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D9B9" w14:textId="30D6A9EF" w:rsidR="00EA760D" w:rsidRPr="00CE7970" w:rsidRDefault="00EA760D" w:rsidP="00EA760D">
      <w:pPr>
        <w:rPr>
          <w:sz w:val="28"/>
          <w:szCs w:val="28"/>
        </w:rPr>
      </w:pPr>
      <w:r w:rsidRPr="005E7A98">
        <w:rPr>
          <w:sz w:val="28"/>
          <w:szCs w:val="28"/>
        </w:rPr>
        <w:t xml:space="preserve">Supplier Quotation </w:t>
      </w:r>
      <w:r w:rsidRPr="00CE7970">
        <w:rPr>
          <w:sz w:val="28"/>
          <w:szCs w:val="28"/>
        </w:rPr>
        <w:t>Form</w:t>
      </w:r>
    </w:p>
    <w:p w14:paraId="23075012" w14:textId="18C050BD" w:rsidR="00EA760D" w:rsidRPr="00CE7970" w:rsidRDefault="00EA760D" w:rsidP="00EA760D">
      <w:pPr>
        <w:rPr>
          <w:szCs w:val="28"/>
        </w:rPr>
      </w:pPr>
      <w:r w:rsidRPr="00CE7970">
        <w:t>Direct Rail Services</w:t>
      </w:r>
      <w:r w:rsidRPr="00CE7970">
        <w:rPr>
          <w:szCs w:val="28"/>
        </w:rPr>
        <w:t xml:space="preserve"> hereby requests a quotation from your organisation to supply the following services. </w:t>
      </w:r>
    </w:p>
    <w:p w14:paraId="6A978F6A" w14:textId="77777777" w:rsidR="00EA760D" w:rsidRPr="00CE7970" w:rsidRDefault="00EA760D" w:rsidP="00EA760D">
      <w:pPr>
        <w:rPr>
          <w:szCs w:val="28"/>
        </w:rPr>
      </w:pPr>
      <w:r w:rsidRPr="00CE7970">
        <w:rPr>
          <w:szCs w:val="28"/>
        </w:rPr>
        <w:t xml:space="preserve">Please note this will be a competitive process and your response will be evaluated using the criteria below. </w:t>
      </w:r>
    </w:p>
    <w:p w14:paraId="5365BD48" w14:textId="7511A548" w:rsidR="00EA760D" w:rsidRPr="00CE7970" w:rsidRDefault="00EA760D" w:rsidP="00EA760D">
      <w:pPr>
        <w:rPr>
          <w:szCs w:val="28"/>
        </w:rPr>
      </w:pPr>
      <w:r w:rsidRPr="00CE7970">
        <w:rPr>
          <w:szCs w:val="28"/>
        </w:rPr>
        <w:t>Please note any arising order will be subject to Direct Rail Services Terms and Conditions], which are available on our website.</w:t>
      </w:r>
    </w:p>
    <w:p w14:paraId="011B62F4" w14:textId="77777777" w:rsidR="00EA760D" w:rsidRPr="00CE7970" w:rsidRDefault="00EA760D" w:rsidP="00EA760D">
      <w:pPr>
        <w:rPr>
          <w:rFonts w:asciiTheme="majorHAnsi" w:hAnsiTheme="majorHAnsi" w:cstheme="majorHAnsi"/>
          <w:sz w:val="24"/>
          <w:szCs w:val="24"/>
        </w:rPr>
      </w:pPr>
      <w:r w:rsidRPr="00CE7970">
        <w:rPr>
          <w:szCs w:val="28"/>
        </w:rPr>
        <w:t>Your Quotation must be valid for 60 days.</w:t>
      </w:r>
      <w:r w:rsidRPr="00CE797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AFDE6B" w14:textId="09278FFB" w:rsidR="00EA760D" w:rsidRPr="00CE7970" w:rsidRDefault="00EA760D" w:rsidP="00EA760D">
      <w:pPr>
        <w:rPr>
          <w:szCs w:val="28"/>
        </w:rPr>
      </w:pPr>
      <w:r w:rsidRPr="00CE7970">
        <w:rPr>
          <w:szCs w:val="28"/>
        </w:rPr>
        <w:t>No other terms and conditions will apply unless agreed in writing by DRS</w:t>
      </w:r>
      <w:r w:rsidR="00CE7970" w:rsidRPr="00CE7970">
        <w:rPr>
          <w:szCs w:val="28"/>
        </w:rPr>
        <w:t xml:space="preserve"> and identified in your response to this request.</w:t>
      </w:r>
    </w:p>
    <w:p w14:paraId="7FF4760D" w14:textId="77777777" w:rsidR="00EA760D" w:rsidRPr="00C53DEA" w:rsidRDefault="00EA760D" w:rsidP="00EA760D">
      <w:pPr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386"/>
      </w:tblGrid>
      <w:tr w:rsidR="00EA760D" w:rsidRPr="007C60AE" w14:paraId="0932C4C5" w14:textId="77777777" w:rsidTr="006664F6">
        <w:tc>
          <w:tcPr>
            <w:tcW w:w="4503" w:type="dxa"/>
          </w:tcPr>
          <w:p w14:paraId="6061CB7E" w14:textId="77777777" w:rsidR="00EA760D" w:rsidRPr="007C60AE" w:rsidRDefault="00EA760D" w:rsidP="006664F6">
            <w:pPr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NTS</w:t>
            </w:r>
            <w:r w:rsidRPr="007C60A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Demander</w:t>
            </w:r>
            <w:r w:rsidRPr="007C60AE">
              <w:rPr>
                <w:spacing w:val="-2"/>
              </w:rPr>
              <w:tab/>
            </w:r>
            <w:r w:rsidRPr="007C60AE">
              <w:rPr>
                <w:spacing w:val="-2"/>
              </w:rPr>
              <w:tab/>
            </w:r>
          </w:p>
          <w:p w14:paraId="22C87F43" w14:textId="77777777" w:rsidR="00EA760D" w:rsidRDefault="00EA760D" w:rsidP="006664F6">
            <w:pPr>
              <w:jc w:val="both"/>
              <w:rPr>
                <w:spacing w:val="-2"/>
              </w:rPr>
            </w:pPr>
            <w:r w:rsidRPr="007C60AE">
              <w:rPr>
                <w:b/>
                <w:spacing w:val="-2"/>
              </w:rPr>
              <w:t>Response Required By:</w:t>
            </w:r>
            <w:r w:rsidRPr="007C60AE">
              <w:rPr>
                <w:spacing w:val="-2"/>
              </w:rPr>
              <w:tab/>
            </w:r>
          </w:p>
          <w:p w14:paraId="00C6E2B1" w14:textId="77777777" w:rsidR="00EA760D" w:rsidRPr="00C87C24" w:rsidRDefault="00EA760D" w:rsidP="006664F6">
            <w:pPr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>Return address</w:t>
            </w:r>
          </w:p>
        </w:tc>
        <w:tc>
          <w:tcPr>
            <w:tcW w:w="5386" w:type="dxa"/>
          </w:tcPr>
          <w:p w14:paraId="68F3605D" w14:textId="0E673285" w:rsidR="00EA760D" w:rsidRDefault="007A1345" w:rsidP="006664F6">
            <w:pPr>
              <w:tabs>
                <w:tab w:val="left" w:pos="230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Tom Crowe</w:t>
            </w:r>
          </w:p>
          <w:p w14:paraId="5BC4B53D" w14:textId="10A2ED7F" w:rsidR="00EA760D" w:rsidRDefault="00102748" w:rsidP="006664F6">
            <w:pPr>
              <w:tabs>
                <w:tab w:val="left" w:pos="2303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16</w:t>
            </w:r>
            <w:r w:rsidRPr="00102748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 xml:space="preserve"> April 2023</w:t>
            </w:r>
          </w:p>
          <w:p w14:paraId="2469C838" w14:textId="55B8753E" w:rsidR="00EA760D" w:rsidRPr="00AA08EF" w:rsidRDefault="00AA08EF" w:rsidP="00AA08EF">
            <w:pPr>
              <w:tabs>
                <w:tab w:val="left" w:pos="2303"/>
              </w:tabs>
              <w:jc w:val="both"/>
            </w:pPr>
            <w:hyperlink r:id="rId11" w:history="1">
              <w:r w:rsidRPr="00AA5678">
                <w:rPr>
                  <w:rStyle w:val="Hyperlink"/>
                </w:rPr>
                <w:t>Tom.crowe@ntsglobal.uk</w:t>
              </w:r>
            </w:hyperlink>
            <w:r w:rsidR="00EA760D">
              <w:rPr>
                <w:spacing w:val="-2"/>
              </w:rPr>
              <w:t xml:space="preserve"> </w:t>
            </w:r>
          </w:p>
        </w:tc>
      </w:tr>
      <w:tr w:rsidR="00EA760D" w:rsidRPr="007C60AE" w14:paraId="47625BEE" w14:textId="77777777" w:rsidTr="006664F6">
        <w:tc>
          <w:tcPr>
            <w:tcW w:w="9889" w:type="dxa"/>
            <w:gridSpan w:val="2"/>
          </w:tcPr>
          <w:p w14:paraId="7BB3646C" w14:textId="45C43E5A" w:rsidR="00EA760D" w:rsidRPr="00694611" w:rsidRDefault="00EA760D" w:rsidP="006664F6">
            <w:pPr>
              <w:shd w:val="clear" w:color="auto" w:fill="FFFFFF"/>
              <w:spacing w:line="547" w:lineRule="exact"/>
              <w:rPr>
                <w:i/>
                <w:color w:val="808080"/>
                <w:spacing w:val="7"/>
              </w:rPr>
            </w:pPr>
            <w:r w:rsidRPr="007C60AE">
              <w:rPr>
                <w:b/>
                <w:color w:val="000000"/>
                <w:spacing w:val="6"/>
              </w:rPr>
              <w:t>Security classification of the work:</w:t>
            </w:r>
            <w:r w:rsidRPr="007C60AE">
              <w:rPr>
                <w:color w:val="000000"/>
                <w:spacing w:val="6"/>
              </w:rPr>
              <w:tab/>
            </w:r>
            <w:r w:rsidRPr="007C60AE">
              <w:rPr>
                <w:color w:val="000000"/>
                <w:spacing w:val="7"/>
              </w:rPr>
              <w:t xml:space="preserve">OFFICIAL </w:t>
            </w:r>
          </w:p>
          <w:p w14:paraId="2C207F8B" w14:textId="77777777" w:rsidR="00EA760D" w:rsidRPr="009A34F3" w:rsidRDefault="00EA760D" w:rsidP="006664F6">
            <w:pPr>
              <w:jc w:val="both"/>
              <w:rPr>
                <w:b/>
                <w:spacing w:val="-2"/>
              </w:rPr>
            </w:pPr>
            <w:r w:rsidRPr="007C60AE">
              <w:rPr>
                <w:b/>
                <w:spacing w:val="-2"/>
              </w:rPr>
              <w:t>Scope of Work</w:t>
            </w:r>
          </w:p>
          <w:p w14:paraId="75C9B828" w14:textId="28D42B3A" w:rsidR="00EA760D" w:rsidRPr="000F2429" w:rsidRDefault="00AA08EF" w:rsidP="006664F6">
            <w:pPr>
              <w:jc w:val="both"/>
              <w:rPr>
                <w:color w:val="808080"/>
                <w:spacing w:val="-2"/>
                <w:sz w:val="20"/>
                <w:szCs w:val="20"/>
              </w:rPr>
            </w:pPr>
            <w:r w:rsidRPr="009A34F3">
              <w:rPr>
                <w:spacing w:val="-2"/>
                <w:sz w:val="20"/>
                <w:szCs w:val="20"/>
              </w:rPr>
              <w:t>Please refer to separate attachment detailing t</w:t>
            </w:r>
            <w:r w:rsidRPr="00365AC2">
              <w:rPr>
                <w:spacing w:val="-2"/>
                <w:sz w:val="20"/>
                <w:szCs w:val="20"/>
              </w:rPr>
              <w:t xml:space="preserve">he trauma counselling </w:t>
            </w:r>
            <w:r w:rsidR="009A34F3" w:rsidRPr="00365AC2">
              <w:rPr>
                <w:spacing w:val="-2"/>
                <w:sz w:val="20"/>
                <w:szCs w:val="20"/>
              </w:rPr>
              <w:t>services required.</w:t>
            </w:r>
            <w:r w:rsidR="00EA760D" w:rsidRPr="00365AC2">
              <w:rPr>
                <w:spacing w:val="-2"/>
                <w:sz w:val="20"/>
                <w:szCs w:val="20"/>
              </w:rPr>
              <w:t xml:space="preserve"> </w:t>
            </w:r>
            <w:r w:rsidR="002A70F4" w:rsidRPr="00365AC2">
              <w:rPr>
                <w:spacing w:val="-2"/>
                <w:sz w:val="20"/>
                <w:szCs w:val="20"/>
              </w:rPr>
              <w:t xml:space="preserve">The requirement is </w:t>
            </w:r>
            <w:r w:rsidR="00312829" w:rsidRPr="00365AC2">
              <w:rPr>
                <w:spacing w:val="-2"/>
                <w:sz w:val="20"/>
                <w:szCs w:val="20"/>
              </w:rPr>
              <w:t>needed by the business for a contracted period of 24 months.</w:t>
            </w:r>
            <w:r w:rsidR="00312829">
              <w:rPr>
                <w:color w:val="808080"/>
                <w:spacing w:val="-2"/>
                <w:sz w:val="20"/>
                <w:szCs w:val="20"/>
              </w:rPr>
              <w:t xml:space="preserve"> </w:t>
            </w:r>
          </w:p>
          <w:p w14:paraId="563CE626" w14:textId="77777777" w:rsidR="009A34F3" w:rsidRDefault="009A34F3" w:rsidP="006664F6">
            <w:pPr>
              <w:jc w:val="both"/>
              <w:rPr>
                <w:b/>
                <w:spacing w:val="-2"/>
              </w:rPr>
            </w:pPr>
          </w:p>
          <w:p w14:paraId="42993165" w14:textId="77777777" w:rsidR="00365AC2" w:rsidRPr="0047037D" w:rsidRDefault="00EA760D" w:rsidP="006664F6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Pricing r</w:t>
            </w:r>
            <w:r w:rsidRPr="0047037D">
              <w:rPr>
                <w:b/>
                <w:spacing w:val="-2"/>
              </w:rPr>
              <w:t>equirement</w:t>
            </w:r>
          </w:p>
          <w:p w14:paraId="1B0CC83F" w14:textId="77777777" w:rsidR="00365AC2" w:rsidRPr="0047037D" w:rsidRDefault="002A70F4" w:rsidP="006664F6">
            <w:pPr>
              <w:jc w:val="both"/>
              <w:rPr>
                <w:spacing w:val="-2"/>
                <w:sz w:val="20"/>
                <w:szCs w:val="20"/>
              </w:rPr>
            </w:pPr>
            <w:r w:rsidRPr="0047037D">
              <w:rPr>
                <w:spacing w:val="-2"/>
                <w:sz w:val="20"/>
                <w:szCs w:val="20"/>
              </w:rPr>
              <w:t xml:space="preserve">We require a breakdown </w:t>
            </w:r>
            <w:r w:rsidR="00365AC2" w:rsidRPr="0047037D">
              <w:rPr>
                <w:spacing w:val="-2"/>
                <w:sz w:val="20"/>
                <w:szCs w:val="20"/>
              </w:rPr>
              <w:t>of your costs on an annual basis and therefore for the full two years also.</w:t>
            </w:r>
          </w:p>
          <w:p w14:paraId="2ACE4CBB" w14:textId="71D1E432" w:rsidR="00EA760D" w:rsidRPr="00694611" w:rsidRDefault="00365AC2" w:rsidP="0047037D">
            <w:pPr>
              <w:jc w:val="both"/>
              <w:rPr>
                <w:color w:val="808080"/>
                <w:spacing w:val="-2"/>
              </w:rPr>
            </w:pPr>
            <w:r w:rsidRPr="0047037D">
              <w:rPr>
                <w:spacing w:val="-2"/>
                <w:sz w:val="20"/>
                <w:szCs w:val="20"/>
              </w:rPr>
              <w:t xml:space="preserve">Please provide costs per </w:t>
            </w:r>
            <w:r w:rsidR="0047037D" w:rsidRPr="0047037D">
              <w:rPr>
                <w:spacing w:val="-2"/>
                <w:sz w:val="20"/>
                <w:szCs w:val="20"/>
              </w:rPr>
              <w:t>case and any required retainer. The expectation is that these costs will be fixed in any awarded contract.</w:t>
            </w:r>
          </w:p>
        </w:tc>
      </w:tr>
    </w:tbl>
    <w:p w14:paraId="236D8391" w14:textId="77777777" w:rsidR="00EA760D" w:rsidRDefault="00EA760D" w:rsidP="00EA760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74"/>
        <w:gridCol w:w="6460"/>
        <w:gridCol w:w="1026"/>
      </w:tblGrid>
      <w:tr w:rsidR="00FE3D09" w:rsidRPr="00FE3D09" w14:paraId="6F0278E6" w14:textId="77777777" w:rsidTr="00AB7D66">
        <w:tc>
          <w:tcPr>
            <w:tcW w:w="9970" w:type="dxa"/>
            <w:gridSpan w:val="3"/>
            <w:shd w:val="clear" w:color="auto" w:fill="D9D9D9" w:themeFill="background1" w:themeFillShade="D9"/>
          </w:tcPr>
          <w:p w14:paraId="729F9420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D09">
              <w:rPr>
                <w:rFonts w:asciiTheme="minorHAnsi" w:hAnsiTheme="minorHAnsi" w:cstheme="minorHAnsi"/>
                <w:sz w:val="22"/>
                <w:szCs w:val="22"/>
              </w:rPr>
              <w:t>Evaluation Criteria and Process</w:t>
            </w:r>
          </w:p>
        </w:tc>
      </w:tr>
      <w:tr w:rsidR="00FE3D09" w:rsidRPr="00FE3D09" w14:paraId="1A23FA8C" w14:textId="77777777" w:rsidTr="00AB7D66">
        <w:tc>
          <w:tcPr>
            <w:tcW w:w="1623" w:type="dxa"/>
          </w:tcPr>
          <w:p w14:paraId="4CE4F156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D09">
              <w:rPr>
                <w:rFonts w:asciiTheme="minorHAnsi" w:hAnsiTheme="minorHAnsi" w:cstheme="minorHAnsi"/>
                <w:sz w:val="22"/>
                <w:szCs w:val="22"/>
              </w:rPr>
              <w:t>Commercial</w:t>
            </w:r>
          </w:p>
        </w:tc>
        <w:tc>
          <w:tcPr>
            <w:tcW w:w="7316" w:type="dxa"/>
          </w:tcPr>
          <w:p w14:paraId="060B4BBC" w14:textId="4B2A4CA1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D09">
              <w:rPr>
                <w:rFonts w:asciiTheme="minorHAnsi" w:hAnsiTheme="minorHAnsi" w:cstheme="minorHAnsi"/>
                <w:sz w:val="22"/>
                <w:szCs w:val="22"/>
              </w:rPr>
              <w:t>All prices must be submitted in Pounds Sterling (GBP£) exclusive of VAT.</w:t>
            </w:r>
          </w:p>
          <w:p w14:paraId="7A651674" w14:textId="3D8D9B48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1B51F6" w14:textId="474ADD33" w:rsidR="00FE3D09" w:rsidRPr="00FE3D09" w:rsidRDefault="00FE3D09" w:rsidP="001159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09" w:rsidRPr="00FE3D09" w14:paraId="36364FAD" w14:textId="77777777" w:rsidTr="00AB7D66">
        <w:tc>
          <w:tcPr>
            <w:tcW w:w="1623" w:type="dxa"/>
            <w:vMerge w:val="restart"/>
          </w:tcPr>
          <w:p w14:paraId="714F9ED4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D09">
              <w:rPr>
                <w:rFonts w:asciiTheme="minorHAnsi" w:hAnsiTheme="minorHAnsi" w:cstheme="minorHAnsi"/>
                <w:sz w:val="22"/>
                <w:szCs w:val="22"/>
              </w:rPr>
              <w:t>Technical</w:t>
            </w:r>
          </w:p>
        </w:tc>
        <w:tc>
          <w:tcPr>
            <w:tcW w:w="7316" w:type="dxa"/>
          </w:tcPr>
          <w:p w14:paraId="168D2048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D09">
              <w:rPr>
                <w:rFonts w:asciiTheme="minorHAnsi" w:hAnsiTheme="minorHAnsi" w:cstheme="minorHAnsi"/>
                <w:sz w:val="22"/>
                <w:szCs w:val="22"/>
              </w:rPr>
              <w:t>Understanding of the Requirement</w:t>
            </w:r>
          </w:p>
        </w:tc>
        <w:tc>
          <w:tcPr>
            <w:tcW w:w="1031" w:type="dxa"/>
          </w:tcPr>
          <w:p w14:paraId="3F1C27F9" w14:textId="7DF3D846" w:rsidR="00FE3D09" w:rsidRPr="00FE3D09" w:rsidRDefault="0047037D" w:rsidP="00AB7D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FE3D09" w:rsidRPr="00FE3D09" w14:paraId="3D626D12" w14:textId="77777777" w:rsidTr="00AB7D66">
        <w:tc>
          <w:tcPr>
            <w:tcW w:w="1623" w:type="dxa"/>
            <w:vMerge/>
          </w:tcPr>
          <w:p w14:paraId="5C9B7FFB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6" w:type="dxa"/>
          </w:tcPr>
          <w:p w14:paraId="54899BBF" w14:textId="24E16B4B" w:rsidR="00FE3D09" w:rsidRPr="00FE3D09" w:rsidRDefault="0047037D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of your ability to deliver the service</w:t>
            </w:r>
          </w:p>
        </w:tc>
        <w:tc>
          <w:tcPr>
            <w:tcW w:w="1031" w:type="dxa"/>
          </w:tcPr>
          <w:p w14:paraId="3E28C6E1" w14:textId="3131FDE3" w:rsidR="00FE3D09" w:rsidRPr="00FE3D09" w:rsidRDefault="0047037D" w:rsidP="00AB7D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FE3D09" w:rsidRPr="00FE3D09" w14:paraId="16633676" w14:textId="77777777" w:rsidTr="00AB7D66">
        <w:tc>
          <w:tcPr>
            <w:tcW w:w="1623" w:type="dxa"/>
            <w:vMerge/>
            <w:tcBorders>
              <w:bottom w:val="double" w:sz="4" w:space="0" w:color="auto"/>
            </w:tcBorders>
          </w:tcPr>
          <w:p w14:paraId="03FF2263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16" w:type="dxa"/>
            <w:tcBorders>
              <w:bottom w:val="double" w:sz="4" w:space="0" w:color="auto"/>
            </w:tcBorders>
          </w:tcPr>
          <w:p w14:paraId="6DD6D115" w14:textId="77777777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D09">
              <w:rPr>
                <w:rFonts w:asciiTheme="minorHAnsi" w:hAnsiTheme="minorHAnsi" w:cstheme="minorHAnsi"/>
                <w:sz w:val="22"/>
                <w:szCs w:val="22"/>
              </w:rPr>
              <w:t>Clear and Realistic Delivery Plan</w:t>
            </w:r>
          </w:p>
        </w:tc>
        <w:tc>
          <w:tcPr>
            <w:tcW w:w="1031" w:type="dxa"/>
            <w:tcBorders>
              <w:bottom w:val="double" w:sz="4" w:space="0" w:color="auto"/>
            </w:tcBorders>
          </w:tcPr>
          <w:p w14:paraId="651FF768" w14:textId="021A6F47" w:rsidR="00FE3D09" w:rsidRPr="00FE3D09" w:rsidRDefault="00FE3D09" w:rsidP="00AB7D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09" w:rsidRPr="00FE3D09" w14:paraId="5D8FC8D1" w14:textId="77777777" w:rsidTr="00AB7D66">
        <w:tc>
          <w:tcPr>
            <w:tcW w:w="89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72D12FF" w14:textId="7DCD9785" w:rsidR="00FE3D09" w:rsidRPr="00FE3D09" w:rsidRDefault="00FE3D09" w:rsidP="00AB7D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73EC171" w14:textId="219C21E8" w:rsidR="00FE3D09" w:rsidRPr="00FE3D09" w:rsidRDefault="00FE3D09" w:rsidP="00AB7D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17DFAD" w14:textId="77777777" w:rsidR="00FE3D09" w:rsidRPr="00FE3D09" w:rsidRDefault="00FE3D09" w:rsidP="00240C19">
      <w:pPr>
        <w:rPr>
          <w:rFonts w:cstheme="minorHAnsi"/>
        </w:rPr>
      </w:pPr>
    </w:p>
    <w:sectPr w:rsidR="00FE3D09" w:rsidRPr="00FE3D09" w:rsidSect="0091440E">
      <w:headerReference w:type="even" r:id="rId12"/>
      <w:headerReference w:type="default" r:id="rId13"/>
      <w:headerReference w:type="first" r:id="rId14"/>
      <w:pgSz w:w="11906" w:h="16838" w:code="9"/>
      <w:pgMar w:top="1701" w:right="1418" w:bottom="1418" w:left="1418" w:header="110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F34F" w14:textId="77777777" w:rsidR="00256BA8" w:rsidRDefault="00256BA8">
      <w:pPr>
        <w:spacing w:after="0" w:line="240" w:lineRule="auto"/>
      </w:pPr>
      <w:r>
        <w:separator/>
      </w:r>
    </w:p>
  </w:endnote>
  <w:endnote w:type="continuationSeparator" w:id="0">
    <w:p w14:paraId="434ED215" w14:textId="77777777" w:rsidR="00256BA8" w:rsidRDefault="0025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6627" w14:textId="77777777" w:rsidR="00256BA8" w:rsidRDefault="00256BA8">
      <w:pPr>
        <w:spacing w:after="0" w:line="240" w:lineRule="auto"/>
      </w:pPr>
      <w:r>
        <w:separator/>
      </w:r>
    </w:p>
  </w:footnote>
  <w:footnote w:type="continuationSeparator" w:id="0">
    <w:p w14:paraId="25DCEDEB" w14:textId="77777777" w:rsidR="00256BA8" w:rsidRDefault="0025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9F14" w14:textId="3EE02E91" w:rsidR="009A545D" w:rsidRDefault="0024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FBB4" w14:textId="39674A71" w:rsidR="009A2E2A" w:rsidRDefault="00F51B59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 w:rsidR="00240C19">
      <w:fldChar w:fldCharType="begin"/>
    </w:r>
    <w:r w:rsidR="00240C19">
      <w:instrText xml:space="preserve"> numpages </w:instrText>
    </w:r>
    <w:r w:rsidR="00240C19">
      <w:fldChar w:fldCharType="separate"/>
    </w:r>
    <w:r>
      <w:t>2</w:t>
    </w:r>
    <w:r w:rsidR="00240C1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B47C" w14:textId="54904CD3" w:rsidR="009A2E2A" w:rsidRDefault="00F51B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2DC641" wp14:editId="661B8D8B">
          <wp:simplePos x="0" y="0"/>
          <wp:positionH relativeFrom="margin">
            <wp:posOffset>-129540</wp:posOffset>
          </wp:positionH>
          <wp:positionV relativeFrom="page">
            <wp:posOffset>592455</wp:posOffset>
          </wp:positionV>
          <wp:extent cx="1727200" cy="778510"/>
          <wp:effectExtent l="0" t="0" r="635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720090" distB="252095" distL="114300" distR="114300" simplePos="0" relativeHeight="251660288" behindDoc="0" locked="0" layoutInCell="1" allowOverlap="1" wp14:anchorId="4A11F6D8" wp14:editId="2E37A525">
              <wp:simplePos x="0" y="0"/>
              <wp:positionH relativeFrom="page">
                <wp:align>center</wp:align>
              </wp:positionH>
              <wp:positionV relativeFrom="page">
                <wp:posOffset>1762760</wp:posOffset>
              </wp:positionV>
              <wp:extent cx="6922800" cy="0"/>
              <wp:effectExtent l="0" t="19050" r="30480" b="1905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28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F3A6F0" id="Straight Connector 2" o:spid="_x0000_s1026" style="position:absolute;z-index:251660288;visibility:visible;mso-wrap-style:square;mso-width-percent:0;mso-wrap-distance-left:9pt;mso-wrap-distance-top:56.7pt;mso-wrap-distance-right:9pt;mso-wrap-distance-bottom:19.85pt;mso-position-horizontal:center;mso-position-horizontal-relative:page;mso-position-vertical:absolute;mso-position-vertical-relative:page;mso-width-percent:0;mso-width-relative:margin" from="0,138.8pt" to="545.1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" strokecolor="#4472c4 [3204]" strokeweight="3pt">
              <v:stroke joinstyle="miter"/>
              <w10:wrap type="topAndBottom" anchorx="page" anchory="page"/>
            </v:lin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240C19">
      <w:fldChar w:fldCharType="begin"/>
    </w:r>
    <w:r w:rsidR="00240C19">
      <w:instrText xml:space="preserve"> numpages </w:instrText>
    </w:r>
    <w:r w:rsidR="00240C19">
      <w:fldChar w:fldCharType="separate"/>
    </w:r>
    <w:r>
      <w:rPr>
        <w:noProof/>
      </w:rPr>
      <w:t>2</w:t>
    </w:r>
    <w:r w:rsidR="00240C1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F1833"/>
    <w:multiLevelType w:val="hybridMultilevel"/>
    <w:tmpl w:val="2E34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9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59"/>
    <w:rsid w:val="00093671"/>
    <w:rsid w:val="00102748"/>
    <w:rsid w:val="001159E3"/>
    <w:rsid w:val="00240C19"/>
    <w:rsid w:val="00256BA8"/>
    <w:rsid w:val="002A70F4"/>
    <w:rsid w:val="002C4701"/>
    <w:rsid w:val="00312829"/>
    <w:rsid w:val="003202D5"/>
    <w:rsid w:val="00365AC2"/>
    <w:rsid w:val="00370DC7"/>
    <w:rsid w:val="00415D8D"/>
    <w:rsid w:val="0047037D"/>
    <w:rsid w:val="004F2050"/>
    <w:rsid w:val="005812A8"/>
    <w:rsid w:val="007718BA"/>
    <w:rsid w:val="007A1345"/>
    <w:rsid w:val="00986C2B"/>
    <w:rsid w:val="009965CD"/>
    <w:rsid w:val="009A34F3"/>
    <w:rsid w:val="009A4750"/>
    <w:rsid w:val="00A340EF"/>
    <w:rsid w:val="00A73BEC"/>
    <w:rsid w:val="00AA08EF"/>
    <w:rsid w:val="00AF54BE"/>
    <w:rsid w:val="00B84341"/>
    <w:rsid w:val="00BB6B49"/>
    <w:rsid w:val="00CE7970"/>
    <w:rsid w:val="00E1195D"/>
    <w:rsid w:val="00E224D0"/>
    <w:rsid w:val="00EA760D"/>
    <w:rsid w:val="00F51B59"/>
    <w:rsid w:val="00FD78AD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6DFE"/>
  <w15:chartTrackingRefBased/>
  <w15:docId w15:val="{6CE9718C-09E6-4F20-9282-014FAEF6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B59"/>
    <w:pPr>
      <w:spacing w:after="120" w:line="264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F51B59"/>
    <w:pPr>
      <w:spacing w:after="0" w:line="240" w:lineRule="auto"/>
      <w:jc w:val="right"/>
    </w:pPr>
    <w:rPr>
      <w:b/>
      <w:color w:val="E7E6E6" w:themeColor="background2"/>
    </w:rPr>
  </w:style>
  <w:style w:type="character" w:customStyle="1" w:styleId="HeaderChar">
    <w:name w:val="Header Char"/>
    <w:basedOn w:val="DefaultParagraphFont"/>
    <w:link w:val="Header"/>
    <w:uiPriority w:val="99"/>
    <w:rsid w:val="00F51B59"/>
    <w:rPr>
      <w:b/>
      <w:color w:val="E7E6E6" w:themeColor="background2"/>
    </w:rPr>
  </w:style>
  <w:style w:type="paragraph" w:styleId="Footer">
    <w:name w:val="footer"/>
    <w:basedOn w:val="Normal"/>
    <w:link w:val="FooterChar"/>
    <w:uiPriority w:val="99"/>
    <w:unhideWhenUsed/>
    <w:rsid w:val="00F51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59"/>
  </w:style>
  <w:style w:type="paragraph" w:styleId="ListParagraph">
    <w:name w:val="List Paragraph"/>
    <w:basedOn w:val="Normal"/>
    <w:uiPriority w:val="34"/>
    <w:qFormat/>
    <w:rsid w:val="00F51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B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A760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  <w:tblPr>
      <w:tblCellMar>
        <w:left w:w="115" w:type="dxa"/>
        <w:right w:w="115" w:type="dxa"/>
      </w:tblCellMar>
    </w:tblPr>
  </w:style>
  <w:style w:type="table" w:styleId="TableGridLight">
    <w:name w:val="Grid Table Light"/>
    <w:basedOn w:val="TableNormal"/>
    <w:uiPriority w:val="40"/>
    <w:rsid w:val="00FE3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119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9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195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A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.crowe@ntsglobal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AC580DAFC744EAD8D8D032757FEF3" ma:contentTypeVersion="16" ma:contentTypeDescription="Create a new document." ma:contentTypeScope="" ma:versionID="339861a0765e278f7f270296d4d90730">
  <xsd:schema xmlns:xsd="http://www.w3.org/2001/XMLSchema" xmlns:xs="http://www.w3.org/2001/XMLSchema" xmlns:p="http://schemas.microsoft.com/office/2006/metadata/properties" xmlns:ns2="1cd70b45-011f-4027-aa02-8c06b8afe17f" xmlns:ns3="9b379974-0e9d-4226-9382-b74c85c08886" xmlns:ns4="bc110c32-9534-469d-bca2-21d9682d6d9f" targetNamespace="http://schemas.microsoft.com/office/2006/metadata/properties" ma:root="true" ma:fieldsID="5d2e73a129deb4a194b0f8b762b63272" ns2:_="" ns3:_="" ns4:_="">
    <xsd:import namespace="1cd70b45-011f-4027-aa02-8c06b8afe17f"/>
    <xsd:import namespace="9b379974-0e9d-4226-9382-b74c85c08886"/>
    <xsd:import namespace="bc110c32-9534-469d-bca2-21d9682d6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70b45-011f-4027-aa02-8c06b8afe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6e7026-bd1a-4f7d-a079-728908247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79974-0e9d-4226-9382-b74c85c0888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1bfdbc-9294-41b1-893b-85b534a39813}" ma:internalName="TaxCatchAll" ma:showField="CatchAllData" ma:web="bc110c32-9534-469d-bca2-21d9682d6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0c32-9534-469d-bca2-21d9682d6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70b45-011f-4027-aa02-8c06b8afe17f">
      <Terms xmlns="http://schemas.microsoft.com/office/infopath/2007/PartnerControls"/>
    </lcf76f155ced4ddcb4097134ff3c332f>
    <TaxCatchAll xmlns="9b379974-0e9d-4226-9382-b74c85c088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2F7-D291-41BA-8AF2-75465C8A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0FF40-9F37-46C5-B709-EEB7D4B0C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70b45-011f-4027-aa02-8c06b8afe17f"/>
    <ds:schemaRef ds:uri="9b379974-0e9d-4226-9382-b74c85c08886"/>
    <ds:schemaRef ds:uri="bc110c32-9534-469d-bca2-21d9682d6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68930-F96A-45EE-A46A-CC462065EE71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c110c32-9534-469d-bca2-21d9682d6d9f"/>
    <ds:schemaRef ds:uri="9b379974-0e9d-4226-9382-b74c85c08886"/>
    <ds:schemaRef ds:uri="1cd70b45-011f-4027-aa02-8c06b8afe17f"/>
  </ds:schemaRefs>
</ds:datastoreItem>
</file>

<file path=customXml/itemProps4.xml><?xml version="1.0" encoding="utf-8"?>
<ds:datastoreItem xmlns:ds="http://schemas.openxmlformats.org/officeDocument/2006/customXml" ds:itemID="{33D40C75-06BD-4789-A9DD-F1ACAE59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1233</Characters>
  <Application>Microsoft Office Word</Application>
  <DocSecurity>0</DocSecurity>
  <Lines>10</Lines>
  <Paragraphs>2</Paragraphs>
  <ScaleCrop>false</ScaleCrop>
  <Company>Nuclear Transport Solutions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Maxwell-Smith</dc:creator>
  <cp:keywords/>
  <dc:description/>
  <cp:lastModifiedBy>Tom Crowe</cp:lastModifiedBy>
  <cp:revision>14</cp:revision>
  <cp:lastPrinted>2023-02-23T11:40:00Z</cp:lastPrinted>
  <dcterms:created xsi:type="dcterms:W3CDTF">2023-04-06T08:59:00Z</dcterms:created>
  <dcterms:modified xsi:type="dcterms:W3CDTF">2023-04-06T09:11:00Z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0x010100B42AC580DAFC744EAD8D8D032757FEF3</vt:lpwstr>
  </property>
</Properties>
</file>