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1045786"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7E4AE400" w:rsidR="006A3905" w:rsidRDefault="007443BF" w:rsidP="002468CA">
      <w:pPr>
        <w:pStyle w:val="DefaultText"/>
        <w:jc w:val="center"/>
        <w:rPr>
          <w:rFonts w:ascii="Arial" w:hAnsi="Arial" w:cs="Arial"/>
          <w:b/>
          <w:bCs/>
          <w:sz w:val="28"/>
          <w:szCs w:val="28"/>
          <w:lang w:val="en-GB"/>
        </w:rPr>
      </w:pPr>
      <w:r w:rsidRPr="007443BF">
        <w:rPr>
          <w:rFonts w:ascii="Arial" w:hAnsi="Arial" w:cs="Arial"/>
          <w:b/>
          <w:bCs/>
          <w:sz w:val="28"/>
          <w:szCs w:val="28"/>
          <w:lang w:val="en-GB"/>
        </w:rPr>
        <w:t>ELEVEN MARKETING &amp; COMMUNICATIONS LTD</w:t>
      </w:r>
    </w:p>
    <w:p w14:paraId="1F0DD23E" w14:textId="77777777" w:rsidR="007443BF" w:rsidRDefault="007443BF"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34D4B46A" w14:textId="77777777" w:rsidR="00230B3D" w:rsidRDefault="00230B3D" w:rsidP="002468CA">
      <w:pPr>
        <w:pStyle w:val="DefaultText"/>
        <w:jc w:val="center"/>
        <w:rPr>
          <w:rFonts w:ascii="Arial" w:hAnsi="Arial" w:cs="Arial"/>
          <w:b/>
          <w:bCs/>
          <w:sz w:val="28"/>
          <w:lang w:val="en-GB"/>
        </w:rPr>
      </w:pPr>
    </w:p>
    <w:p w14:paraId="06104243" w14:textId="670A6029" w:rsidR="00E676F5" w:rsidRDefault="007443BF"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sidRPr="007443BF">
        <w:rPr>
          <w:rFonts w:ascii="Arial" w:hAnsi="Arial" w:cs="Arial"/>
          <w:b/>
          <w:bCs/>
          <w:sz w:val="28"/>
          <w:szCs w:val="28"/>
          <w:lang w:val="en-GB"/>
        </w:rPr>
        <w:t>THE PROVISION OF CREATIVE DEVELOPMENT FOR ASBESTOS DUTY TO MANAGE COMMUNICATIONS</w:t>
      </w:r>
    </w:p>
    <w:p w14:paraId="44B43564" w14:textId="77777777" w:rsidR="002468CA" w:rsidRDefault="002468CA" w:rsidP="002468CA">
      <w:pPr>
        <w:ind w:left="-108"/>
      </w:pP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77777777" w:rsidR="0011368C" w:rsidRPr="00603B93" w:rsidRDefault="0011368C" w:rsidP="00895EC3">
            <w:pPr>
              <w:jc w:val="center"/>
              <w:rPr>
                <w:rFonts w:ascii="Arial" w:hAnsi="Arial"/>
                <w:noProof/>
              </w:rPr>
            </w:pPr>
            <w:r>
              <w:rPr>
                <w:rFonts w:ascii="Arial" w:hAnsi="Arial"/>
                <w:noProof/>
              </w:rPr>
              <w:t>15</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77777777" w:rsidR="0011368C" w:rsidRPr="00603B93" w:rsidRDefault="0011368C" w:rsidP="00603B93">
            <w:pPr>
              <w:jc w:val="center"/>
              <w:rPr>
                <w:rFonts w:ascii="Arial" w:hAnsi="Arial"/>
                <w:noProof/>
              </w:rPr>
            </w:pPr>
            <w:r>
              <w:rPr>
                <w:rFonts w:ascii="Arial" w:hAnsi="Arial"/>
                <w:noProof/>
              </w:rPr>
              <w:t>16</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77777777" w:rsidR="0011368C" w:rsidRPr="00603B93" w:rsidRDefault="0011368C" w:rsidP="00603B93">
            <w:pPr>
              <w:jc w:val="center"/>
              <w:rPr>
                <w:rFonts w:ascii="Arial" w:hAnsi="Arial"/>
                <w:noProof/>
              </w:rPr>
            </w:pPr>
            <w:r>
              <w:rPr>
                <w:rFonts w:ascii="Arial" w:hAnsi="Arial"/>
                <w:noProof/>
              </w:rPr>
              <w:t>17</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17D1AAC6" w14:textId="77777777" w:rsidR="005A1317" w:rsidRDefault="005A1317" w:rsidP="006D4068">
      <w:pPr>
        <w:tabs>
          <w:tab w:val="left" w:pos="709"/>
        </w:tabs>
        <w:ind w:left="709" w:hanging="709"/>
        <w:rPr>
          <w:rFonts w:ascii="Arial" w:hAnsi="Arial"/>
          <w:noProof/>
        </w:rPr>
      </w:pPr>
      <w:r>
        <w:rPr>
          <w:rFonts w:ascii="Arial" w:hAnsi="Arial"/>
          <w:noProof/>
        </w:rPr>
        <w:t>Schedule C</w:t>
      </w:r>
      <w:r>
        <w:rPr>
          <w:rFonts w:ascii="Arial" w:hAnsi="Arial"/>
          <w:noProof/>
        </w:rPr>
        <w:tab/>
      </w:r>
      <w:r>
        <w:rPr>
          <w:rFonts w:ascii="Arial" w:hAnsi="Arial"/>
          <w:noProof/>
        </w:rPr>
        <w:tab/>
        <w:t xml:space="preserve">Processing Personal Data and Data Subjects </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21E31180" w:rsidR="006D4068" w:rsidRPr="00CE3C07" w:rsidRDefault="006D4068" w:rsidP="00CE3C07">
      <w:pPr>
        <w:pStyle w:val="DefaultText"/>
        <w:suppressAutoHyphens/>
        <w:rPr>
          <w:rFonts w:ascii="Arial" w:hAnsi="Arial"/>
          <w:noProof/>
          <w:szCs w:val="24"/>
          <w:lang w:val="en-GB"/>
        </w:rPr>
      </w:pPr>
      <w:r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151B82A0" w:rsidR="006D4068" w:rsidRPr="00153A85" w:rsidRDefault="007443BF" w:rsidP="00DB6A20">
      <w:pPr>
        <w:pStyle w:val="DefaultText"/>
        <w:suppressAutoHyphens/>
        <w:jc w:val="both"/>
        <w:rPr>
          <w:rFonts w:ascii="Arial" w:hAnsi="Arial"/>
          <w:noProof/>
          <w:lang w:val="en-GB"/>
        </w:rPr>
      </w:pPr>
      <w:r w:rsidRPr="007443BF">
        <w:rPr>
          <w:rFonts w:ascii="Arial" w:hAnsi="Arial"/>
          <w:b/>
          <w:noProof/>
          <w:lang w:val="en-GB"/>
        </w:rPr>
        <w:t>ELEVEN MARKETING &amp; COMMUNICATIONS LTD</w:t>
      </w:r>
      <w:r w:rsidR="006D4068" w:rsidRPr="00153A85">
        <w:rPr>
          <w:rFonts w:ascii="Arial" w:hAnsi="Arial"/>
          <w:noProof/>
          <w:lang w:val="en-GB"/>
        </w:rPr>
        <w:t xml:space="preserve">, company registration number </w:t>
      </w:r>
      <w:r w:rsidRPr="007443BF">
        <w:rPr>
          <w:rFonts w:ascii="Arial" w:hAnsi="Arial"/>
          <w:noProof/>
          <w:lang w:val="en-GB"/>
        </w:rPr>
        <w:t>07057929</w:t>
      </w:r>
      <w:r>
        <w:rPr>
          <w:rFonts w:ascii="Arial" w:hAnsi="Arial"/>
          <w:noProof/>
          <w:lang w:val="en-GB"/>
        </w:rPr>
        <w:t xml:space="preserve"> </w:t>
      </w:r>
      <w:r w:rsidR="006D4068" w:rsidRPr="00153A85">
        <w:rPr>
          <w:rFonts w:ascii="Arial" w:hAnsi="Arial"/>
          <w:noProof/>
          <w:lang w:val="en-GB"/>
        </w:rPr>
        <w:t xml:space="preserve">and whose registered office is at </w:t>
      </w:r>
      <w:r w:rsidRPr="007443BF">
        <w:rPr>
          <w:rFonts w:ascii="Arial" w:hAnsi="Arial" w:cs="Arial"/>
          <w:bCs/>
          <w:noProof/>
          <w:szCs w:val="24"/>
          <w:lang w:val="en-GB"/>
        </w:rPr>
        <w:t>The Chapel, Welsh Row, Nantwich, CW5 5ET</w:t>
      </w:r>
      <w:r w:rsidRPr="007443BF">
        <w:rPr>
          <w:rFonts w:ascii="Arial" w:hAnsi="Arial" w:cs="Arial"/>
          <w:b/>
          <w:noProof/>
          <w:szCs w:val="24"/>
          <w:lang w:val="en-GB"/>
        </w:rPr>
        <w:t xml:space="preserve"> </w:t>
      </w:r>
      <w:r w:rsidR="006D4068" w:rsidRPr="00153A85">
        <w:rPr>
          <w:rFonts w:ascii="Arial" w:hAnsi="Arial"/>
          <w:noProof/>
          <w:lang w:val="en-GB"/>
        </w:rPr>
        <w:t>(hereinafter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7443BF" w:rsidRDefault="006D4068" w:rsidP="0092358F">
      <w:pPr>
        <w:pStyle w:val="DefaultText"/>
        <w:suppressAutoHyphens/>
        <w:jc w:val="both"/>
        <w:rPr>
          <w:rFonts w:ascii="Arial" w:hAnsi="Arial" w:cs="Arial"/>
          <w:noProof/>
          <w:szCs w:val="24"/>
          <w:lang w:val="en-GB"/>
        </w:rPr>
      </w:pPr>
    </w:p>
    <w:p w14:paraId="47059383" w14:textId="6E1CA37D" w:rsidR="006D4068" w:rsidRPr="007443BF" w:rsidRDefault="006D4068" w:rsidP="0092358F">
      <w:pPr>
        <w:pStyle w:val="DefaultText"/>
        <w:suppressAutoHyphens/>
        <w:jc w:val="both"/>
        <w:rPr>
          <w:rFonts w:ascii="Arial" w:hAnsi="Arial" w:cs="Arial"/>
          <w:noProof/>
          <w:szCs w:val="24"/>
          <w:lang w:val="en-GB"/>
        </w:rPr>
      </w:pPr>
      <w:r w:rsidRPr="007443BF">
        <w:rPr>
          <w:rFonts w:ascii="Arial" w:hAnsi="Arial" w:cs="Arial"/>
          <w:noProof/>
          <w:szCs w:val="24"/>
          <w:lang w:val="en-GB"/>
        </w:rPr>
        <w:t xml:space="preserve">The Contractor was successful as a result of a </w:t>
      </w:r>
      <w:r w:rsidR="007443BF" w:rsidRPr="007443BF">
        <w:rPr>
          <w:rFonts w:ascii="Arial" w:hAnsi="Arial" w:cs="Arial"/>
          <w:noProof/>
          <w:szCs w:val="24"/>
          <w:lang w:val="en-GB"/>
        </w:rPr>
        <w:t>competitive tender</w:t>
      </w:r>
      <w:r w:rsidRPr="007443BF">
        <w:rPr>
          <w:rFonts w:ascii="Arial" w:hAnsi="Arial" w:cs="Arial"/>
          <w:noProof/>
          <w:szCs w:val="24"/>
          <w:lang w:val="en-GB"/>
        </w:rPr>
        <w:t xml:space="preserve"> exercise to deliver </w:t>
      </w:r>
      <w:r w:rsidR="007443BF" w:rsidRPr="007443BF">
        <w:rPr>
          <w:rFonts w:ascii="Arial" w:hAnsi="Arial" w:cs="Arial"/>
          <w:noProof/>
          <w:szCs w:val="24"/>
          <w:lang w:val="en-GB"/>
        </w:rPr>
        <w:t>creative development as detailed in Schedule A.</w:t>
      </w: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5BB8EA4B"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6001310F" w14:textId="28C40948" w:rsidR="007443BF" w:rsidRDefault="007443B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3A4DA2A" w14:textId="665229EA" w:rsidR="007443BF" w:rsidRDefault="007443B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91ED9BC" w14:textId="2F93F86F" w:rsidR="007443BF" w:rsidRDefault="007443B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AAE8CF8" w14:textId="77777777" w:rsidR="007443BF" w:rsidRPr="00153A85" w:rsidRDefault="007443B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CCB76C5"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4B41E6A6"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r>
      <w:r w:rsidR="006D4068" w:rsidRPr="007443BF">
        <w:rPr>
          <w:rFonts w:ascii="Arial" w:hAnsi="Arial"/>
          <w:noProof/>
          <w:lang w:val="en-GB"/>
        </w:rPr>
        <w:t xml:space="preserve">The </w:t>
      </w:r>
      <w:r w:rsidR="006E06E4" w:rsidRPr="007443BF">
        <w:rPr>
          <w:rFonts w:ascii="Arial" w:hAnsi="Arial"/>
          <w:noProof/>
          <w:lang w:val="en-GB"/>
        </w:rPr>
        <w:t>Services</w:t>
      </w:r>
      <w:r w:rsidR="006D4068" w:rsidRPr="007443BF">
        <w:rPr>
          <w:rFonts w:ascii="Arial" w:hAnsi="Arial"/>
          <w:noProof/>
          <w:lang w:val="en-GB"/>
        </w:rPr>
        <w:t xml:space="preserve"> shall </w:t>
      </w:r>
      <w:r w:rsidR="007443BF" w:rsidRPr="007443BF">
        <w:rPr>
          <w:rFonts w:ascii="Arial" w:hAnsi="Arial"/>
          <w:noProof/>
          <w:lang w:val="en-GB"/>
        </w:rPr>
        <w:t xml:space="preserve">be deemed to have commenced </w:t>
      </w:r>
      <w:r w:rsidR="006D4068" w:rsidRPr="007443BF">
        <w:rPr>
          <w:rFonts w:ascii="Arial" w:hAnsi="Arial"/>
          <w:noProof/>
          <w:lang w:val="en-GB"/>
        </w:rPr>
        <w:t xml:space="preserve">on </w:t>
      </w:r>
      <w:r w:rsidR="007443BF" w:rsidRPr="007443BF">
        <w:rPr>
          <w:rFonts w:ascii="Arial" w:hAnsi="Arial"/>
          <w:noProof/>
          <w:lang w:val="en-GB"/>
        </w:rPr>
        <w:t>30 October 2023</w:t>
      </w:r>
      <w:r w:rsidR="006D4068" w:rsidRPr="007443BF">
        <w:rPr>
          <w:rFonts w:ascii="Arial" w:hAnsi="Arial"/>
          <w:noProof/>
          <w:lang w:val="en-GB"/>
        </w:rPr>
        <w:t xml:space="preserve"> and shall be completed by </w:t>
      </w:r>
      <w:r w:rsidR="004604FD">
        <w:rPr>
          <w:rFonts w:ascii="Arial" w:hAnsi="Arial"/>
          <w:noProof/>
          <w:lang w:val="en-GB"/>
        </w:rPr>
        <w:t>19</w:t>
      </w:r>
      <w:r w:rsidR="00F12007">
        <w:rPr>
          <w:rFonts w:ascii="Arial" w:hAnsi="Arial"/>
          <w:noProof/>
          <w:lang w:val="en-GB"/>
        </w:rPr>
        <w:t xml:space="preserve"> </w:t>
      </w:r>
      <w:r w:rsidR="004604FD">
        <w:rPr>
          <w:rFonts w:ascii="Arial" w:hAnsi="Arial"/>
          <w:noProof/>
          <w:lang w:val="en-GB"/>
        </w:rPr>
        <w:t>January 2024</w:t>
      </w:r>
      <w:r w:rsidR="000937AD" w:rsidRPr="007443BF">
        <w:rPr>
          <w:rFonts w:ascii="Arial" w:hAnsi="Arial"/>
          <w:noProof/>
          <w:lang w:val="en-GB"/>
        </w:rPr>
        <w:t>.</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486EDA9D"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7443BF">
        <w:rPr>
          <w:rFonts w:ascii="Arial" w:hAnsi="Arial" w:cs="Arial"/>
          <w:noProof/>
          <w:lang w:val="en-GB"/>
        </w:rPr>
        <w:t>12,920</w:t>
      </w:r>
      <w:r w:rsidR="006A3905">
        <w:rPr>
          <w:rFonts w:ascii="Arial" w:hAnsi="Arial" w:cs="Arial"/>
          <w:noProof/>
          <w:lang w:val="en-GB"/>
        </w:rPr>
        <w:t>.00,</w:t>
      </w:r>
      <w:r w:rsidR="006D4068" w:rsidRPr="00153A85">
        <w:rPr>
          <w:rFonts w:ascii="Arial" w:hAnsi="Arial" w:cs="Arial"/>
          <w:noProof/>
          <w:lang w:val="en-GB"/>
        </w:rPr>
        <w:t xml:space="preserve"> exclusive</w:t>
      </w:r>
      <w:r w:rsidR="006D4068">
        <w:rPr>
          <w:rFonts w:ascii="Arial" w:hAnsi="Arial" w:cs="Arial"/>
          <w:noProof/>
          <w:lang w:val="en-GB"/>
        </w:rPr>
        <w:t xml:space="preserve"> of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525429C" w14:textId="77777777" w:rsidR="00EF3BBD" w:rsidRPr="005B2C51" w:rsidRDefault="00EF3BBD" w:rsidP="00EF3BBD">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38BDC151" w14:textId="184E4F61" w:rsidR="00824D45" w:rsidRPr="007443BF" w:rsidRDefault="00EF3BBD" w:rsidP="007443BF">
      <w:pPr>
        <w:pStyle w:val="ListBullet"/>
        <w:keepLines/>
        <w:tabs>
          <w:tab w:val="clear" w:pos="566"/>
          <w:tab w:val="left" w:pos="720"/>
        </w:tabs>
        <w:suppressAutoHyphens/>
        <w:ind w:left="720" w:hanging="720"/>
        <w:rPr>
          <w:rFonts w:ascii="Arial" w:hAnsi="Arial" w:cs="Arial"/>
          <w:color w:val="0000FF"/>
          <w:u w:val="single"/>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r w:rsidR="0066653C"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4096CB3B"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 xml:space="preserve">For all payment related queries please call the Shared Services Connected Limited (SSCL) Contact Centre on 0345 241 5356 quoting the relevant Purchase Order number.  In some instances </w:t>
      </w:r>
      <w:hyperlink r:id="rId11" w:history="1">
        <w:r w:rsidR="00AB0CCF" w:rsidRPr="007750F4">
          <w:rPr>
            <w:rStyle w:val="Hyperlink"/>
            <w:rFonts w:ascii="Arial" w:hAnsi="Arial" w:cs="Arial"/>
            <w:noProof/>
          </w:rPr>
          <w:t>HAS-finance-ap-enquiries@gov.sscl.com</w:t>
        </w:r>
      </w:hyperlink>
      <w:r w:rsidR="00AB0CCF">
        <w:rPr>
          <w:rFonts w:ascii="Arial" w:hAnsi="Arial" w:cs="Arial"/>
          <w:noProof/>
        </w:rPr>
        <w:t xml:space="preserve"> </w:t>
      </w:r>
      <w:r w:rsidR="00027827" w:rsidRPr="00027827">
        <w:rPr>
          <w:rFonts w:ascii="Arial" w:hAnsi="Arial" w:cs="Arial"/>
          <w:noProof/>
        </w:rPr>
        <w:t>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3B1982FA" w14:textId="77777777"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CCFF845" w14:textId="3405A3CD" w:rsidR="00E251E6" w:rsidRPr="004D576B"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7443BF">
        <w:rPr>
          <w:rFonts w:ascii="Arial" w:hAnsi="Arial" w:cs="Arial"/>
          <w:szCs w:val="24"/>
        </w:rPr>
        <w:t xml:space="preserve">the services as detailed in Schedule </w:t>
      </w:r>
      <w:r w:rsidR="00A01E4D">
        <w:rPr>
          <w:rFonts w:ascii="Arial" w:hAnsi="Arial" w:cs="Arial"/>
          <w:szCs w:val="24"/>
        </w:rPr>
        <w:t>A</w:t>
      </w:r>
      <w:r w:rsidR="00E251E6" w:rsidRPr="004D576B">
        <w:rPr>
          <w:rFonts w:ascii="Arial" w:hAnsi="Arial" w:cs="Arial"/>
          <w:szCs w:val="24"/>
        </w:rPr>
        <w:t>.</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0C941F52" w14:textId="77777777" w:rsidR="00A01E4D" w:rsidRDefault="00A01E4D" w:rsidP="0092358F">
      <w:pPr>
        <w:shd w:val="clear" w:color="auto" w:fill="FFFFFF"/>
        <w:rPr>
          <w:rFonts w:ascii="Arial" w:hAnsi="Arial" w:cs="Arial"/>
          <w:b/>
          <w:color w:val="000000"/>
          <w:szCs w:val="24"/>
          <w:lang w:eastAsia="en-GB"/>
        </w:rPr>
      </w:pPr>
    </w:p>
    <w:p w14:paraId="31019D98" w14:textId="5769B00F"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2"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lastRenderedPageBreak/>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77777777"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77777777"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77777777"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77777777"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77777777"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7777777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1729BE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3783F6FE" w14:textId="77777777" w:rsidR="00A01E4D" w:rsidRPr="00153A85" w:rsidRDefault="00A01E4D"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6AEA3841" w14:textId="66BA0797" w:rsidR="0011757A" w:rsidRPr="00603B93" w:rsidRDefault="0011757A" w:rsidP="0011757A">
            <w:pPr>
              <w:tabs>
                <w:tab w:val="left" w:pos="851"/>
              </w:tabs>
              <w:jc w:val="left"/>
              <w:textAlignment w:val="auto"/>
              <w:rPr>
                <w:rFonts w:ascii="Arial" w:hAnsi="Arial"/>
                <w:noProof/>
              </w:rPr>
            </w:pP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09C221B9" w:rsidR="006D4068" w:rsidRPr="00603B93" w:rsidRDefault="006D4068" w:rsidP="0011757A">
            <w:pPr>
              <w:tabs>
                <w:tab w:val="left" w:pos="851"/>
              </w:tabs>
              <w:jc w:val="left"/>
              <w:textAlignment w:val="auto"/>
              <w:rPr>
                <w:rFonts w:ascii="Arial" w:hAnsi="Arial"/>
                <w:noProof/>
              </w:rPr>
            </w:pP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945EF7" w:rsidR="006D4068" w:rsidRPr="00603B93" w:rsidRDefault="006D4068" w:rsidP="0011757A">
            <w:pPr>
              <w:tabs>
                <w:tab w:val="left" w:pos="851"/>
              </w:tabs>
              <w:jc w:val="left"/>
              <w:textAlignment w:val="auto"/>
              <w:rPr>
                <w:rFonts w:ascii="Arial" w:hAnsi="Arial"/>
                <w:noProof/>
              </w:rPr>
            </w:pP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120C22BE" w:rsidR="006D4068" w:rsidRPr="00603B93" w:rsidRDefault="006D4068" w:rsidP="0011757A">
            <w:pPr>
              <w:tabs>
                <w:tab w:val="left" w:pos="851"/>
              </w:tabs>
              <w:jc w:val="left"/>
              <w:textAlignment w:val="auto"/>
              <w:rPr>
                <w:rFonts w:ascii="Arial" w:hAnsi="Arial"/>
                <w:noProof/>
              </w:rPr>
            </w:pP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62DDCED" w14:textId="77777777" w:rsidR="00A01E4D" w:rsidRDefault="00A01E4D"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A01E4D">
              <w:rPr>
                <w:rFonts w:ascii="Arial" w:hAnsi="Arial"/>
                <w:b/>
                <w:bCs/>
                <w:noProof/>
              </w:rPr>
              <w:t>ELEVEN MARKETING &amp; COMMUNICATIONS LTD</w:t>
            </w:r>
          </w:p>
          <w:p w14:paraId="08BBAFDF" w14:textId="1268E90C" w:rsidR="0011757A" w:rsidRPr="00603B93" w:rsidRDefault="00A01E4D" w:rsidP="0011757A">
            <w:pPr>
              <w:tabs>
                <w:tab w:val="left" w:pos="851"/>
              </w:tabs>
              <w:jc w:val="left"/>
              <w:textAlignment w:val="auto"/>
              <w:rPr>
                <w:rFonts w:ascii="Arial" w:hAnsi="Arial"/>
                <w:noProof/>
              </w:rPr>
            </w:pPr>
            <w:r w:rsidRPr="00A01E4D">
              <w:rPr>
                <w:rFonts w:ascii="Arial" w:hAnsi="Arial"/>
                <w:bCs/>
                <w:noProof/>
              </w:rPr>
              <w:t xml:space="preserve">The Chapel, Welsh Row, Nantwich, CW5 5ET </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00232FB5" w14:textId="769D93FC" w:rsidR="0011757A" w:rsidRPr="00603B93" w:rsidRDefault="0011757A" w:rsidP="00955E30">
            <w:pPr>
              <w:tabs>
                <w:tab w:val="left" w:pos="851"/>
              </w:tabs>
              <w:jc w:val="left"/>
              <w:textAlignment w:val="auto"/>
              <w:rPr>
                <w:rFonts w:ascii="Arial" w:hAnsi="Arial"/>
                <w:noProof/>
              </w:rPr>
            </w:pP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164316E5" w:rsidR="0011757A" w:rsidRPr="0011757A" w:rsidRDefault="0011757A" w:rsidP="00955E30">
            <w:pPr>
              <w:tabs>
                <w:tab w:val="left" w:pos="851"/>
              </w:tabs>
              <w:jc w:val="left"/>
              <w:textAlignment w:val="auto"/>
              <w:rPr>
                <w:rFonts w:ascii="Arial" w:hAnsi="Arial"/>
                <w:noProof/>
                <w:u w:val="single"/>
              </w:rPr>
            </w:pP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26D21BD8" w:rsidR="0011757A" w:rsidRPr="0011757A" w:rsidRDefault="0011757A" w:rsidP="003D319A">
            <w:pPr>
              <w:pStyle w:val="DefaultText"/>
              <w:tabs>
                <w:tab w:val="left" w:pos="567"/>
              </w:tabs>
              <w:ind w:left="567" w:hanging="567"/>
              <w:rPr>
                <w:rFonts w:ascii="Arial" w:hAnsi="Arial"/>
                <w:noProof/>
                <w:u w:val="single"/>
              </w:rPr>
            </w:pP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65830056" w:rsidR="0011757A" w:rsidRPr="00603B93" w:rsidRDefault="0011757A" w:rsidP="00955E30">
            <w:pPr>
              <w:tabs>
                <w:tab w:val="left" w:pos="851"/>
              </w:tabs>
              <w:jc w:val="left"/>
              <w:textAlignment w:val="auto"/>
              <w:rPr>
                <w:rFonts w:ascii="Arial" w:hAnsi="Arial"/>
                <w:noProof/>
              </w:rPr>
            </w:pP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125A7274" w14:textId="5E616AA8"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noProof/>
          <w:lang w:val="en-GB"/>
        </w:rPr>
      </w:pPr>
      <w:r w:rsidRPr="00153A85">
        <w:rPr>
          <w:rFonts w:ascii="Arial" w:hAnsi="Arial"/>
          <w:noProof/>
          <w:lang w:val="en-GB"/>
        </w:rPr>
        <w:t xml:space="preserve">The Contractor shall undertake the following </w:t>
      </w:r>
      <w:r w:rsidR="00697C59">
        <w:rPr>
          <w:rFonts w:ascii="Arial" w:hAnsi="Arial"/>
          <w:noProof/>
          <w:lang w:val="en-GB"/>
        </w:rPr>
        <w:t>Statement of Service</w:t>
      </w:r>
      <w:r w:rsidRPr="00153A85">
        <w:rPr>
          <w:rFonts w:ascii="Arial" w:hAnsi="Arial"/>
          <w:noProof/>
          <w:lang w:val="en-GB"/>
        </w:rPr>
        <w:t xml:space="preserve"> titled </w:t>
      </w:r>
      <w:r w:rsidR="00FB000C" w:rsidRPr="00FB000C">
        <w:rPr>
          <w:rFonts w:ascii="Arial" w:hAnsi="Arial"/>
          <w:b/>
          <w:noProof/>
          <w:lang w:val="en-GB"/>
        </w:rPr>
        <w:t>HSE - Asbestos Duty campaign (T4476)</w:t>
      </w:r>
      <w:r w:rsidRPr="00153A85">
        <w:rPr>
          <w:rFonts w:ascii="Arial" w:hAnsi="Arial"/>
          <w:noProof/>
          <w:lang w:val="en-GB"/>
        </w:rPr>
        <w:t xml:space="preserve">, dated </w:t>
      </w:r>
      <w:r w:rsidR="00B05229">
        <w:rPr>
          <w:rFonts w:ascii="Arial" w:hAnsi="Arial"/>
          <w:b/>
          <w:noProof/>
          <w:lang w:val="en-GB"/>
        </w:rPr>
        <w:t>02 October 202</w:t>
      </w:r>
      <w:r w:rsidR="00B61F79">
        <w:rPr>
          <w:rFonts w:ascii="Arial" w:hAnsi="Arial"/>
          <w:b/>
          <w:noProof/>
          <w:lang w:val="en-GB"/>
        </w:rPr>
        <w:t>3</w:t>
      </w:r>
      <w:r w:rsidRPr="00153A85">
        <w:rPr>
          <w:rFonts w:ascii="Arial" w:hAnsi="Arial"/>
          <w:noProof/>
          <w:lang w:val="en-GB"/>
        </w:rPr>
        <w:t>:</w:t>
      </w:r>
    </w:p>
    <w:p w14:paraId="32E57BCC"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28CB08AB" w14:textId="77777777" w:rsidR="006D4068" w:rsidRPr="00153A85" w:rsidRDefault="006D4068" w:rsidP="006D4068">
      <w:pPr>
        <w:pStyle w:val="DefaultText2"/>
        <w:tabs>
          <w:tab w:val="left" w:pos="851"/>
        </w:tabs>
        <w:ind w:left="851" w:hanging="851"/>
        <w:rPr>
          <w:rFonts w:ascii="Arial" w:hAnsi="Arial"/>
          <w:noProof/>
          <w:lang w:val="en-GB"/>
        </w:rPr>
      </w:pPr>
    </w:p>
    <w:p w14:paraId="10184D82" w14:textId="5F239347" w:rsidR="006D4068" w:rsidRDefault="006D4068" w:rsidP="006D4068">
      <w:pPr>
        <w:pStyle w:val="DefaultText2"/>
        <w:tabs>
          <w:tab w:val="left" w:pos="851"/>
        </w:tabs>
        <w:ind w:left="851" w:hanging="851"/>
      </w:pPr>
    </w:p>
    <w:p w14:paraId="7ACB092F" w14:textId="77777777" w:rsidR="0089178E" w:rsidRDefault="0089178E" w:rsidP="006D4068">
      <w:pPr>
        <w:pStyle w:val="DefaultText2"/>
        <w:tabs>
          <w:tab w:val="left" w:pos="851"/>
        </w:tabs>
        <w:ind w:left="851" w:hanging="851"/>
      </w:pPr>
    </w:p>
    <w:p w14:paraId="7238984B" w14:textId="14C92554" w:rsidR="0089178E" w:rsidRPr="00D80318" w:rsidRDefault="0023017C" w:rsidP="006D4068">
      <w:pPr>
        <w:pStyle w:val="DefaultText2"/>
        <w:tabs>
          <w:tab w:val="left" w:pos="851"/>
        </w:tabs>
        <w:ind w:left="851" w:hanging="851"/>
        <w:rPr>
          <w:rFonts w:ascii="Arial" w:hAnsi="Arial"/>
          <w:noProof/>
          <w:lang w:val="en-GB"/>
        </w:rPr>
      </w:pPr>
      <w:r w:rsidRPr="00D80318">
        <w:rPr>
          <w:rFonts w:ascii="Arial" w:hAnsi="Arial"/>
          <w:noProof/>
          <w:lang w:val="en-GB"/>
        </w:rPr>
        <w:t xml:space="preserve">And will include delivery of HSE’s requirements </w:t>
      </w:r>
      <w:r w:rsidR="00D80318" w:rsidRPr="00D80318">
        <w:rPr>
          <w:rFonts w:ascii="Arial" w:hAnsi="Arial"/>
          <w:noProof/>
          <w:lang w:val="en-GB"/>
        </w:rPr>
        <w:t>as published, and embedded below:</w:t>
      </w:r>
    </w:p>
    <w:p w14:paraId="232502A0" w14:textId="77777777" w:rsidR="00D80318" w:rsidRDefault="00D80318" w:rsidP="006D4068">
      <w:pPr>
        <w:pStyle w:val="DefaultText2"/>
        <w:tabs>
          <w:tab w:val="left" w:pos="851"/>
        </w:tabs>
        <w:ind w:left="851" w:hanging="851"/>
      </w:pPr>
    </w:p>
    <w:bookmarkStart w:id="0" w:name="_MON_1760793507"/>
    <w:bookmarkEnd w:id="0"/>
    <w:p w14:paraId="55AECA7F" w14:textId="3CCDD5EE" w:rsidR="00D80318" w:rsidRDefault="00D80318" w:rsidP="006D4068">
      <w:pPr>
        <w:pStyle w:val="DefaultText2"/>
        <w:tabs>
          <w:tab w:val="left" w:pos="851"/>
        </w:tabs>
        <w:ind w:left="851" w:hanging="851"/>
        <w:rPr>
          <w:rFonts w:ascii="Arial" w:hAnsi="Arial"/>
          <w:b/>
          <w:noProof/>
          <w:sz w:val="20"/>
          <w:lang w:val="en-GB"/>
        </w:rPr>
      </w:pPr>
      <w:r>
        <w:object w:dxaOrig="1525" w:dyaOrig="992" w14:anchorId="467976C2">
          <v:shape id="_x0000_i1027" type="#_x0000_t75" style="width:76.5pt;height:50.25pt" o:ole="">
            <v:imagedata r:id="rId13" o:title=""/>
          </v:shape>
          <o:OLEObject Type="Embed" ProgID="Word.Document.12" ShapeID="_x0000_i1027" DrawAspect="Icon" ObjectID="_1761045784" r:id="rId14">
            <o:FieldCodes>\s</o:FieldCodes>
          </o:OLEObject>
        </w:object>
      </w:r>
    </w:p>
    <w:p w14:paraId="0F622F59" w14:textId="77777777" w:rsidR="006D4068" w:rsidRDefault="006D4068" w:rsidP="006D4068">
      <w:pPr>
        <w:pStyle w:val="DefaultText2"/>
        <w:tabs>
          <w:tab w:val="left" w:pos="851"/>
        </w:tabs>
        <w:ind w:left="851" w:hanging="851"/>
        <w:rPr>
          <w:rFonts w:ascii="Arial" w:hAnsi="Arial"/>
          <w:b/>
          <w:noProof/>
          <w:sz w:val="20"/>
          <w:lang w:val="en-GB"/>
        </w:rPr>
      </w:pPr>
    </w:p>
    <w:p w14:paraId="44BF28DF" w14:textId="77777777" w:rsidR="006D4068" w:rsidRDefault="006D4068" w:rsidP="006D4068">
      <w:pPr>
        <w:pStyle w:val="DefaultText2"/>
        <w:tabs>
          <w:tab w:val="left" w:pos="851"/>
        </w:tabs>
        <w:ind w:left="851" w:hanging="851"/>
        <w:rPr>
          <w:rFonts w:ascii="Arial" w:hAnsi="Arial"/>
          <w:b/>
          <w:noProof/>
          <w:sz w:val="20"/>
          <w:lang w:val="en-GB"/>
        </w:rPr>
      </w:pP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p w14:paraId="3B9332DB" w14:textId="337D7ED7" w:rsidR="005A1317" w:rsidRDefault="00806C99" w:rsidP="001044CD">
      <w:pPr>
        <w:pStyle w:val="DefaultText2"/>
        <w:tabs>
          <w:tab w:val="left" w:pos="0"/>
        </w:tabs>
        <w:rPr>
          <w:rFonts w:ascii="Arial" w:hAnsi="Arial"/>
          <w:b/>
          <w:noProof/>
          <w:sz w:val="20"/>
          <w:lang w:val="en-GB"/>
        </w:rPr>
      </w:pPr>
      <w:r>
        <w:object w:dxaOrig="1525" w:dyaOrig="992" w14:anchorId="23C755BB">
          <v:shape id="_x0000_i1028" type="#_x0000_t75" style="width:76.5pt;height:50.25pt" o:ole="">
            <v:imagedata r:id="rId15" o:title=""/>
          </v:shape>
          <o:OLEObject Type="Embed" ProgID="Word.Document.12" ShapeID="_x0000_i1028" DrawAspect="Icon" ObjectID="_1761045785" r:id="rId16">
            <o:FieldCodes>\s</o:FieldCodes>
          </o:OLEObject>
        </w:object>
      </w:r>
      <w:r w:rsidRPr="00153A85">
        <w:rPr>
          <w:rFonts w:ascii="Arial" w:hAnsi="Arial"/>
          <w:b/>
          <w:noProof/>
          <w:sz w:val="20"/>
          <w:lang w:val="en-GB"/>
        </w:rPr>
        <w:t xml:space="preserve"> </w:t>
      </w:r>
      <w:r w:rsidR="006D4068" w:rsidRPr="00153A85">
        <w:rPr>
          <w:rFonts w:ascii="Arial" w:hAnsi="Arial"/>
          <w:b/>
          <w:noProof/>
          <w:sz w:val="20"/>
          <w:lang w:val="en-GB"/>
        </w:rPr>
        <w:br w:type="page"/>
      </w:r>
    </w:p>
    <w:p w14:paraId="1912D639" w14:textId="77777777" w:rsidR="005A1317" w:rsidRDefault="005A1317" w:rsidP="005A1317">
      <w:pPr>
        <w:pStyle w:val="DefaultText2"/>
        <w:tabs>
          <w:tab w:val="left" w:pos="0"/>
        </w:tabs>
        <w:rPr>
          <w:rFonts w:ascii="Arial" w:hAnsi="Arial" w:cs="Arial"/>
          <w:b/>
          <w:noProof/>
          <w:sz w:val="20"/>
          <w:lang w:val="en-GB"/>
        </w:rPr>
      </w:pPr>
      <w:r w:rsidRPr="00153A85">
        <w:rPr>
          <w:rFonts w:ascii="Arial" w:hAnsi="Arial" w:cs="Arial"/>
          <w:b/>
          <w:noProof/>
          <w:sz w:val="20"/>
          <w:lang w:val="en-GB"/>
        </w:rPr>
        <w:lastRenderedPageBreak/>
        <w:t xml:space="preserve">Schedule </w:t>
      </w:r>
      <w:r>
        <w:rPr>
          <w:rFonts w:ascii="Arial" w:hAnsi="Arial" w:cs="Arial"/>
          <w:b/>
          <w:noProof/>
          <w:sz w:val="20"/>
          <w:lang w:val="en-GB"/>
        </w:rPr>
        <w:t>C</w:t>
      </w:r>
    </w:p>
    <w:p w14:paraId="02B11A4F" w14:textId="77777777" w:rsidR="005A1317" w:rsidRDefault="005A1317" w:rsidP="001044CD">
      <w:pPr>
        <w:pStyle w:val="DefaultText2"/>
        <w:tabs>
          <w:tab w:val="left" w:pos="0"/>
        </w:tabs>
        <w:rPr>
          <w:rFonts w:ascii="Arial" w:hAnsi="Arial"/>
          <w:b/>
          <w:noProof/>
          <w:sz w:val="20"/>
          <w:lang w:val="en-GB"/>
        </w:rPr>
      </w:pPr>
    </w:p>
    <w:p w14:paraId="5F4AF4C1" w14:textId="77777777" w:rsidR="005A1317" w:rsidRDefault="00870A1E" w:rsidP="005A1317">
      <w:pPr>
        <w:jc w:val="center"/>
        <w:rPr>
          <w:rFonts w:ascii="Arial" w:hAnsi="Arial" w:cs="Arial"/>
          <w:b/>
          <w:sz w:val="28"/>
          <w:szCs w:val="28"/>
        </w:rPr>
      </w:pPr>
      <w:r>
        <w:rPr>
          <w:rFonts w:ascii="Arial" w:hAnsi="Arial" w:cs="Arial"/>
          <w:b/>
          <w:sz w:val="28"/>
          <w:szCs w:val="28"/>
        </w:rPr>
        <w:t xml:space="preserve">SCHEDULE OF </w:t>
      </w:r>
      <w:r w:rsidR="005A1317" w:rsidRPr="005A1317">
        <w:rPr>
          <w:rFonts w:ascii="Arial" w:hAnsi="Arial" w:cs="Arial"/>
          <w:b/>
          <w:sz w:val="28"/>
          <w:szCs w:val="28"/>
        </w:rPr>
        <w:t>PROCESSING PERSONAL DATA AND DATA SUBJECTS</w:t>
      </w:r>
    </w:p>
    <w:p w14:paraId="599C88D3" w14:textId="77777777" w:rsidR="00870A1E" w:rsidRDefault="00870A1E" w:rsidP="005A1317">
      <w:pPr>
        <w:jc w:val="center"/>
        <w:rPr>
          <w:rFonts w:ascii="Arial" w:hAnsi="Arial" w:cs="Arial"/>
          <w:b/>
          <w:sz w:val="28"/>
          <w:szCs w:val="28"/>
        </w:rPr>
      </w:pPr>
    </w:p>
    <w:p w14:paraId="6539E908" w14:textId="77777777" w:rsidR="004951BE" w:rsidRPr="00AA5B2E" w:rsidRDefault="004951BE" w:rsidP="004951BE">
      <w:pPr>
        <w:rPr>
          <w:rFonts w:ascii="Arial" w:hAnsi="Arial" w:cs="Arial"/>
          <w:szCs w:val="24"/>
        </w:rPr>
      </w:pPr>
      <w:r w:rsidRPr="00AA5B2E">
        <w:rPr>
          <w:rFonts w:ascii="Arial" w:hAnsi="Arial" w:cs="Arial"/>
          <w:szCs w:val="24"/>
        </w:rPr>
        <w:t xml:space="preserve">This Schedule shall be completed by the Controller, who may take account of the view of the Processors, however the final decision as to the content of this Schedule shall be with the Controller at </w:t>
      </w:r>
      <w:r w:rsidR="009B53F0" w:rsidRPr="00AA5B2E">
        <w:rPr>
          <w:rFonts w:ascii="Arial" w:hAnsi="Arial" w:cs="Arial"/>
          <w:szCs w:val="24"/>
        </w:rPr>
        <w:t>its</w:t>
      </w:r>
      <w:r w:rsidRPr="00AA5B2E">
        <w:rPr>
          <w:rFonts w:ascii="Arial" w:hAnsi="Arial" w:cs="Arial"/>
          <w:szCs w:val="24"/>
        </w:rPr>
        <w:t xml:space="preserve"> absolute discretion.</w:t>
      </w:r>
    </w:p>
    <w:p w14:paraId="79ADC4B3" w14:textId="77777777" w:rsidR="004951BE" w:rsidRPr="00AA5B2E" w:rsidRDefault="004951BE" w:rsidP="004951BE">
      <w:pPr>
        <w:rPr>
          <w:rFonts w:ascii="Arial" w:hAnsi="Arial" w:cs="Arial"/>
          <w:szCs w:val="24"/>
        </w:rPr>
      </w:pPr>
    </w:p>
    <w:p w14:paraId="6F86C540" w14:textId="75CB6E8A" w:rsidR="004951BE" w:rsidRPr="0036051F" w:rsidRDefault="004951BE" w:rsidP="00D67CFB">
      <w:pPr>
        <w:pStyle w:val="ListParagraph"/>
        <w:numPr>
          <w:ilvl w:val="0"/>
          <w:numId w:val="24"/>
        </w:numPr>
        <w:ind w:hanging="720"/>
        <w:rPr>
          <w:rFonts w:cs="Arial"/>
        </w:rPr>
      </w:pPr>
      <w:r w:rsidRPr="0036051F">
        <w:rPr>
          <w:rFonts w:cs="Arial"/>
        </w:rPr>
        <w:t xml:space="preserve">The contact details of the Controller’s Data Protection Officer are : </w:t>
      </w:r>
    </w:p>
    <w:p w14:paraId="204A0F81" w14:textId="77777777" w:rsidR="004951BE" w:rsidRPr="00D95337" w:rsidRDefault="004951BE" w:rsidP="004951BE">
      <w:pPr>
        <w:pStyle w:val="ListParagraph"/>
        <w:numPr>
          <w:ilvl w:val="0"/>
          <w:numId w:val="24"/>
        </w:numPr>
        <w:suppressAutoHyphens/>
        <w:ind w:hanging="720"/>
        <w:rPr>
          <w:rFonts w:cs="Arial"/>
          <w:color w:val="FF0000"/>
        </w:rPr>
      </w:pPr>
      <w:r w:rsidRPr="00AA5B2E">
        <w:rPr>
          <w:rFonts w:cs="Arial"/>
        </w:rPr>
        <w:t xml:space="preserve">The contact details of the </w:t>
      </w:r>
      <w:r>
        <w:rPr>
          <w:rFonts w:cs="Arial"/>
        </w:rPr>
        <w:t>Processor</w:t>
      </w:r>
      <w:r w:rsidRPr="00AA5B2E">
        <w:rPr>
          <w:rFonts w:cs="Arial"/>
        </w:rPr>
        <w:t xml:space="preserve">’s Data Protection Officer are : </w:t>
      </w:r>
      <w:r w:rsidRPr="00D95337">
        <w:rPr>
          <w:rFonts w:cs="Arial"/>
          <w:color w:val="FF0000"/>
        </w:rPr>
        <w:t>insert contact details</w:t>
      </w:r>
    </w:p>
    <w:p w14:paraId="54418707" w14:textId="77777777" w:rsidR="004951BE" w:rsidRPr="00AA5B2E" w:rsidRDefault="004951BE" w:rsidP="004951BE">
      <w:pPr>
        <w:pStyle w:val="ListParagraph"/>
        <w:rPr>
          <w:rFonts w:cs="Arial"/>
        </w:rPr>
      </w:pPr>
    </w:p>
    <w:p w14:paraId="70E5F61A" w14:textId="77777777" w:rsidR="004951BE" w:rsidRPr="00AA5B2E" w:rsidRDefault="004951BE" w:rsidP="004951BE">
      <w:pPr>
        <w:pStyle w:val="ListParagraph"/>
        <w:numPr>
          <w:ilvl w:val="0"/>
          <w:numId w:val="24"/>
        </w:numPr>
        <w:ind w:hanging="720"/>
        <w:rPr>
          <w:rFonts w:cs="Arial"/>
        </w:rPr>
      </w:pPr>
      <w:r w:rsidRPr="00AA5B2E">
        <w:rPr>
          <w:rFonts w:cs="Arial"/>
        </w:rPr>
        <w:t>The Processor shall comply with any further written instructions with respect to processing by the Controller.</w:t>
      </w:r>
    </w:p>
    <w:p w14:paraId="411F2620" w14:textId="77777777" w:rsidR="004951BE" w:rsidRPr="00AA5B2E" w:rsidRDefault="004951BE" w:rsidP="004951BE">
      <w:pPr>
        <w:pStyle w:val="ListParagraph"/>
        <w:rPr>
          <w:rFonts w:cs="Arial"/>
        </w:rPr>
      </w:pPr>
    </w:p>
    <w:p w14:paraId="63067C01" w14:textId="77777777" w:rsidR="004951BE" w:rsidRPr="00AA5B2E" w:rsidRDefault="004951BE" w:rsidP="004951BE">
      <w:pPr>
        <w:pStyle w:val="ListParagraph"/>
        <w:numPr>
          <w:ilvl w:val="0"/>
          <w:numId w:val="24"/>
        </w:numPr>
        <w:ind w:hanging="720"/>
        <w:rPr>
          <w:rFonts w:cs="Arial"/>
        </w:rPr>
      </w:pPr>
      <w:r w:rsidRPr="00AA5B2E">
        <w:rPr>
          <w:rFonts w:cs="Arial"/>
        </w:rPr>
        <w:t>Any such further instructions shall be incorporated into this Schedule.</w:t>
      </w:r>
    </w:p>
    <w:p w14:paraId="06932C0B" w14:textId="77777777" w:rsidR="005A1317" w:rsidRDefault="005A1317" w:rsidP="005A1317"/>
    <w:tbl>
      <w:tblPr>
        <w:tblStyle w:val="TableGrid"/>
        <w:tblW w:w="0" w:type="auto"/>
        <w:tblLook w:val="04A0" w:firstRow="1" w:lastRow="0" w:firstColumn="1" w:lastColumn="0" w:noHBand="0" w:noVBand="1"/>
      </w:tblPr>
      <w:tblGrid>
        <w:gridCol w:w="2343"/>
        <w:gridCol w:w="6672"/>
      </w:tblGrid>
      <w:tr w:rsidR="005A1317" w14:paraId="352D00CF" w14:textId="77777777" w:rsidTr="007E4C19">
        <w:tc>
          <w:tcPr>
            <w:tcW w:w="2376" w:type="dxa"/>
          </w:tcPr>
          <w:p w14:paraId="570D5C10" w14:textId="77777777" w:rsidR="005A1317" w:rsidRPr="005A1317" w:rsidRDefault="005A1317" w:rsidP="007E4C19">
            <w:pPr>
              <w:jc w:val="center"/>
              <w:rPr>
                <w:rFonts w:ascii="Arial" w:hAnsi="Arial" w:cs="Arial"/>
                <w:b/>
              </w:rPr>
            </w:pPr>
            <w:r w:rsidRPr="005A1317">
              <w:rPr>
                <w:rFonts w:ascii="Arial" w:hAnsi="Arial" w:cs="Arial"/>
                <w:b/>
              </w:rPr>
              <w:t>Description</w:t>
            </w:r>
          </w:p>
          <w:p w14:paraId="3691C940" w14:textId="77777777" w:rsidR="005A1317" w:rsidRPr="005A1317" w:rsidRDefault="005A1317" w:rsidP="007E4C19">
            <w:pPr>
              <w:jc w:val="center"/>
              <w:rPr>
                <w:rFonts w:ascii="Arial" w:hAnsi="Arial" w:cs="Arial"/>
                <w:b/>
              </w:rPr>
            </w:pPr>
          </w:p>
        </w:tc>
        <w:tc>
          <w:tcPr>
            <w:tcW w:w="6866" w:type="dxa"/>
          </w:tcPr>
          <w:p w14:paraId="11E26442" w14:textId="77777777" w:rsidR="005A1317" w:rsidRPr="005A1317" w:rsidRDefault="005A1317" w:rsidP="007E4C19">
            <w:pPr>
              <w:jc w:val="center"/>
              <w:rPr>
                <w:rFonts w:ascii="Arial" w:hAnsi="Arial" w:cs="Arial"/>
                <w:b/>
              </w:rPr>
            </w:pPr>
            <w:r w:rsidRPr="005A1317">
              <w:rPr>
                <w:rFonts w:ascii="Arial" w:hAnsi="Arial" w:cs="Arial"/>
                <w:b/>
              </w:rPr>
              <w:t>Details</w:t>
            </w:r>
          </w:p>
        </w:tc>
      </w:tr>
      <w:tr w:rsidR="00870A1E" w14:paraId="2491BEA8" w14:textId="77777777" w:rsidTr="007E4C19">
        <w:tc>
          <w:tcPr>
            <w:tcW w:w="2376" w:type="dxa"/>
          </w:tcPr>
          <w:p w14:paraId="1A84CDF5" w14:textId="77777777" w:rsidR="00870A1E" w:rsidRPr="005A1317" w:rsidRDefault="00870A1E" w:rsidP="006635A4">
            <w:pPr>
              <w:suppressAutoHyphens/>
              <w:jc w:val="left"/>
              <w:rPr>
                <w:rFonts w:ascii="Arial" w:hAnsi="Arial" w:cs="Arial"/>
              </w:rPr>
            </w:pPr>
            <w:r>
              <w:rPr>
                <w:rFonts w:ascii="Arial" w:hAnsi="Arial" w:cs="Arial"/>
              </w:rPr>
              <w:t xml:space="preserve">Identity of the Controller and Processor </w:t>
            </w:r>
          </w:p>
        </w:tc>
        <w:tc>
          <w:tcPr>
            <w:tcW w:w="6866" w:type="dxa"/>
          </w:tcPr>
          <w:p w14:paraId="579294A1" w14:textId="77777777" w:rsidR="00870A1E" w:rsidRDefault="00870A1E" w:rsidP="00ED04B1">
            <w:pPr>
              <w:suppressAutoHyphens/>
              <w:rPr>
                <w:rFonts w:ascii="Arial" w:hAnsi="Arial" w:cs="Arial"/>
              </w:rPr>
            </w:pPr>
            <w:r>
              <w:rPr>
                <w:rFonts w:ascii="Arial" w:hAnsi="Arial" w:cs="Arial"/>
              </w:rPr>
              <w:t>The Parties acknowledge that for the purpose of the Data Protection Legislation, the Customer is the Controller and the Contractor is the Processor in accordance with Clause 1.1</w:t>
            </w:r>
          </w:p>
          <w:p w14:paraId="73DDF1CA" w14:textId="2D775F5F" w:rsidR="00454F03" w:rsidRPr="00870A1E" w:rsidRDefault="00454F03" w:rsidP="00ED04B1">
            <w:pPr>
              <w:suppressAutoHyphens/>
              <w:rPr>
                <w:rFonts w:ascii="Arial" w:hAnsi="Arial" w:cs="Arial"/>
              </w:rPr>
            </w:pPr>
          </w:p>
        </w:tc>
      </w:tr>
      <w:tr w:rsidR="005A1317" w14:paraId="75081D35" w14:textId="77777777" w:rsidTr="007E4C19">
        <w:tc>
          <w:tcPr>
            <w:tcW w:w="2376" w:type="dxa"/>
          </w:tcPr>
          <w:p w14:paraId="064BF8A5" w14:textId="77777777" w:rsidR="005A1317" w:rsidRPr="005A1317" w:rsidRDefault="005A1317" w:rsidP="006635A4">
            <w:pPr>
              <w:jc w:val="left"/>
              <w:rPr>
                <w:rFonts w:ascii="Arial" w:hAnsi="Arial" w:cs="Arial"/>
              </w:rPr>
            </w:pPr>
            <w:r w:rsidRPr="005A1317">
              <w:rPr>
                <w:rFonts w:ascii="Arial" w:hAnsi="Arial" w:cs="Arial"/>
              </w:rPr>
              <w:t>Subject matter of the processing</w:t>
            </w:r>
          </w:p>
        </w:tc>
        <w:tc>
          <w:tcPr>
            <w:tcW w:w="6866" w:type="dxa"/>
          </w:tcPr>
          <w:p w14:paraId="2B8E7B9A" w14:textId="37910C12" w:rsidR="005A1317" w:rsidRDefault="00D340C0" w:rsidP="00ED04B1">
            <w:pPr>
              <w:suppressAutoHyphens/>
              <w:rPr>
                <w:i/>
              </w:rPr>
            </w:pPr>
            <w:r>
              <w:rPr>
                <w:i/>
              </w:rPr>
              <w:t xml:space="preserve">The only personal data being shared will be </w:t>
            </w:r>
            <w:r w:rsidR="00ED04B1">
              <w:rPr>
                <w:i/>
              </w:rPr>
              <w:t xml:space="preserve">business </w:t>
            </w:r>
            <w:r>
              <w:rPr>
                <w:i/>
              </w:rPr>
              <w:t>contact details of the staff in the</w:t>
            </w:r>
            <w:r w:rsidR="00ED04B1">
              <w:rPr>
                <w:i/>
              </w:rPr>
              <w:t xml:space="preserve"> customer and supplier organisations</w:t>
            </w:r>
          </w:p>
          <w:p w14:paraId="14289C7D" w14:textId="77777777" w:rsidR="005A1317" w:rsidRPr="00D1225A" w:rsidRDefault="005A1317" w:rsidP="00ED04B1">
            <w:pPr>
              <w:suppressAutoHyphens/>
              <w:rPr>
                <w:i/>
              </w:rPr>
            </w:pPr>
          </w:p>
        </w:tc>
      </w:tr>
      <w:tr w:rsidR="005A1317" w14:paraId="4064155A" w14:textId="77777777" w:rsidTr="007E4C19">
        <w:tc>
          <w:tcPr>
            <w:tcW w:w="2376" w:type="dxa"/>
          </w:tcPr>
          <w:p w14:paraId="53556420" w14:textId="77777777" w:rsidR="005A1317" w:rsidRPr="005A1317" w:rsidRDefault="005A1317" w:rsidP="006635A4">
            <w:pPr>
              <w:jc w:val="left"/>
              <w:rPr>
                <w:rFonts w:ascii="Arial" w:hAnsi="Arial" w:cs="Arial"/>
              </w:rPr>
            </w:pPr>
            <w:r w:rsidRPr="005A1317">
              <w:rPr>
                <w:rFonts w:ascii="Arial" w:hAnsi="Arial" w:cs="Arial"/>
              </w:rPr>
              <w:t xml:space="preserve">Duration of the </w:t>
            </w:r>
          </w:p>
          <w:p w14:paraId="0DEF12CB" w14:textId="77777777" w:rsidR="005A1317" w:rsidRPr="005A1317" w:rsidRDefault="005A1317" w:rsidP="006635A4">
            <w:pPr>
              <w:jc w:val="left"/>
              <w:rPr>
                <w:rFonts w:ascii="Arial" w:hAnsi="Arial" w:cs="Arial"/>
              </w:rPr>
            </w:pPr>
            <w:r w:rsidRPr="005A1317">
              <w:rPr>
                <w:rFonts w:ascii="Arial" w:hAnsi="Arial" w:cs="Arial"/>
              </w:rPr>
              <w:t>processing</w:t>
            </w:r>
          </w:p>
        </w:tc>
        <w:tc>
          <w:tcPr>
            <w:tcW w:w="6866" w:type="dxa"/>
          </w:tcPr>
          <w:p w14:paraId="27B0B031" w14:textId="08378F2A" w:rsidR="005A1317" w:rsidRPr="00D1225A" w:rsidRDefault="00DF1200" w:rsidP="00ED04B1">
            <w:pPr>
              <w:suppressAutoHyphens/>
              <w:rPr>
                <w:i/>
              </w:rPr>
            </w:pPr>
            <w:r>
              <w:rPr>
                <w:i/>
              </w:rPr>
              <w:t>Contract duration</w:t>
            </w:r>
          </w:p>
        </w:tc>
      </w:tr>
      <w:tr w:rsidR="005A1317" w14:paraId="087DC479" w14:textId="77777777" w:rsidTr="007E4C19">
        <w:tc>
          <w:tcPr>
            <w:tcW w:w="2376" w:type="dxa"/>
          </w:tcPr>
          <w:p w14:paraId="5A93F775" w14:textId="77777777" w:rsidR="005A1317" w:rsidRPr="005A1317" w:rsidRDefault="005A1317" w:rsidP="006635A4">
            <w:pPr>
              <w:suppressAutoHyphens/>
              <w:jc w:val="left"/>
              <w:rPr>
                <w:rFonts w:ascii="Arial" w:hAnsi="Arial" w:cs="Arial"/>
              </w:rPr>
            </w:pPr>
            <w:r w:rsidRPr="005A1317">
              <w:rPr>
                <w:rFonts w:ascii="Arial" w:hAnsi="Arial" w:cs="Arial"/>
              </w:rPr>
              <w:t xml:space="preserve">Nature and purposes of the processing </w:t>
            </w:r>
          </w:p>
        </w:tc>
        <w:tc>
          <w:tcPr>
            <w:tcW w:w="6866" w:type="dxa"/>
          </w:tcPr>
          <w:p w14:paraId="2312C913" w14:textId="23244363" w:rsidR="005A1317" w:rsidRDefault="006241CF" w:rsidP="00ED04B1">
            <w:pPr>
              <w:suppressAutoHyphens/>
              <w:rPr>
                <w:i/>
              </w:rPr>
            </w:pPr>
            <w:r>
              <w:rPr>
                <w:i/>
              </w:rPr>
              <w:t xml:space="preserve">The purpose of collecting the data is to facilitate the management of the contract and </w:t>
            </w:r>
            <w:r w:rsidR="00C023C6">
              <w:rPr>
                <w:i/>
              </w:rPr>
              <w:t xml:space="preserve">allow communication between the </w:t>
            </w:r>
            <w:r w:rsidR="00E26E7A">
              <w:rPr>
                <w:i/>
              </w:rPr>
              <w:t xml:space="preserve">HSE </w:t>
            </w:r>
            <w:r w:rsidR="00C023C6">
              <w:rPr>
                <w:i/>
              </w:rPr>
              <w:t>subject matter experts and the creative staff in the supplier’s workforce.</w:t>
            </w:r>
          </w:p>
          <w:p w14:paraId="21D877EF" w14:textId="63AF6884" w:rsidR="00454F03" w:rsidRPr="00D1225A" w:rsidRDefault="00454F03" w:rsidP="00015BF0">
            <w:pPr>
              <w:suppressAutoHyphens/>
              <w:rPr>
                <w:i/>
              </w:rPr>
            </w:pPr>
          </w:p>
        </w:tc>
      </w:tr>
      <w:tr w:rsidR="005A1317" w14:paraId="386F8406" w14:textId="77777777" w:rsidTr="007E4C19">
        <w:tc>
          <w:tcPr>
            <w:tcW w:w="2376" w:type="dxa"/>
          </w:tcPr>
          <w:p w14:paraId="5BE715B8" w14:textId="77777777" w:rsidR="005A1317" w:rsidRPr="005A1317" w:rsidRDefault="005A1317" w:rsidP="006635A4">
            <w:pPr>
              <w:jc w:val="left"/>
              <w:rPr>
                <w:rFonts w:ascii="Arial" w:hAnsi="Arial" w:cs="Arial"/>
              </w:rPr>
            </w:pPr>
            <w:r w:rsidRPr="005A1317">
              <w:rPr>
                <w:rFonts w:ascii="Arial" w:hAnsi="Arial" w:cs="Arial"/>
              </w:rPr>
              <w:t>Type of Personal Data</w:t>
            </w:r>
          </w:p>
        </w:tc>
        <w:tc>
          <w:tcPr>
            <w:tcW w:w="6866" w:type="dxa"/>
          </w:tcPr>
          <w:p w14:paraId="4B3923C9" w14:textId="757F8C8D" w:rsidR="005A1317" w:rsidRDefault="00015BF0" w:rsidP="00ED04B1">
            <w:pPr>
              <w:suppressAutoHyphens/>
              <w:rPr>
                <w:i/>
              </w:rPr>
            </w:pPr>
            <w:r>
              <w:rPr>
                <w:i/>
              </w:rPr>
              <w:t>Names</w:t>
            </w:r>
            <w:r w:rsidR="00D27F92">
              <w:rPr>
                <w:i/>
              </w:rPr>
              <w:t>, business email addresses and telephone numbers</w:t>
            </w:r>
          </w:p>
          <w:p w14:paraId="6A1EBE18" w14:textId="77777777" w:rsidR="005A1317" w:rsidRPr="00D1225A" w:rsidRDefault="005A1317" w:rsidP="00ED04B1">
            <w:pPr>
              <w:suppressAutoHyphens/>
              <w:rPr>
                <w:i/>
              </w:rPr>
            </w:pPr>
          </w:p>
        </w:tc>
      </w:tr>
      <w:tr w:rsidR="005A1317" w14:paraId="4457FBE6" w14:textId="77777777" w:rsidTr="007E4C19">
        <w:tc>
          <w:tcPr>
            <w:tcW w:w="2376" w:type="dxa"/>
          </w:tcPr>
          <w:p w14:paraId="2928A3D6" w14:textId="77777777" w:rsidR="005A1317" w:rsidRPr="005A1317" w:rsidRDefault="005A1317" w:rsidP="006635A4">
            <w:pPr>
              <w:jc w:val="left"/>
              <w:rPr>
                <w:rFonts w:ascii="Arial" w:hAnsi="Arial" w:cs="Arial"/>
              </w:rPr>
            </w:pPr>
            <w:r w:rsidRPr="005A1317">
              <w:rPr>
                <w:rFonts w:ascii="Arial" w:hAnsi="Arial" w:cs="Arial"/>
              </w:rPr>
              <w:t>Categories of Data Subject</w:t>
            </w:r>
          </w:p>
        </w:tc>
        <w:tc>
          <w:tcPr>
            <w:tcW w:w="6866" w:type="dxa"/>
          </w:tcPr>
          <w:p w14:paraId="1722116D" w14:textId="292FBBB5" w:rsidR="005A1317" w:rsidRDefault="00BA004B" w:rsidP="00ED04B1">
            <w:pPr>
              <w:suppressAutoHyphens/>
              <w:rPr>
                <w:i/>
              </w:rPr>
            </w:pPr>
            <w:r>
              <w:rPr>
                <w:i/>
              </w:rPr>
              <w:t>S</w:t>
            </w:r>
            <w:r w:rsidR="005A1317">
              <w:rPr>
                <w:i/>
              </w:rPr>
              <w:t>taff (including volunteers, agents, and temporary workers)</w:t>
            </w:r>
          </w:p>
          <w:p w14:paraId="11033D6B" w14:textId="77777777" w:rsidR="005A1317" w:rsidRPr="0027410E" w:rsidRDefault="005A1317" w:rsidP="00ED04B1">
            <w:pPr>
              <w:suppressAutoHyphens/>
              <w:rPr>
                <w:i/>
              </w:rPr>
            </w:pPr>
          </w:p>
        </w:tc>
      </w:tr>
      <w:tr w:rsidR="005A1317" w14:paraId="4420552B" w14:textId="77777777" w:rsidTr="007E4C19">
        <w:tc>
          <w:tcPr>
            <w:tcW w:w="2376" w:type="dxa"/>
          </w:tcPr>
          <w:p w14:paraId="7E679213" w14:textId="77777777" w:rsidR="00A56AA0" w:rsidRDefault="005A1317" w:rsidP="006635A4">
            <w:pPr>
              <w:suppressAutoHyphens/>
              <w:jc w:val="left"/>
              <w:rPr>
                <w:rFonts w:ascii="Arial" w:hAnsi="Arial" w:cs="Arial"/>
              </w:rPr>
            </w:pPr>
            <w:r w:rsidRPr="005A1317">
              <w:rPr>
                <w:rFonts w:ascii="Arial" w:hAnsi="Arial" w:cs="Arial"/>
              </w:rPr>
              <w:t xml:space="preserve">Plan for return and destruction of the data once the processing is complete </w:t>
            </w:r>
          </w:p>
          <w:p w14:paraId="665BD5D7" w14:textId="77777777" w:rsidR="005A1317" w:rsidRPr="005A1317" w:rsidRDefault="005A1317" w:rsidP="006635A4">
            <w:pPr>
              <w:suppressAutoHyphens/>
              <w:jc w:val="left"/>
              <w:rPr>
                <w:rFonts w:ascii="Arial" w:hAnsi="Arial" w:cs="Arial"/>
              </w:rPr>
            </w:pPr>
            <w:r w:rsidRPr="005A1317">
              <w:rPr>
                <w:rFonts w:ascii="Arial" w:hAnsi="Arial" w:cs="Arial"/>
              </w:rPr>
              <w:t>UNLESS requirement under union or member state law to preserve that type of data</w:t>
            </w:r>
          </w:p>
        </w:tc>
        <w:tc>
          <w:tcPr>
            <w:tcW w:w="6866" w:type="dxa"/>
          </w:tcPr>
          <w:p w14:paraId="6C278B85" w14:textId="5916F855" w:rsidR="005A1317" w:rsidRPr="0027410E" w:rsidRDefault="00BA004B" w:rsidP="00ED04B1">
            <w:pPr>
              <w:suppressAutoHyphens/>
              <w:rPr>
                <w:i/>
              </w:rPr>
            </w:pPr>
            <w:r>
              <w:rPr>
                <w:i/>
              </w:rPr>
              <w:t xml:space="preserve">Data should be destroyed or returned </w:t>
            </w:r>
            <w:r w:rsidR="00710011">
              <w:rPr>
                <w:i/>
              </w:rPr>
              <w:t>with 3 months of termination of the contact</w:t>
            </w:r>
          </w:p>
        </w:tc>
      </w:tr>
    </w:tbl>
    <w:p w14:paraId="2DA94915" w14:textId="77777777" w:rsidR="005A1317" w:rsidRDefault="005A1317" w:rsidP="001044CD">
      <w:pPr>
        <w:pStyle w:val="DefaultText2"/>
        <w:tabs>
          <w:tab w:val="left" w:pos="0"/>
        </w:tabs>
        <w:rPr>
          <w:rFonts w:ascii="Arial" w:hAnsi="Arial"/>
          <w:b/>
          <w:noProof/>
          <w:sz w:val="20"/>
          <w:lang w:val="en-GB"/>
        </w:rPr>
      </w:pPr>
    </w:p>
    <w:p w14:paraId="678E5607" w14:textId="77777777" w:rsidR="0036051F" w:rsidRDefault="0036051F">
      <w:pPr>
        <w:overflowPunct/>
        <w:autoSpaceDE/>
        <w:autoSpaceDN/>
        <w:adjustRightInd/>
        <w:jc w:val="left"/>
        <w:textAlignment w:val="auto"/>
        <w:rPr>
          <w:rFonts w:ascii="Arial" w:hAnsi="Arial"/>
          <w:b/>
          <w:noProof/>
          <w:sz w:val="20"/>
        </w:rPr>
      </w:pPr>
      <w:r>
        <w:rPr>
          <w:rFonts w:ascii="Arial" w:hAnsi="Arial"/>
          <w:b/>
          <w:noProof/>
          <w:sz w:val="20"/>
        </w:rPr>
        <w:br w:type="page"/>
      </w:r>
    </w:p>
    <w:p w14:paraId="50F52282" w14:textId="740E66E5"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lastRenderedPageBreak/>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26D36E62" w14:textId="77777777" w:rsidR="006D4068" w:rsidRPr="00153A85" w:rsidRDefault="008D7B4F" w:rsidP="0010210D">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14:paraId="183E667E" w14:textId="77777777"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14:paraId="2CEEAEC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5BB44C01"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2ED4AD4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3008AB14"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5797E4C6"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3028C69" w14:textId="77777777" w:rsidR="006D4068" w:rsidRPr="00153A85" w:rsidRDefault="006D4068" w:rsidP="0036051F">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D57F29" w14:paraId="0BA08C5B" w14:textId="77777777" w:rsidTr="0010210D">
        <w:tc>
          <w:tcPr>
            <w:tcW w:w="4500" w:type="dxa"/>
          </w:tcPr>
          <w:p w14:paraId="69E02ED0" w14:textId="77777777" w:rsidR="006D4068" w:rsidRPr="00153A85" w:rsidRDefault="006D4068" w:rsidP="0010210D">
            <w:pPr>
              <w:pStyle w:val="DefaultText2"/>
              <w:tabs>
                <w:tab w:val="left" w:pos="567"/>
                <w:tab w:val="left" w:pos="3402"/>
              </w:tabs>
              <w:ind w:left="567" w:hanging="567"/>
              <w:rPr>
                <w:noProof/>
                <w:lang w:val="en-GB"/>
              </w:rPr>
            </w:pPr>
          </w:p>
          <w:p w14:paraId="7CE295C3"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33B887EF" w14:textId="77777777" w:rsidR="00870F22" w:rsidRDefault="00870F22" w:rsidP="0010210D">
            <w:pPr>
              <w:pStyle w:val="DefaultText1"/>
              <w:tabs>
                <w:tab w:val="left" w:pos="1134"/>
              </w:tabs>
              <w:ind w:left="1134" w:hanging="1134"/>
              <w:rPr>
                <w:rFonts w:ascii="Arial" w:hAnsi="Arial"/>
                <w:noProof/>
                <w:sz w:val="22"/>
                <w:lang w:val="en-GB"/>
              </w:rPr>
            </w:pPr>
            <w:r w:rsidRPr="00870F22">
              <w:rPr>
                <w:rFonts w:ascii="Arial" w:hAnsi="Arial"/>
                <w:noProof/>
                <w:sz w:val="22"/>
                <w:lang w:val="en-GB"/>
              </w:rPr>
              <w:t>Corporate Communications Branch</w:t>
            </w:r>
          </w:p>
          <w:p w14:paraId="75977292" w14:textId="77777777" w:rsidR="00870F22" w:rsidRDefault="00217011" w:rsidP="0010210D">
            <w:pPr>
              <w:pStyle w:val="DefaultText1"/>
              <w:tabs>
                <w:tab w:val="left" w:pos="1134"/>
              </w:tabs>
              <w:ind w:left="1134" w:hanging="1134"/>
              <w:rPr>
                <w:rFonts w:ascii="Arial" w:hAnsi="Arial"/>
                <w:noProof/>
                <w:sz w:val="22"/>
                <w:lang w:val="en-GB"/>
              </w:rPr>
            </w:pPr>
            <w:r w:rsidRPr="00217011">
              <w:rPr>
                <w:rFonts w:ascii="Arial" w:hAnsi="Arial"/>
                <w:noProof/>
                <w:sz w:val="22"/>
                <w:lang w:val="en-GB"/>
              </w:rPr>
              <w:t>9 Quinton Business Park</w:t>
            </w:r>
          </w:p>
          <w:p w14:paraId="77E2F08A" w14:textId="77777777" w:rsidR="00870F22" w:rsidRDefault="00217011" w:rsidP="0010210D">
            <w:pPr>
              <w:pStyle w:val="DefaultText1"/>
              <w:tabs>
                <w:tab w:val="left" w:pos="1134"/>
              </w:tabs>
              <w:ind w:left="1134" w:hanging="1134"/>
              <w:rPr>
                <w:rFonts w:ascii="Arial" w:hAnsi="Arial"/>
                <w:noProof/>
                <w:sz w:val="22"/>
                <w:lang w:val="en-GB"/>
              </w:rPr>
            </w:pPr>
            <w:r w:rsidRPr="00217011">
              <w:rPr>
                <w:rFonts w:ascii="Arial" w:hAnsi="Arial"/>
                <w:noProof/>
                <w:sz w:val="22"/>
                <w:lang w:val="en-GB"/>
              </w:rPr>
              <w:t>19 Ridgeway</w:t>
            </w:r>
          </w:p>
          <w:p w14:paraId="353A845A" w14:textId="77777777" w:rsidR="00870F22" w:rsidRDefault="00217011" w:rsidP="0010210D">
            <w:pPr>
              <w:pStyle w:val="DefaultText1"/>
              <w:tabs>
                <w:tab w:val="left" w:pos="1134"/>
              </w:tabs>
              <w:ind w:left="1134" w:hanging="1134"/>
              <w:rPr>
                <w:rFonts w:ascii="Arial" w:hAnsi="Arial"/>
                <w:noProof/>
                <w:sz w:val="22"/>
                <w:lang w:val="en-GB"/>
              </w:rPr>
            </w:pPr>
            <w:r w:rsidRPr="00217011">
              <w:rPr>
                <w:rFonts w:ascii="Arial" w:hAnsi="Arial"/>
                <w:noProof/>
                <w:sz w:val="22"/>
                <w:lang w:val="en-GB"/>
              </w:rPr>
              <w:t>Quinton</w:t>
            </w:r>
          </w:p>
          <w:p w14:paraId="02553862" w14:textId="7B9C461B" w:rsidR="006D4068" w:rsidRPr="005342E3" w:rsidRDefault="00217011" w:rsidP="0010210D">
            <w:pPr>
              <w:pStyle w:val="DefaultText1"/>
              <w:tabs>
                <w:tab w:val="left" w:pos="1134"/>
              </w:tabs>
              <w:ind w:left="1134" w:hanging="1134"/>
              <w:rPr>
                <w:rFonts w:ascii="Arial" w:hAnsi="Arial"/>
                <w:noProof/>
                <w:sz w:val="22"/>
                <w:lang w:val="en-GB"/>
              </w:rPr>
            </w:pPr>
            <w:r w:rsidRPr="00217011">
              <w:rPr>
                <w:rFonts w:ascii="Arial" w:hAnsi="Arial"/>
                <w:noProof/>
                <w:sz w:val="22"/>
                <w:lang w:val="en-GB"/>
              </w:rPr>
              <w:t>Birmingham B32 1AL</w:t>
            </w:r>
            <w:r w:rsidR="006D4068" w:rsidRPr="005342E3">
              <w:rPr>
                <w:rFonts w:ascii="Arial" w:hAnsi="Arial"/>
                <w:noProof/>
                <w:sz w:val="22"/>
                <w:lang w:val="en-GB"/>
              </w:rPr>
              <w:t xml:space="preserve">   </w:t>
            </w:r>
          </w:p>
          <w:p w14:paraId="56078503" w14:textId="77777777" w:rsidR="00870F22" w:rsidRPr="005342E3" w:rsidRDefault="00870F22" w:rsidP="0010210D">
            <w:pPr>
              <w:pStyle w:val="DefaultText1"/>
              <w:tabs>
                <w:tab w:val="left" w:pos="1134"/>
              </w:tabs>
              <w:ind w:left="1134" w:hanging="1134"/>
              <w:rPr>
                <w:rFonts w:ascii="Arial" w:hAnsi="Arial"/>
                <w:noProof/>
                <w:sz w:val="22"/>
                <w:lang w:val="en-GB"/>
              </w:rPr>
            </w:pPr>
          </w:p>
          <w:p w14:paraId="0BED2055" w14:textId="4F7804E4" w:rsidR="006D4068" w:rsidRDefault="0036051F" w:rsidP="00230B3D">
            <w:pPr>
              <w:pStyle w:val="DefaultText2"/>
              <w:tabs>
                <w:tab w:val="left" w:pos="567"/>
                <w:tab w:val="left" w:pos="3402"/>
              </w:tabs>
              <w:ind w:left="567" w:hanging="567"/>
              <w:rPr>
                <w:rStyle w:val="Hyperlink"/>
                <w:rFonts w:ascii="Arial" w:hAnsi="Arial"/>
                <w:noProof/>
                <w:sz w:val="22"/>
                <w:szCs w:val="22"/>
                <w:lang w:val="fr-FR"/>
              </w:rPr>
            </w:pPr>
            <w:r>
              <w:rPr>
                <w:rStyle w:val="Hyperlink"/>
                <w:rFonts w:ascii="Arial" w:hAnsi="Arial"/>
                <w:noProof/>
                <w:sz w:val="22"/>
                <w:szCs w:val="22"/>
                <w:lang w:val="fr-FR"/>
              </w:rPr>
              <w:t xml:space="preserve"> </w:t>
            </w:r>
          </w:p>
          <w:p w14:paraId="22FE0CE9" w14:textId="77777777" w:rsidR="00DB6A20" w:rsidRPr="00D57F29" w:rsidRDefault="00DB6A20" w:rsidP="00230B3D">
            <w:pPr>
              <w:pStyle w:val="DefaultText2"/>
              <w:tabs>
                <w:tab w:val="left" w:pos="567"/>
                <w:tab w:val="left" w:pos="3402"/>
              </w:tabs>
              <w:ind w:left="567" w:hanging="567"/>
              <w:rPr>
                <w:noProof/>
                <w:lang w:val="fr-FR"/>
              </w:rPr>
            </w:pPr>
          </w:p>
        </w:tc>
        <w:tc>
          <w:tcPr>
            <w:tcW w:w="4508" w:type="dxa"/>
          </w:tcPr>
          <w:p w14:paraId="07420AAF" w14:textId="77777777" w:rsidR="006D4068" w:rsidRPr="00D57F29" w:rsidRDefault="006D4068" w:rsidP="0010210D">
            <w:pPr>
              <w:pStyle w:val="DefaultText"/>
              <w:rPr>
                <w:noProof/>
                <w:lang w:val="fr-FR"/>
              </w:rPr>
            </w:pPr>
          </w:p>
        </w:tc>
      </w:tr>
    </w:tbl>
    <w:p w14:paraId="29353C0D" w14:textId="77777777" w:rsidR="006D4068" w:rsidRPr="00D57F29" w:rsidRDefault="006D4068" w:rsidP="006D4068">
      <w:pPr>
        <w:pStyle w:val="DefaultText2"/>
        <w:tabs>
          <w:tab w:val="left" w:pos="851"/>
        </w:tabs>
        <w:ind w:left="851" w:hanging="851"/>
        <w:rPr>
          <w:rFonts w:ascii="Arial" w:hAnsi="Arial"/>
          <w:b/>
          <w:noProof/>
          <w:sz w:val="20"/>
          <w:lang w:val="fr-FR"/>
        </w:rPr>
      </w:pPr>
    </w:p>
    <w:p w14:paraId="7A4D9304" w14:textId="77777777" w:rsidR="006D4068" w:rsidRPr="00D57F29" w:rsidRDefault="006D4068" w:rsidP="006D4068">
      <w:pPr>
        <w:pStyle w:val="DefaultText2"/>
        <w:tabs>
          <w:tab w:val="left" w:pos="851"/>
        </w:tabs>
        <w:ind w:left="851" w:hanging="851"/>
        <w:rPr>
          <w:rFonts w:ascii="Arial" w:hAnsi="Arial"/>
          <w:b/>
          <w:noProof/>
          <w:sz w:val="20"/>
          <w:lang w:val="fr-FR"/>
        </w:rPr>
      </w:pPr>
    </w:p>
    <w:p w14:paraId="0D0DE78F" w14:textId="737E2CA7" w:rsidR="0041284B" w:rsidRPr="005304FD" w:rsidRDefault="0041284B" w:rsidP="005304FD">
      <w:pPr>
        <w:pStyle w:val="DefaultText2"/>
        <w:tabs>
          <w:tab w:val="left" w:pos="851"/>
        </w:tabs>
        <w:rPr>
          <w:rStyle w:val="Strong"/>
          <w:rFonts w:ascii="Arial" w:hAnsi="Arial"/>
          <w:bCs w:val="0"/>
          <w:noProof/>
          <w:sz w:val="20"/>
          <w:lang w:val="fr-FR"/>
        </w:rPr>
      </w:pPr>
    </w:p>
    <w:sectPr w:rsidR="0041284B" w:rsidRPr="005304FD" w:rsidSect="006D4068">
      <w:headerReference w:type="default" r:id="rId17"/>
      <w:footerReference w:type="default" r:id="rId18"/>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ECE1" w14:textId="77777777" w:rsidR="0026429C" w:rsidRDefault="0026429C">
      <w:r>
        <w:separator/>
      </w:r>
    </w:p>
  </w:endnote>
  <w:endnote w:type="continuationSeparator" w:id="0">
    <w:p w14:paraId="2E4D02C9" w14:textId="77777777" w:rsidR="0026429C" w:rsidRDefault="0026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C757F" w14:textId="77777777" w:rsidR="0026429C" w:rsidRDefault="0026429C">
      <w:r>
        <w:separator/>
      </w:r>
    </w:p>
  </w:footnote>
  <w:footnote w:type="continuationSeparator" w:id="0">
    <w:p w14:paraId="4548BE1D" w14:textId="77777777" w:rsidR="0026429C" w:rsidRDefault="00264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363F9733" w:rsidR="00090C69" w:rsidRPr="0038711B" w:rsidRDefault="00090C69">
    <w:pPr>
      <w:pStyle w:val="Header"/>
      <w:rPr>
        <w:rFonts w:ascii="Arial" w:hAnsi="Arial" w:cs="Arial"/>
        <w:b/>
        <w:sz w:val="20"/>
      </w:rPr>
    </w:pPr>
    <w:r>
      <w:rPr>
        <w:rFonts w:ascii="Arial" w:hAnsi="Arial" w:cs="Arial"/>
        <w:b/>
        <w:sz w:val="20"/>
      </w:rPr>
      <w:t xml:space="preserve">Contract No. </w:t>
    </w:r>
    <w:r w:rsidRPr="0038711B">
      <w:rPr>
        <w:rFonts w:ascii="Arial" w:hAnsi="Arial" w:cs="Arial"/>
        <w:b/>
        <w:sz w:val="20"/>
      </w:rPr>
      <w:t>1.11.4.</w:t>
    </w:r>
    <w:r w:rsidR="007443BF">
      <w:rPr>
        <w:rFonts w:ascii="Arial" w:hAnsi="Arial" w:cs="Arial"/>
        <w:b/>
        <w:sz w:val="20"/>
      </w:rPr>
      <w:t>4476</w:t>
    </w:r>
    <w:r w:rsidR="004604FD">
      <w:rPr>
        <w:rFonts w:ascii="Arial" w:hAnsi="Arial" w:cs="Arial"/>
        <w:b/>
        <w:sz w:val="20"/>
      </w:rPr>
      <w:t>, version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5BF0"/>
    <w:rsid w:val="00016CCF"/>
    <w:rsid w:val="000212F9"/>
    <w:rsid w:val="00027827"/>
    <w:rsid w:val="000336CA"/>
    <w:rsid w:val="00035EAB"/>
    <w:rsid w:val="0003713F"/>
    <w:rsid w:val="000423CF"/>
    <w:rsid w:val="00052F61"/>
    <w:rsid w:val="00054F09"/>
    <w:rsid w:val="00060468"/>
    <w:rsid w:val="00062C09"/>
    <w:rsid w:val="0006629B"/>
    <w:rsid w:val="000853B6"/>
    <w:rsid w:val="00085B2C"/>
    <w:rsid w:val="00090C69"/>
    <w:rsid w:val="000937AD"/>
    <w:rsid w:val="00093D1C"/>
    <w:rsid w:val="000B0BA3"/>
    <w:rsid w:val="000B2403"/>
    <w:rsid w:val="000C039B"/>
    <w:rsid w:val="000C3A34"/>
    <w:rsid w:val="000D4035"/>
    <w:rsid w:val="000D7A68"/>
    <w:rsid w:val="000E6A1C"/>
    <w:rsid w:val="0010210D"/>
    <w:rsid w:val="00103CDD"/>
    <w:rsid w:val="001044CD"/>
    <w:rsid w:val="0011368C"/>
    <w:rsid w:val="00113DB3"/>
    <w:rsid w:val="0011757A"/>
    <w:rsid w:val="001418B0"/>
    <w:rsid w:val="00142AD6"/>
    <w:rsid w:val="00161764"/>
    <w:rsid w:val="001635E7"/>
    <w:rsid w:val="00165973"/>
    <w:rsid w:val="00167E9C"/>
    <w:rsid w:val="00173553"/>
    <w:rsid w:val="00173635"/>
    <w:rsid w:val="001802D9"/>
    <w:rsid w:val="00197382"/>
    <w:rsid w:val="001A51D1"/>
    <w:rsid w:val="001A5443"/>
    <w:rsid w:val="001B39FF"/>
    <w:rsid w:val="001C26D4"/>
    <w:rsid w:val="001D7AD8"/>
    <w:rsid w:val="001E69BE"/>
    <w:rsid w:val="001F4912"/>
    <w:rsid w:val="00201939"/>
    <w:rsid w:val="00205909"/>
    <w:rsid w:val="00217011"/>
    <w:rsid w:val="0022730E"/>
    <w:rsid w:val="0023017C"/>
    <w:rsid w:val="00230B3D"/>
    <w:rsid w:val="0023367F"/>
    <w:rsid w:val="002367C3"/>
    <w:rsid w:val="0023772C"/>
    <w:rsid w:val="002460D8"/>
    <w:rsid w:val="002468CA"/>
    <w:rsid w:val="002523C3"/>
    <w:rsid w:val="00252439"/>
    <w:rsid w:val="00256D89"/>
    <w:rsid w:val="00260261"/>
    <w:rsid w:val="00263A5A"/>
    <w:rsid w:val="0026429C"/>
    <w:rsid w:val="00266978"/>
    <w:rsid w:val="00273975"/>
    <w:rsid w:val="002844B5"/>
    <w:rsid w:val="0029522E"/>
    <w:rsid w:val="002A19E3"/>
    <w:rsid w:val="002A31A7"/>
    <w:rsid w:val="002A7240"/>
    <w:rsid w:val="002C0B32"/>
    <w:rsid w:val="002C1F23"/>
    <w:rsid w:val="002C442E"/>
    <w:rsid w:val="002D0C6A"/>
    <w:rsid w:val="002E3507"/>
    <w:rsid w:val="002E65D5"/>
    <w:rsid w:val="002F5FDA"/>
    <w:rsid w:val="003037C5"/>
    <w:rsid w:val="00306397"/>
    <w:rsid w:val="00307744"/>
    <w:rsid w:val="00313E9F"/>
    <w:rsid w:val="00314004"/>
    <w:rsid w:val="00315074"/>
    <w:rsid w:val="00321E10"/>
    <w:rsid w:val="00337213"/>
    <w:rsid w:val="0034766C"/>
    <w:rsid w:val="00347873"/>
    <w:rsid w:val="00350447"/>
    <w:rsid w:val="003513E1"/>
    <w:rsid w:val="0036051F"/>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319A"/>
    <w:rsid w:val="003F10B5"/>
    <w:rsid w:val="003F468A"/>
    <w:rsid w:val="003F59D5"/>
    <w:rsid w:val="004030F2"/>
    <w:rsid w:val="0041284B"/>
    <w:rsid w:val="00423746"/>
    <w:rsid w:val="0043404D"/>
    <w:rsid w:val="00447350"/>
    <w:rsid w:val="00454F03"/>
    <w:rsid w:val="004604FD"/>
    <w:rsid w:val="0046212E"/>
    <w:rsid w:val="004707D7"/>
    <w:rsid w:val="0048411A"/>
    <w:rsid w:val="004951BE"/>
    <w:rsid w:val="004D576B"/>
    <w:rsid w:val="004E4491"/>
    <w:rsid w:val="004E55A2"/>
    <w:rsid w:val="00500876"/>
    <w:rsid w:val="0050176C"/>
    <w:rsid w:val="00513B2F"/>
    <w:rsid w:val="00522527"/>
    <w:rsid w:val="005304FD"/>
    <w:rsid w:val="005342E3"/>
    <w:rsid w:val="00555007"/>
    <w:rsid w:val="005568F8"/>
    <w:rsid w:val="005620A0"/>
    <w:rsid w:val="00570F0A"/>
    <w:rsid w:val="00581226"/>
    <w:rsid w:val="00590156"/>
    <w:rsid w:val="00595B2C"/>
    <w:rsid w:val="005A1317"/>
    <w:rsid w:val="005A2D64"/>
    <w:rsid w:val="005A7370"/>
    <w:rsid w:val="005B2C51"/>
    <w:rsid w:val="005B7077"/>
    <w:rsid w:val="005C182B"/>
    <w:rsid w:val="005D0580"/>
    <w:rsid w:val="005D63C6"/>
    <w:rsid w:val="005E2081"/>
    <w:rsid w:val="005E32B9"/>
    <w:rsid w:val="005F1168"/>
    <w:rsid w:val="005F25AB"/>
    <w:rsid w:val="00602214"/>
    <w:rsid w:val="00603B93"/>
    <w:rsid w:val="006101B5"/>
    <w:rsid w:val="00613173"/>
    <w:rsid w:val="00621AF8"/>
    <w:rsid w:val="00622B2C"/>
    <w:rsid w:val="006241CF"/>
    <w:rsid w:val="006258D9"/>
    <w:rsid w:val="00631851"/>
    <w:rsid w:val="00633B55"/>
    <w:rsid w:val="006362AB"/>
    <w:rsid w:val="0063773A"/>
    <w:rsid w:val="00643A6E"/>
    <w:rsid w:val="00661073"/>
    <w:rsid w:val="006635A4"/>
    <w:rsid w:val="00663ADF"/>
    <w:rsid w:val="0066653C"/>
    <w:rsid w:val="00675ECD"/>
    <w:rsid w:val="00697C59"/>
    <w:rsid w:val="006A0D96"/>
    <w:rsid w:val="006A3905"/>
    <w:rsid w:val="006B30CD"/>
    <w:rsid w:val="006B76C7"/>
    <w:rsid w:val="006C5AC4"/>
    <w:rsid w:val="006D4068"/>
    <w:rsid w:val="006E0037"/>
    <w:rsid w:val="006E06E4"/>
    <w:rsid w:val="006F018E"/>
    <w:rsid w:val="00702B2C"/>
    <w:rsid w:val="007036C6"/>
    <w:rsid w:val="00705556"/>
    <w:rsid w:val="00710011"/>
    <w:rsid w:val="0071274E"/>
    <w:rsid w:val="007143F0"/>
    <w:rsid w:val="00722FCC"/>
    <w:rsid w:val="00726FC9"/>
    <w:rsid w:val="00731B4E"/>
    <w:rsid w:val="0073783D"/>
    <w:rsid w:val="007443BF"/>
    <w:rsid w:val="00755EDF"/>
    <w:rsid w:val="0076290D"/>
    <w:rsid w:val="00770FC5"/>
    <w:rsid w:val="00771545"/>
    <w:rsid w:val="00774351"/>
    <w:rsid w:val="00776AB9"/>
    <w:rsid w:val="007834F4"/>
    <w:rsid w:val="0078415B"/>
    <w:rsid w:val="007942B0"/>
    <w:rsid w:val="007949F9"/>
    <w:rsid w:val="00795E88"/>
    <w:rsid w:val="007A68AA"/>
    <w:rsid w:val="007B34D1"/>
    <w:rsid w:val="007B3B03"/>
    <w:rsid w:val="007C02B0"/>
    <w:rsid w:val="007C2A32"/>
    <w:rsid w:val="007D2146"/>
    <w:rsid w:val="007D750C"/>
    <w:rsid w:val="007E3363"/>
    <w:rsid w:val="007E48E4"/>
    <w:rsid w:val="007F54BA"/>
    <w:rsid w:val="00804703"/>
    <w:rsid w:val="00806C99"/>
    <w:rsid w:val="00812FEC"/>
    <w:rsid w:val="00821D2C"/>
    <w:rsid w:val="0082339A"/>
    <w:rsid w:val="00824D45"/>
    <w:rsid w:val="00825CF6"/>
    <w:rsid w:val="00831BC8"/>
    <w:rsid w:val="008420FD"/>
    <w:rsid w:val="0084620C"/>
    <w:rsid w:val="0084676D"/>
    <w:rsid w:val="00851F2D"/>
    <w:rsid w:val="008540CB"/>
    <w:rsid w:val="00854D9A"/>
    <w:rsid w:val="00860EE0"/>
    <w:rsid w:val="00870A1E"/>
    <w:rsid w:val="00870F22"/>
    <w:rsid w:val="0087249C"/>
    <w:rsid w:val="00872FCD"/>
    <w:rsid w:val="0088000D"/>
    <w:rsid w:val="008854E2"/>
    <w:rsid w:val="0089178E"/>
    <w:rsid w:val="00891FEB"/>
    <w:rsid w:val="00892B57"/>
    <w:rsid w:val="00895EC3"/>
    <w:rsid w:val="008A6AC4"/>
    <w:rsid w:val="008B3517"/>
    <w:rsid w:val="008C2A2F"/>
    <w:rsid w:val="008C472A"/>
    <w:rsid w:val="008D7016"/>
    <w:rsid w:val="008D7B4F"/>
    <w:rsid w:val="008E58AA"/>
    <w:rsid w:val="008F06CA"/>
    <w:rsid w:val="008F3787"/>
    <w:rsid w:val="009077F7"/>
    <w:rsid w:val="00911AE8"/>
    <w:rsid w:val="009221AC"/>
    <w:rsid w:val="0092358F"/>
    <w:rsid w:val="00923D55"/>
    <w:rsid w:val="00930799"/>
    <w:rsid w:val="00940CE1"/>
    <w:rsid w:val="00941FA1"/>
    <w:rsid w:val="00945CEB"/>
    <w:rsid w:val="009468E8"/>
    <w:rsid w:val="00955C8E"/>
    <w:rsid w:val="00955E30"/>
    <w:rsid w:val="00963003"/>
    <w:rsid w:val="00964459"/>
    <w:rsid w:val="009872D6"/>
    <w:rsid w:val="00990CCC"/>
    <w:rsid w:val="00993F3D"/>
    <w:rsid w:val="009A6E39"/>
    <w:rsid w:val="009B53F0"/>
    <w:rsid w:val="009C4BE9"/>
    <w:rsid w:val="009C60C3"/>
    <w:rsid w:val="009D1DBA"/>
    <w:rsid w:val="009D4721"/>
    <w:rsid w:val="009D6547"/>
    <w:rsid w:val="009D7A7C"/>
    <w:rsid w:val="009E01CF"/>
    <w:rsid w:val="009E41B6"/>
    <w:rsid w:val="009E43BE"/>
    <w:rsid w:val="009F5F06"/>
    <w:rsid w:val="009F7083"/>
    <w:rsid w:val="009F7509"/>
    <w:rsid w:val="00A01E4D"/>
    <w:rsid w:val="00A02C57"/>
    <w:rsid w:val="00A05891"/>
    <w:rsid w:val="00A14897"/>
    <w:rsid w:val="00A164D6"/>
    <w:rsid w:val="00A2057B"/>
    <w:rsid w:val="00A20EBB"/>
    <w:rsid w:val="00A3208B"/>
    <w:rsid w:val="00A32E5E"/>
    <w:rsid w:val="00A3331A"/>
    <w:rsid w:val="00A34403"/>
    <w:rsid w:val="00A35DF8"/>
    <w:rsid w:val="00A4762C"/>
    <w:rsid w:val="00A54F43"/>
    <w:rsid w:val="00A557F7"/>
    <w:rsid w:val="00A55A57"/>
    <w:rsid w:val="00A56AA0"/>
    <w:rsid w:val="00A645FC"/>
    <w:rsid w:val="00A65353"/>
    <w:rsid w:val="00A76286"/>
    <w:rsid w:val="00A77A35"/>
    <w:rsid w:val="00A85531"/>
    <w:rsid w:val="00A95417"/>
    <w:rsid w:val="00A95DCC"/>
    <w:rsid w:val="00AA7D8A"/>
    <w:rsid w:val="00AB0232"/>
    <w:rsid w:val="00AB0CCF"/>
    <w:rsid w:val="00AB77CD"/>
    <w:rsid w:val="00AC1328"/>
    <w:rsid w:val="00AC579D"/>
    <w:rsid w:val="00AE6203"/>
    <w:rsid w:val="00AE7789"/>
    <w:rsid w:val="00AE7998"/>
    <w:rsid w:val="00AF1160"/>
    <w:rsid w:val="00B05229"/>
    <w:rsid w:val="00B05B13"/>
    <w:rsid w:val="00B06B75"/>
    <w:rsid w:val="00B209FF"/>
    <w:rsid w:val="00B220B2"/>
    <w:rsid w:val="00B30880"/>
    <w:rsid w:val="00B40AFF"/>
    <w:rsid w:val="00B42A96"/>
    <w:rsid w:val="00B434CE"/>
    <w:rsid w:val="00B61F79"/>
    <w:rsid w:val="00B671E8"/>
    <w:rsid w:val="00B71386"/>
    <w:rsid w:val="00B74483"/>
    <w:rsid w:val="00B817AD"/>
    <w:rsid w:val="00B84D8F"/>
    <w:rsid w:val="00B853DD"/>
    <w:rsid w:val="00B94F52"/>
    <w:rsid w:val="00BA004B"/>
    <w:rsid w:val="00BA4ADC"/>
    <w:rsid w:val="00BB167D"/>
    <w:rsid w:val="00BB6316"/>
    <w:rsid w:val="00BC4805"/>
    <w:rsid w:val="00C004FC"/>
    <w:rsid w:val="00C023C6"/>
    <w:rsid w:val="00C16C22"/>
    <w:rsid w:val="00C20489"/>
    <w:rsid w:val="00C22238"/>
    <w:rsid w:val="00C32422"/>
    <w:rsid w:val="00C45A42"/>
    <w:rsid w:val="00C51768"/>
    <w:rsid w:val="00C53DAD"/>
    <w:rsid w:val="00C6156F"/>
    <w:rsid w:val="00C63D50"/>
    <w:rsid w:val="00C65CB6"/>
    <w:rsid w:val="00C7057E"/>
    <w:rsid w:val="00C757A9"/>
    <w:rsid w:val="00C84B62"/>
    <w:rsid w:val="00C873B3"/>
    <w:rsid w:val="00C90C07"/>
    <w:rsid w:val="00C95573"/>
    <w:rsid w:val="00CA337D"/>
    <w:rsid w:val="00CA3CBA"/>
    <w:rsid w:val="00CB2565"/>
    <w:rsid w:val="00CB4A93"/>
    <w:rsid w:val="00CC57A8"/>
    <w:rsid w:val="00CC6891"/>
    <w:rsid w:val="00CC7682"/>
    <w:rsid w:val="00CD7DBA"/>
    <w:rsid w:val="00CE0F1B"/>
    <w:rsid w:val="00CE3C07"/>
    <w:rsid w:val="00CF09D9"/>
    <w:rsid w:val="00CF2D2D"/>
    <w:rsid w:val="00D035A9"/>
    <w:rsid w:val="00D04BFC"/>
    <w:rsid w:val="00D112B7"/>
    <w:rsid w:val="00D27F92"/>
    <w:rsid w:val="00D340C0"/>
    <w:rsid w:val="00D34876"/>
    <w:rsid w:val="00D3512C"/>
    <w:rsid w:val="00D35884"/>
    <w:rsid w:val="00D36A33"/>
    <w:rsid w:val="00D373E3"/>
    <w:rsid w:val="00D413C4"/>
    <w:rsid w:val="00D56EBB"/>
    <w:rsid w:val="00D5725E"/>
    <w:rsid w:val="00D57F29"/>
    <w:rsid w:val="00D66E1D"/>
    <w:rsid w:val="00D703A4"/>
    <w:rsid w:val="00D70F55"/>
    <w:rsid w:val="00D73615"/>
    <w:rsid w:val="00D73B3A"/>
    <w:rsid w:val="00D7454E"/>
    <w:rsid w:val="00D7637B"/>
    <w:rsid w:val="00D80318"/>
    <w:rsid w:val="00D81946"/>
    <w:rsid w:val="00D94023"/>
    <w:rsid w:val="00DA2A5F"/>
    <w:rsid w:val="00DA2A91"/>
    <w:rsid w:val="00DB344E"/>
    <w:rsid w:val="00DB6A20"/>
    <w:rsid w:val="00DD1819"/>
    <w:rsid w:val="00DD4F5F"/>
    <w:rsid w:val="00DD6284"/>
    <w:rsid w:val="00DF1200"/>
    <w:rsid w:val="00DF4342"/>
    <w:rsid w:val="00E05DD8"/>
    <w:rsid w:val="00E17C6B"/>
    <w:rsid w:val="00E23389"/>
    <w:rsid w:val="00E24A10"/>
    <w:rsid w:val="00E251E6"/>
    <w:rsid w:val="00E26E7A"/>
    <w:rsid w:val="00E37FFA"/>
    <w:rsid w:val="00E41407"/>
    <w:rsid w:val="00E52107"/>
    <w:rsid w:val="00E548B8"/>
    <w:rsid w:val="00E57899"/>
    <w:rsid w:val="00E676F5"/>
    <w:rsid w:val="00E710BF"/>
    <w:rsid w:val="00E72B43"/>
    <w:rsid w:val="00E74742"/>
    <w:rsid w:val="00E86200"/>
    <w:rsid w:val="00E863FB"/>
    <w:rsid w:val="00E921CF"/>
    <w:rsid w:val="00EB4072"/>
    <w:rsid w:val="00EC1A86"/>
    <w:rsid w:val="00ED04B1"/>
    <w:rsid w:val="00ED1B50"/>
    <w:rsid w:val="00ED55C0"/>
    <w:rsid w:val="00ED7378"/>
    <w:rsid w:val="00EE20C0"/>
    <w:rsid w:val="00EF3BBD"/>
    <w:rsid w:val="00F01FA8"/>
    <w:rsid w:val="00F03348"/>
    <w:rsid w:val="00F12007"/>
    <w:rsid w:val="00F12F34"/>
    <w:rsid w:val="00F14F10"/>
    <w:rsid w:val="00F22DD1"/>
    <w:rsid w:val="00F24EB1"/>
    <w:rsid w:val="00F427C9"/>
    <w:rsid w:val="00F703B1"/>
    <w:rsid w:val="00F768FC"/>
    <w:rsid w:val="00F846A7"/>
    <w:rsid w:val="00FA226D"/>
    <w:rsid w:val="00FA2943"/>
    <w:rsid w:val="00FA3540"/>
    <w:rsid w:val="00FA64BF"/>
    <w:rsid w:val="00FA6E13"/>
    <w:rsid w:val="00FB000C"/>
    <w:rsid w:val="00FB4467"/>
    <w:rsid w:val="00FB5DAD"/>
    <w:rsid w:val="00FC54CF"/>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 w:type="character" w:styleId="UnresolvedMention">
    <w:name w:val="Unresolved Mention"/>
    <w:basedOn w:val="DefaultParagraphFont"/>
    <w:uiPriority w:val="99"/>
    <w:semiHidden/>
    <w:unhideWhenUsed/>
    <w:rsid w:val="00663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29817277">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binetoffice.gov.uk/sites/default/files/resources/hmg-personnel-security-control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finance-ap-enquiries@gov.sscl.co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APinvoices-HAS-U@sscl.gse.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15135</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Colin Butler</cp:lastModifiedBy>
  <cp:revision>4</cp:revision>
  <cp:lastPrinted>2017-04-24T14:21:00Z</cp:lastPrinted>
  <dcterms:created xsi:type="dcterms:W3CDTF">2023-11-09T14:35:00Z</dcterms:created>
  <dcterms:modified xsi:type="dcterms:W3CDTF">2023-11-09T14:36:00Z</dcterms:modified>
</cp:coreProperties>
</file>