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693A6" w14:textId="77777777" w:rsidR="002F1FF2" w:rsidRDefault="00392AFB">
      <w:pPr>
        <w:pStyle w:val="Standard"/>
        <w:spacing w:after="897" w:line="240" w:lineRule="auto"/>
        <w:ind w:left="0" w:hanging="2"/>
      </w:pPr>
      <w:r>
        <w:rPr>
          <w:noProof/>
        </w:rPr>
        <w:drawing>
          <wp:inline distT="0" distB="0" distL="0" distR="0" wp14:anchorId="418693A6" wp14:editId="418693A7">
            <wp:extent cx="1610258" cy="1342430"/>
            <wp:effectExtent l="0" t="0" r="8992" b="0"/>
            <wp:docPr id="2082993479"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10258" cy="1342430"/>
                    </a:xfrm>
                    <a:prstGeom prst="rect">
                      <a:avLst/>
                    </a:prstGeom>
                    <a:noFill/>
                    <a:ln>
                      <a:noFill/>
                      <a:prstDash/>
                    </a:ln>
                  </pic:spPr>
                </pic:pic>
              </a:graphicData>
            </a:graphic>
          </wp:inline>
        </w:drawing>
      </w:r>
      <w:r>
        <w:rPr>
          <w:color w:val="000000"/>
        </w:rPr>
        <w:t xml:space="preserve"> </w:t>
      </w:r>
    </w:p>
    <w:p w14:paraId="418693A7" w14:textId="77777777" w:rsidR="002F1FF2" w:rsidRDefault="00392AFB">
      <w:pPr>
        <w:pStyle w:val="Heading1"/>
        <w:spacing w:after="600" w:line="240" w:lineRule="auto"/>
        <w:ind w:left="2" w:hanging="4"/>
      </w:pPr>
      <w:bookmarkStart w:id="0" w:name="_heading=h.gjdgxs"/>
      <w:bookmarkEnd w:id="0"/>
      <w:r>
        <w:rPr>
          <w:sz w:val="36"/>
          <w:szCs w:val="36"/>
        </w:rPr>
        <w:t>G-Cloud 14 Call-Off Contract</w:t>
      </w:r>
    </w:p>
    <w:p w14:paraId="418693A8" w14:textId="77777777" w:rsidR="002F1FF2" w:rsidRDefault="00392AFB">
      <w:pPr>
        <w:pStyle w:val="Standard"/>
        <w:spacing w:after="172" w:line="240" w:lineRule="auto"/>
        <w:ind w:left="0" w:right="14" w:hanging="2"/>
      </w:pPr>
      <w:r>
        <w:rPr>
          <w:color w:val="000000"/>
        </w:rPr>
        <w:t>This Call-Off Contract for the G-Cloud 14 Framework Agreement (RM1557.14) includes:</w:t>
      </w:r>
    </w:p>
    <w:p w14:paraId="418693A9" w14:textId="77777777" w:rsidR="002F1FF2" w:rsidRDefault="00392AFB">
      <w:pPr>
        <w:pStyle w:val="Heading2"/>
        <w:spacing w:after="172" w:line="240" w:lineRule="auto"/>
        <w:ind w:left="1" w:right="14" w:hanging="3"/>
      </w:pPr>
      <w:bookmarkStart w:id="1" w:name="_heading=h.vrentva0pngt"/>
      <w:bookmarkEnd w:id="1"/>
      <w:r>
        <w:t>G-Cloud 14 Call-Off Contract</w:t>
      </w:r>
    </w:p>
    <w:p w14:paraId="418693AA" w14:textId="77777777" w:rsidR="002F1FF2" w:rsidRDefault="00392AFB">
      <w:pPr>
        <w:pStyle w:val="Standard"/>
        <w:spacing w:after="172" w:line="240" w:lineRule="auto"/>
        <w:ind w:left="0" w:right="-598" w:hanging="2"/>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418693AB" w14:textId="77777777" w:rsidR="002F1FF2" w:rsidRDefault="00392AFB">
      <w:pPr>
        <w:pStyle w:val="Standard"/>
        <w:spacing w:after="172" w:line="240" w:lineRule="auto"/>
        <w:ind w:left="0" w:right="-598" w:hanging="2"/>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12</w:t>
      </w:r>
    </w:p>
    <w:p w14:paraId="418693AC" w14:textId="77777777" w:rsidR="002F1FF2" w:rsidRDefault="00392AFB">
      <w:pPr>
        <w:pStyle w:val="Standard"/>
        <w:spacing w:after="172" w:line="240" w:lineRule="auto"/>
        <w:ind w:left="0" w:right="-457" w:hanging="2"/>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14:paraId="418693AD" w14:textId="77777777" w:rsidR="002F1FF2" w:rsidRDefault="00392AFB">
      <w:pPr>
        <w:pStyle w:val="Standard"/>
        <w:spacing w:after="172" w:line="240" w:lineRule="auto"/>
        <w:ind w:left="0" w:right="-31" w:hanging="2"/>
      </w:pPr>
      <w:r>
        <w:rPr>
          <w:sz w:val="24"/>
          <w:szCs w:val="24"/>
        </w:rPr>
        <w:t>Schedule 2: Call-Off Contract charges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Pr>
          <w:sz w:val="24"/>
          <w:szCs w:val="24"/>
        </w:rPr>
        <w:t>4</w:t>
      </w:r>
    </w:p>
    <w:p w14:paraId="418693AE" w14:textId="77777777" w:rsidR="002F1FF2" w:rsidRDefault="00392AFB">
      <w:pPr>
        <w:pStyle w:val="Standard"/>
        <w:spacing w:after="172" w:line="240" w:lineRule="auto"/>
        <w:ind w:left="0" w:right="-315" w:hanging="2"/>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35</w:t>
      </w:r>
    </w:p>
    <w:p w14:paraId="418693AF" w14:textId="77777777" w:rsidR="002F1FF2" w:rsidRDefault="00392AFB">
      <w:pPr>
        <w:pStyle w:val="Standard"/>
        <w:tabs>
          <w:tab w:val="right" w:pos="10771"/>
        </w:tabs>
        <w:spacing w:after="160" w:line="240" w:lineRule="auto"/>
        <w:ind w:left="0" w:hanging="2"/>
      </w:pPr>
      <w:r>
        <w:rPr>
          <w:color w:val="000000"/>
          <w:sz w:val="24"/>
          <w:szCs w:val="24"/>
        </w:rPr>
        <w:tab/>
        <w:t>Schedule 4: Alternative clause</w:t>
      </w:r>
      <w:r>
        <w:rPr>
          <w:color w:val="000000"/>
          <w:sz w:val="24"/>
          <w:szCs w:val="24"/>
        </w:rPr>
        <w:tab/>
      </w:r>
      <w:r>
        <w:rPr>
          <w:sz w:val="24"/>
          <w:szCs w:val="24"/>
        </w:rPr>
        <w:t>48</w:t>
      </w:r>
    </w:p>
    <w:p w14:paraId="418693B0" w14:textId="77777777" w:rsidR="002F1FF2" w:rsidRDefault="00392AFB">
      <w:pPr>
        <w:pStyle w:val="Standard"/>
        <w:tabs>
          <w:tab w:val="center" w:pos="2366"/>
          <w:tab w:val="right" w:pos="10771"/>
        </w:tabs>
        <w:spacing w:after="160" w:line="240" w:lineRule="auto"/>
        <w:ind w:left="0" w:hanging="2"/>
      </w:pPr>
      <w:r>
        <w:rPr>
          <w:color w:val="000000"/>
          <w:sz w:val="24"/>
          <w:szCs w:val="24"/>
        </w:rPr>
        <w:tab/>
        <w:t xml:space="preserve">Schedule 5: Guarantee </w:t>
      </w:r>
      <w:r>
        <w:rPr>
          <w:color w:val="000000"/>
          <w:sz w:val="24"/>
          <w:szCs w:val="24"/>
        </w:rPr>
        <w:tab/>
        <w:t>5</w:t>
      </w:r>
      <w:r>
        <w:rPr>
          <w:sz w:val="24"/>
          <w:szCs w:val="24"/>
        </w:rPr>
        <w:t>2</w:t>
      </w:r>
    </w:p>
    <w:p w14:paraId="418693B1" w14:textId="77777777" w:rsidR="002F1FF2" w:rsidRDefault="00392AFB">
      <w:pPr>
        <w:pStyle w:val="Standard"/>
        <w:tabs>
          <w:tab w:val="center" w:pos="3299"/>
          <w:tab w:val="right" w:pos="10771"/>
        </w:tabs>
        <w:spacing w:after="160" w:line="240" w:lineRule="auto"/>
        <w:ind w:left="0" w:hanging="2"/>
      </w:pPr>
      <w:r>
        <w:rPr>
          <w:color w:val="000000"/>
          <w:sz w:val="24"/>
          <w:szCs w:val="24"/>
        </w:rPr>
        <w:tab/>
        <w:t xml:space="preserve">Schedule 6: Glossary and interpretations </w:t>
      </w:r>
      <w:r>
        <w:rPr>
          <w:color w:val="000000"/>
          <w:sz w:val="24"/>
          <w:szCs w:val="24"/>
        </w:rPr>
        <w:tab/>
        <w:t>6</w:t>
      </w:r>
      <w:r>
        <w:rPr>
          <w:sz w:val="24"/>
          <w:szCs w:val="24"/>
        </w:rPr>
        <w:t>0</w:t>
      </w:r>
    </w:p>
    <w:p w14:paraId="418693B2" w14:textId="77777777" w:rsidR="002F1FF2" w:rsidRDefault="00392AFB">
      <w:pPr>
        <w:pStyle w:val="Standard"/>
        <w:tabs>
          <w:tab w:val="center" w:pos="2980"/>
          <w:tab w:val="right" w:pos="10771"/>
        </w:tabs>
        <w:spacing w:after="160" w:line="240" w:lineRule="auto"/>
        <w:ind w:left="0" w:hanging="2"/>
      </w:pPr>
      <w:r>
        <w:rPr>
          <w:color w:val="000000"/>
          <w:sz w:val="24"/>
          <w:szCs w:val="24"/>
        </w:rPr>
        <w:tab/>
        <w:t xml:space="preserve">Schedule 7: UK GDPR Information </w:t>
      </w:r>
      <w:r>
        <w:rPr>
          <w:color w:val="000000"/>
          <w:sz w:val="24"/>
          <w:szCs w:val="24"/>
        </w:rPr>
        <w:tab/>
      </w:r>
      <w:r>
        <w:rPr>
          <w:sz w:val="24"/>
          <w:szCs w:val="24"/>
        </w:rPr>
        <w:t>76</w:t>
      </w:r>
    </w:p>
    <w:p w14:paraId="418693B3" w14:textId="77777777" w:rsidR="002F1FF2" w:rsidRDefault="00392AFB">
      <w:pPr>
        <w:pStyle w:val="Standard"/>
        <w:tabs>
          <w:tab w:val="center" w:pos="3027"/>
          <w:tab w:val="right" w:pos="10771"/>
        </w:tabs>
        <w:spacing w:after="160" w:line="240" w:lineRule="auto"/>
        <w:ind w:left="0" w:hanging="2"/>
      </w:pPr>
      <w:r>
        <w:rPr>
          <w:color w:val="000000"/>
          <w:sz w:val="24"/>
          <w:szCs w:val="24"/>
        </w:rPr>
        <w:tab/>
        <w:t xml:space="preserve">Annex 1: Processing Personal Data </w:t>
      </w:r>
      <w:r>
        <w:rPr>
          <w:color w:val="000000"/>
          <w:sz w:val="24"/>
          <w:szCs w:val="24"/>
        </w:rPr>
        <w:tab/>
      </w:r>
      <w:r>
        <w:rPr>
          <w:sz w:val="24"/>
          <w:szCs w:val="24"/>
        </w:rPr>
        <w:t>76</w:t>
      </w:r>
    </w:p>
    <w:p w14:paraId="418693B4" w14:textId="77777777" w:rsidR="002F1FF2" w:rsidRDefault="00392AFB">
      <w:pPr>
        <w:pStyle w:val="Standard"/>
        <w:tabs>
          <w:tab w:val="center" w:pos="3066"/>
          <w:tab w:val="right" w:pos="10771"/>
        </w:tabs>
        <w:spacing w:after="160" w:line="240" w:lineRule="auto"/>
        <w:ind w:left="0" w:hanging="2"/>
      </w:pPr>
      <w:r>
        <w:rPr>
          <w:color w:val="000000"/>
          <w:sz w:val="24"/>
          <w:szCs w:val="24"/>
        </w:rPr>
        <w:tab/>
        <w:t xml:space="preserve">Annex 2: Joint Controller Agreement </w:t>
      </w:r>
      <w:r>
        <w:rPr>
          <w:color w:val="000000"/>
          <w:sz w:val="24"/>
          <w:szCs w:val="24"/>
        </w:rPr>
        <w:tab/>
        <w:t>8</w:t>
      </w:r>
      <w:r>
        <w:rPr>
          <w:sz w:val="24"/>
          <w:szCs w:val="24"/>
        </w:rPr>
        <w:t>0</w:t>
      </w:r>
    </w:p>
    <w:p w14:paraId="418693B5" w14:textId="77777777" w:rsidR="002F1FF2" w:rsidRDefault="00392AFB">
      <w:pPr>
        <w:pStyle w:val="Standard"/>
        <w:tabs>
          <w:tab w:val="center" w:pos="3066"/>
          <w:tab w:val="right" w:pos="10771"/>
        </w:tabs>
        <w:spacing w:after="160" w:line="240" w:lineRule="auto"/>
        <w:ind w:left="0" w:hanging="2"/>
      </w:pPr>
      <w:r>
        <w:rPr>
          <w:color w:val="000000"/>
          <w:sz w:val="24"/>
          <w:szCs w:val="24"/>
        </w:rPr>
        <w:t>Schedule 8: Corporate Resolution Planning</w:t>
      </w:r>
      <w:r>
        <w:rPr>
          <w:color w:val="000000"/>
          <w:sz w:val="24"/>
          <w:szCs w:val="24"/>
        </w:rPr>
        <w:tab/>
        <w:t>88</w:t>
      </w:r>
    </w:p>
    <w:p w14:paraId="418693B6" w14:textId="77777777" w:rsidR="002F1FF2" w:rsidRDefault="00392AFB">
      <w:pPr>
        <w:pStyle w:val="Standard"/>
        <w:tabs>
          <w:tab w:val="center" w:pos="3066"/>
          <w:tab w:val="right" w:pos="10771"/>
        </w:tabs>
        <w:spacing w:after="160" w:line="240" w:lineRule="auto"/>
        <w:ind w:left="0" w:hanging="2"/>
      </w:pPr>
      <w:r>
        <w:rPr>
          <w:sz w:val="24"/>
          <w:szCs w:val="24"/>
        </w:rPr>
        <w:t>Schedule 9 : Variation Form</w:t>
      </w:r>
      <w:r>
        <w:rPr>
          <w:sz w:val="24"/>
          <w:szCs w:val="24"/>
        </w:rPr>
        <w:tab/>
      </w:r>
      <w:r>
        <w:rPr>
          <w:sz w:val="24"/>
          <w:szCs w:val="24"/>
        </w:rPr>
        <w:tab/>
        <w:t xml:space="preserve">110                                         </w:t>
      </w:r>
    </w:p>
    <w:p w14:paraId="418693B7" w14:textId="77777777" w:rsidR="002F1FF2" w:rsidRDefault="002F1FF2">
      <w:pPr>
        <w:pStyle w:val="Heading1"/>
        <w:spacing w:after="83" w:line="240" w:lineRule="auto"/>
        <w:ind w:hanging="2"/>
        <w:rPr>
          <w:sz w:val="22"/>
        </w:rPr>
      </w:pPr>
    </w:p>
    <w:p w14:paraId="418693B8" w14:textId="77777777" w:rsidR="002F1FF2" w:rsidRDefault="002F1FF2">
      <w:pPr>
        <w:pStyle w:val="Heading1"/>
        <w:spacing w:after="83" w:line="240" w:lineRule="auto"/>
        <w:ind w:hanging="2"/>
        <w:rPr>
          <w:sz w:val="22"/>
        </w:rPr>
      </w:pPr>
    </w:p>
    <w:p w14:paraId="418693B9" w14:textId="77777777" w:rsidR="002F1FF2" w:rsidRDefault="002F1FF2">
      <w:pPr>
        <w:pStyle w:val="Heading1"/>
        <w:spacing w:after="83" w:line="240" w:lineRule="auto"/>
        <w:ind w:hanging="2"/>
        <w:rPr>
          <w:sz w:val="22"/>
        </w:rPr>
      </w:pPr>
    </w:p>
    <w:p w14:paraId="418693BA" w14:textId="77777777" w:rsidR="002F1FF2" w:rsidRDefault="002F1FF2">
      <w:pPr>
        <w:pStyle w:val="Heading1"/>
        <w:spacing w:after="83" w:line="240" w:lineRule="auto"/>
        <w:ind w:hanging="2"/>
        <w:rPr>
          <w:sz w:val="22"/>
        </w:rPr>
      </w:pPr>
    </w:p>
    <w:p w14:paraId="418693BB" w14:textId="77777777" w:rsidR="002F1FF2" w:rsidRDefault="002F1FF2">
      <w:pPr>
        <w:pStyle w:val="Standard"/>
        <w:spacing w:after="310" w:line="288" w:lineRule="auto"/>
        <w:ind w:left="0" w:hanging="2"/>
        <w:rPr>
          <w:color w:val="000000"/>
        </w:rPr>
      </w:pPr>
    </w:p>
    <w:p w14:paraId="418693BC" w14:textId="77777777" w:rsidR="002F1FF2" w:rsidRDefault="002F1FF2">
      <w:pPr>
        <w:pStyle w:val="Heading1"/>
        <w:spacing w:after="83" w:line="240" w:lineRule="auto"/>
        <w:ind w:hanging="2"/>
        <w:rPr>
          <w:sz w:val="22"/>
        </w:rPr>
      </w:pPr>
    </w:p>
    <w:p w14:paraId="418693BD" w14:textId="77777777" w:rsidR="002F1FF2" w:rsidRDefault="00392AFB">
      <w:pPr>
        <w:pStyle w:val="Heading2"/>
        <w:spacing w:after="83" w:line="240" w:lineRule="auto"/>
        <w:ind w:left="1" w:hanging="3"/>
      </w:pPr>
      <w:bookmarkStart w:id="2" w:name="_heading=h.rw6jq3cqubus"/>
      <w:bookmarkEnd w:id="2"/>
      <w:r>
        <w:t>Part A: Order Form</w:t>
      </w:r>
    </w:p>
    <w:p w14:paraId="418693BE" w14:textId="77777777" w:rsidR="002F1FF2" w:rsidRDefault="00392AFB">
      <w:pPr>
        <w:pStyle w:val="Standard"/>
        <w:ind w:left="0" w:right="14" w:hanging="2"/>
      </w:pPr>
      <w:r>
        <w:rPr>
          <w:color w:val="000000"/>
        </w:rPr>
        <w:t>Buyers must use this template order form as the basis for all Call-Off Contracts and must refrain from accepting a Supplier’s prepopulated version unless it has been carefully checked against template drafting.</w:t>
      </w:r>
    </w:p>
    <w:p w14:paraId="418693BF" w14:textId="77777777" w:rsidR="002F1FF2" w:rsidRDefault="002F1FF2">
      <w:pPr>
        <w:pStyle w:val="Standard"/>
        <w:ind w:left="0" w:right="14" w:hanging="2"/>
      </w:pPr>
    </w:p>
    <w:tbl>
      <w:tblPr>
        <w:tblW w:w="8901" w:type="dxa"/>
        <w:tblInd w:w="933" w:type="dxa"/>
        <w:tblLayout w:type="fixed"/>
        <w:tblCellMar>
          <w:left w:w="10" w:type="dxa"/>
          <w:right w:w="10" w:type="dxa"/>
        </w:tblCellMar>
        <w:tblLook w:val="0000" w:firstRow="0" w:lastRow="0" w:firstColumn="0" w:lastColumn="0" w:noHBand="0" w:noVBand="0"/>
      </w:tblPr>
      <w:tblGrid>
        <w:gridCol w:w="4520"/>
        <w:gridCol w:w="4381"/>
      </w:tblGrid>
      <w:tr w:rsidR="002F1FF2" w14:paraId="418693C3"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0" w14:textId="77777777" w:rsidR="002F1FF2" w:rsidRDefault="00392AFB">
            <w:pPr>
              <w:pStyle w:val="Standard"/>
              <w:spacing w:after="310" w:line="240" w:lineRule="auto"/>
              <w:ind w:left="0" w:hanging="2"/>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1" w14:textId="77777777" w:rsidR="002F1FF2" w:rsidRDefault="002F1FF2">
            <w:pPr>
              <w:suppressAutoHyphens w:val="0"/>
              <w:rPr>
                <w:rFonts w:ascii="Calibri" w:hAnsi="Calibri" w:cs="Calibri"/>
                <w:color w:val="0B0C0C"/>
              </w:rPr>
            </w:pPr>
          </w:p>
          <w:p w14:paraId="418693C2" w14:textId="77777777" w:rsidR="002F1FF2" w:rsidRDefault="00392AFB">
            <w:pPr>
              <w:suppressAutoHyphens w:val="0"/>
            </w:pPr>
            <w:r>
              <w:rPr>
                <w:rFonts w:ascii="Aptos Narrow" w:hAnsi="Aptos Narrow"/>
                <w:color w:val="242424"/>
                <w:shd w:val="clear" w:color="auto" w:fill="FFFFFF"/>
              </w:rPr>
              <w:t>5674 6995 6549 206</w:t>
            </w:r>
          </w:p>
        </w:tc>
      </w:tr>
      <w:tr w:rsidR="002F1FF2" w14:paraId="418693C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4" w14:textId="77777777" w:rsidR="002F1FF2" w:rsidRDefault="00392AFB">
            <w:pPr>
              <w:pStyle w:val="Standard"/>
              <w:spacing w:after="310" w:line="240" w:lineRule="auto"/>
              <w:ind w:left="0" w:hanging="2"/>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5" w14:textId="3BC01E6C" w:rsidR="002F1FF2" w:rsidRDefault="005321E1">
            <w:pPr>
              <w:pStyle w:val="Standard"/>
              <w:spacing w:after="310" w:line="240" w:lineRule="auto"/>
              <w:ind w:left="0" w:hanging="2"/>
            </w:pPr>
            <w:r>
              <w:rPr>
                <w:color w:val="000000"/>
              </w:rPr>
              <w:t>7147</w:t>
            </w:r>
            <w:r w:rsidR="001F749C">
              <w:rPr>
                <w:color w:val="000000"/>
              </w:rPr>
              <w:t>45450</w:t>
            </w:r>
          </w:p>
        </w:tc>
      </w:tr>
      <w:tr w:rsidR="002F1FF2" w14:paraId="418693C9"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7" w14:textId="77777777" w:rsidR="002F1FF2" w:rsidRDefault="00392AFB">
            <w:pPr>
              <w:pStyle w:val="Standard"/>
              <w:spacing w:after="310" w:line="240" w:lineRule="auto"/>
              <w:ind w:left="0" w:hanging="2"/>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8" w14:textId="77777777" w:rsidR="002F1FF2" w:rsidRDefault="00392AFB">
            <w:pPr>
              <w:pStyle w:val="Standard"/>
              <w:spacing w:after="310" w:line="240" w:lineRule="auto"/>
              <w:ind w:left="0" w:hanging="2"/>
            </w:pPr>
            <w:r>
              <w:t>Helix Support Contract May25 – Jun28</w:t>
            </w:r>
          </w:p>
        </w:tc>
      </w:tr>
      <w:tr w:rsidR="002F1FF2" w14:paraId="418693C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A" w14:textId="77777777" w:rsidR="002F1FF2" w:rsidRDefault="00392AFB">
            <w:pPr>
              <w:pStyle w:val="Standard"/>
              <w:spacing w:after="310" w:line="240" w:lineRule="auto"/>
              <w:ind w:left="0" w:hanging="2"/>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B" w14:textId="77777777" w:rsidR="002F1FF2" w:rsidRDefault="00392AFB">
            <w:pPr>
              <w:pStyle w:val="Standard"/>
              <w:spacing w:after="310" w:line="240" w:lineRule="auto"/>
              <w:ind w:left="0" w:hanging="2"/>
            </w:pPr>
            <w:r>
              <w:t>Helix Support Contract May25 – Jun28</w:t>
            </w:r>
          </w:p>
        </w:tc>
      </w:tr>
      <w:tr w:rsidR="002F1FF2" w14:paraId="418693C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D" w14:textId="77777777" w:rsidR="002F1FF2" w:rsidRDefault="00392AFB">
            <w:pPr>
              <w:pStyle w:val="Standard"/>
              <w:spacing w:after="310" w:line="240" w:lineRule="auto"/>
              <w:ind w:left="0" w:hanging="2"/>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CE" w14:textId="5CD19078" w:rsidR="002F1FF2" w:rsidRDefault="00110D9C">
            <w:pPr>
              <w:pStyle w:val="Standard"/>
              <w:spacing w:after="310" w:line="240" w:lineRule="auto"/>
              <w:ind w:left="0" w:hanging="2"/>
            </w:pPr>
            <w:r>
              <w:rPr>
                <w:color w:val="000000"/>
              </w:rPr>
              <w:t>1</w:t>
            </w:r>
            <w:r w:rsidRPr="001F749C">
              <w:rPr>
                <w:color w:val="000000"/>
                <w:vertAlign w:val="superscript"/>
              </w:rPr>
              <w:t>st</w:t>
            </w:r>
            <w:r>
              <w:rPr>
                <w:color w:val="000000"/>
              </w:rPr>
              <w:t xml:space="preserve"> </w:t>
            </w:r>
            <w:r w:rsidR="00392AFB">
              <w:rPr>
                <w:color w:val="000000"/>
              </w:rPr>
              <w:t>May 2025</w:t>
            </w:r>
          </w:p>
        </w:tc>
      </w:tr>
      <w:tr w:rsidR="002F1FF2" w14:paraId="418693D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D0" w14:textId="77777777" w:rsidR="002F1FF2" w:rsidRDefault="00392AFB">
            <w:pPr>
              <w:pStyle w:val="Standard"/>
              <w:spacing w:after="310" w:line="240" w:lineRule="auto"/>
              <w:ind w:left="0" w:hanging="2"/>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D1" w14:textId="4BA59640" w:rsidR="002F1FF2" w:rsidRDefault="00392AFB">
            <w:pPr>
              <w:pStyle w:val="Standard"/>
              <w:spacing w:after="310" w:line="240" w:lineRule="auto"/>
              <w:ind w:left="0" w:hanging="2"/>
            </w:pPr>
            <w:r>
              <w:rPr>
                <w:color w:val="000000"/>
              </w:rPr>
              <w:t>30</w:t>
            </w:r>
            <w:r>
              <w:rPr>
                <w:color w:val="000000"/>
                <w:vertAlign w:val="superscript"/>
              </w:rPr>
              <w:t>th</w:t>
            </w:r>
            <w:r>
              <w:rPr>
                <w:color w:val="000000"/>
              </w:rPr>
              <w:t xml:space="preserve"> June 2028</w:t>
            </w:r>
          </w:p>
        </w:tc>
      </w:tr>
      <w:tr w:rsidR="002F1FF2" w14:paraId="418693D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D3" w14:textId="77777777" w:rsidR="002F1FF2" w:rsidRDefault="00392AFB">
            <w:pPr>
              <w:pStyle w:val="Standard"/>
              <w:spacing w:after="310" w:line="240" w:lineRule="auto"/>
              <w:ind w:left="0" w:hanging="2"/>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D4" w14:textId="77777777" w:rsidR="002F1FF2" w:rsidRDefault="00392AFB">
            <w:pPr>
              <w:pStyle w:val="Standard"/>
              <w:spacing w:after="310" w:line="240" w:lineRule="auto"/>
              <w:ind w:left="0" w:hanging="2"/>
            </w:pPr>
            <w:r>
              <w:rPr>
                <w:shd w:val="clear" w:color="auto" w:fill="FFFFFF"/>
              </w:rPr>
              <w:t>£611,400 excl VAT</w:t>
            </w:r>
          </w:p>
        </w:tc>
      </w:tr>
      <w:tr w:rsidR="002F1FF2" w14:paraId="418693D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D6" w14:textId="77777777" w:rsidR="002F1FF2" w:rsidRDefault="00392AFB">
            <w:pPr>
              <w:pStyle w:val="Standard"/>
              <w:spacing w:after="310" w:line="240" w:lineRule="auto"/>
              <w:ind w:left="0" w:hanging="2"/>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D7" w14:textId="77777777" w:rsidR="002F1FF2" w:rsidRDefault="00392AFB">
            <w:pPr>
              <w:pStyle w:val="Standard"/>
              <w:spacing w:after="310" w:line="240" w:lineRule="auto"/>
              <w:ind w:left="0" w:hanging="2"/>
            </w:pPr>
            <w:r>
              <w:rPr>
                <w:color w:val="000000"/>
              </w:rPr>
              <w:t>Via MOD CP&amp;F</w:t>
            </w:r>
          </w:p>
        </w:tc>
      </w:tr>
      <w:tr w:rsidR="002F1FF2" w14:paraId="418693D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D9" w14:textId="77777777" w:rsidR="002F1FF2" w:rsidRDefault="00392AFB">
            <w:pPr>
              <w:pStyle w:val="Standard"/>
              <w:spacing w:after="310" w:line="240" w:lineRule="auto"/>
              <w:ind w:left="0" w:hanging="2"/>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18693DA" w14:textId="77777777" w:rsidR="002F1FF2" w:rsidRDefault="00392AFB">
            <w:pPr>
              <w:pStyle w:val="Standard"/>
              <w:spacing w:after="310" w:line="240" w:lineRule="auto"/>
              <w:ind w:left="0" w:hanging="2"/>
            </w:pPr>
            <w:r>
              <w:rPr>
                <w:color w:val="000000"/>
              </w:rPr>
              <w:t>TBC</w:t>
            </w:r>
          </w:p>
        </w:tc>
      </w:tr>
    </w:tbl>
    <w:p w14:paraId="418693DC" w14:textId="77777777" w:rsidR="002F1FF2" w:rsidRDefault="002F1FF2">
      <w:pPr>
        <w:pStyle w:val="Standard"/>
        <w:spacing w:after="237" w:line="240" w:lineRule="auto"/>
        <w:ind w:left="0" w:right="14" w:hanging="2"/>
        <w:rPr>
          <w:color w:val="000000"/>
        </w:rPr>
      </w:pPr>
    </w:p>
    <w:p w14:paraId="418693DD" w14:textId="77777777" w:rsidR="002F1FF2" w:rsidRDefault="00392AFB">
      <w:pPr>
        <w:pStyle w:val="Standard"/>
        <w:spacing w:after="237" w:line="240" w:lineRule="auto"/>
        <w:ind w:left="0" w:right="14" w:hanging="2"/>
      </w:pPr>
      <w:r>
        <w:rPr>
          <w:color w:val="000000"/>
        </w:rPr>
        <w:t>This Order Form is issued under the G-Cloud 14 Framework Agreement (RM1557.14).</w:t>
      </w:r>
    </w:p>
    <w:p w14:paraId="418693DE" w14:textId="77777777" w:rsidR="002F1FF2" w:rsidRDefault="00392AFB">
      <w:pPr>
        <w:pStyle w:val="Standard"/>
        <w:spacing w:after="227" w:line="240" w:lineRule="auto"/>
        <w:ind w:left="0" w:right="14" w:hanging="2"/>
      </w:pPr>
      <w:r>
        <w:rPr>
          <w:color w:val="000000"/>
        </w:rPr>
        <w:t>Buyers can use this Order Form to specify their G-Cloud service requirements when placing an Order.</w:t>
      </w:r>
    </w:p>
    <w:p w14:paraId="418693DF" w14:textId="77777777" w:rsidR="002F1FF2" w:rsidRDefault="00392AFB">
      <w:pPr>
        <w:pStyle w:val="Standard"/>
        <w:spacing w:after="228" w:line="240" w:lineRule="auto"/>
        <w:ind w:left="0" w:right="14" w:hanging="2"/>
      </w:pPr>
      <w:r>
        <w:rPr>
          <w:color w:val="000000"/>
        </w:rPr>
        <w:t>The Order Form cannot be used to alter existing terms or add any extra terms that materially change the Services offered by the Supplier and defined in the Application.</w:t>
      </w:r>
    </w:p>
    <w:p w14:paraId="418693E0" w14:textId="77777777" w:rsidR="002F1FF2" w:rsidRDefault="00392AFB">
      <w:pPr>
        <w:pStyle w:val="Standard"/>
        <w:ind w:left="0" w:right="14" w:hanging="2"/>
      </w:pPr>
      <w:r>
        <w:rPr>
          <w:color w:val="000000"/>
        </w:rPr>
        <w:t>There are terms in the Call-Off Contract that may be defined in the Order Form. These are identified in the contract with square brackets.</w:t>
      </w:r>
    </w:p>
    <w:p w14:paraId="418693E1" w14:textId="77777777" w:rsidR="002F1FF2" w:rsidRDefault="002F1FF2">
      <w:pPr>
        <w:pStyle w:val="Standard"/>
        <w:ind w:left="0" w:right="14" w:hanging="2"/>
      </w:pPr>
    </w:p>
    <w:tbl>
      <w:tblPr>
        <w:tblW w:w="8935" w:type="dxa"/>
        <w:tblInd w:w="-10" w:type="dxa"/>
        <w:tblLayout w:type="fixed"/>
        <w:tblCellMar>
          <w:left w:w="10" w:type="dxa"/>
          <w:right w:w="10" w:type="dxa"/>
        </w:tblCellMar>
        <w:tblLook w:val="0000" w:firstRow="0" w:lastRow="0" w:firstColumn="0" w:lastColumn="0" w:noHBand="0" w:noVBand="0"/>
      </w:tblPr>
      <w:tblGrid>
        <w:gridCol w:w="1417"/>
        <w:gridCol w:w="7518"/>
      </w:tblGrid>
      <w:tr w:rsidR="002F1FF2" w14:paraId="418693E8" w14:textId="77777777">
        <w:trPr>
          <w:trHeight w:val="4325"/>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18693E2" w14:textId="77777777" w:rsidR="002F1FF2" w:rsidRDefault="00392AFB">
            <w:pPr>
              <w:pStyle w:val="Standard"/>
              <w:spacing w:line="240" w:lineRule="auto"/>
              <w:ind w:left="0" w:hanging="2"/>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18693E7" w14:textId="30B1B1D7" w:rsidR="002F1FF2" w:rsidRPr="00F16F62" w:rsidRDefault="00F16F62">
            <w:pPr>
              <w:pStyle w:val="Standard"/>
              <w:spacing w:line="240" w:lineRule="auto"/>
              <w:ind w:left="0" w:hanging="2"/>
              <w:rPr>
                <w:b/>
                <w:bCs/>
                <w:i/>
                <w:iCs/>
              </w:rPr>
            </w:pPr>
            <w:r w:rsidRPr="00F16F62">
              <w:rPr>
                <w:b/>
                <w:bCs/>
                <w:i/>
                <w:iCs/>
                <w:color w:val="000000"/>
              </w:rPr>
              <w:t>REDACTED</w:t>
            </w:r>
            <w:r w:rsidR="00392AFB" w:rsidRPr="00F16F62">
              <w:rPr>
                <w:b/>
                <w:bCs/>
                <w:i/>
                <w:iCs/>
                <w:color w:val="000000"/>
              </w:rPr>
              <w:t xml:space="preserve"> </w:t>
            </w:r>
          </w:p>
        </w:tc>
      </w:tr>
      <w:tr w:rsidR="002F1FF2" w14:paraId="418693F2" w14:textId="77777777">
        <w:trPr>
          <w:trHeight w:val="5543"/>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18693E9" w14:textId="77777777" w:rsidR="002F1FF2" w:rsidRDefault="00392AFB">
            <w:pPr>
              <w:pStyle w:val="Standard"/>
              <w:spacing w:line="240" w:lineRule="auto"/>
              <w:ind w:left="0" w:hanging="2"/>
            </w:pPr>
            <w:r>
              <w:rPr>
                <w:b/>
                <w:color w:val="000000"/>
              </w:rPr>
              <w:t>To the Supplier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BCBD5B7" w14:textId="7436CC63" w:rsidR="008B29A0" w:rsidRDefault="00F16F62">
            <w:r w:rsidRPr="00F16F62">
              <w:rPr>
                <w:b/>
                <w:bCs/>
                <w:i/>
                <w:iCs/>
                <w:color w:val="000000"/>
              </w:rPr>
              <w:t xml:space="preserve">REDACTED </w:t>
            </w:r>
          </w:p>
          <w:p w14:paraId="418693F1" w14:textId="2E176B04" w:rsidR="002F1FF2" w:rsidRDefault="002F1FF2">
            <w:pPr>
              <w:pStyle w:val="Standard"/>
              <w:spacing w:line="240" w:lineRule="auto"/>
              <w:ind w:left="0" w:hanging="2"/>
            </w:pPr>
          </w:p>
        </w:tc>
      </w:tr>
      <w:tr w:rsidR="002F1FF2" w14:paraId="418693F4"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18693F3" w14:textId="77777777" w:rsidR="002F1FF2" w:rsidRDefault="00392AFB">
            <w:pPr>
              <w:pStyle w:val="Standard"/>
              <w:spacing w:line="240" w:lineRule="auto"/>
              <w:ind w:left="0" w:hanging="2"/>
            </w:pPr>
            <w:r>
              <w:rPr>
                <w:b/>
                <w:color w:val="000000"/>
              </w:rPr>
              <w:t>Together the ‘Parties’</w:t>
            </w:r>
          </w:p>
        </w:tc>
      </w:tr>
    </w:tbl>
    <w:p w14:paraId="418693F5" w14:textId="77777777" w:rsidR="002F1FF2" w:rsidRDefault="002F1FF2">
      <w:pPr>
        <w:pStyle w:val="Heading3"/>
        <w:spacing w:after="312"/>
        <w:ind w:hanging="2"/>
        <w:rPr>
          <w:sz w:val="22"/>
        </w:rPr>
      </w:pPr>
    </w:p>
    <w:p w14:paraId="418693F6" w14:textId="77777777" w:rsidR="002F1FF2" w:rsidRDefault="00392AFB">
      <w:pPr>
        <w:pStyle w:val="Heading3"/>
        <w:spacing w:after="312"/>
        <w:ind w:hanging="2"/>
      </w:pPr>
      <w:r>
        <w:rPr>
          <w:sz w:val="22"/>
        </w:rPr>
        <w:t xml:space="preserve">              </w:t>
      </w:r>
      <w:r>
        <w:t>Principal contact details</w:t>
      </w:r>
    </w:p>
    <w:p w14:paraId="418693F7" w14:textId="77777777" w:rsidR="002F1FF2" w:rsidRDefault="00392AFB">
      <w:pPr>
        <w:pStyle w:val="Standard"/>
        <w:spacing w:after="373" w:line="240" w:lineRule="auto"/>
        <w:ind w:left="0" w:right="3672" w:hanging="2"/>
      </w:pPr>
      <w:r>
        <w:rPr>
          <w:b/>
          <w:color w:val="000000"/>
        </w:rPr>
        <w:t>For the Buyer:</w:t>
      </w:r>
    </w:p>
    <w:p w14:paraId="418693F8" w14:textId="1FA6D85F" w:rsidR="002F1FF2" w:rsidRDefault="00392AFB">
      <w:pPr>
        <w:pStyle w:val="Standard"/>
        <w:spacing w:after="117" w:line="240" w:lineRule="auto"/>
        <w:ind w:left="0" w:right="14" w:hanging="2"/>
      </w:pPr>
      <w:r>
        <w:rPr>
          <w:color w:val="000000"/>
        </w:rPr>
        <w:t xml:space="preserve">Title: </w:t>
      </w:r>
      <w:r w:rsidR="00F16F62" w:rsidRPr="00F16F62">
        <w:rPr>
          <w:b/>
          <w:bCs/>
          <w:i/>
          <w:iCs/>
          <w:color w:val="000000"/>
        </w:rPr>
        <w:t>REDACTED</w:t>
      </w:r>
    </w:p>
    <w:p w14:paraId="418693F9" w14:textId="25208D3C" w:rsidR="002F1FF2" w:rsidRDefault="00392AFB">
      <w:pPr>
        <w:pStyle w:val="Standard"/>
        <w:spacing w:after="86" w:line="240" w:lineRule="auto"/>
        <w:ind w:left="0" w:right="14" w:hanging="2"/>
      </w:pPr>
      <w:r>
        <w:rPr>
          <w:color w:val="000000"/>
        </w:rPr>
        <w:t xml:space="preserve">Name: </w:t>
      </w:r>
      <w:r w:rsidR="00F16F62" w:rsidRPr="00F16F62">
        <w:rPr>
          <w:b/>
          <w:bCs/>
          <w:i/>
          <w:iCs/>
          <w:color w:val="000000"/>
        </w:rPr>
        <w:t>REDACTED</w:t>
      </w:r>
    </w:p>
    <w:p w14:paraId="418693FA" w14:textId="11445349" w:rsidR="002F1FF2" w:rsidRDefault="00392AFB">
      <w:pPr>
        <w:pStyle w:val="Standard"/>
        <w:spacing w:after="81" w:line="240" w:lineRule="auto"/>
        <w:ind w:left="0" w:right="14" w:hanging="2"/>
      </w:pPr>
      <w:r>
        <w:rPr>
          <w:color w:val="000000"/>
        </w:rPr>
        <w:t xml:space="preserve">Email: </w:t>
      </w:r>
      <w:r w:rsidR="00F16F62" w:rsidRPr="00F16F62">
        <w:rPr>
          <w:b/>
          <w:bCs/>
          <w:i/>
          <w:iCs/>
          <w:color w:val="000000"/>
        </w:rPr>
        <w:t>REDACTED</w:t>
      </w:r>
    </w:p>
    <w:p w14:paraId="418693FB" w14:textId="65963FE3" w:rsidR="002F1FF2" w:rsidRDefault="00392AFB">
      <w:pPr>
        <w:pStyle w:val="Standard"/>
        <w:spacing w:after="1" w:line="756" w:lineRule="auto"/>
        <w:ind w:left="0" w:right="4221" w:hanging="2"/>
      </w:pPr>
      <w:r>
        <w:rPr>
          <w:color w:val="000000"/>
        </w:rPr>
        <w:t xml:space="preserve">Phone: </w:t>
      </w:r>
      <w:r w:rsidR="00F16F62" w:rsidRPr="00F16F62">
        <w:rPr>
          <w:b/>
          <w:bCs/>
          <w:i/>
          <w:iCs/>
          <w:color w:val="000000"/>
        </w:rPr>
        <w:t>REDACTED</w:t>
      </w:r>
    </w:p>
    <w:p w14:paraId="418693FC" w14:textId="77777777" w:rsidR="002F1FF2" w:rsidRDefault="00392AFB">
      <w:pPr>
        <w:pStyle w:val="Standard"/>
        <w:spacing w:after="1" w:line="756" w:lineRule="auto"/>
        <w:ind w:left="0" w:right="6350" w:hanging="2"/>
      </w:pPr>
      <w:r>
        <w:rPr>
          <w:b/>
          <w:color w:val="000000"/>
        </w:rPr>
        <w:t>For the Supplier:</w:t>
      </w:r>
    </w:p>
    <w:p w14:paraId="418693FD" w14:textId="24E32D17" w:rsidR="002F1FF2" w:rsidRDefault="00392AFB">
      <w:pPr>
        <w:spacing w:after="83"/>
        <w:ind w:right="14"/>
      </w:pPr>
      <w:r>
        <w:t xml:space="preserve">Title: </w:t>
      </w:r>
      <w:r w:rsidR="00F16F62" w:rsidRPr="00F16F62">
        <w:rPr>
          <w:b/>
          <w:bCs/>
          <w:i/>
          <w:iCs/>
          <w:color w:val="000000"/>
        </w:rPr>
        <w:t>REDACTED</w:t>
      </w:r>
    </w:p>
    <w:p w14:paraId="3E12141A" w14:textId="77777777" w:rsidR="00F16F62" w:rsidRDefault="00392AFB" w:rsidP="00F16F62">
      <w:pPr>
        <w:spacing w:after="86"/>
        <w:ind w:right="14"/>
        <w:rPr>
          <w:b/>
          <w:bCs/>
          <w:i/>
          <w:iCs/>
          <w:color w:val="000000"/>
        </w:rPr>
      </w:pPr>
      <w:r>
        <w:t xml:space="preserve">Name: </w:t>
      </w:r>
      <w:r w:rsidR="00F16F62" w:rsidRPr="00F16F62">
        <w:rPr>
          <w:b/>
          <w:bCs/>
          <w:i/>
          <w:iCs/>
          <w:color w:val="000000"/>
        </w:rPr>
        <w:t xml:space="preserve">REDACTED </w:t>
      </w:r>
    </w:p>
    <w:p w14:paraId="418693FF" w14:textId="6DAAD71F" w:rsidR="002F1FF2" w:rsidRDefault="00392AFB" w:rsidP="00F16F62">
      <w:pPr>
        <w:spacing w:after="86"/>
        <w:ind w:right="14"/>
      </w:pPr>
      <w:r>
        <w:t xml:space="preserve">Email: </w:t>
      </w:r>
      <w:r w:rsidR="00F16F62" w:rsidRPr="00F16F62">
        <w:rPr>
          <w:b/>
          <w:bCs/>
          <w:i/>
          <w:iCs/>
          <w:color w:val="000000"/>
        </w:rPr>
        <w:t>REDACTED</w:t>
      </w:r>
    </w:p>
    <w:p w14:paraId="41869400" w14:textId="2FB05759" w:rsidR="002F1FF2" w:rsidRDefault="00392AFB">
      <w:pPr>
        <w:ind w:right="14"/>
      </w:pPr>
      <w:r>
        <w:t xml:space="preserve">Phone: </w:t>
      </w:r>
      <w:r w:rsidR="00F16F62" w:rsidRPr="00F16F62">
        <w:rPr>
          <w:b/>
          <w:bCs/>
          <w:i/>
          <w:iCs/>
          <w:color w:val="000000"/>
        </w:rPr>
        <w:t>REDACTED</w:t>
      </w:r>
    </w:p>
    <w:p w14:paraId="41869401" w14:textId="77777777" w:rsidR="002F1FF2" w:rsidRDefault="002F1FF2">
      <w:pPr>
        <w:ind w:right="14"/>
      </w:pPr>
    </w:p>
    <w:p w14:paraId="41869402" w14:textId="77777777" w:rsidR="002F1FF2" w:rsidRDefault="00392AFB">
      <w:pPr>
        <w:pStyle w:val="Heading3"/>
        <w:spacing w:after="0"/>
        <w:ind w:left="1" w:hanging="3"/>
      </w:pPr>
      <w:r>
        <w:t>Call-Off Contract term</w:t>
      </w:r>
    </w:p>
    <w:tbl>
      <w:tblPr>
        <w:tblW w:w="9605" w:type="dxa"/>
        <w:tblInd w:w="-10" w:type="dxa"/>
        <w:tblLayout w:type="fixed"/>
        <w:tblCellMar>
          <w:left w:w="10" w:type="dxa"/>
          <w:right w:w="10" w:type="dxa"/>
        </w:tblCellMar>
        <w:tblLook w:val="0000" w:firstRow="0" w:lastRow="0" w:firstColumn="0" w:lastColumn="0" w:noHBand="0" w:noVBand="0"/>
      </w:tblPr>
      <w:tblGrid>
        <w:gridCol w:w="2827"/>
        <w:gridCol w:w="6778"/>
      </w:tblGrid>
      <w:tr w:rsidR="002F1FF2" w14:paraId="41869405" w14:textId="77777777">
        <w:trPr>
          <w:trHeight w:val="1901"/>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1869403" w14:textId="77777777" w:rsidR="002F1FF2" w:rsidRDefault="00392AFB">
            <w:pPr>
              <w:pStyle w:val="Standard"/>
              <w:spacing w:line="240" w:lineRule="auto"/>
              <w:ind w:left="0" w:hanging="2"/>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1869404" w14:textId="77777777" w:rsidR="002F1FF2" w:rsidRDefault="00392AFB">
            <w:pPr>
              <w:pStyle w:val="Standard"/>
              <w:spacing w:line="240" w:lineRule="auto"/>
              <w:ind w:left="0" w:hanging="2"/>
            </w:pPr>
            <w:r>
              <w:rPr>
                <w:color w:val="000000"/>
              </w:rPr>
              <w:t>This Call-Off Contract Starts on 1</w:t>
            </w:r>
            <w:r>
              <w:rPr>
                <w:color w:val="000000"/>
                <w:vertAlign w:val="superscript"/>
              </w:rPr>
              <w:t>st</w:t>
            </w:r>
            <w:r>
              <w:rPr>
                <w:color w:val="000000"/>
              </w:rPr>
              <w:t xml:space="preserve"> May 2025 and is valid for 36 months</w:t>
            </w:r>
          </w:p>
        </w:tc>
      </w:tr>
      <w:tr w:rsidR="002F1FF2" w14:paraId="4186940B" w14:textId="77777777">
        <w:trPr>
          <w:trHeight w:val="2809"/>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41869406" w14:textId="77777777" w:rsidR="002F1FF2" w:rsidRDefault="002F1FF2">
            <w:pPr>
              <w:pStyle w:val="Standard"/>
              <w:keepLines/>
              <w:spacing w:after="28" w:line="240" w:lineRule="auto"/>
              <w:ind w:left="0" w:hanging="2"/>
              <w:rPr>
                <w:b/>
              </w:rPr>
            </w:pPr>
          </w:p>
          <w:p w14:paraId="41869407" w14:textId="77777777" w:rsidR="002F1FF2" w:rsidRDefault="00392AFB">
            <w:pPr>
              <w:pStyle w:val="Standard"/>
              <w:keepLines/>
              <w:spacing w:after="28" w:line="240" w:lineRule="auto"/>
              <w:ind w:left="0" w:hanging="2"/>
            </w:pPr>
            <w:r>
              <w:rPr>
                <w:b/>
                <w:color w:val="000000"/>
              </w:rPr>
              <w:t>Ending</w:t>
            </w:r>
          </w:p>
          <w:p w14:paraId="41869408" w14:textId="77777777" w:rsidR="002F1FF2" w:rsidRDefault="00392AFB">
            <w:pPr>
              <w:pStyle w:val="Standard"/>
              <w:keepLines/>
              <w:spacing w:line="240" w:lineRule="auto"/>
              <w:ind w:left="0" w:hanging="2"/>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41869409" w14:textId="77777777" w:rsidR="002F1FF2" w:rsidRDefault="00392AFB">
            <w:pPr>
              <w:pStyle w:val="Standard"/>
              <w:keepLines/>
              <w:spacing w:before="240" w:after="249" w:line="288" w:lineRule="auto"/>
              <w:ind w:left="0" w:hanging="2"/>
            </w:pPr>
            <w:r>
              <w:rPr>
                <w:color w:val="000000"/>
              </w:rPr>
              <w:t xml:space="preserve">The notice period for the Supplier needed for Ending the Call-Off Contract is at least </w:t>
            </w:r>
            <w:r>
              <w:rPr>
                <w:b/>
                <w:color w:val="000000"/>
              </w:rPr>
              <w:t xml:space="preserve">30 </w:t>
            </w:r>
            <w:r>
              <w:rPr>
                <w:color w:val="000000"/>
              </w:rPr>
              <w:t>Working Days from the date of written notice for undisputed sums (as per clause 18.6).</w:t>
            </w:r>
          </w:p>
          <w:p w14:paraId="4186940A" w14:textId="3E2110E6" w:rsidR="002F1FF2" w:rsidRDefault="00392AFB">
            <w:pPr>
              <w:pStyle w:val="Standard"/>
              <w:keepLines/>
              <w:spacing w:before="240" w:line="240" w:lineRule="auto"/>
              <w:ind w:left="0" w:hanging="2"/>
            </w:pPr>
            <w:r>
              <w:rPr>
                <w:color w:val="000000"/>
              </w:rPr>
              <w:t xml:space="preserve">The notice period for the Buyer is a maximum of </w:t>
            </w:r>
            <w:r w:rsidR="00110D9C">
              <w:rPr>
                <w:b/>
                <w:color w:val="000000"/>
              </w:rPr>
              <w:t>9</w:t>
            </w:r>
            <w:r>
              <w:rPr>
                <w:b/>
                <w:color w:val="000000"/>
              </w:rPr>
              <w:t xml:space="preserve">0 </w:t>
            </w:r>
            <w:r>
              <w:rPr>
                <w:color w:val="000000"/>
              </w:rPr>
              <w:t>days from the date of written notice for Ending without cause (as per clause 18.1).</w:t>
            </w:r>
          </w:p>
        </w:tc>
      </w:tr>
      <w:tr w:rsidR="002F1FF2" w14:paraId="41869410" w14:textId="77777777">
        <w:trPr>
          <w:trHeight w:val="3057"/>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186940C" w14:textId="77777777" w:rsidR="002F1FF2" w:rsidRDefault="00392AFB">
            <w:pPr>
              <w:pStyle w:val="Standard"/>
              <w:spacing w:line="240" w:lineRule="auto"/>
              <w:ind w:left="0" w:hanging="2"/>
            </w:pPr>
            <w:r>
              <w:rPr>
                <w:b/>
                <w:color w:val="000000"/>
              </w:rPr>
              <w:t>Extension period</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186940D" w14:textId="69C8D3CE" w:rsidR="002F1FF2" w:rsidRDefault="00392AFB">
            <w:pPr>
              <w:pStyle w:val="Standard"/>
              <w:spacing w:after="225" w:line="240" w:lineRule="auto"/>
              <w:ind w:left="0" w:hanging="2"/>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sidR="00110D9C">
              <w:rPr>
                <w:b/>
                <w:color w:val="000000"/>
              </w:rPr>
              <w:t>3</w:t>
            </w:r>
            <w:r>
              <w:rPr>
                <w:b/>
                <w:color w:val="000000"/>
              </w:rPr>
              <w:t xml:space="preserve"> months </w:t>
            </w:r>
            <w:r>
              <w:rPr>
                <w:color w:val="000000"/>
              </w:rPr>
              <w:t>written notice before its expiry. The extension period is subject to clauses 1.3 and 1.4 in Part B below.</w:t>
            </w:r>
          </w:p>
          <w:p w14:paraId="4186940E" w14:textId="77777777" w:rsidR="002F1FF2" w:rsidRDefault="00392AFB">
            <w:pPr>
              <w:pStyle w:val="Standard"/>
              <w:spacing w:after="242" w:line="276" w:lineRule="auto"/>
              <w:ind w:left="0" w:hanging="2"/>
            </w:pPr>
            <w:r>
              <w:rPr>
                <w:color w:val="000000"/>
              </w:rPr>
              <w:t>Extensions which extend the Term beyond 36 months are only permitted if the Supplier complies with the additional exit plan requirements at clauses 21.3 to 21.8.</w:t>
            </w:r>
          </w:p>
          <w:p w14:paraId="4186940F" w14:textId="77777777" w:rsidR="002F1FF2" w:rsidRDefault="002F1FF2">
            <w:pPr>
              <w:pStyle w:val="Standard"/>
              <w:spacing w:line="240" w:lineRule="auto"/>
              <w:ind w:left="0" w:hanging="2"/>
              <w:rPr>
                <w:color w:val="000000"/>
              </w:rPr>
            </w:pPr>
          </w:p>
        </w:tc>
      </w:tr>
    </w:tbl>
    <w:p w14:paraId="41869411" w14:textId="77777777" w:rsidR="002F1FF2" w:rsidRDefault="002F1FF2">
      <w:pPr>
        <w:pStyle w:val="Heading3"/>
        <w:spacing w:after="165"/>
        <w:ind w:hanging="2"/>
        <w:rPr>
          <w:sz w:val="22"/>
        </w:rPr>
      </w:pPr>
    </w:p>
    <w:p w14:paraId="41869412" w14:textId="77777777" w:rsidR="002F1FF2" w:rsidRDefault="002F1FF2">
      <w:pPr>
        <w:pStyle w:val="Heading3"/>
        <w:spacing w:after="165"/>
        <w:ind w:hanging="2"/>
        <w:rPr>
          <w:sz w:val="22"/>
        </w:rPr>
      </w:pPr>
    </w:p>
    <w:p w14:paraId="41869413" w14:textId="77777777" w:rsidR="002F1FF2" w:rsidRDefault="002F1FF2">
      <w:pPr>
        <w:pStyle w:val="Heading3"/>
        <w:spacing w:after="165"/>
        <w:ind w:hanging="2"/>
        <w:rPr>
          <w:sz w:val="22"/>
        </w:rPr>
      </w:pPr>
    </w:p>
    <w:p w14:paraId="41869414" w14:textId="77777777" w:rsidR="002F1FF2" w:rsidRDefault="002F1FF2">
      <w:pPr>
        <w:pStyle w:val="Standard"/>
        <w:spacing w:after="310" w:line="288" w:lineRule="auto"/>
        <w:ind w:left="0" w:hanging="2"/>
      </w:pPr>
    </w:p>
    <w:p w14:paraId="41869415" w14:textId="77777777" w:rsidR="002F1FF2" w:rsidRDefault="002F1FF2">
      <w:pPr>
        <w:pStyle w:val="Standard"/>
        <w:spacing w:after="310" w:line="288" w:lineRule="auto"/>
        <w:ind w:left="0" w:hanging="2"/>
      </w:pPr>
    </w:p>
    <w:p w14:paraId="41869416" w14:textId="77777777" w:rsidR="002F1FF2" w:rsidRDefault="002F1FF2">
      <w:pPr>
        <w:pStyle w:val="Standard"/>
        <w:spacing w:after="310" w:line="288" w:lineRule="auto"/>
        <w:ind w:left="0" w:hanging="2"/>
        <w:rPr>
          <w:color w:val="000000"/>
        </w:rPr>
      </w:pPr>
    </w:p>
    <w:p w14:paraId="41869417" w14:textId="77777777" w:rsidR="002F1FF2" w:rsidRDefault="00392AFB">
      <w:pPr>
        <w:pStyle w:val="Heading3"/>
        <w:spacing w:after="165"/>
        <w:ind w:left="1" w:hanging="3"/>
      </w:pPr>
      <w:r>
        <w:t>Buyer contractual details</w:t>
      </w:r>
    </w:p>
    <w:p w14:paraId="41869418" w14:textId="77777777" w:rsidR="002F1FF2" w:rsidRDefault="00392AFB">
      <w:pPr>
        <w:pStyle w:val="Standard"/>
        <w:ind w:left="0" w:right="14" w:hanging="2"/>
      </w:pPr>
      <w:r>
        <w:rPr>
          <w:color w:val="000000"/>
        </w:rPr>
        <w:t>This Order is for the G-Cloud Services outlined below. It is acknowledged by the Parties that the volume of the G-Cloud Services used by the Buyer may vary during this Call-Off Contract.</w:t>
      </w:r>
    </w:p>
    <w:p w14:paraId="41869419" w14:textId="77777777" w:rsidR="002F1FF2" w:rsidRDefault="002F1FF2">
      <w:pPr>
        <w:pStyle w:val="Standard"/>
        <w:ind w:left="0" w:right="14" w:hanging="2"/>
        <w:rPr>
          <w:color w:val="000000"/>
        </w:rPr>
      </w:pPr>
    </w:p>
    <w:p w14:paraId="4186941A" w14:textId="77777777" w:rsidR="002F1FF2" w:rsidRDefault="002F1FF2">
      <w:pPr>
        <w:pStyle w:val="Standard"/>
        <w:widowControl w:val="0"/>
        <w:spacing w:before="190" w:line="276" w:lineRule="auto"/>
        <w:ind w:left="0" w:right="322" w:hanging="2"/>
        <w:rPr>
          <w:color w:val="000000"/>
        </w:rPr>
      </w:pPr>
    </w:p>
    <w:tbl>
      <w:tblPr>
        <w:tblW w:w="9615" w:type="dxa"/>
        <w:tblInd w:w="-5" w:type="dxa"/>
        <w:tblLayout w:type="fixed"/>
        <w:tblCellMar>
          <w:left w:w="10" w:type="dxa"/>
          <w:right w:w="10" w:type="dxa"/>
        </w:tblCellMar>
        <w:tblLook w:val="0000" w:firstRow="0" w:lastRow="0" w:firstColumn="0" w:lastColumn="0" w:noHBand="0" w:noVBand="0"/>
      </w:tblPr>
      <w:tblGrid>
        <w:gridCol w:w="3246"/>
        <w:gridCol w:w="6369"/>
      </w:tblGrid>
      <w:tr w:rsidR="002F1FF2" w14:paraId="4186941F" w14:textId="77777777" w:rsidTr="00F16F62">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1B" w14:textId="77777777" w:rsidR="002F1FF2" w:rsidRDefault="00392AFB">
            <w:pPr>
              <w:pStyle w:val="Standard"/>
              <w:widowControl w:val="0"/>
              <w:spacing w:before="190" w:line="276" w:lineRule="auto"/>
              <w:ind w:left="0" w:right="322" w:hanging="2"/>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1C" w14:textId="77777777" w:rsidR="002F1FF2" w:rsidRDefault="00392AFB">
            <w:pPr>
              <w:pStyle w:val="Standard"/>
              <w:widowControl w:val="0"/>
              <w:spacing w:before="190" w:line="276" w:lineRule="auto"/>
              <w:ind w:left="0" w:right="322" w:hanging="2"/>
            </w:pPr>
            <w:r>
              <w:rPr>
                <w:color w:val="000000"/>
              </w:rPr>
              <w:t>This Call-Off Contract is for the provision of Services Under:</w:t>
            </w:r>
          </w:p>
          <w:p w14:paraId="4186941D" w14:textId="77777777" w:rsidR="002F1FF2" w:rsidRDefault="002F1FF2">
            <w:pPr>
              <w:pStyle w:val="Standard"/>
              <w:widowControl w:val="0"/>
              <w:spacing w:line="276" w:lineRule="auto"/>
              <w:ind w:left="0" w:right="322" w:hanging="2"/>
              <w:rPr>
                <w:color w:val="000000"/>
              </w:rPr>
            </w:pPr>
          </w:p>
          <w:p w14:paraId="4186941E" w14:textId="77777777" w:rsidR="002F1FF2" w:rsidRDefault="00392AFB">
            <w:pPr>
              <w:pStyle w:val="Standard"/>
              <w:widowControl w:val="0"/>
              <w:spacing w:line="276" w:lineRule="auto"/>
              <w:ind w:left="0" w:right="322" w:hanging="2"/>
            </w:pPr>
            <w:r>
              <w:rPr>
                <w:color w:val="000000"/>
              </w:rPr>
              <w:t>Lot 2: Cloud Software</w:t>
            </w:r>
          </w:p>
        </w:tc>
      </w:tr>
      <w:tr w:rsidR="002F1FF2" w14:paraId="4186943D" w14:textId="77777777" w:rsidTr="00F16F62">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20" w14:textId="77777777" w:rsidR="002F1FF2" w:rsidRDefault="00392AFB">
            <w:pPr>
              <w:pStyle w:val="Standard"/>
              <w:widowControl w:val="0"/>
              <w:spacing w:before="190" w:line="276" w:lineRule="auto"/>
              <w:ind w:left="0" w:right="322" w:hanging="2"/>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21" w14:textId="77777777" w:rsidR="002F1FF2" w:rsidRDefault="00392AFB">
            <w:pPr>
              <w:pStyle w:val="Standard"/>
              <w:widowControl w:val="0"/>
              <w:spacing w:before="190" w:line="276" w:lineRule="auto"/>
              <w:ind w:left="0" w:right="322" w:hanging="2"/>
            </w:pPr>
            <w:r>
              <w:rPr>
                <w:color w:val="000000"/>
              </w:rPr>
              <w:t>The Services to be provided by the Supplier under the above Lot are listed in Framework Schedule 4 and outlined below:</w:t>
            </w:r>
          </w:p>
          <w:p w14:paraId="41869422" w14:textId="77777777" w:rsidR="002F1FF2" w:rsidRDefault="00392AFB">
            <w:pPr>
              <w:pStyle w:val="Standard"/>
              <w:widowControl w:val="0"/>
              <w:spacing w:line="276" w:lineRule="auto"/>
              <w:ind w:right="322" w:hanging="2"/>
            </w:pPr>
            <w:r>
              <w:t>CSI</w:t>
            </w:r>
            <w:r>
              <w:tab/>
              <w:t>Outcomes and Value (6 monthly updates)</w:t>
            </w:r>
          </w:p>
          <w:p w14:paraId="41869423" w14:textId="77777777" w:rsidR="002F1FF2" w:rsidRDefault="00392AFB">
            <w:pPr>
              <w:pStyle w:val="Standard"/>
              <w:widowControl w:val="0"/>
              <w:spacing w:line="276" w:lineRule="auto"/>
              <w:ind w:right="322" w:hanging="2"/>
            </w:pPr>
            <w:r>
              <w:t>•</w:t>
            </w:r>
            <w:r>
              <w:tab/>
              <w:t>Value Framework</w:t>
            </w:r>
          </w:p>
          <w:p w14:paraId="41869424" w14:textId="77777777" w:rsidR="002F1FF2" w:rsidRDefault="00392AFB">
            <w:pPr>
              <w:pStyle w:val="Standard"/>
              <w:widowControl w:val="0"/>
              <w:spacing w:line="276" w:lineRule="auto"/>
              <w:ind w:right="322" w:hanging="2"/>
            </w:pPr>
            <w:r>
              <w:t>•</w:t>
            </w:r>
            <w:r>
              <w:tab/>
              <w:t>Service Management Roadmap</w:t>
            </w:r>
          </w:p>
          <w:p w14:paraId="41869425" w14:textId="77777777" w:rsidR="002F1FF2" w:rsidRDefault="00392AFB">
            <w:pPr>
              <w:pStyle w:val="Standard"/>
              <w:widowControl w:val="0"/>
              <w:spacing w:line="276" w:lineRule="auto"/>
              <w:ind w:right="322" w:hanging="2"/>
            </w:pPr>
            <w:r>
              <w:t>•</w:t>
            </w:r>
            <w:r>
              <w:tab/>
              <w:t>Benchmarking</w:t>
            </w:r>
          </w:p>
          <w:p w14:paraId="41869426" w14:textId="77777777" w:rsidR="002F1FF2" w:rsidRDefault="00392AFB">
            <w:pPr>
              <w:pStyle w:val="Standard"/>
              <w:widowControl w:val="0"/>
              <w:spacing w:line="276" w:lineRule="auto"/>
              <w:ind w:right="322" w:hanging="2"/>
            </w:pPr>
            <w:r>
              <w:t>•</w:t>
            </w:r>
            <w:r>
              <w:tab/>
              <w:t>Value Realisation Plan</w:t>
            </w:r>
            <w:r>
              <w:tab/>
            </w:r>
          </w:p>
          <w:p w14:paraId="41869427" w14:textId="77777777" w:rsidR="002F1FF2" w:rsidRDefault="00392AFB">
            <w:pPr>
              <w:pStyle w:val="Standard"/>
              <w:widowControl w:val="0"/>
              <w:spacing w:line="276" w:lineRule="auto"/>
              <w:ind w:right="322" w:hanging="2"/>
            </w:pPr>
            <w:r>
              <w:tab/>
              <w:t>Operational</w:t>
            </w:r>
          </w:p>
          <w:p w14:paraId="41869428" w14:textId="77777777" w:rsidR="002F1FF2" w:rsidRDefault="00392AFB">
            <w:pPr>
              <w:pStyle w:val="Standard"/>
              <w:widowControl w:val="0"/>
              <w:spacing w:line="276" w:lineRule="auto"/>
              <w:ind w:right="322" w:hanging="2"/>
            </w:pPr>
            <w:r>
              <w:t>•</w:t>
            </w:r>
            <w:r>
              <w:tab/>
              <w:t>Incident Management (15 Incident &amp; Service Requests per month)</w:t>
            </w:r>
          </w:p>
          <w:p w14:paraId="41869429" w14:textId="77777777" w:rsidR="002F1FF2" w:rsidRDefault="00392AFB">
            <w:pPr>
              <w:pStyle w:val="Standard"/>
              <w:widowControl w:val="0"/>
              <w:spacing w:line="276" w:lineRule="auto"/>
              <w:ind w:right="322" w:hanging="2"/>
            </w:pPr>
            <w:r>
              <w:t>•</w:t>
            </w:r>
            <w:r>
              <w:tab/>
              <w:t>Service Request Management (15 Incident &amp; Service Requests per month)</w:t>
            </w:r>
          </w:p>
          <w:p w14:paraId="4186942A" w14:textId="77777777" w:rsidR="002F1FF2" w:rsidRDefault="00392AFB">
            <w:pPr>
              <w:pStyle w:val="Standard"/>
              <w:widowControl w:val="0"/>
              <w:spacing w:line="276" w:lineRule="auto"/>
              <w:ind w:right="322" w:hanging="2"/>
            </w:pPr>
            <w:r>
              <w:t>•</w:t>
            </w:r>
            <w:r>
              <w:tab/>
              <w:t>Problem Management</w:t>
            </w:r>
          </w:p>
          <w:p w14:paraId="4186942B" w14:textId="77777777" w:rsidR="002F1FF2" w:rsidRDefault="00392AFB">
            <w:pPr>
              <w:pStyle w:val="Standard"/>
              <w:widowControl w:val="0"/>
              <w:spacing w:line="276" w:lineRule="auto"/>
              <w:ind w:right="322" w:hanging="2"/>
            </w:pPr>
            <w:r>
              <w:t>•</w:t>
            </w:r>
            <w:r>
              <w:tab/>
              <w:t>Monitoring &amp; Event Management</w:t>
            </w:r>
          </w:p>
          <w:p w14:paraId="4186942C" w14:textId="77777777" w:rsidR="002F1FF2" w:rsidRDefault="00392AFB">
            <w:pPr>
              <w:pStyle w:val="Standard"/>
              <w:widowControl w:val="0"/>
              <w:spacing w:line="276" w:lineRule="auto"/>
              <w:ind w:right="322" w:hanging="2"/>
            </w:pPr>
            <w:r>
              <w:t>•</w:t>
            </w:r>
            <w:r>
              <w:tab/>
              <w:t>Change, Release &amp; Deployment Management</w:t>
            </w:r>
          </w:p>
          <w:p w14:paraId="4186942D" w14:textId="77777777" w:rsidR="002F1FF2" w:rsidRDefault="00392AFB">
            <w:pPr>
              <w:pStyle w:val="Standard"/>
              <w:widowControl w:val="0"/>
              <w:spacing w:line="276" w:lineRule="auto"/>
              <w:ind w:right="322" w:hanging="2"/>
            </w:pPr>
            <w:r>
              <w:t>•</w:t>
            </w:r>
            <w:r>
              <w:tab/>
              <w:t>License management (quarterly)</w:t>
            </w:r>
          </w:p>
          <w:p w14:paraId="4186942E" w14:textId="77777777" w:rsidR="002F1FF2" w:rsidRDefault="00392AFB">
            <w:pPr>
              <w:pStyle w:val="Standard"/>
              <w:widowControl w:val="0"/>
              <w:spacing w:line="276" w:lineRule="auto"/>
              <w:ind w:right="322" w:hanging="2"/>
            </w:pPr>
            <w:r>
              <w:t>•</w:t>
            </w:r>
            <w:r>
              <w:tab/>
              <w:t>Asset and Configuration Data Quality</w:t>
            </w:r>
          </w:p>
          <w:p w14:paraId="4186942F" w14:textId="77777777" w:rsidR="002F1FF2" w:rsidRDefault="00392AFB">
            <w:pPr>
              <w:pStyle w:val="Standard"/>
              <w:widowControl w:val="0"/>
              <w:spacing w:line="276" w:lineRule="auto"/>
              <w:ind w:right="322" w:hanging="2"/>
            </w:pPr>
            <w:r>
              <w:t>•</w:t>
            </w:r>
            <w:r>
              <w:tab/>
              <w:t>Discovery Management</w:t>
            </w:r>
          </w:p>
          <w:p w14:paraId="41869430" w14:textId="77777777" w:rsidR="002F1FF2" w:rsidRDefault="00392AFB">
            <w:pPr>
              <w:pStyle w:val="Standard"/>
              <w:widowControl w:val="0"/>
              <w:spacing w:line="276" w:lineRule="auto"/>
              <w:ind w:right="322" w:hanging="2"/>
            </w:pPr>
            <w:r>
              <w:t>•</w:t>
            </w:r>
            <w:r>
              <w:tab/>
              <w:t>Application Modelling</w:t>
            </w:r>
          </w:p>
          <w:p w14:paraId="41869431" w14:textId="77777777" w:rsidR="002F1FF2" w:rsidRDefault="00392AFB">
            <w:pPr>
              <w:pStyle w:val="Standard"/>
              <w:widowControl w:val="0"/>
              <w:spacing w:line="276" w:lineRule="auto"/>
              <w:ind w:right="322" w:hanging="2"/>
            </w:pPr>
            <w:r>
              <w:t>•</w:t>
            </w:r>
            <w:r>
              <w:tab/>
              <w:t>Application Management</w:t>
            </w:r>
          </w:p>
          <w:p w14:paraId="41869432" w14:textId="77777777" w:rsidR="002F1FF2" w:rsidRDefault="00392AFB">
            <w:pPr>
              <w:pStyle w:val="Standard"/>
              <w:widowControl w:val="0"/>
              <w:spacing w:line="276" w:lineRule="auto"/>
              <w:ind w:right="322" w:hanging="2"/>
            </w:pPr>
            <w:r>
              <w:t>•</w:t>
            </w:r>
            <w:r>
              <w:tab/>
              <w:t>Capacity Management</w:t>
            </w:r>
          </w:p>
          <w:p w14:paraId="41869433" w14:textId="77777777" w:rsidR="002F1FF2" w:rsidRDefault="00392AFB">
            <w:pPr>
              <w:pStyle w:val="Standard"/>
              <w:widowControl w:val="0"/>
              <w:spacing w:line="276" w:lineRule="auto"/>
              <w:ind w:right="322" w:hanging="2"/>
            </w:pPr>
            <w:r>
              <w:t>•</w:t>
            </w:r>
            <w:r>
              <w:tab/>
              <w:t>Availability Management</w:t>
            </w:r>
          </w:p>
          <w:p w14:paraId="41869434" w14:textId="77777777" w:rsidR="002F1FF2" w:rsidRDefault="00392AFB">
            <w:pPr>
              <w:pStyle w:val="Standard"/>
              <w:widowControl w:val="0"/>
              <w:spacing w:line="276" w:lineRule="auto"/>
              <w:ind w:right="322" w:hanging="2"/>
            </w:pPr>
            <w:r>
              <w:t>•</w:t>
            </w:r>
            <w:r>
              <w:tab/>
              <w:t>Security &amp; Patch Management</w:t>
            </w:r>
          </w:p>
          <w:p w14:paraId="41869435" w14:textId="77777777" w:rsidR="002F1FF2" w:rsidRDefault="00392AFB">
            <w:pPr>
              <w:pStyle w:val="Standard"/>
              <w:widowControl w:val="0"/>
              <w:spacing w:line="276" w:lineRule="auto"/>
              <w:ind w:right="322" w:hanging="2"/>
            </w:pPr>
            <w:r>
              <w:t>Service Governance (quarterly)</w:t>
            </w:r>
          </w:p>
          <w:p w14:paraId="41869436" w14:textId="77777777" w:rsidR="002F1FF2" w:rsidRDefault="00392AFB">
            <w:pPr>
              <w:pStyle w:val="Standard"/>
              <w:widowControl w:val="0"/>
              <w:spacing w:line="276" w:lineRule="auto"/>
              <w:ind w:right="322" w:hanging="2"/>
            </w:pPr>
            <w:r>
              <w:t>•</w:t>
            </w:r>
            <w:r>
              <w:tab/>
              <w:t>Service Delivery Management</w:t>
            </w:r>
          </w:p>
          <w:p w14:paraId="41869437" w14:textId="77777777" w:rsidR="002F1FF2" w:rsidRDefault="00392AFB">
            <w:pPr>
              <w:pStyle w:val="Standard"/>
              <w:widowControl w:val="0"/>
              <w:spacing w:line="276" w:lineRule="auto"/>
              <w:ind w:right="322" w:hanging="2"/>
            </w:pPr>
            <w:r>
              <w:t>•</w:t>
            </w:r>
            <w:r>
              <w:tab/>
              <w:t>Service Reporting</w:t>
            </w:r>
          </w:p>
          <w:p w14:paraId="41869438" w14:textId="77777777" w:rsidR="002F1FF2" w:rsidRDefault="00392AFB">
            <w:pPr>
              <w:pStyle w:val="Standard"/>
              <w:widowControl w:val="0"/>
              <w:spacing w:line="276" w:lineRule="auto"/>
              <w:ind w:right="322" w:hanging="2"/>
            </w:pPr>
            <w:r>
              <w:t>•</w:t>
            </w:r>
            <w:r>
              <w:tab/>
              <w:t>Service Reviews</w:t>
            </w:r>
            <w:r>
              <w:tab/>
            </w:r>
          </w:p>
          <w:p w14:paraId="41869439" w14:textId="77777777" w:rsidR="002F1FF2" w:rsidRDefault="00392AFB">
            <w:pPr>
              <w:pStyle w:val="Standard"/>
              <w:widowControl w:val="0"/>
              <w:spacing w:line="276" w:lineRule="auto"/>
              <w:ind w:right="322" w:hanging="2"/>
            </w:pPr>
            <w:r>
              <w:t>Enhancement Days</w:t>
            </w:r>
            <w:r>
              <w:tab/>
              <w:t>Operational</w:t>
            </w:r>
          </w:p>
          <w:p w14:paraId="4186943A" w14:textId="77777777" w:rsidR="002F1FF2" w:rsidRDefault="00392AFB">
            <w:pPr>
              <w:pStyle w:val="Standard"/>
              <w:widowControl w:val="0"/>
              <w:spacing w:line="276" w:lineRule="auto"/>
              <w:ind w:left="0" w:right="322" w:hanging="2"/>
            </w:pPr>
            <w:r>
              <w:t>•</w:t>
            </w:r>
            <w:r>
              <w:tab/>
              <w:t>Enhancement days (24 days per year)</w:t>
            </w:r>
          </w:p>
          <w:p w14:paraId="4186943B" w14:textId="77777777" w:rsidR="002F1FF2" w:rsidRDefault="002F1FF2">
            <w:pPr>
              <w:pStyle w:val="Standard"/>
              <w:widowControl w:val="0"/>
              <w:spacing w:line="276" w:lineRule="auto"/>
              <w:ind w:left="0" w:right="322" w:hanging="2"/>
            </w:pPr>
          </w:p>
          <w:p w14:paraId="4186943C" w14:textId="77777777" w:rsidR="002F1FF2" w:rsidRDefault="00392AFB">
            <w:pPr>
              <w:pStyle w:val="Standard"/>
              <w:widowControl w:val="0"/>
              <w:spacing w:line="276" w:lineRule="auto"/>
              <w:ind w:left="0" w:right="322" w:hanging="2"/>
            </w:pPr>
            <w:r>
              <w:t>As per quote: fusion-Proposal-DIO-Helix Software support SoR Response v1.2.1 dated 25</w:t>
            </w:r>
            <w:r>
              <w:rPr>
                <w:vertAlign w:val="superscript"/>
              </w:rPr>
              <w:t>th</w:t>
            </w:r>
            <w:r>
              <w:t xml:space="preserve"> April 2025</w:t>
            </w:r>
            <w:r>
              <w:tab/>
            </w:r>
          </w:p>
        </w:tc>
      </w:tr>
      <w:tr w:rsidR="002F1FF2" w14:paraId="4186947A" w14:textId="77777777" w:rsidTr="00F16F62">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3E" w14:textId="77777777" w:rsidR="002F1FF2" w:rsidRDefault="00392AFB">
            <w:pPr>
              <w:pStyle w:val="Standard"/>
              <w:widowControl w:val="0"/>
              <w:spacing w:before="190" w:line="276" w:lineRule="auto"/>
              <w:ind w:left="0" w:right="322" w:hanging="2"/>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79" w14:textId="738A2BCC" w:rsidR="002F1FF2" w:rsidRDefault="00F16F62">
            <w:pPr>
              <w:pStyle w:val="Standard"/>
              <w:widowControl w:val="0"/>
              <w:spacing w:before="190" w:line="276" w:lineRule="auto"/>
              <w:ind w:left="0" w:right="322" w:hanging="2"/>
            </w:pPr>
            <w:r w:rsidRPr="00F16F62">
              <w:rPr>
                <w:b/>
                <w:bCs/>
                <w:i/>
                <w:iCs/>
                <w:color w:val="000000"/>
              </w:rPr>
              <w:t xml:space="preserve">REDACTED </w:t>
            </w:r>
          </w:p>
        </w:tc>
      </w:tr>
      <w:tr w:rsidR="002F1FF2" w14:paraId="4186947D" w14:textId="77777777" w:rsidTr="00F16F62">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7B" w14:textId="77777777" w:rsidR="002F1FF2" w:rsidRDefault="00392AFB">
            <w:pPr>
              <w:pStyle w:val="Standard"/>
              <w:widowControl w:val="0"/>
              <w:spacing w:before="190" w:line="276" w:lineRule="auto"/>
              <w:ind w:left="0" w:right="322" w:hanging="2"/>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7C" w14:textId="01DAF31F" w:rsidR="002F1FF2" w:rsidRDefault="00F16F62">
            <w:pPr>
              <w:pStyle w:val="Standard"/>
              <w:widowControl w:val="0"/>
              <w:spacing w:before="190" w:line="276" w:lineRule="auto"/>
              <w:ind w:left="0" w:right="322" w:hanging="2"/>
            </w:pPr>
            <w:r w:rsidRPr="00F16F62">
              <w:rPr>
                <w:b/>
                <w:bCs/>
                <w:i/>
                <w:iCs/>
                <w:color w:val="000000"/>
              </w:rPr>
              <w:t>REDACTED</w:t>
            </w:r>
          </w:p>
        </w:tc>
      </w:tr>
      <w:tr w:rsidR="002F1FF2" w14:paraId="41869480" w14:textId="77777777" w:rsidTr="00F16F62">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7E" w14:textId="77777777" w:rsidR="002F1FF2" w:rsidRDefault="00392AFB">
            <w:pPr>
              <w:pStyle w:val="Standard"/>
              <w:widowControl w:val="0"/>
              <w:spacing w:before="190" w:line="276" w:lineRule="auto"/>
              <w:ind w:left="0" w:right="322" w:hanging="2"/>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7F" w14:textId="77777777" w:rsidR="002F1FF2" w:rsidRDefault="00392AFB">
            <w:pPr>
              <w:pStyle w:val="Standard"/>
              <w:widowControl w:val="0"/>
              <w:spacing w:before="190" w:line="276" w:lineRule="auto"/>
              <w:ind w:left="0" w:right="322" w:hanging="2"/>
            </w:pPr>
            <w:r>
              <w:rPr>
                <w:color w:val="000000"/>
              </w:rPr>
              <w:t>The quality standards required for this Call-Off Contract are defined by DIO CIO Delivery and Operations Lead</w:t>
            </w:r>
          </w:p>
        </w:tc>
      </w:tr>
      <w:tr w:rsidR="002F1FF2" w14:paraId="41869483" w14:textId="77777777" w:rsidTr="00F16F62">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81" w14:textId="77777777" w:rsidR="002F1FF2" w:rsidRDefault="00392AFB">
            <w:pPr>
              <w:pStyle w:val="Standard"/>
              <w:widowControl w:val="0"/>
              <w:spacing w:before="190" w:line="276" w:lineRule="auto"/>
              <w:ind w:left="0" w:right="322" w:hanging="2"/>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82" w14:textId="77777777" w:rsidR="002F1FF2" w:rsidRDefault="00392AFB">
            <w:pPr>
              <w:pStyle w:val="Standard"/>
              <w:widowControl w:val="0"/>
              <w:spacing w:before="190" w:line="276" w:lineRule="auto"/>
              <w:ind w:left="0" w:right="322" w:hanging="2"/>
            </w:pPr>
            <w:r>
              <w:rPr>
                <w:color w:val="000000"/>
              </w:rPr>
              <w:t>The technical standards used as a requirement for this Call-Off Contract are</w:t>
            </w:r>
            <w:r>
              <w:t xml:space="preserve"> </w:t>
            </w:r>
            <w:r>
              <w:rPr>
                <w:color w:val="000000"/>
              </w:rPr>
              <w:t xml:space="preserve">defined by DIO CIO Delivery and Operations Lead </w:t>
            </w:r>
          </w:p>
        </w:tc>
      </w:tr>
      <w:tr w:rsidR="002F1FF2" w14:paraId="41869486" w14:textId="77777777" w:rsidTr="00F16F62">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84" w14:textId="77777777" w:rsidR="002F1FF2" w:rsidRDefault="00392AFB">
            <w:pPr>
              <w:pStyle w:val="Standard"/>
              <w:widowControl w:val="0"/>
              <w:spacing w:before="190" w:line="276" w:lineRule="auto"/>
              <w:ind w:left="0" w:right="322" w:hanging="2"/>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85" w14:textId="25CB7B3C" w:rsidR="002F1FF2" w:rsidRDefault="00392AFB">
            <w:pPr>
              <w:pStyle w:val="Standard"/>
              <w:widowControl w:val="0"/>
              <w:spacing w:before="190" w:line="276" w:lineRule="auto"/>
              <w:ind w:left="0" w:right="322" w:hanging="2"/>
            </w:pPr>
            <w:r>
              <w:rPr>
                <w:color w:val="000000"/>
              </w:rPr>
              <w:t>The service level and availability criteria required for this Call-Off Contract are as per quote dated 28</w:t>
            </w:r>
            <w:r>
              <w:rPr>
                <w:color w:val="000000"/>
                <w:vertAlign w:val="superscript"/>
              </w:rPr>
              <w:t>th</w:t>
            </w:r>
            <w:r>
              <w:rPr>
                <w:color w:val="000000"/>
              </w:rPr>
              <w:t xml:space="preserve"> April 2025</w:t>
            </w:r>
            <w:r w:rsidR="00020FBD">
              <w:rPr>
                <w:color w:val="000000"/>
              </w:rPr>
              <w:t xml:space="preserve"> and set out below in the ‘Performance of the Service’ section. </w:t>
            </w:r>
          </w:p>
        </w:tc>
      </w:tr>
      <w:tr w:rsidR="002F1FF2" w14:paraId="41869489" w14:textId="77777777" w:rsidTr="00F16F62">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87" w14:textId="77777777" w:rsidR="002F1FF2" w:rsidRDefault="00392AFB">
            <w:pPr>
              <w:pStyle w:val="Standard"/>
              <w:widowControl w:val="0"/>
              <w:spacing w:before="190" w:line="276" w:lineRule="auto"/>
              <w:ind w:left="0" w:right="322" w:hanging="2"/>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869488" w14:textId="77777777" w:rsidR="002F1FF2" w:rsidRDefault="00392AFB">
            <w:pPr>
              <w:pStyle w:val="Standard"/>
              <w:widowControl w:val="0"/>
              <w:spacing w:before="190" w:line="276" w:lineRule="auto"/>
              <w:ind w:left="0" w:right="322" w:hanging="2"/>
            </w:pPr>
            <w:r>
              <w:rPr>
                <w:color w:val="000000"/>
              </w:rPr>
              <w:t>The onboarding plan for this Call-Off Contract is n/a</w:t>
            </w:r>
          </w:p>
        </w:tc>
      </w:tr>
    </w:tbl>
    <w:p w14:paraId="4186948A" w14:textId="77777777" w:rsidR="002F1FF2" w:rsidRDefault="002F1FF2">
      <w:pPr>
        <w:pStyle w:val="Standard"/>
        <w:spacing w:line="240" w:lineRule="auto"/>
        <w:ind w:left="0" w:right="110" w:hanging="2"/>
      </w:pPr>
    </w:p>
    <w:p w14:paraId="4186948B" w14:textId="77777777" w:rsidR="002F1FF2" w:rsidRDefault="002F1FF2">
      <w:pPr>
        <w:pStyle w:val="Standard"/>
        <w:spacing w:line="240" w:lineRule="auto"/>
        <w:ind w:left="0" w:right="110" w:hanging="2"/>
      </w:pPr>
    </w:p>
    <w:p w14:paraId="4186948C" w14:textId="77777777" w:rsidR="002F1FF2" w:rsidRDefault="002F1FF2">
      <w:pPr>
        <w:pStyle w:val="Standard"/>
        <w:spacing w:line="240" w:lineRule="auto"/>
        <w:ind w:left="0" w:right="110" w:hanging="2"/>
      </w:pPr>
    </w:p>
    <w:tbl>
      <w:tblPr>
        <w:tblW w:w="9639" w:type="dxa"/>
        <w:tblInd w:w="-10" w:type="dxa"/>
        <w:tblLayout w:type="fixed"/>
        <w:tblCellMar>
          <w:left w:w="10" w:type="dxa"/>
          <w:right w:w="10" w:type="dxa"/>
        </w:tblCellMar>
        <w:tblLook w:val="0000" w:firstRow="0" w:lastRow="0" w:firstColumn="0" w:lastColumn="0" w:noHBand="0" w:noVBand="0"/>
      </w:tblPr>
      <w:tblGrid>
        <w:gridCol w:w="3256"/>
        <w:gridCol w:w="6383"/>
      </w:tblGrid>
      <w:tr w:rsidR="002F1FF2" w14:paraId="4186948F" w14:textId="77777777">
        <w:trPr>
          <w:trHeight w:val="94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8D" w14:textId="77777777" w:rsidR="002F1FF2" w:rsidRDefault="00392AFB">
            <w:pPr>
              <w:pStyle w:val="Standard"/>
              <w:spacing w:line="240" w:lineRule="auto"/>
              <w:ind w:left="0" w:hanging="2"/>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8E" w14:textId="77777777" w:rsidR="002F1FF2" w:rsidRDefault="00392AFB">
            <w:pPr>
              <w:pStyle w:val="Standard"/>
              <w:spacing w:line="240" w:lineRule="auto"/>
              <w:ind w:left="0" w:hanging="2"/>
            </w:pPr>
            <w:r w:rsidRPr="00110D9C">
              <w:rPr>
                <w:color w:val="000000"/>
                <w:shd w:val="clear" w:color="auto" w:fill="FFFF00"/>
              </w:rPr>
              <w:t>The offboarding plan for this Call-Off Contract is n/a.</w:t>
            </w:r>
          </w:p>
        </w:tc>
      </w:tr>
      <w:tr w:rsidR="002F1FF2" w14:paraId="41869492"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90" w14:textId="77777777" w:rsidR="002F1FF2" w:rsidRDefault="00392AFB">
            <w:pPr>
              <w:pStyle w:val="Standard"/>
              <w:spacing w:line="240" w:lineRule="auto"/>
              <w:ind w:left="0" w:hanging="2"/>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91" w14:textId="38BE8B26" w:rsidR="002F1FF2" w:rsidRDefault="00515548">
            <w:pPr>
              <w:pStyle w:val="Standard"/>
              <w:spacing w:line="240" w:lineRule="auto"/>
              <w:ind w:left="0" w:hanging="2"/>
            </w:pPr>
            <w:r>
              <w:rPr>
                <w:color w:val="000000"/>
              </w:rPr>
              <w:t>N/A</w:t>
            </w:r>
          </w:p>
        </w:tc>
      </w:tr>
      <w:tr w:rsidR="002F1FF2" w14:paraId="41869498" w14:textId="77777777">
        <w:trPr>
          <w:trHeight w:val="537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93" w14:textId="77777777" w:rsidR="002F1FF2" w:rsidRDefault="00392AFB">
            <w:pPr>
              <w:pStyle w:val="Standard"/>
              <w:spacing w:line="240" w:lineRule="auto"/>
              <w:ind w:left="0" w:hanging="2"/>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94" w14:textId="77777777" w:rsidR="002F1FF2" w:rsidRDefault="00392AFB">
            <w:pPr>
              <w:pStyle w:val="Standard"/>
              <w:spacing w:after="233" w:line="288" w:lineRule="auto"/>
              <w:ind w:left="0" w:hanging="2"/>
            </w:pPr>
            <w:r>
              <w:rPr>
                <w:color w:val="000000"/>
              </w:rPr>
              <w:t>Defaults by either party resulting in direct loss or damage to the property (including technical infrastructure, assets or equipment but excluding any loss or damage to Buyer Data) of the other Party will not exceed [</w:t>
            </w:r>
            <w:r>
              <w:rPr>
                <w:b/>
                <w:color w:val="000000"/>
              </w:rPr>
              <w:t>£ enter amount</w:t>
            </w:r>
            <w:r>
              <w:rPr>
                <w:color w:val="000000"/>
              </w:rPr>
              <w:t xml:space="preserve">] per year. </w:t>
            </w:r>
            <w:r>
              <w:rPr>
                <w:color w:val="222222"/>
              </w:rPr>
              <w:t>[Insert cap on any property related claims]</w:t>
            </w:r>
          </w:p>
          <w:p w14:paraId="41869495" w14:textId="7C5B070B" w:rsidR="002F1FF2" w:rsidRDefault="00392AFB">
            <w:pPr>
              <w:pStyle w:val="Standard"/>
              <w:spacing w:after="232" w:line="288" w:lineRule="auto"/>
              <w:ind w:left="0" w:right="43" w:hanging="2"/>
            </w:pPr>
            <w:r>
              <w:rPr>
                <w:color w:val="000000"/>
              </w:rPr>
              <w:t xml:space="preserve">The annual total liability of the Supplier for Buyer Data Defaults resulting in direct loss, destruction, corruption, degradation of or damage to any Buyer Data      will not exceed </w:t>
            </w:r>
            <w:r>
              <w:rPr>
                <w:b/>
                <w:color w:val="000000"/>
              </w:rPr>
              <w:t>£</w:t>
            </w:r>
            <w:r w:rsidR="00515548">
              <w:rPr>
                <w:b/>
                <w:color w:val="000000"/>
              </w:rPr>
              <w:t>100,000</w:t>
            </w:r>
            <w:r>
              <w:rPr>
                <w:b/>
                <w:color w:val="000000"/>
              </w:rPr>
              <w:t xml:space="preserve"> </w:t>
            </w:r>
            <w:r>
              <w:rPr>
                <w:color w:val="000000"/>
              </w:rPr>
              <w:t xml:space="preserve">or </w:t>
            </w:r>
            <w:r w:rsidR="00515548" w:rsidRPr="001F749C">
              <w:rPr>
                <w:b/>
                <w:bCs/>
                <w:color w:val="000000"/>
              </w:rPr>
              <w:t>100</w:t>
            </w:r>
            <w:r w:rsidRPr="00515548">
              <w:rPr>
                <w:b/>
                <w:bCs/>
                <w:color w:val="000000"/>
              </w:rPr>
              <w:t>%</w:t>
            </w:r>
            <w:r>
              <w:rPr>
                <w:color w:val="000000"/>
              </w:rPr>
              <w:t xml:space="preserve"> of the Charges payable by the Buyer to the Supplier during the Call-Off Contract Term (whichever is the greater).</w:t>
            </w:r>
          </w:p>
          <w:p w14:paraId="41869496" w14:textId="77777777" w:rsidR="002F1FF2" w:rsidRDefault="00392AFB">
            <w:pPr>
              <w:pStyle w:val="Standard"/>
              <w:spacing w:line="240" w:lineRule="auto"/>
              <w:ind w:left="0" w:hanging="2"/>
            </w:pPr>
            <w:r>
              <w:rPr>
                <w:color w:val="000000"/>
              </w:rPr>
              <w:t>The annual total liability of the Supplier for all other Defaults will</w:t>
            </w:r>
          </w:p>
          <w:p w14:paraId="41869497" w14:textId="55D3A3C8" w:rsidR="002F1FF2" w:rsidRDefault="00392AFB">
            <w:pPr>
              <w:pStyle w:val="Standard"/>
              <w:spacing w:line="240" w:lineRule="auto"/>
              <w:ind w:left="0" w:hanging="2"/>
            </w:pPr>
            <w:r>
              <w:rPr>
                <w:color w:val="000000"/>
              </w:rPr>
              <w:t xml:space="preserve">not exceed the greater of </w:t>
            </w:r>
            <w:r>
              <w:rPr>
                <w:b/>
                <w:color w:val="000000"/>
              </w:rPr>
              <w:t>£</w:t>
            </w:r>
            <w:r w:rsidR="00515548">
              <w:rPr>
                <w:b/>
                <w:color w:val="000000"/>
              </w:rPr>
              <w:t>100,000</w:t>
            </w:r>
            <w:r>
              <w:rPr>
                <w:color w:val="000000"/>
              </w:rPr>
              <w:t xml:space="preserve"> or </w:t>
            </w:r>
            <w:r w:rsidR="00515548" w:rsidRPr="001F749C">
              <w:rPr>
                <w:b/>
                <w:bCs/>
                <w:color w:val="000000"/>
              </w:rPr>
              <w:t>100</w:t>
            </w:r>
            <w:r w:rsidRPr="00515548">
              <w:rPr>
                <w:b/>
                <w:bCs/>
                <w:color w:val="000000"/>
              </w:rPr>
              <w:t>%</w:t>
            </w:r>
            <w:r>
              <w:rPr>
                <w:b/>
                <w:color w:val="000000"/>
              </w:rPr>
              <w:t xml:space="preserve"> </w:t>
            </w:r>
            <w:r>
              <w:rPr>
                <w:color w:val="000000"/>
              </w:rPr>
              <w:t>of the Charges payable by the Buyer to the Supplier during the Call-Off Contract Term (whichever is the greater).</w:t>
            </w:r>
          </w:p>
        </w:tc>
      </w:tr>
      <w:tr w:rsidR="002F1FF2" w14:paraId="4186949B" w14:textId="77777777">
        <w:trPr>
          <w:trHeight w:val="139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99" w14:textId="77777777" w:rsidR="002F1FF2" w:rsidRDefault="00392AFB">
            <w:pPr>
              <w:pStyle w:val="Standard"/>
              <w:spacing w:line="240" w:lineRule="auto"/>
              <w:ind w:left="0" w:hanging="2"/>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9A" w14:textId="6FFC14C0" w:rsidR="002F1FF2" w:rsidRDefault="001F749C">
            <w:pPr>
              <w:pStyle w:val="Standard"/>
              <w:spacing w:line="240" w:lineRule="auto"/>
              <w:ind w:left="0" w:hanging="2"/>
            </w:pPr>
            <w:r>
              <w:rPr>
                <w:color w:val="000000"/>
              </w:rPr>
              <w:t>N/A</w:t>
            </w:r>
          </w:p>
        </w:tc>
      </w:tr>
      <w:tr w:rsidR="002F1FF2" w14:paraId="4186949F"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9C" w14:textId="77777777" w:rsidR="002F1FF2" w:rsidRDefault="00392AFB">
            <w:pPr>
              <w:pStyle w:val="Standard"/>
              <w:spacing w:line="240" w:lineRule="auto"/>
              <w:ind w:left="0" w:hanging="2"/>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86949D" w14:textId="77777777" w:rsidR="002F1FF2" w:rsidRDefault="00392AFB">
            <w:pPr>
              <w:pStyle w:val="Standard"/>
              <w:spacing w:after="250" w:line="300" w:lineRule="auto"/>
              <w:ind w:left="0" w:hanging="2"/>
            </w:pPr>
            <w:r>
              <w:rPr>
                <w:color w:val="000000"/>
              </w:rPr>
              <w:t xml:space="preserve">The Buyer’s equipment to be used with this Call-Off Contract includes </w:t>
            </w:r>
            <w:r>
              <w:rPr>
                <w:b/>
                <w:color w:val="000000"/>
              </w:rPr>
              <w:t>MODNet laptop where needed or access to MOD Virtual Desktop</w:t>
            </w:r>
            <w:r>
              <w:rPr>
                <w:color w:val="000000"/>
              </w:rPr>
              <w:t>.</w:t>
            </w:r>
          </w:p>
          <w:p w14:paraId="4186949E" w14:textId="77777777" w:rsidR="002F1FF2" w:rsidRDefault="00392AFB">
            <w:pPr>
              <w:pStyle w:val="Standard"/>
              <w:spacing w:line="240" w:lineRule="auto"/>
              <w:ind w:left="0" w:hanging="2"/>
            </w:pPr>
            <w:r>
              <w:rPr>
                <w:color w:val="000000"/>
              </w:rPr>
              <w:t xml:space="preserve">Reason </w:t>
            </w:r>
            <w:r>
              <w:rPr>
                <w:b/>
                <w:color w:val="000000"/>
              </w:rPr>
              <w:t xml:space="preserve">to allow access to shared documentation and access to MODcloud based platform to support. </w:t>
            </w:r>
          </w:p>
        </w:tc>
      </w:tr>
    </w:tbl>
    <w:p w14:paraId="418694A0" w14:textId="77777777" w:rsidR="002F1FF2" w:rsidRDefault="002F1FF2">
      <w:pPr>
        <w:pStyle w:val="Heading3"/>
        <w:spacing w:after="0"/>
        <w:ind w:hanging="2"/>
        <w:rPr>
          <w:sz w:val="22"/>
        </w:rPr>
      </w:pPr>
    </w:p>
    <w:p w14:paraId="418694A1" w14:textId="77777777" w:rsidR="002F1FF2" w:rsidRDefault="002F1FF2">
      <w:pPr>
        <w:pStyle w:val="Heading3"/>
        <w:spacing w:after="0"/>
        <w:ind w:hanging="2"/>
        <w:rPr>
          <w:sz w:val="22"/>
        </w:rPr>
      </w:pPr>
    </w:p>
    <w:p w14:paraId="418694A2" w14:textId="77777777" w:rsidR="002F1FF2" w:rsidRDefault="00392AFB">
      <w:pPr>
        <w:pStyle w:val="Heading3"/>
        <w:spacing w:after="0"/>
        <w:ind w:left="1" w:hanging="3"/>
      </w:pPr>
      <w:r>
        <w:t>Supplier’s information</w:t>
      </w:r>
    </w:p>
    <w:p w14:paraId="418694A3" w14:textId="77777777" w:rsidR="002F1FF2" w:rsidRDefault="002F1FF2">
      <w:pPr>
        <w:pStyle w:val="Standard"/>
        <w:ind w:left="0" w:hanging="2"/>
      </w:pPr>
    </w:p>
    <w:tbl>
      <w:tblPr>
        <w:tblW w:w="9622" w:type="dxa"/>
        <w:tblInd w:w="-10" w:type="dxa"/>
        <w:tblLayout w:type="fixed"/>
        <w:tblCellMar>
          <w:left w:w="10" w:type="dxa"/>
          <w:right w:w="10" w:type="dxa"/>
        </w:tblCellMar>
        <w:tblLook w:val="0000" w:firstRow="0" w:lastRow="0" w:firstColumn="0" w:lastColumn="0" w:noHBand="0" w:noVBand="0"/>
      </w:tblPr>
      <w:tblGrid>
        <w:gridCol w:w="2598"/>
        <w:gridCol w:w="7024"/>
      </w:tblGrid>
      <w:tr w:rsidR="002F1FF2" w14:paraId="418694A6" w14:textId="77777777">
        <w:trPr>
          <w:trHeight w:val="2062"/>
        </w:trPr>
        <w:tc>
          <w:tcPr>
            <w:tcW w:w="259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18694A4" w14:textId="77777777" w:rsidR="002F1FF2" w:rsidRDefault="00392AFB">
            <w:pPr>
              <w:pStyle w:val="Standard"/>
              <w:spacing w:line="240" w:lineRule="auto"/>
              <w:ind w:left="0" w:hanging="2"/>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18694A5" w14:textId="14FFF771" w:rsidR="002F1FF2" w:rsidRDefault="00515548">
            <w:pPr>
              <w:pStyle w:val="Standard"/>
              <w:spacing w:line="240" w:lineRule="auto"/>
              <w:ind w:left="0" w:hanging="2"/>
            </w:pPr>
            <w:r>
              <w:rPr>
                <w:color w:val="000000"/>
              </w:rPr>
              <w:t>N/A</w:t>
            </w:r>
            <w:r w:rsidR="00392AFB">
              <w:rPr>
                <w:color w:val="000000"/>
              </w:rPr>
              <w:t>.</w:t>
            </w:r>
          </w:p>
        </w:tc>
      </w:tr>
    </w:tbl>
    <w:p w14:paraId="418694A7" w14:textId="77777777" w:rsidR="002F1FF2" w:rsidRDefault="002F1FF2">
      <w:pPr>
        <w:pStyle w:val="Heading3"/>
        <w:spacing w:after="158"/>
        <w:ind w:hanging="2"/>
        <w:rPr>
          <w:sz w:val="22"/>
        </w:rPr>
      </w:pPr>
    </w:p>
    <w:p w14:paraId="418694A8" w14:textId="77777777" w:rsidR="002F1FF2" w:rsidRDefault="00392AFB">
      <w:pPr>
        <w:pStyle w:val="Heading3"/>
        <w:spacing w:after="158"/>
        <w:ind w:left="1" w:hanging="3"/>
      </w:pPr>
      <w:r>
        <w:t>Call-Off Contract charges and payment</w:t>
      </w:r>
    </w:p>
    <w:p w14:paraId="418694A9" w14:textId="77777777" w:rsidR="002F1FF2" w:rsidRDefault="00392AFB">
      <w:pPr>
        <w:pStyle w:val="Standard"/>
        <w:ind w:left="0" w:right="14" w:hanging="2"/>
      </w:pPr>
      <w:r>
        <w:rPr>
          <w:color w:val="000000"/>
        </w:rPr>
        <w:t>The Call-Off Contract charges and payment details are in the table below. See Schedule 2 for a full breakdown.</w:t>
      </w:r>
    </w:p>
    <w:p w14:paraId="418694AA" w14:textId="77777777" w:rsidR="002F1FF2" w:rsidRDefault="002F1FF2">
      <w:pPr>
        <w:pStyle w:val="Standard"/>
        <w:spacing w:line="240" w:lineRule="auto"/>
        <w:ind w:left="0" w:right="110" w:hanging="2"/>
        <w:rPr>
          <w:color w:val="000000"/>
        </w:rPr>
      </w:pPr>
    </w:p>
    <w:tbl>
      <w:tblPr>
        <w:tblW w:w="9622" w:type="dxa"/>
        <w:tblInd w:w="-10" w:type="dxa"/>
        <w:tblLayout w:type="fixed"/>
        <w:tblCellMar>
          <w:left w:w="10" w:type="dxa"/>
          <w:right w:w="10" w:type="dxa"/>
        </w:tblCellMar>
        <w:tblLook w:val="0000" w:firstRow="0" w:lastRow="0" w:firstColumn="0" w:lastColumn="0" w:noHBand="0" w:noVBand="0"/>
      </w:tblPr>
      <w:tblGrid>
        <w:gridCol w:w="2500"/>
        <w:gridCol w:w="7122"/>
      </w:tblGrid>
      <w:tr w:rsidR="002F1FF2" w14:paraId="418694AD" w14:textId="77777777">
        <w:trPr>
          <w:trHeight w:val="92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AB" w14:textId="77777777" w:rsidR="002F1FF2" w:rsidRDefault="00392AFB">
            <w:pPr>
              <w:pStyle w:val="Standard"/>
              <w:spacing w:line="240" w:lineRule="auto"/>
              <w:ind w:left="0" w:hanging="2"/>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AC" w14:textId="77777777" w:rsidR="002F1FF2" w:rsidRDefault="00392AFB">
            <w:pPr>
              <w:pStyle w:val="Standard"/>
              <w:spacing w:line="240" w:lineRule="auto"/>
              <w:ind w:left="0" w:hanging="2"/>
            </w:pPr>
            <w:r>
              <w:rPr>
                <w:color w:val="000000"/>
              </w:rPr>
              <w:t xml:space="preserve">The payment method for this Call-Off Contract is </w:t>
            </w:r>
            <w:r>
              <w:rPr>
                <w:b/>
                <w:color w:val="000000"/>
              </w:rPr>
              <w:t>via CP&amp;F</w:t>
            </w:r>
          </w:p>
        </w:tc>
      </w:tr>
      <w:tr w:rsidR="002F1FF2" w14:paraId="418694B0" w14:textId="77777777">
        <w:trPr>
          <w:trHeight w:val="953"/>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AE" w14:textId="77777777" w:rsidR="002F1FF2" w:rsidRDefault="00392AFB">
            <w:pPr>
              <w:pStyle w:val="Standard"/>
              <w:spacing w:line="240" w:lineRule="auto"/>
              <w:ind w:left="0" w:hanging="2"/>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AF" w14:textId="77777777" w:rsidR="002F1FF2" w:rsidRDefault="00392AFB">
            <w:pPr>
              <w:pStyle w:val="Standard"/>
              <w:spacing w:line="240" w:lineRule="auto"/>
              <w:ind w:left="0" w:hanging="2"/>
            </w:pPr>
            <w:r>
              <w:rPr>
                <w:color w:val="000000"/>
              </w:rPr>
              <w:t xml:space="preserve">The payment profile for this Call-Off Contract is </w:t>
            </w:r>
            <w:r>
              <w:rPr>
                <w:b/>
                <w:color w:val="000000"/>
              </w:rPr>
              <w:t xml:space="preserve">yearly </w:t>
            </w:r>
            <w:r>
              <w:rPr>
                <w:color w:val="000000"/>
              </w:rPr>
              <w:t>in advance.</w:t>
            </w:r>
          </w:p>
        </w:tc>
      </w:tr>
      <w:tr w:rsidR="002F1FF2" w14:paraId="418694B3" w14:textId="77777777">
        <w:trPr>
          <w:trHeight w:val="108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B1" w14:textId="77777777" w:rsidR="002F1FF2" w:rsidRDefault="00392AFB">
            <w:pPr>
              <w:pStyle w:val="Standard"/>
              <w:spacing w:line="240" w:lineRule="auto"/>
              <w:ind w:left="0" w:hanging="2"/>
            </w:pPr>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B2" w14:textId="3AC4585B" w:rsidR="002F1FF2" w:rsidRDefault="00392AFB">
            <w:pPr>
              <w:pStyle w:val="Standard"/>
              <w:spacing w:line="240" w:lineRule="auto"/>
              <w:ind w:left="0" w:hanging="2"/>
            </w:pPr>
            <w:r>
              <w:rPr>
                <w:color w:val="000000"/>
              </w:rPr>
              <w:t xml:space="preserve">The Supplier will issue electronic invoices. The Buyer will pay the Supplier within 45 days of </w:t>
            </w:r>
            <w:r w:rsidR="00515548">
              <w:rPr>
                <w:color w:val="000000"/>
              </w:rPr>
              <w:t>date</w:t>
            </w:r>
            <w:r>
              <w:rPr>
                <w:color w:val="000000"/>
              </w:rPr>
              <w:t xml:space="preserve"> of a valid undisputed invoice.</w:t>
            </w:r>
          </w:p>
        </w:tc>
      </w:tr>
      <w:tr w:rsidR="002F1FF2" w14:paraId="418694C0" w14:textId="77777777">
        <w:trPr>
          <w:trHeight w:val="164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B4" w14:textId="77777777" w:rsidR="002F1FF2" w:rsidRDefault="00392AFB">
            <w:pPr>
              <w:pStyle w:val="Standard"/>
              <w:spacing w:line="240" w:lineRule="auto"/>
              <w:ind w:left="0" w:hanging="2"/>
            </w:pPr>
            <w:r>
              <w:rPr>
                <w:b/>
                <w:color w:val="000000"/>
              </w:rPr>
              <w:t>Who and where to send invoices to</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BF" w14:textId="47AD9134" w:rsidR="002F1FF2" w:rsidRDefault="00F16F62">
            <w:pPr>
              <w:pStyle w:val="Standard"/>
              <w:spacing w:line="240" w:lineRule="auto"/>
              <w:ind w:left="0" w:hanging="2"/>
            </w:pPr>
            <w:r w:rsidRPr="00F16F62">
              <w:rPr>
                <w:b/>
                <w:bCs/>
                <w:i/>
                <w:iCs/>
                <w:color w:val="000000"/>
              </w:rPr>
              <w:t xml:space="preserve">REDACTED </w:t>
            </w:r>
          </w:p>
        </w:tc>
      </w:tr>
      <w:tr w:rsidR="002F1FF2" w14:paraId="418694C3" w14:textId="77777777">
        <w:trPr>
          <w:trHeight w:val="1862"/>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C1" w14:textId="77777777" w:rsidR="002F1FF2" w:rsidRDefault="00392AFB">
            <w:pPr>
              <w:pStyle w:val="Standard"/>
              <w:spacing w:line="240" w:lineRule="auto"/>
              <w:ind w:left="0" w:hanging="2"/>
            </w:pPr>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8EA4611" w14:textId="77777777" w:rsidR="00F749B6" w:rsidRDefault="00392AFB">
            <w:pPr>
              <w:pStyle w:val="Standard"/>
              <w:spacing w:line="240" w:lineRule="auto"/>
              <w:ind w:left="0" w:hanging="2"/>
              <w:rPr>
                <w:color w:val="000000"/>
              </w:rPr>
            </w:pPr>
            <w:r>
              <w:rPr>
                <w:color w:val="000000"/>
              </w:rPr>
              <w:t>All invoices must include</w:t>
            </w:r>
            <w:r w:rsidR="00F749B6">
              <w:rPr>
                <w:color w:val="000000"/>
              </w:rPr>
              <w:t>:</w:t>
            </w:r>
            <w:r>
              <w:rPr>
                <w:color w:val="000000"/>
              </w:rPr>
              <w:t xml:space="preserve"> </w:t>
            </w:r>
          </w:p>
          <w:p w14:paraId="7EB5E56A" w14:textId="77777777" w:rsidR="00F749B6" w:rsidRDefault="00392AFB" w:rsidP="001F749C">
            <w:pPr>
              <w:pStyle w:val="Standard"/>
              <w:numPr>
                <w:ilvl w:val="0"/>
                <w:numId w:val="75"/>
              </w:numPr>
              <w:spacing w:line="240" w:lineRule="auto"/>
              <w:rPr>
                <w:color w:val="000000"/>
              </w:rPr>
            </w:pPr>
            <w:r>
              <w:rPr>
                <w:color w:val="000000"/>
              </w:rPr>
              <w:t xml:space="preserve">Contract Number, </w:t>
            </w:r>
          </w:p>
          <w:p w14:paraId="27297043" w14:textId="77777777" w:rsidR="00F749B6" w:rsidRDefault="00392AFB" w:rsidP="001F749C">
            <w:pPr>
              <w:pStyle w:val="Standard"/>
              <w:numPr>
                <w:ilvl w:val="0"/>
                <w:numId w:val="75"/>
              </w:numPr>
              <w:spacing w:line="240" w:lineRule="auto"/>
              <w:rPr>
                <w:color w:val="000000"/>
              </w:rPr>
            </w:pPr>
            <w:r>
              <w:rPr>
                <w:color w:val="000000"/>
              </w:rPr>
              <w:t xml:space="preserve">Invoice Number; </w:t>
            </w:r>
          </w:p>
          <w:p w14:paraId="5C45B3C1" w14:textId="77777777" w:rsidR="00F749B6" w:rsidRDefault="00392AFB" w:rsidP="001F749C">
            <w:pPr>
              <w:pStyle w:val="Standard"/>
              <w:numPr>
                <w:ilvl w:val="0"/>
                <w:numId w:val="75"/>
              </w:numPr>
              <w:spacing w:line="240" w:lineRule="auto"/>
              <w:rPr>
                <w:color w:val="000000"/>
              </w:rPr>
            </w:pPr>
            <w:r>
              <w:rPr>
                <w:color w:val="000000"/>
              </w:rPr>
              <w:t xml:space="preserve">Purchase Order Reference Number; </w:t>
            </w:r>
          </w:p>
          <w:p w14:paraId="6F9880CA" w14:textId="77777777" w:rsidR="00F749B6" w:rsidRDefault="00392AFB" w:rsidP="001F749C">
            <w:pPr>
              <w:pStyle w:val="Standard"/>
              <w:numPr>
                <w:ilvl w:val="0"/>
                <w:numId w:val="75"/>
              </w:numPr>
              <w:spacing w:line="240" w:lineRule="auto"/>
              <w:rPr>
                <w:color w:val="000000"/>
              </w:rPr>
            </w:pPr>
            <w:r>
              <w:rPr>
                <w:color w:val="000000"/>
              </w:rPr>
              <w:t xml:space="preserve">Detail of work charged; </w:t>
            </w:r>
          </w:p>
          <w:p w14:paraId="418694C2" w14:textId="3AD0995E" w:rsidR="002F1FF2" w:rsidRDefault="00392AFB" w:rsidP="001F749C">
            <w:pPr>
              <w:pStyle w:val="Standard"/>
              <w:numPr>
                <w:ilvl w:val="0"/>
                <w:numId w:val="75"/>
              </w:numPr>
              <w:spacing w:line="240" w:lineRule="auto"/>
            </w:pPr>
            <w:r>
              <w:rPr>
                <w:color w:val="000000"/>
              </w:rPr>
              <w:t>Invoice amount</w:t>
            </w:r>
          </w:p>
        </w:tc>
      </w:tr>
      <w:tr w:rsidR="002F1FF2" w14:paraId="418694C6" w14:textId="77777777">
        <w:trPr>
          <w:trHeight w:val="54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C4" w14:textId="77777777" w:rsidR="002F1FF2" w:rsidRDefault="00392AFB">
            <w:pPr>
              <w:pStyle w:val="Standard"/>
              <w:spacing w:line="240" w:lineRule="auto"/>
              <w:ind w:left="0" w:hanging="2"/>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C5" w14:textId="197E7EA4" w:rsidR="002F1FF2" w:rsidRDefault="00392AFB">
            <w:pPr>
              <w:pStyle w:val="Standard"/>
              <w:spacing w:line="240" w:lineRule="auto"/>
              <w:ind w:left="0" w:hanging="2"/>
            </w:pPr>
            <w:r>
              <w:rPr>
                <w:color w:val="000000"/>
              </w:rPr>
              <w:t xml:space="preserve">Invoice will be sent to the Buyer following </w:t>
            </w:r>
            <w:r w:rsidR="00F749B6">
              <w:rPr>
                <w:color w:val="000000"/>
              </w:rPr>
              <w:t xml:space="preserve">execution </w:t>
            </w:r>
            <w:r>
              <w:rPr>
                <w:color w:val="000000"/>
              </w:rPr>
              <w:t>of</w:t>
            </w:r>
            <w:r w:rsidR="00F749B6">
              <w:rPr>
                <w:color w:val="000000"/>
              </w:rPr>
              <w:t xml:space="preserve"> this</w:t>
            </w:r>
            <w:r>
              <w:rPr>
                <w:color w:val="000000"/>
              </w:rPr>
              <w:t xml:space="preserve"> Contract</w:t>
            </w:r>
            <w:r w:rsidR="00F749B6">
              <w:rPr>
                <w:color w:val="000000"/>
              </w:rPr>
              <w:t xml:space="preserve">, and yearly thereafter on anniversary of Start Date. </w:t>
            </w:r>
          </w:p>
        </w:tc>
      </w:tr>
      <w:tr w:rsidR="002F1FF2" w14:paraId="418694C9" w14:textId="77777777">
        <w:trPr>
          <w:trHeight w:val="66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C7" w14:textId="77777777" w:rsidR="002F1FF2" w:rsidRDefault="00392AFB">
            <w:pPr>
              <w:pStyle w:val="Standard"/>
              <w:spacing w:line="240" w:lineRule="auto"/>
              <w:ind w:left="0" w:hanging="2"/>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C8" w14:textId="5BD7F71F" w:rsidR="002F1FF2" w:rsidRDefault="00EA63BA">
            <w:pPr>
              <w:pStyle w:val="Standard"/>
              <w:spacing w:line="240" w:lineRule="auto"/>
              <w:ind w:left="0" w:hanging="2"/>
            </w:pPr>
            <w:r w:rsidRPr="00F16F62">
              <w:rPr>
                <w:b/>
                <w:bCs/>
                <w:i/>
                <w:iCs/>
                <w:color w:val="000000"/>
              </w:rPr>
              <w:t>REDACTED</w:t>
            </w:r>
          </w:p>
        </w:tc>
      </w:tr>
      <w:tr w:rsidR="002F1FF2" w14:paraId="418694F5" w14:textId="77777777">
        <w:trPr>
          <w:trHeight w:val="1865"/>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CA" w14:textId="77777777" w:rsidR="002F1FF2" w:rsidRDefault="00392AFB">
            <w:pPr>
              <w:pStyle w:val="Standard"/>
              <w:spacing w:line="240" w:lineRule="auto"/>
              <w:ind w:left="0" w:hanging="2"/>
            </w:pPr>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18694F3" w14:textId="0730571A" w:rsidR="002F1FF2" w:rsidRDefault="00EA63BA">
            <w:pPr>
              <w:pStyle w:val="Standard"/>
              <w:ind w:hanging="2"/>
            </w:pPr>
            <w:r w:rsidRPr="00F16F62">
              <w:rPr>
                <w:b/>
                <w:bCs/>
                <w:i/>
                <w:iCs/>
                <w:color w:val="000000"/>
              </w:rPr>
              <w:t xml:space="preserve">REDACTED </w:t>
            </w:r>
          </w:p>
          <w:p w14:paraId="418694F4" w14:textId="77777777" w:rsidR="002F1FF2" w:rsidRDefault="002F1FF2">
            <w:pPr>
              <w:pStyle w:val="Standard"/>
              <w:spacing w:line="240" w:lineRule="auto"/>
              <w:ind w:left="0" w:hanging="2"/>
            </w:pPr>
          </w:p>
        </w:tc>
      </w:tr>
    </w:tbl>
    <w:p w14:paraId="418694F6" w14:textId="77777777" w:rsidR="002F1FF2" w:rsidRDefault="002F1FF2">
      <w:pPr>
        <w:pStyle w:val="Heading3"/>
        <w:spacing w:after="0"/>
        <w:ind w:hanging="2"/>
        <w:rPr>
          <w:sz w:val="22"/>
        </w:rPr>
      </w:pPr>
    </w:p>
    <w:p w14:paraId="418694F7" w14:textId="77777777" w:rsidR="002F1FF2" w:rsidRDefault="002F1FF2">
      <w:pPr>
        <w:pStyle w:val="Heading3"/>
        <w:spacing w:after="0"/>
        <w:ind w:hanging="2"/>
        <w:rPr>
          <w:sz w:val="22"/>
        </w:rPr>
      </w:pPr>
    </w:p>
    <w:p w14:paraId="418694F8" w14:textId="77777777" w:rsidR="002F1FF2" w:rsidRDefault="002F1FF2">
      <w:pPr>
        <w:pStyle w:val="Heading3"/>
        <w:spacing w:after="0"/>
        <w:ind w:hanging="2"/>
        <w:rPr>
          <w:sz w:val="22"/>
        </w:rPr>
      </w:pPr>
    </w:p>
    <w:p w14:paraId="418694F9" w14:textId="77777777" w:rsidR="002F1FF2" w:rsidRDefault="002F1FF2">
      <w:pPr>
        <w:pStyle w:val="Heading3"/>
        <w:spacing w:after="0"/>
        <w:ind w:hanging="2"/>
        <w:rPr>
          <w:sz w:val="22"/>
        </w:rPr>
      </w:pPr>
    </w:p>
    <w:p w14:paraId="418694FA" w14:textId="77777777" w:rsidR="002F1FF2" w:rsidRDefault="002F1FF2">
      <w:pPr>
        <w:pStyle w:val="Heading3"/>
        <w:spacing w:after="0"/>
        <w:ind w:hanging="2"/>
        <w:rPr>
          <w:sz w:val="22"/>
        </w:rPr>
      </w:pPr>
    </w:p>
    <w:p w14:paraId="418694FB" w14:textId="77777777" w:rsidR="002F1FF2" w:rsidRDefault="002F1FF2">
      <w:pPr>
        <w:pStyle w:val="Heading3"/>
        <w:spacing w:after="0"/>
        <w:rPr>
          <w:sz w:val="22"/>
        </w:rPr>
      </w:pPr>
    </w:p>
    <w:p w14:paraId="418694FC" w14:textId="77777777" w:rsidR="002F1FF2" w:rsidRDefault="002F1FF2">
      <w:pPr>
        <w:pStyle w:val="Heading3"/>
        <w:spacing w:after="0"/>
        <w:ind w:hanging="2"/>
        <w:rPr>
          <w:sz w:val="22"/>
        </w:rPr>
      </w:pPr>
    </w:p>
    <w:p w14:paraId="418694FD" w14:textId="77777777" w:rsidR="002F1FF2" w:rsidRDefault="00392AFB">
      <w:pPr>
        <w:pStyle w:val="Heading3"/>
        <w:spacing w:after="0"/>
        <w:ind w:left="1" w:hanging="3"/>
      </w:pPr>
      <w:r>
        <w:t>Additional Buyer terms</w:t>
      </w:r>
    </w:p>
    <w:p w14:paraId="418694FE" w14:textId="77777777" w:rsidR="002F1FF2" w:rsidRDefault="002F1FF2">
      <w:pPr>
        <w:pStyle w:val="Standard"/>
        <w:ind w:left="0" w:hanging="2"/>
      </w:pPr>
    </w:p>
    <w:tbl>
      <w:tblPr>
        <w:tblW w:w="9583" w:type="dxa"/>
        <w:tblInd w:w="-152" w:type="dxa"/>
        <w:tblLayout w:type="fixed"/>
        <w:tblCellMar>
          <w:left w:w="10" w:type="dxa"/>
          <w:right w:w="10" w:type="dxa"/>
        </w:tblCellMar>
        <w:tblLook w:val="0000" w:firstRow="0" w:lastRow="0" w:firstColumn="0" w:lastColumn="0" w:noHBand="0" w:noVBand="0"/>
      </w:tblPr>
      <w:tblGrid>
        <w:gridCol w:w="2620"/>
        <w:gridCol w:w="6963"/>
      </w:tblGrid>
      <w:tr w:rsidR="002F1FF2" w14:paraId="41869502" w14:textId="77777777">
        <w:trPr>
          <w:trHeight w:val="16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4FF" w14:textId="77777777" w:rsidR="002F1FF2" w:rsidRDefault="00392AFB">
            <w:pPr>
              <w:pStyle w:val="Standard"/>
              <w:spacing w:line="240" w:lineRule="auto"/>
              <w:ind w:left="0" w:hanging="2"/>
            </w:pPr>
            <w:r>
              <w:rPr>
                <w:b/>
                <w:color w:val="000000"/>
              </w:rPr>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00" w14:textId="77777777" w:rsidR="002F1FF2" w:rsidRDefault="00392AFB">
            <w:pPr>
              <w:pStyle w:val="Standard"/>
              <w:spacing w:after="268" w:line="276" w:lineRule="auto"/>
              <w:ind w:left="0" w:hanging="2"/>
              <w:rPr>
                <w:color w:val="000000"/>
              </w:rPr>
            </w:pPr>
            <w:r>
              <w:rPr>
                <w:color w:val="000000"/>
              </w:rPr>
              <w:t>This Call-Off Contract will include the following Service Level’s to be measured.</w:t>
            </w:r>
          </w:p>
          <w:p w14:paraId="41869501" w14:textId="77777777" w:rsidR="002F1FF2" w:rsidRDefault="002F1FF2">
            <w:pPr>
              <w:pStyle w:val="Standard"/>
              <w:spacing w:after="268" w:line="276" w:lineRule="auto"/>
              <w:ind w:left="0" w:hanging="2"/>
            </w:pPr>
          </w:p>
        </w:tc>
      </w:tr>
    </w:tbl>
    <w:p w14:paraId="41869503" w14:textId="77777777" w:rsidR="002F1FF2" w:rsidRDefault="002F1FF2">
      <w:pPr>
        <w:rPr>
          <w:vanish/>
        </w:rPr>
      </w:pPr>
    </w:p>
    <w:tbl>
      <w:tblPr>
        <w:tblW w:w="5100" w:type="pct"/>
        <w:tblCellMar>
          <w:left w:w="10" w:type="dxa"/>
          <w:right w:w="10" w:type="dxa"/>
        </w:tblCellMar>
        <w:tblLook w:val="0000" w:firstRow="0" w:lastRow="0" w:firstColumn="0" w:lastColumn="0" w:noHBand="0" w:noVBand="0"/>
      </w:tblPr>
      <w:tblGrid>
        <w:gridCol w:w="1625"/>
        <w:gridCol w:w="3812"/>
        <w:gridCol w:w="1664"/>
        <w:gridCol w:w="2121"/>
      </w:tblGrid>
      <w:tr w:rsidR="002F1FF2" w14:paraId="41869508" w14:textId="77777777" w:rsidTr="001F749C">
        <w:trPr>
          <w:trHeight w:val="20"/>
          <w:tblHeader/>
        </w:trPr>
        <w:tc>
          <w:tcPr>
            <w:tcW w:w="1625" w:type="dxa"/>
            <w:tcBorders>
              <w:bottom w:val="single" w:sz="4" w:space="0" w:color="000000"/>
            </w:tcBorders>
            <w:shd w:val="clear" w:color="auto" w:fill="000000"/>
            <w:tcMar>
              <w:top w:w="0" w:type="dxa"/>
              <w:left w:w="0" w:type="dxa"/>
              <w:bottom w:w="0" w:type="dxa"/>
              <w:right w:w="0" w:type="dxa"/>
            </w:tcMar>
            <w:vAlign w:val="center"/>
          </w:tcPr>
          <w:p w14:paraId="41869504" w14:textId="77777777" w:rsidR="002F1FF2" w:rsidRDefault="00392AFB">
            <w:pPr>
              <w:rPr>
                <w:b/>
                <w:bCs/>
                <w:lang w:val="id-ID"/>
              </w:rPr>
            </w:pPr>
            <w:r>
              <w:rPr>
                <w:b/>
                <w:bCs/>
                <w:lang w:val="id-ID"/>
              </w:rPr>
              <w:t>Incident Priorities</w:t>
            </w:r>
          </w:p>
        </w:tc>
        <w:tc>
          <w:tcPr>
            <w:tcW w:w="3812" w:type="dxa"/>
            <w:tcBorders>
              <w:bottom w:val="single" w:sz="4" w:space="0" w:color="000000"/>
            </w:tcBorders>
            <w:shd w:val="clear" w:color="auto" w:fill="000000"/>
            <w:tcMar>
              <w:top w:w="0" w:type="dxa"/>
              <w:left w:w="0" w:type="dxa"/>
              <w:bottom w:w="0" w:type="dxa"/>
              <w:right w:w="0" w:type="dxa"/>
            </w:tcMar>
            <w:vAlign w:val="center"/>
          </w:tcPr>
          <w:p w14:paraId="41869505" w14:textId="77777777" w:rsidR="002F1FF2" w:rsidRDefault="00392AFB">
            <w:pPr>
              <w:rPr>
                <w:b/>
                <w:bCs/>
                <w:lang w:val="id-ID"/>
              </w:rPr>
            </w:pPr>
            <w:r>
              <w:rPr>
                <w:b/>
                <w:bCs/>
                <w:lang w:val="id-ID"/>
              </w:rPr>
              <w:t>Definition</w:t>
            </w:r>
          </w:p>
        </w:tc>
        <w:tc>
          <w:tcPr>
            <w:tcW w:w="1664" w:type="dxa"/>
            <w:tcBorders>
              <w:bottom w:val="single" w:sz="4" w:space="0" w:color="000000"/>
            </w:tcBorders>
            <w:shd w:val="clear" w:color="auto" w:fill="000000"/>
            <w:tcMar>
              <w:top w:w="0" w:type="dxa"/>
              <w:left w:w="0" w:type="dxa"/>
              <w:bottom w:w="0" w:type="dxa"/>
              <w:right w:w="0" w:type="dxa"/>
            </w:tcMar>
            <w:vAlign w:val="center"/>
          </w:tcPr>
          <w:p w14:paraId="41869506" w14:textId="77777777" w:rsidR="002F1FF2" w:rsidRDefault="00392AFB">
            <w:pPr>
              <w:rPr>
                <w:b/>
                <w:bCs/>
                <w:lang w:val="id-ID"/>
              </w:rPr>
            </w:pPr>
            <w:r>
              <w:rPr>
                <w:b/>
                <w:bCs/>
                <w:lang w:val="id-ID"/>
              </w:rPr>
              <w:t>Response Time</w:t>
            </w:r>
          </w:p>
        </w:tc>
        <w:tc>
          <w:tcPr>
            <w:tcW w:w="2121" w:type="dxa"/>
            <w:tcBorders>
              <w:bottom w:val="single" w:sz="4" w:space="0" w:color="000000"/>
            </w:tcBorders>
            <w:shd w:val="clear" w:color="auto" w:fill="000000"/>
            <w:tcMar>
              <w:top w:w="0" w:type="dxa"/>
              <w:left w:w="0" w:type="dxa"/>
              <w:bottom w:w="0" w:type="dxa"/>
              <w:right w:w="0" w:type="dxa"/>
            </w:tcMar>
            <w:vAlign w:val="center"/>
          </w:tcPr>
          <w:p w14:paraId="41869507" w14:textId="77777777" w:rsidR="002F1FF2" w:rsidRDefault="00392AFB">
            <w:pPr>
              <w:rPr>
                <w:b/>
                <w:bCs/>
                <w:lang w:val="id-ID"/>
              </w:rPr>
            </w:pPr>
            <w:r>
              <w:rPr>
                <w:b/>
                <w:bCs/>
                <w:lang w:val="id-ID"/>
              </w:rPr>
              <w:t>Resolution Time</w:t>
            </w:r>
          </w:p>
        </w:tc>
      </w:tr>
      <w:tr w:rsidR="002F1FF2" w14:paraId="4186950D" w14:textId="77777777">
        <w:trPr>
          <w:trHeight w:val="20"/>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09" w14:textId="77777777" w:rsidR="002F1FF2" w:rsidRDefault="00392AFB">
            <w:pPr>
              <w:rPr>
                <w:bCs/>
                <w:lang w:val="id-ID"/>
              </w:rPr>
            </w:pPr>
            <w:r>
              <w:rPr>
                <w:bCs/>
                <w:lang w:val="id-ID"/>
              </w:rPr>
              <w:t>High</w:t>
            </w:r>
          </w:p>
        </w:tc>
        <w:tc>
          <w:tcPr>
            <w:tcW w:w="3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0A" w14:textId="77777777" w:rsidR="002F1FF2" w:rsidRDefault="00392AFB">
            <w:pPr>
              <w:rPr>
                <w:lang w:val="id-ID"/>
              </w:rPr>
            </w:pPr>
            <w:r>
              <w:rPr>
                <w:lang w:val="id-ID"/>
              </w:rPr>
              <w:t>Critical System, network or key application outage with critical impact on service delivery. Total loss of Production Service to entire customer set. Impacts one or more service level commitments. Revenue or delivery schedule impact.</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0B" w14:textId="77777777" w:rsidR="002F1FF2" w:rsidRDefault="00392AFB">
            <w:pPr>
              <w:rPr>
                <w:lang w:val="id-ID"/>
              </w:rPr>
            </w:pPr>
            <w:r>
              <w:rPr>
                <w:lang w:val="id-ID"/>
              </w:rPr>
              <w:t>30 Minutes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0C" w14:textId="77777777" w:rsidR="002F1FF2" w:rsidRDefault="00392AFB">
            <w:pPr>
              <w:rPr>
                <w:lang w:val="id-ID"/>
              </w:rPr>
            </w:pPr>
            <w:r>
              <w:rPr>
                <w:lang w:val="id-ID"/>
              </w:rPr>
              <w:t>6 hours</w:t>
            </w:r>
          </w:p>
        </w:tc>
      </w:tr>
      <w:tr w:rsidR="002F1FF2" w14:paraId="41869512" w14:textId="77777777">
        <w:trPr>
          <w:trHeight w:val="20"/>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0E" w14:textId="77777777" w:rsidR="002F1FF2" w:rsidRDefault="00392AFB">
            <w:pPr>
              <w:rPr>
                <w:bCs/>
                <w:lang w:val="id-ID"/>
              </w:rPr>
            </w:pPr>
            <w:r>
              <w:rPr>
                <w:bCs/>
                <w:lang w:val="id-ID"/>
              </w:rPr>
              <w:t>Medium</w:t>
            </w:r>
          </w:p>
        </w:tc>
        <w:tc>
          <w:tcPr>
            <w:tcW w:w="3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0F" w14:textId="77777777" w:rsidR="002F1FF2" w:rsidRDefault="00392AFB">
            <w:pPr>
              <w:rPr>
                <w:lang w:val="id-ID"/>
              </w:rPr>
            </w:pPr>
            <w:r>
              <w:rPr>
                <w:lang w:val="id-ID"/>
              </w:rPr>
              <w:t>Key component, application, critical end user machine or network is down, degraded, or unusable.  Potential critical impact on service delivery. Service performance degradation: service delivery impacted. Partial Customer set affected.</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10" w14:textId="77777777" w:rsidR="002F1FF2" w:rsidRDefault="00392AFB">
            <w:pPr>
              <w:rPr>
                <w:lang w:val="id-ID"/>
              </w:rPr>
            </w:pPr>
            <w:r>
              <w:rPr>
                <w:lang w:val="id-ID"/>
              </w:rPr>
              <w:t>240 Minutes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11" w14:textId="77777777" w:rsidR="002F1FF2" w:rsidRDefault="00392AFB">
            <w:pPr>
              <w:rPr>
                <w:lang w:val="id-ID"/>
              </w:rPr>
            </w:pPr>
            <w:r>
              <w:rPr>
                <w:lang w:val="id-ID"/>
              </w:rPr>
              <w:t>12 Hours</w:t>
            </w:r>
          </w:p>
        </w:tc>
      </w:tr>
      <w:tr w:rsidR="002F1FF2" w14:paraId="41869517" w14:textId="77777777">
        <w:trPr>
          <w:trHeight w:val="20"/>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13" w14:textId="77777777" w:rsidR="002F1FF2" w:rsidRDefault="00392AFB">
            <w:pPr>
              <w:rPr>
                <w:bCs/>
                <w:lang w:val="id-ID"/>
              </w:rPr>
            </w:pPr>
            <w:r>
              <w:rPr>
                <w:bCs/>
                <w:lang w:val="id-ID"/>
              </w:rPr>
              <w:t>Low</w:t>
            </w:r>
          </w:p>
        </w:tc>
        <w:tc>
          <w:tcPr>
            <w:tcW w:w="3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14" w14:textId="77777777" w:rsidR="002F1FF2" w:rsidRDefault="00392AFB">
            <w:pPr>
              <w:rPr>
                <w:lang w:val="id-ID"/>
              </w:rPr>
            </w:pPr>
            <w:r>
              <w:rPr>
                <w:lang w:val="id-ID"/>
              </w:rPr>
              <w:t>A component, minor application or procedure is down, unusable, or difficult to use. Some operational impact, but no immediate impact on service delivery. Service outage but alternative workaround available. Problems that degrade service but do not prevent delivery of service.</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15" w14:textId="77777777" w:rsidR="002F1FF2" w:rsidRDefault="00392AFB">
            <w:pPr>
              <w:rPr>
                <w:lang w:val="id-ID"/>
              </w:rPr>
            </w:pPr>
            <w:r>
              <w:rPr>
                <w:lang w:val="id-ID"/>
              </w:rPr>
              <w:t>480 Minutes</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16" w14:textId="77777777" w:rsidR="002F1FF2" w:rsidRDefault="00392AFB">
            <w:pPr>
              <w:rPr>
                <w:lang w:val="id-ID"/>
              </w:rPr>
            </w:pPr>
            <w:r>
              <w:rPr>
                <w:lang w:val="id-ID"/>
              </w:rPr>
              <w:t>48 Hours</w:t>
            </w:r>
          </w:p>
        </w:tc>
      </w:tr>
    </w:tbl>
    <w:p w14:paraId="41869518" w14:textId="77777777" w:rsidR="002F1FF2" w:rsidRDefault="002F1FF2">
      <w:pPr>
        <w:rPr>
          <w:vanish/>
        </w:rPr>
      </w:pPr>
    </w:p>
    <w:p w14:paraId="41869519" w14:textId="77777777" w:rsidR="002F1FF2" w:rsidRDefault="00392AFB">
      <w:pPr>
        <w:rPr>
          <w:b/>
        </w:rPr>
      </w:pPr>
      <w:bookmarkStart w:id="3" w:name="_Toc196473358"/>
      <w:r>
        <w:rPr>
          <w:b/>
        </w:rPr>
        <w:t>Availability Service Levels</w:t>
      </w:r>
      <w:bookmarkEnd w:id="3"/>
    </w:p>
    <w:tbl>
      <w:tblPr>
        <w:tblW w:w="3028" w:type="pct"/>
        <w:tblCellMar>
          <w:left w:w="10" w:type="dxa"/>
          <w:right w:w="10" w:type="dxa"/>
        </w:tblCellMar>
        <w:tblLook w:val="0000" w:firstRow="0" w:lastRow="0" w:firstColumn="0" w:lastColumn="0" w:noHBand="0" w:noVBand="0"/>
      </w:tblPr>
      <w:tblGrid>
        <w:gridCol w:w="3812"/>
        <w:gridCol w:w="1663"/>
      </w:tblGrid>
      <w:tr w:rsidR="002F1FF2" w14:paraId="4186951C" w14:textId="77777777">
        <w:trPr>
          <w:trHeight w:val="20"/>
        </w:trPr>
        <w:tc>
          <w:tcPr>
            <w:tcW w:w="3812" w:type="dxa"/>
            <w:tcBorders>
              <w:bottom w:val="single" w:sz="4" w:space="0" w:color="000000"/>
            </w:tcBorders>
            <w:shd w:val="clear" w:color="auto" w:fill="000000"/>
            <w:tcMar>
              <w:top w:w="0" w:type="dxa"/>
              <w:left w:w="0" w:type="dxa"/>
              <w:bottom w:w="0" w:type="dxa"/>
              <w:right w:w="0" w:type="dxa"/>
            </w:tcMar>
            <w:vAlign w:val="center"/>
          </w:tcPr>
          <w:p w14:paraId="4186951A" w14:textId="77777777" w:rsidR="002F1FF2" w:rsidRDefault="00392AFB">
            <w:pPr>
              <w:rPr>
                <w:b/>
                <w:bCs/>
                <w:lang w:val="id-ID"/>
              </w:rPr>
            </w:pPr>
            <w:r>
              <w:rPr>
                <w:b/>
                <w:bCs/>
                <w:lang w:val="id-ID"/>
              </w:rPr>
              <w:t>Definition</w:t>
            </w:r>
          </w:p>
        </w:tc>
        <w:tc>
          <w:tcPr>
            <w:tcW w:w="1663" w:type="dxa"/>
            <w:tcBorders>
              <w:bottom w:val="single" w:sz="4" w:space="0" w:color="000000"/>
            </w:tcBorders>
            <w:shd w:val="clear" w:color="auto" w:fill="000000"/>
            <w:tcMar>
              <w:top w:w="0" w:type="dxa"/>
              <w:left w:w="0" w:type="dxa"/>
              <w:bottom w:w="0" w:type="dxa"/>
              <w:right w:w="0" w:type="dxa"/>
            </w:tcMar>
            <w:vAlign w:val="center"/>
          </w:tcPr>
          <w:p w14:paraId="4186951B" w14:textId="77777777" w:rsidR="002F1FF2" w:rsidRDefault="00392AFB">
            <w:pPr>
              <w:rPr>
                <w:b/>
                <w:bCs/>
                <w:lang w:val="id-ID"/>
              </w:rPr>
            </w:pPr>
            <w:r>
              <w:rPr>
                <w:b/>
                <w:bCs/>
                <w:lang w:val="id-ID"/>
              </w:rPr>
              <w:t>Target</w:t>
            </w:r>
          </w:p>
        </w:tc>
      </w:tr>
      <w:tr w:rsidR="002F1FF2" w14:paraId="4186951F" w14:textId="77777777">
        <w:trPr>
          <w:trHeight w:val="20"/>
        </w:trPr>
        <w:tc>
          <w:tcPr>
            <w:tcW w:w="38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1D" w14:textId="77777777" w:rsidR="002F1FF2" w:rsidRDefault="00392AFB">
            <w:pPr>
              <w:rPr>
                <w:lang w:val="id-ID"/>
              </w:rPr>
            </w:pPr>
            <w:r>
              <w:rPr>
                <w:lang w:val="id-ID"/>
              </w:rPr>
              <w:t>Monthly Availability</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6951E" w14:textId="77777777" w:rsidR="002F1FF2" w:rsidRDefault="00392AFB">
            <w:pPr>
              <w:rPr>
                <w:lang w:val="id-ID"/>
              </w:rPr>
            </w:pPr>
            <w:r>
              <w:rPr>
                <w:lang w:val="id-ID"/>
              </w:rPr>
              <w:t>99%</w:t>
            </w:r>
          </w:p>
        </w:tc>
      </w:tr>
    </w:tbl>
    <w:p w14:paraId="41869520" w14:textId="77777777" w:rsidR="002F1FF2" w:rsidRDefault="002F1FF2">
      <w:pPr>
        <w:rPr>
          <w:vanish/>
        </w:rPr>
      </w:pPr>
    </w:p>
    <w:p w14:paraId="41869521" w14:textId="77777777" w:rsidR="002F1FF2" w:rsidRDefault="002F1FF2">
      <w:pPr>
        <w:rPr>
          <w:vanish/>
        </w:rPr>
      </w:pPr>
    </w:p>
    <w:p w14:paraId="41869522" w14:textId="77777777" w:rsidR="002F1FF2" w:rsidRDefault="002F1FF2">
      <w:pPr>
        <w:rPr>
          <w:vanish/>
        </w:rPr>
      </w:pPr>
    </w:p>
    <w:p w14:paraId="41869523" w14:textId="77777777" w:rsidR="002F1FF2" w:rsidRDefault="002F1FF2">
      <w:pPr>
        <w:rPr>
          <w:vanish/>
        </w:rPr>
      </w:pPr>
    </w:p>
    <w:tbl>
      <w:tblPr>
        <w:tblW w:w="9583" w:type="dxa"/>
        <w:tblInd w:w="-152" w:type="dxa"/>
        <w:tblLayout w:type="fixed"/>
        <w:tblCellMar>
          <w:left w:w="10" w:type="dxa"/>
          <w:right w:w="10" w:type="dxa"/>
        </w:tblCellMar>
        <w:tblLook w:val="0000" w:firstRow="0" w:lastRow="0" w:firstColumn="0" w:lastColumn="0" w:noHBand="0" w:noVBand="0"/>
      </w:tblPr>
      <w:tblGrid>
        <w:gridCol w:w="2620"/>
        <w:gridCol w:w="6963"/>
      </w:tblGrid>
      <w:tr w:rsidR="002F1FF2" w14:paraId="41869526" w14:textId="77777777">
        <w:trPr>
          <w:trHeight w:val="80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24" w14:textId="77777777" w:rsidR="002F1FF2" w:rsidRDefault="00392AFB">
            <w:pPr>
              <w:pStyle w:val="Standard"/>
              <w:spacing w:line="240" w:lineRule="auto"/>
              <w:ind w:left="0" w:hanging="2"/>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25" w14:textId="24CD1C6B" w:rsidR="002F1FF2" w:rsidRDefault="00F749B6">
            <w:pPr>
              <w:pStyle w:val="Standard"/>
              <w:spacing w:line="240" w:lineRule="auto"/>
              <w:ind w:left="0" w:hanging="2"/>
            </w:pPr>
            <w:r>
              <w:rPr>
                <w:color w:val="000000"/>
              </w:rPr>
              <w:t>N/A</w:t>
            </w:r>
          </w:p>
        </w:tc>
      </w:tr>
      <w:tr w:rsidR="002F1FF2" w14:paraId="41869529" w14:textId="77777777">
        <w:trPr>
          <w:trHeight w:val="10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27" w14:textId="77777777" w:rsidR="002F1FF2" w:rsidRDefault="00392AFB">
            <w:pPr>
              <w:pStyle w:val="Standard"/>
              <w:spacing w:line="240" w:lineRule="auto"/>
              <w:ind w:left="0" w:hanging="2"/>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28" w14:textId="4F07A697" w:rsidR="002F1FF2" w:rsidRDefault="00F749B6">
            <w:pPr>
              <w:pStyle w:val="Standard"/>
              <w:spacing w:line="240" w:lineRule="auto"/>
              <w:ind w:left="0" w:hanging="2"/>
            </w:pPr>
            <w:r>
              <w:rPr>
                <w:color w:val="000000"/>
              </w:rPr>
              <w:t>N/A</w:t>
            </w:r>
            <w:r w:rsidR="00392AFB">
              <w:rPr>
                <w:color w:val="000000"/>
              </w:rPr>
              <w:t>.</w:t>
            </w:r>
          </w:p>
        </w:tc>
      </w:tr>
      <w:tr w:rsidR="002F1FF2" w14:paraId="4186952C" w14:textId="77777777">
        <w:trPr>
          <w:trHeight w:val="1242"/>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2A" w14:textId="77777777" w:rsidR="002F1FF2" w:rsidRDefault="00392AFB">
            <w:pPr>
              <w:pStyle w:val="Standard"/>
              <w:spacing w:line="240" w:lineRule="auto"/>
              <w:ind w:left="0" w:hanging="2"/>
            </w:pPr>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2B" w14:textId="77777777" w:rsidR="002F1FF2" w:rsidRDefault="00392AFB">
            <w:pPr>
              <w:pStyle w:val="Standard"/>
              <w:spacing w:line="240" w:lineRule="auto"/>
              <w:ind w:left="0" w:hanging="2"/>
            </w:pPr>
            <w:r>
              <w:rPr>
                <w:color w:val="000000"/>
              </w:rPr>
              <w:t>Within the scope of the Call-Off Contract, the Supplier will [</w:t>
            </w:r>
            <w:r>
              <w:rPr>
                <w:b/>
                <w:color w:val="000000"/>
              </w:rPr>
              <w:t>enter supplemental requirements</w:t>
            </w:r>
            <w:r>
              <w:rPr>
                <w:color w:val="000000"/>
              </w:rPr>
              <w:t>].</w:t>
            </w:r>
          </w:p>
        </w:tc>
      </w:tr>
      <w:tr w:rsidR="002F1FF2" w14:paraId="41869530" w14:textId="77777777">
        <w:trPr>
          <w:trHeight w:val="1536"/>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2D" w14:textId="77777777" w:rsidR="002F1FF2" w:rsidRDefault="00392AFB">
            <w:pPr>
              <w:pStyle w:val="Standard"/>
              <w:spacing w:line="240" w:lineRule="auto"/>
              <w:ind w:left="0" w:hanging="2"/>
            </w:pPr>
            <w:r>
              <w:rPr>
                <w:b/>
                <w:color w:val="000000"/>
              </w:rPr>
              <w:t>Alternative clauses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2E" w14:textId="77777777" w:rsidR="002F1FF2" w:rsidRDefault="00392AFB">
            <w:pPr>
              <w:pStyle w:val="Standard"/>
              <w:spacing w:after="245" w:line="276" w:lineRule="auto"/>
              <w:ind w:left="0" w:hanging="2"/>
            </w:pPr>
            <w:r>
              <w:rPr>
                <w:color w:val="000000"/>
              </w:rPr>
              <w:t>These Alternative Clauses, which have been selected from Schedule 4, will apply:</w:t>
            </w:r>
          </w:p>
          <w:p w14:paraId="4186952F" w14:textId="77777777" w:rsidR="002F1FF2" w:rsidRDefault="00392AFB">
            <w:pPr>
              <w:pStyle w:val="Standard"/>
              <w:spacing w:line="240" w:lineRule="auto"/>
              <w:ind w:left="0" w:hanging="2"/>
            </w:pPr>
            <w:r>
              <w:rPr>
                <w:color w:val="000000"/>
              </w:rPr>
              <w:t>[</w:t>
            </w:r>
            <w:r>
              <w:rPr>
                <w:b/>
                <w:color w:val="000000"/>
              </w:rPr>
              <w:t>enter Alternative clauses</w:t>
            </w:r>
            <w:r>
              <w:rPr>
                <w:color w:val="000000"/>
              </w:rPr>
              <w:t>]</w:t>
            </w:r>
          </w:p>
        </w:tc>
      </w:tr>
      <w:tr w:rsidR="002F1FF2" w14:paraId="41869535" w14:textId="77777777">
        <w:trPr>
          <w:trHeight w:val="125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31" w14:textId="77777777" w:rsidR="002F1FF2" w:rsidRDefault="00392AFB">
            <w:pPr>
              <w:pStyle w:val="Standard"/>
              <w:spacing w:after="26" w:line="240" w:lineRule="auto"/>
              <w:ind w:left="0" w:hanging="2"/>
            </w:pPr>
            <w:r>
              <w:rPr>
                <w:b/>
                <w:color w:val="000000"/>
              </w:rPr>
              <w:t>Buyer specific</w:t>
            </w:r>
          </w:p>
          <w:p w14:paraId="41869532" w14:textId="77777777" w:rsidR="002F1FF2" w:rsidRDefault="00392AFB">
            <w:pPr>
              <w:pStyle w:val="Standard"/>
              <w:spacing w:after="28" w:line="240" w:lineRule="auto"/>
              <w:ind w:left="0" w:hanging="2"/>
            </w:pPr>
            <w:r>
              <w:rPr>
                <w:b/>
                <w:color w:val="000000"/>
              </w:rPr>
              <w:t>amendments</w:t>
            </w:r>
          </w:p>
          <w:p w14:paraId="41869533" w14:textId="77777777" w:rsidR="002F1FF2" w:rsidRDefault="00392AFB">
            <w:pPr>
              <w:pStyle w:val="Standard"/>
              <w:spacing w:line="240" w:lineRule="auto"/>
              <w:ind w:left="0" w:hanging="2"/>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34" w14:textId="77777777" w:rsidR="002F1FF2" w:rsidRDefault="00392AFB">
            <w:pPr>
              <w:pStyle w:val="Standard"/>
              <w:spacing w:line="240" w:lineRule="auto"/>
              <w:ind w:left="0" w:hanging="2"/>
            </w:pPr>
            <w:r>
              <w:rPr>
                <w:color w:val="000000"/>
              </w:rPr>
              <w:t>Within the scope of the Call-Off Contract, the Supplier will [</w:t>
            </w:r>
            <w:r>
              <w:rPr>
                <w:b/>
                <w:color w:val="000000"/>
              </w:rPr>
              <w:t>enter amendments or refinements</w:t>
            </w:r>
            <w:r>
              <w:rPr>
                <w:color w:val="000000"/>
              </w:rPr>
              <w:t>].</w:t>
            </w:r>
          </w:p>
        </w:tc>
      </w:tr>
      <w:tr w:rsidR="002F1FF2" w14:paraId="41869539" w14:textId="77777777">
        <w:trPr>
          <w:trHeight w:val="794"/>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36" w14:textId="77777777" w:rsidR="002F1FF2" w:rsidRDefault="00392AFB">
            <w:pPr>
              <w:pStyle w:val="Standard"/>
              <w:spacing w:line="240" w:lineRule="auto"/>
              <w:ind w:left="0" w:hanging="2"/>
            </w:pPr>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37" w14:textId="77777777" w:rsidR="002F1FF2" w:rsidRDefault="00392AFB">
            <w:pPr>
              <w:pStyle w:val="Standard"/>
              <w:spacing w:after="46" w:line="240" w:lineRule="auto"/>
              <w:ind w:left="0" w:hanging="2"/>
            </w:pPr>
            <w:r>
              <w:rPr>
                <w:color w:val="000000"/>
              </w:rPr>
              <w:t>Confirm whether Annex 1 (and Annex 2, if applicable) of</w:t>
            </w:r>
          </w:p>
          <w:p w14:paraId="41869538" w14:textId="77777777" w:rsidR="002F1FF2" w:rsidRDefault="00392AFB">
            <w:pPr>
              <w:pStyle w:val="Standard"/>
              <w:spacing w:line="240" w:lineRule="auto"/>
              <w:ind w:left="0" w:hanging="2"/>
            </w:pPr>
            <w:r>
              <w:rPr>
                <w:color w:val="000000"/>
              </w:rPr>
              <w:t>Schedule 7 is being used: [</w:t>
            </w:r>
            <w:r>
              <w:rPr>
                <w:b/>
                <w:color w:val="000000"/>
              </w:rPr>
              <w:t>Delete as appropriate</w:t>
            </w:r>
            <w:r>
              <w:rPr>
                <w:color w:val="000000"/>
              </w:rPr>
              <w:t>] Annex 1, Annex 2</w:t>
            </w:r>
          </w:p>
        </w:tc>
      </w:tr>
      <w:tr w:rsidR="002F1FF2" w14:paraId="4186953C" w14:textId="77777777">
        <w:trPr>
          <w:trHeight w:val="943"/>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3A" w14:textId="77777777" w:rsidR="002F1FF2" w:rsidRDefault="00392AFB">
            <w:pPr>
              <w:pStyle w:val="Standard"/>
              <w:spacing w:line="240" w:lineRule="auto"/>
              <w:ind w:left="0" w:hanging="2"/>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3B" w14:textId="77777777" w:rsidR="002F1FF2" w:rsidRDefault="00392AFB">
            <w:pPr>
              <w:pStyle w:val="Standard"/>
              <w:spacing w:line="240" w:lineRule="auto"/>
              <w:ind w:left="0" w:hanging="2"/>
            </w:pPr>
            <w:r>
              <w:rPr>
                <w:color w:val="000000"/>
              </w:rPr>
              <w:t>[Note any Project Specific IPR that may arise and require assignment and otherwise note any other required amendments to standard IPR provisions]</w:t>
            </w:r>
          </w:p>
        </w:tc>
      </w:tr>
      <w:tr w:rsidR="002F1FF2" w14:paraId="4186953F" w14:textId="77777777">
        <w:trPr>
          <w:trHeight w:val="681"/>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3D" w14:textId="77777777" w:rsidR="002F1FF2" w:rsidRDefault="00392AFB">
            <w:pPr>
              <w:pStyle w:val="Standard"/>
              <w:spacing w:line="240" w:lineRule="auto"/>
              <w:ind w:left="0" w:hanging="2"/>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3E" w14:textId="77777777" w:rsidR="002F1FF2" w:rsidRDefault="00392AFB">
            <w:pPr>
              <w:pStyle w:val="Standard"/>
              <w:spacing w:line="240" w:lineRule="auto"/>
              <w:ind w:left="0" w:hanging="2"/>
            </w:pPr>
            <w:r>
              <w:rPr>
                <w:color w:val="000000"/>
              </w:rPr>
              <w:t>[Note social value requirements here]</w:t>
            </w:r>
          </w:p>
        </w:tc>
      </w:tr>
      <w:tr w:rsidR="002F1FF2" w14:paraId="41869543" w14:textId="77777777">
        <w:trPr>
          <w:trHeight w:val="1450"/>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40" w14:textId="77777777" w:rsidR="002F1FF2" w:rsidRDefault="00392AFB">
            <w:pPr>
              <w:pStyle w:val="Standard"/>
              <w:spacing w:line="240" w:lineRule="auto"/>
              <w:ind w:left="0" w:hanging="2"/>
            </w:pPr>
            <w:r>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869541" w14:textId="77777777" w:rsidR="002F1FF2" w:rsidRDefault="00392AFB">
            <w:pPr>
              <w:pStyle w:val="Standard"/>
              <w:spacing w:line="240" w:lineRule="auto"/>
              <w:ind w:left="0" w:hanging="2"/>
            </w:pPr>
            <w:r>
              <w:rPr>
                <w:color w:val="000000"/>
              </w:rPr>
              <w:t>Data supplied by the Supplier in relation to Performance Indicators is deemed the Intellectual Property of the Buyer and may be published by the Buyer.</w:t>
            </w:r>
          </w:p>
          <w:p w14:paraId="41869542" w14:textId="77777777" w:rsidR="002F1FF2" w:rsidRDefault="00392AFB">
            <w:pPr>
              <w:pStyle w:val="Standard"/>
              <w:spacing w:line="240" w:lineRule="auto"/>
              <w:ind w:left="0" w:hanging="2"/>
            </w:pPr>
            <w:r>
              <w:rPr>
                <w:color w:val="000000"/>
              </w:rPr>
              <w:t>[Note required Performance Indicators needed from the Supplier for future publication or otherwise]</w:t>
            </w:r>
          </w:p>
        </w:tc>
      </w:tr>
    </w:tbl>
    <w:p w14:paraId="41869544" w14:textId="77777777" w:rsidR="002F1FF2" w:rsidRDefault="00392AFB">
      <w:pPr>
        <w:pStyle w:val="Heading3"/>
        <w:tabs>
          <w:tab w:val="center" w:pos="1235"/>
          <w:tab w:val="center" w:pos="3177"/>
        </w:tabs>
        <w:ind w:hanging="2"/>
      </w:pPr>
      <w:r>
        <w:rPr>
          <w:color w:val="000000"/>
          <w:sz w:val="22"/>
        </w:rPr>
        <w:tab/>
      </w:r>
    </w:p>
    <w:p w14:paraId="41869545" w14:textId="77777777" w:rsidR="002F1FF2" w:rsidRDefault="00392AFB">
      <w:pPr>
        <w:pStyle w:val="Heading3"/>
        <w:tabs>
          <w:tab w:val="center" w:pos="668"/>
          <w:tab w:val="center" w:pos="2610"/>
        </w:tabs>
        <w:ind w:left="-567" w:hanging="2"/>
      </w:pPr>
      <w:r>
        <w:t>1.</w:t>
      </w:r>
      <w:r>
        <w:rPr>
          <w:sz w:val="22"/>
        </w:rPr>
        <w:t xml:space="preserve"> </w:t>
      </w:r>
      <w:r>
        <w:rPr>
          <w:sz w:val="22"/>
        </w:rPr>
        <w:tab/>
      </w:r>
      <w:r>
        <w:t>Formation of contract</w:t>
      </w:r>
    </w:p>
    <w:p w14:paraId="41869546" w14:textId="77777777" w:rsidR="002F1FF2" w:rsidRDefault="00392AFB">
      <w:pPr>
        <w:pStyle w:val="Standard"/>
        <w:spacing w:after="310" w:line="288" w:lineRule="auto"/>
        <w:ind w:left="424" w:right="14" w:hanging="708"/>
      </w:pPr>
      <w:r>
        <w:rPr>
          <w:color w:val="000000"/>
        </w:rPr>
        <w:t>1.1       By signing and returning this Order Form (Part A), the Supplier agrees to enter into a Call-Off Contract with the Buyer.</w:t>
      </w:r>
    </w:p>
    <w:p w14:paraId="41869547" w14:textId="77777777" w:rsidR="002F1FF2" w:rsidRDefault="00392AFB">
      <w:pPr>
        <w:pStyle w:val="Standard"/>
        <w:spacing w:after="310" w:line="288" w:lineRule="auto"/>
        <w:ind w:left="424" w:right="14" w:hanging="708"/>
      </w:pPr>
      <w:r>
        <w:rPr>
          <w:color w:val="000000"/>
        </w:rPr>
        <w:t xml:space="preserve">1.2 </w:t>
      </w:r>
      <w:r>
        <w:rPr>
          <w:color w:val="000000"/>
        </w:rPr>
        <w:tab/>
        <w:t>The Parties agree that they have read the Order Form (Part A) and the Call-Off Contract terms and by signing below agree to be bound by this Call-Off Contract.</w:t>
      </w:r>
    </w:p>
    <w:p w14:paraId="41869548" w14:textId="77777777" w:rsidR="002F1FF2" w:rsidRDefault="00392AFB">
      <w:pPr>
        <w:pStyle w:val="Standard"/>
        <w:spacing w:after="310" w:line="288" w:lineRule="auto"/>
        <w:ind w:left="424" w:right="14" w:hanging="708"/>
      </w:pPr>
      <w:r>
        <w:rPr>
          <w:color w:val="000000"/>
        </w:rPr>
        <w:t xml:space="preserve">1.3 </w:t>
      </w:r>
      <w:r>
        <w:rPr>
          <w:color w:val="000000"/>
        </w:rPr>
        <w:tab/>
        <w:t>This Call-Off Contract will be formed when the Buyer acknowledges receipt of the signed copy of the Order Form from the Supplier.</w:t>
      </w:r>
    </w:p>
    <w:p w14:paraId="41869549" w14:textId="77777777" w:rsidR="002F1FF2" w:rsidRDefault="00392AFB">
      <w:pPr>
        <w:pStyle w:val="Standard"/>
        <w:spacing w:after="741" w:line="240" w:lineRule="auto"/>
        <w:ind w:left="424" w:right="14" w:hanging="708"/>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4186954A" w14:textId="77777777" w:rsidR="002F1FF2" w:rsidRDefault="00392AFB">
      <w:pPr>
        <w:pStyle w:val="Heading3"/>
        <w:tabs>
          <w:tab w:val="center" w:pos="1390"/>
          <w:tab w:val="center" w:pos="3853"/>
        </w:tabs>
        <w:ind w:left="155" w:hanging="720"/>
      </w:pPr>
      <w:r>
        <w:t xml:space="preserve">2. </w:t>
      </w:r>
      <w:r>
        <w:tab/>
        <w:t>Background to the agreement</w:t>
      </w:r>
    </w:p>
    <w:p w14:paraId="4186954B" w14:textId="77777777" w:rsidR="002F1FF2" w:rsidRDefault="00392AFB">
      <w:pPr>
        <w:pStyle w:val="Standard"/>
        <w:spacing w:after="310" w:line="288" w:lineRule="auto"/>
        <w:ind w:left="424" w:right="14" w:hanging="708"/>
      </w:pPr>
      <w:r>
        <w:rPr>
          <w:color w:val="000000"/>
        </w:rPr>
        <w:t xml:space="preserve">2.1 </w:t>
      </w:r>
      <w:r>
        <w:rPr>
          <w:color w:val="000000"/>
        </w:rPr>
        <w:tab/>
        <w:t>The Supplier is a provider of G-Cloud Services and agreed to provide the Services under the terms of Framework Agreement number RM1557.14.</w:t>
      </w:r>
    </w:p>
    <w:tbl>
      <w:tblPr>
        <w:tblW w:w="8882" w:type="dxa"/>
        <w:tblInd w:w="-152" w:type="dxa"/>
        <w:tblLayout w:type="fixed"/>
        <w:tblCellMar>
          <w:left w:w="10" w:type="dxa"/>
          <w:right w:w="10" w:type="dxa"/>
        </w:tblCellMar>
        <w:tblLook w:val="0000" w:firstRow="0" w:lastRow="0" w:firstColumn="0" w:lastColumn="0" w:noHBand="0" w:noVBand="0"/>
      </w:tblPr>
      <w:tblGrid>
        <w:gridCol w:w="1800"/>
        <w:gridCol w:w="3541"/>
        <w:gridCol w:w="3541"/>
      </w:tblGrid>
      <w:tr w:rsidR="002F1FF2" w14:paraId="4186954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4C" w14:textId="77777777" w:rsidR="002F1FF2" w:rsidRDefault="00392AFB">
            <w:pPr>
              <w:pStyle w:val="Standard"/>
              <w:spacing w:line="240" w:lineRule="auto"/>
              <w:ind w:left="0" w:hanging="2"/>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4D" w14:textId="77777777" w:rsidR="002F1FF2" w:rsidRDefault="00392AFB">
            <w:pPr>
              <w:pStyle w:val="Standard"/>
              <w:spacing w:line="240" w:lineRule="auto"/>
              <w:ind w:left="0" w:hanging="2"/>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4E" w14:textId="77777777" w:rsidR="002F1FF2" w:rsidRDefault="00392AFB">
            <w:pPr>
              <w:pStyle w:val="Standard"/>
              <w:spacing w:line="240" w:lineRule="auto"/>
              <w:ind w:left="0" w:hanging="2"/>
            </w:pPr>
            <w:r>
              <w:rPr>
                <w:color w:val="000000"/>
              </w:rPr>
              <w:t>Buyer</w:t>
            </w:r>
          </w:p>
        </w:tc>
      </w:tr>
      <w:tr w:rsidR="002F1FF2" w14:paraId="41869553"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0" w14:textId="77777777" w:rsidR="002F1FF2" w:rsidRDefault="00392AFB">
            <w:pPr>
              <w:pStyle w:val="Standard"/>
              <w:spacing w:line="240" w:lineRule="auto"/>
              <w:ind w:left="0" w:hanging="2"/>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1" w14:textId="587587B8" w:rsidR="002F1FF2" w:rsidRDefault="00EA63BA">
            <w:pPr>
              <w:pStyle w:val="Standard"/>
              <w:spacing w:line="240" w:lineRule="auto"/>
              <w:ind w:left="0" w:hanging="2"/>
            </w:pPr>
            <w:r w:rsidRPr="00F16F62">
              <w:rPr>
                <w:b/>
                <w:bCs/>
                <w:i/>
                <w:iCs/>
                <w:color w:val="000000"/>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2" w14:textId="6E6DDC9A" w:rsidR="002F1FF2" w:rsidRDefault="00EA63BA">
            <w:pPr>
              <w:pStyle w:val="Standard"/>
              <w:spacing w:line="240" w:lineRule="auto"/>
              <w:ind w:left="0" w:hanging="2"/>
            </w:pPr>
            <w:r w:rsidRPr="00F16F62">
              <w:rPr>
                <w:b/>
                <w:bCs/>
                <w:i/>
                <w:iCs/>
                <w:color w:val="000000"/>
              </w:rPr>
              <w:t>REDACTED</w:t>
            </w:r>
          </w:p>
        </w:tc>
      </w:tr>
      <w:tr w:rsidR="002F1FF2" w14:paraId="4186955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4" w14:textId="77777777" w:rsidR="002F1FF2" w:rsidRDefault="00392AFB">
            <w:pPr>
              <w:pStyle w:val="Standard"/>
              <w:spacing w:line="240" w:lineRule="auto"/>
              <w:ind w:left="0" w:hanging="2"/>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5" w14:textId="425E2B62" w:rsidR="002F1FF2" w:rsidRDefault="00EA63BA">
            <w:pPr>
              <w:pStyle w:val="Standard"/>
              <w:spacing w:line="240" w:lineRule="auto"/>
              <w:ind w:left="0" w:hanging="2"/>
            </w:pPr>
            <w:r w:rsidRPr="00F16F62">
              <w:rPr>
                <w:b/>
                <w:bCs/>
                <w:i/>
                <w:iCs/>
                <w:color w:val="000000"/>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6" w14:textId="429BD7C8" w:rsidR="002F1FF2" w:rsidRDefault="00EA63BA">
            <w:pPr>
              <w:pStyle w:val="Standard"/>
              <w:spacing w:line="240" w:lineRule="auto"/>
              <w:ind w:left="0" w:hanging="2"/>
            </w:pPr>
            <w:r w:rsidRPr="00F16F62">
              <w:rPr>
                <w:b/>
                <w:bCs/>
                <w:i/>
                <w:iCs/>
                <w:color w:val="000000"/>
              </w:rPr>
              <w:t>REDACTED</w:t>
            </w:r>
          </w:p>
        </w:tc>
      </w:tr>
      <w:tr w:rsidR="002F1FF2" w14:paraId="4186955B"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8" w14:textId="77777777" w:rsidR="002F1FF2" w:rsidRDefault="00392AFB">
            <w:pPr>
              <w:pStyle w:val="Standard"/>
              <w:spacing w:line="240" w:lineRule="auto"/>
              <w:ind w:left="0" w:hanging="2"/>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9" w14:textId="77777777" w:rsidR="002F1FF2" w:rsidRDefault="00392AFB">
            <w:pPr>
              <w:pStyle w:val="Standard"/>
              <w:spacing w:line="240" w:lineRule="auto"/>
              <w:ind w:left="0" w:hanging="2"/>
            </w:pP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A" w14:textId="6FB1EA45" w:rsidR="002F1FF2" w:rsidRDefault="00392AFB">
            <w:pPr>
              <w:pStyle w:val="Standard"/>
              <w:spacing w:line="240" w:lineRule="auto"/>
              <w:ind w:left="0" w:hanging="2"/>
            </w:pPr>
            <w:r>
              <w:rPr>
                <w:color w:val="000000"/>
              </w:rPr>
              <w:t xml:space="preserve"> </w:t>
            </w:r>
          </w:p>
        </w:tc>
      </w:tr>
      <w:tr w:rsidR="002F1FF2" w14:paraId="4186955F"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C" w14:textId="77777777" w:rsidR="002F1FF2" w:rsidRDefault="00392AFB">
            <w:pPr>
              <w:pStyle w:val="Standard"/>
              <w:spacing w:line="240" w:lineRule="auto"/>
              <w:ind w:left="0" w:hanging="2"/>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D" w14:textId="1F9B4215" w:rsidR="002F1FF2" w:rsidRDefault="002F1FF2">
            <w:pPr>
              <w:pStyle w:val="Standard"/>
              <w:spacing w:line="240" w:lineRule="auto"/>
              <w:ind w:left="0" w:hanging="2"/>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186955E" w14:textId="2BCE291F" w:rsidR="002F1FF2" w:rsidRDefault="00EA63BA" w:rsidP="00EA63BA">
            <w:pPr>
              <w:pStyle w:val="Standard"/>
              <w:spacing w:line="240" w:lineRule="auto"/>
              <w:ind w:left="0" w:firstLine="0"/>
            </w:pPr>
            <w:r w:rsidRPr="00F16F62">
              <w:rPr>
                <w:b/>
                <w:bCs/>
                <w:i/>
                <w:iCs/>
                <w:color w:val="000000"/>
              </w:rPr>
              <w:t>REDACTED</w:t>
            </w:r>
          </w:p>
        </w:tc>
      </w:tr>
    </w:tbl>
    <w:p w14:paraId="41869560" w14:textId="77777777" w:rsidR="002F1FF2" w:rsidRDefault="00392AFB">
      <w:pPr>
        <w:pStyle w:val="Standard"/>
        <w:tabs>
          <w:tab w:val="center" w:pos="1272"/>
          <w:tab w:val="center" w:pos="4937"/>
          <w:tab w:val="center" w:pos="10915"/>
        </w:tabs>
        <w:ind w:left="0" w:hanging="2"/>
      </w:pPr>
      <w:r>
        <w:rPr>
          <w:color w:val="000000"/>
        </w:rPr>
        <w:tab/>
      </w:r>
    </w:p>
    <w:p w14:paraId="41869561" w14:textId="77777777" w:rsidR="002F1FF2" w:rsidRDefault="00392AFB">
      <w:pPr>
        <w:pStyle w:val="Standard"/>
        <w:tabs>
          <w:tab w:val="center" w:pos="1697"/>
          <w:tab w:val="center" w:pos="5362"/>
          <w:tab w:val="center" w:pos="11340"/>
        </w:tabs>
        <w:ind w:left="425" w:hanging="711"/>
      </w:pPr>
      <w:r>
        <w:rPr>
          <w:color w:val="000000"/>
        </w:rPr>
        <w:t xml:space="preserve">2.2 </w:t>
      </w:r>
      <w:r>
        <w:rPr>
          <w:color w:val="000000"/>
        </w:rPr>
        <w:tab/>
      </w:r>
      <w:r>
        <w:rPr>
          <w:color w:val="000000"/>
        </w:rPr>
        <w:tab/>
        <w:t>The Buyer provided an Order Form for Services to the Supplier.</w:t>
      </w:r>
    </w:p>
    <w:p w14:paraId="41869562" w14:textId="77777777" w:rsidR="002F1FF2" w:rsidRDefault="00392AFB">
      <w:pPr>
        <w:pStyle w:val="Standard"/>
        <w:tabs>
          <w:tab w:val="center" w:pos="1272"/>
          <w:tab w:val="center" w:pos="4937"/>
          <w:tab w:val="center" w:pos="10915"/>
        </w:tabs>
        <w:ind w:left="0" w:hanging="2"/>
      </w:pPr>
      <w:r>
        <w:rPr>
          <w:color w:val="000000"/>
        </w:rPr>
        <w:tab/>
      </w:r>
    </w:p>
    <w:p w14:paraId="41869563" w14:textId="77777777" w:rsidR="002F1FF2" w:rsidRDefault="002F1FF2">
      <w:pPr>
        <w:pStyle w:val="Standard"/>
        <w:tabs>
          <w:tab w:val="center" w:pos="1273"/>
          <w:tab w:val="center" w:pos="4938"/>
          <w:tab w:val="center" w:pos="10916"/>
        </w:tabs>
        <w:ind w:left="1" w:hanging="3"/>
        <w:rPr>
          <w:sz w:val="28"/>
          <w:szCs w:val="28"/>
        </w:rPr>
      </w:pPr>
    </w:p>
    <w:p w14:paraId="41869564" w14:textId="77777777" w:rsidR="002F1FF2" w:rsidRDefault="002F1FF2">
      <w:pPr>
        <w:pStyle w:val="Standard"/>
        <w:tabs>
          <w:tab w:val="center" w:pos="1273"/>
          <w:tab w:val="center" w:pos="4938"/>
          <w:tab w:val="center" w:pos="10916"/>
        </w:tabs>
        <w:ind w:left="1" w:hanging="3"/>
        <w:rPr>
          <w:sz w:val="28"/>
          <w:szCs w:val="28"/>
        </w:rPr>
      </w:pPr>
    </w:p>
    <w:p w14:paraId="41869565" w14:textId="77777777" w:rsidR="002F1FF2" w:rsidRDefault="00392AFB">
      <w:pPr>
        <w:pStyle w:val="Standard"/>
        <w:tabs>
          <w:tab w:val="center" w:pos="1273"/>
          <w:tab w:val="center" w:pos="4938"/>
          <w:tab w:val="center" w:pos="10916"/>
        </w:tabs>
        <w:ind w:left="1" w:hanging="566"/>
      </w:pPr>
      <w:r>
        <w:rPr>
          <w:sz w:val="28"/>
          <w:szCs w:val="28"/>
        </w:rPr>
        <w:t>Buyer Benefits</w:t>
      </w:r>
    </w:p>
    <w:p w14:paraId="41869566" w14:textId="77777777" w:rsidR="002F1FF2" w:rsidRDefault="00392AFB">
      <w:pPr>
        <w:pStyle w:val="Standard"/>
        <w:spacing w:after="310" w:line="288" w:lineRule="auto"/>
        <w:ind w:left="0" w:right="14" w:hanging="2"/>
      </w:pPr>
      <w:r>
        <w:rPr>
          <w:color w:val="000000"/>
        </w:rPr>
        <w:t>For each Call-Off Contract please complete a buyer benefits record, by following this link:</w:t>
      </w:r>
    </w:p>
    <w:p w14:paraId="41869567" w14:textId="77777777" w:rsidR="002F1FF2" w:rsidRDefault="00392AFB">
      <w:pPr>
        <w:pStyle w:val="Standard"/>
        <w:tabs>
          <w:tab w:val="center" w:pos="3002"/>
          <w:tab w:val="center" w:pos="7765"/>
        </w:tabs>
        <w:spacing w:after="344" w:line="240" w:lineRule="auto"/>
        <w:ind w:left="0" w:hanging="2"/>
      </w:pPr>
      <w:r>
        <w:rPr>
          <w:color w:val="000000"/>
        </w:rPr>
        <w:t xml:space="preserve">                       </w:t>
      </w:r>
      <w:hyperlink r:id="rId12" w:history="1">
        <w:r>
          <w:rPr>
            <w:color w:val="1155CC"/>
            <w:u w:val="single"/>
          </w:rPr>
          <w:t>G-Cloud 14 Buyer Benefit Record</w:t>
        </w:r>
      </w:hyperlink>
      <w:r>
        <w:rPr>
          <w:color w:val="000000"/>
        </w:rPr>
        <w:tab/>
      </w:r>
    </w:p>
    <w:p w14:paraId="41869568" w14:textId="77777777" w:rsidR="002F1FF2" w:rsidRDefault="00392AFB">
      <w:pPr>
        <w:pStyle w:val="Heading2"/>
        <w:pageBreakBefore/>
        <w:spacing w:after="299" w:line="240" w:lineRule="auto"/>
        <w:ind w:left="1" w:hanging="3"/>
      </w:pPr>
      <w:bookmarkStart w:id="4" w:name="_heading=h.xqn1uvg8qvre"/>
      <w:bookmarkEnd w:id="4"/>
      <w:r>
        <w:t>Part B: Terms and conditions</w:t>
      </w:r>
    </w:p>
    <w:p w14:paraId="41869569" w14:textId="77777777" w:rsidR="002F1FF2" w:rsidRDefault="00392AFB">
      <w:pPr>
        <w:pStyle w:val="Heading3"/>
        <w:tabs>
          <w:tab w:val="center" w:pos="1235"/>
          <w:tab w:val="center" w:pos="4229"/>
        </w:tabs>
        <w:spacing w:after="66"/>
        <w:ind w:hanging="2"/>
      </w:pPr>
      <w:r>
        <w:rPr>
          <w:color w:val="000000"/>
          <w:sz w:val="22"/>
        </w:rPr>
        <w:tab/>
      </w:r>
    </w:p>
    <w:p w14:paraId="4186956A" w14:textId="77777777" w:rsidR="002F1FF2" w:rsidRDefault="00392AFB">
      <w:pPr>
        <w:pStyle w:val="Heading3"/>
        <w:tabs>
          <w:tab w:val="center" w:pos="667"/>
          <w:tab w:val="center" w:pos="3661"/>
        </w:tabs>
        <w:spacing w:after="66"/>
        <w:ind w:left="-568"/>
      </w:pPr>
      <w:r>
        <w:t xml:space="preserve">1. </w:t>
      </w:r>
      <w:r>
        <w:tab/>
        <w:t>Call-Off Contract Start date and length</w:t>
      </w:r>
    </w:p>
    <w:p w14:paraId="4186956B" w14:textId="77777777" w:rsidR="002F1FF2" w:rsidRDefault="00392AFB">
      <w:pPr>
        <w:pStyle w:val="Standard"/>
        <w:tabs>
          <w:tab w:val="center" w:pos="1696"/>
          <w:tab w:val="center" w:pos="6499"/>
        </w:tabs>
        <w:spacing w:after="310" w:line="288" w:lineRule="auto"/>
        <w:ind w:left="424" w:hanging="708"/>
      </w:pPr>
      <w:r>
        <w:rPr>
          <w:color w:val="000000"/>
        </w:rPr>
        <w:t xml:space="preserve">1.1 </w:t>
      </w:r>
      <w:r>
        <w:rPr>
          <w:color w:val="000000"/>
        </w:rPr>
        <w:tab/>
        <w:t>The Supplier must start providing the Services on the date specified in the Order Form.</w:t>
      </w:r>
    </w:p>
    <w:p w14:paraId="4186956C" w14:textId="77777777" w:rsidR="002F1FF2" w:rsidRDefault="00392AFB">
      <w:pPr>
        <w:pStyle w:val="Standard"/>
        <w:spacing w:after="310" w:line="288" w:lineRule="auto"/>
        <w:ind w:left="424" w:right="14" w:hanging="708"/>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4186956D" w14:textId="77777777" w:rsidR="002F1FF2" w:rsidRDefault="00392AFB">
      <w:pPr>
        <w:pStyle w:val="Standard"/>
        <w:spacing w:after="310" w:line="288" w:lineRule="auto"/>
        <w:ind w:left="424" w:right="14" w:hanging="708"/>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4186956E" w14:textId="77777777" w:rsidR="002F1FF2" w:rsidRDefault="00392AFB">
      <w:pPr>
        <w:pStyle w:val="Standard"/>
        <w:spacing w:after="980" w:line="240" w:lineRule="auto"/>
        <w:ind w:left="424" w:right="14" w:hanging="708"/>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4186956F" w14:textId="77777777" w:rsidR="002F1FF2" w:rsidRDefault="00392AFB">
      <w:pPr>
        <w:pStyle w:val="Heading3"/>
        <w:tabs>
          <w:tab w:val="center" w:pos="1235"/>
          <w:tab w:val="center" w:pos="3214"/>
        </w:tabs>
        <w:spacing w:after="69"/>
        <w:ind w:hanging="2"/>
      </w:pPr>
      <w:r>
        <w:rPr>
          <w:color w:val="000000"/>
          <w:sz w:val="22"/>
        </w:rPr>
        <w:tab/>
      </w:r>
    </w:p>
    <w:p w14:paraId="41869570" w14:textId="77777777" w:rsidR="002F1FF2" w:rsidRDefault="00392AFB">
      <w:pPr>
        <w:pStyle w:val="Heading3"/>
        <w:tabs>
          <w:tab w:val="center" w:pos="668"/>
          <w:tab w:val="center" w:pos="2647"/>
        </w:tabs>
        <w:spacing w:after="69"/>
        <w:ind w:left="-567" w:hanging="2"/>
      </w:pPr>
      <w:r>
        <w:t xml:space="preserve">2. </w:t>
      </w:r>
      <w:r>
        <w:tab/>
        <w:t>Incorporation of terms</w:t>
      </w:r>
    </w:p>
    <w:p w14:paraId="41869571" w14:textId="77777777" w:rsidR="002F1FF2" w:rsidRDefault="00392AFB">
      <w:pPr>
        <w:pStyle w:val="Standard"/>
        <w:spacing w:after="248" w:line="240" w:lineRule="auto"/>
        <w:ind w:left="424" w:right="14" w:hanging="708"/>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41869572" w14:textId="77777777" w:rsidR="002F1FF2" w:rsidRDefault="00392AFB">
      <w:pPr>
        <w:pStyle w:val="Standard"/>
        <w:spacing w:after="28" w:line="240" w:lineRule="auto"/>
        <w:ind w:left="0" w:right="14" w:hanging="2"/>
      </w:pPr>
      <w:r>
        <w:rPr>
          <w:color w:val="000000"/>
        </w:rPr>
        <w:t>2.3 (Warranties and representations)</w:t>
      </w:r>
    </w:p>
    <w:p w14:paraId="41869573" w14:textId="77777777" w:rsidR="002F1FF2" w:rsidRDefault="00392AFB">
      <w:pPr>
        <w:pStyle w:val="Standard"/>
        <w:spacing w:after="31" w:line="240" w:lineRule="auto"/>
        <w:ind w:left="0" w:right="14" w:hanging="2"/>
      </w:pPr>
      <w:r>
        <w:rPr>
          <w:color w:val="000000"/>
        </w:rPr>
        <w:t>4.1 to 4.6 (Liability)</w:t>
      </w:r>
    </w:p>
    <w:p w14:paraId="41869574" w14:textId="77777777" w:rsidR="002F1FF2" w:rsidRDefault="00392AFB">
      <w:pPr>
        <w:pStyle w:val="Standard"/>
        <w:spacing w:after="31" w:line="240" w:lineRule="auto"/>
        <w:ind w:left="0" w:right="14" w:hanging="2"/>
      </w:pPr>
      <w:r>
        <w:rPr>
          <w:color w:val="000000"/>
        </w:rPr>
        <w:t>4.10 to 4.11 (IR35)</w:t>
      </w:r>
    </w:p>
    <w:p w14:paraId="41869575" w14:textId="77777777" w:rsidR="002F1FF2" w:rsidRDefault="00392AFB">
      <w:pPr>
        <w:pStyle w:val="Standard"/>
        <w:spacing w:after="32" w:line="240" w:lineRule="auto"/>
        <w:ind w:left="0" w:right="14" w:hanging="2"/>
      </w:pPr>
      <w:r>
        <w:rPr>
          <w:color w:val="000000"/>
        </w:rPr>
        <w:t>5.4 to 5.6 (Change of control)</w:t>
      </w:r>
    </w:p>
    <w:p w14:paraId="41869576" w14:textId="77777777" w:rsidR="002F1FF2" w:rsidRDefault="00392AFB">
      <w:pPr>
        <w:pStyle w:val="Standard"/>
        <w:spacing w:after="31" w:line="240" w:lineRule="auto"/>
        <w:ind w:left="0" w:right="14" w:hanging="2"/>
      </w:pPr>
      <w:r>
        <w:rPr>
          <w:color w:val="000000"/>
        </w:rPr>
        <w:t>5.7 (Fraud)</w:t>
      </w:r>
    </w:p>
    <w:p w14:paraId="41869577" w14:textId="77777777" w:rsidR="002F1FF2" w:rsidRDefault="00392AFB">
      <w:pPr>
        <w:pStyle w:val="Standard"/>
        <w:spacing w:after="28" w:line="240" w:lineRule="auto"/>
        <w:ind w:left="0" w:right="14" w:hanging="2"/>
      </w:pPr>
      <w:r>
        <w:rPr>
          <w:color w:val="000000"/>
        </w:rPr>
        <w:t>5.8 (Notice of fraud)</w:t>
      </w:r>
    </w:p>
    <w:p w14:paraId="41869578" w14:textId="77777777" w:rsidR="002F1FF2" w:rsidRDefault="00392AFB">
      <w:pPr>
        <w:pStyle w:val="Standard"/>
        <w:spacing w:after="31" w:line="240" w:lineRule="auto"/>
        <w:ind w:left="0" w:right="14" w:hanging="2"/>
      </w:pPr>
      <w:r>
        <w:rPr>
          <w:color w:val="000000"/>
        </w:rPr>
        <w:t>7 (Transparency and Audit)</w:t>
      </w:r>
    </w:p>
    <w:p w14:paraId="41869579" w14:textId="77777777" w:rsidR="002F1FF2" w:rsidRDefault="00392AFB">
      <w:pPr>
        <w:pStyle w:val="Standard"/>
        <w:spacing w:after="31" w:line="240" w:lineRule="auto"/>
        <w:ind w:left="0" w:right="14" w:hanging="2"/>
      </w:pPr>
      <w:r>
        <w:rPr>
          <w:color w:val="000000"/>
        </w:rPr>
        <w:t>8.3 to 8.6 (Order of precedence)</w:t>
      </w:r>
    </w:p>
    <w:p w14:paraId="4186957A" w14:textId="77777777" w:rsidR="002F1FF2" w:rsidRDefault="00392AFB">
      <w:pPr>
        <w:pStyle w:val="Standard"/>
        <w:spacing w:after="30" w:line="240" w:lineRule="auto"/>
        <w:ind w:left="0" w:right="14" w:hanging="2"/>
      </w:pPr>
      <w:r>
        <w:rPr>
          <w:color w:val="000000"/>
        </w:rPr>
        <w:t>11 (Relationship)</w:t>
      </w:r>
    </w:p>
    <w:p w14:paraId="4186957B" w14:textId="77777777" w:rsidR="002F1FF2" w:rsidRDefault="00392AFB">
      <w:pPr>
        <w:pStyle w:val="Standard"/>
        <w:spacing w:after="30" w:line="240" w:lineRule="auto"/>
        <w:ind w:left="0" w:right="14" w:hanging="2"/>
      </w:pPr>
      <w:r>
        <w:rPr>
          <w:color w:val="000000"/>
        </w:rPr>
        <w:t>14 (Entire agreement)</w:t>
      </w:r>
    </w:p>
    <w:p w14:paraId="4186957C" w14:textId="77777777" w:rsidR="002F1FF2" w:rsidRDefault="00392AFB">
      <w:pPr>
        <w:pStyle w:val="Standard"/>
        <w:spacing w:after="30" w:line="240" w:lineRule="auto"/>
        <w:ind w:left="0" w:right="14" w:hanging="2"/>
      </w:pPr>
      <w:r>
        <w:rPr>
          <w:color w:val="000000"/>
        </w:rPr>
        <w:t>15 (Law and jurisdiction)</w:t>
      </w:r>
    </w:p>
    <w:p w14:paraId="4186957D" w14:textId="77777777" w:rsidR="002F1FF2" w:rsidRDefault="00392AFB">
      <w:pPr>
        <w:pStyle w:val="Standard"/>
        <w:spacing w:after="30" w:line="240" w:lineRule="auto"/>
        <w:ind w:left="0" w:right="14" w:hanging="2"/>
      </w:pPr>
      <w:r>
        <w:rPr>
          <w:color w:val="000000"/>
        </w:rPr>
        <w:t>16 (Legislative change)</w:t>
      </w:r>
    </w:p>
    <w:p w14:paraId="4186957E" w14:textId="77777777" w:rsidR="002F1FF2" w:rsidRDefault="00392AFB">
      <w:pPr>
        <w:pStyle w:val="Standard"/>
        <w:spacing w:after="27" w:line="240" w:lineRule="auto"/>
        <w:ind w:left="0" w:right="14" w:hanging="2"/>
      </w:pPr>
      <w:r>
        <w:rPr>
          <w:color w:val="000000"/>
        </w:rPr>
        <w:t>17 (Bribery and corruption)</w:t>
      </w:r>
    </w:p>
    <w:p w14:paraId="4186957F" w14:textId="77777777" w:rsidR="002F1FF2" w:rsidRDefault="00392AFB">
      <w:pPr>
        <w:pStyle w:val="Standard"/>
        <w:spacing w:after="30" w:line="240" w:lineRule="auto"/>
        <w:ind w:left="0" w:right="14" w:hanging="2"/>
      </w:pPr>
      <w:r>
        <w:rPr>
          <w:color w:val="000000"/>
        </w:rPr>
        <w:t>18 (Freedom of Information Act)</w:t>
      </w:r>
    </w:p>
    <w:p w14:paraId="41869580" w14:textId="77777777" w:rsidR="002F1FF2" w:rsidRDefault="00392AFB">
      <w:pPr>
        <w:pStyle w:val="Standard"/>
        <w:spacing w:after="30" w:line="240" w:lineRule="auto"/>
        <w:ind w:left="0" w:right="14" w:hanging="2"/>
      </w:pPr>
      <w:r>
        <w:rPr>
          <w:color w:val="000000"/>
        </w:rPr>
        <w:t>19 (Promoting tax compliance)</w:t>
      </w:r>
    </w:p>
    <w:p w14:paraId="41869581" w14:textId="77777777" w:rsidR="002F1FF2" w:rsidRDefault="00392AFB">
      <w:pPr>
        <w:pStyle w:val="Standard"/>
        <w:spacing w:after="30" w:line="240" w:lineRule="auto"/>
        <w:ind w:left="0" w:right="14" w:hanging="2"/>
      </w:pPr>
      <w:r>
        <w:rPr>
          <w:color w:val="000000"/>
        </w:rPr>
        <w:t>20 (Official Secrets Act)</w:t>
      </w:r>
    </w:p>
    <w:p w14:paraId="41869582" w14:textId="77777777" w:rsidR="002F1FF2" w:rsidRDefault="00392AFB">
      <w:pPr>
        <w:pStyle w:val="Standard"/>
        <w:spacing w:after="29" w:line="240" w:lineRule="auto"/>
        <w:ind w:left="0" w:right="14" w:hanging="2"/>
      </w:pPr>
      <w:r>
        <w:rPr>
          <w:color w:val="000000"/>
        </w:rPr>
        <w:t>21 (Transfer and subcontracting)</w:t>
      </w:r>
    </w:p>
    <w:p w14:paraId="41869583" w14:textId="77777777" w:rsidR="002F1FF2" w:rsidRDefault="00392AFB">
      <w:pPr>
        <w:pStyle w:val="Standard"/>
        <w:ind w:left="0" w:right="14" w:hanging="2"/>
      </w:pPr>
      <w:r>
        <w:rPr>
          <w:color w:val="000000"/>
        </w:rPr>
        <w:t>23 (Complaints handling and resolution)</w:t>
      </w:r>
    </w:p>
    <w:p w14:paraId="41869584" w14:textId="77777777" w:rsidR="002F1FF2" w:rsidRDefault="00392AFB">
      <w:pPr>
        <w:pStyle w:val="Standard"/>
        <w:ind w:left="0" w:right="14" w:hanging="2"/>
      </w:pPr>
      <w:r>
        <w:rPr>
          <w:color w:val="000000"/>
        </w:rPr>
        <w:t>24 (Conflicts of interest and ethical walls)</w:t>
      </w:r>
    </w:p>
    <w:p w14:paraId="41869585" w14:textId="77777777" w:rsidR="002F1FF2" w:rsidRDefault="00392AFB">
      <w:pPr>
        <w:pStyle w:val="Standard"/>
        <w:ind w:left="0" w:right="14" w:hanging="2"/>
      </w:pPr>
      <w:r>
        <w:rPr>
          <w:color w:val="000000"/>
        </w:rPr>
        <w:t>25 (Publicity and branding)</w:t>
      </w:r>
    </w:p>
    <w:p w14:paraId="41869586" w14:textId="77777777" w:rsidR="002F1FF2" w:rsidRDefault="00392AFB">
      <w:pPr>
        <w:pStyle w:val="Standard"/>
        <w:ind w:left="0" w:right="14" w:hanging="2"/>
      </w:pPr>
      <w:r>
        <w:rPr>
          <w:color w:val="000000"/>
        </w:rPr>
        <w:t>26 (Equality and diversity)</w:t>
      </w:r>
    </w:p>
    <w:p w14:paraId="41869587" w14:textId="77777777" w:rsidR="002F1FF2" w:rsidRDefault="00392AFB">
      <w:pPr>
        <w:pStyle w:val="Standard"/>
        <w:spacing w:after="29" w:line="240" w:lineRule="auto"/>
        <w:ind w:left="0" w:right="14" w:hanging="2"/>
      </w:pPr>
      <w:r>
        <w:rPr>
          <w:color w:val="000000"/>
        </w:rPr>
        <w:t>28 (Data protection)</w:t>
      </w:r>
    </w:p>
    <w:p w14:paraId="41869588" w14:textId="77777777" w:rsidR="002F1FF2" w:rsidRDefault="00392AFB">
      <w:pPr>
        <w:pStyle w:val="Standard"/>
        <w:spacing w:after="29" w:line="240" w:lineRule="auto"/>
        <w:ind w:left="0" w:right="14" w:hanging="2"/>
      </w:pPr>
      <w:r>
        <w:rPr>
          <w:color w:val="000000"/>
        </w:rPr>
        <w:t>30 (Insurance)</w:t>
      </w:r>
    </w:p>
    <w:p w14:paraId="41869589" w14:textId="77777777" w:rsidR="002F1FF2" w:rsidRDefault="00392AFB">
      <w:pPr>
        <w:pStyle w:val="Standard"/>
        <w:spacing w:after="29" w:line="240" w:lineRule="auto"/>
        <w:ind w:left="0" w:right="14" w:hanging="2"/>
      </w:pPr>
      <w:r>
        <w:rPr>
          <w:color w:val="000000"/>
        </w:rPr>
        <w:t>31 (Severability)</w:t>
      </w:r>
    </w:p>
    <w:p w14:paraId="4186958A" w14:textId="77777777" w:rsidR="002F1FF2" w:rsidRDefault="00392AFB">
      <w:pPr>
        <w:pStyle w:val="Standard"/>
        <w:spacing w:after="31" w:line="240" w:lineRule="auto"/>
        <w:ind w:left="0" w:right="14" w:hanging="2"/>
      </w:pPr>
      <w:r>
        <w:rPr>
          <w:color w:val="000000"/>
        </w:rPr>
        <w:t>32 and 33 (Managing disputes and Mediation)</w:t>
      </w:r>
    </w:p>
    <w:p w14:paraId="4186958B" w14:textId="77777777" w:rsidR="002F1FF2" w:rsidRDefault="00392AFB">
      <w:pPr>
        <w:pStyle w:val="Standard"/>
        <w:spacing w:after="30" w:line="240" w:lineRule="auto"/>
        <w:ind w:left="0" w:right="14" w:hanging="2"/>
      </w:pPr>
      <w:r>
        <w:rPr>
          <w:color w:val="000000"/>
        </w:rPr>
        <w:t>34 (Confidentiality)</w:t>
      </w:r>
    </w:p>
    <w:p w14:paraId="4186958C" w14:textId="77777777" w:rsidR="002F1FF2" w:rsidRDefault="00392AFB">
      <w:pPr>
        <w:pStyle w:val="Standard"/>
        <w:spacing w:after="30" w:line="240" w:lineRule="auto"/>
        <w:ind w:left="0" w:right="14" w:hanging="2"/>
      </w:pPr>
      <w:r>
        <w:rPr>
          <w:color w:val="000000"/>
        </w:rPr>
        <w:t>35 (Waiver and cumulative remedies)</w:t>
      </w:r>
    </w:p>
    <w:p w14:paraId="4186958D" w14:textId="77777777" w:rsidR="002F1FF2" w:rsidRDefault="00392AFB">
      <w:pPr>
        <w:pStyle w:val="Standard"/>
        <w:spacing w:after="27" w:line="240" w:lineRule="auto"/>
        <w:ind w:left="0" w:right="14" w:hanging="2"/>
      </w:pPr>
      <w:r>
        <w:rPr>
          <w:color w:val="000000"/>
        </w:rPr>
        <w:t>36 (Corporate Social Responsibility)</w:t>
      </w:r>
    </w:p>
    <w:p w14:paraId="4186958E" w14:textId="77777777" w:rsidR="002F1FF2" w:rsidRDefault="00392AFB">
      <w:pPr>
        <w:pStyle w:val="Standard"/>
        <w:spacing w:after="310" w:line="288" w:lineRule="auto"/>
        <w:ind w:left="0" w:right="14" w:hanging="2"/>
      </w:pPr>
      <w:r>
        <w:rPr>
          <w:color w:val="000000"/>
        </w:rPr>
        <w:t>paragraphs 1 to 10 of the Framework Agreement Schedule 3</w:t>
      </w:r>
    </w:p>
    <w:p w14:paraId="4186958F" w14:textId="77777777" w:rsidR="002F1FF2" w:rsidRDefault="00392AFB">
      <w:pPr>
        <w:pStyle w:val="Standard"/>
        <w:tabs>
          <w:tab w:val="center" w:pos="1698"/>
          <w:tab w:val="center" w:pos="6109"/>
        </w:tabs>
        <w:spacing w:after="310" w:line="288" w:lineRule="auto"/>
        <w:ind w:left="426" w:hanging="710"/>
      </w:pPr>
      <w:r>
        <w:rPr>
          <w:color w:val="000000"/>
        </w:rPr>
        <w:t>The Framework Agreement provisions in clause 2.1 will be modified as follows:</w:t>
      </w:r>
    </w:p>
    <w:p w14:paraId="41869590" w14:textId="77777777" w:rsidR="002F1FF2" w:rsidRDefault="00392AFB">
      <w:pPr>
        <w:pStyle w:val="Standard"/>
        <w:spacing w:after="41" w:line="240" w:lineRule="auto"/>
        <w:ind w:left="708" w:right="14" w:hanging="708"/>
      </w:pPr>
      <w:r>
        <w:rPr>
          <w:color w:val="000000"/>
        </w:rPr>
        <w:t>a reference to the ‘Framework Agreement’ will be a reference to the ‘Call-Off Contract’</w:t>
      </w:r>
    </w:p>
    <w:p w14:paraId="41869591" w14:textId="77777777" w:rsidR="002F1FF2" w:rsidRDefault="00392AFB">
      <w:pPr>
        <w:pStyle w:val="Standard"/>
        <w:spacing w:after="55" w:line="240" w:lineRule="auto"/>
        <w:ind w:left="708" w:right="14" w:hanging="708"/>
      </w:pPr>
      <w:r>
        <w:rPr>
          <w:color w:val="000000"/>
        </w:rPr>
        <w:t>a reference to ‘CCS’ or to ‘CCS and/or the Buyer’ will be a reference to ‘the Buyer’</w:t>
      </w:r>
    </w:p>
    <w:p w14:paraId="41869592" w14:textId="77777777" w:rsidR="002F1FF2" w:rsidRDefault="00392AFB">
      <w:pPr>
        <w:pStyle w:val="Standard"/>
        <w:spacing w:after="310" w:line="288" w:lineRule="auto"/>
        <w:ind w:left="708" w:right="14" w:hanging="708"/>
      </w:pPr>
      <w:r>
        <w:rPr>
          <w:color w:val="000000"/>
        </w:rPr>
        <w:t>a reference to the ‘Parties’ and a ‘Party’ will be a reference to the Buyer and Supplier as Parties under this Call-Off Contract</w:t>
      </w:r>
    </w:p>
    <w:p w14:paraId="41869593" w14:textId="77777777" w:rsidR="002F1FF2" w:rsidRDefault="00392AFB">
      <w:pPr>
        <w:pStyle w:val="Standard"/>
        <w:spacing w:after="310" w:line="288" w:lineRule="auto"/>
        <w:ind w:left="424" w:right="14" w:hanging="708"/>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41869594" w14:textId="77777777" w:rsidR="002F1FF2" w:rsidRDefault="00392AFB">
      <w:pPr>
        <w:pStyle w:val="Standard"/>
        <w:spacing w:after="310" w:line="288" w:lineRule="auto"/>
        <w:ind w:left="424" w:right="14" w:hanging="708"/>
      </w:pPr>
      <w:r>
        <w:rPr>
          <w:color w:val="000000"/>
        </w:rPr>
        <w:t>The Framework Agreement incorporated clauses will be referred to as incorporated Framework clause ‘XX’, where ‘XX’ is the Framework Agreement clause number.</w:t>
      </w:r>
    </w:p>
    <w:p w14:paraId="41869595" w14:textId="77777777" w:rsidR="002F1FF2" w:rsidRDefault="00392AFB">
      <w:pPr>
        <w:pStyle w:val="Standard"/>
        <w:spacing w:after="740" w:line="240" w:lineRule="auto"/>
        <w:ind w:left="424" w:right="14" w:hanging="708"/>
      </w:pPr>
      <w:r>
        <w:rPr>
          <w:color w:val="000000"/>
        </w:rPr>
        <w:t>When an Order Form is signed, the terms and conditions agreed in it will be incorporated into this Call-Off Contract.</w:t>
      </w:r>
    </w:p>
    <w:p w14:paraId="41869596" w14:textId="77777777" w:rsidR="002F1FF2" w:rsidRDefault="00392AFB">
      <w:pPr>
        <w:pStyle w:val="Heading3"/>
        <w:tabs>
          <w:tab w:val="center" w:pos="1235"/>
          <w:tab w:val="center" w:pos="2990"/>
        </w:tabs>
        <w:spacing w:after="208"/>
        <w:ind w:hanging="2"/>
      </w:pPr>
      <w:r>
        <w:rPr>
          <w:color w:val="000000"/>
          <w:sz w:val="22"/>
        </w:rPr>
        <w:tab/>
      </w:r>
    </w:p>
    <w:p w14:paraId="41869597" w14:textId="77777777" w:rsidR="002F1FF2" w:rsidRDefault="00392AFB">
      <w:pPr>
        <w:pStyle w:val="Heading3"/>
        <w:tabs>
          <w:tab w:val="center" w:pos="1236"/>
          <w:tab w:val="center" w:pos="2991"/>
        </w:tabs>
        <w:spacing w:after="208"/>
        <w:ind w:left="1" w:hanging="566"/>
      </w:pPr>
      <w:r>
        <w:t xml:space="preserve">3. </w:t>
      </w:r>
      <w:r>
        <w:tab/>
        <w:t>Supply of services</w:t>
      </w:r>
    </w:p>
    <w:p w14:paraId="41869598" w14:textId="77777777" w:rsidR="002F1FF2" w:rsidRDefault="00392AFB">
      <w:pPr>
        <w:pStyle w:val="Standard"/>
        <w:spacing w:after="261" w:line="240" w:lineRule="auto"/>
        <w:ind w:left="424" w:right="14" w:hanging="708"/>
      </w:pPr>
      <w:r>
        <w:rPr>
          <w:color w:val="000000"/>
        </w:rPr>
        <w:t xml:space="preserve">3.1 </w:t>
      </w:r>
      <w:r>
        <w:rPr>
          <w:color w:val="000000"/>
        </w:rPr>
        <w:tab/>
        <w:t>The Supplier agrees to supply the G-Cloud Services and any Additional Services under the terms of the Call-Off Contract and the Supplier’s Application.</w:t>
      </w:r>
    </w:p>
    <w:p w14:paraId="41869599" w14:textId="77777777" w:rsidR="002F1FF2" w:rsidRDefault="00392AFB">
      <w:pPr>
        <w:pStyle w:val="Standard"/>
        <w:spacing w:after="741" w:line="240" w:lineRule="auto"/>
        <w:ind w:left="424" w:right="14" w:hanging="708"/>
      </w:pPr>
      <w:r>
        <w:rPr>
          <w:color w:val="000000"/>
        </w:rPr>
        <w:t xml:space="preserve">3.2 </w:t>
      </w:r>
      <w:r>
        <w:rPr>
          <w:color w:val="000000"/>
        </w:rPr>
        <w:tab/>
        <w:t>The Supplier undertakes that each G-Cloud Service will meet the Buyer’s acceptance criteria, as defined in the Order Form.</w:t>
      </w:r>
    </w:p>
    <w:p w14:paraId="4186959A" w14:textId="77777777" w:rsidR="002F1FF2" w:rsidRDefault="00392AFB">
      <w:pPr>
        <w:pStyle w:val="Heading3"/>
        <w:tabs>
          <w:tab w:val="center" w:pos="1235"/>
          <w:tab w:val="center" w:pos="2668"/>
        </w:tabs>
        <w:spacing w:after="205"/>
        <w:ind w:hanging="2"/>
      </w:pPr>
      <w:r>
        <w:rPr>
          <w:color w:val="000000"/>
          <w:sz w:val="22"/>
        </w:rPr>
        <w:tab/>
      </w:r>
    </w:p>
    <w:p w14:paraId="4186959B" w14:textId="77777777" w:rsidR="002F1FF2" w:rsidRDefault="00392AFB">
      <w:pPr>
        <w:pStyle w:val="Heading3"/>
        <w:tabs>
          <w:tab w:val="center" w:pos="1236"/>
          <w:tab w:val="center" w:pos="2669"/>
        </w:tabs>
        <w:spacing w:after="205"/>
        <w:ind w:left="1" w:hanging="566"/>
      </w:pPr>
      <w:r>
        <w:t xml:space="preserve">4. </w:t>
      </w:r>
      <w:r>
        <w:tab/>
        <w:t>Supplier staff</w:t>
      </w:r>
    </w:p>
    <w:p w14:paraId="4186959C" w14:textId="77777777" w:rsidR="002F1FF2" w:rsidRDefault="00392AFB">
      <w:pPr>
        <w:pStyle w:val="Standard"/>
        <w:tabs>
          <w:tab w:val="center" w:pos="1696"/>
          <w:tab w:val="center" w:pos="3455"/>
        </w:tabs>
        <w:spacing w:after="280" w:line="240" w:lineRule="auto"/>
        <w:ind w:left="424" w:hanging="708"/>
      </w:pPr>
      <w:r>
        <w:rPr>
          <w:color w:val="000000"/>
        </w:rPr>
        <w:t>4.1</w:t>
      </w:r>
      <w:r>
        <w:rPr>
          <w:color w:val="000000"/>
        </w:rPr>
        <w:tab/>
      </w:r>
      <w:r>
        <w:rPr>
          <w:color w:val="000000"/>
        </w:rPr>
        <w:tab/>
        <w:t>The Supplier Staff must:</w:t>
      </w:r>
    </w:p>
    <w:p w14:paraId="4186959D" w14:textId="77777777" w:rsidR="002F1FF2" w:rsidRDefault="00392AFB">
      <w:pPr>
        <w:pStyle w:val="Standard"/>
        <w:tabs>
          <w:tab w:val="center" w:pos="1841"/>
          <w:tab w:val="center" w:pos="6497"/>
        </w:tabs>
        <w:spacing w:after="310" w:line="288" w:lineRule="auto"/>
        <w:ind w:left="708" w:hanging="706"/>
      </w:pPr>
      <w:r>
        <w:rPr>
          <w:color w:val="000000"/>
        </w:rPr>
        <w:t>4.1.1</w:t>
      </w:r>
      <w:r>
        <w:rPr>
          <w:color w:val="000000"/>
        </w:rPr>
        <w:tab/>
        <w:t xml:space="preserve"> be appropriately experienced, qualified and trained to supply the Services</w:t>
      </w:r>
    </w:p>
    <w:p w14:paraId="4186959E" w14:textId="77777777" w:rsidR="002F1FF2" w:rsidRDefault="00392AFB">
      <w:pPr>
        <w:pStyle w:val="Standard"/>
        <w:tabs>
          <w:tab w:val="center" w:pos="1841"/>
          <w:tab w:val="center" w:pos="6436"/>
        </w:tabs>
        <w:spacing w:after="310" w:line="288" w:lineRule="auto"/>
        <w:ind w:left="708" w:hanging="706"/>
      </w:pPr>
      <w:r>
        <w:rPr>
          <w:color w:val="000000"/>
        </w:rPr>
        <w:t xml:space="preserve">4.1.2 </w:t>
      </w:r>
      <w:r>
        <w:rPr>
          <w:color w:val="000000"/>
        </w:rPr>
        <w:tab/>
        <w:t>apply all due skill, care and diligence in faithfully performing those duties</w:t>
      </w:r>
    </w:p>
    <w:p w14:paraId="4186959F" w14:textId="77777777" w:rsidR="002F1FF2" w:rsidRDefault="00392AFB">
      <w:pPr>
        <w:pStyle w:val="Standard"/>
        <w:spacing w:after="310" w:line="288" w:lineRule="auto"/>
        <w:ind w:left="708" w:right="14" w:hanging="706"/>
      </w:pPr>
      <w:r>
        <w:rPr>
          <w:color w:val="000000"/>
        </w:rPr>
        <w:t xml:space="preserve"> 4.1.3 obey all lawful instructions and reasonable directions of the Buyer and provide the Services to the reasonable satisfaction of the Buyer</w:t>
      </w:r>
    </w:p>
    <w:p w14:paraId="418695A0" w14:textId="77777777" w:rsidR="002F1FF2" w:rsidRDefault="00392AFB">
      <w:pPr>
        <w:pStyle w:val="Standard"/>
        <w:tabs>
          <w:tab w:val="center" w:pos="1841"/>
          <w:tab w:val="center" w:pos="6631"/>
        </w:tabs>
        <w:spacing w:after="310" w:line="288" w:lineRule="auto"/>
        <w:ind w:left="708" w:hanging="706"/>
      </w:pPr>
      <w:r>
        <w:rPr>
          <w:color w:val="000000"/>
        </w:rPr>
        <w:t>4.1.4</w:t>
      </w:r>
      <w:r>
        <w:rPr>
          <w:color w:val="000000"/>
        </w:rPr>
        <w:tab/>
        <w:t xml:space="preserve"> respond to any enquiries about the Services as soon as reasonably possible</w:t>
      </w:r>
    </w:p>
    <w:p w14:paraId="418695A1" w14:textId="77777777" w:rsidR="002F1FF2" w:rsidRDefault="00392AFB">
      <w:pPr>
        <w:pStyle w:val="Standard"/>
        <w:tabs>
          <w:tab w:val="center" w:pos="1841"/>
          <w:tab w:val="center" w:pos="6410"/>
        </w:tabs>
        <w:spacing w:after="310" w:line="288" w:lineRule="auto"/>
        <w:ind w:left="708" w:hanging="706"/>
      </w:pPr>
      <w:r>
        <w:rPr>
          <w:color w:val="000000"/>
        </w:rPr>
        <w:t>4.1.5</w:t>
      </w:r>
      <w:r>
        <w:rPr>
          <w:color w:val="000000"/>
        </w:rPr>
        <w:tab/>
        <w:t xml:space="preserve"> complete any necessary Supplier Staff vetting as specified by the Buyer</w:t>
      </w:r>
    </w:p>
    <w:p w14:paraId="418695A2" w14:textId="77777777" w:rsidR="002F1FF2" w:rsidRDefault="00392AFB">
      <w:pPr>
        <w:pStyle w:val="Standard"/>
        <w:spacing w:after="310" w:line="288" w:lineRule="auto"/>
        <w:ind w:left="422" w:right="14" w:hanging="706"/>
      </w:pPr>
      <w:r>
        <w:rPr>
          <w:color w:val="000000"/>
        </w:rPr>
        <w:t xml:space="preserve">4.2 </w:t>
      </w:r>
      <w:r>
        <w:rPr>
          <w:color w:val="000000"/>
        </w:rPr>
        <w:tab/>
        <w:t>The Supplier must retain overall control of the Supplier Staff so that they are not considered to be employees, workers, agents or contractors of the Buyer.</w:t>
      </w:r>
    </w:p>
    <w:p w14:paraId="418695A3" w14:textId="77777777" w:rsidR="002F1FF2" w:rsidRDefault="00392AFB">
      <w:pPr>
        <w:pStyle w:val="Standard"/>
        <w:spacing w:after="310" w:line="288" w:lineRule="auto"/>
        <w:ind w:left="422" w:right="14" w:hanging="706"/>
      </w:pPr>
      <w:r>
        <w:rPr>
          <w:color w:val="000000"/>
        </w:rPr>
        <w:t xml:space="preserve">4.3 </w:t>
      </w:r>
      <w:r>
        <w:rPr>
          <w:color w:val="000000"/>
        </w:rPr>
        <w:tab/>
        <w:t>The Supplier may substitute any Supplier Staff as long as they have the equivalent experience and qualifications to the substituted staff member.</w:t>
      </w:r>
    </w:p>
    <w:p w14:paraId="418695A4" w14:textId="77777777" w:rsidR="002F1FF2" w:rsidRDefault="00392AFB">
      <w:pPr>
        <w:pStyle w:val="Standard"/>
        <w:spacing w:after="310" w:line="288" w:lineRule="auto"/>
        <w:ind w:left="422" w:right="14" w:hanging="706"/>
      </w:pPr>
      <w:r>
        <w:rPr>
          <w:color w:val="000000"/>
        </w:rPr>
        <w:t xml:space="preserve">4.4 </w:t>
      </w:r>
      <w:r>
        <w:rPr>
          <w:color w:val="000000"/>
        </w:rPr>
        <w:tab/>
        <w:t>The Buyer may conduct IR35 Assessments using the ESI tool to assess whether the Supplier’s engagement under the Call-Off Contract is Inside or Outside IR35.</w:t>
      </w:r>
    </w:p>
    <w:p w14:paraId="418695A5" w14:textId="77777777" w:rsidR="002F1FF2" w:rsidRDefault="00392AFB">
      <w:pPr>
        <w:pStyle w:val="Standard"/>
        <w:spacing w:after="310" w:line="288" w:lineRule="auto"/>
        <w:ind w:left="422" w:right="14" w:hanging="706"/>
      </w:pPr>
      <w:r>
        <w:rPr>
          <w:color w:val="000000"/>
        </w:rPr>
        <w:t xml:space="preserve">4.5 </w:t>
      </w:r>
      <w:r>
        <w:rPr>
          <w:color w:val="000000"/>
        </w:rPr>
        <w:tab/>
        <w:t>The Buyer may End this Call-Off Contract for Material Breach as per clause 18.5 hereunder if the Supplier is delivering the Services Inside IR35.</w:t>
      </w:r>
    </w:p>
    <w:p w14:paraId="418695A6" w14:textId="77777777" w:rsidR="002F1FF2" w:rsidRDefault="00392AFB">
      <w:pPr>
        <w:pStyle w:val="Standard"/>
        <w:spacing w:after="310" w:line="288" w:lineRule="auto"/>
        <w:ind w:left="422" w:right="14" w:hanging="706"/>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418695A7" w14:textId="77777777" w:rsidR="002F1FF2" w:rsidRDefault="00392AFB">
      <w:pPr>
        <w:pStyle w:val="Standard"/>
        <w:spacing w:after="310" w:line="288" w:lineRule="auto"/>
        <w:ind w:left="422" w:right="14" w:hanging="706"/>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418695A8" w14:textId="77777777" w:rsidR="002F1FF2" w:rsidRDefault="00392AFB">
      <w:pPr>
        <w:pStyle w:val="Standard"/>
        <w:spacing w:after="981" w:line="240" w:lineRule="auto"/>
        <w:ind w:left="422" w:right="14" w:hanging="706"/>
      </w:pPr>
      <w:r>
        <w:rPr>
          <w:color w:val="000000"/>
        </w:rPr>
        <w:t xml:space="preserve">4.8 </w:t>
      </w:r>
      <w:r>
        <w:rPr>
          <w:color w:val="000000"/>
        </w:rPr>
        <w:tab/>
        <w:t>If it is determined by the Buyer that the Supplier is Outside IR35, the Buyer will provide the ESI reference number and a copy of the PDF to the Supplier.</w:t>
      </w:r>
    </w:p>
    <w:p w14:paraId="418695A9" w14:textId="77777777" w:rsidR="002F1FF2" w:rsidRDefault="00392AFB">
      <w:pPr>
        <w:pStyle w:val="Heading3"/>
        <w:tabs>
          <w:tab w:val="center" w:pos="1235"/>
          <w:tab w:val="center" w:pos="2703"/>
        </w:tabs>
        <w:spacing w:after="205"/>
        <w:ind w:hanging="2"/>
      </w:pPr>
      <w:r>
        <w:rPr>
          <w:color w:val="000000"/>
          <w:sz w:val="22"/>
        </w:rPr>
        <w:tab/>
      </w:r>
    </w:p>
    <w:p w14:paraId="418695AA" w14:textId="77777777" w:rsidR="002F1FF2" w:rsidRDefault="00392AFB">
      <w:pPr>
        <w:pStyle w:val="Heading3"/>
        <w:tabs>
          <w:tab w:val="center" w:pos="1236"/>
          <w:tab w:val="center" w:pos="2704"/>
        </w:tabs>
        <w:spacing w:after="205"/>
        <w:ind w:left="1" w:hanging="566"/>
      </w:pPr>
      <w:r>
        <w:t xml:space="preserve">5. </w:t>
      </w:r>
      <w:r>
        <w:tab/>
        <w:t>Due diligence</w:t>
      </w:r>
    </w:p>
    <w:p w14:paraId="418695AB" w14:textId="77777777" w:rsidR="002F1FF2" w:rsidRDefault="00392AFB">
      <w:pPr>
        <w:pStyle w:val="Standard"/>
        <w:tabs>
          <w:tab w:val="center" w:pos="1696"/>
          <w:tab w:val="center" w:pos="5541"/>
        </w:tabs>
        <w:spacing w:after="160" w:line="240" w:lineRule="auto"/>
        <w:ind w:left="424" w:hanging="708"/>
      </w:pPr>
      <w:r>
        <w:rPr>
          <w:color w:val="000000"/>
        </w:rPr>
        <w:t xml:space="preserve">5.1 </w:t>
      </w:r>
      <w:r>
        <w:rPr>
          <w:color w:val="000000"/>
        </w:rPr>
        <w:tab/>
      </w:r>
      <w:r>
        <w:rPr>
          <w:color w:val="000000"/>
        </w:rPr>
        <w:tab/>
        <w:t>Both Parties agree that when entering into a Call-Off Contract they:</w:t>
      </w:r>
    </w:p>
    <w:p w14:paraId="418695AC" w14:textId="77777777" w:rsidR="002F1FF2" w:rsidRDefault="00392AFB">
      <w:pPr>
        <w:pStyle w:val="Standard"/>
        <w:spacing w:after="127" w:line="240" w:lineRule="auto"/>
        <w:ind w:left="708" w:right="14" w:hanging="706"/>
      </w:pPr>
      <w:r>
        <w:rPr>
          <w:color w:val="000000"/>
        </w:rPr>
        <w:t xml:space="preserve">5.1.1 </w:t>
      </w:r>
      <w:r>
        <w:rPr>
          <w:color w:val="000000"/>
        </w:rPr>
        <w:tab/>
        <w:t>have made their own enquiries and are satisfied by the accuracy of any information supplied by the other Party</w:t>
      </w:r>
    </w:p>
    <w:p w14:paraId="418695AD" w14:textId="77777777" w:rsidR="002F1FF2" w:rsidRDefault="00392AFB">
      <w:pPr>
        <w:pStyle w:val="Standard"/>
        <w:spacing w:after="128" w:line="240" w:lineRule="auto"/>
        <w:ind w:left="708" w:right="14" w:hanging="706"/>
      </w:pPr>
      <w:r>
        <w:rPr>
          <w:color w:val="000000"/>
        </w:rPr>
        <w:t xml:space="preserve">5.1.2 </w:t>
      </w:r>
      <w:r>
        <w:rPr>
          <w:color w:val="000000"/>
        </w:rPr>
        <w:tab/>
        <w:t>are confident that they can fulfil their obligations according to the Call-Off Contract terms</w:t>
      </w:r>
    </w:p>
    <w:p w14:paraId="418695AE" w14:textId="77777777" w:rsidR="002F1FF2" w:rsidRDefault="00392AFB">
      <w:pPr>
        <w:pStyle w:val="Standard"/>
        <w:spacing w:after="128" w:line="240" w:lineRule="auto"/>
        <w:ind w:left="708" w:right="14" w:hanging="706"/>
      </w:pPr>
      <w:r>
        <w:rPr>
          <w:color w:val="000000"/>
        </w:rPr>
        <w:t>5.1.3</w:t>
      </w:r>
      <w:r>
        <w:rPr>
          <w:color w:val="000000"/>
        </w:rPr>
        <w:tab/>
        <w:t>have raised all due diligence questions before signing the Call-Off Contract</w:t>
      </w:r>
    </w:p>
    <w:p w14:paraId="418695AF" w14:textId="77777777" w:rsidR="002F1FF2" w:rsidRDefault="00392AFB">
      <w:pPr>
        <w:pStyle w:val="Standard"/>
        <w:spacing w:after="128" w:line="240" w:lineRule="auto"/>
        <w:ind w:left="708" w:right="14" w:hanging="706"/>
      </w:pPr>
      <w:r>
        <w:rPr>
          <w:color w:val="000000"/>
        </w:rPr>
        <w:t>5.1.4</w:t>
      </w:r>
      <w:r>
        <w:rPr>
          <w:color w:val="000000"/>
        </w:rPr>
        <w:tab/>
        <w:t>have entered into the Call-Off Contract relying on their own due diligence</w:t>
      </w:r>
    </w:p>
    <w:p w14:paraId="418695B0" w14:textId="77777777" w:rsidR="002F1FF2" w:rsidRDefault="002F1FF2">
      <w:pPr>
        <w:pStyle w:val="Standard"/>
        <w:spacing w:after="128" w:line="240" w:lineRule="auto"/>
        <w:ind w:left="0" w:right="14" w:hanging="2"/>
        <w:rPr>
          <w:color w:val="000000"/>
        </w:rPr>
      </w:pPr>
    </w:p>
    <w:p w14:paraId="418695B1" w14:textId="77777777" w:rsidR="002F1FF2" w:rsidRDefault="00392AFB">
      <w:pPr>
        <w:pStyle w:val="Heading3"/>
        <w:tabs>
          <w:tab w:val="center" w:pos="1235"/>
          <w:tab w:val="center" w:pos="4427"/>
        </w:tabs>
        <w:spacing w:after="69"/>
        <w:ind w:hanging="2"/>
      </w:pPr>
      <w:r>
        <w:rPr>
          <w:color w:val="000000"/>
          <w:sz w:val="22"/>
        </w:rPr>
        <w:tab/>
      </w:r>
    </w:p>
    <w:p w14:paraId="418695B2" w14:textId="77777777" w:rsidR="002F1FF2" w:rsidRDefault="00392AFB">
      <w:pPr>
        <w:pStyle w:val="Heading3"/>
        <w:tabs>
          <w:tab w:val="center" w:pos="1236"/>
          <w:tab w:val="center" w:pos="4428"/>
        </w:tabs>
        <w:spacing w:after="69"/>
        <w:ind w:left="1" w:hanging="566"/>
      </w:pPr>
      <w:r>
        <w:t xml:space="preserve">6. </w:t>
      </w:r>
      <w:r>
        <w:tab/>
        <w:t>Business continuity and disaster recovery</w:t>
      </w:r>
    </w:p>
    <w:p w14:paraId="418695B3" w14:textId="77777777" w:rsidR="002F1FF2" w:rsidRDefault="00392AFB">
      <w:pPr>
        <w:pStyle w:val="Standard"/>
        <w:spacing w:after="349" w:line="240" w:lineRule="auto"/>
        <w:ind w:left="424" w:right="14" w:hanging="708"/>
      </w:pPr>
      <w:r>
        <w:rPr>
          <w:color w:val="000000"/>
        </w:rPr>
        <w:t xml:space="preserve">6.1 </w:t>
      </w:r>
      <w:r>
        <w:rPr>
          <w:color w:val="000000"/>
        </w:rPr>
        <w:tab/>
        <w:t>The Supplier will have a clear business continuity and disaster recovery plan in their Service Descriptions.</w:t>
      </w:r>
    </w:p>
    <w:p w14:paraId="418695B4" w14:textId="77777777" w:rsidR="002F1FF2" w:rsidRDefault="00392AFB">
      <w:pPr>
        <w:pStyle w:val="Standard"/>
        <w:spacing w:after="310" w:line="288" w:lineRule="auto"/>
        <w:ind w:left="424" w:right="14" w:hanging="708"/>
      </w:pPr>
      <w:r>
        <w:rPr>
          <w:color w:val="000000"/>
        </w:rPr>
        <w:t xml:space="preserve">6.2 </w:t>
      </w:r>
      <w:r>
        <w:rPr>
          <w:color w:val="000000"/>
        </w:rPr>
        <w:tab/>
        <w:t>The Supplier’s business continuity and disaster recovery services are part of the Services and will be performed by the Supplier when required.</w:t>
      </w:r>
    </w:p>
    <w:p w14:paraId="418695B5" w14:textId="77777777" w:rsidR="002F1FF2" w:rsidRDefault="00392AFB">
      <w:pPr>
        <w:pStyle w:val="Standard"/>
        <w:spacing w:after="741" w:line="240" w:lineRule="auto"/>
        <w:ind w:left="424" w:right="14" w:hanging="708"/>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18695B6" w14:textId="77777777" w:rsidR="002F1FF2" w:rsidRDefault="00392AFB">
      <w:pPr>
        <w:pStyle w:val="Heading3"/>
        <w:tabs>
          <w:tab w:val="center" w:pos="1235"/>
          <w:tab w:val="center" w:pos="4622"/>
        </w:tabs>
        <w:spacing w:after="103"/>
        <w:ind w:hanging="2"/>
      </w:pPr>
      <w:r>
        <w:rPr>
          <w:color w:val="000000"/>
          <w:sz w:val="22"/>
        </w:rPr>
        <w:tab/>
      </w:r>
    </w:p>
    <w:p w14:paraId="418695B7" w14:textId="77777777" w:rsidR="002F1FF2" w:rsidRDefault="00392AFB">
      <w:pPr>
        <w:pStyle w:val="Heading3"/>
        <w:tabs>
          <w:tab w:val="center" w:pos="1235"/>
          <w:tab w:val="center" w:pos="4622"/>
        </w:tabs>
        <w:spacing w:after="103"/>
        <w:ind w:hanging="568"/>
      </w:pPr>
      <w:r>
        <w:t xml:space="preserve">7. </w:t>
      </w:r>
      <w:r>
        <w:tab/>
        <w:t>Payment, VAT and Call-Off Contract charges</w:t>
      </w:r>
    </w:p>
    <w:p w14:paraId="418695B8" w14:textId="77777777" w:rsidR="002F1FF2" w:rsidRDefault="00392AFB">
      <w:pPr>
        <w:pStyle w:val="Standard"/>
        <w:spacing w:after="129" w:line="240" w:lineRule="auto"/>
        <w:ind w:left="424" w:right="14" w:hanging="708"/>
      </w:pPr>
      <w:r>
        <w:rPr>
          <w:color w:val="000000"/>
        </w:rPr>
        <w:t xml:space="preserve">7.1 </w:t>
      </w:r>
      <w:r>
        <w:rPr>
          <w:color w:val="000000"/>
        </w:rPr>
        <w:tab/>
        <w:t>The Buyer must pay the Charges following clauses 7.2 to 7.11 for the Supplier’s delivery of the Services.</w:t>
      </w:r>
    </w:p>
    <w:p w14:paraId="418695B9" w14:textId="77777777" w:rsidR="002F1FF2" w:rsidRDefault="00392AFB">
      <w:pPr>
        <w:pStyle w:val="Standard"/>
        <w:spacing w:after="126" w:line="240" w:lineRule="auto"/>
        <w:ind w:left="424" w:right="14" w:hanging="708"/>
      </w:pPr>
      <w:r>
        <w:rPr>
          <w:color w:val="000000"/>
        </w:rPr>
        <w:t xml:space="preserve">7.2 </w:t>
      </w:r>
      <w:r>
        <w:rPr>
          <w:color w:val="000000"/>
        </w:rPr>
        <w:tab/>
        <w:t>The Buyer will pay the Supplier within the number of days specified in the Order Form on receipt of a valid invoice.</w:t>
      </w:r>
    </w:p>
    <w:p w14:paraId="418695BA" w14:textId="77777777" w:rsidR="002F1FF2" w:rsidRDefault="00392AFB">
      <w:pPr>
        <w:pStyle w:val="Standard"/>
        <w:spacing w:after="126" w:line="240" w:lineRule="auto"/>
        <w:ind w:left="424" w:right="14" w:hanging="708"/>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418695BB" w14:textId="77777777" w:rsidR="002F1FF2" w:rsidRDefault="00392AFB">
      <w:pPr>
        <w:pStyle w:val="Standard"/>
        <w:spacing w:after="124" w:line="240" w:lineRule="auto"/>
        <w:ind w:left="424" w:right="14" w:hanging="708"/>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18695BC" w14:textId="77777777" w:rsidR="002F1FF2" w:rsidRDefault="00392AFB">
      <w:pPr>
        <w:pStyle w:val="Standard"/>
        <w:spacing w:after="126" w:line="240" w:lineRule="auto"/>
        <w:ind w:left="424" w:right="14" w:hanging="708"/>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418695BD" w14:textId="77777777" w:rsidR="002F1FF2" w:rsidRDefault="00392AFB">
      <w:pPr>
        <w:pStyle w:val="Standard"/>
        <w:spacing w:after="126" w:line="240" w:lineRule="auto"/>
        <w:ind w:left="424" w:right="14" w:hanging="708"/>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418695BE" w14:textId="77777777" w:rsidR="002F1FF2" w:rsidRDefault="00392AFB">
      <w:pPr>
        <w:pStyle w:val="Standard"/>
        <w:tabs>
          <w:tab w:val="center" w:pos="1696"/>
          <w:tab w:val="center" w:pos="6620"/>
        </w:tabs>
        <w:spacing w:after="146" w:line="240" w:lineRule="auto"/>
        <w:ind w:left="424" w:hanging="708"/>
      </w:pPr>
      <w:r>
        <w:rPr>
          <w:color w:val="000000"/>
        </w:rPr>
        <w:tab/>
        <w:t xml:space="preserve">7.7 </w:t>
      </w:r>
      <w:r>
        <w:rPr>
          <w:color w:val="000000"/>
        </w:rPr>
        <w:tab/>
        <w:t>All Charges payable by the Buyer to the Supplier will include VAT at the appropriate Rate.</w:t>
      </w:r>
    </w:p>
    <w:p w14:paraId="418695BF" w14:textId="77777777" w:rsidR="002F1FF2" w:rsidRDefault="00392AFB">
      <w:pPr>
        <w:pStyle w:val="Standard"/>
        <w:spacing w:after="126" w:line="240" w:lineRule="auto"/>
        <w:ind w:left="424" w:right="14" w:hanging="708"/>
      </w:pPr>
      <w:r>
        <w:rPr>
          <w:color w:val="000000"/>
        </w:rPr>
        <w:t xml:space="preserve">7.8 </w:t>
      </w:r>
      <w:r>
        <w:rPr>
          <w:color w:val="000000"/>
        </w:rPr>
        <w:tab/>
        <w:t>The Supplier must add VAT to the Charges at the appropriate rate with visibility of the amount as a separate line item.</w:t>
      </w:r>
    </w:p>
    <w:p w14:paraId="418695C0" w14:textId="77777777" w:rsidR="002F1FF2" w:rsidRDefault="002F1FF2">
      <w:pPr>
        <w:pStyle w:val="Standard"/>
        <w:spacing w:after="126" w:line="240" w:lineRule="auto"/>
        <w:ind w:left="424" w:right="14" w:hanging="708"/>
        <w:rPr>
          <w:color w:val="000000"/>
        </w:rPr>
      </w:pPr>
    </w:p>
    <w:p w14:paraId="418695C1" w14:textId="77777777" w:rsidR="002F1FF2" w:rsidRDefault="00392AFB">
      <w:pPr>
        <w:pStyle w:val="Standard"/>
        <w:spacing w:after="310" w:line="288" w:lineRule="auto"/>
        <w:ind w:left="424" w:right="14" w:hanging="708"/>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18695C2" w14:textId="77777777" w:rsidR="002F1FF2" w:rsidRDefault="00392AFB">
      <w:pPr>
        <w:pStyle w:val="Standard"/>
        <w:spacing w:after="310" w:line="288" w:lineRule="auto"/>
        <w:ind w:left="424" w:right="14" w:hanging="708"/>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418695C3" w14:textId="77777777" w:rsidR="002F1FF2" w:rsidRDefault="00392AFB">
      <w:pPr>
        <w:pStyle w:val="Standard"/>
        <w:spacing w:after="153" w:line="240" w:lineRule="auto"/>
        <w:ind w:left="424" w:right="14" w:hanging="708"/>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18695C4" w14:textId="77777777" w:rsidR="002F1FF2" w:rsidRDefault="00392AFB">
      <w:pPr>
        <w:pStyle w:val="Standard"/>
        <w:spacing w:after="739" w:line="240" w:lineRule="auto"/>
        <w:ind w:left="424" w:right="14" w:hanging="708"/>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18695C5" w14:textId="77777777" w:rsidR="002F1FF2" w:rsidRDefault="00392AFB">
      <w:pPr>
        <w:pStyle w:val="Heading3"/>
        <w:tabs>
          <w:tab w:val="center" w:pos="1236"/>
          <w:tab w:val="center" w:pos="4411"/>
        </w:tabs>
        <w:spacing w:after="198"/>
        <w:ind w:left="1" w:hanging="566"/>
      </w:pPr>
      <w:r>
        <w:t xml:space="preserve">8. </w:t>
      </w:r>
      <w:r>
        <w:tab/>
        <w:t>Recovery of sums due and right of set-off</w:t>
      </w:r>
    </w:p>
    <w:p w14:paraId="418695C6" w14:textId="77777777" w:rsidR="002F1FF2" w:rsidRDefault="00392AFB">
      <w:pPr>
        <w:pStyle w:val="Standard"/>
        <w:spacing w:after="980" w:line="240" w:lineRule="auto"/>
        <w:ind w:left="424" w:right="14" w:hanging="708"/>
      </w:pPr>
      <w:r>
        <w:rPr>
          <w:color w:val="000000"/>
        </w:rPr>
        <w:t xml:space="preserve">8.1 </w:t>
      </w:r>
      <w:r>
        <w:rPr>
          <w:color w:val="000000"/>
        </w:rPr>
        <w:tab/>
        <w:t>If a Supplier owes money to the Buyer, the Buyer may deduct that sum from the Call-Off Contract Charges.</w:t>
      </w:r>
    </w:p>
    <w:p w14:paraId="418695C7" w14:textId="77777777" w:rsidR="002F1FF2" w:rsidRDefault="00392AFB">
      <w:pPr>
        <w:pStyle w:val="Heading3"/>
        <w:tabs>
          <w:tab w:val="center" w:pos="1236"/>
          <w:tab w:val="center" w:pos="2470"/>
        </w:tabs>
        <w:spacing w:after="199"/>
        <w:ind w:left="1" w:hanging="566"/>
      </w:pPr>
      <w:r>
        <w:t xml:space="preserve">9. </w:t>
      </w:r>
      <w:r>
        <w:tab/>
        <w:t>Insurance</w:t>
      </w:r>
    </w:p>
    <w:p w14:paraId="418695C8" w14:textId="77777777" w:rsidR="002F1FF2" w:rsidRDefault="00392AFB">
      <w:pPr>
        <w:pStyle w:val="Standard"/>
        <w:spacing w:after="241" w:line="240" w:lineRule="auto"/>
        <w:ind w:left="424" w:right="14" w:hanging="708"/>
      </w:pPr>
      <w:r>
        <w:rPr>
          <w:color w:val="000000"/>
        </w:rPr>
        <w:t xml:space="preserve">9.1 </w:t>
      </w:r>
      <w:r>
        <w:rPr>
          <w:color w:val="000000"/>
        </w:rPr>
        <w:tab/>
        <w:t>The Supplier will maintain the insurances required by the Buyer including those in this clause.</w:t>
      </w:r>
    </w:p>
    <w:p w14:paraId="418695C9" w14:textId="77777777" w:rsidR="002F1FF2" w:rsidRDefault="00392AFB">
      <w:pPr>
        <w:pStyle w:val="Standard"/>
        <w:tabs>
          <w:tab w:val="center" w:pos="1696"/>
          <w:tab w:val="center" w:pos="3696"/>
        </w:tabs>
        <w:spacing w:after="310" w:line="288" w:lineRule="auto"/>
        <w:ind w:left="424" w:hanging="708"/>
      </w:pPr>
      <w:r>
        <w:rPr>
          <w:color w:val="000000"/>
        </w:rPr>
        <w:t xml:space="preserve">9.2 </w:t>
      </w:r>
      <w:r>
        <w:rPr>
          <w:color w:val="000000"/>
        </w:rPr>
        <w:tab/>
      </w:r>
      <w:r>
        <w:rPr>
          <w:color w:val="000000"/>
        </w:rPr>
        <w:tab/>
        <w:t>The Supplier will ensure that:</w:t>
      </w:r>
    </w:p>
    <w:p w14:paraId="418695CA" w14:textId="77777777" w:rsidR="002F1FF2" w:rsidRDefault="00392AFB">
      <w:pPr>
        <w:pStyle w:val="Standard"/>
        <w:spacing w:after="342" w:line="240" w:lineRule="auto"/>
        <w:ind w:left="709" w:right="14" w:hanging="709"/>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8695CB" w14:textId="77777777" w:rsidR="002F1FF2" w:rsidRDefault="00392AFB">
      <w:pPr>
        <w:pStyle w:val="Standard"/>
        <w:spacing w:after="310" w:line="288" w:lineRule="auto"/>
        <w:ind w:left="709" w:right="14" w:hanging="709"/>
      </w:pPr>
      <w:r>
        <w:rPr>
          <w:color w:val="000000"/>
        </w:rPr>
        <w:t xml:space="preserve">9.2.2 </w:t>
      </w:r>
      <w:r>
        <w:rPr>
          <w:color w:val="000000"/>
        </w:rPr>
        <w:tab/>
        <w:t>the third-party public and products liability insurance contains an ‘indemnity to principals’ clause for the Buyer’s benefit</w:t>
      </w:r>
    </w:p>
    <w:p w14:paraId="418695CC" w14:textId="77777777" w:rsidR="002F1FF2" w:rsidRDefault="00392AFB">
      <w:pPr>
        <w:pStyle w:val="Standard"/>
        <w:spacing w:after="310" w:line="288" w:lineRule="auto"/>
        <w:ind w:left="709" w:right="14" w:hanging="709"/>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18695CD" w14:textId="77777777" w:rsidR="002F1FF2" w:rsidRDefault="00392AFB">
      <w:pPr>
        <w:pStyle w:val="Standard"/>
        <w:spacing w:after="310" w:line="288" w:lineRule="auto"/>
        <w:ind w:left="709" w:right="14" w:hanging="709"/>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18695CE" w14:textId="77777777" w:rsidR="002F1FF2" w:rsidRDefault="00392AFB">
      <w:pPr>
        <w:pStyle w:val="Standard"/>
        <w:spacing w:after="310" w:line="288" w:lineRule="auto"/>
        <w:ind w:left="424" w:right="14" w:hanging="708"/>
      </w:pPr>
      <w:r>
        <w:rPr>
          <w:color w:val="000000"/>
        </w:rPr>
        <w:t xml:space="preserve">9.3 </w:t>
      </w:r>
      <w:r>
        <w:rPr>
          <w:color w:val="000000"/>
        </w:rPr>
        <w:tab/>
        <w:t>If requested by the Buyer, the Supplier will obtain additional insurance policies, or extend existing policies bought under the Framework Agreement.</w:t>
      </w:r>
    </w:p>
    <w:p w14:paraId="418695CF" w14:textId="77777777" w:rsidR="002F1FF2" w:rsidRDefault="00392AFB">
      <w:pPr>
        <w:pStyle w:val="Standard"/>
        <w:spacing w:after="310" w:line="288" w:lineRule="auto"/>
        <w:ind w:left="424" w:right="14" w:hanging="708"/>
      </w:pPr>
      <w:r>
        <w:rPr>
          <w:color w:val="000000"/>
        </w:rPr>
        <w:t xml:space="preserve">9.4 </w:t>
      </w:r>
      <w:r>
        <w:rPr>
          <w:color w:val="000000"/>
        </w:rPr>
        <w:tab/>
        <w:t>If requested by the Buyer, the Supplier will provide the following to show compliance with this clause:</w:t>
      </w:r>
    </w:p>
    <w:p w14:paraId="418695D0" w14:textId="77777777" w:rsidR="002F1FF2" w:rsidRDefault="00392AFB">
      <w:pPr>
        <w:pStyle w:val="Standard"/>
        <w:spacing w:after="310" w:line="288" w:lineRule="auto"/>
        <w:ind w:left="708" w:right="14" w:hanging="708"/>
      </w:pPr>
      <w:r>
        <w:rPr>
          <w:color w:val="000000"/>
        </w:rPr>
        <w:t xml:space="preserve">9.4.1 </w:t>
      </w:r>
      <w:r>
        <w:rPr>
          <w:color w:val="000000"/>
        </w:rPr>
        <w:tab/>
        <w:t>a broker's verification of insurance</w:t>
      </w:r>
    </w:p>
    <w:p w14:paraId="418695D1" w14:textId="77777777" w:rsidR="002F1FF2" w:rsidRDefault="00392AFB">
      <w:pPr>
        <w:pStyle w:val="Standard"/>
        <w:tabs>
          <w:tab w:val="center" w:pos="1841"/>
          <w:tab w:val="center" w:pos="4614"/>
        </w:tabs>
        <w:spacing w:after="310" w:line="288" w:lineRule="auto"/>
        <w:ind w:left="708" w:hanging="708"/>
      </w:pPr>
      <w:r>
        <w:rPr>
          <w:color w:val="000000"/>
        </w:rPr>
        <w:t xml:space="preserve">9.4.2 </w:t>
      </w:r>
      <w:r>
        <w:rPr>
          <w:color w:val="000000"/>
        </w:rPr>
        <w:tab/>
        <w:t>receipts for the insurance premium</w:t>
      </w:r>
    </w:p>
    <w:p w14:paraId="418695D2" w14:textId="77777777" w:rsidR="002F1FF2" w:rsidRDefault="00392AFB">
      <w:pPr>
        <w:pStyle w:val="Standard"/>
        <w:tabs>
          <w:tab w:val="center" w:pos="1841"/>
          <w:tab w:val="center" w:pos="5263"/>
        </w:tabs>
        <w:spacing w:after="310" w:line="288" w:lineRule="auto"/>
        <w:ind w:left="708" w:hanging="708"/>
      </w:pPr>
      <w:r>
        <w:rPr>
          <w:color w:val="000000"/>
        </w:rPr>
        <w:t>9.4.3</w:t>
      </w:r>
      <w:r>
        <w:rPr>
          <w:color w:val="000000"/>
        </w:rPr>
        <w:tab/>
        <w:t xml:space="preserve"> evidence of payment of the latest premiums due</w:t>
      </w:r>
    </w:p>
    <w:p w14:paraId="418695D3" w14:textId="77777777" w:rsidR="002F1FF2" w:rsidRDefault="00392AFB">
      <w:pPr>
        <w:pStyle w:val="Standard"/>
        <w:spacing w:after="310" w:line="288" w:lineRule="auto"/>
        <w:ind w:left="424" w:right="14" w:hanging="708"/>
      </w:pPr>
      <w:r>
        <w:rPr>
          <w:color w:val="000000"/>
        </w:rPr>
        <w:t xml:space="preserve">9.5 </w:t>
      </w:r>
      <w:r>
        <w:rPr>
          <w:color w:val="000000"/>
        </w:rPr>
        <w:tab/>
        <w:t>Insurance will not relieve the Supplier of any liabilities under the Framework Agreement or this Call-Off Contract and the Supplier will:</w:t>
      </w:r>
    </w:p>
    <w:p w14:paraId="418695D4" w14:textId="77777777" w:rsidR="002F1FF2" w:rsidRDefault="00392AFB">
      <w:pPr>
        <w:pStyle w:val="Standard"/>
        <w:spacing w:after="310" w:line="288" w:lineRule="auto"/>
        <w:ind w:left="708" w:right="14" w:hanging="708"/>
      </w:pPr>
      <w:r>
        <w:rPr>
          <w:color w:val="000000"/>
        </w:rPr>
        <w:t xml:space="preserve">9.5.1 </w:t>
      </w:r>
      <w:r>
        <w:rPr>
          <w:color w:val="000000"/>
        </w:rPr>
        <w:tab/>
        <w:t>take all risk control measures using Good Industry Practice, including the investigation and reports of claims to insurers</w:t>
      </w:r>
    </w:p>
    <w:p w14:paraId="418695D5" w14:textId="77777777" w:rsidR="002F1FF2" w:rsidRDefault="00392AFB">
      <w:pPr>
        <w:pStyle w:val="Standard"/>
        <w:spacing w:after="310" w:line="288" w:lineRule="auto"/>
        <w:ind w:left="708" w:right="14" w:hanging="708"/>
      </w:pPr>
      <w:r>
        <w:rPr>
          <w:color w:val="000000"/>
        </w:rPr>
        <w:t>9.5.2</w:t>
      </w:r>
      <w:r>
        <w:rPr>
          <w:color w:val="000000"/>
        </w:rPr>
        <w:tab/>
        <w:t>promptly notify the insurers in writing of any relevant material fact under any Insurances</w:t>
      </w:r>
    </w:p>
    <w:p w14:paraId="418695D6" w14:textId="77777777" w:rsidR="002F1FF2" w:rsidRDefault="00392AFB">
      <w:pPr>
        <w:pStyle w:val="Standard"/>
        <w:spacing w:after="310" w:line="288" w:lineRule="auto"/>
        <w:ind w:left="708" w:right="14" w:hanging="708"/>
      </w:pPr>
      <w:r>
        <w:rPr>
          <w:color w:val="000000"/>
        </w:rPr>
        <w:t xml:space="preserve">9.5.3 </w:t>
      </w:r>
      <w:r>
        <w:rPr>
          <w:color w:val="000000"/>
        </w:rPr>
        <w:tab/>
        <w:t>hold all insurance policies and require any broker arranging the insurance to hold any insurance slips and other evidence of insurance</w:t>
      </w:r>
    </w:p>
    <w:p w14:paraId="418695D7" w14:textId="77777777" w:rsidR="002F1FF2" w:rsidRDefault="00392AFB">
      <w:pPr>
        <w:pStyle w:val="Heading3"/>
        <w:tabs>
          <w:tab w:val="center" w:pos="1313"/>
          <w:tab w:val="center" w:pos="2734"/>
        </w:tabs>
        <w:spacing w:after="69"/>
        <w:ind w:hanging="2"/>
      </w:pPr>
      <w:r>
        <w:rPr>
          <w:color w:val="000000"/>
          <w:sz w:val="22"/>
        </w:rPr>
        <w:tab/>
      </w:r>
    </w:p>
    <w:p w14:paraId="418695D8" w14:textId="77777777" w:rsidR="002F1FF2" w:rsidRDefault="00392AFB">
      <w:pPr>
        <w:pStyle w:val="Heading3"/>
        <w:tabs>
          <w:tab w:val="center" w:pos="1314"/>
          <w:tab w:val="center" w:pos="2735"/>
        </w:tabs>
        <w:spacing w:after="69"/>
        <w:ind w:left="1" w:hanging="566"/>
      </w:pPr>
      <w:r>
        <w:t xml:space="preserve">10. </w:t>
      </w:r>
      <w:r>
        <w:tab/>
        <w:t>Confidentiality</w:t>
      </w:r>
    </w:p>
    <w:p w14:paraId="418695D9" w14:textId="77777777" w:rsidR="002F1FF2" w:rsidRDefault="00392AFB">
      <w:pPr>
        <w:pStyle w:val="Standard"/>
        <w:ind w:left="424" w:right="14" w:hanging="708"/>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418695DA" w14:textId="77777777" w:rsidR="002F1FF2" w:rsidRDefault="00392AFB">
      <w:pPr>
        <w:pStyle w:val="Heading3"/>
        <w:tabs>
          <w:tab w:val="center" w:pos="1737"/>
          <w:tab w:val="center" w:pos="3950"/>
        </w:tabs>
        <w:spacing w:after="69"/>
        <w:ind w:left="424" w:hanging="708"/>
      </w:pPr>
      <w:r>
        <w:rPr>
          <w:color w:val="000000"/>
          <w:sz w:val="22"/>
        </w:rPr>
        <w:tab/>
      </w:r>
    </w:p>
    <w:p w14:paraId="418695DB" w14:textId="77777777" w:rsidR="002F1FF2" w:rsidRDefault="00392AFB">
      <w:pPr>
        <w:pStyle w:val="Heading3"/>
        <w:tabs>
          <w:tab w:val="center" w:pos="1314"/>
          <w:tab w:val="center" w:pos="3527"/>
        </w:tabs>
        <w:spacing w:after="69"/>
        <w:ind w:left="1" w:hanging="566"/>
      </w:pPr>
      <w:r>
        <w:t xml:space="preserve">11. </w:t>
      </w:r>
      <w:r>
        <w:tab/>
        <w:t>Intellectual Property Rights</w:t>
      </w:r>
    </w:p>
    <w:p w14:paraId="418695DC" w14:textId="77777777" w:rsidR="002F1FF2" w:rsidRDefault="00392AFB">
      <w:pPr>
        <w:pStyle w:val="Standard"/>
        <w:tabs>
          <w:tab w:val="center" w:pos="1757"/>
          <w:tab w:val="center" w:pos="6580"/>
        </w:tabs>
        <w:spacing w:after="4" w:line="240" w:lineRule="auto"/>
        <w:ind w:left="424" w:hanging="708"/>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418695DD" w14:textId="77777777" w:rsidR="002F1FF2" w:rsidRDefault="002F1FF2">
      <w:pPr>
        <w:pStyle w:val="Standard"/>
        <w:tabs>
          <w:tab w:val="center" w:pos="1757"/>
          <w:tab w:val="center" w:pos="6580"/>
        </w:tabs>
        <w:spacing w:after="4" w:line="240" w:lineRule="auto"/>
        <w:ind w:left="424" w:hanging="708"/>
        <w:rPr>
          <w:color w:val="000000"/>
        </w:rPr>
      </w:pPr>
    </w:p>
    <w:p w14:paraId="418695DE" w14:textId="77777777" w:rsidR="002F1FF2" w:rsidRDefault="00392AFB">
      <w:pPr>
        <w:pStyle w:val="Standard"/>
        <w:spacing w:after="273" w:line="240" w:lineRule="auto"/>
        <w:ind w:left="424" w:right="14" w:hanging="708"/>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418695DF" w14:textId="77777777" w:rsidR="002F1FF2" w:rsidRDefault="00392AFB">
      <w:pPr>
        <w:pStyle w:val="Standard"/>
        <w:spacing w:after="310" w:line="288" w:lineRule="auto"/>
        <w:ind w:left="424" w:right="14" w:hanging="708"/>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418695E0" w14:textId="77777777" w:rsidR="002F1FF2" w:rsidRDefault="00392AFB">
      <w:pPr>
        <w:pStyle w:val="Standard"/>
        <w:spacing w:after="232" w:line="240" w:lineRule="auto"/>
        <w:ind w:left="708" w:right="14" w:hanging="708"/>
      </w:pPr>
      <w:r>
        <w:rPr>
          <w:color w:val="000000"/>
        </w:rPr>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418695E1" w14:textId="77777777" w:rsidR="002F1FF2" w:rsidRDefault="00392AFB">
      <w:pPr>
        <w:pStyle w:val="Standard"/>
        <w:spacing w:after="231" w:line="240" w:lineRule="auto"/>
        <w:ind w:left="708" w:right="14" w:hanging="708"/>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18695E2" w14:textId="77777777" w:rsidR="002F1FF2" w:rsidRDefault="002F1FF2">
      <w:pPr>
        <w:pStyle w:val="Standard"/>
        <w:spacing w:after="231" w:line="240" w:lineRule="auto"/>
        <w:ind w:left="0" w:right="14" w:hanging="2"/>
      </w:pPr>
    </w:p>
    <w:p w14:paraId="418695E3" w14:textId="77777777" w:rsidR="002F1FF2" w:rsidRDefault="00392AFB">
      <w:pPr>
        <w:pStyle w:val="Standard"/>
        <w:spacing w:after="273" w:line="240" w:lineRule="auto"/>
        <w:ind w:left="424" w:right="14" w:hanging="708"/>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18695E4" w14:textId="77777777" w:rsidR="002F1FF2" w:rsidRDefault="002F1FF2">
      <w:pPr>
        <w:pStyle w:val="Standard"/>
        <w:spacing w:after="16" w:line="240" w:lineRule="auto"/>
        <w:ind w:left="424" w:right="14" w:hanging="708"/>
        <w:rPr>
          <w:color w:val="000000"/>
        </w:rPr>
      </w:pPr>
    </w:p>
    <w:p w14:paraId="418695E5" w14:textId="77777777" w:rsidR="002F1FF2" w:rsidRDefault="00392AFB">
      <w:pPr>
        <w:pStyle w:val="Standard"/>
        <w:spacing w:after="237" w:line="240" w:lineRule="auto"/>
        <w:ind w:left="424" w:right="14" w:hanging="708"/>
      </w:pPr>
      <w:r>
        <w:rPr>
          <w:color w:val="000000"/>
        </w:rPr>
        <w:t xml:space="preserve">11.5 </w:t>
      </w:r>
      <w:r>
        <w:rPr>
          <w:color w:val="000000"/>
        </w:rPr>
        <w:tab/>
        <w:t>Subject to the limitation in Clause 24.3, the Buyer shall:</w:t>
      </w:r>
    </w:p>
    <w:p w14:paraId="418695E6" w14:textId="77777777" w:rsidR="002F1FF2" w:rsidRDefault="00392AFB">
      <w:pPr>
        <w:pStyle w:val="Standard"/>
        <w:ind w:left="708" w:right="14" w:hanging="708"/>
      </w:pPr>
      <w:r>
        <w:rPr>
          <w:color w:val="000000"/>
        </w:rPr>
        <w:t>11.5.1 defend the Supplier, its Affiliates and licensors from and against any third-party claim:</w:t>
      </w:r>
    </w:p>
    <w:p w14:paraId="418695E7" w14:textId="77777777" w:rsidR="002F1FF2" w:rsidRDefault="00392AFB">
      <w:pPr>
        <w:pStyle w:val="Standard"/>
        <w:ind w:left="706" w:right="14" w:hanging="422"/>
      </w:pPr>
      <w:r>
        <w:rPr>
          <w:color w:val="000000"/>
        </w:rPr>
        <w:t>alleging that any use of the Services by or on behalf of the Buyer and/or Buyer Users is in breach of applicable Law;</w:t>
      </w:r>
    </w:p>
    <w:p w14:paraId="418695E8" w14:textId="77777777" w:rsidR="002F1FF2" w:rsidRDefault="00392AFB">
      <w:pPr>
        <w:pStyle w:val="Standard"/>
        <w:spacing w:after="9" w:line="240" w:lineRule="auto"/>
        <w:ind w:left="706" w:right="14" w:hanging="422"/>
      </w:pPr>
      <w:r>
        <w:rPr>
          <w:color w:val="000000"/>
        </w:rPr>
        <w:t xml:space="preserve">alleging that the Buyer Data violates, infringes or </w:t>
      </w:r>
      <w:r>
        <w:t>misappropriate</w:t>
      </w:r>
      <w:r>
        <w:rPr>
          <w:color w:val="000000"/>
        </w:rPr>
        <w:t xml:space="preserve"> any rights of a third party;</w:t>
      </w:r>
    </w:p>
    <w:p w14:paraId="418695E9" w14:textId="77777777" w:rsidR="002F1FF2" w:rsidRDefault="00392AFB">
      <w:pPr>
        <w:pStyle w:val="Standard"/>
        <w:spacing w:after="310" w:line="288" w:lineRule="auto"/>
        <w:ind w:left="706" w:right="14" w:hanging="422"/>
      </w:pPr>
      <w:r>
        <w:rPr>
          <w:color w:val="000000"/>
        </w:rPr>
        <w:t>arising from the Supplier’s use of the Buyer Data in accordance with this Call-Off Contract; and</w:t>
      </w:r>
    </w:p>
    <w:p w14:paraId="418695EA" w14:textId="77777777" w:rsidR="002F1FF2" w:rsidRDefault="00392AFB">
      <w:pPr>
        <w:pStyle w:val="Standard"/>
        <w:spacing w:after="310" w:line="288" w:lineRule="auto"/>
        <w:ind w:left="708" w:right="227" w:hanging="708"/>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418695EB" w14:textId="77777777" w:rsidR="002F1FF2" w:rsidRDefault="00392AFB">
      <w:pPr>
        <w:pStyle w:val="Standard"/>
        <w:spacing w:after="310" w:line="288" w:lineRule="auto"/>
        <w:ind w:left="424" w:right="14" w:hanging="708"/>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418695EC" w14:textId="77777777" w:rsidR="002F1FF2" w:rsidRDefault="00392AFB">
      <w:pPr>
        <w:pStyle w:val="Standard"/>
        <w:spacing w:after="344" w:line="240" w:lineRule="auto"/>
        <w:ind w:left="708" w:right="14" w:hanging="708"/>
      </w:pPr>
      <w:r>
        <w:rPr>
          <w:color w:val="000000"/>
        </w:rPr>
        <w:t>rights granted to the Buyer under this Call-Off Contract</w:t>
      </w:r>
    </w:p>
    <w:p w14:paraId="418695ED" w14:textId="77777777" w:rsidR="002F1FF2" w:rsidRDefault="00392AFB">
      <w:pPr>
        <w:pStyle w:val="Standard"/>
        <w:spacing w:after="310" w:line="288" w:lineRule="auto"/>
        <w:ind w:left="708" w:right="14" w:hanging="708"/>
      </w:pPr>
      <w:r>
        <w:rPr>
          <w:color w:val="000000"/>
        </w:rPr>
        <w:t>Supplier’s performance of the Services</w:t>
      </w:r>
    </w:p>
    <w:p w14:paraId="418695EE" w14:textId="77777777" w:rsidR="002F1FF2" w:rsidRDefault="00392AFB">
      <w:pPr>
        <w:pStyle w:val="Standard"/>
        <w:spacing w:after="310" w:line="288" w:lineRule="auto"/>
        <w:ind w:left="708" w:right="14" w:hanging="708"/>
      </w:pPr>
      <w:r>
        <w:rPr>
          <w:color w:val="000000"/>
        </w:rPr>
        <w:t>use by the Buyer of the Services</w:t>
      </w:r>
    </w:p>
    <w:p w14:paraId="418695EF" w14:textId="77777777" w:rsidR="002F1FF2" w:rsidRDefault="00392AFB">
      <w:pPr>
        <w:pStyle w:val="Standard"/>
        <w:spacing w:after="310" w:line="288" w:lineRule="auto"/>
        <w:ind w:left="424" w:right="14" w:hanging="708"/>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418695F0" w14:textId="77777777" w:rsidR="002F1FF2" w:rsidRDefault="00392AFB">
      <w:pPr>
        <w:pStyle w:val="Standard"/>
        <w:spacing w:after="310" w:line="288" w:lineRule="auto"/>
        <w:ind w:left="708" w:right="14" w:hanging="708"/>
      </w:pPr>
      <w:r>
        <w:rPr>
          <w:color w:val="000000"/>
        </w:rPr>
        <w:t>modify the relevant part of the Services without reducing its functionality or performance</w:t>
      </w:r>
    </w:p>
    <w:p w14:paraId="418695F1" w14:textId="77777777" w:rsidR="002F1FF2" w:rsidRDefault="00392AFB">
      <w:pPr>
        <w:pStyle w:val="Standard"/>
        <w:spacing w:after="310" w:line="288" w:lineRule="auto"/>
        <w:ind w:left="708" w:right="14" w:hanging="708"/>
      </w:pPr>
      <w:r>
        <w:rPr>
          <w:color w:val="000000"/>
        </w:rPr>
        <w:t>substitute Services of equivalent functionality and performance, to avoid the infringement or the alleged infringement, as long as there is no additional cost or burden to the Buyer</w:t>
      </w:r>
    </w:p>
    <w:p w14:paraId="418695F2" w14:textId="77777777" w:rsidR="002F1FF2" w:rsidRDefault="00392AFB">
      <w:pPr>
        <w:pStyle w:val="Standard"/>
        <w:spacing w:after="310" w:line="288" w:lineRule="auto"/>
        <w:ind w:left="708" w:right="14" w:hanging="708"/>
      </w:pPr>
      <w:r>
        <w:rPr>
          <w:color w:val="000000"/>
        </w:rPr>
        <w:t>buy a licence to use and supply the Services which are the subject of the alleged infringement, on terms acceptable to the Buyer</w:t>
      </w:r>
    </w:p>
    <w:p w14:paraId="418695F3" w14:textId="77777777" w:rsidR="002F1FF2" w:rsidRDefault="00392AFB">
      <w:pPr>
        <w:pStyle w:val="Standard"/>
        <w:tabs>
          <w:tab w:val="center" w:pos="1757"/>
          <w:tab w:val="center" w:pos="4701"/>
        </w:tabs>
        <w:spacing w:after="333" w:line="240" w:lineRule="auto"/>
        <w:ind w:left="424" w:hanging="708"/>
      </w:pPr>
      <w:r>
        <w:rPr>
          <w:color w:val="000000"/>
        </w:rPr>
        <w:t xml:space="preserve">11.8 </w:t>
      </w:r>
      <w:r>
        <w:rPr>
          <w:color w:val="000000"/>
        </w:rPr>
        <w:tab/>
        <w:t>Clause 11.6 will not apply if the IPR Claim is from:</w:t>
      </w:r>
    </w:p>
    <w:p w14:paraId="418695F4" w14:textId="77777777" w:rsidR="002F1FF2" w:rsidRDefault="00392AFB">
      <w:pPr>
        <w:pStyle w:val="Standard"/>
        <w:spacing w:after="310" w:line="288" w:lineRule="auto"/>
        <w:ind w:left="709" w:right="14" w:hanging="711"/>
      </w:pPr>
      <w:r>
        <w:rPr>
          <w:color w:val="000000"/>
        </w:rPr>
        <w:t>the use of data supplied by the Buyer which the Supplier isn’t required to verify under this Call-Off Contract</w:t>
      </w:r>
    </w:p>
    <w:p w14:paraId="418695F5" w14:textId="77777777" w:rsidR="002F1FF2" w:rsidRDefault="00392AFB">
      <w:pPr>
        <w:pStyle w:val="Standard"/>
        <w:spacing w:after="310" w:line="288" w:lineRule="auto"/>
        <w:ind w:left="709" w:right="14" w:hanging="711"/>
      </w:pPr>
      <w:r>
        <w:rPr>
          <w:color w:val="000000"/>
        </w:rPr>
        <w:t>other material provided by the Buyer necessary for the Services</w:t>
      </w:r>
    </w:p>
    <w:p w14:paraId="418695F6" w14:textId="77777777" w:rsidR="002F1FF2" w:rsidRDefault="00392AFB">
      <w:pPr>
        <w:pStyle w:val="Standard"/>
        <w:spacing w:after="741" w:line="240" w:lineRule="auto"/>
        <w:ind w:left="424" w:right="14" w:hanging="708"/>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418695F7" w14:textId="77777777" w:rsidR="002F1FF2" w:rsidRDefault="00392AFB">
      <w:pPr>
        <w:pStyle w:val="Heading3"/>
        <w:tabs>
          <w:tab w:val="center" w:pos="1313"/>
          <w:tab w:val="center" w:pos="3372"/>
        </w:tabs>
        <w:spacing w:after="196"/>
        <w:ind w:hanging="2"/>
      </w:pPr>
      <w:r>
        <w:rPr>
          <w:color w:val="000000"/>
          <w:sz w:val="22"/>
        </w:rPr>
        <w:tab/>
      </w:r>
    </w:p>
    <w:p w14:paraId="418695F8" w14:textId="77777777" w:rsidR="002F1FF2" w:rsidRDefault="00392AFB">
      <w:pPr>
        <w:pStyle w:val="Heading3"/>
        <w:tabs>
          <w:tab w:val="center" w:pos="1314"/>
          <w:tab w:val="center" w:pos="3373"/>
        </w:tabs>
        <w:spacing w:after="196"/>
        <w:ind w:left="1" w:hanging="566"/>
      </w:pPr>
      <w:r>
        <w:t xml:space="preserve">12. </w:t>
      </w:r>
      <w:r>
        <w:tab/>
        <w:t>Protection of information</w:t>
      </w:r>
    </w:p>
    <w:p w14:paraId="418695F9" w14:textId="77777777" w:rsidR="002F1FF2" w:rsidRDefault="00392AFB">
      <w:pPr>
        <w:pStyle w:val="Standard"/>
        <w:tabs>
          <w:tab w:val="center" w:pos="1757"/>
          <w:tab w:val="center" w:pos="3203"/>
        </w:tabs>
        <w:spacing w:after="310" w:line="288" w:lineRule="auto"/>
        <w:ind w:left="424" w:hanging="708"/>
      </w:pPr>
      <w:r>
        <w:rPr>
          <w:color w:val="000000"/>
        </w:rPr>
        <w:t xml:space="preserve">12.1 </w:t>
      </w:r>
      <w:r>
        <w:rPr>
          <w:color w:val="000000"/>
        </w:rPr>
        <w:tab/>
      </w:r>
      <w:r>
        <w:rPr>
          <w:color w:val="000000"/>
        </w:rPr>
        <w:tab/>
        <w:t>The Supplier must:</w:t>
      </w:r>
    </w:p>
    <w:p w14:paraId="418695FA" w14:textId="77777777" w:rsidR="002F1FF2" w:rsidRDefault="00392AFB">
      <w:pPr>
        <w:pStyle w:val="Standard"/>
        <w:spacing w:after="310" w:line="288" w:lineRule="auto"/>
        <w:ind w:left="708" w:right="14" w:hanging="706"/>
      </w:pPr>
      <w:r>
        <w:rPr>
          <w:color w:val="000000"/>
        </w:rPr>
        <w:t>12.1.1 comply with the Buyer’s written instructions and this Call-Off Contract when Processing Buyer Personal Data</w:t>
      </w:r>
    </w:p>
    <w:p w14:paraId="418695FB" w14:textId="77777777" w:rsidR="002F1FF2" w:rsidRDefault="00392AFB">
      <w:pPr>
        <w:pStyle w:val="Standard"/>
        <w:spacing w:after="310" w:line="288" w:lineRule="auto"/>
        <w:ind w:left="708" w:right="14" w:hanging="706"/>
      </w:pPr>
      <w:r>
        <w:rPr>
          <w:color w:val="000000"/>
        </w:rPr>
        <w:t>12.1.2 only Process the Buyer Personal Data as necessary for the provision of the G-Cloud   Services or as required by Law or any Regulatory Body</w:t>
      </w:r>
    </w:p>
    <w:p w14:paraId="418695FC" w14:textId="77777777" w:rsidR="002F1FF2" w:rsidRDefault="00392AFB">
      <w:pPr>
        <w:pStyle w:val="Standard"/>
        <w:spacing w:after="310" w:line="288" w:lineRule="auto"/>
        <w:ind w:left="708" w:right="14" w:hanging="706"/>
      </w:pPr>
      <w:r>
        <w:rPr>
          <w:color w:val="000000"/>
        </w:rPr>
        <w:t>12.1.3 take reasonable steps to ensure that any Supplier Staff who have access to Buyer Personal Data act in compliance with Supplier's security processes</w:t>
      </w:r>
    </w:p>
    <w:p w14:paraId="418695FD" w14:textId="77777777" w:rsidR="002F1FF2" w:rsidRDefault="00392AFB">
      <w:pPr>
        <w:pStyle w:val="Standard"/>
        <w:spacing w:after="310" w:line="288" w:lineRule="auto"/>
        <w:ind w:left="424" w:right="14" w:hanging="708"/>
      </w:pPr>
      <w:r>
        <w:rPr>
          <w:color w:val="000000"/>
        </w:rPr>
        <w:t>12.2 The Supplier must fully assist with any complaint or request for Buyer Personal Data including by:</w:t>
      </w:r>
    </w:p>
    <w:p w14:paraId="418695FE" w14:textId="77777777" w:rsidR="002F1FF2" w:rsidRDefault="00392AFB">
      <w:pPr>
        <w:pStyle w:val="Standard"/>
        <w:spacing w:after="310" w:line="288" w:lineRule="auto"/>
        <w:ind w:left="0" w:right="14" w:hanging="2"/>
      </w:pPr>
      <w:r>
        <w:rPr>
          <w:color w:val="000000"/>
        </w:rPr>
        <w:t>12.2.1 providing the Buyer with full details of the complaint or request</w:t>
      </w:r>
    </w:p>
    <w:p w14:paraId="418695FF" w14:textId="77777777" w:rsidR="002F1FF2" w:rsidRDefault="00392AFB">
      <w:pPr>
        <w:pStyle w:val="Standard"/>
        <w:spacing w:after="310" w:line="288" w:lineRule="auto"/>
        <w:ind w:left="0" w:right="14" w:hanging="2"/>
      </w:pPr>
      <w:r>
        <w:rPr>
          <w:color w:val="000000"/>
        </w:rPr>
        <w:t>12.2.2 complying with a data access request within the timescales in the Data Protection Legislation and following the Buyer’s instructions</w:t>
      </w:r>
    </w:p>
    <w:p w14:paraId="41869600" w14:textId="77777777" w:rsidR="002F1FF2" w:rsidRDefault="00392AFB">
      <w:pPr>
        <w:pStyle w:val="Standard"/>
        <w:spacing w:after="310" w:line="288" w:lineRule="auto"/>
        <w:ind w:left="709" w:right="14" w:hanging="711"/>
      </w:pPr>
      <w:r>
        <w:rPr>
          <w:color w:val="000000"/>
        </w:rPr>
        <w:t>12.2.3 providing the Buyer with any Buyer Personal Data it holds about a Data Subject     (within the timescales required by the Buyer)</w:t>
      </w:r>
    </w:p>
    <w:p w14:paraId="41869601" w14:textId="77777777" w:rsidR="002F1FF2" w:rsidRDefault="00392AFB">
      <w:pPr>
        <w:pStyle w:val="Standard"/>
        <w:spacing w:after="310" w:line="288" w:lineRule="auto"/>
        <w:ind w:left="709" w:right="14" w:hanging="711"/>
      </w:pPr>
      <w:r>
        <w:rPr>
          <w:color w:val="000000"/>
        </w:rPr>
        <w:t>12.2.4 providing the Buyer with any information requested by the Data Subject</w:t>
      </w:r>
    </w:p>
    <w:p w14:paraId="41869602" w14:textId="77777777" w:rsidR="002F1FF2" w:rsidRDefault="00392AFB">
      <w:pPr>
        <w:pStyle w:val="Standard"/>
        <w:spacing w:after="741" w:line="240" w:lineRule="auto"/>
        <w:ind w:left="424" w:right="14" w:hanging="708"/>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41869603" w14:textId="77777777" w:rsidR="002F1FF2" w:rsidRDefault="00392AFB">
      <w:pPr>
        <w:pStyle w:val="Heading3"/>
        <w:tabs>
          <w:tab w:val="center" w:pos="1313"/>
          <w:tab w:val="center" w:pos="2531"/>
        </w:tabs>
        <w:spacing w:after="196"/>
        <w:ind w:hanging="2"/>
      </w:pPr>
      <w:r>
        <w:rPr>
          <w:color w:val="000000"/>
          <w:sz w:val="22"/>
        </w:rPr>
        <w:tab/>
      </w:r>
    </w:p>
    <w:p w14:paraId="41869604" w14:textId="77777777" w:rsidR="002F1FF2" w:rsidRDefault="00392AFB">
      <w:pPr>
        <w:pStyle w:val="Heading3"/>
        <w:tabs>
          <w:tab w:val="center" w:pos="1314"/>
          <w:tab w:val="center" w:pos="2532"/>
        </w:tabs>
        <w:spacing w:after="196"/>
        <w:ind w:left="1" w:hanging="566"/>
      </w:pPr>
      <w:r>
        <w:t xml:space="preserve">13. </w:t>
      </w:r>
      <w:r>
        <w:tab/>
        <w:t>Buyer data</w:t>
      </w:r>
    </w:p>
    <w:p w14:paraId="41869605" w14:textId="77777777" w:rsidR="002F1FF2" w:rsidRDefault="00392AFB">
      <w:pPr>
        <w:pStyle w:val="Standard"/>
        <w:tabs>
          <w:tab w:val="center" w:pos="1757"/>
          <w:tab w:val="center" w:pos="5802"/>
        </w:tabs>
        <w:spacing w:after="275" w:line="240" w:lineRule="auto"/>
        <w:ind w:left="424" w:hanging="708"/>
      </w:pPr>
      <w:r>
        <w:rPr>
          <w:color w:val="000000"/>
        </w:rPr>
        <w:t xml:space="preserve">13.1 </w:t>
      </w:r>
      <w:r>
        <w:rPr>
          <w:color w:val="000000"/>
        </w:rPr>
        <w:tab/>
      </w:r>
      <w:r>
        <w:rPr>
          <w:color w:val="000000"/>
        </w:rPr>
        <w:tab/>
        <w:t>The Supplier must not remove any proprietary notices in the Buyer Data.</w:t>
      </w:r>
    </w:p>
    <w:p w14:paraId="41869606" w14:textId="77777777" w:rsidR="002F1FF2" w:rsidRDefault="00392AFB">
      <w:pPr>
        <w:pStyle w:val="Standard"/>
        <w:spacing w:after="310" w:line="288" w:lineRule="auto"/>
        <w:ind w:left="424" w:right="471" w:hanging="708"/>
      </w:pPr>
      <w:r>
        <w:rPr>
          <w:color w:val="000000"/>
        </w:rPr>
        <w:t xml:space="preserve">13.2 </w:t>
      </w:r>
      <w:r>
        <w:rPr>
          <w:color w:val="000000"/>
        </w:rPr>
        <w:tab/>
        <w:t>The Supplier will not store or use Buyer Data except if necessary to fulfil its obligations.</w:t>
      </w:r>
    </w:p>
    <w:p w14:paraId="41869607" w14:textId="77777777" w:rsidR="002F1FF2" w:rsidRDefault="00392AFB">
      <w:pPr>
        <w:pStyle w:val="Standard"/>
        <w:spacing w:after="310" w:line="288" w:lineRule="auto"/>
        <w:ind w:left="424" w:right="14" w:hanging="708"/>
      </w:pPr>
      <w:r>
        <w:rPr>
          <w:color w:val="000000"/>
        </w:rPr>
        <w:t xml:space="preserve">13.3 </w:t>
      </w:r>
      <w:r>
        <w:rPr>
          <w:color w:val="000000"/>
        </w:rPr>
        <w:tab/>
        <w:t>If Buyer Data is processed by the Supplier, the Supplier will supply the data to the Buyer as requested.</w:t>
      </w:r>
    </w:p>
    <w:p w14:paraId="41869608" w14:textId="77777777" w:rsidR="002F1FF2" w:rsidRDefault="00392AFB">
      <w:pPr>
        <w:pStyle w:val="Standard"/>
        <w:spacing w:after="310" w:line="288" w:lineRule="auto"/>
        <w:ind w:left="424" w:right="14" w:hanging="708"/>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41869609" w14:textId="77777777" w:rsidR="002F1FF2" w:rsidRDefault="00392AFB">
      <w:pPr>
        <w:pStyle w:val="Standard"/>
        <w:spacing w:after="310" w:line="288" w:lineRule="auto"/>
        <w:ind w:left="424" w:right="14" w:hanging="708"/>
      </w:pPr>
      <w:r>
        <w:rPr>
          <w:color w:val="000000"/>
        </w:rPr>
        <w:t xml:space="preserve">13.5 </w:t>
      </w:r>
      <w:r>
        <w:rPr>
          <w:color w:val="000000"/>
        </w:rPr>
        <w:tab/>
        <w:t>The Supplier will preserve the integrity of Buyer Data processed by the Supplier and prevent its corruption and loss.</w:t>
      </w:r>
    </w:p>
    <w:p w14:paraId="4186960A" w14:textId="77777777" w:rsidR="002F1FF2" w:rsidRDefault="00392AFB">
      <w:pPr>
        <w:pStyle w:val="Standard"/>
        <w:spacing w:after="310" w:line="288" w:lineRule="auto"/>
        <w:ind w:left="424" w:right="14" w:hanging="708"/>
      </w:pPr>
      <w:r>
        <w:rPr>
          <w:color w:val="000000"/>
        </w:rPr>
        <w:t xml:space="preserve">13.6 </w:t>
      </w:r>
      <w:r>
        <w:rPr>
          <w:color w:val="000000"/>
        </w:rPr>
        <w:tab/>
        <w:t>The Supplier will ensure that any Supplier system which holds any protectively marked Buyer Data or other government data will comply with:</w:t>
      </w:r>
    </w:p>
    <w:p w14:paraId="4186960B" w14:textId="77777777" w:rsidR="002F1FF2" w:rsidRDefault="00392AFB">
      <w:pPr>
        <w:pStyle w:val="Standard"/>
        <w:spacing w:after="21" w:line="240" w:lineRule="auto"/>
        <w:ind w:left="709" w:right="14" w:hanging="711"/>
      </w:pPr>
      <w:bookmarkStart w:id="5" w:name="_heading=h.30j0zll1"/>
      <w:bookmarkEnd w:id="5"/>
      <w:r>
        <w:rPr>
          <w:color w:val="000000"/>
        </w:rPr>
        <w:t xml:space="preserve"> 13.6.1</w:t>
      </w:r>
      <w:r>
        <w:rPr>
          <w:color w:val="000000"/>
        </w:rPr>
        <w:tab/>
        <w:t xml:space="preserve"> the principles in the Security Policy Framework:</w:t>
      </w:r>
    </w:p>
    <w:p w14:paraId="4186960C" w14:textId="77777777" w:rsidR="002F1FF2" w:rsidRDefault="00000000">
      <w:pPr>
        <w:pStyle w:val="Standard"/>
        <w:spacing w:after="27" w:line="240" w:lineRule="auto"/>
        <w:ind w:left="709" w:right="469" w:hanging="711"/>
      </w:pPr>
      <w:hyperlink r:id="rId13" w:history="1">
        <w:r w:rsidR="00392AFB">
          <w:rPr>
            <w:color w:val="0563C1"/>
            <w:u w:val="single"/>
          </w:rPr>
          <w:t xml:space="preserve">https://www.gov.uk/government/publications/security-policy-framework </w:t>
        </w:r>
      </w:hyperlink>
      <w:r w:rsidR="00392AFB">
        <w:rPr>
          <w:color w:val="0000FF"/>
          <w:u w:val="single"/>
        </w:rPr>
        <w:t xml:space="preserve">and </w:t>
      </w:r>
      <w:r w:rsidR="00392AFB">
        <w:rPr>
          <w:color w:val="000000"/>
        </w:rPr>
        <w:t>the Government Security - Classification policy</w:t>
      </w:r>
      <w:r w:rsidR="00392AFB">
        <w:rPr>
          <w:color w:val="1155CC"/>
          <w:u w:val="single"/>
        </w:rPr>
        <w:t>:</w:t>
      </w:r>
      <w:r w:rsidR="00392AFB">
        <w:rPr>
          <w:color w:val="1155CC"/>
        </w:rPr>
        <w:t xml:space="preserve"> </w:t>
      </w:r>
      <w:r w:rsidR="00392AFB">
        <w:rPr>
          <w:color w:val="1155CC"/>
          <w:u w:val="single"/>
        </w:rPr>
        <w:t>https:/www.gov.uk/government/publications/government-security-classifications</w:t>
      </w:r>
    </w:p>
    <w:p w14:paraId="4186960D" w14:textId="77777777" w:rsidR="002F1FF2" w:rsidRDefault="002F1FF2">
      <w:pPr>
        <w:pStyle w:val="Standard"/>
        <w:spacing w:after="27" w:line="240" w:lineRule="auto"/>
        <w:ind w:left="709" w:right="469" w:hanging="711"/>
        <w:rPr>
          <w:color w:val="000000"/>
        </w:rPr>
      </w:pPr>
    </w:p>
    <w:p w14:paraId="4186960E" w14:textId="77777777" w:rsidR="002F1FF2" w:rsidRDefault="00392AFB">
      <w:pPr>
        <w:pStyle w:val="Standard"/>
        <w:spacing w:after="310" w:line="288" w:lineRule="auto"/>
        <w:ind w:left="709" w:right="642" w:hanging="711"/>
      </w:pPr>
      <w:r>
        <w:rPr>
          <w:color w:val="000000"/>
        </w:rPr>
        <w:t>13.6.2 guidance issued by the Centre for Protection of National Infrastructure on Risk Management</w:t>
      </w:r>
      <w:hyperlink r:id="rId14" w:history="1">
        <w:r>
          <w:rPr>
            <w:color w:val="1155CC"/>
            <w:u w:val="single"/>
          </w:rPr>
          <w:t xml:space="preserve">: https://www.npsa.gov.uk/content/adopt-risk-management-approach </w:t>
        </w:r>
      </w:hyperlink>
      <w:r>
        <w:rPr>
          <w:color w:val="000000"/>
        </w:rPr>
        <w:t xml:space="preserve">and Protection of Sensitive Information and Assets: </w:t>
      </w:r>
      <w:hyperlink r:id="rId15" w:history="1">
        <w:r>
          <w:rPr>
            <w:color w:val="1155CC"/>
            <w:u w:val="single"/>
          </w:rPr>
          <w:t>https://www.npsa.gov.uk/sensitive-information-assets</w:t>
        </w:r>
      </w:hyperlink>
    </w:p>
    <w:p w14:paraId="4186960F" w14:textId="77777777" w:rsidR="002F1FF2" w:rsidRDefault="00392AFB">
      <w:pPr>
        <w:pStyle w:val="Standard"/>
        <w:spacing w:after="310" w:line="288" w:lineRule="auto"/>
        <w:ind w:left="709" w:right="14" w:hanging="711"/>
      </w:pPr>
      <w:bookmarkStart w:id="6" w:name="_heading=h.1fob9te1"/>
      <w:bookmarkEnd w:id="6"/>
      <w:r>
        <w:rPr>
          <w:color w:val="000000"/>
        </w:rP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rPr>
            <w:color w:val="000000"/>
          </w:rPr>
          <w:t xml:space="preserve"> </w:t>
        </w:r>
      </w:hyperlink>
    </w:p>
    <w:p w14:paraId="41869610" w14:textId="77777777" w:rsidR="002F1FF2" w:rsidRDefault="00392AFB">
      <w:pPr>
        <w:pStyle w:val="Standard"/>
        <w:spacing w:after="310" w:line="288" w:lineRule="auto"/>
        <w:ind w:left="709" w:right="14" w:hanging="711"/>
      </w:pPr>
      <w:r>
        <w:rPr>
          <w:color w:val="000000"/>
        </w:rP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rPr>
            <w:color w:val="000000"/>
          </w:rPr>
          <w:t xml:space="preserve"> </w:t>
        </w:r>
      </w:hyperlink>
    </w:p>
    <w:p w14:paraId="41869611" w14:textId="77777777" w:rsidR="002F1FF2" w:rsidRDefault="00392AFB">
      <w:pPr>
        <w:pStyle w:val="Standard"/>
        <w:ind w:left="708" w:right="14" w:hanging="706"/>
      </w:pPr>
      <w:r>
        <w:rPr>
          <w:color w:val="000000"/>
        </w:rPr>
        <w:t xml:space="preserve">13.6.5 </w:t>
      </w:r>
      <w:r>
        <w:rPr>
          <w:color w:val="000000"/>
        </w:rPr>
        <w:tab/>
      </w:r>
      <w:r>
        <w:rPr>
          <w:color w:val="000000"/>
        </w:rPr>
        <w:tab/>
        <w:t>the security requirements of cloud services using the NCSC Cloud Security Principles and accompanying guidance:</w:t>
      </w:r>
    </w:p>
    <w:p w14:paraId="41869612" w14:textId="77777777" w:rsidR="002F1FF2" w:rsidRDefault="00000000">
      <w:pPr>
        <w:pStyle w:val="Standard"/>
        <w:spacing w:after="344" w:line="240" w:lineRule="auto"/>
        <w:ind w:left="708" w:hanging="706"/>
      </w:pPr>
      <w:hyperlink r:id="rId20" w:history="1">
        <w:r w:rsidR="00392AFB">
          <w:rPr>
            <w:color w:val="0563C1"/>
            <w:u w:val="single"/>
          </w:rPr>
          <w:t>https://www.ncsc.gov.uk/guidance/implementing-cloud-security-principles</w:t>
        </w:r>
      </w:hyperlink>
      <w:hyperlink r:id="rId21" w:history="1">
        <w:r w:rsidR="00392AFB">
          <w:rPr>
            <w:color w:val="000000"/>
          </w:rPr>
          <w:t xml:space="preserve"> </w:t>
        </w:r>
      </w:hyperlink>
    </w:p>
    <w:p w14:paraId="41869613" w14:textId="77777777" w:rsidR="002F1FF2" w:rsidRDefault="00392AFB">
      <w:pPr>
        <w:pStyle w:val="Standard"/>
        <w:spacing w:after="323" w:line="240" w:lineRule="auto"/>
        <w:ind w:left="708" w:hanging="706"/>
      </w:pPr>
      <w:r>
        <w:rPr>
          <w:color w:val="222222"/>
        </w:rPr>
        <w:t xml:space="preserve">13.6.6 </w:t>
      </w:r>
      <w:r>
        <w:rPr>
          <w:color w:val="222222"/>
        </w:rPr>
        <w:tab/>
        <w:t>Buyer requirements in respect of AI ethical standards.</w:t>
      </w:r>
    </w:p>
    <w:p w14:paraId="41869614" w14:textId="77777777" w:rsidR="002F1FF2" w:rsidRDefault="00392AFB">
      <w:pPr>
        <w:pStyle w:val="Standard"/>
        <w:tabs>
          <w:tab w:val="center" w:pos="1757"/>
          <w:tab w:val="center" w:pos="6278"/>
        </w:tabs>
        <w:spacing w:after="310" w:line="288" w:lineRule="auto"/>
        <w:ind w:left="424" w:hanging="708"/>
      </w:pPr>
      <w:r>
        <w:rPr>
          <w:color w:val="000000"/>
        </w:rPr>
        <w:t xml:space="preserve">13.7 </w:t>
      </w:r>
      <w:r>
        <w:rPr>
          <w:color w:val="000000"/>
        </w:rPr>
        <w:tab/>
      </w:r>
      <w:r>
        <w:rPr>
          <w:color w:val="000000"/>
        </w:rPr>
        <w:tab/>
        <w:t>The Buyer will specify any security requirements for this project in the Order Form.</w:t>
      </w:r>
    </w:p>
    <w:p w14:paraId="41869615" w14:textId="77777777" w:rsidR="002F1FF2" w:rsidRDefault="002F1FF2">
      <w:pPr>
        <w:pStyle w:val="Standard"/>
        <w:spacing w:after="310" w:line="288" w:lineRule="auto"/>
        <w:ind w:left="0" w:right="14" w:hanging="2"/>
      </w:pPr>
    </w:p>
    <w:p w14:paraId="41869616" w14:textId="77777777" w:rsidR="002F1FF2" w:rsidRDefault="002F1FF2">
      <w:pPr>
        <w:pStyle w:val="Standard"/>
        <w:spacing w:after="310" w:line="288" w:lineRule="auto"/>
        <w:ind w:left="0" w:right="14" w:hanging="2"/>
      </w:pPr>
    </w:p>
    <w:p w14:paraId="41869617" w14:textId="77777777" w:rsidR="002F1FF2" w:rsidRDefault="00392AFB">
      <w:pPr>
        <w:pStyle w:val="Standard"/>
        <w:spacing w:after="310" w:line="288" w:lineRule="auto"/>
        <w:ind w:left="424" w:right="14" w:hanging="708"/>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1869618" w14:textId="77777777" w:rsidR="002F1FF2" w:rsidRDefault="00392AFB">
      <w:pPr>
        <w:pStyle w:val="Standard"/>
        <w:spacing w:after="310" w:line="288" w:lineRule="auto"/>
        <w:ind w:left="424" w:right="14" w:hanging="708"/>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41869619" w14:textId="77777777" w:rsidR="002F1FF2" w:rsidRDefault="00392AFB">
      <w:pPr>
        <w:pStyle w:val="Standard"/>
        <w:spacing w:after="974" w:line="240" w:lineRule="auto"/>
        <w:ind w:left="424" w:right="14" w:hanging="708"/>
      </w:pPr>
      <w:r>
        <w:rPr>
          <w:color w:val="000000"/>
        </w:rPr>
        <w:t>13.10 The provisions of this clause 13 will apply during the term of this Call-Off Contract and for as long as the Supplier holds the Buyer’s Data.</w:t>
      </w:r>
      <w:r>
        <w:rPr>
          <w:color w:val="000000"/>
        </w:rPr>
        <w:tab/>
      </w:r>
    </w:p>
    <w:p w14:paraId="4186961A" w14:textId="77777777" w:rsidR="002F1FF2" w:rsidRDefault="00392AFB">
      <w:pPr>
        <w:pStyle w:val="Heading3"/>
        <w:tabs>
          <w:tab w:val="center" w:pos="1314"/>
          <w:tab w:val="center" w:pos="3209"/>
        </w:tabs>
        <w:ind w:left="1" w:hanging="566"/>
      </w:pPr>
      <w:r>
        <w:t xml:space="preserve">14. </w:t>
      </w:r>
      <w:r>
        <w:tab/>
        <w:t>Standards and quality</w:t>
      </w:r>
    </w:p>
    <w:p w14:paraId="4186961B" w14:textId="77777777" w:rsidR="002F1FF2" w:rsidRDefault="00392AFB">
      <w:pPr>
        <w:pStyle w:val="Standard"/>
        <w:spacing w:after="310" w:line="288" w:lineRule="auto"/>
        <w:ind w:left="424" w:right="14" w:hanging="708"/>
      </w:pPr>
      <w:r>
        <w:rPr>
          <w:color w:val="000000"/>
        </w:rPr>
        <w:t xml:space="preserve">14.1 </w:t>
      </w:r>
      <w:r>
        <w:rPr>
          <w:color w:val="000000"/>
        </w:rPr>
        <w:tab/>
        <w:t>The Supplier will comply with any standards in this Call-Off Contract, the Order Form and the Framework Agreement.</w:t>
      </w:r>
    </w:p>
    <w:p w14:paraId="4186961C" w14:textId="77777777" w:rsidR="002F1FF2" w:rsidRDefault="00392AFB">
      <w:pPr>
        <w:pStyle w:val="Standard"/>
        <w:spacing w:after="1" w:line="240" w:lineRule="auto"/>
        <w:ind w:left="424" w:right="14" w:hanging="708"/>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2" w:history="1">
        <w:r>
          <w:rPr>
            <w:color w:val="0000FF"/>
            <w:u w:val="single"/>
          </w:rPr>
          <w:t>https://www.gov.uk/government/publications/technologycode-of-practice/technology -code-of-practice</w:t>
        </w:r>
      </w:hyperlink>
    </w:p>
    <w:p w14:paraId="4186961D" w14:textId="77777777" w:rsidR="002F1FF2" w:rsidRDefault="00000000">
      <w:pPr>
        <w:pStyle w:val="Standard"/>
        <w:spacing w:after="27" w:line="240" w:lineRule="auto"/>
        <w:ind w:left="424" w:hanging="708"/>
      </w:pPr>
      <w:hyperlink r:id="rId23" w:history="1">
        <w:r w:rsidR="00392AFB">
          <w:rPr>
            <w:color w:val="000000"/>
          </w:rPr>
          <w:t xml:space="preserve"> </w:t>
        </w:r>
      </w:hyperlink>
    </w:p>
    <w:p w14:paraId="4186961E" w14:textId="77777777" w:rsidR="002F1FF2" w:rsidRDefault="00392AFB">
      <w:pPr>
        <w:pStyle w:val="Standard"/>
        <w:spacing w:after="310" w:line="288" w:lineRule="auto"/>
        <w:ind w:left="424" w:right="14" w:hanging="708"/>
      </w:pPr>
      <w:r>
        <w:rPr>
          <w:color w:val="000000"/>
        </w:rPr>
        <w:t xml:space="preserve">14.3 </w:t>
      </w:r>
      <w:r>
        <w:rPr>
          <w:color w:val="000000"/>
        </w:rPr>
        <w:tab/>
        <w:t>If requested by the Buyer, the Supplier must, at its own cost, ensure that the G-Cloud Services comply with the requirements in the PSN Code of Practice.</w:t>
      </w:r>
    </w:p>
    <w:p w14:paraId="4186961F" w14:textId="77777777" w:rsidR="002F1FF2" w:rsidRDefault="00392AFB">
      <w:pPr>
        <w:pStyle w:val="Standard"/>
        <w:spacing w:after="310" w:line="288" w:lineRule="auto"/>
        <w:ind w:left="424" w:right="14" w:hanging="708"/>
      </w:pPr>
      <w:r>
        <w:rPr>
          <w:color w:val="000000"/>
        </w:rPr>
        <w:t xml:space="preserve">14.4 </w:t>
      </w:r>
      <w:r>
        <w:rPr>
          <w:color w:val="000000"/>
        </w:rPr>
        <w:tab/>
        <w:t>If any PSN Services are Subcontracted by the Supplier, the Supplier must ensure that the services have the relevant PSN compliance certification.</w:t>
      </w:r>
    </w:p>
    <w:p w14:paraId="41869620" w14:textId="77777777" w:rsidR="002F1FF2" w:rsidRDefault="00392AFB">
      <w:pPr>
        <w:pStyle w:val="Standard"/>
        <w:tabs>
          <w:tab w:val="center" w:pos="1757"/>
          <w:tab w:val="center" w:pos="6591"/>
        </w:tabs>
        <w:spacing w:after="45" w:line="240" w:lineRule="auto"/>
        <w:ind w:left="424" w:hanging="708"/>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41869621" w14:textId="77777777" w:rsidR="002F1FF2" w:rsidRDefault="002F1FF2">
      <w:pPr>
        <w:pStyle w:val="Standard"/>
        <w:spacing w:after="362" w:line="240" w:lineRule="auto"/>
        <w:ind w:left="0" w:right="14" w:hanging="2"/>
      </w:pPr>
    </w:p>
    <w:p w14:paraId="41869622" w14:textId="77777777" w:rsidR="002F1FF2" w:rsidRDefault="00392AFB">
      <w:pPr>
        <w:pStyle w:val="Heading3"/>
        <w:tabs>
          <w:tab w:val="center" w:pos="1468"/>
          <w:tab w:val="center" w:pos="2811"/>
        </w:tabs>
        <w:ind w:left="155" w:hanging="720"/>
      </w:pPr>
      <w:r>
        <w:t xml:space="preserve">15. </w:t>
      </w:r>
      <w:r>
        <w:tab/>
        <w:t>Open source</w:t>
      </w:r>
    </w:p>
    <w:p w14:paraId="41869623" w14:textId="77777777" w:rsidR="002F1FF2" w:rsidRDefault="00392AFB">
      <w:pPr>
        <w:pStyle w:val="Standard"/>
        <w:spacing w:after="310" w:line="288" w:lineRule="auto"/>
        <w:ind w:left="424" w:right="14" w:hanging="708"/>
      </w:pPr>
      <w:r>
        <w:rPr>
          <w:color w:val="000000"/>
        </w:rPr>
        <w:t xml:space="preserve">15.1 </w:t>
      </w:r>
      <w:r>
        <w:rPr>
          <w:color w:val="000000"/>
        </w:rPr>
        <w:tab/>
        <w:t>All software created for the Buyer must be suitable for publication as open source, unless otherwise agreed by the Buyer.</w:t>
      </w:r>
    </w:p>
    <w:p w14:paraId="41869624" w14:textId="77777777" w:rsidR="002F1FF2" w:rsidRDefault="00392AFB">
      <w:pPr>
        <w:pStyle w:val="Standard"/>
        <w:spacing w:after="980" w:line="240" w:lineRule="auto"/>
        <w:ind w:left="424" w:right="14" w:hanging="708"/>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41869625" w14:textId="77777777" w:rsidR="002F1FF2" w:rsidRDefault="00392AFB">
      <w:pPr>
        <w:pStyle w:val="Heading3"/>
        <w:tabs>
          <w:tab w:val="center" w:pos="1313"/>
          <w:tab w:val="center" w:pos="2360"/>
        </w:tabs>
        <w:ind w:hanging="2"/>
      </w:pPr>
      <w:r>
        <w:rPr>
          <w:color w:val="000000"/>
          <w:sz w:val="22"/>
        </w:rPr>
        <w:tab/>
      </w:r>
    </w:p>
    <w:p w14:paraId="41869626" w14:textId="77777777" w:rsidR="002F1FF2" w:rsidRDefault="00392AFB">
      <w:pPr>
        <w:pStyle w:val="Heading3"/>
        <w:tabs>
          <w:tab w:val="center" w:pos="1314"/>
          <w:tab w:val="center" w:pos="2361"/>
        </w:tabs>
        <w:ind w:left="1" w:hanging="566"/>
      </w:pPr>
      <w:r>
        <w:t xml:space="preserve">16. </w:t>
      </w:r>
      <w:r>
        <w:tab/>
        <w:t>Security</w:t>
      </w:r>
    </w:p>
    <w:p w14:paraId="41869627" w14:textId="77777777" w:rsidR="002F1FF2" w:rsidRDefault="00392AFB">
      <w:pPr>
        <w:pStyle w:val="Standard"/>
        <w:spacing w:after="28" w:line="240" w:lineRule="auto"/>
        <w:ind w:left="424" w:right="14" w:hanging="708"/>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1869628" w14:textId="77777777" w:rsidR="002F1FF2" w:rsidRDefault="00392AFB">
      <w:pPr>
        <w:pStyle w:val="Standard"/>
        <w:spacing w:after="310" w:line="288" w:lineRule="auto"/>
        <w:ind w:left="424" w:right="14" w:hanging="708"/>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41869629" w14:textId="77777777" w:rsidR="002F1FF2" w:rsidRDefault="00392AFB">
      <w:pPr>
        <w:pStyle w:val="Standard"/>
        <w:spacing w:after="310" w:line="288" w:lineRule="auto"/>
        <w:ind w:left="424" w:right="14" w:hanging="708"/>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4186962A" w14:textId="77777777" w:rsidR="002F1FF2" w:rsidRDefault="00392AFB">
      <w:pPr>
        <w:pStyle w:val="Standard"/>
        <w:tabs>
          <w:tab w:val="center" w:pos="1758"/>
          <w:tab w:val="center" w:pos="4072"/>
        </w:tabs>
        <w:spacing w:after="310" w:line="288" w:lineRule="auto"/>
        <w:ind w:left="424" w:hanging="708"/>
      </w:pPr>
      <w:r>
        <w:rPr>
          <w:color w:val="000000"/>
        </w:rPr>
        <w:t xml:space="preserve">16.4 </w:t>
      </w:r>
      <w:r>
        <w:rPr>
          <w:color w:val="000000"/>
        </w:rPr>
        <w:tab/>
        <w:t>Responsibility for costs will be at the:</w:t>
      </w:r>
    </w:p>
    <w:p w14:paraId="4186962B" w14:textId="77777777" w:rsidR="002F1FF2" w:rsidRDefault="00392AFB">
      <w:pPr>
        <w:pStyle w:val="Standard"/>
        <w:spacing w:after="310" w:line="276" w:lineRule="auto"/>
        <w:ind w:left="709" w:right="14" w:hanging="711"/>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186962C" w14:textId="77777777" w:rsidR="002F1FF2" w:rsidRDefault="00392AFB">
      <w:pPr>
        <w:pStyle w:val="Standard"/>
        <w:spacing w:after="334" w:line="276" w:lineRule="auto"/>
        <w:ind w:left="709" w:right="14" w:hanging="711"/>
      </w:pPr>
      <w:r>
        <w:rPr>
          <w:color w:val="000000"/>
        </w:rPr>
        <w:t>16.4.2 Buyer’s expense if the Malicious Software originates from the Buyer software or the Service Data, while the Service Data was under the Buyer’s control</w:t>
      </w:r>
    </w:p>
    <w:p w14:paraId="4186962D" w14:textId="77777777" w:rsidR="002F1FF2" w:rsidRDefault="00392AFB">
      <w:pPr>
        <w:pStyle w:val="Standard"/>
        <w:spacing w:after="346" w:line="276" w:lineRule="auto"/>
        <w:ind w:left="424" w:right="14" w:hanging="708"/>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186962E" w14:textId="77777777" w:rsidR="002F1FF2" w:rsidRDefault="00392AFB">
      <w:pPr>
        <w:pStyle w:val="Standard"/>
        <w:spacing w:after="34" w:line="240" w:lineRule="auto"/>
        <w:ind w:left="424" w:right="14" w:hanging="708"/>
      </w:pPr>
      <w:r>
        <w:rPr>
          <w:color w:val="000000"/>
        </w:rPr>
        <w:t xml:space="preserve">16.6 </w:t>
      </w:r>
      <w:r>
        <w:rPr>
          <w:color w:val="000000"/>
        </w:rPr>
        <w:tab/>
        <w:t>Any system development by the Supplier should also comply with the government’s ‘10 Steps to Cyber Security’ guidance:</w:t>
      </w:r>
    </w:p>
    <w:p w14:paraId="4186962F" w14:textId="77777777" w:rsidR="002F1FF2" w:rsidRDefault="00000000">
      <w:pPr>
        <w:pStyle w:val="Standard"/>
        <w:spacing w:after="347" w:line="240" w:lineRule="auto"/>
        <w:ind w:left="424" w:hanging="708"/>
      </w:pPr>
      <w:hyperlink r:id="rId24" w:history="1">
        <w:r w:rsidR="00392AFB">
          <w:rPr>
            <w:color w:val="0563C1"/>
            <w:u w:val="single"/>
          </w:rPr>
          <w:t>https://www.ncsc.gov.uk/guidance/10-steps-cyber-security</w:t>
        </w:r>
      </w:hyperlink>
      <w:hyperlink r:id="rId25" w:history="1">
        <w:r w:rsidR="00392AFB">
          <w:rPr>
            <w:color w:val="000000"/>
          </w:rPr>
          <w:t xml:space="preserve"> </w:t>
        </w:r>
      </w:hyperlink>
    </w:p>
    <w:p w14:paraId="41869630" w14:textId="77777777" w:rsidR="002F1FF2" w:rsidRDefault="00392AFB">
      <w:pPr>
        <w:pStyle w:val="Standard"/>
        <w:spacing w:after="741" w:line="240" w:lineRule="auto"/>
        <w:ind w:left="424" w:right="14" w:hanging="708"/>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41869631" w14:textId="77777777" w:rsidR="002F1FF2" w:rsidRDefault="00392AFB">
      <w:pPr>
        <w:pStyle w:val="Heading3"/>
        <w:tabs>
          <w:tab w:val="center" w:pos="1313"/>
          <w:tab w:val="center" w:pos="2516"/>
        </w:tabs>
        <w:ind w:hanging="2"/>
      </w:pPr>
      <w:r>
        <w:rPr>
          <w:color w:val="000000"/>
          <w:sz w:val="22"/>
        </w:rPr>
        <w:tab/>
      </w:r>
    </w:p>
    <w:p w14:paraId="41869632" w14:textId="77777777" w:rsidR="002F1FF2" w:rsidRDefault="00392AFB">
      <w:pPr>
        <w:pStyle w:val="Heading3"/>
        <w:tabs>
          <w:tab w:val="center" w:pos="1314"/>
          <w:tab w:val="center" w:pos="2517"/>
        </w:tabs>
        <w:ind w:left="1" w:hanging="566"/>
      </w:pPr>
      <w:r>
        <w:t xml:space="preserve">17. </w:t>
      </w:r>
      <w:r>
        <w:tab/>
        <w:t>Guarantee</w:t>
      </w:r>
    </w:p>
    <w:p w14:paraId="41869633" w14:textId="77777777" w:rsidR="002F1FF2" w:rsidRDefault="00392AFB">
      <w:pPr>
        <w:pStyle w:val="Standard"/>
        <w:spacing w:after="310" w:line="288" w:lineRule="auto"/>
        <w:ind w:left="424" w:right="14" w:hanging="708"/>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41869634" w14:textId="77777777" w:rsidR="002F1FF2" w:rsidRDefault="00392AFB">
      <w:pPr>
        <w:pStyle w:val="Standard"/>
        <w:spacing w:after="310" w:line="288" w:lineRule="auto"/>
        <w:ind w:left="709" w:right="14" w:hanging="711"/>
      </w:pPr>
      <w:r>
        <w:rPr>
          <w:color w:val="000000"/>
        </w:rPr>
        <w:t>17.1.1 an executed Guarantee in the form at Schedule 5</w:t>
      </w:r>
    </w:p>
    <w:p w14:paraId="41869635" w14:textId="77777777" w:rsidR="002F1FF2" w:rsidRDefault="00392AFB">
      <w:pPr>
        <w:pStyle w:val="Standard"/>
        <w:spacing w:after="741" w:line="240" w:lineRule="auto"/>
        <w:ind w:left="709" w:right="14" w:hanging="711"/>
      </w:pPr>
      <w:r>
        <w:rPr>
          <w:color w:val="000000"/>
        </w:rPr>
        <w:t>17.1.2 a certified copy of the passed resolution or board minutes of the guarantor approving the execution of the Guarantee</w:t>
      </w:r>
    </w:p>
    <w:p w14:paraId="41869636" w14:textId="77777777" w:rsidR="002F1FF2" w:rsidRDefault="00392AFB">
      <w:pPr>
        <w:pStyle w:val="Heading3"/>
        <w:tabs>
          <w:tab w:val="center" w:pos="1313"/>
          <w:tab w:val="center" w:pos="3602"/>
        </w:tabs>
        <w:ind w:hanging="2"/>
      </w:pPr>
      <w:r>
        <w:rPr>
          <w:color w:val="000000"/>
          <w:sz w:val="22"/>
        </w:rPr>
        <w:tab/>
      </w:r>
    </w:p>
    <w:p w14:paraId="41869637" w14:textId="77777777" w:rsidR="002F1FF2" w:rsidRDefault="00392AFB">
      <w:pPr>
        <w:pStyle w:val="Heading3"/>
        <w:tabs>
          <w:tab w:val="center" w:pos="1314"/>
          <w:tab w:val="center" w:pos="3603"/>
        </w:tabs>
        <w:ind w:left="1" w:hanging="566"/>
      </w:pPr>
      <w:r>
        <w:t xml:space="preserve">18. </w:t>
      </w:r>
      <w:r>
        <w:tab/>
        <w:t>Ending the Call-Off Contract</w:t>
      </w:r>
    </w:p>
    <w:p w14:paraId="41869638" w14:textId="77777777" w:rsidR="002F1FF2" w:rsidRDefault="00392AFB">
      <w:pPr>
        <w:pStyle w:val="Standard"/>
        <w:tabs>
          <w:tab w:val="center" w:pos="1757"/>
          <w:tab w:val="right" w:pos="11195"/>
        </w:tabs>
        <w:spacing w:after="6" w:line="240" w:lineRule="auto"/>
        <w:ind w:left="424" w:hanging="708"/>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41869639" w14:textId="77777777" w:rsidR="002F1FF2" w:rsidRDefault="00392AFB">
      <w:pPr>
        <w:pStyle w:val="Standard"/>
        <w:tabs>
          <w:tab w:val="center" w:pos="1757"/>
          <w:tab w:val="center" w:pos="3582"/>
        </w:tabs>
        <w:spacing w:after="332" w:line="240" w:lineRule="auto"/>
        <w:ind w:left="424" w:hanging="708"/>
      </w:pPr>
      <w:r>
        <w:rPr>
          <w:color w:val="000000"/>
        </w:rPr>
        <w:t>18.2</w:t>
      </w:r>
      <w:r>
        <w:rPr>
          <w:color w:val="000000"/>
        </w:rPr>
        <w:tab/>
        <w:t>The Parties agree that the:</w:t>
      </w:r>
    </w:p>
    <w:p w14:paraId="4186963A" w14:textId="77777777" w:rsidR="002F1FF2" w:rsidRDefault="00392AFB">
      <w:pPr>
        <w:pStyle w:val="Standard"/>
        <w:spacing w:after="310" w:line="288" w:lineRule="auto"/>
        <w:ind w:left="709" w:right="14" w:hanging="711"/>
      </w:pPr>
      <w:r>
        <w:rPr>
          <w:color w:val="000000"/>
        </w:rPr>
        <w:t>18.2.1 Buyer’s right to End the Call-Off Contract under clause 18.1 is reasonable considering the type of cloud Service being provided</w:t>
      </w:r>
    </w:p>
    <w:p w14:paraId="4186963B" w14:textId="77777777" w:rsidR="002F1FF2" w:rsidRDefault="00392AFB">
      <w:pPr>
        <w:pStyle w:val="Standard"/>
        <w:spacing w:after="310" w:line="288" w:lineRule="auto"/>
        <w:ind w:left="709" w:right="14" w:hanging="711"/>
      </w:pPr>
      <w:r>
        <w:rPr>
          <w:color w:val="000000"/>
        </w:rPr>
        <w:t>18.2.2 Call-Off Contract Charges paid during the notice period are reasonable compensation and cover all the Supplier’s avoidable costs or Losses</w:t>
      </w:r>
    </w:p>
    <w:p w14:paraId="4186963C" w14:textId="77777777" w:rsidR="002F1FF2" w:rsidRDefault="00392AFB">
      <w:pPr>
        <w:pStyle w:val="Standard"/>
        <w:spacing w:after="310" w:line="240" w:lineRule="auto"/>
        <w:ind w:left="424" w:right="14" w:hanging="708"/>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186963D" w14:textId="77777777" w:rsidR="002F1FF2" w:rsidRDefault="00392AFB">
      <w:pPr>
        <w:pStyle w:val="Standard"/>
        <w:spacing w:after="310" w:line="288" w:lineRule="auto"/>
        <w:ind w:left="424" w:right="14" w:hanging="708"/>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4186963E" w14:textId="77777777" w:rsidR="002F1FF2" w:rsidRDefault="00392AFB">
      <w:pPr>
        <w:pStyle w:val="Standard"/>
        <w:spacing w:after="310" w:line="288" w:lineRule="auto"/>
        <w:ind w:left="709" w:right="14" w:hanging="711"/>
      </w:pPr>
      <w:r>
        <w:rPr>
          <w:color w:val="000000"/>
        </w:rPr>
        <w:t xml:space="preserve">18.4.1 </w:t>
      </w:r>
      <w:r>
        <w:rPr>
          <w:color w:val="000000"/>
        </w:rPr>
        <w:tab/>
        <w:t>a Supplier Default and if the Supplier Default cannot, in the reasonable opinion of the Buyer, be remedied</w:t>
      </w:r>
    </w:p>
    <w:p w14:paraId="4186963F" w14:textId="77777777" w:rsidR="002F1FF2" w:rsidRDefault="00392AFB">
      <w:pPr>
        <w:pStyle w:val="Standard"/>
        <w:spacing w:after="310" w:line="288" w:lineRule="auto"/>
        <w:ind w:left="709" w:right="14" w:hanging="711"/>
      </w:pPr>
      <w:r>
        <w:rPr>
          <w:color w:val="000000"/>
        </w:rPr>
        <w:t xml:space="preserve">18.4.2 </w:t>
      </w:r>
      <w:r>
        <w:rPr>
          <w:color w:val="000000"/>
        </w:rPr>
        <w:tab/>
        <w:t>any fraud</w:t>
      </w:r>
    </w:p>
    <w:p w14:paraId="41869640" w14:textId="77777777" w:rsidR="002F1FF2" w:rsidRDefault="00392AFB">
      <w:pPr>
        <w:pStyle w:val="Standard"/>
        <w:spacing w:after="310" w:line="288" w:lineRule="auto"/>
        <w:ind w:left="424" w:right="14" w:hanging="708"/>
      </w:pPr>
      <w:r>
        <w:rPr>
          <w:color w:val="000000"/>
        </w:rPr>
        <w:t>18.5</w:t>
      </w:r>
      <w:r>
        <w:rPr>
          <w:color w:val="000000"/>
        </w:rPr>
        <w:tab/>
        <w:t>A Party can End this Call-Off Contract at any time with immediate effect by written notice if:</w:t>
      </w:r>
    </w:p>
    <w:p w14:paraId="41869641" w14:textId="77777777" w:rsidR="002F1FF2" w:rsidRDefault="00392AFB">
      <w:pPr>
        <w:pStyle w:val="Standard"/>
        <w:spacing w:after="310" w:line="288" w:lineRule="auto"/>
        <w:ind w:left="709" w:right="14" w:hanging="711"/>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41869642" w14:textId="77777777" w:rsidR="002F1FF2" w:rsidRDefault="00392AFB">
      <w:pPr>
        <w:pStyle w:val="Standard"/>
        <w:spacing w:after="310" w:line="288" w:lineRule="auto"/>
        <w:ind w:left="709" w:right="14" w:hanging="711"/>
      </w:pPr>
      <w:r>
        <w:rPr>
          <w:color w:val="000000"/>
        </w:rPr>
        <w:t>18.5.2</w:t>
      </w:r>
      <w:r>
        <w:rPr>
          <w:color w:val="000000"/>
        </w:rPr>
        <w:tab/>
        <w:t>an Insolvency Event of the other Party happens</w:t>
      </w:r>
    </w:p>
    <w:p w14:paraId="41869643" w14:textId="77777777" w:rsidR="002F1FF2" w:rsidRDefault="00392AFB">
      <w:pPr>
        <w:pStyle w:val="Standard"/>
        <w:spacing w:after="310" w:line="288" w:lineRule="auto"/>
        <w:ind w:left="709" w:right="14" w:hanging="711"/>
      </w:pPr>
      <w:r>
        <w:rPr>
          <w:color w:val="000000"/>
        </w:rPr>
        <w:t>18.5.3</w:t>
      </w:r>
      <w:r>
        <w:rPr>
          <w:color w:val="000000"/>
        </w:rPr>
        <w:tab/>
        <w:t>the other Party ceases or threatens to cease to carry on the whole or any material part of its business</w:t>
      </w:r>
    </w:p>
    <w:p w14:paraId="41869644" w14:textId="77777777" w:rsidR="002F1FF2" w:rsidRDefault="00392AFB">
      <w:pPr>
        <w:pStyle w:val="Standard"/>
        <w:spacing w:after="344" w:line="240" w:lineRule="auto"/>
        <w:ind w:left="424" w:right="14" w:hanging="708"/>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1869645" w14:textId="77777777" w:rsidR="002F1FF2" w:rsidRDefault="00392AFB">
      <w:pPr>
        <w:pStyle w:val="Standard"/>
        <w:spacing w:after="741" w:line="240" w:lineRule="auto"/>
        <w:ind w:left="424" w:right="14" w:hanging="708"/>
      </w:pPr>
      <w:r>
        <w:rPr>
          <w:color w:val="000000"/>
        </w:rPr>
        <w:t xml:space="preserve">18.7 </w:t>
      </w:r>
      <w:r>
        <w:rPr>
          <w:color w:val="000000"/>
        </w:rPr>
        <w:tab/>
        <w:t>A Party who isn’t relying on a Force Majeure event will have the right to End this Call-Off Contract if clause 23.1 applies.</w:t>
      </w:r>
    </w:p>
    <w:p w14:paraId="41869646" w14:textId="77777777" w:rsidR="002F1FF2" w:rsidRDefault="00392AFB">
      <w:pPr>
        <w:pStyle w:val="Heading3"/>
        <w:tabs>
          <w:tab w:val="center" w:pos="1313"/>
          <w:tab w:val="center" w:pos="4870"/>
        </w:tabs>
        <w:ind w:hanging="2"/>
      </w:pPr>
      <w:r>
        <w:rPr>
          <w:color w:val="000000"/>
          <w:sz w:val="22"/>
        </w:rPr>
        <w:tab/>
      </w:r>
    </w:p>
    <w:p w14:paraId="41869647" w14:textId="77777777" w:rsidR="002F1FF2" w:rsidRDefault="00392AFB">
      <w:pPr>
        <w:pStyle w:val="Heading3"/>
        <w:tabs>
          <w:tab w:val="center" w:pos="1314"/>
          <w:tab w:val="center" w:pos="4871"/>
        </w:tabs>
        <w:ind w:left="1" w:hanging="566"/>
      </w:pPr>
      <w:r>
        <w:t xml:space="preserve">19. </w:t>
      </w:r>
      <w:r>
        <w:tab/>
        <w:t>Consequences of suspension, ending and expiry</w:t>
      </w:r>
    </w:p>
    <w:p w14:paraId="41869648" w14:textId="77777777" w:rsidR="002F1FF2" w:rsidRDefault="00392AFB">
      <w:pPr>
        <w:pStyle w:val="Standard"/>
        <w:spacing w:after="310" w:line="288" w:lineRule="auto"/>
        <w:ind w:left="424" w:right="14" w:hanging="708"/>
      </w:pPr>
      <w:r>
        <w:rPr>
          <w:color w:val="000000"/>
        </w:rPr>
        <w:t xml:space="preserve">19.1 </w:t>
      </w:r>
      <w:r>
        <w:rPr>
          <w:color w:val="000000"/>
        </w:rPr>
        <w:tab/>
        <w:t>If a Buyer has the right to End a Call-Off Contract, it may elect to suspend this Call-Off Contract or any part of it.</w:t>
      </w:r>
    </w:p>
    <w:p w14:paraId="41869649" w14:textId="77777777" w:rsidR="002F1FF2" w:rsidRDefault="00392AFB">
      <w:pPr>
        <w:pStyle w:val="Standard"/>
        <w:spacing w:after="310" w:line="288" w:lineRule="auto"/>
        <w:ind w:left="424" w:right="14" w:hanging="708"/>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186964A" w14:textId="77777777" w:rsidR="002F1FF2" w:rsidRDefault="00392AFB">
      <w:pPr>
        <w:pStyle w:val="Standard"/>
        <w:spacing w:after="310" w:line="288" w:lineRule="auto"/>
        <w:ind w:left="424" w:right="14" w:hanging="708"/>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4186964B" w14:textId="77777777" w:rsidR="002F1FF2" w:rsidRDefault="00392AFB">
      <w:pPr>
        <w:pStyle w:val="Standard"/>
        <w:tabs>
          <w:tab w:val="center" w:pos="1757"/>
          <w:tab w:val="center" w:pos="4936"/>
        </w:tabs>
        <w:spacing w:after="310" w:line="288" w:lineRule="auto"/>
        <w:ind w:left="424" w:hanging="708"/>
      </w:pPr>
      <w:r>
        <w:rPr>
          <w:color w:val="000000"/>
        </w:rPr>
        <w:t xml:space="preserve">19.4 </w:t>
      </w:r>
      <w:r>
        <w:rPr>
          <w:color w:val="000000"/>
        </w:rPr>
        <w:tab/>
        <w:t>Ending or expiry of this Call-Off Contract will not affect:</w:t>
      </w:r>
    </w:p>
    <w:p w14:paraId="4186964C" w14:textId="77777777" w:rsidR="002F1FF2" w:rsidRDefault="00392AFB">
      <w:pPr>
        <w:pStyle w:val="Standard"/>
        <w:spacing w:after="310" w:line="288" w:lineRule="auto"/>
        <w:ind w:left="709" w:right="14" w:hanging="711"/>
      </w:pPr>
      <w:r>
        <w:rPr>
          <w:color w:val="000000"/>
        </w:rPr>
        <w:t xml:space="preserve">19.4.1 </w:t>
      </w:r>
      <w:r>
        <w:rPr>
          <w:color w:val="000000"/>
        </w:rPr>
        <w:tab/>
        <w:t>any rights, remedies or obligations accrued before its Ending or expiration</w:t>
      </w:r>
    </w:p>
    <w:p w14:paraId="4186964D" w14:textId="77777777" w:rsidR="002F1FF2" w:rsidRDefault="00392AFB">
      <w:pPr>
        <w:pStyle w:val="Standard"/>
        <w:spacing w:after="310" w:line="288" w:lineRule="auto"/>
        <w:ind w:left="709" w:right="14" w:hanging="711"/>
      </w:pPr>
      <w:r>
        <w:rPr>
          <w:color w:val="000000"/>
        </w:rPr>
        <w:t xml:space="preserve">19.4.2 </w:t>
      </w:r>
      <w:r>
        <w:rPr>
          <w:color w:val="000000"/>
        </w:rPr>
        <w:tab/>
        <w:t>the right of either Party to recover any amount outstanding at the time of Ending or expiry</w:t>
      </w:r>
    </w:p>
    <w:p w14:paraId="4186964E" w14:textId="77777777" w:rsidR="002F1FF2" w:rsidRDefault="00392AFB">
      <w:pPr>
        <w:pStyle w:val="Standard"/>
        <w:spacing w:after="8" w:line="240" w:lineRule="auto"/>
        <w:ind w:left="709" w:right="14" w:hanging="711"/>
      </w:pPr>
      <w:r>
        <w:rPr>
          <w:color w:val="000000"/>
        </w:rPr>
        <w:t xml:space="preserve">19.4.3 </w:t>
      </w:r>
      <w:r>
        <w:rPr>
          <w:color w:val="000000"/>
        </w:rPr>
        <w:tab/>
        <w:t>the continuing rights, remedies or obligations of the Buyer or the Supplier under clauses</w:t>
      </w:r>
    </w:p>
    <w:p w14:paraId="4186964F" w14:textId="77777777" w:rsidR="002F1FF2" w:rsidRDefault="00392AFB">
      <w:pPr>
        <w:pStyle w:val="Standard"/>
        <w:spacing w:after="22" w:line="240" w:lineRule="auto"/>
        <w:ind w:left="0" w:right="14" w:hanging="2"/>
      </w:pPr>
      <w:r>
        <w:rPr>
          <w:color w:val="000000"/>
        </w:rPr>
        <w:t>7 (Payment, VAT and Call-Off Contract charges)</w:t>
      </w:r>
    </w:p>
    <w:p w14:paraId="41869650" w14:textId="77777777" w:rsidR="002F1FF2" w:rsidRDefault="00392AFB">
      <w:pPr>
        <w:pStyle w:val="Standard"/>
        <w:spacing w:after="25" w:line="240" w:lineRule="auto"/>
        <w:ind w:left="0" w:right="14" w:hanging="2"/>
      </w:pPr>
      <w:r>
        <w:rPr>
          <w:color w:val="000000"/>
        </w:rPr>
        <w:t>8 (Recovery of sums due and right of set-off)</w:t>
      </w:r>
    </w:p>
    <w:p w14:paraId="41869651" w14:textId="77777777" w:rsidR="002F1FF2" w:rsidRDefault="00392AFB">
      <w:pPr>
        <w:pStyle w:val="Standard"/>
        <w:spacing w:after="24" w:line="240" w:lineRule="auto"/>
        <w:ind w:left="0" w:right="14" w:hanging="2"/>
      </w:pPr>
      <w:r>
        <w:rPr>
          <w:color w:val="000000"/>
        </w:rPr>
        <w:t>9 (Insurance)</w:t>
      </w:r>
    </w:p>
    <w:p w14:paraId="41869652" w14:textId="77777777" w:rsidR="002F1FF2" w:rsidRDefault="00392AFB">
      <w:pPr>
        <w:pStyle w:val="Standard"/>
        <w:spacing w:after="23" w:line="240" w:lineRule="auto"/>
        <w:ind w:left="0" w:right="14" w:hanging="2"/>
      </w:pPr>
      <w:r>
        <w:rPr>
          <w:color w:val="000000"/>
        </w:rPr>
        <w:t>10 (Confidentiality)</w:t>
      </w:r>
    </w:p>
    <w:p w14:paraId="41869653" w14:textId="77777777" w:rsidR="002F1FF2" w:rsidRDefault="00392AFB">
      <w:pPr>
        <w:pStyle w:val="Standard"/>
        <w:spacing w:after="23" w:line="240" w:lineRule="auto"/>
        <w:ind w:left="0" w:right="14" w:hanging="2"/>
      </w:pPr>
      <w:r>
        <w:rPr>
          <w:color w:val="000000"/>
        </w:rPr>
        <w:t>11 (Intellectual property rights)</w:t>
      </w:r>
    </w:p>
    <w:p w14:paraId="41869654" w14:textId="77777777" w:rsidR="002F1FF2" w:rsidRDefault="00392AFB">
      <w:pPr>
        <w:pStyle w:val="Standard"/>
        <w:spacing w:after="24" w:line="240" w:lineRule="auto"/>
        <w:ind w:left="0" w:right="14" w:hanging="2"/>
      </w:pPr>
      <w:r>
        <w:rPr>
          <w:color w:val="000000"/>
        </w:rPr>
        <w:t>12 (Protection of information)</w:t>
      </w:r>
    </w:p>
    <w:p w14:paraId="41869655" w14:textId="77777777" w:rsidR="002F1FF2" w:rsidRDefault="00392AFB">
      <w:pPr>
        <w:pStyle w:val="Standard"/>
        <w:ind w:left="0" w:right="14" w:hanging="2"/>
      </w:pPr>
      <w:r>
        <w:rPr>
          <w:color w:val="000000"/>
        </w:rPr>
        <w:t>13 (Buyer data)</w:t>
      </w:r>
    </w:p>
    <w:p w14:paraId="41869656" w14:textId="77777777" w:rsidR="002F1FF2" w:rsidRDefault="00392AFB">
      <w:pPr>
        <w:pStyle w:val="Standard"/>
        <w:ind w:left="0" w:right="14" w:hanging="2"/>
      </w:pPr>
      <w:r>
        <w:rPr>
          <w:color w:val="000000"/>
        </w:rPr>
        <w:t>19 (Consequences of suspension, ending and expiry)</w:t>
      </w:r>
    </w:p>
    <w:p w14:paraId="41869657" w14:textId="77777777" w:rsidR="002F1FF2" w:rsidRDefault="00392AFB">
      <w:pPr>
        <w:pStyle w:val="Standard"/>
        <w:ind w:left="0" w:right="14" w:hanging="2"/>
      </w:pPr>
      <w:r>
        <w:rPr>
          <w:color w:val="000000"/>
        </w:rPr>
        <w:t>24 (Liability); and incorporated Framework Agreement clauses: 4.1 to 4.6, (Liability),</w:t>
      </w:r>
    </w:p>
    <w:p w14:paraId="41869658" w14:textId="77777777" w:rsidR="002F1FF2" w:rsidRDefault="00392AFB">
      <w:pPr>
        <w:pStyle w:val="Standard"/>
        <w:ind w:left="0" w:right="14" w:firstLine="720"/>
      </w:pPr>
      <w:r>
        <w:rPr>
          <w:color w:val="000000"/>
        </w:rPr>
        <w:t>24 (Conflicts of interest and ethical walls), 35 (Waiver and cumulative remedies)</w:t>
      </w:r>
    </w:p>
    <w:p w14:paraId="41869659" w14:textId="77777777" w:rsidR="002F1FF2" w:rsidRDefault="002F1FF2">
      <w:pPr>
        <w:pStyle w:val="Standard"/>
        <w:spacing w:after="310" w:line="288" w:lineRule="auto"/>
        <w:ind w:left="0" w:right="14" w:hanging="2"/>
        <w:rPr>
          <w:color w:val="000000"/>
        </w:rPr>
      </w:pPr>
    </w:p>
    <w:p w14:paraId="4186965A" w14:textId="77777777" w:rsidR="002F1FF2" w:rsidRDefault="00392AFB">
      <w:pPr>
        <w:pStyle w:val="Standard"/>
        <w:spacing w:after="310" w:line="288" w:lineRule="auto"/>
        <w:ind w:left="709" w:right="14" w:hanging="711"/>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186965B" w14:textId="77777777" w:rsidR="002F1FF2" w:rsidRDefault="00392AFB">
      <w:pPr>
        <w:pStyle w:val="Standard"/>
        <w:tabs>
          <w:tab w:val="center" w:pos="1757"/>
          <w:tab w:val="center" w:pos="5603"/>
        </w:tabs>
        <w:spacing w:after="310" w:line="288" w:lineRule="auto"/>
        <w:ind w:left="424" w:hanging="708"/>
      </w:pPr>
      <w:r>
        <w:rPr>
          <w:color w:val="000000"/>
        </w:rPr>
        <w:t>19.5</w:t>
      </w:r>
      <w:r>
        <w:rPr>
          <w:color w:val="000000"/>
        </w:rPr>
        <w:tab/>
      </w:r>
      <w:r>
        <w:rPr>
          <w:color w:val="000000"/>
        </w:rPr>
        <w:tab/>
        <w:t>At the end of the Call-Off Contract Term, the Supplier must promptly:</w:t>
      </w:r>
    </w:p>
    <w:p w14:paraId="4186965C" w14:textId="77777777" w:rsidR="002F1FF2" w:rsidRDefault="00392AFB">
      <w:pPr>
        <w:pStyle w:val="Standard"/>
        <w:spacing w:after="310" w:line="288" w:lineRule="auto"/>
        <w:ind w:left="709" w:right="14" w:hanging="711"/>
      </w:pPr>
      <w:r>
        <w:rPr>
          <w:color w:val="000000"/>
        </w:rPr>
        <w:t>return all Buyer Data including all copies of Buyer software, code and any other software licensed by the Buyer to the Supplier under it</w:t>
      </w:r>
    </w:p>
    <w:p w14:paraId="4186965D" w14:textId="77777777" w:rsidR="002F1FF2" w:rsidRDefault="00392AFB">
      <w:pPr>
        <w:pStyle w:val="Standard"/>
        <w:spacing w:after="310" w:line="288" w:lineRule="auto"/>
        <w:ind w:left="709" w:right="14" w:hanging="711"/>
      </w:pPr>
      <w:r>
        <w:rPr>
          <w:color w:val="000000"/>
        </w:rPr>
        <w:t>return any materials created by the Supplier under this Call-Off Contract if the IPRs are owned by the Buyer</w:t>
      </w:r>
    </w:p>
    <w:p w14:paraId="4186965E" w14:textId="77777777" w:rsidR="002F1FF2" w:rsidRDefault="00392AFB">
      <w:pPr>
        <w:pStyle w:val="Standard"/>
        <w:spacing w:after="345" w:line="240" w:lineRule="auto"/>
        <w:ind w:left="709" w:right="14" w:hanging="711"/>
      </w:pPr>
      <w:r>
        <w:rPr>
          <w:color w:val="000000"/>
        </w:rPr>
        <w:t>stop using the Buyer Data and, at the direction of the Buyer, provide the Buyer with a complete and uncorrupted version in electronic form in the formats and on media agreed with the Buyer</w:t>
      </w:r>
    </w:p>
    <w:p w14:paraId="4186965F" w14:textId="77777777" w:rsidR="002F1FF2" w:rsidRDefault="00392AFB">
      <w:pPr>
        <w:pStyle w:val="Standard"/>
        <w:spacing w:after="310" w:line="288" w:lineRule="auto"/>
        <w:ind w:left="709" w:right="14" w:hanging="711"/>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1869660" w14:textId="77777777" w:rsidR="002F1FF2" w:rsidRDefault="00392AFB">
      <w:pPr>
        <w:pStyle w:val="Standard"/>
        <w:spacing w:after="310" w:line="288" w:lineRule="auto"/>
        <w:ind w:left="709" w:right="14" w:hanging="711"/>
      </w:pPr>
      <w:r>
        <w:rPr>
          <w:color w:val="000000"/>
        </w:rPr>
        <w:t>work with the Buyer on any ongoing work</w:t>
      </w:r>
    </w:p>
    <w:p w14:paraId="41869661" w14:textId="77777777" w:rsidR="002F1FF2" w:rsidRDefault="00392AFB">
      <w:pPr>
        <w:pStyle w:val="Standard"/>
        <w:spacing w:after="644" w:line="240" w:lineRule="auto"/>
        <w:ind w:left="709" w:right="14" w:hanging="711"/>
      </w:pPr>
      <w:r>
        <w:rPr>
          <w:color w:val="000000"/>
        </w:rPr>
        <w:t>return any sums prepaid for Services which have not been delivered to the Buyer, within 10 Working Days of the End or Expiry Date</w:t>
      </w:r>
    </w:p>
    <w:p w14:paraId="41869662" w14:textId="77777777" w:rsidR="002F1FF2" w:rsidRDefault="00392AFB">
      <w:pPr>
        <w:pStyle w:val="Standard"/>
        <w:spacing w:after="310" w:line="288" w:lineRule="auto"/>
        <w:ind w:left="424" w:right="14" w:hanging="708"/>
      </w:pPr>
      <w:r>
        <w:rPr>
          <w:color w:val="000000"/>
        </w:rPr>
        <w:t>Each Party will return all of the other Party’s Confidential Information and confirm this has been done, unless there is a legal requirement to keep it or this Call-Off Contract states otherwise.</w:t>
      </w:r>
    </w:p>
    <w:p w14:paraId="41869663" w14:textId="77777777" w:rsidR="002F1FF2" w:rsidRDefault="00392AFB">
      <w:pPr>
        <w:pStyle w:val="Standard"/>
        <w:spacing w:after="741" w:line="240" w:lineRule="auto"/>
        <w:ind w:left="424" w:right="14" w:hanging="708"/>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41869664" w14:textId="77777777" w:rsidR="002F1FF2" w:rsidRDefault="00392AFB">
      <w:pPr>
        <w:pStyle w:val="Heading3"/>
        <w:tabs>
          <w:tab w:val="center" w:pos="1313"/>
          <w:tab w:val="center" w:pos="2323"/>
        </w:tabs>
        <w:ind w:hanging="2"/>
      </w:pPr>
      <w:r>
        <w:rPr>
          <w:color w:val="000000"/>
          <w:sz w:val="22"/>
        </w:rPr>
        <w:tab/>
      </w:r>
    </w:p>
    <w:p w14:paraId="41869665" w14:textId="77777777" w:rsidR="002F1FF2" w:rsidRDefault="00392AFB">
      <w:pPr>
        <w:pStyle w:val="Heading3"/>
        <w:tabs>
          <w:tab w:val="center" w:pos="1314"/>
          <w:tab w:val="center" w:pos="2324"/>
        </w:tabs>
        <w:ind w:left="1" w:hanging="566"/>
      </w:pPr>
      <w:r>
        <w:t xml:space="preserve">20. </w:t>
      </w:r>
      <w:r>
        <w:tab/>
        <w:t>Notices</w:t>
      </w:r>
    </w:p>
    <w:p w14:paraId="41869666" w14:textId="77777777" w:rsidR="002F1FF2" w:rsidRDefault="00392AFB">
      <w:pPr>
        <w:pStyle w:val="Standard"/>
        <w:spacing w:after="310" w:line="288" w:lineRule="auto"/>
        <w:ind w:left="424" w:right="14" w:hanging="708"/>
      </w:pPr>
      <w:r>
        <w:rPr>
          <w:color w:val="000000"/>
        </w:rPr>
        <w:t xml:space="preserve">20.1 </w:t>
      </w:r>
      <w:r>
        <w:rPr>
          <w:color w:val="000000"/>
        </w:rPr>
        <w:tab/>
        <w:t>Any notices sent must be in writing. For the purpose of this clause, an email is accepted as being 'in writing'.</w:t>
      </w:r>
    </w:p>
    <w:p w14:paraId="41869667" w14:textId="77777777" w:rsidR="002F1FF2" w:rsidRDefault="00392AFB">
      <w:pPr>
        <w:pStyle w:val="Standard"/>
        <w:ind w:left="0" w:right="14" w:hanging="2"/>
      </w:pPr>
      <w:r>
        <w:rPr>
          <w:color w:val="000000"/>
        </w:rPr>
        <w:t>Manner of delivery: email</w:t>
      </w:r>
    </w:p>
    <w:p w14:paraId="41869668" w14:textId="77777777" w:rsidR="002F1FF2" w:rsidRDefault="00392AFB">
      <w:pPr>
        <w:pStyle w:val="Standard"/>
        <w:ind w:left="0" w:right="14" w:hanging="2"/>
      </w:pPr>
      <w:r>
        <w:rPr>
          <w:color w:val="000000"/>
        </w:rPr>
        <w:t>Deemed time of delivery: 9am on the first Working Day after sending</w:t>
      </w:r>
    </w:p>
    <w:p w14:paraId="41869669" w14:textId="77777777" w:rsidR="002F1FF2" w:rsidRDefault="00392AFB">
      <w:pPr>
        <w:pStyle w:val="Standard"/>
        <w:ind w:left="0" w:right="14" w:hanging="2"/>
      </w:pPr>
      <w:r>
        <w:rPr>
          <w:color w:val="000000"/>
        </w:rPr>
        <w:t>Proof of service: Sent in an emailed letter in PDF format to the correct email address without any error message</w:t>
      </w:r>
    </w:p>
    <w:p w14:paraId="4186966A" w14:textId="77777777" w:rsidR="002F1FF2" w:rsidRDefault="002F1FF2">
      <w:pPr>
        <w:pStyle w:val="Standard"/>
        <w:ind w:left="0" w:right="14" w:hanging="2"/>
        <w:rPr>
          <w:color w:val="000000"/>
        </w:rPr>
      </w:pPr>
    </w:p>
    <w:p w14:paraId="4186966B" w14:textId="77777777" w:rsidR="002F1FF2" w:rsidRDefault="00392AFB">
      <w:pPr>
        <w:pStyle w:val="Standard"/>
        <w:spacing w:after="981" w:line="240" w:lineRule="auto"/>
        <w:ind w:left="424" w:right="14" w:hanging="708"/>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4186966C" w14:textId="77777777" w:rsidR="002F1FF2" w:rsidRDefault="00392AFB">
      <w:pPr>
        <w:pStyle w:val="Heading3"/>
        <w:tabs>
          <w:tab w:val="center" w:pos="1313"/>
          <w:tab w:val="center" w:pos="2391"/>
        </w:tabs>
        <w:ind w:hanging="2"/>
      </w:pPr>
      <w:r>
        <w:rPr>
          <w:color w:val="000000"/>
          <w:sz w:val="22"/>
        </w:rPr>
        <w:tab/>
      </w:r>
    </w:p>
    <w:p w14:paraId="4186966D" w14:textId="77777777" w:rsidR="002F1FF2" w:rsidRDefault="00392AFB">
      <w:pPr>
        <w:pStyle w:val="Heading3"/>
        <w:tabs>
          <w:tab w:val="center" w:pos="1314"/>
          <w:tab w:val="center" w:pos="2392"/>
        </w:tabs>
        <w:ind w:left="1" w:hanging="566"/>
      </w:pPr>
      <w:r>
        <w:t xml:space="preserve">21. </w:t>
      </w:r>
      <w:r>
        <w:tab/>
        <w:t>Exit plan</w:t>
      </w:r>
    </w:p>
    <w:p w14:paraId="4186966E" w14:textId="77777777" w:rsidR="002F1FF2" w:rsidRDefault="00392AFB">
      <w:pPr>
        <w:pStyle w:val="Standard"/>
        <w:spacing w:after="310" w:line="288" w:lineRule="auto"/>
        <w:ind w:left="424" w:right="14" w:hanging="708"/>
      </w:pPr>
      <w:r>
        <w:rPr>
          <w:color w:val="000000"/>
        </w:rPr>
        <w:t xml:space="preserve">21.1 </w:t>
      </w:r>
      <w:r>
        <w:rPr>
          <w:color w:val="000000"/>
        </w:rPr>
        <w:tab/>
        <w:t>The Supplier must provide an exit plan in its Application which ensures continuity of service and the Supplier will follow it.</w:t>
      </w:r>
    </w:p>
    <w:p w14:paraId="4186966F" w14:textId="77777777" w:rsidR="002F1FF2" w:rsidRDefault="00392AFB">
      <w:pPr>
        <w:pStyle w:val="Standard"/>
        <w:spacing w:after="310" w:line="288" w:lineRule="auto"/>
        <w:ind w:left="424" w:right="14" w:hanging="708"/>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41869670" w14:textId="77777777" w:rsidR="002F1FF2" w:rsidRDefault="00392AFB">
      <w:pPr>
        <w:pStyle w:val="Standard"/>
        <w:spacing w:after="333" w:line="240" w:lineRule="auto"/>
        <w:ind w:left="424" w:right="14" w:hanging="708"/>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41869671" w14:textId="77777777" w:rsidR="002F1FF2" w:rsidRDefault="00392AFB">
      <w:pPr>
        <w:pStyle w:val="Standard"/>
        <w:spacing w:after="310" w:line="288" w:lineRule="auto"/>
        <w:ind w:left="424" w:right="14" w:hanging="708"/>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1869672" w14:textId="77777777" w:rsidR="002F1FF2" w:rsidRDefault="002F1FF2">
      <w:pPr>
        <w:pStyle w:val="Standard"/>
        <w:spacing w:after="310" w:line="288" w:lineRule="auto"/>
        <w:ind w:left="424" w:right="14" w:hanging="708"/>
        <w:rPr>
          <w:color w:val="000000"/>
        </w:rPr>
      </w:pPr>
    </w:p>
    <w:p w14:paraId="41869673" w14:textId="77777777" w:rsidR="002F1FF2" w:rsidRDefault="00392AFB">
      <w:pPr>
        <w:pStyle w:val="Standard"/>
        <w:spacing w:after="334" w:line="240" w:lineRule="auto"/>
        <w:ind w:left="424" w:right="14" w:hanging="708"/>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41869674" w14:textId="77777777" w:rsidR="002F1FF2" w:rsidRDefault="00392AFB">
      <w:pPr>
        <w:pStyle w:val="Standard"/>
        <w:spacing w:after="278" w:line="240" w:lineRule="auto"/>
        <w:ind w:left="424" w:right="14" w:hanging="708"/>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41869675" w14:textId="77777777" w:rsidR="002F1FF2" w:rsidRDefault="00392AFB">
      <w:pPr>
        <w:pStyle w:val="Standard"/>
        <w:spacing w:after="310" w:line="288" w:lineRule="auto"/>
        <w:ind w:left="708" w:right="14" w:hanging="706"/>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41869676" w14:textId="77777777" w:rsidR="002F1FF2" w:rsidRDefault="00392AFB">
      <w:pPr>
        <w:pStyle w:val="Standard"/>
        <w:spacing w:after="332" w:line="240" w:lineRule="auto"/>
        <w:ind w:left="708" w:right="14" w:hanging="706"/>
      </w:pPr>
      <w:r>
        <w:rPr>
          <w:color w:val="000000"/>
        </w:rPr>
        <w:t xml:space="preserve">21.6.2 </w:t>
      </w:r>
      <w:r>
        <w:rPr>
          <w:color w:val="000000"/>
        </w:rPr>
        <w:tab/>
        <w:t>there will be no adverse impact on service continuity</w:t>
      </w:r>
    </w:p>
    <w:p w14:paraId="41869677" w14:textId="77777777" w:rsidR="002F1FF2" w:rsidRDefault="00392AFB">
      <w:pPr>
        <w:pStyle w:val="Standard"/>
        <w:spacing w:after="310" w:line="288" w:lineRule="auto"/>
        <w:ind w:left="708" w:right="14" w:hanging="706"/>
      </w:pPr>
      <w:r>
        <w:rPr>
          <w:color w:val="000000"/>
        </w:rPr>
        <w:t xml:space="preserve">21.6.3 </w:t>
      </w:r>
      <w:r>
        <w:rPr>
          <w:color w:val="000000"/>
        </w:rPr>
        <w:tab/>
        <w:t>there is no vendor lock-in to the Supplier’s Service at exit</w:t>
      </w:r>
    </w:p>
    <w:p w14:paraId="41869678" w14:textId="77777777" w:rsidR="002F1FF2" w:rsidRDefault="00392AFB">
      <w:pPr>
        <w:pStyle w:val="Standard"/>
        <w:spacing w:after="310" w:line="288" w:lineRule="auto"/>
        <w:ind w:left="708" w:right="14" w:hanging="706"/>
      </w:pPr>
      <w:r>
        <w:rPr>
          <w:color w:val="000000"/>
        </w:rPr>
        <w:t>21.6.4</w:t>
      </w:r>
      <w:r>
        <w:rPr>
          <w:color w:val="000000"/>
        </w:rPr>
        <w:tab/>
        <w:t>it enables the Buyer to meet its obligations under the Technology Code of Practice</w:t>
      </w:r>
    </w:p>
    <w:p w14:paraId="41869679" w14:textId="77777777" w:rsidR="002F1FF2" w:rsidRDefault="00392AFB">
      <w:pPr>
        <w:pStyle w:val="Standard"/>
        <w:spacing w:after="310" w:line="288" w:lineRule="auto"/>
        <w:ind w:left="424" w:right="14" w:hanging="708"/>
      </w:pPr>
      <w:r>
        <w:rPr>
          <w:color w:val="000000"/>
        </w:rPr>
        <w:t xml:space="preserve">21.7 </w:t>
      </w:r>
      <w:r>
        <w:rPr>
          <w:color w:val="000000"/>
        </w:rPr>
        <w:tab/>
        <w:t>If approval is obtained by the Buyer to extend the Term, then the Supplier will comply with its obligations in the additional exit plan.</w:t>
      </w:r>
    </w:p>
    <w:p w14:paraId="4186967A" w14:textId="77777777" w:rsidR="002F1FF2" w:rsidRDefault="00392AFB">
      <w:pPr>
        <w:pStyle w:val="Standard"/>
        <w:spacing w:after="310" w:line="288" w:lineRule="auto"/>
        <w:ind w:left="424" w:right="14" w:hanging="708"/>
      </w:pPr>
      <w:r>
        <w:rPr>
          <w:color w:val="000000"/>
        </w:rPr>
        <w:t xml:space="preserve">21.8 </w:t>
      </w:r>
      <w:r>
        <w:rPr>
          <w:color w:val="000000"/>
        </w:rPr>
        <w:tab/>
        <w:t>The additional exit plan must set out full details of timescales, activities and roles and responsibilities of the Parties for:</w:t>
      </w:r>
    </w:p>
    <w:p w14:paraId="4186967B" w14:textId="77777777" w:rsidR="002F1FF2" w:rsidRDefault="00392AFB">
      <w:pPr>
        <w:pStyle w:val="Standard"/>
        <w:spacing w:after="310" w:line="288" w:lineRule="auto"/>
        <w:ind w:left="708" w:right="14" w:hanging="706"/>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4186967C" w14:textId="77777777" w:rsidR="002F1FF2" w:rsidRDefault="00392AFB">
      <w:pPr>
        <w:pStyle w:val="Standard"/>
        <w:spacing w:after="310" w:line="288" w:lineRule="auto"/>
        <w:ind w:left="708" w:right="14" w:hanging="706"/>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186967D" w14:textId="77777777" w:rsidR="002F1FF2" w:rsidRDefault="00392AFB">
      <w:pPr>
        <w:pStyle w:val="Standard"/>
        <w:spacing w:after="310" w:line="288" w:lineRule="auto"/>
        <w:ind w:left="708" w:right="14" w:hanging="706"/>
      </w:pPr>
      <w:r>
        <w:rPr>
          <w:color w:val="000000"/>
        </w:rPr>
        <w:t xml:space="preserve">21.8.3 </w:t>
      </w:r>
      <w:r>
        <w:rPr>
          <w:color w:val="000000"/>
        </w:rPr>
        <w:tab/>
        <w:t>the transfer of Project Specific IPR items and other Buyer customisations, configurations and databases to the Buyer or a replacement supplier</w:t>
      </w:r>
    </w:p>
    <w:p w14:paraId="4186967E" w14:textId="77777777" w:rsidR="002F1FF2" w:rsidRDefault="00392AFB">
      <w:pPr>
        <w:pStyle w:val="Standard"/>
        <w:spacing w:after="310" w:line="288" w:lineRule="auto"/>
        <w:ind w:left="708" w:right="14" w:hanging="706"/>
      </w:pPr>
      <w:r>
        <w:rPr>
          <w:color w:val="000000"/>
        </w:rPr>
        <w:t xml:space="preserve">21.8.4 </w:t>
      </w:r>
      <w:r>
        <w:rPr>
          <w:color w:val="000000"/>
        </w:rPr>
        <w:tab/>
        <w:t>the testing and assurance strategy for exported Buyer Data</w:t>
      </w:r>
    </w:p>
    <w:p w14:paraId="4186967F" w14:textId="77777777" w:rsidR="002F1FF2" w:rsidRDefault="00392AFB">
      <w:pPr>
        <w:pStyle w:val="Standard"/>
        <w:spacing w:after="310" w:line="288" w:lineRule="auto"/>
        <w:ind w:left="708" w:right="14" w:hanging="706"/>
      </w:pPr>
      <w:r>
        <w:rPr>
          <w:color w:val="000000"/>
        </w:rPr>
        <w:t>21.8.5 if relevant, TUPE-related activity to comply with the TUPE regulations</w:t>
      </w:r>
    </w:p>
    <w:p w14:paraId="41869680" w14:textId="77777777" w:rsidR="002F1FF2" w:rsidRDefault="00392AFB">
      <w:pPr>
        <w:pStyle w:val="Standard"/>
        <w:spacing w:after="741" w:line="240" w:lineRule="auto"/>
        <w:ind w:left="708" w:right="14" w:hanging="706"/>
      </w:pPr>
      <w:r>
        <w:rPr>
          <w:color w:val="000000"/>
        </w:rPr>
        <w:t>21.8.6 any other activities and information which is reasonably required to ensure continuity of Service during the exit period and an orderly transition</w:t>
      </w:r>
    </w:p>
    <w:p w14:paraId="41869681" w14:textId="77777777" w:rsidR="002F1FF2" w:rsidRDefault="00392AFB">
      <w:pPr>
        <w:pStyle w:val="Heading3"/>
        <w:tabs>
          <w:tab w:val="center" w:pos="1313"/>
          <w:tab w:val="center" w:pos="3955"/>
        </w:tabs>
        <w:ind w:hanging="2"/>
      </w:pPr>
      <w:r>
        <w:rPr>
          <w:color w:val="000000"/>
          <w:sz w:val="22"/>
        </w:rPr>
        <w:tab/>
      </w:r>
    </w:p>
    <w:p w14:paraId="41869682" w14:textId="77777777" w:rsidR="002F1FF2" w:rsidRDefault="00392AFB">
      <w:pPr>
        <w:pStyle w:val="Heading3"/>
        <w:tabs>
          <w:tab w:val="center" w:pos="1314"/>
          <w:tab w:val="center" w:pos="3956"/>
        </w:tabs>
        <w:ind w:left="1" w:hanging="566"/>
      </w:pPr>
      <w:r>
        <w:t xml:space="preserve">22. </w:t>
      </w:r>
      <w:r>
        <w:tab/>
        <w:t>Handover to replacement supplier</w:t>
      </w:r>
    </w:p>
    <w:p w14:paraId="41869683" w14:textId="77777777" w:rsidR="002F1FF2" w:rsidRDefault="00392AFB">
      <w:pPr>
        <w:pStyle w:val="Standard"/>
        <w:spacing w:after="310" w:line="288" w:lineRule="auto"/>
        <w:ind w:left="424" w:right="14" w:hanging="708"/>
      </w:pPr>
      <w:r>
        <w:rPr>
          <w:color w:val="000000"/>
        </w:rPr>
        <w:t xml:space="preserve">22.1 </w:t>
      </w:r>
      <w:r>
        <w:rPr>
          <w:color w:val="000000"/>
        </w:rPr>
        <w:tab/>
        <w:t>At least 10 Working Days before the Expiry Date or End Date, the Supplier must provide any:</w:t>
      </w:r>
    </w:p>
    <w:p w14:paraId="41869684" w14:textId="77777777" w:rsidR="002F1FF2" w:rsidRDefault="00392AFB">
      <w:pPr>
        <w:pStyle w:val="Standard"/>
        <w:spacing w:after="310" w:line="288" w:lineRule="auto"/>
        <w:ind w:left="709" w:right="14" w:hanging="711"/>
      </w:pPr>
      <w:r>
        <w:rPr>
          <w:color w:val="000000"/>
        </w:rPr>
        <w:t>22.1.1 data (including Buyer Data), Buyer Personal Data and Buyer Confidential Information in the Supplier’s possession, power or control</w:t>
      </w:r>
    </w:p>
    <w:p w14:paraId="41869685" w14:textId="77777777" w:rsidR="002F1FF2" w:rsidRDefault="00392AFB">
      <w:pPr>
        <w:pStyle w:val="Standard"/>
        <w:spacing w:after="310" w:line="288" w:lineRule="auto"/>
        <w:ind w:left="709" w:right="14" w:hanging="711"/>
      </w:pPr>
      <w:r>
        <w:rPr>
          <w:color w:val="000000"/>
        </w:rPr>
        <w:t>22.1.2 other information reasonably requested by the Buyer</w:t>
      </w:r>
    </w:p>
    <w:p w14:paraId="41869686" w14:textId="77777777" w:rsidR="002F1FF2" w:rsidRDefault="00392AFB">
      <w:pPr>
        <w:pStyle w:val="Standard"/>
        <w:spacing w:after="310" w:line="288" w:lineRule="auto"/>
        <w:ind w:left="424" w:right="14" w:hanging="708"/>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1869687" w14:textId="77777777" w:rsidR="002F1FF2" w:rsidRDefault="00392AFB">
      <w:pPr>
        <w:pStyle w:val="Standard"/>
        <w:spacing w:after="362" w:line="240" w:lineRule="auto"/>
        <w:ind w:left="424" w:right="14" w:hanging="708"/>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1869688" w14:textId="77777777" w:rsidR="002F1FF2" w:rsidRDefault="00392AFB">
      <w:pPr>
        <w:pStyle w:val="Heading3"/>
        <w:tabs>
          <w:tab w:val="center" w:pos="1313"/>
          <w:tab w:val="center" w:pos="2757"/>
        </w:tabs>
        <w:ind w:hanging="2"/>
      </w:pPr>
      <w:r>
        <w:rPr>
          <w:color w:val="000000"/>
          <w:sz w:val="22"/>
        </w:rPr>
        <w:tab/>
      </w:r>
    </w:p>
    <w:p w14:paraId="41869689" w14:textId="77777777" w:rsidR="002F1FF2" w:rsidRDefault="00392AFB">
      <w:pPr>
        <w:pStyle w:val="Heading3"/>
        <w:tabs>
          <w:tab w:val="center" w:pos="1314"/>
          <w:tab w:val="center" w:pos="2758"/>
        </w:tabs>
        <w:ind w:left="1" w:hanging="566"/>
      </w:pPr>
      <w:r>
        <w:t xml:space="preserve">23. </w:t>
      </w:r>
      <w:r>
        <w:tab/>
        <w:t>Force majeure</w:t>
      </w:r>
    </w:p>
    <w:p w14:paraId="4186968A" w14:textId="77777777" w:rsidR="002F1FF2" w:rsidRDefault="002F1FF2">
      <w:pPr>
        <w:pStyle w:val="Standard"/>
        <w:ind w:left="0" w:hanging="2"/>
        <w:rPr>
          <w:color w:val="000000"/>
        </w:rPr>
      </w:pPr>
    </w:p>
    <w:p w14:paraId="4186968B" w14:textId="77777777" w:rsidR="002F1FF2" w:rsidRDefault="00392AFB">
      <w:pPr>
        <w:pStyle w:val="Standard"/>
        <w:spacing w:after="362" w:line="240" w:lineRule="auto"/>
        <w:ind w:left="424" w:right="14" w:hanging="708"/>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4186968C" w14:textId="77777777" w:rsidR="002F1FF2" w:rsidRDefault="00392AFB">
      <w:pPr>
        <w:pStyle w:val="Standard"/>
        <w:spacing w:after="362" w:line="240" w:lineRule="auto"/>
        <w:ind w:left="424" w:right="14" w:hanging="708"/>
      </w:pPr>
      <w:r>
        <w:t>23.2</w:t>
      </w:r>
      <w:r>
        <w:tab/>
        <w:t>A Party will promptly (on becoming aware of the same) notify the other Party of a Force Majeure event or potential Force Majeure event which could affect its ability to perform its obligations under this Call-Off Contract.</w:t>
      </w:r>
    </w:p>
    <w:p w14:paraId="4186968D" w14:textId="77777777" w:rsidR="002F1FF2" w:rsidRDefault="00392AFB">
      <w:pPr>
        <w:pStyle w:val="Standard"/>
        <w:spacing w:after="362" w:line="240" w:lineRule="auto"/>
        <w:ind w:left="424" w:right="14" w:hanging="708"/>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4186968E" w14:textId="77777777" w:rsidR="002F1FF2" w:rsidRDefault="00392AFB">
      <w:pPr>
        <w:pStyle w:val="Heading3"/>
        <w:tabs>
          <w:tab w:val="center" w:pos="1313"/>
          <w:tab w:val="center" w:pos="2324"/>
        </w:tabs>
        <w:ind w:hanging="2"/>
      </w:pPr>
      <w:r>
        <w:rPr>
          <w:color w:val="000000"/>
          <w:sz w:val="22"/>
        </w:rPr>
        <w:tab/>
      </w:r>
    </w:p>
    <w:p w14:paraId="4186968F" w14:textId="77777777" w:rsidR="002F1FF2" w:rsidRDefault="00392AFB">
      <w:pPr>
        <w:pStyle w:val="Heading3"/>
        <w:tabs>
          <w:tab w:val="center" w:pos="1314"/>
          <w:tab w:val="center" w:pos="2325"/>
        </w:tabs>
        <w:ind w:left="1" w:hanging="566"/>
      </w:pPr>
      <w:r>
        <w:t xml:space="preserve">24. </w:t>
      </w:r>
      <w:r>
        <w:tab/>
        <w:t>Liability</w:t>
      </w:r>
    </w:p>
    <w:p w14:paraId="41869690" w14:textId="77777777" w:rsidR="002F1FF2" w:rsidRDefault="00392AFB">
      <w:pPr>
        <w:pStyle w:val="Standard"/>
        <w:spacing w:after="607" w:line="240" w:lineRule="auto"/>
        <w:ind w:left="424" w:right="14" w:hanging="708"/>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41869691" w14:textId="77777777" w:rsidR="002F1FF2" w:rsidRDefault="00392AFB">
      <w:pPr>
        <w:pStyle w:val="Standard"/>
        <w:tabs>
          <w:tab w:val="center" w:pos="1757"/>
          <w:tab w:val="center" w:pos="6595"/>
        </w:tabs>
        <w:spacing w:after="2" w:line="240" w:lineRule="auto"/>
        <w:ind w:left="424" w:hanging="708"/>
      </w:pPr>
      <w:r>
        <w:rPr>
          <w:color w:val="000000"/>
        </w:rPr>
        <w:t xml:space="preserve">24.2 </w:t>
      </w:r>
      <w:r>
        <w:rPr>
          <w:color w:val="000000"/>
        </w:rPr>
        <w:tab/>
      </w:r>
      <w:r>
        <w:rPr>
          <w:color w:val="000000"/>
        </w:rPr>
        <w:tab/>
        <w:t>Notwithstanding Clause 24.1 but subject to Framework Agreement clauses 4.1 to 4.6, the Supplier's liability:</w:t>
      </w:r>
    </w:p>
    <w:p w14:paraId="41869692" w14:textId="77777777" w:rsidR="002F1FF2" w:rsidRDefault="002F1FF2">
      <w:pPr>
        <w:pStyle w:val="Standard"/>
        <w:tabs>
          <w:tab w:val="center" w:pos="1757"/>
          <w:tab w:val="center" w:pos="6595"/>
        </w:tabs>
        <w:spacing w:after="2" w:line="240" w:lineRule="auto"/>
        <w:ind w:left="424" w:hanging="708"/>
        <w:rPr>
          <w:color w:val="000000"/>
        </w:rPr>
      </w:pPr>
    </w:p>
    <w:p w14:paraId="41869693" w14:textId="77777777" w:rsidR="002F1FF2" w:rsidRDefault="00392AFB">
      <w:pPr>
        <w:pStyle w:val="Standard"/>
        <w:spacing w:after="170" w:line="240" w:lineRule="auto"/>
        <w:ind w:left="709" w:right="14" w:hanging="711"/>
      </w:pPr>
      <w:r>
        <w:rPr>
          <w:color w:val="000000"/>
        </w:rPr>
        <w:t>24.2.1 pursuant to the indemnities in Clauses 7, 10, 11 and 29 shall be unlimited; and</w:t>
      </w:r>
    </w:p>
    <w:p w14:paraId="41869694" w14:textId="77777777" w:rsidR="002F1FF2" w:rsidRDefault="00392AFB">
      <w:pPr>
        <w:pStyle w:val="Standard"/>
        <w:spacing w:after="255" w:line="240" w:lineRule="auto"/>
        <w:ind w:left="709" w:right="14" w:hanging="711"/>
      </w:pPr>
      <w:r>
        <w:rPr>
          <w:color w:val="000000"/>
        </w:rPr>
        <w:t>24.2.2 in respect of Losses arising from breach of the Data Protection Legislation shall be as set out in Framework Agreement clause 28.</w:t>
      </w:r>
    </w:p>
    <w:p w14:paraId="41869695" w14:textId="77777777" w:rsidR="002F1FF2" w:rsidRDefault="00392AFB">
      <w:pPr>
        <w:pStyle w:val="Standard"/>
        <w:tabs>
          <w:tab w:val="center" w:pos="1757"/>
          <w:tab w:val="center" w:pos="6591"/>
        </w:tabs>
        <w:spacing w:after="5" w:line="240" w:lineRule="auto"/>
        <w:ind w:left="424" w:hanging="708"/>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41869696" w14:textId="77777777" w:rsidR="002F1FF2" w:rsidRDefault="00392AFB">
      <w:pPr>
        <w:pStyle w:val="Standard"/>
        <w:tabs>
          <w:tab w:val="center" w:pos="1757"/>
          <w:tab w:val="center" w:pos="6545"/>
        </w:tabs>
        <w:spacing w:after="11" w:line="240" w:lineRule="auto"/>
        <w:ind w:left="424" w:hanging="708"/>
      </w:pPr>
      <w:r>
        <w:rPr>
          <w:color w:val="000000"/>
        </w:rPr>
        <w:t>24.4</w:t>
      </w:r>
      <w:r>
        <w:rPr>
          <w:color w:val="000000"/>
        </w:rPr>
        <w:tab/>
      </w:r>
      <w:r>
        <w:rPr>
          <w:color w:val="000000"/>
        </w:rPr>
        <w:tab/>
        <w:t>When calculating the Supplier’s liability under Clause 24.1 any items specified in Clause</w:t>
      </w:r>
    </w:p>
    <w:p w14:paraId="41869697" w14:textId="77777777" w:rsidR="002F1FF2" w:rsidRDefault="002F1FF2">
      <w:pPr>
        <w:pStyle w:val="Standard"/>
        <w:tabs>
          <w:tab w:val="center" w:pos="1757"/>
          <w:tab w:val="center" w:pos="6545"/>
        </w:tabs>
        <w:spacing w:after="11" w:line="240" w:lineRule="auto"/>
        <w:ind w:left="424" w:hanging="708"/>
        <w:rPr>
          <w:color w:val="000000"/>
        </w:rPr>
      </w:pPr>
    </w:p>
    <w:p w14:paraId="41869698" w14:textId="77777777" w:rsidR="002F1FF2" w:rsidRDefault="00392AFB">
      <w:pPr>
        <w:pStyle w:val="Standard"/>
        <w:spacing w:after="988" w:line="240" w:lineRule="auto"/>
        <w:ind w:left="424" w:right="14" w:hanging="708"/>
      </w:pPr>
      <w:r>
        <w:rPr>
          <w:color w:val="000000"/>
        </w:rPr>
        <w:t>24.2</w:t>
      </w:r>
      <w:r>
        <w:rPr>
          <w:color w:val="000000"/>
        </w:rPr>
        <w:tab/>
        <w:t xml:space="preserve"> will not be taken into consideration.</w:t>
      </w:r>
    </w:p>
    <w:p w14:paraId="41869699" w14:textId="77777777" w:rsidR="002F1FF2" w:rsidRDefault="00392AFB">
      <w:pPr>
        <w:pStyle w:val="Heading3"/>
        <w:tabs>
          <w:tab w:val="center" w:pos="1313"/>
          <w:tab w:val="center" w:pos="2437"/>
        </w:tabs>
        <w:spacing w:after="79"/>
        <w:ind w:hanging="2"/>
      </w:pPr>
      <w:r>
        <w:rPr>
          <w:color w:val="000000"/>
          <w:sz w:val="22"/>
        </w:rPr>
        <w:tab/>
      </w:r>
    </w:p>
    <w:p w14:paraId="4186969A" w14:textId="77777777" w:rsidR="002F1FF2" w:rsidRDefault="00392AFB">
      <w:pPr>
        <w:pStyle w:val="Heading3"/>
        <w:tabs>
          <w:tab w:val="center" w:pos="1314"/>
          <w:tab w:val="center" w:pos="2438"/>
        </w:tabs>
        <w:spacing w:after="79"/>
        <w:ind w:left="1" w:hanging="566"/>
      </w:pPr>
      <w:r>
        <w:t xml:space="preserve">25. </w:t>
      </w:r>
      <w:r>
        <w:tab/>
        <w:t>Premises</w:t>
      </w:r>
    </w:p>
    <w:p w14:paraId="4186969B" w14:textId="77777777" w:rsidR="002F1FF2" w:rsidRDefault="00392AFB">
      <w:pPr>
        <w:pStyle w:val="Standard"/>
        <w:spacing w:after="310" w:line="288" w:lineRule="auto"/>
        <w:ind w:left="424" w:right="14" w:hanging="708"/>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4186969C" w14:textId="77777777" w:rsidR="002F1FF2" w:rsidRDefault="00392AFB">
      <w:pPr>
        <w:pStyle w:val="Standard"/>
        <w:spacing w:after="331" w:line="240" w:lineRule="auto"/>
        <w:ind w:left="424" w:right="14" w:hanging="708"/>
      </w:pPr>
      <w:r>
        <w:rPr>
          <w:color w:val="000000"/>
        </w:rPr>
        <w:t xml:space="preserve">25.2 </w:t>
      </w:r>
      <w:r>
        <w:rPr>
          <w:color w:val="000000"/>
        </w:rPr>
        <w:tab/>
        <w:t>The Supplier will use the Buyer’s premises solely for the performance of its obligations under this Call-Off Contract.</w:t>
      </w:r>
    </w:p>
    <w:p w14:paraId="4186969D" w14:textId="77777777" w:rsidR="002F1FF2" w:rsidRDefault="00392AFB">
      <w:pPr>
        <w:pStyle w:val="Standard"/>
        <w:tabs>
          <w:tab w:val="center" w:pos="2891"/>
          <w:tab w:val="right" w:pos="12329"/>
        </w:tabs>
        <w:spacing w:after="310" w:line="288" w:lineRule="auto"/>
        <w:ind w:left="424" w:hanging="708"/>
      </w:pPr>
      <w:r>
        <w:rPr>
          <w:color w:val="000000"/>
        </w:rPr>
        <w:t>25.3     The Supplier will vacate the Buyer’s premises when the Call-Off Contract Ends or expires.</w:t>
      </w:r>
    </w:p>
    <w:p w14:paraId="4186969E" w14:textId="77777777" w:rsidR="002F1FF2" w:rsidRDefault="00392AFB">
      <w:pPr>
        <w:pStyle w:val="Standard"/>
        <w:tabs>
          <w:tab w:val="center" w:pos="1757"/>
          <w:tab w:val="center" w:pos="5699"/>
        </w:tabs>
        <w:spacing w:after="354" w:line="240" w:lineRule="auto"/>
        <w:ind w:left="424" w:hanging="708"/>
      </w:pPr>
      <w:r>
        <w:rPr>
          <w:color w:val="000000"/>
        </w:rPr>
        <w:t xml:space="preserve">25.4 </w:t>
      </w:r>
      <w:r>
        <w:rPr>
          <w:color w:val="000000"/>
        </w:rPr>
        <w:tab/>
        <w:t>This clause does not create a tenancy or exclusive right of occupation.</w:t>
      </w:r>
    </w:p>
    <w:p w14:paraId="4186969F" w14:textId="77777777" w:rsidR="002F1FF2" w:rsidRDefault="00392AFB">
      <w:pPr>
        <w:pStyle w:val="Standard"/>
        <w:tabs>
          <w:tab w:val="center" w:pos="1757"/>
          <w:tab w:val="center" w:pos="4623"/>
        </w:tabs>
        <w:spacing w:after="310" w:line="288" w:lineRule="auto"/>
        <w:ind w:left="424" w:hanging="708"/>
      </w:pPr>
      <w:r>
        <w:rPr>
          <w:color w:val="000000"/>
        </w:rPr>
        <w:t xml:space="preserve">25.5 </w:t>
      </w:r>
      <w:r>
        <w:rPr>
          <w:color w:val="000000"/>
        </w:rPr>
        <w:tab/>
        <w:t>While on the Buyer’s premises, the Supplier will:</w:t>
      </w:r>
    </w:p>
    <w:p w14:paraId="418696A0" w14:textId="77777777" w:rsidR="002F1FF2" w:rsidRDefault="00392AFB">
      <w:pPr>
        <w:pStyle w:val="Standard"/>
        <w:spacing w:after="310" w:line="288" w:lineRule="auto"/>
        <w:ind w:left="708" w:right="14" w:hanging="706"/>
      </w:pPr>
      <w:r>
        <w:rPr>
          <w:color w:val="000000"/>
        </w:rPr>
        <w:t xml:space="preserve">25.5.1 </w:t>
      </w:r>
      <w:r>
        <w:rPr>
          <w:color w:val="000000"/>
        </w:rPr>
        <w:tab/>
        <w:t>comply with any security requirements at the premises and not do anything to weaken the security of the premises</w:t>
      </w:r>
    </w:p>
    <w:p w14:paraId="418696A1" w14:textId="77777777" w:rsidR="002F1FF2" w:rsidRDefault="00392AFB">
      <w:pPr>
        <w:pStyle w:val="Standard"/>
        <w:spacing w:after="310" w:line="288" w:lineRule="auto"/>
        <w:ind w:left="708" w:right="14" w:hanging="706"/>
      </w:pPr>
      <w:r>
        <w:rPr>
          <w:color w:val="000000"/>
        </w:rPr>
        <w:t xml:space="preserve">25.5.2 </w:t>
      </w:r>
      <w:r>
        <w:rPr>
          <w:color w:val="000000"/>
        </w:rPr>
        <w:tab/>
        <w:t>comply with Buyer requirements for the conduct of personnel</w:t>
      </w:r>
    </w:p>
    <w:p w14:paraId="418696A2" w14:textId="77777777" w:rsidR="002F1FF2" w:rsidRDefault="00392AFB">
      <w:pPr>
        <w:pStyle w:val="Standard"/>
        <w:spacing w:after="310" w:line="288" w:lineRule="auto"/>
        <w:ind w:left="708" w:right="14" w:hanging="706"/>
      </w:pPr>
      <w:r>
        <w:rPr>
          <w:color w:val="000000"/>
        </w:rPr>
        <w:t xml:space="preserve">25.5.3 </w:t>
      </w:r>
      <w:r>
        <w:rPr>
          <w:color w:val="000000"/>
        </w:rPr>
        <w:tab/>
        <w:t>comply with any health and safety measures implemented by the Buyer</w:t>
      </w:r>
    </w:p>
    <w:p w14:paraId="418696A3" w14:textId="77777777" w:rsidR="002F1FF2" w:rsidRDefault="00392AFB">
      <w:pPr>
        <w:pStyle w:val="Standard"/>
        <w:spacing w:after="310" w:line="288" w:lineRule="auto"/>
        <w:ind w:left="708" w:right="14" w:hanging="706"/>
      </w:pPr>
      <w:r>
        <w:rPr>
          <w:color w:val="000000"/>
        </w:rPr>
        <w:t xml:space="preserve">25.5.4 </w:t>
      </w:r>
      <w:r>
        <w:rPr>
          <w:color w:val="000000"/>
        </w:rPr>
        <w:tab/>
        <w:t>immediately notify the Buyer of any incident on the premises that causes any damage to Property which could cause personal injury</w:t>
      </w:r>
    </w:p>
    <w:p w14:paraId="418696A4" w14:textId="77777777" w:rsidR="002F1FF2" w:rsidRDefault="00392AFB">
      <w:pPr>
        <w:pStyle w:val="Standard"/>
        <w:spacing w:after="741" w:line="240" w:lineRule="auto"/>
        <w:ind w:left="424" w:right="14" w:hanging="708"/>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418696A5" w14:textId="77777777" w:rsidR="002F1FF2" w:rsidRDefault="00392AFB">
      <w:pPr>
        <w:pStyle w:val="Heading3"/>
        <w:tabs>
          <w:tab w:val="center" w:pos="1313"/>
          <w:tab w:val="center" w:pos="2524"/>
        </w:tabs>
        <w:spacing w:after="198"/>
        <w:ind w:hanging="2"/>
      </w:pPr>
      <w:r>
        <w:rPr>
          <w:color w:val="000000"/>
          <w:sz w:val="22"/>
        </w:rPr>
        <w:tab/>
      </w:r>
    </w:p>
    <w:p w14:paraId="418696A6" w14:textId="77777777" w:rsidR="002F1FF2" w:rsidRDefault="00392AFB">
      <w:pPr>
        <w:pStyle w:val="Heading3"/>
        <w:tabs>
          <w:tab w:val="center" w:pos="1314"/>
          <w:tab w:val="center" w:pos="2525"/>
        </w:tabs>
        <w:spacing w:after="198"/>
        <w:ind w:left="1" w:hanging="566"/>
      </w:pPr>
      <w:r>
        <w:t xml:space="preserve">26. </w:t>
      </w:r>
      <w:r>
        <w:tab/>
        <w:t>Equipment</w:t>
      </w:r>
    </w:p>
    <w:p w14:paraId="418696A7" w14:textId="77777777" w:rsidR="002F1FF2" w:rsidRDefault="00392AFB">
      <w:pPr>
        <w:pStyle w:val="Standard"/>
        <w:spacing w:after="543" w:line="240" w:lineRule="auto"/>
        <w:ind w:left="424" w:right="14" w:hanging="708"/>
      </w:pPr>
      <w:r>
        <w:rPr>
          <w:color w:val="000000"/>
        </w:rPr>
        <w:t xml:space="preserve">26.1 </w:t>
      </w:r>
      <w:r>
        <w:rPr>
          <w:color w:val="000000"/>
        </w:rPr>
        <w:tab/>
        <w:t>The Supplier is responsible for providing any Equipment which the Supplier requires to provide the Services.</w:t>
      </w:r>
    </w:p>
    <w:p w14:paraId="418696A8" w14:textId="77777777" w:rsidR="002F1FF2" w:rsidRDefault="00392AFB">
      <w:pPr>
        <w:pStyle w:val="Standard"/>
        <w:spacing w:after="310" w:line="288" w:lineRule="auto"/>
        <w:ind w:left="424" w:right="14" w:hanging="708"/>
      </w:pPr>
      <w:r>
        <w:rPr>
          <w:color w:val="000000"/>
        </w:rPr>
        <w:t xml:space="preserve">26.2 </w:t>
      </w:r>
      <w:r>
        <w:rPr>
          <w:color w:val="000000"/>
        </w:rPr>
        <w:tab/>
        <w:t>Any Equipment brought onto the premises will be at the Supplier's own risk and the Buyer will have no liability for any loss of, or damage to, any Equipment.</w:t>
      </w:r>
    </w:p>
    <w:p w14:paraId="418696A9" w14:textId="77777777" w:rsidR="002F1FF2" w:rsidRDefault="00392AFB">
      <w:pPr>
        <w:pStyle w:val="Standard"/>
        <w:spacing w:after="743" w:line="240" w:lineRule="auto"/>
        <w:ind w:left="424" w:right="14" w:hanging="708"/>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418696AA" w14:textId="77777777" w:rsidR="002F1FF2" w:rsidRDefault="00392AFB">
      <w:pPr>
        <w:pStyle w:val="Heading3"/>
        <w:tabs>
          <w:tab w:val="center" w:pos="1313"/>
          <w:tab w:val="center" w:pos="4829"/>
        </w:tabs>
        <w:spacing w:after="366"/>
        <w:ind w:hanging="2"/>
      </w:pPr>
      <w:r>
        <w:rPr>
          <w:color w:val="000000"/>
          <w:sz w:val="22"/>
        </w:rPr>
        <w:tab/>
      </w:r>
    </w:p>
    <w:p w14:paraId="418696AB" w14:textId="77777777" w:rsidR="002F1FF2" w:rsidRDefault="00392AFB">
      <w:pPr>
        <w:pStyle w:val="Heading3"/>
        <w:tabs>
          <w:tab w:val="center" w:pos="1314"/>
          <w:tab w:val="center" w:pos="4830"/>
        </w:tabs>
        <w:spacing w:after="366"/>
        <w:ind w:left="1" w:hanging="566"/>
      </w:pPr>
      <w:r>
        <w:t xml:space="preserve">27. </w:t>
      </w:r>
      <w:r>
        <w:tab/>
        <w:t>The Contracts (Rights of Third Parties) Act 1999</w:t>
      </w:r>
    </w:p>
    <w:p w14:paraId="418696AC" w14:textId="77777777" w:rsidR="002F1FF2" w:rsidRDefault="00392AFB">
      <w:pPr>
        <w:pStyle w:val="Standard"/>
        <w:spacing w:after="310" w:line="288" w:lineRule="auto"/>
        <w:ind w:left="424" w:right="14" w:hanging="708"/>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418696AD" w14:textId="77777777" w:rsidR="002F1FF2" w:rsidRDefault="00392AFB">
      <w:pPr>
        <w:pStyle w:val="Heading3"/>
        <w:tabs>
          <w:tab w:val="center" w:pos="1468"/>
          <w:tab w:val="center" w:pos="3759"/>
        </w:tabs>
        <w:ind w:left="155" w:hanging="720"/>
      </w:pPr>
      <w:r>
        <w:t xml:space="preserve">28. </w:t>
      </w:r>
      <w:r>
        <w:tab/>
        <w:t>Environmental requirements</w:t>
      </w:r>
    </w:p>
    <w:p w14:paraId="418696AE" w14:textId="77777777" w:rsidR="002F1FF2" w:rsidRDefault="00392AFB">
      <w:pPr>
        <w:pStyle w:val="Standard"/>
        <w:spacing w:after="310" w:line="288" w:lineRule="auto"/>
        <w:ind w:left="424" w:right="14" w:hanging="708"/>
      </w:pPr>
      <w:r>
        <w:rPr>
          <w:color w:val="000000"/>
        </w:rPr>
        <w:t xml:space="preserve">28.1 </w:t>
      </w:r>
      <w:r>
        <w:rPr>
          <w:color w:val="000000"/>
        </w:rPr>
        <w:tab/>
        <w:t>The Buyer will provide a copy of its environmental policy to the Supplier on request, which the Supplier will comply with.</w:t>
      </w:r>
    </w:p>
    <w:p w14:paraId="418696AF" w14:textId="77777777" w:rsidR="002F1FF2" w:rsidRDefault="00392AFB">
      <w:pPr>
        <w:pStyle w:val="Standard"/>
        <w:spacing w:after="738" w:line="240" w:lineRule="auto"/>
        <w:ind w:left="424" w:right="14" w:hanging="708"/>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418696B0" w14:textId="77777777" w:rsidR="002F1FF2" w:rsidRDefault="00392AFB">
      <w:pPr>
        <w:pStyle w:val="Heading3"/>
        <w:tabs>
          <w:tab w:val="center" w:pos="1313"/>
          <w:tab w:val="center" w:pos="4194"/>
        </w:tabs>
        <w:ind w:hanging="2"/>
      </w:pPr>
      <w:r>
        <w:rPr>
          <w:color w:val="000000"/>
          <w:sz w:val="22"/>
        </w:rPr>
        <w:tab/>
      </w:r>
    </w:p>
    <w:p w14:paraId="418696B1" w14:textId="77777777" w:rsidR="002F1FF2" w:rsidRDefault="00392AFB">
      <w:pPr>
        <w:pStyle w:val="Heading3"/>
        <w:tabs>
          <w:tab w:val="center" w:pos="1314"/>
          <w:tab w:val="center" w:pos="4195"/>
        </w:tabs>
        <w:ind w:left="1" w:hanging="566"/>
      </w:pPr>
      <w:r>
        <w:t xml:space="preserve">29. </w:t>
      </w:r>
      <w:r>
        <w:tab/>
        <w:t>The Employment Regulations (TUPE)</w:t>
      </w:r>
    </w:p>
    <w:p w14:paraId="418696B2" w14:textId="77777777" w:rsidR="002F1FF2" w:rsidRDefault="00392AFB">
      <w:pPr>
        <w:pStyle w:val="Standard"/>
        <w:spacing w:after="310" w:line="276" w:lineRule="auto"/>
        <w:ind w:left="424" w:right="14" w:hanging="708"/>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418696B3" w14:textId="77777777" w:rsidR="002F1FF2" w:rsidRDefault="00392AFB">
      <w:pPr>
        <w:pStyle w:val="Standard"/>
        <w:tabs>
          <w:tab w:val="center" w:pos="1757"/>
          <w:tab w:val="left" w:pos="2125"/>
          <w:tab w:val="right" w:pos="11195"/>
        </w:tabs>
        <w:spacing w:after="4" w:line="240" w:lineRule="auto"/>
        <w:ind w:left="424" w:hanging="708"/>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18696B4" w14:textId="77777777" w:rsidR="002F1FF2" w:rsidRDefault="002F1FF2">
      <w:pPr>
        <w:pStyle w:val="Standard"/>
        <w:tabs>
          <w:tab w:val="center" w:pos="1757"/>
          <w:tab w:val="left" w:pos="2125"/>
          <w:tab w:val="right" w:pos="11195"/>
        </w:tabs>
        <w:spacing w:after="4" w:line="240" w:lineRule="auto"/>
        <w:ind w:left="424" w:hanging="708"/>
        <w:rPr>
          <w:color w:val="000000"/>
        </w:rPr>
      </w:pPr>
    </w:p>
    <w:p w14:paraId="418696B5" w14:textId="77777777" w:rsidR="002F1FF2" w:rsidRDefault="00392AFB">
      <w:pPr>
        <w:pStyle w:val="Standard"/>
        <w:tabs>
          <w:tab w:val="center" w:pos="1842"/>
          <w:tab w:val="center" w:pos="2872"/>
          <w:tab w:val="center" w:pos="5255"/>
        </w:tabs>
        <w:spacing w:after="16" w:line="240" w:lineRule="auto"/>
        <w:ind w:left="709" w:hanging="709"/>
      </w:pPr>
      <w:r>
        <w:rPr>
          <w:color w:val="000000"/>
        </w:rPr>
        <w:t xml:space="preserve">29.2.1 </w:t>
      </w:r>
      <w:r>
        <w:rPr>
          <w:color w:val="000000"/>
        </w:rPr>
        <w:tab/>
        <w:t>the activities they perform</w:t>
      </w:r>
    </w:p>
    <w:p w14:paraId="418696B6" w14:textId="77777777" w:rsidR="002F1FF2" w:rsidRDefault="00392AFB">
      <w:pPr>
        <w:pStyle w:val="Standard"/>
        <w:tabs>
          <w:tab w:val="center" w:pos="1841"/>
          <w:tab w:val="center" w:pos="2871"/>
          <w:tab w:val="center" w:pos="4186"/>
        </w:tabs>
        <w:spacing w:after="17" w:line="240" w:lineRule="auto"/>
        <w:ind w:left="708" w:hanging="706"/>
      </w:pPr>
      <w:r>
        <w:rPr>
          <w:color w:val="000000"/>
        </w:rPr>
        <w:t xml:space="preserve">29.2.2 </w:t>
      </w:r>
      <w:r>
        <w:rPr>
          <w:color w:val="000000"/>
        </w:rPr>
        <w:tab/>
        <w:t>age</w:t>
      </w:r>
    </w:p>
    <w:p w14:paraId="418696B7" w14:textId="77777777" w:rsidR="002F1FF2" w:rsidRDefault="00392AFB">
      <w:pPr>
        <w:pStyle w:val="Standard"/>
        <w:tabs>
          <w:tab w:val="center" w:pos="1841"/>
          <w:tab w:val="center" w:pos="2871"/>
          <w:tab w:val="center" w:pos="4461"/>
        </w:tabs>
        <w:spacing w:after="17" w:line="240" w:lineRule="auto"/>
        <w:ind w:left="708" w:hanging="706"/>
      </w:pPr>
      <w:r>
        <w:rPr>
          <w:color w:val="000000"/>
        </w:rPr>
        <w:t xml:space="preserve">29.2.3 </w:t>
      </w:r>
      <w:r>
        <w:rPr>
          <w:color w:val="000000"/>
        </w:rPr>
        <w:tab/>
        <w:t>start date</w:t>
      </w:r>
    </w:p>
    <w:p w14:paraId="418696B8" w14:textId="77777777" w:rsidR="002F1FF2" w:rsidRDefault="00392AFB">
      <w:pPr>
        <w:pStyle w:val="Standard"/>
        <w:tabs>
          <w:tab w:val="center" w:pos="1133"/>
          <w:tab w:val="center" w:pos="2163"/>
          <w:tab w:val="center" w:pos="3941"/>
        </w:tabs>
        <w:spacing w:after="18" w:line="240" w:lineRule="auto"/>
        <w:ind w:left="0" w:firstLine="0"/>
      </w:pPr>
      <w:r>
        <w:rPr>
          <w:color w:val="000000"/>
        </w:rPr>
        <w:t xml:space="preserve">29.2.4 </w:t>
      </w:r>
      <w:r>
        <w:rPr>
          <w:color w:val="000000"/>
        </w:rPr>
        <w:tab/>
        <w:t>place of work</w:t>
      </w:r>
    </w:p>
    <w:p w14:paraId="418696B9" w14:textId="77777777" w:rsidR="002F1FF2" w:rsidRDefault="00392AFB">
      <w:pPr>
        <w:pStyle w:val="Standard"/>
        <w:tabs>
          <w:tab w:val="center" w:pos="1841"/>
          <w:tab w:val="center" w:pos="2871"/>
          <w:tab w:val="center" w:pos="4633"/>
        </w:tabs>
        <w:spacing w:after="17" w:line="240" w:lineRule="auto"/>
        <w:ind w:left="708" w:hanging="706"/>
      </w:pPr>
      <w:r>
        <w:rPr>
          <w:color w:val="000000"/>
        </w:rPr>
        <w:t xml:space="preserve">29.2.5 </w:t>
      </w:r>
      <w:r>
        <w:rPr>
          <w:color w:val="000000"/>
        </w:rPr>
        <w:tab/>
        <w:t>notice period</w:t>
      </w:r>
    </w:p>
    <w:p w14:paraId="418696BA" w14:textId="77777777" w:rsidR="002F1FF2" w:rsidRDefault="00392AFB">
      <w:pPr>
        <w:pStyle w:val="Standard"/>
        <w:tabs>
          <w:tab w:val="center" w:pos="1841"/>
          <w:tab w:val="center" w:pos="2871"/>
          <w:tab w:val="center" w:pos="5598"/>
        </w:tabs>
        <w:spacing w:after="17" w:line="240" w:lineRule="auto"/>
        <w:ind w:left="708" w:hanging="706"/>
      </w:pPr>
      <w:r>
        <w:rPr>
          <w:color w:val="000000"/>
        </w:rPr>
        <w:t xml:space="preserve">29.2.6 </w:t>
      </w:r>
      <w:r>
        <w:rPr>
          <w:color w:val="000000"/>
        </w:rPr>
        <w:tab/>
        <w:t>redundancy payment entitlement</w:t>
      </w:r>
    </w:p>
    <w:p w14:paraId="418696BB" w14:textId="77777777" w:rsidR="002F1FF2" w:rsidRDefault="00392AFB">
      <w:pPr>
        <w:pStyle w:val="Standard"/>
        <w:tabs>
          <w:tab w:val="center" w:pos="1841"/>
          <w:tab w:val="center" w:pos="2871"/>
          <w:tab w:val="center" w:pos="5987"/>
        </w:tabs>
        <w:spacing w:after="17" w:line="240" w:lineRule="auto"/>
        <w:ind w:left="708" w:hanging="706"/>
      </w:pPr>
      <w:r>
        <w:rPr>
          <w:color w:val="000000"/>
        </w:rPr>
        <w:t xml:space="preserve">29.2.7 </w:t>
      </w:r>
      <w:r>
        <w:rPr>
          <w:color w:val="000000"/>
        </w:rPr>
        <w:tab/>
        <w:t>salary, benefits and pension entitlements</w:t>
      </w:r>
    </w:p>
    <w:p w14:paraId="418696BC" w14:textId="77777777" w:rsidR="002F1FF2" w:rsidRDefault="00392AFB">
      <w:pPr>
        <w:pStyle w:val="Standard"/>
        <w:tabs>
          <w:tab w:val="center" w:pos="1841"/>
          <w:tab w:val="center" w:pos="2871"/>
          <w:tab w:val="center" w:pos="4927"/>
        </w:tabs>
        <w:spacing w:after="15" w:line="240" w:lineRule="auto"/>
        <w:ind w:left="708" w:hanging="706"/>
      </w:pPr>
      <w:r>
        <w:rPr>
          <w:color w:val="000000"/>
        </w:rPr>
        <w:t xml:space="preserve">29.2.8 </w:t>
      </w:r>
      <w:r>
        <w:rPr>
          <w:color w:val="000000"/>
        </w:rPr>
        <w:tab/>
        <w:t>employment status</w:t>
      </w:r>
    </w:p>
    <w:p w14:paraId="418696BD" w14:textId="77777777" w:rsidR="002F1FF2" w:rsidRDefault="00392AFB">
      <w:pPr>
        <w:pStyle w:val="Standard"/>
        <w:tabs>
          <w:tab w:val="center" w:pos="1841"/>
          <w:tab w:val="center" w:pos="2871"/>
          <w:tab w:val="center" w:pos="4954"/>
        </w:tabs>
        <w:spacing w:after="15" w:line="240" w:lineRule="auto"/>
        <w:ind w:left="708" w:hanging="706"/>
      </w:pPr>
      <w:r>
        <w:rPr>
          <w:color w:val="000000"/>
        </w:rPr>
        <w:t xml:space="preserve">29.2.9 </w:t>
      </w:r>
      <w:r>
        <w:rPr>
          <w:color w:val="000000"/>
        </w:rPr>
        <w:tab/>
        <w:t>identity of employer</w:t>
      </w:r>
    </w:p>
    <w:p w14:paraId="418696BE" w14:textId="77777777" w:rsidR="002F1FF2" w:rsidRDefault="00392AFB">
      <w:pPr>
        <w:pStyle w:val="Standard"/>
        <w:tabs>
          <w:tab w:val="center" w:pos="1841"/>
          <w:tab w:val="center" w:pos="2871"/>
          <w:tab w:val="center" w:pos="4954"/>
        </w:tabs>
        <w:spacing w:after="15" w:line="240" w:lineRule="auto"/>
        <w:ind w:left="708" w:hanging="706"/>
      </w:pPr>
      <w:r>
        <w:rPr>
          <w:color w:val="000000"/>
        </w:rPr>
        <w:t>29.2.10</w:t>
      </w:r>
      <w:r>
        <w:rPr>
          <w:color w:val="000000"/>
        </w:rPr>
        <w:tab/>
        <w:t xml:space="preserve"> working arrangements</w:t>
      </w:r>
    </w:p>
    <w:p w14:paraId="418696BF" w14:textId="77777777" w:rsidR="002F1FF2" w:rsidRDefault="00392AFB">
      <w:pPr>
        <w:pStyle w:val="Standard"/>
        <w:spacing w:after="20" w:line="240" w:lineRule="auto"/>
        <w:ind w:left="709" w:right="14" w:hanging="709"/>
      </w:pPr>
      <w:r>
        <w:rPr>
          <w:color w:val="000000"/>
        </w:rPr>
        <w:t>29.2.11outstanding liabilities</w:t>
      </w:r>
    </w:p>
    <w:p w14:paraId="418696C0" w14:textId="77777777" w:rsidR="002F1FF2" w:rsidRDefault="00392AFB">
      <w:pPr>
        <w:pStyle w:val="Standard"/>
        <w:tabs>
          <w:tab w:val="center" w:pos="1842"/>
          <w:tab w:val="center" w:pos="2931"/>
          <w:tab w:val="center" w:pos="4872"/>
        </w:tabs>
        <w:spacing w:after="15" w:line="240" w:lineRule="auto"/>
        <w:ind w:left="709" w:hanging="711"/>
      </w:pPr>
      <w:r>
        <w:rPr>
          <w:color w:val="000000"/>
        </w:rPr>
        <w:t xml:space="preserve">29.2.12 </w:t>
      </w:r>
      <w:r>
        <w:rPr>
          <w:color w:val="000000"/>
        </w:rPr>
        <w:tab/>
        <w:t>sickness absence</w:t>
      </w:r>
    </w:p>
    <w:p w14:paraId="418696C1" w14:textId="77777777" w:rsidR="002F1FF2" w:rsidRDefault="00392AFB">
      <w:pPr>
        <w:pStyle w:val="Standard"/>
        <w:tabs>
          <w:tab w:val="center" w:pos="1842"/>
          <w:tab w:val="center" w:pos="2931"/>
          <w:tab w:val="center" w:pos="7260"/>
        </w:tabs>
        <w:spacing w:after="17" w:line="240" w:lineRule="auto"/>
        <w:ind w:left="709" w:hanging="711"/>
      </w:pPr>
      <w:r>
        <w:rPr>
          <w:color w:val="000000"/>
        </w:rPr>
        <w:t xml:space="preserve">29.2.13 </w:t>
      </w:r>
      <w:r>
        <w:rPr>
          <w:color w:val="000000"/>
        </w:rPr>
        <w:tab/>
        <w:t>copies of all relevant employment contracts and related documents</w:t>
      </w:r>
    </w:p>
    <w:p w14:paraId="418696C2" w14:textId="77777777" w:rsidR="002F1FF2" w:rsidRDefault="00392AFB">
      <w:pPr>
        <w:pStyle w:val="Standard"/>
        <w:spacing w:after="310" w:line="288" w:lineRule="auto"/>
        <w:ind w:left="709" w:right="14" w:hanging="711"/>
      </w:pPr>
      <w:r>
        <w:rPr>
          <w:color w:val="000000"/>
        </w:rPr>
        <w:t>29.2.14 all information required under regulation 11 of TUPE or as reasonably requested by the Buyer.</w:t>
      </w:r>
    </w:p>
    <w:p w14:paraId="418696C3" w14:textId="77777777" w:rsidR="002F1FF2" w:rsidRDefault="00392AFB">
      <w:pPr>
        <w:pStyle w:val="Standard"/>
        <w:spacing w:after="310" w:line="288" w:lineRule="auto"/>
        <w:ind w:left="424" w:right="14" w:hanging="708"/>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18696C4" w14:textId="77777777" w:rsidR="002F1FF2" w:rsidRDefault="00392AFB">
      <w:pPr>
        <w:pStyle w:val="Standard"/>
        <w:spacing w:after="310" w:line="288" w:lineRule="auto"/>
        <w:ind w:left="424" w:right="14" w:hanging="708"/>
      </w:pPr>
      <w:r>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18696C5" w14:textId="77777777" w:rsidR="002F1FF2" w:rsidRDefault="00392AFB">
      <w:pPr>
        <w:pStyle w:val="Standard"/>
        <w:spacing w:after="310" w:line="288" w:lineRule="auto"/>
        <w:ind w:left="424" w:right="14" w:hanging="708"/>
      </w:pPr>
      <w:r>
        <w:rPr>
          <w:color w:val="000000"/>
        </w:rPr>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418696C6" w14:textId="77777777" w:rsidR="002F1FF2" w:rsidRDefault="00392AFB">
      <w:pPr>
        <w:pStyle w:val="Standard"/>
        <w:tabs>
          <w:tab w:val="left" w:pos="5811"/>
        </w:tabs>
        <w:spacing w:after="310" w:line="288" w:lineRule="auto"/>
        <w:ind w:left="424" w:right="14" w:hanging="708"/>
      </w:pPr>
      <w:r>
        <w:rPr>
          <w:color w:val="000000"/>
        </w:rPr>
        <w:t>The Supplier will indemnify the Buyer or any Replacement Supplier for all Loss arising from both:</w:t>
      </w:r>
    </w:p>
    <w:p w14:paraId="418696C7" w14:textId="77777777" w:rsidR="002F1FF2" w:rsidRDefault="00392AFB">
      <w:pPr>
        <w:pStyle w:val="Standard"/>
        <w:tabs>
          <w:tab w:val="left" w:pos="6805"/>
        </w:tabs>
        <w:spacing w:after="310" w:line="288" w:lineRule="auto"/>
        <w:ind w:left="709" w:right="14" w:hanging="711"/>
      </w:pPr>
      <w:r>
        <w:rPr>
          <w:color w:val="000000"/>
        </w:rPr>
        <w:t>its failure to comply with the provisions of this clause</w:t>
      </w:r>
    </w:p>
    <w:p w14:paraId="418696C8" w14:textId="77777777" w:rsidR="002F1FF2" w:rsidRDefault="00392AFB">
      <w:pPr>
        <w:pStyle w:val="Standard"/>
        <w:tabs>
          <w:tab w:val="left" w:pos="6805"/>
        </w:tabs>
        <w:spacing w:after="310" w:line="288" w:lineRule="auto"/>
        <w:ind w:left="709" w:right="14" w:hanging="711"/>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418696C9" w14:textId="77777777" w:rsidR="002F1FF2" w:rsidRDefault="00392AFB">
      <w:pPr>
        <w:pStyle w:val="Standard"/>
        <w:spacing w:after="310" w:line="288" w:lineRule="auto"/>
        <w:ind w:left="424" w:right="14" w:hanging="708"/>
      </w:pPr>
      <w:r>
        <w:rPr>
          <w:color w:val="000000"/>
        </w:rPr>
        <w:t>The provisions of this clause apply during the Term of this Call-Off Contract and indefinitely after it Ends or expires.</w:t>
      </w:r>
    </w:p>
    <w:p w14:paraId="418696CA" w14:textId="77777777" w:rsidR="002F1FF2" w:rsidRDefault="00392AFB">
      <w:pPr>
        <w:pStyle w:val="Standard"/>
        <w:spacing w:after="741" w:line="240" w:lineRule="auto"/>
        <w:ind w:left="424" w:right="14" w:hanging="708"/>
      </w:pPr>
      <w:r>
        <w:rPr>
          <w:color w:val="000000"/>
        </w:rPr>
        <w:t>For these TUPE clauses, the relevant third party will be able to enforce its rights under this clause but their consent will not be required to vary these clauses as the Buyer and Supplier may agree.</w:t>
      </w:r>
    </w:p>
    <w:p w14:paraId="418696CB" w14:textId="77777777" w:rsidR="002F1FF2" w:rsidRDefault="002F1FF2">
      <w:pPr>
        <w:pStyle w:val="Heading3"/>
        <w:tabs>
          <w:tab w:val="center" w:pos="1313"/>
          <w:tab w:val="center" w:pos="3582"/>
        </w:tabs>
        <w:spacing w:after="68"/>
        <w:rPr>
          <w:color w:val="000000"/>
          <w:sz w:val="22"/>
        </w:rPr>
      </w:pPr>
    </w:p>
    <w:p w14:paraId="418696CC" w14:textId="77777777" w:rsidR="002F1FF2" w:rsidRDefault="00392AFB">
      <w:pPr>
        <w:pStyle w:val="Heading3"/>
        <w:tabs>
          <w:tab w:val="center" w:pos="1314"/>
          <w:tab w:val="center" w:pos="3583"/>
        </w:tabs>
        <w:spacing w:after="68"/>
        <w:ind w:left="1" w:hanging="566"/>
      </w:pPr>
      <w:r>
        <w:t xml:space="preserve">30. </w:t>
      </w:r>
      <w:r>
        <w:tab/>
        <w:t>Additional G-Cloud services</w:t>
      </w:r>
    </w:p>
    <w:p w14:paraId="418696CD" w14:textId="77777777" w:rsidR="002F1FF2" w:rsidRDefault="00392AFB">
      <w:pPr>
        <w:pStyle w:val="Standard"/>
        <w:spacing w:after="310" w:line="288" w:lineRule="auto"/>
        <w:ind w:left="424" w:right="14" w:hanging="708"/>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418696CE" w14:textId="77777777" w:rsidR="002F1FF2" w:rsidRDefault="00392AFB">
      <w:pPr>
        <w:pStyle w:val="Standard"/>
        <w:spacing w:after="741" w:line="240" w:lineRule="auto"/>
        <w:ind w:left="424" w:right="14" w:hanging="708"/>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418696CF" w14:textId="77777777" w:rsidR="002F1FF2" w:rsidRDefault="00392AFB">
      <w:pPr>
        <w:pStyle w:val="Heading3"/>
        <w:tabs>
          <w:tab w:val="center" w:pos="1313"/>
          <w:tab w:val="center" w:pos="2680"/>
        </w:tabs>
        <w:ind w:hanging="2"/>
      </w:pPr>
      <w:r>
        <w:rPr>
          <w:color w:val="000000"/>
          <w:sz w:val="22"/>
        </w:rPr>
        <w:tab/>
      </w:r>
    </w:p>
    <w:p w14:paraId="418696D0" w14:textId="77777777" w:rsidR="002F1FF2" w:rsidRDefault="00392AFB">
      <w:pPr>
        <w:pStyle w:val="Heading3"/>
        <w:tabs>
          <w:tab w:val="center" w:pos="1314"/>
          <w:tab w:val="center" w:pos="2681"/>
        </w:tabs>
        <w:ind w:left="1" w:hanging="566"/>
      </w:pPr>
      <w:r>
        <w:t xml:space="preserve">31. </w:t>
      </w:r>
      <w:r>
        <w:tab/>
        <w:t>Collaboration</w:t>
      </w:r>
    </w:p>
    <w:p w14:paraId="418696D1" w14:textId="77777777" w:rsidR="002F1FF2" w:rsidRDefault="00392AFB">
      <w:pPr>
        <w:pStyle w:val="Standard"/>
        <w:spacing w:after="310" w:line="288" w:lineRule="auto"/>
        <w:ind w:left="424" w:right="14" w:hanging="708"/>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418696D2" w14:textId="77777777" w:rsidR="002F1FF2" w:rsidRDefault="00392AFB">
      <w:pPr>
        <w:pStyle w:val="Standard"/>
        <w:tabs>
          <w:tab w:val="center" w:pos="1757"/>
          <w:tab w:val="center" w:pos="6352"/>
        </w:tabs>
        <w:spacing w:after="354" w:line="240" w:lineRule="auto"/>
        <w:ind w:left="424" w:hanging="708"/>
      </w:pPr>
      <w:r>
        <w:rPr>
          <w:color w:val="000000"/>
        </w:rPr>
        <w:t xml:space="preserve">31.2 </w:t>
      </w:r>
      <w:r>
        <w:rPr>
          <w:color w:val="000000"/>
        </w:rPr>
        <w:tab/>
      </w:r>
      <w:r>
        <w:rPr>
          <w:color w:val="000000"/>
        </w:rPr>
        <w:tab/>
        <w:t>In addition to any obligations under the Collaboration Agreement, the Supplier must:</w:t>
      </w:r>
    </w:p>
    <w:p w14:paraId="418696D3" w14:textId="77777777" w:rsidR="002F1FF2" w:rsidRDefault="00392AFB">
      <w:pPr>
        <w:pStyle w:val="Standard"/>
        <w:spacing w:after="310" w:line="288" w:lineRule="auto"/>
        <w:ind w:left="709" w:right="14" w:hanging="711"/>
      </w:pPr>
      <w:r>
        <w:rPr>
          <w:color w:val="000000"/>
        </w:rPr>
        <w:t>31.2.1 work proactively and in good faith with each of the Buyer’s contractors</w:t>
      </w:r>
    </w:p>
    <w:p w14:paraId="418696D4" w14:textId="77777777" w:rsidR="002F1FF2" w:rsidRDefault="00392AFB">
      <w:pPr>
        <w:pStyle w:val="Standard"/>
        <w:spacing w:after="738" w:line="240" w:lineRule="auto"/>
        <w:ind w:left="709" w:right="14" w:hanging="711"/>
      </w:pPr>
      <w:r>
        <w:rPr>
          <w:color w:val="000000"/>
        </w:rPr>
        <w:t>31.2.2 co-operate and share information with the Buyer’s contractors to enable the efficient operation of the Buyer’s ICT services and G-Cloud Services</w:t>
      </w:r>
    </w:p>
    <w:p w14:paraId="418696D5" w14:textId="77777777" w:rsidR="002F1FF2" w:rsidRDefault="00392AFB">
      <w:pPr>
        <w:pStyle w:val="Heading3"/>
        <w:tabs>
          <w:tab w:val="center" w:pos="1313"/>
          <w:tab w:val="center" w:pos="2925"/>
        </w:tabs>
        <w:ind w:hanging="2"/>
      </w:pPr>
      <w:r>
        <w:rPr>
          <w:color w:val="000000"/>
          <w:sz w:val="22"/>
        </w:rPr>
        <w:tab/>
      </w:r>
    </w:p>
    <w:p w14:paraId="418696D6" w14:textId="77777777" w:rsidR="002F1FF2" w:rsidRDefault="00392AFB">
      <w:pPr>
        <w:pStyle w:val="Heading3"/>
        <w:tabs>
          <w:tab w:val="center" w:pos="1314"/>
          <w:tab w:val="center" w:pos="2926"/>
        </w:tabs>
        <w:ind w:left="1" w:hanging="566"/>
      </w:pPr>
      <w:r>
        <w:t xml:space="preserve">32. </w:t>
      </w:r>
      <w:r>
        <w:tab/>
        <w:t>Variation process</w:t>
      </w:r>
    </w:p>
    <w:p w14:paraId="418696D7" w14:textId="77777777" w:rsidR="002F1FF2" w:rsidRDefault="00392AFB">
      <w:pPr>
        <w:pStyle w:val="Standard"/>
        <w:spacing w:after="310" w:line="288" w:lineRule="auto"/>
        <w:ind w:left="424" w:right="14" w:hanging="708"/>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18696D8" w14:textId="77777777" w:rsidR="002F1FF2" w:rsidRDefault="00392AFB">
      <w:pPr>
        <w:pStyle w:val="Standard"/>
        <w:spacing w:after="344" w:line="240" w:lineRule="auto"/>
        <w:ind w:left="424" w:right="14" w:hanging="708"/>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418696D9" w14:textId="77777777" w:rsidR="002F1FF2" w:rsidRDefault="00392AFB">
      <w:pPr>
        <w:pStyle w:val="Standard"/>
        <w:spacing w:after="362" w:line="240" w:lineRule="auto"/>
        <w:ind w:left="424" w:right="14" w:hanging="708"/>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418696DA" w14:textId="77777777" w:rsidR="002F1FF2" w:rsidRDefault="00392AFB">
      <w:pPr>
        <w:pStyle w:val="Heading3"/>
        <w:tabs>
          <w:tab w:val="center" w:pos="1313"/>
          <w:tab w:val="center" w:pos="4063"/>
        </w:tabs>
        <w:ind w:hanging="2"/>
      </w:pPr>
      <w:r>
        <w:rPr>
          <w:color w:val="000000"/>
          <w:sz w:val="22"/>
        </w:rPr>
        <w:tab/>
      </w:r>
    </w:p>
    <w:p w14:paraId="418696DB" w14:textId="77777777" w:rsidR="002F1FF2" w:rsidRDefault="00392AFB">
      <w:pPr>
        <w:pStyle w:val="Heading3"/>
        <w:tabs>
          <w:tab w:val="center" w:pos="1314"/>
          <w:tab w:val="center" w:pos="4064"/>
        </w:tabs>
        <w:ind w:left="1" w:hanging="566"/>
      </w:pPr>
      <w:r>
        <w:t xml:space="preserve">33. </w:t>
      </w:r>
      <w:r>
        <w:tab/>
        <w:t>Data Protection Legislation (GDPR)</w:t>
      </w:r>
    </w:p>
    <w:p w14:paraId="418696DC" w14:textId="77777777" w:rsidR="002F1FF2" w:rsidRDefault="00392AFB">
      <w:pPr>
        <w:pStyle w:val="Standard"/>
        <w:ind w:left="424" w:right="14" w:hanging="708"/>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418696DD" w14:textId="77777777" w:rsidR="002F1FF2" w:rsidRDefault="00392AFB">
      <w:pPr>
        <w:pStyle w:val="Standard"/>
        <w:tabs>
          <w:tab w:val="center" w:pos="5234"/>
          <w:tab w:val="center" w:pos="11087"/>
        </w:tabs>
        <w:spacing w:after="30" w:line="264" w:lineRule="auto"/>
        <w:ind w:left="424" w:hanging="708"/>
      </w:pPr>
      <w:r>
        <w:rPr>
          <w:color w:val="000000"/>
        </w:rPr>
        <w:tab/>
        <w:t xml:space="preserve">reproduced in this Call-Off Contract document at Schedule 7. </w:t>
      </w:r>
      <w:r>
        <w:rPr>
          <w:color w:val="000000"/>
        </w:rPr>
        <w:tab/>
      </w:r>
    </w:p>
    <w:p w14:paraId="418696DE" w14:textId="77777777" w:rsidR="002F1FF2" w:rsidRDefault="00392AFB">
      <w:pPr>
        <w:pStyle w:val="Heading2"/>
        <w:pageBreakBefore/>
        <w:spacing w:after="81" w:line="240" w:lineRule="auto"/>
        <w:ind w:left="2" w:hanging="4"/>
      </w:pPr>
      <w:bookmarkStart w:id="7" w:name="_heading=h.o3xjzzxu81k6"/>
      <w:bookmarkEnd w:id="7"/>
      <w:r>
        <w:rPr>
          <w:sz w:val="36"/>
          <w:szCs w:val="36"/>
        </w:rPr>
        <w:t>Schedule 1: Services</w:t>
      </w:r>
    </w:p>
    <w:p w14:paraId="418696DF" w14:textId="77777777" w:rsidR="002F1FF2" w:rsidRDefault="00392AFB">
      <w:pPr>
        <w:pStyle w:val="Standard"/>
        <w:spacing w:after="233" w:line="240" w:lineRule="auto"/>
        <w:ind w:left="0" w:right="14" w:hanging="2"/>
      </w:pPr>
      <w:r>
        <w:rPr>
          <w:color w:val="000000"/>
        </w:rPr>
        <w:t>[To be added in agreement between the Buyer and Supplier, and will be G-Cloud Services the Supplier is capable of providing through the Platform.]</w:t>
      </w:r>
    </w:p>
    <w:p w14:paraId="418696E0" w14:textId="77777777" w:rsidR="002F1FF2" w:rsidRDefault="00392AFB">
      <w:pPr>
        <w:pStyle w:val="Standard"/>
        <w:tabs>
          <w:tab w:val="center" w:pos="1688"/>
          <w:tab w:val="center" w:pos="5137"/>
        </w:tabs>
        <w:spacing w:after="250" w:line="240" w:lineRule="auto"/>
        <w:ind w:left="0" w:hanging="2"/>
      </w:pPr>
      <w:r>
        <w:rPr>
          <w:color w:val="000000"/>
        </w:rPr>
        <w:tab/>
        <w:t>[</w:t>
      </w:r>
      <w:r>
        <w:rPr>
          <w:b/>
          <w:color w:val="000000"/>
        </w:rPr>
        <w:t>Enter text</w:t>
      </w:r>
      <w:r>
        <w:rPr>
          <w:color w:val="000000"/>
        </w:rPr>
        <w:t xml:space="preserve">] </w:t>
      </w:r>
      <w:r>
        <w:rPr>
          <w:color w:val="000000"/>
        </w:rPr>
        <w:tab/>
      </w:r>
    </w:p>
    <w:p w14:paraId="418696E1" w14:textId="77777777" w:rsidR="002F1FF2" w:rsidRDefault="00392AFB">
      <w:pPr>
        <w:pStyle w:val="Heading2"/>
        <w:pageBreakBefore/>
        <w:spacing w:after="81" w:line="240" w:lineRule="auto"/>
        <w:ind w:left="1" w:hanging="3"/>
      </w:pPr>
      <w:bookmarkStart w:id="8" w:name="_heading=h.12onm3qwn96l"/>
      <w:bookmarkEnd w:id="8"/>
      <w:r>
        <w:t>Schedule 2: Call-Off Contract charges</w:t>
      </w:r>
    </w:p>
    <w:p w14:paraId="418696E2" w14:textId="77777777" w:rsidR="002F1FF2" w:rsidRDefault="00392AFB">
      <w:pPr>
        <w:pStyle w:val="Standard"/>
        <w:spacing w:after="33" w:line="240" w:lineRule="auto"/>
        <w:ind w:left="0" w:right="14" w:hanging="2"/>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418696E3" w14:textId="77777777" w:rsidR="002F1FF2" w:rsidRDefault="00392AFB">
      <w:pPr>
        <w:pStyle w:val="Standard"/>
        <w:spacing w:after="250" w:line="240" w:lineRule="auto"/>
        <w:ind w:left="0" w:right="3672" w:hanging="2"/>
      </w:pPr>
      <w:r>
        <w:rPr>
          <w:color w:val="000000"/>
        </w:rPr>
        <w:t>[</w:t>
      </w:r>
      <w:r>
        <w:rPr>
          <w:b/>
          <w:color w:val="000000"/>
        </w:rPr>
        <w:t>Enter text]</w:t>
      </w:r>
      <w:r>
        <w:rPr>
          <w:color w:val="000000"/>
        </w:rPr>
        <w:t xml:space="preserve"> </w:t>
      </w:r>
      <w:r>
        <w:rPr>
          <w:color w:val="000000"/>
        </w:rPr>
        <w:tab/>
      </w:r>
    </w:p>
    <w:p w14:paraId="418696E4" w14:textId="77777777" w:rsidR="002F1FF2" w:rsidRDefault="00392AFB">
      <w:pPr>
        <w:pStyle w:val="Heading2"/>
        <w:pageBreakBefore/>
        <w:ind w:left="1" w:hanging="3"/>
      </w:pPr>
      <w:bookmarkStart w:id="9" w:name="_heading=h.hc8fz0ymozga"/>
      <w:bookmarkEnd w:id="9"/>
      <w:r>
        <w:t>Schedule 3: Collaboration agreement</w:t>
      </w:r>
    </w:p>
    <w:p w14:paraId="418696E5" w14:textId="77777777" w:rsidR="002F1FF2" w:rsidRDefault="00392AFB">
      <w:pPr>
        <w:pStyle w:val="Standard"/>
        <w:spacing w:after="17" w:line="552" w:lineRule="auto"/>
        <w:ind w:left="0" w:right="4858" w:hanging="2"/>
      </w:pPr>
      <w:r>
        <w:rPr>
          <w:color w:val="000000"/>
        </w:rPr>
        <w:t>This agreement is made on [enter date] between:</w:t>
      </w:r>
    </w:p>
    <w:p w14:paraId="418696E6" w14:textId="77777777" w:rsidR="002F1FF2" w:rsidRDefault="00392AFB">
      <w:pPr>
        <w:pStyle w:val="Standard"/>
        <w:spacing w:after="310" w:line="288" w:lineRule="auto"/>
        <w:ind w:left="0" w:right="14" w:hanging="2"/>
      </w:pPr>
      <w:r>
        <w:rPr>
          <w:color w:val="000000"/>
        </w:rPr>
        <w:t>[Buyer name] of [Buyer address] (the Buyer)</w:t>
      </w:r>
    </w:p>
    <w:p w14:paraId="418696E7" w14:textId="77777777" w:rsidR="002F1FF2" w:rsidRDefault="00392AFB">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418696E8" w14:textId="77777777" w:rsidR="002F1FF2" w:rsidRDefault="00392AFB">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418696E9" w14:textId="77777777" w:rsidR="002F1FF2" w:rsidRDefault="00392AFB">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418696EA" w14:textId="77777777" w:rsidR="002F1FF2" w:rsidRDefault="00392AFB">
      <w:pPr>
        <w:pStyle w:val="Standard"/>
        <w:spacing w:after="310" w:line="288" w:lineRule="auto"/>
        <w:ind w:left="0" w:right="14" w:hanging="2"/>
      </w:pPr>
      <w:r>
        <w:rPr>
          <w:color w:val="000000"/>
        </w:rPr>
        <w:t>[Company name] a company incorporated in [company address] under [registration number], whose registered office is at [registered address]</w:t>
      </w:r>
    </w:p>
    <w:p w14:paraId="418696EB" w14:textId="77777777" w:rsidR="002F1FF2" w:rsidRDefault="00392AFB">
      <w:pPr>
        <w:pStyle w:val="Standard"/>
        <w:spacing w:after="310" w:line="288" w:lineRule="auto"/>
        <w:ind w:left="0" w:right="14" w:hanging="2"/>
      </w:pPr>
      <w:r>
        <w:rPr>
          <w:color w:val="000000"/>
        </w:rPr>
        <w:t>[Company name] a company incorporated in [company address] under [registration number], whose registered office is at [registered address] together (the Collaboration Suppliers and each of them a Collaboration Supplier).</w:t>
      </w:r>
    </w:p>
    <w:p w14:paraId="418696EC" w14:textId="77777777" w:rsidR="002F1FF2" w:rsidRDefault="00392AFB">
      <w:pPr>
        <w:pStyle w:val="Standard"/>
        <w:spacing w:after="137" w:line="240" w:lineRule="auto"/>
        <w:ind w:left="0" w:right="14" w:hanging="2"/>
      </w:pPr>
      <w:r>
        <w:rPr>
          <w:color w:val="000000"/>
        </w:rPr>
        <w:t>Whereas the:</w:t>
      </w:r>
    </w:p>
    <w:p w14:paraId="418696ED" w14:textId="77777777" w:rsidR="002F1FF2" w:rsidRDefault="00392AFB">
      <w:pPr>
        <w:pStyle w:val="Standard"/>
        <w:spacing w:after="5" w:line="240" w:lineRule="auto"/>
        <w:ind w:left="0" w:right="14" w:hanging="2"/>
      </w:pPr>
      <w:r>
        <w:rPr>
          <w:color w:val="000000"/>
        </w:rPr>
        <w:t>Buyer and the Collaboration Suppliers have entered into the Call-Off Contracts (defined below) for the provision of various IT and telecommunications (ICT) services</w:t>
      </w:r>
    </w:p>
    <w:p w14:paraId="418696EE" w14:textId="77777777" w:rsidR="002F1FF2" w:rsidRDefault="00392AFB">
      <w:pPr>
        <w:pStyle w:val="Standard"/>
        <w:spacing w:after="5" w:line="240" w:lineRule="auto"/>
        <w:ind w:left="0" w:right="14" w:hanging="2"/>
      </w:pPr>
      <w:r>
        <w:rPr>
          <w:color w:val="000000"/>
        </w:rPr>
        <w:t>Collaboration Suppliers now wish to provide for the ongoing cooperation of the</w:t>
      </w:r>
    </w:p>
    <w:p w14:paraId="418696EF" w14:textId="77777777" w:rsidR="002F1FF2" w:rsidRDefault="00392AFB">
      <w:pPr>
        <w:pStyle w:val="Standard"/>
        <w:spacing w:after="310" w:line="288" w:lineRule="auto"/>
        <w:ind w:left="0" w:right="14" w:hanging="2"/>
      </w:pPr>
      <w:r>
        <w:rPr>
          <w:color w:val="000000"/>
        </w:rPr>
        <w:t>Collaboration Suppliers in the provision of services under their respective Call-Off Contract to the Buyer</w:t>
      </w:r>
    </w:p>
    <w:p w14:paraId="418696F0" w14:textId="77777777" w:rsidR="002F1FF2" w:rsidRDefault="00392AFB">
      <w:pPr>
        <w:pStyle w:val="Standard"/>
        <w:spacing w:after="444" w:line="240" w:lineRule="auto"/>
        <w:ind w:left="0" w:right="14" w:hanging="2"/>
      </w:pPr>
      <w:r>
        <w:rPr>
          <w:color w:val="000000"/>
        </w:rPr>
        <w:t>In consideration of the mutual covenants contained in the Call-Off Contracts and this Agreement and intending to be legally bound, the parties agree as follows:</w:t>
      </w:r>
    </w:p>
    <w:p w14:paraId="418696F1" w14:textId="77777777" w:rsidR="002F1FF2" w:rsidRDefault="00392AFB">
      <w:pPr>
        <w:pStyle w:val="Heading3"/>
        <w:tabs>
          <w:tab w:val="center" w:pos="1235"/>
          <w:tab w:val="center" w:pos="3636"/>
        </w:tabs>
        <w:ind w:hanging="2"/>
      </w:pPr>
      <w:r>
        <w:rPr>
          <w:color w:val="000000"/>
          <w:sz w:val="22"/>
        </w:rPr>
        <w:tab/>
      </w:r>
    </w:p>
    <w:p w14:paraId="418696F2" w14:textId="77777777" w:rsidR="002F1FF2" w:rsidRDefault="00392AFB">
      <w:pPr>
        <w:pStyle w:val="Heading3"/>
        <w:tabs>
          <w:tab w:val="center" w:pos="1236"/>
          <w:tab w:val="center" w:pos="3637"/>
        </w:tabs>
        <w:ind w:left="1" w:hanging="566"/>
      </w:pPr>
      <w:r>
        <w:t xml:space="preserve">1. </w:t>
      </w:r>
      <w:r>
        <w:tab/>
        <w:t>Definitions and interpretation</w:t>
      </w:r>
    </w:p>
    <w:p w14:paraId="418696F3" w14:textId="77777777" w:rsidR="002F1FF2" w:rsidRDefault="00392AFB">
      <w:pPr>
        <w:pStyle w:val="Standard"/>
        <w:spacing w:after="345" w:line="240" w:lineRule="auto"/>
        <w:ind w:left="424" w:right="14" w:hanging="708"/>
      </w:pPr>
      <w:r>
        <w:rPr>
          <w:color w:val="000000"/>
        </w:rPr>
        <w:t xml:space="preserve">1.1 </w:t>
      </w:r>
      <w:r>
        <w:rPr>
          <w:color w:val="000000"/>
        </w:rPr>
        <w:tab/>
        <w:t>As used in this Agreement, the capitalised expressions will have the following meanings unless the context requires otherwise:</w:t>
      </w:r>
    </w:p>
    <w:p w14:paraId="418696F4" w14:textId="77777777" w:rsidR="002F1FF2" w:rsidRDefault="00392AFB">
      <w:pPr>
        <w:pStyle w:val="Standard"/>
        <w:spacing w:after="345" w:line="240" w:lineRule="auto"/>
        <w:ind w:left="709" w:right="14" w:hanging="711"/>
      </w:pPr>
      <w:r>
        <w:rPr>
          <w:color w:val="000000"/>
        </w:rPr>
        <w:t>1.1.1 “Agreement” means this collaboration agreement, containing the Clauses and Schedules</w:t>
      </w:r>
    </w:p>
    <w:p w14:paraId="418696F5" w14:textId="77777777" w:rsidR="002F1FF2" w:rsidRDefault="00392AFB">
      <w:pPr>
        <w:pStyle w:val="Standard"/>
        <w:spacing w:after="395" w:line="240" w:lineRule="auto"/>
        <w:ind w:left="709" w:right="14" w:hanging="711"/>
      </w:pPr>
      <w:r>
        <w:rPr>
          <w:color w:val="000000"/>
        </w:rPr>
        <w:t>1.1.2 “Call-Off Contract” means each contract that is let by the Buyer to one of the Collaboration Suppliers</w:t>
      </w:r>
    </w:p>
    <w:p w14:paraId="418696F6" w14:textId="77777777" w:rsidR="002F1FF2" w:rsidRDefault="00392AFB">
      <w:pPr>
        <w:pStyle w:val="Standard"/>
        <w:spacing w:after="310" w:line="288" w:lineRule="auto"/>
        <w:ind w:left="709" w:right="14" w:hanging="711"/>
      </w:pPr>
      <w:r>
        <w:rPr>
          <w:color w:val="000000"/>
        </w:rPr>
        <w:t>1.1.3</w:t>
      </w:r>
      <w:r>
        <w:rPr>
          <w:color w:val="000000"/>
        </w:rPr>
        <w:tab/>
        <w:t xml:space="preserve"> “Contractor’s Confidential Information” has the meaning set out in the Call-Off</w:t>
      </w:r>
      <w:r>
        <w:rPr>
          <w:color w:val="434343"/>
        </w:rPr>
        <w:t xml:space="preserve"> </w:t>
      </w:r>
      <w:r>
        <w:rPr>
          <w:color w:val="000000"/>
        </w:rPr>
        <w:t>Contracts</w:t>
      </w:r>
    </w:p>
    <w:p w14:paraId="418696F7" w14:textId="77777777" w:rsidR="002F1FF2" w:rsidRDefault="00392AFB">
      <w:pPr>
        <w:pStyle w:val="Standard"/>
        <w:spacing w:after="344" w:line="240" w:lineRule="auto"/>
        <w:ind w:left="709" w:right="14" w:hanging="711"/>
      </w:pPr>
      <w:r>
        <w:rPr>
          <w:color w:val="000000"/>
        </w:rPr>
        <w:t>1.1.4</w:t>
      </w:r>
      <w:r>
        <w:rPr>
          <w:color w:val="000000"/>
        </w:rPr>
        <w:tab/>
      </w:r>
      <w:r>
        <w:rPr>
          <w:color w:val="000000"/>
        </w:rPr>
        <w:tab/>
        <w:t>“Confidential Information” means the Buyer Confidential Information or any Collaboration Supplier's Confidential Information</w:t>
      </w:r>
    </w:p>
    <w:p w14:paraId="418696F8" w14:textId="77777777" w:rsidR="002F1FF2" w:rsidRDefault="00392AFB">
      <w:pPr>
        <w:pStyle w:val="Standard"/>
        <w:spacing w:after="344" w:line="240" w:lineRule="auto"/>
        <w:ind w:left="709" w:right="14" w:hanging="711"/>
      </w:pPr>
      <w:r>
        <w:rPr>
          <w:color w:val="000000"/>
        </w:rPr>
        <w:t>1.1.5</w:t>
      </w:r>
      <w:r>
        <w:rPr>
          <w:color w:val="000000"/>
        </w:rPr>
        <w:tab/>
        <w:t xml:space="preserve"> “Collaboration Activities” means the activities set out in this Agreement</w:t>
      </w:r>
    </w:p>
    <w:p w14:paraId="418696F9" w14:textId="77777777" w:rsidR="002F1FF2" w:rsidRDefault="00392AFB">
      <w:pPr>
        <w:pStyle w:val="Standard"/>
        <w:tabs>
          <w:tab w:val="center" w:pos="1842"/>
          <w:tab w:val="center" w:pos="6828"/>
        </w:tabs>
        <w:spacing w:after="343" w:line="240" w:lineRule="auto"/>
        <w:ind w:left="709" w:hanging="711"/>
      </w:pPr>
      <w:r>
        <w:rPr>
          <w:color w:val="000000"/>
        </w:rPr>
        <w:t>1.1.6</w:t>
      </w:r>
      <w:r>
        <w:rPr>
          <w:color w:val="000000"/>
        </w:rPr>
        <w:tab/>
        <w:t xml:space="preserve"> “Buyer Confidential Information” has the meaning set out in the Call-Off Contract</w:t>
      </w:r>
    </w:p>
    <w:p w14:paraId="418696FA" w14:textId="77777777" w:rsidR="002F1FF2" w:rsidRDefault="00392AFB">
      <w:pPr>
        <w:pStyle w:val="Standard"/>
        <w:tabs>
          <w:tab w:val="center" w:pos="4394"/>
          <w:tab w:val="center" w:pos="9380"/>
        </w:tabs>
        <w:spacing w:after="343" w:line="240" w:lineRule="auto"/>
        <w:ind w:left="709" w:hanging="711"/>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418696FB" w14:textId="77777777" w:rsidR="002F1FF2" w:rsidRDefault="00392AFB">
      <w:pPr>
        <w:pStyle w:val="Standard"/>
        <w:tabs>
          <w:tab w:val="center" w:pos="1842"/>
          <w:tab w:val="center" w:pos="6371"/>
        </w:tabs>
        <w:spacing w:after="345" w:line="240" w:lineRule="auto"/>
        <w:ind w:left="709" w:hanging="711"/>
      </w:pPr>
      <w:r>
        <w:rPr>
          <w:color w:val="000000"/>
        </w:rPr>
        <w:t>1.1.9</w:t>
      </w:r>
      <w:r>
        <w:rPr>
          <w:color w:val="000000"/>
        </w:rPr>
        <w:tab/>
        <w:t xml:space="preserve"> “Dispute Resolution Process” means the process described in clause 9</w:t>
      </w:r>
    </w:p>
    <w:p w14:paraId="418696FC" w14:textId="77777777" w:rsidR="002F1FF2" w:rsidRDefault="00392AFB">
      <w:pPr>
        <w:pStyle w:val="Standard"/>
        <w:spacing w:after="350" w:line="240" w:lineRule="auto"/>
        <w:ind w:left="709" w:right="14" w:hanging="711"/>
      </w:pPr>
      <w:r>
        <w:rPr>
          <w:color w:val="000000"/>
        </w:rPr>
        <w:t>1.1.10</w:t>
      </w:r>
      <w:r>
        <w:rPr>
          <w:color w:val="000000"/>
        </w:rPr>
        <w:tab/>
        <w:t xml:space="preserve"> “Effective Date” means [insert date]</w:t>
      </w:r>
    </w:p>
    <w:p w14:paraId="418696FD" w14:textId="77777777" w:rsidR="002F1FF2" w:rsidRDefault="00392AFB">
      <w:pPr>
        <w:pStyle w:val="Standard"/>
        <w:spacing w:after="350" w:line="240" w:lineRule="auto"/>
        <w:ind w:left="709" w:right="14" w:hanging="711"/>
      </w:pPr>
      <w:r>
        <w:rPr>
          <w:color w:val="000000"/>
        </w:rPr>
        <w:t>1.1.11</w:t>
      </w:r>
      <w:r>
        <w:rPr>
          <w:color w:val="000000"/>
        </w:rPr>
        <w:tab/>
        <w:t xml:space="preserve"> “Force Majeure Event” has the meaning given in clause 11.1.1</w:t>
      </w:r>
    </w:p>
    <w:p w14:paraId="418696FE" w14:textId="77777777" w:rsidR="002F1FF2" w:rsidRDefault="00392AFB">
      <w:pPr>
        <w:pStyle w:val="Standard"/>
        <w:spacing w:after="310" w:line="288" w:lineRule="auto"/>
        <w:ind w:left="709" w:right="14" w:hanging="711"/>
      </w:pPr>
      <w:r>
        <w:rPr>
          <w:color w:val="000000"/>
        </w:rPr>
        <w:t>1.1.12</w:t>
      </w:r>
      <w:r>
        <w:rPr>
          <w:color w:val="000000"/>
        </w:rPr>
        <w:tab/>
        <w:t xml:space="preserve"> “Mediator” has the meaning given to it in clause 9.3.1</w:t>
      </w:r>
    </w:p>
    <w:p w14:paraId="418696FF" w14:textId="77777777" w:rsidR="002F1FF2" w:rsidRDefault="00392AFB">
      <w:pPr>
        <w:pStyle w:val="Standard"/>
        <w:spacing w:after="350" w:line="240" w:lineRule="auto"/>
        <w:ind w:left="709" w:right="14" w:hanging="711"/>
      </w:pPr>
      <w:r>
        <w:rPr>
          <w:color w:val="000000"/>
        </w:rPr>
        <w:t>1.1.13</w:t>
      </w:r>
      <w:r>
        <w:rPr>
          <w:color w:val="000000"/>
        </w:rPr>
        <w:tab/>
        <w:t xml:space="preserve"> “Outline Collaboration Plan” has the meaning given to it in clause 3.1</w:t>
      </w:r>
    </w:p>
    <w:p w14:paraId="41869700" w14:textId="77777777" w:rsidR="002F1FF2" w:rsidRDefault="00392AFB">
      <w:pPr>
        <w:pStyle w:val="Standard"/>
        <w:spacing w:after="310" w:line="288" w:lineRule="auto"/>
        <w:ind w:left="709" w:right="14" w:hanging="711"/>
      </w:pPr>
      <w:r>
        <w:rPr>
          <w:color w:val="000000"/>
        </w:rPr>
        <w:t>1.1.14</w:t>
      </w:r>
      <w:r>
        <w:rPr>
          <w:color w:val="000000"/>
        </w:rPr>
        <w:tab/>
        <w:t xml:space="preserve"> “Term” has the meaning given to it in clause 2.1</w:t>
      </w:r>
    </w:p>
    <w:p w14:paraId="41869701" w14:textId="77777777" w:rsidR="002F1FF2" w:rsidRDefault="00392AFB">
      <w:pPr>
        <w:pStyle w:val="Standard"/>
        <w:spacing w:after="607" w:line="240" w:lineRule="auto"/>
        <w:ind w:left="709" w:right="14" w:hanging="711"/>
      </w:pPr>
      <w:r>
        <w:rPr>
          <w:color w:val="000000"/>
        </w:rPr>
        <w:t>1.1.15</w:t>
      </w:r>
      <w:r>
        <w:rPr>
          <w:color w:val="000000"/>
        </w:rPr>
        <w:tab/>
        <w:t xml:space="preserve"> "Working Day" means any day other than a Saturday, Sunday or public holiday in England and Wales</w:t>
      </w:r>
    </w:p>
    <w:p w14:paraId="41869702" w14:textId="77777777" w:rsidR="002F1FF2" w:rsidRDefault="00392AFB">
      <w:pPr>
        <w:pStyle w:val="Standard"/>
        <w:tabs>
          <w:tab w:val="center" w:pos="1890"/>
          <w:tab w:val="center" w:pos="2864"/>
        </w:tabs>
        <w:spacing w:after="146" w:line="240" w:lineRule="auto"/>
        <w:ind w:left="618" w:hanging="902"/>
      </w:pPr>
      <w:r>
        <w:rPr>
          <w:color w:val="000000"/>
          <w:sz w:val="28"/>
          <w:szCs w:val="28"/>
        </w:rPr>
        <w:t xml:space="preserve">1.2 </w:t>
      </w:r>
      <w:r>
        <w:rPr>
          <w:color w:val="000000"/>
          <w:sz w:val="28"/>
          <w:szCs w:val="28"/>
        </w:rPr>
        <w:tab/>
        <w:t>General</w:t>
      </w:r>
    </w:p>
    <w:p w14:paraId="41869703" w14:textId="77777777" w:rsidR="002F1FF2" w:rsidRDefault="00392AFB">
      <w:pPr>
        <w:pStyle w:val="Standard"/>
        <w:tabs>
          <w:tab w:val="center" w:pos="1841"/>
          <w:tab w:val="left" w:pos="2551"/>
          <w:tab w:val="left" w:pos="2835"/>
          <w:tab w:val="left" w:pos="3260"/>
          <w:tab w:val="center" w:pos="4417"/>
        </w:tabs>
        <w:spacing w:after="310" w:line="288" w:lineRule="auto"/>
        <w:ind w:left="708" w:hanging="706"/>
      </w:pPr>
      <w:r>
        <w:rPr>
          <w:color w:val="000000"/>
        </w:rPr>
        <w:t>1.2.1</w:t>
      </w:r>
      <w:r>
        <w:rPr>
          <w:color w:val="000000"/>
        </w:rPr>
        <w:tab/>
        <w:t xml:space="preserve"> As used in this Agreement the:</w:t>
      </w:r>
    </w:p>
    <w:p w14:paraId="41869704" w14:textId="77777777" w:rsidR="002F1FF2" w:rsidRDefault="00392AFB">
      <w:pPr>
        <w:pStyle w:val="Standard"/>
        <w:spacing w:after="310" w:line="288" w:lineRule="auto"/>
        <w:ind w:left="992" w:right="14" w:hanging="706"/>
      </w:pPr>
      <w:r>
        <w:rPr>
          <w:color w:val="000000"/>
        </w:rPr>
        <w:t>1.2.1.1 masculine includes the feminine and the neuter</w:t>
      </w:r>
    </w:p>
    <w:p w14:paraId="41869705" w14:textId="77777777" w:rsidR="002F1FF2" w:rsidRDefault="00392AFB">
      <w:pPr>
        <w:pStyle w:val="Standard"/>
        <w:spacing w:after="310" w:line="288" w:lineRule="auto"/>
        <w:ind w:left="992" w:right="14" w:hanging="706"/>
      </w:pPr>
      <w:r>
        <w:rPr>
          <w:color w:val="000000"/>
        </w:rPr>
        <w:t>1.2.1.2 singular includes the plural and the other way round</w:t>
      </w:r>
    </w:p>
    <w:p w14:paraId="41869706" w14:textId="77777777" w:rsidR="002F1FF2" w:rsidRDefault="00392AFB">
      <w:pPr>
        <w:pStyle w:val="Standard"/>
        <w:spacing w:after="310" w:line="288" w:lineRule="auto"/>
        <w:ind w:left="992" w:right="14" w:hanging="706"/>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1869707" w14:textId="77777777" w:rsidR="002F1FF2" w:rsidRDefault="002F1FF2">
      <w:pPr>
        <w:pStyle w:val="Standard"/>
        <w:spacing w:after="310" w:line="288" w:lineRule="auto"/>
        <w:ind w:left="0" w:right="14" w:hanging="2"/>
        <w:rPr>
          <w:color w:val="000000"/>
        </w:rPr>
      </w:pPr>
    </w:p>
    <w:p w14:paraId="41869708" w14:textId="77777777" w:rsidR="002F1FF2" w:rsidRDefault="00392AFB">
      <w:pPr>
        <w:pStyle w:val="Standard"/>
        <w:spacing w:after="310" w:line="288" w:lineRule="auto"/>
        <w:ind w:left="709" w:right="14" w:hanging="711"/>
      </w:pPr>
      <w:r>
        <w:rPr>
          <w:color w:val="000000"/>
        </w:rPr>
        <w:t xml:space="preserve">1.2.2 </w:t>
      </w:r>
      <w:r>
        <w:rPr>
          <w:color w:val="000000"/>
        </w:rPr>
        <w:tab/>
        <w:t>Headings are included in this Agreement for ease of reference only and will not affect the interpretation or construction of this Agreement.</w:t>
      </w:r>
    </w:p>
    <w:p w14:paraId="41869709" w14:textId="77777777" w:rsidR="002F1FF2" w:rsidRDefault="00392AFB">
      <w:pPr>
        <w:pStyle w:val="Standard"/>
        <w:spacing w:after="310" w:line="288" w:lineRule="auto"/>
        <w:ind w:left="709" w:right="14" w:hanging="711"/>
      </w:pPr>
      <w:r>
        <w:rPr>
          <w:color w:val="000000"/>
        </w:rPr>
        <w:t xml:space="preserve">1.2.3 </w:t>
      </w:r>
      <w:r>
        <w:rPr>
          <w:color w:val="000000"/>
        </w:rPr>
        <w:tab/>
        <w:t>References to Clauses and Schedules are, unless otherwise provided, references to clauses of and schedules to this Agreement.</w:t>
      </w:r>
    </w:p>
    <w:p w14:paraId="4186970A" w14:textId="77777777" w:rsidR="002F1FF2" w:rsidRDefault="00392AFB">
      <w:pPr>
        <w:pStyle w:val="Standard"/>
        <w:spacing w:after="310" w:line="288" w:lineRule="auto"/>
        <w:ind w:left="709" w:right="14" w:hanging="711"/>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186970B" w14:textId="77777777" w:rsidR="002F1FF2" w:rsidRDefault="00392AFB">
      <w:pPr>
        <w:pStyle w:val="Standard"/>
        <w:spacing w:after="310" w:line="288" w:lineRule="auto"/>
        <w:ind w:left="709" w:right="14" w:hanging="711"/>
      </w:pPr>
      <w:r>
        <w:rPr>
          <w:color w:val="000000"/>
        </w:rPr>
        <w:t>1.2.5</w:t>
      </w:r>
      <w:r>
        <w:rPr>
          <w:color w:val="000000"/>
        </w:rPr>
        <w:tab/>
        <w:t>The party receiving the benefit of an indemnity under this Agreement will use its reasonable endeavours to mitigate its loss covered by the indemnity.</w:t>
      </w:r>
    </w:p>
    <w:p w14:paraId="4186970C" w14:textId="77777777" w:rsidR="002F1FF2" w:rsidRDefault="00392AFB">
      <w:pPr>
        <w:pStyle w:val="Heading3"/>
        <w:tabs>
          <w:tab w:val="center" w:pos="1235"/>
          <w:tab w:val="center" w:pos="3262"/>
        </w:tabs>
        <w:ind w:hanging="2"/>
      </w:pPr>
      <w:r>
        <w:rPr>
          <w:color w:val="000000"/>
          <w:sz w:val="22"/>
        </w:rPr>
        <w:tab/>
      </w:r>
    </w:p>
    <w:p w14:paraId="4186970D" w14:textId="77777777" w:rsidR="002F1FF2" w:rsidRDefault="00392AFB">
      <w:pPr>
        <w:pStyle w:val="Heading3"/>
        <w:tabs>
          <w:tab w:val="center" w:pos="1236"/>
          <w:tab w:val="center" w:pos="3263"/>
        </w:tabs>
        <w:ind w:left="1" w:hanging="566"/>
      </w:pPr>
      <w:r>
        <w:t xml:space="preserve">2. </w:t>
      </w:r>
      <w:r>
        <w:tab/>
        <w:t>Term of the agreement</w:t>
      </w:r>
    </w:p>
    <w:p w14:paraId="4186970E" w14:textId="77777777" w:rsidR="002F1FF2" w:rsidRDefault="00392AFB">
      <w:pPr>
        <w:pStyle w:val="Standard"/>
        <w:spacing w:after="310" w:line="288" w:lineRule="auto"/>
        <w:ind w:left="424" w:right="14" w:hanging="708"/>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4186970F" w14:textId="77777777" w:rsidR="002F1FF2" w:rsidRDefault="00392AFB">
      <w:pPr>
        <w:pStyle w:val="Standard"/>
        <w:spacing w:after="753" w:line="240" w:lineRule="auto"/>
        <w:ind w:left="424" w:right="14" w:hanging="708"/>
      </w:pPr>
      <w:r>
        <w:rPr>
          <w:color w:val="000000"/>
        </w:rPr>
        <w:t xml:space="preserve">2.2 </w:t>
      </w:r>
      <w:r>
        <w:rPr>
          <w:color w:val="000000"/>
        </w:rPr>
        <w:tab/>
        <w:t>A Collaboration Supplier’s duty to perform the Collaboration Activities will continue until the end of the exit period of its last relevant Call-Off Contract.</w:t>
      </w:r>
    </w:p>
    <w:p w14:paraId="41869710" w14:textId="77777777" w:rsidR="002F1FF2" w:rsidRDefault="00392AFB">
      <w:pPr>
        <w:pStyle w:val="Heading3"/>
        <w:tabs>
          <w:tab w:val="center" w:pos="1235"/>
          <w:tab w:val="center" w:pos="3954"/>
        </w:tabs>
        <w:ind w:hanging="2"/>
      </w:pPr>
      <w:r>
        <w:rPr>
          <w:color w:val="000000"/>
          <w:sz w:val="22"/>
        </w:rPr>
        <w:tab/>
      </w:r>
    </w:p>
    <w:p w14:paraId="41869711" w14:textId="77777777" w:rsidR="002F1FF2" w:rsidRDefault="00392AFB">
      <w:pPr>
        <w:pStyle w:val="Heading3"/>
        <w:tabs>
          <w:tab w:val="center" w:pos="1236"/>
          <w:tab w:val="center" w:pos="3955"/>
        </w:tabs>
        <w:ind w:left="1" w:hanging="566"/>
      </w:pPr>
      <w:r>
        <w:t xml:space="preserve">3. </w:t>
      </w:r>
      <w:r>
        <w:tab/>
        <w:t>Provision of the collaboration plan</w:t>
      </w:r>
    </w:p>
    <w:p w14:paraId="41869712" w14:textId="77777777" w:rsidR="002F1FF2" w:rsidRDefault="00392AFB">
      <w:pPr>
        <w:pStyle w:val="Standard"/>
        <w:spacing w:after="27" w:line="240" w:lineRule="auto"/>
        <w:ind w:left="424" w:right="14" w:hanging="708"/>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1869713" w14:textId="77777777" w:rsidR="002F1FF2" w:rsidRDefault="002F1FF2">
      <w:pPr>
        <w:pStyle w:val="Standard"/>
        <w:spacing w:after="27" w:line="240" w:lineRule="auto"/>
        <w:ind w:left="424" w:right="14" w:hanging="708"/>
        <w:rPr>
          <w:color w:val="000000"/>
        </w:rPr>
      </w:pPr>
    </w:p>
    <w:p w14:paraId="41869714" w14:textId="77777777" w:rsidR="002F1FF2" w:rsidRDefault="00392AFB">
      <w:pPr>
        <w:pStyle w:val="Standard"/>
        <w:spacing w:after="16" w:line="240" w:lineRule="auto"/>
        <w:ind w:left="424" w:right="14" w:hanging="708"/>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1869715" w14:textId="77777777" w:rsidR="002F1FF2" w:rsidRDefault="002F1FF2">
      <w:pPr>
        <w:pStyle w:val="Standard"/>
        <w:spacing w:after="16" w:line="240" w:lineRule="auto"/>
        <w:ind w:left="424" w:right="14" w:hanging="708"/>
        <w:rPr>
          <w:color w:val="000000"/>
        </w:rPr>
      </w:pPr>
    </w:p>
    <w:p w14:paraId="41869716" w14:textId="77777777" w:rsidR="002F1FF2" w:rsidRDefault="00392AFB">
      <w:pPr>
        <w:pStyle w:val="Standard"/>
        <w:spacing w:after="310" w:line="288" w:lineRule="auto"/>
        <w:ind w:left="424" w:right="14" w:hanging="708"/>
      </w:pPr>
      <w:r>
        <w:rPr>
          <w:color w:val="000000"/>
        </w:rPr>
        <w:t xml:space="preserve">3.3 </w:t>
      </w:r>
      <w:r>
        <w:rPr>
          <w:color w:val="000000"/>
        </w:rPr>
        <w:tab/>
        <w:t>The Collaboration Suppliers will provide the help the Buyer needs to prepare the Detailed Collaboration Plan.</w:t>
      </w:r>
    </w:p>
    <w:p w14:paraId="41869717" w14:textId="77777777" w:rsidR="002F1FF2" w:rsidRDefault="00392AFB">
      <w:pPr>
        <w:pStyle w:val="Standard"/>
        <w:spacing w:after="310" w:line="288" w:lineRule="auto"/>
        <w:ind w:left="424" w:right="14" w:hanging="708"/>
      </w:pPr>
      <w:r>
        <w:rPr>
          <w:color w:val="000000"/>
        </w:rPr>
        <w:t xml:space="preserve">3.4 </w:t>
      </w:r>
      <w:r>
        <w:rPr>
          <w:color w:val="000000"/>
        </w:rPr>
        <w:tab/>
        <w:t>The Collaboration Suppliers will, within 10 Working Days of receipt of the Detailed Collaboration Plan, either:</w:t>
      </w:r>
    </w:p>
    <w:p w14:paraId="41869718" w14:textId="77777777" w:rsidR="002F1FF2" w:rsidRDefault="00392AFB">
      <w:pPr>
        <w:pStyle w:val="Standard"/>
        <w:tabs>
          <w:tab w:val="center" w:pos="1841"/>
          <w:tab w:val="center" w:pos="4866"/>
        </w:tabs>
        <w:spacing w:after="15" w:line="240" w:lineRule="auto"/>
        <w:ind w:left="708" w:hanging="706"/>
      </w:pPr>
      <w:r>
        <w:rPr>
          <w:color w:val="000000"/>
        </w:rPr>
        <w:t xml:space="preserve">3.4.1 </w:t>
      </w:r>
      <w:r>
        <w:rPr>
          <w:color w:val="000000"/>
        </w:rPr>
        <w:tab/>
        <w:t>approve the Detailed Collaboration Plan</w:t>
      </w:r>
    </w:p>
    <w:p w14:paraId="41869719" w14:textId="77777777" w:rsidR="002F1FF2" w:rsidRDefault="00392AFB">
      <w:pPr>
        <w:pStyle w:val="Standard"/>
        <w:tabs>
          <w:tab w:val="center" w:pos="1842"/>
          <w:tab w:val="center" w:pos="6296"/>
        </w:tabs>
        <w:spacing w:after="310" w:line="288" w:lineRule="auto"/>
        <w:ind w:left="709" w:hanging="711"/>
      </w:pPr>
      <w:r>
        <w:rPr>
          <w:color w:val="000000"/>
        </w:rPr>
        <w:t>3.4.2</w:t>
      </w:r>
      <w:r>
        <w:rPr>
          <w:color w:val="000000"/>
        </w:rPr>
        <w:tab/>
        <w:t xml:space="preserve"> reject the Detailed Collaboration Plan, giving reasons for the rejection</w:t>
      </w:r>
    </w:p>
    <w:p w14:paraId="4186971A" w14:textId="77777777" w:rsidR="002F1FF2" w:rsidRDefault="00392AFB">
      <w:pPr>
        <w:pStyle w:val="Standard"/>
        <w:spacing w:after="310" w:line="288" w:lineRule="auto"/>
        <w:ind w:left="424" w:right="14" w:hanging="708"/>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4186971B" w14:textId="77777777" w:rsidR="002F1FF2" w:rsidRDefault="00392AFB">
      <w:pPr>
        <w:pStyle w:val="Standard"/>
        <w:spacing w:after="740" w:line="240" w:lineRule="auto"/>
        <w:ind w:left="424" w:right="14" w:hanging="708"/>
      </w:pPr>
      <w:r>
        <w:rPr>
          <w:color w:val="000000"/>
        </w:rPr>
        <w:t xml:space="preserve">3.6 </w:t>
      </w:r>
      <w:r>
        <w:rPr>
          <w:color w:val="000000"/>
        </w:rPr>
        <w:tab/>
        <w:t>If the parties fail to agree the Detailed Collaboration Plan under clause 3.4, the dispute will be resolved using the Dispute Resolution Process.</w:t>
      </w:r>
    </w:p>
    <w:p w14:paraId="4186971C" w14:textId="77777777" w:rsidR="002F1FF2" w:rsidRDefault="00392AFB">
      <w:pPr>
        <w:pStyle w:val="Heading3"/>
        <w:tabs>
          <w:tab w:val="center" w:pos="1235"/>
          <w:tab w:val="center" w:pos="3254"/>
        </w:tabs>
        <w:ind w:hanging="2"/>
      </w:pPr>
      <w:r>
        <w:rPr>
          <w:color w:val="000000"/>
          <w:sz w:val="22"/>
        </w:rPr>
        <w:tab/>
      </w:r>
    </w:p>
    <w:p w14:paraId="4186971D" w14:textId="77777777" w:rsidR="002F1FF2" w:rsidRDefault="00392AFB">
      <w:pPr>
        <w:pStyle w:val="Heading3"/>
        <w:tabs>
          <w:tab w:val="center" w:pos="1236"/>
          <w:tab w:val="center" w:pos="3255"/>
        </w:tabs>
        <w:ind w:left="1" w:hanging="566"/>
      </w:pPr>
      <w:r>
        <w:t xml:space="preserve">4. </w:t>
      </w:r>
      <w:r>
        <w:tab/>
        <w:t>Collaboration activities</w:t>
      </w:r>
    </w:p>
    <w:p w14:paraId="4186971E" w14:textId="77777777" w:rsidR="002F1FF2" w:rsidRDefault="00392AFB">
      <w:pPr>
        <w:pStyle w:val="Standard"/>
        <w:spacing w:after="310" w:line="288" w:lineRule="auto"/>
        <w:ind w:left="424" w:right="14" w:hanging="708"/>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4186971F" w14:textId="77777777" w:rsidR="002F1FF2" w:rsidRDefault="00392AFB">
      <w:pPr>
        <w:pStyle w:val="Standard"/>
        <w:spacing w:after="310" w:line="288" w:lineRule="auto"/>
        <w:ind w:left="424" w:right="14" w:hanging="708"/>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41869720" w14:textId="77777777" w:rsidR="002F1FF2" w:rsidRDefault="00392AFB">
      <w:pPr>
        <w:pStyle w:val="Standard"/>
        <w:spacing w:after="740" w:line="240" w:lineRule="auto"/>
        <w:ind w:left="424" w:right="14" w:hanging="708"/>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41869721" w14:textId="77777777" w:rsidR="002F1FF2" w:rsidRDefault="00392AFB">
      <w:pPr>
        <w:pStyle w:val="Heading3"/>
        <w:tabs>
          <w:tab w:val="center" w:pos="1235"/>
          <w:tab w:val="center" w:pos="2406"/>
        </w:tabs>
        <w:ind w:hanging="2"/>
      </w:pPr>
      <w:r>
        <w:rPr>
          <w:color w:val="000000"/>
          <w:sz w:val="22"/>
        </w:rPr>
        <w:tab/>
      </w:r>
    </w:p>
    <w:p w14:paraId="41869722" w14:textId="77777777" w:rsidR="002F1FF2" w:rsidRDefault="00392AFB">
      <w:pPr>
        <w:pStyle w:val="Heading3"/>
        <w:tabs>
          <w:tab w:val="center" w:pos="1236"/>
          <w:tab w:val="center" w:pos="2407"/>
        </w:tabs>
        <w:ind w:left="1" w:hanging="566"/>
      </w:pPr>
      <w:r>
        <w:t xml:space="preserve">5. </w:t>
      </w:r>
      <w:r>
        <w:tab/>
        <w:t>Invoicing</w:t>
      </w:r>
    </w:p>
    <w:p w14:paraId="41869723" w14:textId="77777777" w:rsidR="002F1FF2" w:rsidRDefault="00392AFB">
      <w:pPr>
        <w:pStyle w:val="Standard"/>
        <w:spacing w:after="310" w:line="288" w:lineRule="auto"/>
        <w:ind w:left="424" w:right="14" w:hanging="708"/>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41869724" w14:textId="77777777" w:rsidR="002F1FF2" w:rsidRDefault="00392AFB">
      <w:pPr>
        <w:pStyle w:val="Standard"/>
        <w:spacing w:after="740" w:line="240" w:lineRule="auto"/>
        <w:ind w:left="424" w:right="14" w:hanging="708"/>
      </w:pPr>
      <w:r>
        <w:rPr>
          <w:color w:val="000000"/>
        </w:rPr>
        <w:t xml:space="preserve">5.2 </w:t>
      </w:r>
      <w:r>
        <w:rPr>
          <w:color w:val="000000"/>
        </w:rPr>
        <w:tab/>
        <w:t>Interest will be payable on any late payments under this Agreement under the Late Payment of Commercial Debts (Interest) Act 1998, as amended.</w:t>
      </w:r>
    </w:p>
    <w:p w14:paraId="41869725" w14:textId="77777777" w:rsidR="002F1FF2" w:rsidRDefault="00392AFB">
      <w:pPr>
        <w:pStyle w:val="Heading3"/>
        <w:tabs>
          <w:tab w:val="center" w:pos="1235"/>
          <w:tab w:val="center" w:pos="2734"/>
        </w:tabs>
        <w:ind w:hanging="2"/>
      </w:pPr>
      <w:r>
        <w:rPr>
          <w:color w:val="000000"/>
          <w:sz w:val="22"/>
        </w:rPr>
        <w:tab/>
      </w:r>
    </w:p>
    <w:p w14:paraId="41869726" w14:textId="77777777" w:rsidR="002F1FF2" w:rsidRDefault="00392AFB">
      <w:pPr>
        <w:pStyle w:val="Heading3"/>
        <w:tabs>
          <w:tab w:val="center" w:pos="1236"/>
          <w:tab w:val="center" w:pos="2735"/>
        </w:tabs>
        <w:ind w:left="1" w:hanging="566"/>
      </w:pPr>
      <w:r>
        <w:t xml:space="preserve">6. </w:t>
      </w:r>
      <w:r>
        <w:tab/>
        <w:t>Confidentiality</w:t>
      </w:r>
    </w:p>
    <w:p w14:paraId="41869727" w14:textId="77777777" w:rsidR="002F1FF2" w:rsidRDefault="00392AFB">
      <w:pPr>
        <w:pStyle w:val="Standard"/>
        <w:spacing w:after="310" w:line="288" w:lineRule="auto"/>
        <w:ind w:left="424" w:right="14" w:hanging="708"/>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41869728" w14:textId="77777777" w:rsidR="002F1FF2" w:rsidRDefault="00392AFB">
      <w:pPr>
        <w:pStyle w:val="Standard"/>
        <w:tabs>
          <w:tab w:val="center" w:pos="1696"/>
          <w:tab w:val="center" w:pos="4338"/>
        </w:tabs>
        <w:spacing w:after="310" w:line="288" w:lineRule="auto"/>
        <w:ind w:left="424" w:hanging="708"/>
      </w:pPr>
      <w:r>
        <w:rPr>
          <w:color w:val="000000"/>
        </w:rPr>
        <w:t xml:space="preserve">6.2 </w:t>
      </w:r>
      <w:r>
        <w:rPr>
          <w:color w:val="000000"/>
        </w:rPr>
        <w:tab/>
      </w:r>
      <w:r>
        <w:rPr>
          <w:color w:val="000000"/>
        </w:rPr>
        <w:tab/>
        <w:t>Each Collaboration Supplier warrants that:</w:t>
      </w:r>
    </w:p>
    <w:p w14:paraId="41869729" w14:textId="77777777" w:rsidR="002F1FF2" w:rsidRDefault="00392AFB">
      <w:pPr>
        <w:pStyle w:val="Standard"/>
        <w:spacing w:after="310" w:line="288" w:lineRule="auto"/>
        <w:ind w:left="709" w:right="14" w:hanging="711"/>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4186972A" w14:textId="77777777" w:rsidR="002F1FF2" w:rsidRDefault="002F1FF2">
      <w:pPr>
        <w:pStyle w:val="Standard"/>
        <w:spacing w:after="310" w:line="288" w:lineRule="auto"/>
        <w:ind w:left="709" w:right="14" w:hanging="711"/>
        <w:rPr>
          <w:color w:val="000000"/>
        </w:rPr>
      </w:pPr>
    </w:p>
    <w:p w14:paraId="4186972B" w14:textId="77777777" w:rsidR="002F1FF2" w:rsidRDefault="00392AFB">
      <w:pPr>
        <w:pStyle w:val="Standard"/>
        <w:spacing w:after="310" w:line="288" w:lineRule="auto"/>
        <w:ind w:left="709" w:right="14" w:hanging="711"/>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4186972C" w14:textId="77777777" w:rsidR="002F1FF2" w:rsidRDefault="00392AFB">
      <w:pPr>
        <w:pStyle w:val="Standard"/>
        <w:spacing w:after="310" w:line="288" w:lineRule="auto"/>
        <w:ind w:left="709" w:right="14" w:hanging="711"/>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4186972D" w14:textId="77777777" w:rsidR="002F1FF2" w:rsidRDefault="00392AFB">
      <w:pPr>
        <w:pStyle w:val="Standard"/>
        <w:spacing w:after="310" w:line="288" w:lineRule="auto"/>
        <w:ind w:left="709" w:right="14" w:hanging="711"/>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4186972E" w14:textId="77777777" w:rsidR="002F1FF2" w:rsidRDefault="00392AFB">
      <w:pPr>
        <w:pStyle w:val="Standard"/>
        <w:tabs>
          <w:tab w:val="center" w:pos="1696"/>
          <w:tab w:val="center" w:pos="6114"/>
        </w:tabs>
        <w:spacing w:after="310" w:line="288" w:lineRule="auto"/>
        <w:ind w:left="424" w:hanging="708"/>
      </w:pPr>
      <w:r>
        <w:rPr>
          <w:color w:val="000000"/>
        </w:rPr>
        <w:t>6.3</w:t>
      </w:r>
      <w:r>
        <w:rPr>
          <w:color w:val="000000"/>
        </w:rPr>
        <w:tab/>
      </w:r>
      <w:r>
        <w:rPr>
          <w:color w:val="000000"/>
        </w:rPr>
        <w:tab/>
        <w:t>The provisions of clauses 6.1 and 6.2 will not apply to any information which is:</w:t>
      </w:r>
    </w:p>
    <w:p w14:paraId="4186972F" w14:textId="77777777" w:rsidR="002F1FF2" w:rsidRDefault="00392AFB">
      <w:pPr>
        <w:pStyle w:val="Standard"/>
        <w:tabs>
          <w:tab w:val="center" w:pos="1842"/>
          <w:tab w:val="center" w:pos="6177"/>
        </w:tabs>
        <w:spacing w:after="310" w:line="288" w:lineRule="auto"/>
        <w:ind w:left="709" w:hanging="711"/>
      </w:pPr>
      <w:r>
        <w:rPr>
          <w:color w:val="000000"/>
        </w:rPr>
        <w:t xml:space="preserve"> 6.3.1</w:t>
      </w:r>
      <w:r>
        <w:rPr>
          <w:color w:val="000000"/>
        </w:rPr>
        <w:tab/>
        <w:t xml:space="preserve"> or becomes public knowledge other than by breach of this clause 6</w:t>
      </w:r>
    </w:p>
    <w:p w14:paraId="41869730" w14:textId="77777777" w:rsidR="002F1FF2" w:rsidRDefault="00392AFB">
      <w:pPr>
        <w:pStyle w:val="Standard"/>
        <w:spacing w:after="310" w:line="288" w:lineRule="auto"/>
        <w:ind w:left="709" w:right="13" w:hanging="711"/>
      </w:pPr>
      <w:r>
        <w:rPr>
          <w:color w:val="000000"/>
        </w:rPr>
        <w:t>6.3.2</w:t>
      </w:r>
      <w:r>
        <w:rPr>
          <w:color w:val="000000"/>
        </w:rPr>
        <w:tab/>
        <w:t>in the possession of the receiving party without restriction in relation to disclosure before the date of receipt from the disclosing party</w:t>
      </w:r>
    </w:p>
    <w:p w14:paraId="41869731" w14:textId="77777777" w:rsidR="002F1FF2" w:rsidRDefault="00392AFB">
      <w:pPr>
        <w:pStyle w:val="Standard"/>
        <w:spacing w:after="310" w:line="288" w:lineRule="auto"/>
        <w:ind w:left="709" w:right="14" w:hanging="711"/>
      </w:pPr>
      <w:r>
        <w:rPr>
          <w:color w:val="000000"/>
        </w:rPr>
        <w:t>6.3.3</w:t>
      </w:r>
      <w:r>
        <w:rPr>
          <w:color w:val="000000"/>
        </w:rPr>
        <w:tab/>
        <w:t>received from a third party who lawfully acquired it and who is under no obligation restricting its disclosure</w:t>
      </w:r>
    </w:p>
    <w:p w14:paraId="41869732" w14:textId="77777777" w:rsidR="002F1FF2" w:rsidRDefault="00392AFB">
      <w:pPr>
        <w:pStyle w:val="Standard"/>
        <w:tabs>
          <w:tab w:val="center" w:pos="1842"/>
          <w:tab w:val="center" w:pos="6394"/>
        </w:tabs>
        <w:spacing w:after="310" w:line="288" w:lineRule="auto"/>
        <w:ind w:left="709" w:hanging="711"/>
      </w:pPr>
      <w:r>
        <w:rPr>
          <w:color w:val="000000"/>
        </w:rPr>
        <w:t>6.3.4</w:t>
      </w:r>
      <w:r>
        <w:rPr>
          <w:color w:val="000000"/>
        </w:rPr>
        <w:tab/>
        <w:t xml:space="preserve"> independently developed without access to the Confidential Information</w:t>
      </w:r>
    </w:p>
    <w:p w14:paraId="41869733" w14:textId="77777777" w:rsidR="002F1FF2" w:rsidRDefault="00392AFB">
      <w:pPr>
        <w:pStyle w:val="Standard"/>
        <w:spacing w:after="342" w:line="240" w:lineRule="auto"/>
        <w:ind w:left="709" w:right="14" w:hanging="711"/>
      </w:pPr>
      <w:r>
        <w:rPr>
          <w:color w:val="000000"/>
        </w:rPr>
        <w:t>6.3.5</w:t>
      </w:r>
      <w:r>
        <w:rPr>
          <w:color w:val="000000"/>
        </w:rPr>
        <w:tab/>
        <w:t>required to be disclosed by law or by any judicial, arbitral, regulatory or other authority of competent jurisdiction</w:t>
      </w:r>
    </w:p>
    <w:p w14:paraId="41869734" w14:textId="77777777" w:rsidR="002F1FF2" w:rsidRDefault="00392AFB">
      <w:pPr>
        <w:pStyle w:val="Standard"/>
        <w:spacing w:after="742" w:line="240" w:lineRule="auto"/>
        <w:ind w:left="424" w:right="14" w:hanging="708"/>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1869735" w14:textId="77777777" w:rsidR="002F1FF2" w:rsidRDefault="00392AFB">
      <w:pPr>
        <w:pStyle w:val="Heading3"/>
        <w:tabs>
          <w:tab w:val="center" w:pos="1235"/>
          <w:tab w:val="center" w:pos="2526"/>
        </w:tabs>
        <w:ind w:hanging="2"/>
      </w:pPr>
      <w:r>
        <w:rPr>
          <w:color w:val="000000"/>
          <w:sz w:val="22"/>
        </w:rPr>
        <w:tab/>
      </w:r>
    </w:p>
    <w:p w14:paraId="41869736" w14:textId="77777777" w:rsidR="002F1FF2" w:rsidRDefault="00392AFB">
      <w:pPr>
        <w:pStyle w:val="Heading3"/>
        <w:tabs>
          <w:tab w:val="center" w:pos="1236"/>
          <w:tab w:val="center" w:pos="2527"/>
        </w:tabs>
        <w:ind w:left="1" w:hanging="566"/>
      </w:pPr>
      <w:r>
        <w:t xml:space="preserve">7. </w:t>
      </w:r>
      <w:r>
        <w:tab/>
        <w:t>Warranties</w:t>
      </w:r>
    </w:p>
    <w:p w14:paraId="41869737" w14:textId="77777777" w:rsidR="002F1FF2" w:rsidRDefault="00392AFB">
      <w:pPr>
        <w:pStyle w:val="Standard"/>
        <w:tabs>
          <w:tab w:val="center" w:pos="1696"/>
          <w:tab w:val="center" w:pos="4989"/>
        </w:tabs>
        <w:spacing w:after="310" w:line="288" w:lineRule="auto"/>
        <w:ind w:left="424" w:hanging="708"/>
      </w:pPr>
      <w:r>
        <w:rPr>
          <w:color w:val="000000"/>
        </w:rPr>
        <w:t>7.1</w:t>
      </w:r>
      <w:r>
        <w:rPr>
          <w:color w:val="000000"/>
        </w:rPr>
        <w:tab/>
        <w:t xml:space="preserve"> </w:t>
      </w:r>
      <w:r>
        <w:rPr>
          <w:color w:val="000000"/>
        </w:rPr>
        <w:tab/>
        <w:t>Each Collaboration Supplier warrants and represents that:</w:t>
      </w:r>
    </w:p>
    <w:p w14:paraId="41869738" w14:textId="77777777" w:rsidR="002F1FF2" w:rsidRDefault="00392AFB">
      <w:pPr>
        <w:pStyle w:val="Standard"/>
        <w:spacing w:after="310" w:line="288" w:lineRule="auto"/>
        <w:ind w:left="709" w:right="14" w:hanging="711"/>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41869739" w14:textId="77777777" w:rsidR="002F1FF2" w:rsidRDefault="00392AFB">
      <w:pPr>
        <w:pStyle w:val="Standard"/>
        <w:spacing w:after="310" w:line="288" w:lineRule="auto"/>
        <w:ind w:left="709" w:right="14" w:hanging="711"/>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186973A" w14:textId="77777777" w:rsidR="002F1FF2" w:rsidRDefault="00392AFB">
      <w:pPr>
        <w:pStyle w:val="Standard"/>
        <w:spacing w:after="362" w:line="240" w:lineRule="auto"/>
        <w:ind w:left="424" w:right="14" w:hanging="708"/>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4186973B" w14:textId="77777777" w:rsidR="002F1FF2" w:rsidRDefault="00392AFB">
      <w:pPr>
        <w:pStyle w:val="Heading3"/>
        <w:tabs>
          <w:tab w:val="center" w:pos="1235"/>
          <w:tab w:val="center" w:pos="3066"/>
        </w:tabs>
        <w:ind w:hanging="2"/>
      </w:pPr>
      <w:r>
        <w:rPr>
          <w:color w:val="000000"/>
          <w:sz w:val="22"/>
        </w:rPr>
        <w:tab/>
      </w:r>
    </w:p>
    <w:p w14:paraId="4186973C" w14:textId="77777777" w:rsidR="002F1FF2" w:rsidRDefault="00392AFB">
      <w:pPr>
        <w:pStyle w:val="Heading3"/>
        <w:tabs>
          <w:tab w:val="center" w:pos="1236"/>
          <w:tab w:val="center" w:pos="3067"/>
        </w:tabs>
        <w:ind w:left="1" w:hanging="566"/>
      </w:pPr>
      <w:r>
        <w:t xml:space="preserve">8. </w:t>
      </w:r>
      <w:r>
        <w:tab/>
        <w:t>Limitation of liability</w:t>
      </w:r>
    </w:p>
    <w:p w14:paraId="4186973D" w14:textId="77777777" w:rsidR="002F1FF2" w:rsidRDefault="00392AFB">
      <w:pPr>
        <w:pStyle w:val="Standard"/>
        <w:spacing w:after="310" w:line="288" w:lineRule="auto"/>
        <w:ind w:left="424" w:right="14" w:hanging="708"/>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4186973E" w14:textId="77777777" w:rsidR="002F1FF2" w:rsidRDefault="00392AFB">
      <w:pPr>
        <w:pStyle w:val="Standard"/>
        <w:spacing w:after="310" w:line="288" w:lineRule="auto"/>
        <w:ind w:left="424" w:right="14" w:hanging="708"/>
      </w:pPr>
      <w:r>
        <w:rPr>
          <w:color w:val="000000"/>
        </w:rPr>
        <w:t xml:space="preserve">8.2 </w:t>
      </w:r>
      <w:r>
        <w:rPr>
          <w:color w:val="000000"/>
        </w:rPr>
        <w:tab/>
        <w:t>Nothing in this Agreement will exclude or limit the liability of any party for fraud or fraudulent misrepresentation.</w:t>
      </w:r>
    </w:p>
    <w:p w14:paraId="4186973F" w14:textId="77777777" w:rsidR="002F1FF2" w:rsidRDefault="00392AFB">
      <w:pPr>
        <w:pStyle w:val="Standard"/>
        <w:spacing w:after="310" w:line="288" w:lineRule="auto"/>
        <w:ind w:left="424" w:right="14" w:hanging="708"/>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41869740" w14:textId="77777777" w:rsidR="002F1FF2" w:rsidRDefault="00392AFB">
      <w:pPr>
        <w:pStyle w:val="Standard"/>
        <w:spacing w:after="310" w:line="288" w:lineRule="auto"/>
        <w:ind w:left="424" w:right="14" w:hanging="708"/>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41869741" w14:textId="77777777" w:rsidR="002F1FF2" w:rsidRDefault="00392AFB">
      <w:pPr>
        <w:pStyle w:val="Standard"/>
        <w:tabs>
          <w:tab w:val="center" w:pos="1696"/>
          <w:tab w:val="left" w:pos="2267"/>
          <w:tab w:val="right" w:pos="11195"/>
        </w:tabs>
        <w:spacing w:after="11" w:line="240" w:lineRule="auto"/>
        <w:ind w:left="424" w:hanging="708"/>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1869742" w14:textId="77777777" w:rsidR="002F1FF2" w:rsidRDefault="002F1FF2">
      <w:pPr>
        <w:pStyle w:val="Standard"/>
        <w:tabs>
          <w:tab w:val="center" w:pos="1696"/>
          <w:tab w:val="left" w:pos="2267"/>
          <w:tab w:val="right" w:pos="11195"/>
        </w:tabs>
        <w:spacing w:after="11" w:line="240" w:lineRule="auto"/>
        <w:ind w:left="424" w:hanging="708"/>
        <w:rPr>
          <w:color w:val="000000"/>
        </w:rPr>
      </w:pPr>
    </w:p>
    <w:p w14:paraId="41869743" w14:textId="77777777" w:rsidR="002F1FF2" w:rsidRDefault="00392AFB">
      <w:pPr>
        <w:pStyle w:val="Standard"/>
        <w:tabs>
          <w:tab w:val="center" w:pos="1842"/>
          <w:tab w:val="center" w:pos="4059"/>
        </w:tabs>
        <w:spacing w:after="15" w:line="240" w:lineRule="auto"/>
        <w:ind w:left="709" w:hanging="711"/>
      </w:pPr>
      <w:r>
        <w:rPr>
          <w:color w:val="000000"/>
        </w:rPr>
        <w:t>8.5.1</w:t>
      </w:r>
      <w:r>
        <w:rPr>
          <w:color w:val="000000"/>
        </w:rPr>
        <w:tab/>
        <w:t xml:space="preserve"> indirect loss or damage</w:t>
      </w:r>
    </w:p>
    <w:p w14:paraId="41869744" w14:textId="77777777" w:rsidR="002F1FF2" w:rsidRDefault="00392AFB">
      <w:pPr>
        <w:pStyle w:val="Standard"/>
        <w:tabs>
          <w:tab w:val="center" w:pos="1842"/>
          <w:tab w:val="center" w:pos="4048"/>
        </w:tabs>
        <w:spacing w:after="17" w:line="240" w:lineRule="auto"/>
        <w:ind w:left="709" w:hanging="711"/>
      </w:pPr>
      <w:r>
        <w:rPr>
          <w:color w:val="000000"/>
        </w:rPr>
        <w:t xml:space="preserve">8.5.2 </w:t>
      </w:r>
      <w:r>
        <w:rPr>
          <w:color w:val="000000"/>
        </w:rPr>
        <w:tab/>
        <w:t>special loss or damage</w:t>
      </w:r>
    </w:p>
    <w:p w14:paraId="41869745" w14:textId="77777777" w:rsidR="002F1FF2" w:rsidRDefault="00392AFB">
      <w:pPr>
        <w:pStyle w:val="Standard"/>
        <w:tabs>
          <w:tab w:val="center" w:pos="1842"/>
          <w:tab w:val="center" w:pos="4384"/>
        </w:tabs>
        <w:spacing w:after="17" w:line="240" w:lineRule="auto"/>
        <w:ind w:left="709" w:hanging="711"/>
      </w:pPr>
      <w:r>
        <w:rPr>
          <w:color w:val="000000"/>
        </w:rPr>
        <w:t xml:space="preserve">8.5.3 </w:t>
      </w:r>
      <w:r>
        <w:rPr>
          <w:color w:val="000000"/>
        </w:rPr>
        <w:tab/>
        <w:t>consequential loss or damage</w:t>
      </w:r>
    </w:p>
    <w:p w14:paraId="41869746" w14:textId="77777777" w:rsidR="002F1FF2" w:rsidRDefault="00392AFB">
      <w:pPr>
        <w:pStyle w:val="Standard"/>
        <w:tabs>
          <w:tab w:val="center" w:pos="1842"/>
          <w:tab w:val="center" w:pos="4384"/>
        </w:tabs>
        <w:spacing w:after="17" w:line="240" w:lineRule="auto"/>
        <w:ind w:left="709" w:hanging="711"/>
      </w:pPr>
      <w:r>
        <w:rPr>
          <w:color w:val="000000"/>
        </w:rPr>
        <w:t>8.5.4</w:t>
      </w:r>
      <w:r>
        <w:rPr>
          <w:color w:val="000000"/>
        </w:rPr>
        <w:tab/>
        <w:t xml:space="preserve"> loss of profits (whether direct or indirect)</w:t>
      </w:r>
    </w:p>
    <w:p w14:paraId="41869747" w14:textId="77777777" w:rsidR="002F1FF2" w:rsidRDefault="00392AFB">
      <w:pPr>
        <w:pStyle w:val="Standard"/>
        <w:tabs>
          <w:tab w:val="center" w:pos="1842"/>
          <w:tab w:val="center" w:pos="4982"/>
        </w:tabs>
        <w:spacing w:after="18" w:line="240" w:lineRule="auto"/>
        <w:ind w:left="709" w:hanging="711"/>
      </w:pPr>
      <w:r>
        <w:rPr>
          <w:color w:val="000000"/>
        </w:rPr>
        <w:t xml:space="preserve">8.5.5 </w:t>
      </w:r>
      <w:r>
        <w:rPr>
          <w:color w:val="000000"/>
        </w:rPr>
        <w:tab/>
        <w:t>loss of turnover (whether direct or indirect)</w:t>
      </w:r>
    </w:p>
    <w:p w14:paraId="41869748" w14:textId="77777777" w:rsidR="002F1FF2" w:rsidRDefault="00392AFB">
      <w:pPr>
        <w:pStyle w:val="Standard"/>
        <w:tabs>
          <w:tab w:val="center" w:pos="1842"/>
          <w:tab w:val="center" w:pos="5672"/>
        </w:tabs>
        <w:spacing w:after="15" w:line="240" w:lineRule="auto"/>
        <w:ind w:left="709" w:hanging="711"/>
      </w:pPr>
      <w:r>
        <w:rPr>
          <w:color w:val="000000"/>
        </w:rPr>
        <w:t>8.5.6</w:t>
      </w:r>
      <w:r>
        <w:rPr>
          <w:color w:val="000000"/>
        </w:rPr>
        <w:tab/>
        <w:t xml:space="preserve"> loss of business opportunities (whether direct or indirect)</w:t>
      </w:r>
    </w:p>
    <w:p w14:paraId="41869749" w14:textId="77777777" w:rsidR="002F1FF2" w:rsidRDefault="00392AFB">
      <w:pPr>
        <w:pStyle w:val="Standard"/>
        <w:tabs>
          <w:tab w:val="center" w:pos="1133"/>
          <w:tab w:val="center" w:pos="4468"/>
        </w:tabs>
        <w:spacing w:after="310" w:line="288" w:lineRule="auto"/>
        <w:ind w:left="0" w:firstLine="0"/>
      </w:pPr>
      <w:r>
        <w:rPr>
          <w:color w:val="000000"/>
        </w:rPr>
        <w:t xml:space="preserve">8.5.7 </w:t>
      </w:r>
      <w:r>
        <w:rPr>
          <w:color w:val="000000"/>
        </w:rPr>
        <w:tab/>
        <w:t>damage to goodwill (whether direct or indirect)</w:t>
      </w:r>
    </w:p>
    <w:p w14:paraId="4186974A" w14:textId="77777777" w:rsidR="002F1FF2" w:rsidRDefault="00392AFB">
      <w:pPr>
        <w:pStyle w:val="Standard"/>
        <w:spacing w:after="310" w:line="288" w:lineRule="auto"/>
        <w:ind w:left="424" w:right="14" w:hanging="708"/>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4186974B" w14:textId="77777777" w:rsidR="002F1FF2" w:rsidRDefault="00392AFB">
      <w:pPr>
        <w:pStyle w:val="Standard"/>
        <w:spacing w:after="310" w:line="288" w:lineRule="auto"/>
        <w:ind w:left="709" w:right="14" w:hanging="711"/>
      </w:pPr>
      <w:r>
        <w:rPr>
          <w:color w:val="000000"/>
        </w:rPr>
        <w:t>8.6.1 additional operational or administrative costs and expenses arising from a Collaboration Supplier’s Default</w:t>
      </w:r>
    </w:p>
    <w:p w14:paraId="4186974C" w14:textId="77777777" w:rsidR="002F1FF2" w:rsidRDefault="00392AFB">
      <w:pPr>
        <w:pStyle w:val="Standard"/>
        <w:spacing w:after="310" w:line="288" w:lineRule="auto"/>
        <w:ind w:left="0" w:right="14" w:hanging="2"/>
      </w:pPr>
      <w:r>
        <w:rPr>
          <w:color w:val="000000"/>
        </w:rPr>
        <w:t>8.6.2 wasted expenditure or charges rendered unnecessary or incurred by the Buyer arising from a Collaboration Supplier's Default</w:t>
      </w:r>
    </w:p>
    <w:p w14:paraId="4186974D" w14:textId="77777777" w:rsidR="002F1FF2" w:rsidRDefault="00392AFB">
      <w:pPr>
        <w:pStyle w:val="Heading3"/>
        <w:tabs>
          <w:tab w:val="center" w:pos="1235"/>
          <w:tab w:val="center" w:pos="3503"/>
        </w:tabs>
        <w:ind w:hanging="2"/>
      </w:pPr>
      <w:r>
        <w:rPr>
          <w:color w:val="000000"/>
          <w:sz w:val="22"/>
        </w:rPr>
        <w:tab/>
      </w:r>
    </w:p>
    <w:p w14:paraId="4186974E" w14:textId="77777777" w:rsidR="002F1FF2" w:rsidRDefault="00392AFB">
      <w:pPr>
        <w:pStyle w:val="Heading3"/>
        <w:tabs>
          <w:tab w:val="center" w:pos="1236"/>
          <w:tab w:val="center" w:pos="3504"/>
        </w:tabs>
        <w:ind w:left="1" w:hanging="566"/>
      </w:pPr>
      <w:r>
        <w:t xml:space="preserve">9. </w:t>
      </w:r>
      <w:r>
        <w:tab/>
        <w:t>Dispute resolution process</w:t>
      </w:r>
    </w:p>
    <w:p w14:paraId="4186974F" w14:textId="77777777" w:rsidR="002F1FF2" w:rsidRDefault="00392AFB">
      <w:pPr>
        <w:pStyle w:val="Standard"/>
        <w:spacing w:after="310" w:line="288" w:lineRule="auto"/>
        <w:ind w:left="424" w:right="14" w:hanging="708"/>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41869750" w14:textId="77777777" w:rsidR="002F1FF2" w:rsidRDefault="00392AFB">
      <w:pPr>
        <w:pStyle w:val="Standard"/>
        <w:spacing w:after="310" w:line="288" w:lineRule="auto"/>
        <w:ind w:left="424" w:right="14" w:hanging="708"/>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1869751" w14:textId="77777777" w:rsidR="002F1FF2" w:rsidRDefault="00392AFB">
      <w:pPr>
        <w:pStyle w:val="Standard"/>
        <w:tabs>
          <w:tab w:val="center" w:pos="1696"/>
          <w:tab w:val="center" w:pos="5884"/>
        </w:tabs>
        <w:spacing w:after="148" w:line="240" w:lineRule="auto"/>
        <w:ind w:left="424" w:hanging="708"/>
      </w:pPr>
      <w:r>
        <w:rPr>
          <w:color w:val="000000"/>
        </w:rPr>
        <w:t xml:space="preserve">9.3 </w:t>
      </w:r>
      <w:r>
        <w:rPr>
          <w:color w:val="000000"/>
        </w:rPr>
        <w:tab/>
        <w:t>The process for mediation and consequential provisions for mediation are:</w:t>
      </w:r>
    </w:p>
    <w:p w14:paraId="41869752" w14:textId="77777777" w:rsidR="002F1FF2" w:rsidRDefault="00392AFB">
      <w:pPr>
        <w:pStyle w:val="Standard"/>
        <w:spacing w:after="310" w:line="288" w:lineRule="auto"/>
        <w:ind w:left="708" w:right="14" w:hanging="706"/>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1869753" w14:textId="77777777" w:rsidR="002F1FF2" w:rsidRDefault="00392AFB">
      <w:pPr>
        <w:pStyle w:val="Standard"/>
        <w:spacing w:after="310" w:line="288" w:lineRule="auto"/>
        <w:ind w:left="708" w:right="14" w:hanging="706"/>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41869754" w14:textId="77777777" w:rsidR="002F1FF2" w:rsidRDefault="00392AFB">
      <w:pPr>
        <w:pStyle w:val="Standard"/>
        <w:spacing w:after="310" w:line="288" w:lineRule="auto"/>
        <w:ind w:left="708" w:right="14" w:hanging="706"/>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41869755" w14:textId="77777777" w:rsidR="002F1FF2" w:rsidRDefault="00392AFB">
      <w:pPr>
        <w:pStyle w:val="Standard"/>
        <w:spacing w:after="310" w:line="288" w:lineRule="auto"/>
        <w:ind w:left="708" w:right="14" w:hanging="706"/>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1869756" w14:textId="77777777" w:rsidR="002F1FF2" w:rsidRDefault="00392AFB">
      <w:pPr>
        <w:pStyle w:val="Standard"/>
        <w:spacing w:after="310" w:line="288" w:lineRule="auto"/>
        <w:ind w:left="709" w:right="14" w:hanging="711"/>
      </w:pPr>
      <w:r>
        <w:rPr>
          <w:color w:val="000000"/>
        </w:rPr>
        <w:t xml:space="preserve">9.3.5 </w:t>
      </w:r>
      <w:r>
        <w:rPr>
          <w:color w:val="000000"/>
        </w:rPr>
        <w:tab/>
        <w:t xml:space="preserve">failing agreement, any of the parties may invite the Mediator to provide a </w:t>
      </w:r>
      <w:r>
        <w:t>non binding</w:t>
      </w:r>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41869757" w14:textId="77777777" w:rsidR="002F1FF2" w:rsidRDefault="00392AFB">
      <w:pPr>
        <w:pStyle w:val="Standard"/>
        <w:spacing w:after="310" w:line="288" w:lineRule="auto"/>
        <w:ind w:left="709" w:right="14" w:hanging="711"/>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41869758" w14:textId="77777777" w:rsidR="002F1FF2" w:rsidRDefault="00392AFB">
      <w:pPr>
        <w:pStyle w:val="Standard"/>
        <w:spacing w:after="310" w:line="288" w:lineRule="auto"/>
        <w:ind w:left="424" w:right="14" w:hanging="708"/>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41869759" w14:textId="77777777" w:rsidR="002F1FF2" w:rsidRDefault="00392AFB">
      <w:pPr>
        <w:pStyle w:val="Heading3"/>
        <w:spacing w:after="259"/>
        <w:ind w:left="1" w:hanging="566"/>
      </w:pPr>
      <w:r>
        <w:t>10. Termination and consequences of termination</w:t>
      </w:r>
    </w:p>
    <w:p w14:paraId="4186975A" w14:textId="77777777" w:rsidR="002F1FF2" w:rsidRDefault="00392AFB">
      <w:pPr>
        <w:pStyle w:val="Standard"/>
        <w:spacing w:after="136" w:line="240" w:lineRule="auto"/>
        <w:ind w:left="424" w:hanging="708"/>
      </w:pPr>
      <w:r>
        <w:rPr>
          <w:color w:val="666666"/>
          <w:sz w:val="24"/>
          <w:szCs w:val="24"/>
        </w:rPr>
        <w:t xml:space="preserve">10.1 </w:t>
      </w:r>
      <w:r>
        <w:rPr>
          <w:color w:val="666666"/>
          <w:sz w:val="24"/>
          <w:szCs w:val="24"/>
        </w:rPr>
        <w:tab/>
        <w:t>Termination</w:t>
      </w:r>
    </w:p>
    <w:p w14:paraId="4186975B" w14:textId="77777777" w:rsidR="002F1FF2" w:rsidRDefault="00392AFB">
      <w:pPr>
        <w:pStyle w:val="Standard"/>
        <w:spacing w:after="310" w:line="288" w:lineRule="auto"/>
        <w:ind w:left="709" w:right="14" w:hanging="711"/>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4186975C" w14:textId="77777777" w:rsidR="002F1FF2" w:rsidRDefault="00392AFB">
      <w:pPr>
        <w:pStyle w:val="Standard"/>
        <w:spacing w:after="310" w:line="288" w:lineRule="auto"/>
        <w:ind w:left="709" w:right="14" w:hanging="711"/>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186975D" w14:textId="77777777" w:rsidR="002F1FF2" w:rsidRDefault="00392AFB">
      <w:pPr>
        <w:pStyle w:val="Standard"/>
        <w:spacing w:after="148" w:line="240" w:lineRule="auto"/>
        <w:ind w:left="424" w:hanging="708"/>
      </w:pPr>
      <w:r>
        <w:rPr>
          <w:color w:val="666666"/>
          <w:sz w:val="24"/>
          <w:szCs w:val="24"/>
        </w:rPr>
        <w:t xml:space="preserve">10.2 </w:t>
      </w:r>
      <w:r>
        <w:rPr>
          <w:color w:val="666666"/>
          <w:sz w:val="24"/>
          <w:szCs w:val="24"/>
        </w:rPr>
        <w:tab/>
        <w:t>Consequences of termination</w:t>
      </w:r>
    </w:p>
    <w:p w14:paraId="4186975E" w14:textId="77777777" w:rsidR="002F1FF2" w:rsidRDefault="00392AFB">
      <w:pPr>
        <w:pStyle w:val="Standard"/>
        <w:spacing w:after="310" w:line="288" w:lineRule="auto"/>
        <w:ind w:left="709" w:right="13" w:hanging="711"/>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4186975F" w14:textId="77777777" w:rsidR="002F1FF2" w:rsidRDefault="00392AFB">
      <w:pPr>
        <w:pStyle w:val="Standard"/>
        <w:spacing w:after="718" w:line="240" w:lineRule="auto"/>
        <w:ind w:left="709" w:right="14" w:hanging="709"/>
      </w:pPr>
      <w:r>
        <w:rPr>
          <w:color w:val="000000"/>
        </w:rPr>
        <w:t>10.2.2</w:t>
      </w:r>
      <w:r>
        <w:rPr>
          <w:color w:val="000000"/>
        </w:rPr>
        <w:tab/>
        <w:t>Except as expressly provided in this Agreement, termination of this Agreement will be without prejudice to any accrued rights and obligations under this Agreement.</w:t>
      </w:r>
    </w:p>
    <w:p w14:paraId="41869760" w14:textId="77777777" w:rsidR="002F1FF2" w:rsidRDefault="002F1FF2">
      <w:pPr>
        <w:pStyle w:val="Heading3"/>
        <w:spacing w:after="259"/>
        <w:ind w:left="-121" w:hanging="444"/>
        <w:rPr>
          <w:sz w:val="22"/>
        </w:rPr>
      </w:pPr>
    </w:p>
    <w:p w14:paraId="41869761" w14:textId="77777777" w:rsidR="002F1FF2" w:rsidRDefault="002F1FF2">
      <w:pPr>
        <w:pStyle w:val="Standard"/>
        <w:spacing w:after="310" w:line="288" w:lineRule="auto"/>
        <w:ind w:left="0" w:hanging="2"/>
        <w:rPr>
          <w:color w:val="000000"/>
        </w:rPr>
      </w:pPr>
    </w:p>
    <w:p w14:paraId="41869762" w14:textId="77777777" w:rsidR="002F1FF2" w:rsidRDefault="00392AFB">
      <w:pPr>
        <w:pStyle w:val="Heading3"/>
        <w:spacing w:after="259"/>
        <w:ind w:left="1" w:hanging="566"/>
      </w:pPr>
      <w:r>
        <w:t>11. General provisions</w:t>
      </w:r>
    </w:p>
    <w:p w14:paraId="41869763" w14:textId="77777777" w:rsidR="002F1FF2" w:rsidRDefault="00392AFB">
      <w:pPr>
        <w:pStyle w:val="Standard"/>
        <w:spacing w:after="88" w:line="240" w:lineRule="auto"/>
        <w:ind w:left="424" w:hanging="708"/>
      </w:pPr>
      <w:r>
        <w:rPr>
          <w:color w:val="666666"/>
          <w:sz w:val="24"/>
          <w:szCs w:val="24"/>
        </w:rPr>
        <w:t xml:space="preserve">11.1 </w:t>
      </w:r>
      <w:r>
        <w:rPr>
          <w:color w:val="666666"/>
          <w:sz w:val="24"/>
          <w:szCs w:val="24"/>
        </w:rPr>
        <w:tab/>
        <w:t>Force majeure</w:t>
      </w:r>
    </w:p>
    <w:p w14:paraId="41869764" w14:textId="77777777" w:rsidR="002F1FF2" w:rsidRDefault="00392AFB">
      <w:pPr>
        <w:pStyle w:val="Standard"/>
        <w:spacing w:after="310" w:line="288" w:lineRule="auto"/>
        <w:ind w:left="709" w:right="14" w:hanging="711"/>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1869765" w14:textId="77777777" w:rsidR="002F1FF2" w:rsidRDefault="00392AFB">
      <w:pPr>
        <w:pStyle w:val="Standard"/>
        <w:spacing w:after="310" w:line="288" w:lineRule="auto"/>
        <w:ind w:left="709" w:right="14" w:hanging="711"/>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41869766" w14:textId="77777777" w:rsidR="002F1FF2" w:rsidRDefault="00392AFB">
      <w:pPr>
        <w:pStyle w:val="Standard"/>
        <w:spacing w:after="310" w:line="288" w:lineRule="auto"/>
        <w:ind w:left="709" w:right="14" w:hanging="711"/>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41869767" w14:textId="77777777" w:rsidR="002F1FF2" w:rsidRDefault="00392AFB">
      <w:pPr>
        <w:pStyle w:val="Standard"/>
        <w:ind w:left="709" w:right="14" w:hanging="711"/>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41869768" w14:textId="77777777" w:rsidR="002F1FF2" w:rsidRDefault="002F1FF2">
      <w:pPr>
        <w:pStyle w:val="Standard"/>
        <w:ind w:left="709" w:right="14" w:hanging="711"/>
        <w:rPr>
          <w:color w:val="000000"/>
        </w:rPr>
      </w:pPr>
    </w:p>
    <w:p w14:paraId="41869769" w14:textId="77777777" w:rsidR="002F1FF2" w:rsidRDefault="00392AFB">
      <w:pPr>
        <w:pStyle w:val="Standard"/>
        <w:spacing w:after="626" w:line="240" w:lineRule="auto"/>
        <w:ind w:left="709" w:right="14" w:hanging="711"/>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186976A" w14:textId="77777777" w:rsidR="002F1FF2" w:rsidRDefault="00392AFB">
      <w:pPr>
        <w:pStyle w:val="Standard"/>
        <w:spacing w:after="88" w:line="240" w:lineRule="auto"/>
        <w:ind w:left="424" w:hanging="708"/>
      </w:pPr>
      <w:r>
        <w:rPr>
          <w:color w:val="666666"/>
          <w:sz w:val="24"/>
          <w:szCs w:val="24"/>
        </w:rPr>
        <w:t xml:space="preserve">11.2 </w:t>
      </w:r>
      <w:r>
        <w:rPr>
          <w:color w:val="666666"/>
          <w:sz w:val="24"/>
          <w:szCs w:val="24"/>
        </w:rPr>
        <w:tab/>
        <w:t>Assignment and subcontracting</w:t>
      </w:r>
    </w:p>
    <w:p w14:paraId="4186976B" w14:textId="77777777" w:rsidR="002F1FF2" w:rsidRDefault="00392AFB">
      <w:pPr>
        <w:pStyle w:val="Standard"/>
        <w:spacing w:after="310" w:line="288" w:lineRule="auto"/>
        <w:ind w:left="708" w:right="14" w:hanging="706"/>
      </w:pPr>
      <w:r>
        <w:rPr>
          <w:color w:val="000000"/>
        </w:rPr>
        <w:t xml:space="preserve">11.2.1 </w:t>
      </w:r>
      <w:r>
        <w:rPr>
          <w:color w:val="000000"/>
        </w:rPr>
        <w:tab/>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186976C" w14:textId="77777777" w:rsidR="002F1FF2" w:rsidRDefault="00392AFB">
      <w:pPr>
        <w:pStyle w:val="Standard"/>
        <w:spacing w:after="627" w:line="240" w:lineRule="auto"/>
        <w:ind w:left="708" w:right="14" w:hanging="706"/>
      </w:pPr>
      <w:r>
        <w:rPr>
          <w:color w:val="000000"/>
        </w:rPr>
        <w:t xml:space="preserve">11.2.2 </w:t>
      </w:r>
      <w:r>
        <w:rPr>
          <w:color w:val="000000"/>
        </w:rPr>
        <w:tab/>
        <w:t>Any subcontractors identified in the Detailed Collaboration Plan can perform those elements identified in the Detailed Collaboration Plan to be performed by the Subcontractors.</w:t>
      </w:r>
    </w:p>
    <w:p w14:paraId="4186976D" w14:textId="77777777" w:rsidR="002F1FF2" w:rsidRDefault="00392AFB">
      <w:pPr>
        <w:pStyle w:val="Standard"/>
        <w:tabs>
          <w:tab w:val="center" w:pos="1842"/>
          <w:tab w:val="center" w:pos="2745"/>
        </w:tabs>
        <w:spacing w:after="88" w:line="240" w:lineRule="auto"/>
        <w:ind w:left="489" w:hanging="773"/>
      </w:pPr>
      <w:r>
        <w:rPr>
          <w:color w:val="666666"/>
          <w:sz w:val="24"/>
          <w:szCs w:val="24"/>
        </w:rPr>
        <w:t xml:space="preserve">11.3 </w:t>
      </w:r>
      <w:r>
        <w:rPr>
          <w:color w:val="666666"/>
          <w:sz w:val="24"/>
          <w:szCs w:val="24"/>
        </w:rPr>
        <w:tab/>
        <w:t>Notices</w:t>
      </w:r>
    </w:p>
    <w:p w14:paraId="4186976E" w14:textId="77777777" w:rsidR="002F1FF2" w:rsidRDefault="00392AFB">
      <w:pPr>
        <w:pStyle w:val="Standard"/>
        <w:spacing w:after="310" w:line="288" w:lineRule="auto"/>
        <w:ind w:left="708" w:right="14" w:hanging="706"/>
      </w:pPr>
      <w:r>
        <w:rPr>
          <w:color w:val="000000"/>
        </w:rPr>
        <w:t xml:space="preserve">11.3.1 </w:t>
      </w:r>
      <w:r>
        <w:rPr>
          <w:color w:val="000000"/>
        </w:rPr>
        <w:tab/>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4186976F" w14:textId="77777777" w:rsidR="002F1FF2" w:rsidRDefault="00392AFB">
      <w:pPr>
        <w:pStyle w:val="Standard"/>
        <w:spacing w:after="622" w:line="240" w:lineRule="auto"/>
        <w:ind w:left="708" w:right="14" w:hanging="706"/>
      </w:pPr>
      <w:r>
        <w:rPr>
          <w:color w:val="000000"/>
        </w:rPr>
        <w:t xml:space="preserve">11.3.2 </w:t>
      </w:r>
      <w:r>
        <w:rPr>
          <w:color w:val="000000"/>
        </w:rPr>
        <w:tab/>
        <w:t>For the purposes of clause 11.3.1, the address of each of the parties are those in the Detailed Collaboration Plan.</w:t>
      </w:r>
    </w:p>
    <w:p w14:paraId="41869770" w14:textId="77777777" w:rsidR="002F1FF2" w:rsidRDefault="00392AFB">
      <w:pPr>
        <w:pStyle w:val="Standard"/>
        <w:tabs>
          <w:tab w:val="center" w:pos="1842"/>
          <w:tab w:val="center" w:pos="3265"/>
        </w:tabs>
        <w:spacing w:after="88" w:line="240" w:lineRule="auto"/>
        <w:ind w:left="489" w:hanging="773"/>
      </w:pPr>
      <w:r>
        <w:rPr>
          <w:color w:val="666666"/>
          <w:sz w:val="24"/>
          <w:szCs w:val="24"/>
        </w:rPr>
        <w:t xml:space="preserve">11.4 </w:t>
      </w:r>
      <w:r>
        <w:rPr>
          <w:color w:val="666666"/>
          <w:sz w:val="24"/>
          <w:szCs w:val="24"/>
        </w:rPr>
        <w:tab/>
        <w:t>Entire agreement</w:t>
      </w:r>
    </w:p>
    <w:p w14:paraId="41869771" w14:textId="77777777" w:rsidR="002F1FF2" w:rsidRDefault="00392AFB">
      <w:pPr>
        <w:pStyle w:val="Standard"/>
        <w:spacing w:after="310" w:line="288" w:lineRule="auto"/>
        <w:ind w:left="708" w:right="14" w:hanging="706"/>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41869772" w14:textId="77777777" w:rsidR="002F1FF2" w:rsidRDefault="00392AFB">
      <w:pPr>
        <w:pStyle w:val="Standard"/>
        <w:spacing w:after="310" w:line="288" w:lineRule="auto"/>
        <w:ind w:left="708" w:right="14" w:hanging="706"/>
      </w:pPr>
      <w:r>
        <w:rPr>
          <w:color w:val="000000"/>
        </w:rPr>
        <w:t xml:space="preserve">11.4.2 </w:t>
      </w:r>
      <w:r>
        <w:rPr>
          <w:color w:val="000000"/>
        </w:rPr>
        <w:tab/>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1869773" w14:textId="77777777" w:rsidR="002F1FF2" w:rsidRDefault="00392AFB">
      <w:pPr>
        <w:pStyle w:val="Standard"/>
        <w:spacing w:after="331" w:line="240" w:lineRule="auto"/>
        <w:ind w:left="708" w:right="14" w:hanging="706"/>
      </w:pPr>
      <w:r>
        <w:rPr>
          <w:color w:val="000000"/>
        </w:rPr>
        <w:t xml:space="preserve">11.4.3 </w:t>
      </w:r>
      <w:r>
        <w:rPr>
          <w:color w:val="000000"/>
        </w:rPr>
        <w:tab/>
        <w:t>Nothing in this clause 11.4 will exclude any liability for fraud.</w:t>
      </w:r>
    </w:p>
    <w:p w14:paraId="41869774" w14:textId="77777777" w:rsidR="002F1FF2" w:rsidRDefault="00392AFB">
      <w:pPr>
        <w:pStyle w:val="Standard"/>
        <w:spacing w:after="88" w:line="240" w:lineRule="auto"/>
        <w:ind w:left="424" w:hanging="708"/>
      </w:pPr>
      <w:r>
        <w:rPr>
          <w:color w:val="666666"/>
          <w:sz w:val="24"/>
          <w:szCs w:val="24"/>
        </w:rPr>
        <w:t xml:space="preserve">11.5 </w:t>
      </w:r>
      <w:r>
        <w:rPr>
          <w:color w:val="666666"/>
          <w:sz w:val="24"/>
          <w:szCs w:val="24"/>
        </w:rPr>
        <w:tab/>
        <w:t>Rights of third parties</w:t>
      </w:r>
    </w:p>
    <w:p w14:paraId="41869775" w14:textId="77777777" w:rsidR="002F1FF2" w:rsidRDefault="00392AFB">
      <w:pPr>
        <w:pStyle w:val="Standard"/>
        <w:spacing w:after="627" w:line="240" w:lineRule="auto"/>
        <w:ind w:left="0" w:right="14" w:hanging="2"/>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1869776" w14:textId="77777777" w:rsidR="002F1FF2" w:rsidRDefault="00392AFB">
      <w:pPr>
        <w:pStyle w:val="Standard"/>
        <w:spacing w:after="88" w:line="240" w:lineRule="auto"/>
        <w:ind w:left="424" w:hanging="708"/>
      </w:pPr>
      <w:r>
        <w:rPr>
          <w:color w:val="666666"/>
          <w:sz w:val="24"/>
          <w:szCs w:val="24"/>
        </w:rPr>
        <w:t xml:space="preserve">11.6 </w:t>
      </w:r>
      <w:r>
        <w:rPr>
          <w:color w:val="666666"/>
          <w:sz w:val="24"/>
          <w:szCs w:val="24"/>
        </w:rPr>
        <w:tab/>
        <w:t>Severability</w:t>
      </w:r>
    </w:p>
    <w:p w14:paraId="41869777" w14:textId="77777777" w:rsidR="002F1FF2" w:rsidRDefault="00392AFB">
      <w:pPr>
        <w:pStyle w:val="Standard"/>
        <w:spacing w:after="627" w:line="240" w:lineRule="auto"/>
        <w:ind w:left="0" w:right="14" w:hanging="2"/>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1869778" w14:textId="77777777" w:rsidR="002F1FF2" w:rsidRDefault="00392AFB">
      <w:pPr>
        <w:pStyle w:val="Standard"/>
        <w:spacing w:after="88" w:line="240" w:lineRule="auto"/>
        <w:ind w:left="424" w:hanging="708"/>
      </w:pPr>
      <w:r>
        <w:rPr>
          <w:color w:val="666666"/>
          <w:sz w:val="24"/>
          <w:szCs w:val="24"/>
        </w:rPr>
        <w:t xml:space="preserve">11.7 </w:t>
      </w:r>
      <w:r>
        <w:rPr>
          <w:color w:val="666666"/>
          <w:sz w:val="24"/>
          <w:szCs w:val="24"/>
        </w:rPr>
        <w:tab/>
        <w:t>Variations</w:t>
      </w:r>
    </w:p>
    <w:p w14:paraId="41869779" w14:textId="77777777" w:rsidR="002F1FF2" w:rsidRDefault="00392AFB">
      <w:pPr>
        <w:pStyle w:val="Standard"/>
        <w:spacing w:after="627" w:line="240" w:lineRule="auto"/>
        <w:ind w:left="0" w:right="14" w:hanging="2"/>
      </w:pPr>
      <w:r>
        <w:rPr>
          <w:color w:val="000000"/>
        </w:rPr>
        <w:t>No purported amendment or variation of this Agreement or any provision of this Agreement will be effective unless it is made in writing by the parties.</w:t>
      </w:r>
    </w:p>
    <w:p w14:paraId="4186977A" w14:textId="77777777" w:rsidR="002F1FF2" w:rsidRDefault="00392AFB">
      <w:pPr>
        <w:pStyle w:val="Standard"/>
        <w:spacing w:after="88" w:line="240" w:lineRule="auto"/>
        <w:ind w:left="424" w:hanging="708"/>
      </w:pPr>
      <w:r>
        <w:rPr>
          <w:color w:val="666666"/>
          <w:sz w:val="24"/>
          <w:szCs w:val="24"/>
        </w:rPr>
        <w:t xml:space="preserve">11.8 </w:t>
      </w:r>
      <w:r>
        <w:rPr>
          <w:color w:val="666666"/>
          <w:sz w:val="24"/>
          <w:szCs w:val="24"/>
        </w:rPr>
        <w:tab/>
        <w:t>No waiver</w:t>
      </w:r>
    </w:p>
    <w:p w14:paraId="4186977B" w14:textId="77777777" w:rsidR="002F1FF2" w:rsidRDefault="00392AFB">
      <w:pPr>
        <w:pStyle w:val="Standard"/>
        <w:spacing w:after="626" w:line="240" w:lineRule="auto"/>
        <w:ind w:left="0" w:right="14" w:hanging="2"/>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186977C" w14:textId="77777777" w:rsidR="002F1FF2" w:rsidRDefault="00392AFB">
      <w:pPr>
        <w:pStyle w:val="Standard"/>
        <w:spacing w:after="88" w:line="240" w:lineRule="auto"/>
        <w:ind w:left="424" w:hanging="708"/>
      </w:pPr>
      <w:r>
        <w:rPr>
          <w:color w:val="666666"/>
          <w:sz w:val="24"/>
          <w:szCs w:val="24"/>
        </w:rPr>
        <w:t xml:space="preserve">11.9 </w:t>
      </w:r>
      <w:r>
        <w:rPr>
          <w:color w:val="666666"/>
          <w:sz w:val="24"/>
          <w:szCs w:val="24"/>
        </w:rPr>
        <w:tab/>
        <w:t>Governing law and jurisdiction</w:t>
      </w:r>
    </w:p>
    <w:p w14:paraId="4186977D" w14:textId="77777777" w:rsidR="002F1FF2" w:rsidRDefault="00392AFB">
      <w:pPr>
        <w:pStyle w:val="Standard"/>
        <w:spacing w:after="310" w:line="288" w:lineRule="auto"/>
        <w:ind w:left="0" w:right="14" w:hanging="2"/>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4186977E" w14:textId="77777777" w:rsidR="002F1FF2" w:rsidRDefault="00392AFB">
      <w:pPr>
        <w:pStyle w:val="Standard"/>
        <w:spacing w:after="737" w:line="240" w:lineRule="auto"/>
        <w:ind w:left="0" w:right="14" w:hanging="2"/>
      </w:pPr>
      <w:r>
        <w:rPr>
          <w:color w:val="000000"/>
        </w:rPr>
        <w:t>Executed and delivered as an agreement by the parties or their duly authorised attorneys the day and year first above written.</w:t>
      </w:r>
    </w:p>
    <w:p w14:paraId="4186977F" w14:textId="77777777" w:rsidR="002F1FF2" w:rsidRDefault="00392AFB">
      <w:pPr>
        <w:pStyle w:val="Heading4"/>
        <w:spacing w:after="327"/>
        <w:ind w:left="0" w:right="3672" w:hanging="2"/>
      </w:pPr>
      <w:r>
        <w:t>For and on behalf of the Buyer</w:t>
      </w:r>
    </w:p>
    <w:p w14:paraId="41869780" w14:textId="77777777" w:rsidR="002F1FF2" w:rsidRDefault="00392AFB">
      <w:pPr>
        <w:pStyle w:val="Standard"/>
        <w:spacing w:after="220" w:line="240" w:lineRule="auto"/>
        <w:ind w:left="0" w:right="14" w:hanging="2"/>
      </w:pPr>
      <w:r>
        <w:rPr>
          <w:color w:val="000000"/>
        </w:rPr>
        <w:t>Signed by:</w:t>
      </w:r>
    </w:p>
    <w:p w14:paraId="41869781" w14:textId="77777777" w:rsidR="002F1FF2" w:rsidRDefault="00392AFB">
      <w:pPr>
        <w:pStyle w:val="Standard"/>
        <w:ind w:left="0" w:right="14" w:hanging="2"/>
      </w:pPr>
      <w:r>
        <w:rPr>
          <w:color w:val="000000"/>
        </w:rPr>
        <w:t>Full name (capitals):</w:t>
      </w:r>
    </w:p>
    <w:p w14:paraId="41869782" w14:textId="77777777" w:rsidR="002F1FF2" w:rsidRDefault="00392AFB">
      <w:pPr>
        <w:pStyle w:val="Standard"/>
        <w:ind w:left="0" w:right="14" w:hanging="2"/>
      </w:pPr>
      <w:r>
        <w:rPr>
          <w:color w:val="000000"/>
        </w:rPr>
        <w:t>Position:</w:t>
      </w:r>
    </w:p>
    <w:p w14:paraId="41869783" w14:textId="77777777" w:rsidR="002F1FF2" w:rsidRDefault="00392AFB">
      <w:pPr>
        <w:pStyle w:val="Standard"/>
        <w:spacing w:after="310" w:line="288" w:lineRule="auto"/>
        <w:ind w:left="0" w:right="14" w:hanging="2"/>
      </w:pPr>
      <w:r>
        <w:rPr>
          <w:color w:val="000000"/>
        </w:rPr>
        <w:t>Date:</w:t>
      </w:r>
    </w:p>
    <w:p w14:paraId="41869784" w14:textId="77777777" w:rsidR="002F1FF2" w:rsidRDefault="00392AFB">
      <w:pPr>
        <w:pStyle w:val="Heading4"/>
        <w:ind w:left="0" w:right="3672" w:hanging="2"/>
      </w:pPr>
      <w:r>
        <w:t>For and on behalf of the [Company name]</w:t>
      </w:r>
    </w:p>
    <w:p w14:paraId="41869785" w14:textId="77777777" w:rsidR="002F1FF2" w:rsidRDefault="00392AFB">
      <w:pPr>
        <w:pStyle w:val="Standard"/>
        <w:spacing w:after="218" w:line="240" w:lineRule="auto"/>
        <w:ind w:left="0" w:right="14" w:hanging="2"/>
      </w:pPr>
      <w:r>
        <w:rPr>
          <w:color w:val="000000"/>
        </w:rPr>
        <w:t>Signed by:</w:t>
      </w:r>
    </w:p>
    <w:p w14:paraId="41869786" w14:textId="77777777" w:rsidR="002F1FF2" w:rsidRDefault="00392AFB">
      <w:pPr>
        <w:pStyle w:val="Standard"/>
        <w:ind w:left="0" w:right="14" w:hanging="2"/>
      </w:pPr>
      <w:r>
        <w:rPr>
          <w:color w:val="000000"/>
        </w:rPr>
        <w:t>Full name (capitals):</w:t>
      </w:r>
    </w:p>
    <w:p w14:paraId="41869787" w14:textId="77777777" w:rsidR="002F1FF2" w:rsidRDefault="00392AFB">
      <w:pPr>
        <w:pStyle w:val="Standard"/>
        <w:spacing w:after="310" w:line="288" w:lineRule="auto"/>
        <w:ind w:left="0" w:right="8220" w:hanging="2"/>
      </w:pPr>
      <w:r>
        <w:rPr>
          <w:color w:val="000000"/>
        </w:rPr>
        <w:t>Position: Date:</w:t>
      </w:r>
    </w:p>
    <w:p w14:paraId="41869788" w14:textId="77777777" w:rsidR="002F1FF2" w:rsidRDefault="00392AFB">
      <w:pPr>
        <w:pStyle w:val="Heading4"/>
        <w:ind w:left="0" w:right="3672" w:hanging="2"/>
      </w:pPr>
      <w:r>
        <w:t>For and on behalf of the [Company name]</w:t>
      </w:r>
    </w:p>
    <w:p w14:paraId="41869789" w14:textId="77777777" w:rsidR="002F1FF2" w:rsidRDefault="00392AFB">
      <w:pPr>
        <w:pStyle w:val="Standard"/>
        <w:spacing w:after="218" w:line="240" w:lineRule="auto"/>
        <w:ind w:left="0" w:right="14" w:hanging="2"/>
      </w:pPr>
      <w:r>
        <w:rPr>
          <w:color w:val="000000"/>
        </w:rPr>
        <w:t>Signed by:</w:t>
      </w:r>
    </w:p>
    <w:p w14:paraId="4186978A" w14:textId="77777777" w:rsidR="002F1FF2" w:rsidRDefault="00392AFB">
      <w:pPr>
        <w:pStyle w:val="Standard"/>
        <w:ind w:left="0" w:right="14" w:hanging="2"/>
      </w:pPr>
      <w:r>
        <w:rPr>
          <w:color w:val="000000"/>
        </w:rPr>
        <w:t>Full name (capitals):</w:t>
      </w:r>
    </w:p>
    <w:p w14:paraId="4186978B" w14:textId="77777777" w:rsidR="002F1FF2" w:rsidRDefault="00392AFB">
      <w:pPr>
        <w:pStyle w:val="Standard"/>
        <w:spacing w:after="310" w:line="288" w:lineRule="auto"/>
        <w:ind w:left="0" w:right="8220" w:hanging="2"/>
      </w:pPr>
      <w:r>
        <w:rPr>
          <w:color w:val="000000"/>
        </w:rPr>
        <w:t>Position: Date:</w:t>
      </w:r>
    </w:p>
    <w:p w14:paraId="4186978C" w14:textId="77777777" w:rsidR="002F1FF2" w:rsidRDefault="00392AFB">
      <w:pPr>
        <w:pStyle w:val="Heading4"/>
        <w:ind w:left="0" w:right="3672" w:hanging="2"/>
      </w:pPr>
      <w:r>
        <w:t>For and on behalf of the [Company name]</w:t>
      </w:r>
    </w:p>
    <w:p w14:paraId="4186978D" w14:textId="77777777" w:rsidR="002F1FF2" w:rsidRDefault="00392AFB">
      <w:pPr>
        <w:pStyle w:val="Standard"/>
        <w:spacing w:after="218" w:line="240" w:lineRule="auto"/>
        <w:ind w:left="0" w:right="14" w:hanging="2"/>
      </w:pPr>
      <w:r>
        <w:rPr>
          <w:color w:val="000000"/>
        </w:rPr>
        <w:t>Signed by:</w:t>
      </w:r>
    </w:p>
    <w:p w14:paraId="4186978E" w14:textId="77777777" w:rsidR="002F1FF2" w:rsidRDefault="00392AFB">
      <w:pPr>
        <w:pStyle w:val="Standard"/>
        <w:ind w:left="0" w:right="14" w:hanging="2"/>
      </w:pPr>
      <w:r>
        <w:rPr>
          <w:color w:val="000000"/>
        </w:rPr>
        <w:t>Full name (capitals):</w:t>
      </w:r>
    </w:p>
    <w:p w14:paraId="4186978F" w14:textId="77777777" w:rsidR="002F1FF2" w:rsidRDefault="00392AFB">
      <w:pPr>
        <w:pStyle w:val="Standard"/>
        <w:spacing w:after="811" w:line="240" w:lineRule="auto"/>
        <w:ind w:left="0" w:right="8220" w:hanging="2"/>
      </w:pPr>
      <w:r>
        <w:rPr>
          <w:color w:val="000000"/>
        </w:rPr>
        <w:t>Position: Date:</w:t>
      </w:r>
    </w:p>
    <w:p w14:paraId="41869790" w14:textId="77777777" w:rsidR="002F1FF2" w:rsidRDefault="00392AFB">
      <w:pPr>
        <w:pStyle w:val="Heading4"/>
        <w:ind w:left="0" w:right="3672" w:hanging="2"/>
      </w:pPr>
      <w:r>
        <w:t>For and on behalf of the [Company name]</w:t>
      </w:r>
    </w:p>
    <w:p w14:paraId="41869791" w14:textId="77777777" w:rsidR="002F1FF2" w:rsidRDefault="00392AFB">
      <w:pPr>
        <w:pStyle w:val="Standard"/>
        <w:spacing w:after="220" w:line="240" w:lineRule="auto"/>
        <w:ind w:left="0" w:right="14" w:hanging="2"/>
      </w:pPr>
      <w:r>
        <w:rPr>
          <w:color w:val="000000"/>
        </w:rPr>
        <w:t>Signed by:</w:t>
      </w:r>
    </w:p>
    <w:p w14:paraId="41869792" w14:textId="77777777" w:rsidR="002F1FF2" w:rsidRDefault="00392AFB">
      <w:pPr>
        <w:pStyle w:val="Standard"/>
        <w:ind w:left="0" w:right="14" w:hanging="2"/>
      </w:pPr>
      <w:r>
        <w:rPr>
          <w:color w:val="000000"/>
        </w:rPr>
        <w:t>Full name (capitals):</w:t>
      </w:r>
    </w:p>
    <w:p w14:paraId="41869793" w14:textId="77777777" w:rsidR="002F1FF2" w:rsidRDefault="00392AFB">
      <w:pPr>
        <w:pStyle w:val="Standard"/>
        <w:spacing w:after="310" w:line="288" w:lineRule="auto"/>
        <w:ind w:left="0" w:right="8220" w:hanging="2"/>
      </w:pPr>
      <w:r>
        <w:rPr>
          <w:color w:val="000000"/>
        </w:rPr>
        <w:t>Position: Date:</w:t>
      </w:r>
    </w:p>
    <w:p w14:paraId="41869794" w14:textId="77777777" w:rsidR="002F1FF2" w:rsidRDefault="00392AFB">
      <w:pPr>
        <w:pStyle w:val="Heading4"/>
        <w:ind w:left="0" w:right="3672" w:hanging="2"/>
      </w:pPr>
      <w:r>
        <w:t>For and on behalf of the [Company name]</w:t>
      </w:r>
    </w:p>
    <w:p w14:paraId="41869795" w14:textId="77777777" w:rsidR="002F1FF2" w:rsidRDefault="00392AFB">
      <w:pPr>
        <w:pStyle w:val="Standard"/>
        <w:spacing w:after="221" w:line="240" w:lineRule="auto"/>
        <w:ind w:left="0" w:right="14" w:hanging="2"/>
      </w:pPr>
      <w:r>
        <w:rPr>
          <w:color w:val="000000"/>
        </w:rPr>
        <w:t>Signed by:</w:t>
      </w:r>
    </w:p>
    <w:p w14:paraId="41869796" w14:textId="77777777" w:rsidR="002F1FF2" w:rsidRDefault="00392AFB">
      <w:pPr>
        <w:pStyle w:val="Standard"/>
        <w:ind w:left="0" w:right="14" w:hanging="2"/>
      </w:pPr>
      <w:r>
        <w:rPr>
          <w:color w:val="000000"/>
        </w:rPr>
        <w:t>Full name (capitals):</w:t>
      </w:r>
    </w:p>
    <w:p w14:paraId="41869797" w14:textId="77777777" w:rsidR="002F1FF2" w:rsidRDefault="00392AFB">
      <w:pPr>
        <w:pStyle w:val="Standard"/>
        <w:spacing w:after="310" w:line="288" w:lineRule="auto"/>
        <w:ind w:left="0" w:right="8220" w:hanging="2"/>
      </w:pPr>
      <w:r>
        <w:rPr>
          <w:color w:val="000000"/>
        </w:rPr>
        <w:t>Position: Date:</w:t>
      </w:r>
    </w:p>
    <w:p w14:paraId="41869798" w14:textId="77777777" w:rsidR="002F1FF2" w:rsidRDefault="00392AFB">
      <w:pPr>
        <w:pStyle w:val="Heading4"/>
        <w:ind w:left="0" w:right="3672" w:hanging="2"/>
      </w:pPr>
      <w:r>
        <w:t>For and on behalf of the [Company name]</w:t>
      </w:r>
    </w:p>
    <w:p w14:paraId="41869799" w14:textId="77777777" w:rsidR="002F1FF2" w:rsidRDefault="00392AFB">
      <w:pPr>
        <w:pStyle w:val="Standard"/>
        <w:spacing w:after="220" w:line="240" w:lineRule="auto"/>
        <w:ind w:left="0" w:right="14" w:hanging="2"/>
      </w:pPr>
      <w:r>
        <w:rPr>
          <w:color w:val="000000"/>
        </w:rPr>
        <w:t>Signed by:</w:t>
      </w:r>
    </w:p>
    <w:p w14:paraId="4186979A" w14:textId="77777777" w:rsidR="002F1FF2" w:rsidRDefault="00392AFB">
      <w:pPr>
        <w:pStyle w:val="Standard"/>
        <w:ind w:left="0" w:right="14" w:hanging="2"/>
      </w:pPr>
      <w:r>
        <w:rPr>
          <w:color w:val="000000"/>
        </w:rPr>
        <w:t>Full name (capitals):</w:t>
      </w:r>
    </w:p>
    <w:p w14:paraId="4186979B" w14:textId="77777777" w:rsidR="002F1FF2" w:rsidRDefault="00392AFB">
      <w:pPr>
        <w:pStyle w:val="Standard"/>
        <w:ind w:left="0" w:right="14" w:hanging="2"/>
      </w:pPr>
      <w:r>
        <w:rPr>
          <w:color w:val="000000"/>
        </w:rPr>
        <w:t>Position:</w:t>
      </w:r>
    </w:p>
    <w:p w14:paraId="4186979C" w14:textId="77777777" w:rsidR="002F1FF2" w:rsidRDefault="00392AFB">
      <w:pPr>
        <w:pStyle w:val="Standard"/>
        <w:spacing w:after="310" w:line="288" w:lineRule="auto"/>
        <w:ind w:left="0" w:right="14" w:hanging="2"/>
      </w:pPr>
      <w:r>
        <w:rPr>
          <w:color w:val="000000"/>
        </w:rPr>
        <w:t>Date:</w:t>
      </w:r>
    </w:p>
    <w:p w14:paraId="4186979D" w14:textId="77777777" w:rsidR="002F1FF2" w:rsidRDefault="002F1FF2">
      <w:pPr>
        <w:pStyle w:val="Standard"/>
        <w:spacing w:after="310" w:line="288" w:lineRule="auto"/>
        <w:ind w:left="0" w:right="14" w:hanging="2"/>
      </w:pPr>
    </w:p>
    <w:p w14:paraId="4186979E" w14:textId="77777777" w:rsidR="002F1FF2" w:rsidRDefault="002F1FF2">
      <w:pPr>
        <w:pStyle w:val="Standard"/>
        <w:spacing w:after="310" w:line="288" w:lineRule="auto"/>
        <w:ind w:left="0" w:right="14" w:hanging="2"/>
      </w:pPr>
    </w:p>
    <w:p w14:paraId="4186979F" w14:textId="77777777" w:rsidR="002F1FF2" w:rsidRDefault="002F1FF2">
      <w:pPr>
        <w:pStyle w:val="Standard"/>
        <w:spacing w:after="310" w:line="288" w:lineRule="auto"/>
        <w:ind w:left="0" w:right="14" w:hanging="2"/>
      </w:pPr>
    </w:p>
    <w:p w14:paraId="418697A0" w14:textId="77777777" w:rsidR="002F1FF2" w:rsidRDefault="002F1FF2">
      <w:pPr>
        <w:pStyle w:val="Standard"/>
        <w:spacing w:after="310" w:line="288" w:lineRule="auto"/>
        <w:ind w:left="0" w:right="14" w:hanging="2"/>
      </w:pPr>
    </w:p>
    <w:p w14:paraId="418697A1" w14:textId="77777777" w:rsidR="002F1FF2" w:rsidRDefault="00392AFB">
      <w:pPr>
        <w:pStyle w:val="Heading3"/>
        <w:spacing w:after="0"/>
        <w:ind w:left="1" w:hanging="3"/>
      </w:pPr>
      <w:r>
        <w:rPr>
          <w:sz w:val="32"/>
          <w:szCs w:val="32"/>
        </w:rPr>
        <w:t>Collaboration Agreement Schedule 1: List of contracts</w:t>
      </w:r>
    </w:p>
    <w:tbl>
      <w:tblPr>
        <w:tblW w:w="9639" w:type="dxa"/>
        <w:tblInd w:w="-152" w:type="dxa"/>
        <w:tblLayout w:type="fixed"/>
        <w:tblCellMar>
          <w:left w:w="10" w:type="dxa"/>
          <w:right w:w="10" w:type="dxa"/>
        </w:tblCellMar>
        <w:tblLook w:val="0000" w:firstRow="0" w:lastRow="0" w:firstColumn="0" w:lastColumn="0" w:noHBand="0" w:noVBand="0"/>
      </w:tblPr>
      <w:tblGrid>
        <w:gridCol w:w="2958"/>
        <w:gridCol w:w="3081"/>
        <w:gridCol w:w="3600"/>
      </w:tblGrid>
      <w:tr w:rsidR="002F1FF2" w14:paraId="418697A5"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2" w14:textId="77777777" w:rsidR="002F1FF2" w:rsidRDefault="00392AFB">
            <w:pPr>
              <w:pStyle w:val="Standard"/>
              <w:spacing w:line="240" w:lineRule="auto"/>
              <w:ind w:left="0" w:hanging="2"/>
            </w:pPr>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3" w14:textId="77777777" w:rsidR="002F1FF2" w:rsidRDefault="00392AFB">
            <w:pPr>
              <w:pStyle w:val="Standard"/>
              <w:spacing w:line="240" w:lineRule="auto"/>
              <w:ind w:left="0" w:hanging="2"/>
            </w:pPr>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4" w14:textId="77777777" w:rsidR="002F1FF2" w:rsidRDefault="00392AFB">
            <w:pPr>
              <w:pStyle w:val="Standard"/>
              <w:spacing w:line="240" w:lineRule="auto"/>
              <w:ind w:left="0" w:hanging="2"/>
            </w:pPr>
            <w:r>
              <w:rPr>
                <w:b/>
                <w:color w:val="000000"/>
              </w:rPr>
              <w:t>Effective date of contract</w:t>
            </w:r>
          </w:p>
        </w:tc>
      </w:tr>
      <w:tr w:rsidR="002F1FF2" w14:paraId="418697A9" w14:textId="77777777">
        <w:trPr>
          <w:trHeight w:val="929"/>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6" w14:textId="77777777" w:rsidR="002F1FF2" w:rsidRDefault="00392AFB">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7" w14:textId="77777777" w:rsidR="002F1FF2" w:rsidRDefault="00392AFB">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8" w14:textId="77777777" w:rsidR="002F1FF2" w:rsidRDefault="00392AFB">
            <w:pPr>
              <w:pStyle w:val="Standard"/>
              <w:spacing w:line="240" w:lineRule="auto"/>
              <w:ind w:left="0" w:hanging="2"/>
            </w:pPr>
            <w:r>
              <w:rPr>
                <w:color w:val="000000"/>
              </w:rPr>
              <w:t xml:space="preserve"> </w:t>
            </w:r>
          </w:p>
        </w:tc>
      </w:tr>
      <w:tr w:rsidR="002F1FF2" w14:paraId="418697AD" w14:textId="77777777">
        <w:trPr>
          <w:trHeight w:val="910"/>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A" w14:textId="77777777" w:rsidR="002F1FF2" w:rsidRDefault="00392AFB">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B" w14:textId="77777777" w:rsidR="002F1FF2" w:rsidRDefault="00392AFB">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C" w14:textId="77777777" w:rsidR="002F1FF2" w:rsidRDefault="00392AFB">
            <w:pPr>
              <w:pStyle w:val="Standard"/>
              <w:spacing w:line="240" w:lineRule="auto"/>
              <w:ind w:left="0" w:hanging="2"/>
            </w:pPr>
            <w:r>
              <w:rPr>
                <w:color w:val="000000"/>
              </w:rPr>
              <w:t xml:space="preserve"> </w:t>
            </w:r>
          </w:p>
        </w:tc>
      </w:tr>
      <w:tr w:rsidR="002F1FF2" w14:paraId="418697B1" w14:textId="77777777">
        <w:trPr>
          <w:trHeight w:val="932"/>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E" w14:textId="77777777" w:rsidR="002F1FF2" w:rsidRDefault="00392AFB">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AF" w14:textId="77777777" w:rsidR="002F1FF2" w:rsidRDefault="00392AFB">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B0" w14:textId="77777777" w:rsidR="002F1FF2" w:rsidRDefault="00392AFB">
            <w:pPr>
              <w:pStyle w:val="Standard"/>
              <w:spacing w:line="240" w:lineRule="auto"/>
              <w:ind w:left="0" w:hanging="2"/>
            </w:pPr>
            <w:r>
              <w:rPr>
                <w:color w:val="000000"/>
              </w:rPr>
              <w:t xml:space="preserve"> </w:t>
            </w:r>
          </w:p>
        </w:tc>
      </w:tr>
      <w:tr w:rsidR="002F1FF2" w14:paraId="418697B5" w14:textId="77777777">
        <w:trPr>
          <w:trHeight w:val="931"/>
        </w:trPr>
        <w:tc>
          <w:tcPr>
            <w:tcW w:w="2958"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B2" w14:textId="77777777" w:rsidR="002F1FF2" w:rsidRDefault="00392AFB">
            <w:pPr>
              <w:pStyle w:val="Standard"/>
              <w:spacing w:line="240" w:lineRule="auto"/>
              <w:ind w:left="0" w:hanging="2"/>
            </w:pPr>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B3" w14:textId="77777777" w:rsidR="002F1FF2" w:rsidRDefault="00392AFB">
            <w:pPr>
              <w:pStyle w:val="Standard"/>
              <w:spacing w:line="240" w:lineRule="auto"/>
              <w:ind w:left="0" w:hanging="2"/>
            </w:pPr>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18697B4" w14:textId="77777777" w:rsidR="002F1FF2" w:rsidRDefault="00392AFB">
            <w:pPr>
              <w:pStyle w:val="Standard"/>
              <w:spacing w:line="240" w:lineRule="auto"/>
              <w:ind w:left="0" w:hanging="2"/>
            </w:pPr>
            <w:r>
              <w:rPr>
                <w:color w:val="000000"/>
              </w:rPr>
              <w:t xml:space="preserve"> </w:t>
            </w:r>
          </w:p>
        </w:tc>
      </w:tr>
    </w:tbl>
    <w:p w14:paraId="418697B6" w14:textId="77777777" w:rsidR="002F1FF2" w:rsidRDefault="00392AFB">
      <w:pPr>
        <w:pStyle w:val="Standard"/>
        <w:spacing w:line="240" w:lineRule="auto"/>
        <w:ind w:left="0" w:hanging="2"/>
      </w:pPr>
      <w:r>
        <w:rPr>
          <w:color w:val="000000"/>
        </w:rPr>
        <w:t xml:space="preserve"> </w:t>
      </w:r>
      <w:r>
        <w:rPr>
          <w:color w:val="000000"/>
        </w:rPr>
        <w:tab/>
      </w:r>
    </w:p>
    <w:p w14:paraId="418697B7" w14:textId="77777777" w:rsidR="002F1FF2" w:rsidRDefault="00392AFB">
      <w:pPr>
        <w:pStyle w:val="Heading3"/>
        <w:pageBreakBefore/>
        <w:ind w:left="1" w:hanging="3"/>
      </w:pPr>
      <w:bookmarkStart w:id="10" w:name="_heading=h.8rcq6kdxexjg"/>
      <w:bookmarkEnd w:id="10"/>
      <w:r>
        <w:rPr>
          <w:sz w:val="32"/>
          <w:szCs w:val="32"/>
        </w:rPr>
        <w:t>Collaboration Agreement Schedule 2</w:t>
      </w:r>
      <w:r>
        <w:rPr>
          <w:sz w:val="22"/>
        </w:rPr>
        <w:t xml:space="preserve"> [</w:t>
      </w:r>
      <w:r>
        <w:rPr>
          <w:b/>
          <w:sz w:val="22"/>
        </w:rPr>
        <w:t>Insert Outline Collaboration Plan</w:t>
      </w:r>
      <w:r>
        <w:rPr>
          <w:sz w:val="22"/>
        </w:rPr>
        <w:t>]</w:t>
      </w:r>
    </w:p>
    <w:p w14:paraId="418697B8" w14:textId="77777777" w:rsidR="002F1FF2" w:rsidRDefault="002F1FF2">
      <w:pPr>
        <w:pStyle w:val="Standard"/>
        <w:ind w:left="0" w:hanging="2"/>
      </w:pPr>
    </w:p>
    <w:p w14:paraId="418697B9" w14:textId="77777777" w:rsidR="002F1FF2" w:rsidRDefault="002F1FF2">
      <w:pPr>
        <w:pStyle w:val="Standard"/>
        <w:ind w:left="0" w:hanging="2"/>
      </w:pPr>
    </w:p>
    <w:p w14:paraId="418697BA" w14:textId="77777777" w:rsidR="002F1FF2" w:rsidRDefault="002F1FF2">
      <w:pPr>
        <w:pStyle w:val="Standard"/>
        <w:ind w:left="0" w:hanging="2"/>
      </w:pPr>
    </w:p>
    <w:p w14:paraId="418697BB" w14:textId="77777777" w:rsidR="002F1FF2" w:rsidRDefault="002F1FF2">
      <w:pPr>
        <w:pStyle w:val="Standard"/>
        <w:ind w:left="0" w:hanging="2"/>
      </w:pPr>
    </w:p>
    <w:p w14:paraId="418697BC" w14:textId="77777777" w:rsidR="002F1FF2" w:rsidRDefault="002F1FF2">
      <w:pPr>
        <w:pStyle w:val="Standard"/>
        <w:ind w:left="0" w:hanging="2"/>
      </w:pPr>
    </w:p>
    <w:p w14:paraId="418697BD" w14:textId="77777777" w:rsidR="002F1FF2" w:rsidRDefault="002F1FF2">
      <w:pPr>
        <w:pStyle w:val="Standard"/>
        <w:ind w:left="0" w:hanging="2"/>
      </w:pPr>
    </w:p>
    <w:p w14:paraId="418697BE" w14:textId="77777777" w:rsidR="002F1FF2" w:rsidRDefault="002F1FF2">
      <w:pPr>
        <w:pStyle w:val="Standard"/>
        <w:ind w:left="0" w:hanging="2"/>
      </w:pPr>
    </w:p>
    <w:p w14:paraId="418697BF" w14:textId="77777777" w:rsidR="002F1FF2" w:rsidRDefault="002F1FF2">
      <w:pPr>
        <w:pStyle w:val="Standard"/>
        <w:ind w:left="0" w:hanging="2"/>
      </w:pPr>
    </w:p>
    <w:p w14:paraId="418697C0" w14:textId="77777777" w:rsidR="002F1FF2" w:rsidRDefault="002F1FF2">
      <w:pPr>
        <w:pStyle w:val="Standard"/>
        <w:ind w:left="0" w:hanging="2"/>
      </w:pPr>
    </w:p>
    <w:p w14:paraId="418697C1" w14:textId="77777777" w:rsidR="002F1FF2" w:rsidRDefault="002F1FF2">
      <w:pPr>
        <w:pStyle w:val="Standard"/>
        <w:ind w:left="0" w:hanging="2"/>
      </w:pPr>
    </w:p>
    <w:p w14:paraId="418697C2" w14:textId="77777777" w:rsidR="002F1FF2" w:rsidRDefault="002F1FF2">
      <w:pPr>
        <w:pStyle w:val="Standard"/>
        <w:ind w:left="0" w:hanging="2"/>
      </w:pPr>
    </w:p>
    <w:p w14:paraId="418697C3" w14:textId="77777777" w:rsidR="002F1FF2" w:rsidRDefault="002F1FF2">
      <w:pPr>
        <w:pStyle w:val="Standard"/>
        <w:ind w:left="0" w:hanging="2"/>
      </w:pPr>
    </w:p>
    <w:p w14:paraId="418697C4" w14:textId="77777777" w:rsidR="002F1FF2" w:rsidRDefault="002F1FF2">
      <w:pPr>
        <w:pStyle w:val="Standard"/>
        <w:ind w:left="0" w:hanging="2"/>
      </w:pPr>
    </w:p>
    <w:p w14:paraId="418697C5" w14:textId="77777777" w:rsidR="002F1FF2" w:rsidRDefault="002F1FF2">
      <w:pPr>
        <w:pStyle w:val="Standard"/>
        <w:ind w:left="0" w:hanging="2"/>
      </w:pPr>
    </w:p>
    <w:p w14:paraId="418697C6" w14:textId="77777777" w:rsidR="002F1FF2" w:rsidRDefault="002F1FF2">
      <w:pPr>
        <w:pStyle w:val="Standard"/>
        <w:ind w:left="0" w:hanging="2"/>
      </w:pPr>
    </w:p>
    <w:p w14:paraId="418697C7" w14:textId="77777777" w:rsidR="002F1FF2" w:rsidRDefault="002F1FF2">
      <w:pPr>
        <w:pStyle w:val="Standard"/>
        <w:ind w:left="0" w:hanging="2"/>
      </w:pPr>
    </w:p>
    <w:p w14:paraId="418697C8" w14:textId="77777777" w:rsidR="002F1FF2" w:rsidRDefault="002F1FF2">
      <w:pPr>
        <w:pStyle w:val="Standard"/>
        <w:ind w:left="0" w:hanging="2"/>
      </w:pPr>
    </w:p>
    <w:p w14:paraId="418697C9" w14:textId="77777777" w:rsidR="002F1FF2" w:rsidRDefault="002F1FF2">
      <w:pPr>
        <w:pStyle w:val="Standard"/>
        <w:ind w:left="0" w:hanging="2"/>
      </w:pPr>
    </w:p>
    <w:p w14:paraId="418697CA" w14:textId="77777777" w:rsidR="002F1FF2" w:rsidRDefault="002F1FF2">
      <w:pPr>
        <w:pStyle w:val="Standard"/>
        <w:ind w:left="0" w:hanging="2"/>
      </w:pPr>
    </w:p>
    <w:p w14:paraId="418697CB" w14:textId="77777777" w:rsidR="002F1FF2" w:rsidRDefault="002F1FF2">
      <w:pPr>
        <w:pStyle w:val="Standard"/>
        <w:ind w:left="0" w:hanging="2"/>
      </w:pPr>
    </w:p>
    <w:p w14:paraId="418697CC" w14:textId="77777777" w:rsidR="002F1FF2" w:rsidRDefault="002F1FF2">
      <w:pPr>
        <w:pStyle w:val="Standard"/>
        <w:ind w:left="0" w:hanging="2"/>
      </w:pPr>
    </w:p>
    <w:p w14:paraId="418697CD" w14:textId="77777777" w:rsidR="002F1FF2" w:rsidRDefault="002F1FF2">
      <w:pPr>
        <w:pStyle w:val="Standard"/>
        <w:ind w:left="0" w:hanging="2"/>
      </w:pPr>
    </w:p>
    <w:p w14:paraId="418697CE" w14:textId="77777777" w:rsidR="002F1FF2" w:rsidRDefault="002F1FF2">
      <w:pPr>
        <w:pStyle w:val="Standard"/>
        <w:ind w:left="0" w:hanging="2"/>
      </w:pPr>
    </w:p>
    <w:p w14:paraId="418697CF" w14:textId="77777777" w:rsidR="002F1FF2" w:rsidRDefault="002F1FF2">
      <w:pPr>
        <w:pStyle w:val="Standard"/>
        <w:ind w:left="0" w:hanging="2"/>
      </w:pPr>
    </w:p>
    <w:p w14:paraId="418697D0" w14:textId="77777777" w:rsidR="002F1FF2" w:rsidRDefault="002F1FF2">
      <w:pPr>
        <w:pStyle w:val="Standard"/>
        <w:ind w:left="0" w:hanging="2"/>
      </w:pPr>
    </w:p>
    <w:p w14:paraId="418697D1" w14:textId="77777777" w:rsidR="002F1FF2" w:rsidRDefault="002F1FF2">
      <w:pPr>
        <w:pStyle w:val="Standard"/>
        <w:ind w:left="0" w:hanging="2"/>
      </w:pPr>
    </w:p>
    <w:p w14:paraId="418697D2" w14:textId="77777777" w:rsidR="002F1FF2" w:rsidRDefault="002F1FF2">
      <w:pPr>
        <w:pStyle w:val="Standard"/>
        <w:ind w:left="0" w:hanging="2"/>
      </w:pPr>
    </w:p>
    <w:p w14:paraId="418697D3" w14:textId="77777777" w:rsidR="002F1FF2" w:rsidRDefault="002F1FF2">
      <w:pPr>
        <w:pStyle w:val="Standard"/>
        <w:ind w:left="0" w:hanging="2"/>
      </w:pPr>
    </w:p>
    <w:p w14:paraId="418697D4" w14:textId="77777777" w:rsidR="002F1FF2" w:rsidRDefault="002F1FF2">
      <w:pPr>
        <w:pStyle w:val="Standard"/>
        <w:ind w:left="0" w:hanging="2"/>
      </w:pPr>
    </w:p>
    <w:p w14:paraId="418697D5" w14:textId="77777777" w:rsidR="002F1FF2" w:rsidRDefault="002F1FF2">
      <w:pPr>
        <w:pStyle w:val="Standard"/>
        <w:ind w:left="0" w:hanging="2"/>
      </w:pPr>
    </w:p>
    <w:p w14:paraId="418697D6" w14:textId="77777777" w:rsidR="002F1FF2" w:rsidRDefault="002F1FF2">
      <w:pPr>
        <w:pStyle w:val="Standard"/>
        <w:ind w:left="0" w:hanging="2"/>
      </w:pPr>
    </w:p>
    <w:p w14:paraId="418697D7" w14:textId="77777777" w:rsidR="002F1FF2" w:rsidRDefault="002F1FF2">
      <w:pPr>
        <w:pStyle w:val="Standard"/>
        <w:ind w:left="0" w:hanging="2"/>
      </w:pPr>
    </w:p>
    <w:p w14:paraId="418697D8" w14:textId="77777777" w:rsidR="002F1FF2" w:rsidRDefault="002F1FF2">
      <w:pPr>
        <w:pStyle w:val="Standard"/>
        <w:ind w:left="0" w:hanging="2"/>
      </w:pPr>
    </w:p>
    <w:p w14:paraId="418697D9" w14:textId="77777777" w:rsidR="002F1FF2" w:rsidRDefault="002F1FF2">
      <w:pPr>
        <w:pStyle w:val="Standard"/>
        <w:ind w:left="0" w:hanging="2"/>
      </w:pPr>
    </w:p>
    <w:p w14:paraId="418697DA" w14:textId="77777777" w:rsidR="002F1FF2" w:rsidRDefault="002F1FF2">
      <w:pPr>
        <w:pStyle w:val="Standard"/>
        <w:ind w:left="0" w:hanging="2"/>
      </w:pPr>
    </w:p>
    <w:p w14:paraId="418697DB" w14:textId="77777777" w:rsidR="002F1FF2" w:rsidRDefault="002F1FF2">
      <w:pPr>
        <w:pStyle w:val="Standard"/>
        <w:ind w:left="0" w:hanging="2"/>
      </w:pPr>
    </w:p>
    <w:p w14:paraId="418697DC" w14:textId="77777777" w:rsidR="002F1FF2" w:rsidRDefault="002F1FF2">
      <w:pPr>
        <w:pStyle w:val="Standard"/>
        <w:ind w:left="0" w:hanging="2"/>
      </w:pPr>
    </w:p>
    <w:p w14:paraId="418697DD" w14:textId="77777777" w:rsidR="002F1FF2" w:rsidRDefault="002F1FF2">
      <w:pPr>
        <w:pStyle w:val="Standard"/>
        <w:ind w:left="0" w:hanging="2"/>
      </w:pPr>
    </w:p>
    <w:p w14:paraId="418697DE" w14:textId="77777777" w:rsidR="002F1FF2" w:rsidRDefault="002F1FF2">
      <w:pPr>
        <w:pStyle w:val="Standard"/>
        <w:ind w:left="0" w:hanging="2"/>
      </w:pPr>
    </w:p>
    <w:p w14:paraId="418697DF" w14:textId="77777777" w:rsidR="002F1FF2" w:rsidRDefault="002F1FF2">
      <w:pPr>
        <w:pStyle w:val="Standard"/>
        <w:ind w:left="0" w:hanging="2"/>
      </w:pPr>
    </w:p>
    <w:p w14:paraId="418697E0" w14:textId="77777777" w:rsidR="002F1FF2" w:rsidRDefault="002F1FF2">
      <w:pPr>
        <w:pStyle w:val="Standard"/>
        <w:ind w:left="0" w:hanging="2"/>
      </w:pPr>
    </w:p>
    <w:p w14:paraId="418697E1" w14:textId="77777777" w:rsidR="002F1FF2" w:rsidRDefault="002F1FF2">
      <w:pPr>
        <w:pStyle w:val="Standard"/>
        <w:ind w:left="0" w:hanging="2"/>
      </w:pPr>
    </w:p>
    <w:p w14:paraId="418697E2" w14:textId="77777777" w:rsidR="002F1FF2" w:rsidRDefault="002F1FF2">
      <w:pPr>
        <w:pStyle w:val="Standard"/>
        <w:ind w:left="0" w:hanging="2"/>
      </w:pPr>
    </w:p>
    <w:p w14:paraId="418697E3" w14:textId="77777777" w:rsidR="002F1FF2" w:rsidRDefault="002F1FF2">
      <w:pPr>
        <w:pStyle w:val="Standard"/>
        <w:ind w:left="0" w:hanging="2"/>
      </w:pPr>
    </w:p>
    <w:p w14:paraId="418697E4" w14:textId="77777777" w:rsidR="002F1FF2" w:rsidRDefault="002F1FF2">
      <w:pPr>
        <w:pStyle w:val="Standard"/>
        <w:ind w:left="0" w:hanging="2"/>
      </w:pPr>
    </w:p>
    <w:p w14:paraId="418697E5" w14:textId="77777777" w:rsidR="002F1FF2" w:rsidRDefault="002F1FF2">
      <w:pPr>
        <w:pStyle w:val="Standard"/>
        <w:ind w:left="0" w:hanging="2"/>
      </w:pPr>
    </w:p>
    <w:p w14:paraId="418697E6" w14:textId="77777777" w:rsidR="002F1FF2" w:rsidRDefault="002F1FF2">
      <w:pPr>
        <w:pStyle w:val="Standard"/>
        <w:ind w:left="0" w:hanging="2"/>
      </w:pPr>
    </w:p>
    <w:p w14:paraId="418697E7" w14:textId="77777777" w:rsidR="002F1FF2" w:rsidRDefault="002F1FF2">
      <w:pPr>
        <w:pStyle w:val="Standard"/>
        <w:ind w:left="0" w:hanging="2"/>
      </w:pPr>
    </w:p>
    <w:p w14:paraId="418697E8" w14:textId="77777777" w:rsidR="002F1FF2" w:rsidRDefault="002F1FF2">
      <w:pPr>
        <w:pStyle w:val="Standard"/>
        <w:ind w:left="0" w:hanging="2"/>
      </w:pPr>
    </w:p>
    <w:p w14:paraId="418697E9" w14:textId="77777777" w:rsidR="002F1FF2" w:rsidRDefault="00392AFB">
      <w:pPr>
        <w:pStyle w:val="Heading2"/>
        <w:ind w:left="1" w:hanging="3"/>
      </w:pPr>
      <w:r>
        <w:t>Schedule 4: Alternative clauses</w:t>
      </w:r>
    </w:p>
    <w:p w14:paraId="418697EA" w14:textId="77777777" w:rsidR="002F1FF2" w:rsidRDefault="00392AFB">
      <w:pPr>
        <w:pStyle w:val="Heading3"/>
        <w:tabs>
          <w:tab w:val="center" w:pos="1390"/>
          <w:tab w:val="center" w:pos="2741"/>
        </w:tabs>
        <w:ind w:left="155" w:hanging="720"/>
      </w:pPr>
      <w:r>
        <w:t xml:space="preserve">1. </w:t>
      </w:r>
      <w:r>
        <w:tab/>
        <w:t>Introduction</w:t>
      </w:r>
    </w:p>
    <w:p w14:paraId="418697EB" w14:textId="77777777" w:rsidR="002F1FF2" w:rsidRDefault="00392AFB">
      <w:pPr>
        <w:pStyle w:val="Standard"/>
        <w:spacing w:after="480" w:line="240" w:lineRule="auto"/>
        <w:ind w:left="424" w:right="162" w:hanging="708"/>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418697EC" w14:textId="77777777" w:rsidR="002F1FF2" w:rsidRDefault="00392AFB">
      <w:pPr>
        <w:pStyle w:val="Heading3"/>
        <w:tabs>
          <w:tab w:val="center" w:pos="1390"/>
          <w:tab w:val="center" w:pos="3076"/>
        </w:tabs>
        <w:ind w:left="155" w:hanging="720"/>
      </w:pPr>
      <w:r>
        <w:t xml:space="preserve">2. </w:t>
      </w:r>
      <w:r>
        <w:tab/>
        <w:t>Clauses selected</w:t>
      </w:r>
    </w:p>
    <w:p w14:paraId="418697ED" w14:textId="77777777" w:rsidR="002F1FF2" w:rsidRDefault="00392AFB">
      <w:pPr>
        <w:pStyle w:val="Standard"/>
        <w:spacing w:line="480" w:lineRule="auto"/>
        <w:ind w:left="424" w:right="162" w:hanging="708"/>
      </w:pPr>
      <w:r>
        <w:rPr>
          <w:color w:val="000000"/>
        </w:rPr>
        <w:t xml:space="preserve">2.1 </w:t>
      </w:r>
      <w:r>
        <w:rPr>
          <w:color w:val="000000"/>
        </w:rPr>
        <w:tab/>
        <w:t>The Buyer may, in the Order Form, request the following alternative Clauses:</w:t>
      </w:r>
    </w:p>
    <w:p w14:paraId="418697EE" w14:textId="77777777" w:rsidR="002F1FF2" w:rsidRDefault="00392AFB">
      <w:pPr>
        <w:pStyle w:val="Standard"/>
        <w:spacing w:line="480" w:lineRule="auto"/>
        <w:ind w:left="708" w:right="162" w:hanging="708"/>
      </w:pPr>
      <w:r>
        <w:rPr>
          <w:color w:val="000000"/>
        </w:rPr>
        <w:t xml:space="preserve">2.1.1 </w:t>
      </w:r>
      <w:r>
        <w:rPr>
          <w:color w:val="000000"/>
        </w:rPr>
        <w:tab/>
        <w:t>Scots Law and Jurisdiction</w:t>
      </w:r>
    </w:p>
    <w:p w14:paraId="418697EF" w14:textId="77777777" w:rsidR="002F1FF2" w:rsidRDefault="00392AFB">
      <w:pPr>
        <w:pStyle w:val="Standard"/>
        <w:ind w:left="708" w:right="14" w:hanging="706"/>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18697F0" w14:textId="77777777" w:rsidR="002F1FF2" w:rsidRDefault="002F1FF2">
      <w:pPr>
        <w:pStyle w:val="Standard"/>
        <w:ind w:left="708" w:right="14" w:hanging="706"/>
        <w:rPr>
          <w:color w:val="000000"/>
        </w:rPr>
      </w:pPr>
    </w:p>
    <w:p w14:paraId="418697F1" w14:textId="77777777" w:rsidR="002F1FF2" w:rsidRDefault="00392AFB">
      <w:pPr>
        <w:pStyle w:val="Standard"/>
        <w:spacing w:after="310" w:line="288" w:lineRule="auto"/>
        <w:ind w:left="708" w:right="14" w:hanging="706"/>
      </w:pPr>
      <w:r>
        <w:rPr>
          <w:color w:val="000000"/>
        </w:rPr>
        <w:t xml:space="preserve">2.1.3 </w:t>
      </w:r>
      <w:r>
        <w:rPr>
          <w:color w:val="000000"/>
        </w:rPr>
        <w:tab/>
        <w:t>Reference to England and Wales in Working Days definition within the Glossary and interpretations section will be replaced with Scotland.</w:t>
      </w:r>
    </w:p>
    <w:p w14:paraId="418697F2" w14:textId="77777777" w:rsidR="002F1FF2" w:rsidRDefault="00392AFB">
      <w:pPr>
        <w:pStyle w:val="Standard"/>
        <w:spacing w:after="310" w:line="288" w:lineRule="auto"/>
        <w:ind w:left="708" w:right="14" w:hanging="706"/>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18697F3" w14:textId="77777777" w:rsidR="002F1FF2" w:rsidRDefault="00392AFB">
      <w:pPr>
        <w:pStyle w:val="Standard"/>
        <w:spacing w:after="342" w:line="240" w:lineRule="auto"/>
        <w:ind w:left="708" w:right="14" w:hanging="706"/>
      </w:pPr>
      <w:r>
        <w:rPr>
          <w:color w:val="000000"/>
        </w:rPr>
        <w:t>2.1.5</w:t>
      </w:r>
      <w:r>
        <w:rPr>
          <w:color w:val="000000"/>
        </w:rPr>
        <w:tab/>
      </w:r>
      <w:r>
        <w:rPr>
          <w:color w:val="000000"/>
        </w:rPr>
        <w:tab/>
        <w:t>Reference to the Supply of Goods and Services Act 1982 will be removed in incorporated Framework Agreement clause 4.1.</w:t>
      </w:r>
    </w:p>
    <w:p w14:paraId="418697F4" w14:textId="77777777" w:rsidR="002F1FF2" w:rsidRDefault="00392AFB">
      <w:pPr>
        <w:pStyle w:val="Standard"/>
        <w:spacing w:after="342" w:line="240" w:lineRule="auto"/>
        <w:ind w:left="708" w:right="14" w:hanging="706"/>
      </w:pPr>
      <w:r>
        <w:rPr>
          <w:color w:val="000000"/>
        </w:rPr>
        <w:t xml:space="preserve">2.1.6 </w:t>
      </w:r>
      <w:r>
        <w:rPr>
          <w:color w:val="000000"/>
        </w:rPr>
        <w:tab/>
        <w:t>References to “tort” will be replaced with “delict” throughout</w:t>
      </w:r>
    </w:p>
    <w:p w14:paraId="418697F5" w14:textId="77777777" w:rsidR="002F1FF2" w:rsidRDefault="00392AFB">
      <w:pPr>
        <w:pStyle w:val="Standard"/>
        <w:tabs>
          <w:tab w:val="center" w:pos="1696"/>
          <w:tab w:val="center" w:pos="6204"/>
        </w:tabs>
        <w:spacing w:after="310" w:line="288" w:lineRule="auto"/>
        <w:ind w:left="424" w:hanging="708"/>
      </w:pPr>
      <w:r>
        <w:rPr>
          <w:color w:val="000000"/>
        </w:rPr>
        <w:t xml:space="preserve">2.2 </w:t>
      </w:r>
      <w:r>
        <w:rPr>
          <w:color w:val="000000"/>
        </w:rPr>
        <w:tab/>
        <w:t>The Buyer may, in the Order Form, request the following Alternative Clauses:</w:t>
      </w:r>
    </w:p>
    <w:p w14:paraId="418697F6" w14:textId="77777777" w:rsidR="002F1FF2" w:rsidRDefault="00392AFB">
      <w:pPr>
        <w:pStyle w:val="Standard"/>
        <w:spacing w:after="480" w:line="240" w:lineRule="auto"/>
        <w:ind w:left="709" w:right="14" w:hanging="711"/>
      </w:pPr>
      <w:r>
        <w:rPr>
          <w:color w:val="000000"/>
        </w:rPr>
        <w:t xml:space="preserve">2.2.1 </w:t>
      </w:r>
      <w:r>
        <w:rPr>
          <w:color w:val="000000"/>
        </w:rPr>
        <w:tab/>
        <w:t>Northern Ireland Law (see paragraph 2.3, 2.4, 2.5, 2.6 and 2.7 of this Schedule)</w:t>
      </w:r>
    </w:p>
    <w:p w14:paraId="418697F7" w14:textId="77777777" w:rsidR="002F1FF2" w:rsidRDefault="00392AFB">
      <w:pPr>
        <w:pStyle w:val="Heading4"/>
        <w:tabs>
          <w:tab w:val="center" w:pos="1803"/>
          <w:tab w:val="center" w:pos="3223"/>
        </w:tabs>
        <w:spacing w:after="40"/>
        <w:ind w:left="489" w:hanging="773"/>
      </w:pPr>
      <w:r>
        <w:rPr>
          <w:b w:val="0"/>
          <w:color w:val="434343"/>
          <w:sz w:val="24"/>
          <w:szCs w:val="24"/>
        </w:rPr>
        <w:t xml:space="preserve">2.3 </w:t>
      </w:r>
      <w:r>
        <w:rPr>
          <w:b w:val="0"/>
          <w:color w:val="434343"/>
          <w:sz w:val="24"/>
          <w:szCs w:val="24"/>
        </w:rPr>
        <w:tab/>
        <w:t>Discrimination</w:t>
      </w:r>
    </w:p>
    <w:p w14:paraId="418697F8" w14:textId="77777777" w:rsidR="002F1FF2" w:rsidRDefault="00392AFB">
      <w:pPr>
        <w:pStyle w:val="Standard"/>
        <w:spacing w:after="310" w:line="288" w:lineRule="auto"/>
        <w:ind w:left="709" w:right="14" w:hanging="711"/>
      </w:pPr>
      <w:r>
        <w:rPr>
          <w:color w:val="000000"/>
        </w:rPr>
        <w:t xml:space="preserve">2.3.1 </w:t>
      </w:r>
      <w:r>
        <w:rPr>
          <w:color w:val="000000"/>
        </w:rPr>
        <w:tab/>
        <w:t>The Supplier will comply with all applicable fair employment, equality of treatment and anti-discrimination legislation, including, in particular the:</w:t>
      </w:r>
    </w:p>
    <w:p w14:paraId="418697F9" w14:textId="77777777" w:rsidR="002F1FF2" w:rsidRDefault="00392AFB">
      <w:pPr>
        <w:pStyle w:val="Standard"/>
        <w:ind w:left="0" w:right="14" w:hanging="2"/>
      </w:pPr>
      <w:r>
        <w:rPr>
          <w:color w:val="000000"/>
        </w:rPr>
        <w:t>Employment (Northern Ireland) Order 2002</w:t>
      </w:r>
    </w:p>
    <w:p w14:paraId="418697FA" w14:textId="77777777" w:rsidR="002F1FF2" w:rsidRDefault="00392AFB">
      <w:pPr>
        <w:pStyle w:val="Standard"/>
        <w:ind w:left="0" w:right="14" w:hanging="2"/>
      </w:pPr>
      <w:r>
        <w:rPr>
          <w:color w:val="000000"/>
        </w:rPr>
        <w:t>Fair Employment and Treatment (Northern Ireland) Order 1998</w:t>
      </w:r>
    </w:p>
    <w:p w14:paraId="418697FB" w14:textId="77777777" w:rsidR="002F1FF2" w:rsidRDefault="00392AFB">
      <w:pPr>
        <w:pStyle w:val="Standard"/>
        <w:ind w:left="0" w:right="14" w:hanging="2"/>
      </w:pPr>
      <w:r>
        <w:rPr>
          <w:color w:val="000000"/>
        </w:rPr>
        <w:t>Sex Discrimination (Northern Ireland) Order 1976 and 1988</w:t>
      </w:r>
    </w:p>
    <w:p w14:paraId="418697FC" w14:textId="77777777" w:rsidR="002F1FF2" w:rsidRDefault="00392AFB">
      <w:pPr>
        <w:pStyle w:val="Standard"/>
        <w:ind w:left="0" w:right="14" w:hanging="2"/>
      </w:pPr>
      <w:r>
        <w:rPr>
          <w:color w:val="000000"/>
        </w:rPr>
        <w:t>Employment Equality (Sexual Orientation) Regulations (Northern Ireland) 2003</w:t>
      </w:r>
    </w:p>
    <w:p w14:paraId="418697FD" w14:textId="77777777" w:rsidR="002F1FF2" w:rsidRDefault="00392AFB">
      <w:pPr>
        <w:pStyle w:val="Standard"/>
        <w:ind w:left="0" w:right="14" w:hanging="2"/>
      </w:pPr>
      <w:r>
        <w:rPr>
          <w:color w:val="000000"/>
        </w:rPr>
        <w:t>Equal Pay Act (Northern Ireland) 1970</w:t>
      </w:r>
    </w:p>
    <w:p w14:paraId="418697FE" w14:textId="77777777" w:rsidR="002F1FF2" w:rsidRDefault="00392AFB">
      <w:pPr>
        <w:pStyle w:val="Standard"/>
        <w:ind w:left="0" w:right="14" w:hanging="2"/>
      </w:pPr>
      <w:r>
        <w:rPr>
          <w:color w:val="000000"/>
        </w:rPr>
        <w:t>Disability Discrimination Act 1995</w:t>
      </w:r>
    </w:p>
    <w:p w14:paraId="418697FF" w14:textId="77777777" w:rsidR="002F1FF2" w:rsidRDefault="00392AFB">
      <w:pPr>
        <w:pStyle w:val="Standard"/>
        <w:ind w:left="0" w:right="14" w:hanging="2"/>
      </w:pPr>
      <w:r>
        <w:rPr>
          <w:color w:val="000000"/>
        </w:rPr>
        <w:t>Race Relations (Northern Ireland) Order 1997</w:t>
      </w:r>
    </w:p>
    <w:p w14:paraId="41869800" w14:textId="77777777" w:rsidR="002F1FF2" w:rsidRDefault="00392AFB">
      <w:pPr>
        <w:pStyle w:val="Standard"/>
        <w:ind w:left="0" w:right="14" w:hanging="2"/>
      </w:pPr>
      <w:r>
        <w:rPr>
          <w:color w:val="000000"/>
        </w:rPr>
        <w:t>Employment Relations (Northern Ireland) Order 1999 and Employment Rights (Northern Ireland) Order 1996</w:t>
      </w:r>
    </w:p>
    <w:p w14:paraId="41869801" w14:textId="77777777" w:rsidR="002F1FF2" w:rsidRDefault="00392AFB">
      <w:pPr>
        <w:pStyle w:val="Standard"/>
        <w:ind w:left="0" w:right="14" w:hanging="2"/>
      </w:pPr>
      <w:r>
        <w:rPr>
          <w:color w:val="000000"/>
        </w:rPr>
        <w:t>Employment Equality (Age) Regulations (Northern Ireland) 2006</w:t>
      </w:r>
    </w:p>
    <w:p w14:paraId="41869802" w14:textId="77777777" w:rsidR="002F1FF2" w:rsidRDefault="00392AFB">
      <w:pPr>
        <w:pStyle w:val="Standard"/>
        <w:ind w:left="0" w:right="14" w:hanging="2"/>
      </w:pPr>
      <w:r>
        <w:rPr>
          <w:color w:val="000000"/>
        </w:rPr>
        <w:t>Part-time Workers (Prevention of less Favourable Treatment) Regulation 2000</w:t>
      </w:r>
    </w:p>
    <w:p w14:paraId="41869803" w14:textId="77777777" w:rsidR="002F1FF2" w:rsidRDefault="00392AFB">
      <w:pPr>
        <w:pStyle w:val="Standard"/>
        <w:ind w:left="0" w:right="14" w:hanging="2"/>
      </w:pPr>
      <w:r>
        <w:rPr>
          <w:color w:val="000000"/>
        </w:rPr>
        <w:t>Fixed-term Employees (Prevention of Less Favourable Treatment) Regulations 2002</w:t>
      </w:r>
    </w:p>
    <w:p w14:paraId="41869804" w14:textId="77777777" w:rsidR="002F1FF2" w:rsidRDefault="00392AFB">
      <w:pPr>
        <w:pStyle w:val="Standard"/>
        <w:ind w:left="0" w:right="14" w:hanging="2"/>
      </w:pPr>
      <w:r>
        <w:rPr>
          <w:color w:val="000000"/>
        </w:rPr>
        <w:t>The Disability Discrimination (Northern Ireland) Order 2006</w:t>
      </w:r>
    </w:p>
    <w:p w14:paraId="41869805" w14:textId="77777777" w:rsidR="002F1FF2" w:rsidRDefault="00392AFB">
      <w:pPr>
        <w:pStyle w:val="Standard"/>
        <w:ind w:left="0" w:right="14" w:hanging="2"/>
      </w:pPr>
      <w:r>
        <w:rPr>
          <w:color w:val="000000"/>
        </w:rPr>
        <w:t>The Employment Relations (Northern Ireland) Order 2004</w:t>
      </w:r>
    </w:p>
    <w:p w14:paraId="41869806" w14:textId="77777777" w:rsidR="002F1FF2" w:rsidRDefault="00392AFB">
      <w:pPr>
        <w:pStyle w:val="Standard"/>
        <w:ind w:left="0" w:right="14" w:hanging="2"/>
      </w:pPr>
      <w:r>
        <w:rPr>
          <w:color w:val="000000"/>
        </w:rPr>
        <w:t>Equality Act (Sexual Orientation) Regulations (Northern Ireland) 2006</w:t>
      </w:r>
    </w:p>
    <w:p w14:paraId="41869807" w14:textId="77777777" w:rsidR="002F1FF2" w:rsidRDefault="00392AFB">
      <w:pPr>
        <w:pStyle w:val="Standard"/>
        <w:ind w:left="0" w:right="14" w:hanging="2"/>
      </w:pPr>
      <w:r>
        <w:rPr>
          <w:color w:val="000000"/>
        </w:rPr>
        <w:t>Employment Relations (Northern Ireland) Order 2004</w:t>
      </w:r>
    </w:p>
    <w:p w14:paraId="41869808" w14:textId="77777777" w:rsidR="002F1FF2" w:rsidRDefault="00392AFB">
      <w:pPr>
        <w:pStyle w:val="Standard"/>
        <w:ind w:left="0" w:right="14" w:hanging="2"/>
      </w:pPr>
      <w:r>
        <w:rPr>
          <w:color w:val="000000"/>
        </w:rPr>
        <w:t>Work and Families (Northern Ireland) Order 2006</w:t>
      </w:r>
    </w:p>
    <w:p w14:paraId="41869809" w14:textId="77777777" w:rsidR="002F1FF2" w:rsidRDefault="002F1FF2">
      <w:pPr>
        <w:pStyle w:val="Standard"/>
        <w:spacing w:after="310" w:line="288" w:lineRule="auto"/>
        <w:ind w:left="283" w:right="14" w:hanging="708"/>
        <w:rPr>
          <w:color w:val="000000"/>
        </w:rPr>
      </w:pPr>
    </w:p>
    <w:p w14:paraId="4186980A" w14:textId="77777777" w:rsidR="002F1FF2" w:rsidRDefault="00392AFB">
      <w:pPr>
        <w:pStyle w:val="Standard"/>
        <w:spacing w:after="310" w:line="288" w:lineRule="auto"/>
        <w:ind w:left="283" w:right="14" w:hanging="708"/>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4186980B" w14:textId="77777777" w:rsidR="002F1FF2" w:rsidRDefault="00392AFB">
      <w:pPr>
        <w:pStyle w:val="Standard"/>
        <w:spacing w:after="26" w:line="240" w:lineRule="auto"/>
        <w:ind w:left="849" w:right="14" w:hanging="563"/>
      </w:pPr>
      <w:r>
        <w:rPr>
          <w:color w:val="000000"/>
        </w:rPr>
        <w:t>persons of different religious beliefs or political opinions</w:t>
      </w:r>
    </w:p>
    <w:p w14:paraId="4186980C" w14:textId="77777777" w:rsidR="002F1FF2" w:rsidRDefault="00392AFB">
      <w:pPr>
        <w:pStyle w:val="Standard"/>
        <w:spacing w:after="28" w:line="240" w:lineRule="auto"/>
        <w:ind w:left="849" w:right="14" w:hanging="563"/>
      </w:pPr>
      <w:r>
        <w:rPr>
          <w:color w:val="000000"/>
        </w:rPr>
        <w:t>men and women or married and unmarried persons</w:t>
      </w:r>
    </w:p>
    <w:p w14:paraId="4186980D" w14:textId="77777777" w:rsidR="002F1FF2" w:rsidRDefault="00392AFB">
      <w:pPr>
        <w:pStyle w:val="Standard"/>
        <w:spacing w:after="5" w:line="240" w:lineRule="auto"/>
        <w:ind w:left="849" w:right="14" w:hanging="563"/>
      </w:pPr>
      <w:r>
        <w:rPr>
          <w:color w:val="000000"/>
        </w:rPr>
        <w:t>persons with and without dependants (including women who are pregnant or on maternity leave and men on paternity leave)</w:t>
      </w:r>
    </w:p>
    <w:p w14:paraId="4186980E" w14:textId="77777777" w:rsidR="002F1FF2" w:rsidRDefault="00392AFB">
      <w:pPr>
        <w:pStyle w:val="Standard"/>
        <w:spacing w:after="9" w:line="240" w:lineRule="auto"/>
        <w:ind w:left="849" w:right="14" w:hanging="563"/>
      </w:pPr>
      <w:r>
        <w:rPr>
          <w:color w:val="000000"/>
        </w:rPr>
        <w:t>persons of different racial groups (within the meaning of the Race Relations (Northern Ireland) Order 1997)</w:t>
      </w:r>
    </w:p>
    <w:p w14:paraId="4186980F" w14:textId="77777777" w:rsidR="002F1FF2" w:rsidRDefault="00392AFB">
      <w:pPr>
        <w:pStyle w:val="Standard"/>
        <w:spacing w:after="7" w:line="240" w:lineRule="auto"/>
        <w:ind w:left="849" w:right="14" w:hanging="563"/>
      </w:pPr>
      <w:r>
        <w:rPr>
          <w:color w:val="000000"/>
        </w:rPr>
        <w:t>persons with and without a disability (within the meaning of the Disability Discrimination Act 1995)</w:t>
      </w:r>
    </w:p>
    <w:p w14:paraId="41869810" w14:textId="77777777" w:rsidR="002F1FF2" w:rsidRDefault="00392AFB">
      <w:pPr>
        <w:pStyle w:val="Standard"/>
        <w:spacing w:after="26" w:line="240" w:lineRule="auto"/>
        <w:ind w:left="849" w:right="14" w:hanging="563"/>
      </w:pPr>
      <w:r>
        <w:rPr>
          <w:color w:val="000000"/>
        </w:rPr>
        <w:t>persons of different ages</w:t>
      </w:r>
    </w:p>
    <w:p w14:paraId="41869811" w14:textId="77777777" w:rsidR="002F1FF2" w:rsidRDefault="00392AFB">
      <w:pPr>
        <w:pStyle w:val="Standard"/>
        <w:spacing w:after="310" w:line="288" w:lineRule="auto"/>
        <w:ind w:left="849" w:right="14" w:hanging="563"/>
      </w:pPr>
      <w:r>
        <w:rPr>
          <w:color w:val="000000"/>
        </w:rPr>
        <w:t>persons of differing sexual orientation</w:t>
      </w:r>
    </w:p>
    <w:p w14:paraId="41869812" w14:textId="77777777" w:rsidR="002F1FF2" w:rsidRDefault="00392AFB">
      <w:pPr>
        <w:pStyle w:val="Standard"/>
        <w:spacing w:after="480" w:line="240" w:lineRule="auto"/>
        <w:ind w:left="709" w:right="14" w:hanging="711"/>
      </w:pPr>
      <w:r>
        <w:rPr>
          <w:color w:val="000000"/>
        </w:rPr>
        <w:t xml:space="preserve">2.3.2 </w:t>
      </w:r>
      <w:r>
        <w:rPr>
          <w:color w:val="000000"/>
        </w:rPr>
        <w:tab/>
        <w:t>The Supplier will take all reasonable steps to secure the observance of clause 2.3.1 of this Schedule by all Supplier Staff.</w:t>
      </w:r>
    </w:p>
    <w:p w14:paraId="41869813" w14:textId="77777777" w:rsidR="002F1FF2" w:rsidRDefault="00392AFB">
      <w:pPr>
        <w:pStyle w:val="Heading4"/>
        <w:tabs>
          <w:tab w:val="center" w:pos="1803"/>
          <w:tab w:val="center" w:pos="4218"/>
        </w:tabs>
        <w:spacing w:after="40"/>
        <w:ind w:left="489" w:hanging="773"/>
      </w:pPr>
      <w:r>
        <w:rPr>
          <w:b w:val="0"/>
          <w:color w:val="434343"/>
          <w:sz w:val="24"/>
          <w:szCs w:val="24"/>
        </w:rPr>
        <w:t xml:space="preserve">2.4 </w:t>
      </w:r>
      <w:r>
        <w:rPr>
          <w:b w:val="0"/>
          <w:color w:val="434343"/>
          <w:sz w:val="24"/>
          <w:szCs w:val="24"/>
        </w:rPr>
        <w:tab/>
        <w:t>Equality policies and practices</w:t>
      </w:r>
    </w:p>
    <w:p w14:paraId="41869814" w14:textId="77777777" w:rsidR="002F1FF2" w:rsidRDefault="00392AFB">
      <w:pPr>
        <w:pStyle w:val="Standard"/>
        <w:spacing w:after="310" w:line="288" w:lineRule="auto"/>
        <w:ind w:left="709" w:right="14" w:hanging="711"/>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41869815" w14:textId="77777777" w:rsidR="002F1FF2" w:rsidRDefault="00392AFB">
      <w:pPr>
        <w:pStyle w:val="Standard"/>
        <w:spacing w:after="310" w:line="288" w:lineRule="auto"/>
        <w:ind w:left="709" w:right="14" w:hanging="711"/>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41869816" w14:textId="77777777" w:rsidR="002F1FF2" w:rsidRDefault="00392AFB">
      <w:pPr>
        <w:pStyle w:val="Standard"/>
        <w:spacing w:after="28" w:line="240" w:lineRule="auto"/>
        <w:ind w:left="850" w:right="14" w:hanging="568"/>
      </w:pPr>
      <w:r>
        <w:rPr>
          <w:color w:val="000000"/>
        </w:rPr>
        <w:t>the issue of written instructions to staff and other relevant persons</w:t>
      </w:r>
    </w:p>
    <w:p w14:paraId="41869817" w14:textId="77777777" w:rsidR="002F1FF2" w:rsidRDefault="00392AFB">
      <w:pPr>
        <w:pStyle w:val="Standard"/>
        <w:spacing w:after="6" w:line="240" w:lineRule="auto"/>
        <w:ind w:left="850" w:right="14" w:hanging="568"/>
      </w:pPr>
      <w:r>
        <w:rPr>
          <w:color w:val="000000"/>
        </w:rPr>
        <w:t>the appointment or designation of a senior manager with responsibility for equal opportunities</w:t>
      </w:r>
    </w:p>
    <w:p w14:paraId="41869818" w14:textId="77777777" w:rsidR="002F1FF2" w:rsidRDefault="00392AFB">
      <w:pPr>
        <w:pStyle w:val="Standard"/>
        <w:spacing w:after="6" w:line="240" w:lineRule="auto"/>
        <w:ind w:left="850" w:right="14" w:hanging="568"/>
      </w:pPr>
      <w:r>
        <w:rPr>
          <w:color w:val="000000"/>
        </w:rPr>
        <w:t>training of all staff and other relevant persons in equal opportunities and harassment matters</w:t>
      </w:r>
    </w:p>
    <w:p w14:paraId="41869819" w14:textId="77777777" w:rsidR="002F1FF2" w:rsidRDefault="00392AFB">
      <w:pPr>
        <w:pStyle w:val="Standard"/>
        <w:spacing w:after="310" w:line="288" w:lineRule="auto"/>
        <w:ind w:left="850" w:right="14" w:hanging="568"/>
      </w:pPr>
      <w:r>
        <w:rPr>
          <w:color w:val="000000"/>
        </w:rPr>
        <w:t>the inclusion of the topic of equality as an agenda item at team, management and staff meetings</w:t>
      </w:r>
    </w:p>
    <w:p w14:paraId="4186981A" w14:textId="77777777" w:rsidR="002F1FF2" w:rsidRDefault="00392AFB">
      <w:pPr>
        <w:pStyle w:val="Standard"/>
        <w:spacing w:after="310" w:line="288" w:lineRule="auto"/>
        <w:ind w:left="0" w:right="14" w:hanging="2"/>
      </w:pPr>
      <w:r>
        <w:rPr>
          <w:color w:val="000000"/>
        </w:rPr>
        <w:t>The Supplier will procure that its Subcontractors do likewise with their equal opportunities policies.</w:t>
      </w:r>
    </w:p>
    <w:p w14:paraId="4186981B" w14:textId="77777777" w:rsidR="002F1FF2" w:rsidRDefault="00392AFB">
      <w:pPr>
        <w:pStyle w:val="Standard"/>
        <w:tabs>
          <w:tab w:val="center" w:pos="1841"/>
          <w:tab w:val="center" w:pos="6503"/>
        </w:tabs>
        <w:spacing w:after="310" w:line="288" w:lineRule="auto"/>
        <w:ind w:left="708" w:hanging="706"/>
      </w:pPr>
      <w:r>
        <w:rPr>
          <w:color w:val="000000"/>
        </w:rPr>
        <w:t xml:space="preserve">2.4.3 </w:t>
      </w:r>
      <w:r>
        <w:rPr>
          <w:color w:val="000000"/>
        </w:rPr>
        <w:tab/>
        <w:t>The Supplier will inform the Buyer as soon as possible in the event of:</w:t>
      </w:r>
    </w:p>
    <w:p w14:paraId="4186981C" w14:textId="77777777" w:rsidR="002F1FF2" w:rsidRDefault="00392AFB">
      <w:pPr>
        <w:pStyle w:val="Standard"/>
        <w:spacing w:after="6" w:line="240" w:lineRule="auto"/>
        <w:ind w:left="993" w:right="14" w:hanging="711"/>
      </w:pPr>
      <w:r>
        <w:rPr>
          <w:color w:val="000000"/>
        </w:rPr>
        <w:t>the Equality Commission notifying the Supplier of an alleged breach by it or any Subcontractor (or any of their shareholders or directors) of the Fair Employment and Treatment (Northern Ireland) Order 1998 or</w:t>
      </w:r>
    </w:p>
    <w:p w14:paraId="4186981D" w14:textId="77777777" w:rsidR="002F1FF2" w:rsidRDefault="00392AFB">
      <w:pPr>
        <w:pStyle w:val="Standard"/>
        <w:spacing w:after="310" w:line="288" w:lineRule="auto"/>
        <w:ind w:left="993" w:right="14" w:hanging="711"/>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4186981E" w14:textId="77777777" w:rsidR="002F1FF2" w:rsidRDefault="00392AFB">
      <w:pPr>
        <w:pStyle w:val="Standard"/>
        <w:spacing w:after="310" w:line="288" w:lineRule="auto"/>
        <w:ind w:left="0" w:right="14" w:hanging="2"/>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4186981F" w14:textId="77777777" w:rsidR="002F1FF2" w:rsidRDefault="00392AFB">
      <w:pPr>
        <w:pStyle w:val="Standard"/>
        <w:spacing w:after="310" w:line="288" w:lineRule="auto"/>
        <w:ind w:left="709" w:right="14" w:hanging="711"/>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1869820" w14:textId="77777777" w:rsidR="002F1FF2" w:rsidRDefault="00392AFB">
      <w:pPr>
        <w:pStyle w:val="Standard"/>
        <w:spacing w:after="480" w:line="288" w:lineRule="auto"/>
        <w:ind w:left="709" w:right="14" w:hanging="711"/>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41869821" w14:textId="77777777" w:rsidR="002F1FF2" w:rsidRDefault="00392AFB">
      <w:pPr>
        <w:pStyle w:val="Heading4"/>
        <w:tabs>
          <w:tab w:val="center" w:pos="1803"/>
          <w:tab w:val="center" w:pos="2842"/>
        </w:tabs>
        <w:spacing w:after="40"/>
        <w:ind w:left="489" w:hanging="773"/>
      </w:pPr>
      <w:r>
        <w:rPr>
          <w:b w:val="0"/>
          <w:color w:val="434343"/>
          <w:sz w:val="24"/>
          <w:szCs w:val="24"/>
        </w:rPr>
        <w:t xml:space="preserve">2.5 </w:t>
      </w:r>
      <w:r>
        <w:rPr>
          <w:b w:val="0"/>
          <w:color w:val="434343"/>
          <w:sz w:val="24"/>
          <w:szCs w:val="24"/>
        </w:rPr>
        <w:tab/>
        <w:t>Equality</w:t>
      </w:r>
    </w:p>
    <w:p w14:paraId="41869822" w14:textId="77777777" w:rsidR="002F1FF2" w:rsidRDefault="00392AFB">
      <w:pPr>
        <w:pStyle w:val="Standard"/>
        <w:spacing w:after="310" w:line="288" w:lineRule="auto"/>
        <w:ind w:left="709" w:right="14" w:hanging="711"/>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1869823" w14:textId="77777777" w:rsidR="002F1FF2" w:rsidRDefault="00392AFB">
      <w:pPr>
        <w:pStyle w:val="Standard"/>
        <w:spacing w:after="747" w:line="240" w:lineRule="auto"/>
        <w:ind w:left="709" w:right="14" w:hanging="711"/>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41869824" w14:textId="77777777" w:rsidR="002F1FF2" w:rsidRDefault="00392AFB">
      <w:pPr>
        <w:pStyle w:val="Heading4"/>
        <w:tabs>
          <w:tab w:val="center" w:pos="1803"/>
          <w:tab w:val="center" w:pos="3433"/>
        </w:tabs>
        <w:spacing w:after="40"/>
        <w:ind w:left="489" w:hanging="773"/>
      </w:pPr>
      <w:r>
        <w:rPr>
          <w:b w:val="0"/>
          <w:color w:val="434343"/>
          <w:sz w:val="24"/>
          <w:szCs w:val="24"/>
        </w:rPr>
        <w:t xml:space="preserve">2.6 </w:t>
      </w:r>
      <w:r>
        <w:rPr>
          <w:b w:val="0"/>
          <w:color w:val="434343"/>
          <w:sz w:val="24"/>
          <w:szCs w:val="24"/>
        </w:rPr>
        <w:tab/>
        <w:t>Health and safety</w:t>
      </w:r>
    </w:p>
    <w:p w14:paraId="41869825" w14:textId="77777777" w:rsidR="002F1FF2" w:rsidRDefault="00392AFB">
      <w:pPr>
        <w:pStyle w:val="Standard"/>
        <w:spacing w:after="310" w:line="288" w:lineRule="auto"/>
        <w:ind w:left="709" w:right="14" w:hanging="711"/>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41869826" w14:textId="77777777" w:rsidR="002F1FF2" w:rsidRDefault="00392AFB">
      <w:pPr>
        <w:pStyle w:val="Standard"/>
        <w:spacing w:after="310" w:line="288" w:lineRule="auto"/>
        <w:ind w:left="709" w:right="14" w:hanging="711"/>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41869827" w14:textId="77777777" w:rsidR="002F1FF2" w:rsidRDefault="00392AFB">
      <w:pPr>
        <w:pStyle w:val="Standard"/>
        <w:spacing w:after="310" w:line="288" w:lineRule="auto"/>
        <w:ind w:left="709" w:right="14" w:hanging="711"/>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41869828" w14:textId="77777777" w:rsidR="002F1FF2" w:rsidRDefault="00392AFB">
      <w:pPr>
        <w:pStyle w:val="Standard"/>
        <w:spacing w:after="310" w:line="288" w:lineRule="auto"/>
        <w:ind w:left="709" w:right="14" w:hanging="711"/>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41869829" w14:textId="77777777" w:rsidR="002F1FF2" w:rsidRDefault="00392AFB">
      <w:pPr>
        <w:pStyle w:val="Standard"/>
        <w:spacing w:after="480" w:line="240" w:lineRule="auto"/>
        <w:ind w:left="709" w:right="14" w:hanging="711"/>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4186982A" w14:textId="77777777" w:rsidR="002F1FF2" w:rsidRDefault="00392AFB">
      <w:pPr>
        <w:pStyle w:val="Heading4"/>
        <w:tabs>
          <w:tab w:val="center" w:pos="1803"/>
          <w:tab w:val="center" w:pos="3402"/>
        </w:tabs>
        <w:spacing w:after="40"/>
        <w:ind w:left="489" w:hanging="773"/>
      </w:pPr>
      <w:r>
        <w:rPr>
          <w:b w:val="0"/>
          <w:color w:val="434343"/>
          <w:sz w:val="24"/>
          <w:szCs w:val="24"/>
        </w:rPr>
        <w:t xml:space="preserve">2.7 </w:t>
      </w:r>
      <w:r>
        <w:rPr>
          <w:b w:val="0"/>
          <w:color w:val="434343"/>
          <w:sz w:val="24"/>
          <w:szCs w:val="24"/>
        </w:rPr>
        <w:tab/>
        <w:t>Criminal damage</w:t>
      </w:r>
    </w:p>
    <w:p w14:paraId="4186982B" w14:textId="77777777" w:rsidR="002F1FF2" w:rsidRDefault="00392AFB">
      <w:pPr>
        <w:pStyle w:val="Standard"/>
        <w:ind w:left="709" w:right="14" w:hanging="711"/>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186982C" w14:textId="77777777" w:rsidR="002F1FF2" w:rsidRDefault="002F1FF2">
      <w:pPr>
        <w:pStyle w:val="Standard"/>
        <w:ind w:left="709" w:right="14" w:hanging="711"/>
        <w:rPr>
          <w:color w:val="000000"/>
        </w:rPr>
      </w:pPr>
    </w:p>
    <w:p w14:paraId="4186982D" w14:textId="77777777" w:rsidR="002F1FF2" w:rsidRDefault="00392AFB">
      <w:pPr>
        <w:pStyle w:val="Standard"/>
        <w:spacing w:after="310" w:line="288" w:lineRule="auto"/>
        <w:ind w:left="709" w:right="14" w:hanging="711"/>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186982E" w14:textId="77777777" w:rsidR="002F1FF2" w:rsidRDefault="00392AFB">
      <w:pPr>
        <w:pStyle w:val="Standard"/>
        <w:ind w:left="709" w:right="14" w:hanging="711"/>
      </w:pPr>
      <w:r>
        <w:rPr>
          <w:color w:val="000000"/>
        </w:rPr>
        <w:t xml:space="preserve">2.7.3 </w:t>
      </w:r>
      <w:r>
        <w:rPr>
          <w:color w:val="000000"/>
        </w:rPr>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4186982F" w14:textId="77777777" w:rsidR="002F1FF2" w:rsidRDefault="00392AFB">
      <w:pPr>
        <w:pStyle w:val="Standard"/>
        <w:spacing w:after="310" w:line="288" w:lineRule="auto"/>
        <w:ind w:left="709" w:right="14" w:hanging="711"/>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41869830" w14:textId="77777777" w:rsidR="002F1FF2" w:rsidRDefault="00392AFB">
      <w:pPr>
        <w:pStyle w:val="Heading2"/>
        <w:pageBreakBefore/>
        <w:ind w:left="1" w:hanging="3"/>
      </w:pPr>
      <w:r>
        <w:t>Schedule 5: Guarantee</w:t>
      </w:r>
    </w:p>
    <w:p w14:paraId="41869831" w14:textId="77777777" w:rsidR="002F1FF2" w:rsidRDefault="00392AFB">
      <w:pPr>
        <w:pStyle w:val="Standard"/>
        <w:spacing w:after="310" w:line="288" w:lineRule="auto"/>
        <w:ind w:left="0" w:right="14" w:hanging="2"/>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41869832" w14:textId="77777777" w:rsidR="002F1FF2" w:rsidRDefault="00392AFB">
      <w:pPr>
        <w:pStyle w:val="Standard"/>
        <w:spacing w:after="310" w:line="288" w:lineRule="auto"/>
        <w:ind w:left="0" w:right="14" w:hanging="2"/>
      </w:pPr>
      <w:r>
        <w:rPr>
          <w:color w:val="000000"/>
        </w:rPr>
        <w:t>This deed of guarantee is made on [</w:t>
      </w:r>
      <w:r>
        <w:rPr>
          <w:b/>
          <w:color w:val="000000"/>
        </w:rPr>
        <w:t xml:space="preserve">insert date, month, year] </w:t>
      </w:r>
      <w:r>
        <w:rPr>
          <w:color w:val="000000"/>
        </w:rPr>
        <w:t>between:</w:t>
      </w:r>
    </w:p>
    <w:p w14:paraId="41869833" w14:textId="77777777" w:rsidR="002F1FF2" w:rsidRDefault="00392AFB">
      <w:pPr>
        <w:pStyle w:val="Standard"/>
        <w:numPr>
          <w:ilvl w:val="1"/>
          <w:numId w:val="67"/>
        </w:numPr>
        <w:spacing w:after="12" w:line="240" w:lineRule="auto"/>
        <w:ind w:right="14"/>
        <w:outlineLvl w:val="9"/>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41869834" w14:textId="77777777" w:rsidR="002F1FF2" w:rsidRDefault="00392AFB">
      <w:pPr>
        <w:pStyle w:val="Standard"/>
        <w:ind w:left="0" w:right="14" w:hanging="2"/>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41869835" w14:textId="77777777" w:rsidR="002F1FF2" w:rsidRDefault="00392AFB">
      <w:pPr>
        <w:pStyle w:val="Standard"/>
        <w:spacing w:after="390" w:line="240" w:lineRule="auto"/>
        <w:ind w:left="0" w:right="14" w:hanging="2"/>
      </w:pPr>
      <w:r>
        <w:rPr>
          <w:color w:val="000000"/>
        </w:rPr>
        <w:t>and</w:t>
      </w:r>
    </w:p>
    <w:p w14:paraId="41869836" w14:textId="77777777" w:rsidR="002F1FF2" w:rsidRDefault="00392AFB">
      <w:pPr>
        <w:pStyle w:val="Standard"/>
        <w:numPr>
          <w:ilvl w:val="1"/>
          <w:numId w:val="67"/>
        </w:numPr>
        <w:spacing w:after="41" w:line="492" w:lineRule="auto"/>
        <w:ind w:right="14"/>
        <w:outlineLvl w:val="9"/>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41869837" w14:textId="77777777" w:rsidR="002F1FF2" w:rsidRDefault="00392AFB">
      <w:pPr>
        <w:pStyle w:val="Standard"/>
        <w:spacing w:after="310" w:line="288"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41869838" w14:textId="77777777" w:rsidR="002F1FF2" w:rsidRDefault="00392AFB">
      <w:pPr>
        <w:pStyle w:val="Standard"/>
        <w:spacing w:after="310" w:line="288" w:lineRule="auto"/>
        <w:ind w:left="0" w:right="14" w:hanging="2"/>
      </w:pPr>
      <w:r>
        <w:rPr>
          <w:color w:val="000000"/>
        </w:rPr>
        <w:t>It is the intention of the Parties that this document be executed and take effect as a deed.</w:t>
      </w:r>
    </w:p>
    <w:p w14:paraId="41869839" w14:textId="77777777" w:rsidR="002F1FF2" w:rsidRDefault="00392AFB">
      <w:pPr>
        <w:pStyle w:val="Standard"/>
        <w:spacing w:after="310" w:line="288" w:lineRule="auto"/>
        <w:ind w:left="0" w:right="14" w:hanging="2"/>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4186983A" w14:textId="77777777" w:rsidR="002F1FF2" w:rsidRDefault="00392AFB">
      <w:pPr>
        <w:pStyle w:val="Standard"/>
        <w:spacing w:after="310" w:line="288" w:lineRule="auto"/>
        <w:ind w:left="0" w:right="14" w:hanging="2"/>
      </w:pPr>
      <w:r>
        <w:rPr>
          <w:color w:val="000000"/>
        </w:rPr>
        <w:t>Suggested headings are as follows:</w:t>
      </w:r>
    </w:p>
    <w:p w14:paraId="4186983B" w14:textId="77777777" w:rsidR="002F1FF2" w:rsidRDefault="00392AFB">
      <w:pPr>
        <w:pStyle w:val="Standard"/>
        <w:spacing w:after="23" w:line="240" w:lineRule="auto"/>
        <w:ind w:left="0" w:right="14" w:hanging="2"/>
      </w:pPr>
      <w:r>
        <w:rPr>
          <w:color w:val="000000"/>
        </w:rPr>
        <w:t>Demands and notices</w:t>
      </w:r>
    </w:p>
    <w:p w14:paraId="4186983C" w14:textId="77777777" w:rsidR="002F1FF2" w:rsidRDefault="00392AFB">
      <w:pPr>
        <w:pStyle w:val="Standard"/>
        <w:spacing w:after="23" w:line="240" w:lineRule="auto"/>
        <w:ind w:left="0" w:right="14" w:hanging="2"/>
      </w:pPr>
      <w:r>
        <w:rPr>
          <w:color w:val="000000"/>
        </w:rPr>
        <w:t>Representations and Warranties</w:t>
      </w:r>
    </w:p>
    <w:p w14:paraId="4186983D" w14:textId="77777777" w:rsidR="002F1FF2" w:rsidRDefault="00392AFB">
      <w:pPr>
        <w:pStyle w:val="Standard"/>
        <w:spacing w:after="25" w:line="240" w:lineRule="auto"/>
        <w:ind w:left="0" w:right="14" w:hanging="2"/>
      </w:pPr>
      <w:r>
        <w:rPr>
          <w:color w:val="000000"/>
        </w:rPr>
        <w:t>Obligation to enter into a new Contract</w:t>
      </w:r>
    </w:p>
    <w:p w14:paraId="4186983E" w14:textId="77777777" w:rsidR="002F1FF2" w:rsidRDefault="00392AFB">
      <w:pPr>
        <w:pStyle w:val="Standard"/>
        <w:spacing w:after="24" w:line="240" w:lineRule="auto"/>
        <w:ind w:left="0" w:right="14" w:hanging="2"/>
      </w:pPr>
      <w:r>
        <w:rPr>
          <w:color w:val="000000"/>
        </w:rPr>
        <w:t>Assignment</w:t>
      </w:r>
    </w:p>
    <w:p w14:paraId="4186983F" w14:textId="77777777" w:rsidR="002F1FF2" w:rsidRDefault="00392AFB">
      <w:pPr>
        <w:pStyle w:val="Standard"/>
        <w:spacing w:after="24" w:line="240" w:lineRule="auto"/>
        <w:ind w:left="0" w:right="14" w:hanging="2"/>
      </w:pPr>
      <w:r>
        <w:rPr>
          <w:color w:val="000000"/>
        </w:rPr>
        <w:t>Third Party Rights</w:t>
      </w:r>
    </w:p>
    <w:p w14:paraId="41869840" w14:textId="77777777" w:rsidR="002F1FF2" w:rsidRDefault="00392AFB">
      <w:pPr>
        <w:pStyle w:val="Standard"/>
        <w:spacing w:after="22" w:line="240" w:lineRule="auto"/>
        <w:ind w:left="0" w:right="14" w:hanging="2"/>
      </w:pPr>
      <w:r>
        <w:rPr>
          <w:color w:val="000000"/>
        </w:rPr>
        <w:t>Governing Law</w:t>
      </w:r>
    </w:p>
    <w:p w14:paraId="41869841" w14:textId="77777777" w:rsidR="002F1FF2" w:rsidRDefault="00392AFB">
      <w:pPr>
        <w:pStyle w:val="Standard"/>
        <w:spacing w:after="310" w:line="288" w:lineRule="auto"/>
        <w:ind w:left="0" w:right="14" w:hanging="2"/>
      </w:pPr>
      <w:r>
        <w:rPr>
          <w:color w:val="000000"/>
        </w:rPr>
        <w:t>This Call-Off Contract is conditional upon the provision of a Guarantee to the Buyer from the guarantor in respect of the Supplier.</w:t>
      </w:r>
    </w:p>
    <w:p w14:paraId="41869842" w14:textId="77777777" w:rsidR="002F1FF2" w:rsidRDefault="002F1FF2">
      <w:pPr>
        <w:pStyle w:val="Standard"/>
        <w:spacing w:after="310" w:line="288" w:lineRule="auto"/>
        <w:ind w:left="0" w:right="14" w:firstLine="0"/>
      </w:pPr>
    </w:p>
    <w:tbl>
      <w:tblPr>
        <w:tblW w:w="9782" w:type="dxa"/>
        <w:tblInd w:w="-436" w:type="dxa"/>
        <w:tblLayout w:type="fixed"/>
        <w:tblCellMar>
          <w:left w:w="10" w:type="dxa"/>
          <w:right w:w="10" w:type="dxa"/>
        </w:tblCellMar>
        <w:tblLook w:val="0000" w:firstRow="0" w:lastRow="0" w:firstColumn="0" w:lastColumn="0" w:noHBand="0" w:noVBand="0"/>
      </w:tblPr>
      <w:tblGrid>
        <w:gridCol w:w="2039"/>
        <w:gridCol w:w="7743"/>
      </w:tblGrid>
      <w:tr w:rsidR="002F1FF2" w14:paraId="41869845" w14:textId="77777777">
        <w:trPr>
          <w:trHeight w:val="1179"/>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3" w14:textId="77777777" w:rsidR="002F1FF2" w:rsidRDefault="00392AFB">
            <w:pPr>
              <w:pStyle w:val="Standard"/>
              <w:spacing w:line="240" w:lineRule="auto"/>
              <w:ind w:left="0" w:hanging="2"/>
            </w:pPr>
            <w:r>
              <w:rPr>
                <w:b/>
                <w:color w:val="000000"/>
              </w:rPr>
              <w:t>Guarantor company</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4" w14:textId="77777777" w:rsidR="002F1FF2" w:rsidRDefault="00392AFB">
            <w:pPr>
              <w:pStyle w:val="Standard"/>
              <w:spacing w:line="240" w:lineRule="auto"/>
              <w:ind w:left="0" w:hanging="2"/>
            </w:pPr>
            <w:r>
              <w:rPr>
                <w:color w:val="000000"/>
              </w:rPr>
              <w:t>[</w:t>
            </w:r>
            <w:r>
              <w:rPr>
                <w:b/>
                <w:color w:val="000000"/>
              </w:rPr>
              <w:t>Enter Company name</w:t>
            </w:r>
            <w:r>
              <w:rPr>
                <w:color w:val="000000"/>
              </w:rPr>
              <w:t xml:space="preserve">] </w:t>
            </w:r>
            <w:r>
              <w:rPr>
                <w:b/>
                <w:color w:val="000000"/>
              </w:rPr>
              <w:t>‘Guarantor’</w:t>
            </w:r>
          </w:p>
        </w:tc>
      </w:tr>
      <w:tr w:rsidR="002F1FF2" w14:paraId="41869848" w14:textId="77777777">
        <w:trPr>
          <w:trHeight w:val="1181"/>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6" w14:textId="77777777" w:rsidR="002F1FF2" w:rsidRDefault="00392AFB">
            <w:pPr>
              <w:pStyle w:val="Standard"/>
              <w:spacing w:line="240" w:lineRule="auto"/>
              <w:ind w:left="0" w:hanging="2"/>
            </w:pPr>
            <w:r>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7" w14:textId="77777777" w:rsidR="002F1FF2" w:rsidRDefault="00392AFB">
            <w:pPr>
              <w:pStyle w:val="Standard"/>
              <w:spacing w:line="240" w:lineRule="auto"/>
              <w:ind w:left="0" w:hanging="2"/>
            </w:pPr>
            <w:r>
              <w:rPr>
                <w:color w:val="000000"/>
              </w:rPr>
              <w:t>[</w:t>
            </w:r>
            <w:r>
              <w:rPr>
                <w:b/>
                <w:color w:val="000000"/>
              </w:rPr>
              <w:t>Enter Company address</w:t>
            </w:r>
            <w:r>
              <w:rPr>
                <w:color w:val="000000"/>
              </w:rPr>
              <w:t>]</w:t>
            </w:r>
          </w:p>
        </w:tc>
      </w:tr>
      <w:tr w:rsidR="002F1FF2" w14:paraId="4186984B"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9" w14:textId="77777777" w:rsidR="002F1FF2" w:rsidRDefault="00392AFB">
            <w:pPr>
              <w:pStyle w:val="Standard"/>
              <w:spacing w:line="240" w:lineRule="auto"/>
              <w:ind w:left="0" w:hanging="2"/>
            </w:pPr>
            <w:r>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A" w14:textId="77777777" w:rsidR="002F1FF2" w:rsidRDefault="00392AFB">
            <w:pPr>
              <w:pStyle w:val="Standard"/>
              <w:spacing w:line="240" w:lineRule="auto"/>
              <w:ind w:left="0" w:hanging="2"/>
            </w:pPr>
            <w:r>
              <w:rPr>
                <w:color w:val="000000"/>
              </w:rPr>
              <w:t>[</w:t>
            </w:r>
            <w:r>
              <w:rPr>
                <w:b/>
                <w:color w:val="000000"/>
              </w:rPr>
              <w:t>Enter Account Manager name]</w:t>
            </w:r>
          </w:p>
        </w:tc>
      </w:tr>
      <w:tr w:rsidR="002F1FF2" w14:paraId="4186984E"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C" w14:textId="77777777" w:rsidR="002F1FF2" w:rsidRDefault="002F1FF2">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D" w14:textId="77777777" w:rsidR="002F1FF2" w:rsidRDefault="00392AFB">
            <w:pPr>
              <w:pStyle w:val="Standard"/>
              <w:spacing w:line="240" w:lineRule="auto"/>
              <w:ind w:left="0" w:hanging="2"/>
            </w:pPr>
            <w:r>
              <w:rPr>
                <w:color w:val="000000"/>
              </w:rPr>
              <w:t>Address: [</w:t>
            </w:r>
            <w:r>
              <w:rPr>
                <w:b/>
                <w:color w:val="000000"/>
              </w:rPr>
              <w:t>Enter Account Manager address]</w:t>
            </w:r>
          </w:p>
        </w:tc>
      </w:tr>
      <w:tr w:rsidR="002F1FF2" w14:paraId="41869851"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4F" w14:textId="77777777" w:rsidR="002F1FF2" w:rsidRDefault="002F1FF2">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50" w14:textId="77777777" w:rsidR="002F1FF2" w:rsidRDefault="00392AFB">
            <w:pPr>
              <w:pStyle w:val="Standard"/>
              <w:spacing w:line="240" w:lineRule="auto"/>
              <w:ind w:left="0" w:hanging="2"/>
            </w:pPr>
            <w:r>
              <w:rPr>
                <w:color w:val="000000"/>
              </w:rPr>
              <w:t>Phone: [</w:t>
            </w:r>
            <w:r>
              <w:rPr>
                <w:b/>
                <w:color w:val="000000"/>
              </w:rPr>
              <w:t>Enter Account Manager phone number]</w:t>
            </w:r>
          </w:p>
        </w:tc>
      </w:tr>
      <w:tr w:rsidR="002F1FF2" w14:paraId="41869854"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52" w14:textId="77777777" w:rsidR="002F1FF2" w:rsidRDefault="002F1FF2">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53" w14:textId="77777777" w:rsidR="002F1FF2" w:rsidRDefault="00392AFB">
            <w:pPr>
              <w:pStyle w:val="Standard"/>
              <w:spacing w:line="240" w:lineRule="auto"/>
              <w:ind w:left="0" w:hanging="2"/>
            </w:pPr>
            <w:r>
              <w:rPr>
                <w:color w:val="000000"/>
              </w:rPr>
              <w:t>Email: [</w:t>
            </w:r>
            <w:r>
              <w:rPr>
                <w:b/>
                <w:color w:val="000000"/>
              </w:rPr>
              <w:t>Enter Account Manager email</w:t>
            </w:r>
            <w:r>
              <w:rPr>
                <w:color w:val="000000"/>
              </w:rPr>
              <w:t>]</w:t>
            </w:r>
          </w:p>
        </w:tc>
      </w:tr>
      <w:tr w:rsidR="002F1FF2" w14:paraId="41869857"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55" w14:textId="77777777" w:rsidR="002F1FF2" w:rsidRDefault="002F1FF2">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869856" w14:textId="77777777" w:rsidR="002F1FF2" w:rsidRDefault="00392AFB">
            <w:pPr>
              <w:pStyle w:val="Standard"/>
              <w:spacing w:line="240" w:lineRule="auto"/>
              <w:ind w:left="0" w:hanging="2"/>
            </w:pPr>
            <w:r>
              <w:rPr>
                <w:color w:val="000000"/>
              </w:rPr>
              <w:t>Fax: [</w:t>
            </w:r>
            <w:r>
              <w:rPr>
                <w:b/>
                <w:color w:val="000000"/>
              </w:rPr>
              <w:t xml:space="preserve">Enter Account Manager fax </w:t>
            </w:r>
            <w:r>
              <w:rPr>
                <w:color w:val="000000"/>
              </w:rPr>
              <w:t>if applicable]</w:t>
            </w:r>
          </w:p>
        </w:tc>
      </w:tr>
    </w:tbl>
    <w:p w14:paraId="41869858" w14:textId="77777777" w:rsidR="002F1FF2" w:rsidRDefault="002F1FF2">
      <w:pPr>
        <w:pStyle w:val="Standard"/>
        <w:spacing w:after="718" w:line="240" w:lineRule="auto"/>
        <w:ind w:left="0" w:right="14" w:hanging="2"/>
        <w:rPr>
          <w:color w:val="000000"/>
        </w:rPr>
      </w:pPr>
    </w:p>
    <w:p w14:paraId="41869859" w14:textId="77777777" w:rsidR="002F1FF2" w:rsidRDefault="00392AFB">
      <w:pPr>
        <w:pStyle w:val="Standard"/>
        <w:spacing w:after="718" w:line="240" w:lineRule="auto"/>
        <w:ind w:left="0" w:right="14" w:hanging="2"/>
      </w:pPr>
      <w:r>
        <w:rPr>
          <w:color w:val="000000"/>
        </w:rPr>
        <w:t>In consideration of the Buyer entering into the Call-Off Contract, the Guarantor agrees with the Buyer as follows:</w:t>
      </w:r>
    </w:p>
    <w:p w14:paraId="4186985A" w14:textId="77777777" w:rsidR="002F1FF2" w:rsidRDefault="002F1FF2">
      <w:pPr>
        <w:pStyle w:val="Heading3"/>
        <w:spacing w:after="0"/>
        <w:ind w:left="1" w:hanging="566"/>
      </w:pPr>
    </w:p>
    <w:p w14:paraId="4186985B" w14:textId="77777777" w:rsidR="002F1FF2" w:rsidRDefault="002F1FF2">
      <w:pPr>
        <w:pStyle w:val="Heading3"/>
        <w:spacing w:after="0"/>
        <w:ind w:left="1" w:hanging="566"/>
      </w:pPr>
    </w:p>
    <w:p w14:paraId="4186985C" w14:textId="77777777" w:rsidR="002F1FF2" w:rsidRDefault="002F1FF2">
      <w:pPr>
        <w:pStyle w:val="Heading3"/>
        <w:spacing w:after="0"/>
        <w:ind w:left="1" w:hanging="566"/>
      </w:pPr>
    </w:p>
    <w:p w14:paraId="4186985D" w14:textId="77777777" w:rsidR="002F1FF2" w:rsidRDefault="002F1FF2">
      <w:pPr>
        <w:pStyle w:val="Heading3"/>
        <w:spacing w:after="0"/>
        <w:ind w:left="1" w:hanging="566"/>
      </w:pPr>
    </w:p>
    <w:p w14:paraId="4186985E" w14:textId="77777777" w:rsidR="002F1FF2" w:rsidRDefault="002F1FF2">
      <w:pPr>
        <w:pStyle w:val="Heading3"/>
        <w:spacing w:after="0"/>
        <w:ind w:left="1" w:hanging="566"/>
      </w:pPr>
    </w:p>
    <w:p w14:paraId="4186985F" w14:textId="77777777" w:rsidR="002F1FF2" w:rsidRDefault="00392AFB">
      <w:pPr>
        <w:pStyle w:val="Heading3"/>
        <w:spacing w:after="0"/>
        <w:ind w:left="1" w:hanging="566"/>
      </w:pPr>
      <w:r>
        <w:t>Definitions and interpretation</w:t>
      </w:r>
    </w:p>
    <w:p w14:paraId="41869860" w14:textId="77777777" w:rsidR="002F1FF2" w:rsidRDefault="00392AFB">
      <w:pPr>
        <w:pStyle w:val="Standard"/>
        <w:ind w:left="0" w:right="14" w:hanging="2"/>
      </w:pPr>
      <w:r>
        <w:rPr>
          <w:color w:val="000000"/>
        </w:rPr>
        <w:t>In this Deed of Guarantee, unless defined elsewhere in this Deed of Guarantee or the context requires otherwise, defined terms will have the same meaning as they have for the purposes of the Call-Off Contract.</w:t>
      </w:r>
    </w:p>
    <w:p w14:paraId="41869861" w14:textId="77777777" w:rsidR="002F1FF2" w:rsidRDefault="002F1FF2">
      <w:pPr>
        <w:pStyle w:val="Standard"/>
        <w:ind w:left="0" w:right="14" w:hanging="2"/>
        <w:rPr>
          <w:color w:val="000000"/>
        </w:rPr>
      </w:pPr>
    </w:p>
    <w:tbl>
      <w:tblPr>
        <w:tblW w:w="9783" w:type="dxa"/>
        <w:tblInd w:w="-436" w:type="dxa"/>
        <w:tblLayout w:type="fixed"/>
        <w:tblCellMar>
          <w:left w:w="10" w:type="dxa"/>
          <w:right w:w="10" w:type="dxa"/>
        </w:tblCellMar>
        <w:tblLook w:val="0000" w:firstRow="0" w:lastRow="0" w:firstColumn="0" w:lastColumn="0" w:noHBand="0" w:noVBand="0"/>
      </w:tblPr>
      <w:tblGrid>
        <w:gridCol w:w="2496"/>
        <w:gridCol w:w="7287"/>
      </w:tblGrid>
      <w:tr w:rsidR="002F1FF2" w14:paraId="41869864"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41869862" w14:textId="77777777" w:rsidR="002F1FF2" w:rsidRDefault="002F1FF2">
            <w:pPr>
              <w:pStyle w:val="Standard"/>
              <w:spacing w:after="160" w:line="240" w:lineRule="auto"/>
              <w:ind w:left="0" w:hanging="2"/>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41869863" w14:textId="77777777" w:rsidR="002F1FF2" w:rsidRDefault="00392AFB">
            <w:pPr>
              <w:pStyle w:val="Standard"/>
              <w:spacing w:line="240" w:lineRule="auto"/>
              <w:ind w:left="0" w:right="7" w:hanging="2"/>
              <w:jc w:val="center"/>
            </w:pPr>
            <w:r>
              <w:rPr>
                <w:b/>
                <w:color w:val="000000"/>
              </w:rPr>
              <w:t>Meaning</w:t>
            </w:r>
          </w:p>
        </w:tc>
      </w:tr>
      <w:tr w:rsidR="002F1FF2" w14:paraId="41869867"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1869865" w14:textId="77777777" w:rsidR="002F1FF2" w:rsidRDefault="00392AFB">
            <w:pPr>
              <w:pStyle w:val="Standard"/>
              <w:spacing w:line="240" w:lineRule="auto"/>
              <w:ind w:left="0" w:right="14" w:hanging="2"/>
              <w:jc w:val="center"/>
            </w:pPr>
            <w:r>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41869866" w14:textId="77777777" w:rsidR="002F1FF2" w:rsidRDefault="002F1FF2">
            <w:pPr>
              <w:pStyle w:val="Standard"/>
              <w:widowControl w:val="0"/>
              <w:spacing w:line="276" w:lineRule="auto"/>
              <w:ind w:left="0" w:hanging="2"/>
              <w:rPr>
                <w:color w:val="000000"/>
              </w:rPr>
            </w:pPr>
          </w:p>
        </w:tc>
      </w:tr>
      <w:tr w:rsidR="002F1FF2" w14:paraId="4186986A" w14:textId="77777777">
        <w:trPr>
          <w:trHeight w:val="1184"/>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1869868" w14:textId="77777777" w:rsidR="002F1FF2" w:rsidRDefault="00392AFB">
            <w:pPr>
              <w:pStyle w:val="Standard"/>
              <w:spacing w:line="240" w:lineRule="auto"/>
              <w:ind w:left="0" w:hanging="2"/>
            </w:pPr>
            <w:r>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1869869" w14:textId="77777777" w:rsidR="002F1FF2" w:rsidRDefault="00392AFB">
            <w:pPr>
              <w:pStyle w:val="Standard"/>
              <w:spacing w:line="240" w:lineRule="auto"/>
              <w:ind w:left="0" w:right="20" w:hanging="2"/>
            </w:pPr>
            <w:r>
              <w:rPr>
                <w:color w:val="000000"/>
              </w:rPr>
              <w:t>Means [the Guaranteed Agreement] made between the Buyer and the Supplier on [insert date].</w:t>
            </w:r>
          </w:p>
        </w:tc>
      </w:tr>
      <w:tr w:rsidR="002F1FF2" w14:paraId="4186986D" w14:textId="77777777">
        <w:trPr>
          <w:trHeight w:val="176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186986B" w14:textId="77777777" w:rsidR="002F1FF2" w:rsidRDefault="00392AFB">
            <w:pPr>
              <w:pStyle w:val="Standard"/>
              <w:spacing w:line="240" w:lineRule="auto"/>
              <w:ind w:left="0" w:hanging="2"/>
            </w:pPr>
            <w:r>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186986C" w14:textId="77777777" w:rsidR="002F1FF2" w:rsidRDefault="00392AFB">
            <w:pPr>
              <w:pStyle w:val="Standard"/>
              <w:spacing w:line="240" w:lineRule="auto"/>
              <w:ind w:left="0" w:right="2" w:hanging="2"/>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F1FF2" w14:paraId="41869870" w14:textId="77777777">
        <w:trPr>
          <w:trHeight w:val="118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186986E" w14:textId="77777777" w:rsidR="002F1FF2" w:rsidRDefault="00392AFB">
            <w:pPr>
              <w:pStyle w:val="Standard"/>
              <w:spacing w:line="240" w:lineRule="auto"/>
              <w:ind w:left="0" w:hanging="2"/>
            </w:pPr>
            <w:r>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186986F" w14:textId="77777777" w:rsidR="002F1FF2" w:rsidRDefault="00392AFB">
            <w:pPr>
              <w:pStyle w:val="Standard"/>
              <w:spacing w:line="240" w:lineRule="auto"/>
              <w:ind w:left="0" w:hanging="2"/>
              <w:jc w:val="both"/>
            </w:pPr>
            <w:r>
              <w:rPr>
                <w:color w:val="000000"/>
              </w:rPr>
              <w:t>Means the deed of guarantee described in the Order Form (Parent Company Guarantee).</w:t>
            </w:r>
          </w:p>
        </w:tc>
      </w:tr>
    </w:tbl>
    <w:p w14:paraId="41869871" w14:textId="77777777" w:rsidR="002F1FF2" w:rsidRDefault="002F1FF2">
      <w:pPr>
        <w:pStyle w:val="Standard"/>
        <w:spacing w:after="310" w:line="288" w:lineRule="auto"/>
        <w:ind w:left="0" w:right="14" w:hanging="2"/>
        <w:rPr>
          <w:color w:val="000000"/>
        </w:rPr>
      </w:pPr>
    </w:p>
    <w:p w14:paraId="41869872" w14:textId="77777777" w:rsidR="002F1FF2" w:rsidRDefault="00392AFB">
      <w:pPr>
        <w:pStyle w:val="Standard"/>
        <w:spacing w:after="310" w:line="288" w:lineRule="auto"/>
        <w:ind w:left="0" w:right="14" w:hanging="2"/>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41869873" w14:textId="77777777" w:rsidR="002F1FF2" w:rsidRDefault="00392AFB">
      <w:pPr>
        <w:pStyle w:val="Standard"/>
        <w:spacing w:after="310" w:line="288" w:lineRule="auto"/>
        <w:ind w:left="0" w:right="14" w:hanging="2"/>
      </w:pPr>
      <w:r>
        <w:rPr>
          <w:color w:val="000000"/>
        </w:rPr>
        <w:t>Unless the context otherwise requires, words importing the singular are to include the plural and vice versa.</w:t>
      </w:r>
    </w:p>
    <w:p w14:paraId="41869874" w14:textId="77777777" w:rsidR="002F1FF2" w:rsidRDefault="00392AFB">
      <w:pPr>
        <w:pStyle w:val="Standard"/>
        <w:spacing w:after="347" w:line="240" w:lineRule="auto"/>
        <w:ind w:left="0" w:right="14" w:hanging="2"/>
      </w:pPr>
      <w:r>
        <w:rPr>
          <w:color w:val="000000"/>
        </w:rPr>
        <w:t>References to a person are to be construed to include that person's assignees or transferees or successors in title, whether direct or indirect.</w:t>
      </w:r>
    </w:p>
    <w:p w14:paraId="41869875" w14:textId="77777777" w:rsidR="002F1FF2" w:rsidRDefault="00392AFB">
      <w:pPr>
        <w:pStyle w:val="Standard"/>
        <w:spacing w:after="310" w:line="288" w:lineRule="auto"/>
        <w:ind w:left="0" w:right="14" w:hanging="2"/>
      </w:pPr>
      <w:r>
        <w:rPr>
          <w:color w:val="000000"/>
        </w:rPr>
        <w:t>The words ‘other’ and ‘otherwise’ are not to be construed as confining the meaning of any following words to the class of thing previously stated if a wider construction is possible.</w:t>
      </w:r>
    </w:p>
    <w:p w14:paraId="41869876" w14:textId="77777777" w:rsidR="002F1FF2" w:rsidRDefault="00392AFB">
      <w:pPr>
        <w:pStyle w:val="Standard"/>
        <w:spacing w:after="310" w:line="288" w:lineRule="auto"/>
        <w:ind w:left="0" w:right="14" w:hanging="2"/>
      </w:pPr>
      <w:r>
        <w:rPr>
          <w:color w:val="000000"/>
        </w:rPr>
        <w:t>Unless the context otherwise requires:</w:t>
      </w:r>
    </w:p>
    <w:p w14:paraId="41869877" w14:textId="77777777" w:rsidR="002F1FF2" w:rsidRDefault="00392AFB">
      <w:pPr>
        <w:pStyle w:val="Standard"/>
        <w:spacing w:after="22" w:line="240" w:lineRule="auto"/>
        <w:ind w:left="709" w:right="14" w:hanging="711"/>
      </w:pPr>
      <w:r>
        <w:rPr>
          <w:color w:val="000000"/>
        </w:rPr>
        <w:t>reference to a gender includes the other gender and the neuter</w:t>
      </w:r>
    </w:p>
    <w:p w14:paraId="41869878" w14:textId="77777777" w:rsidR="002F1FF2" w:rsidRDefault="00392AFB">
      <w:pPr>
        <w:pStyle w:val="Standard"/>
        <w:spacing w:after="49" w:line="240" w:lineRule="auto"/>
        <w:ind w:left="709" w:right="14" w:hanging="711"/>
      </w:pPr>
      <w:r>
        <w:rPr>
          <w:color w:val="000000"/>
        </w:rPr>
        <w:t>references to an Act of Parliament, statutory provision or statutory instrument also apply if amended, extended or re-enacted from time to time</w:t>
      </w:r>
    </w:p>
    <w:p w14:paraId="41869879" w14:textId="77777777" w:rsidR="002F1FF2" w:rsidRDefault="00392AFB">
      <w:pPr>
        <w:pStyle w:val="Standard"/>
        <w:spacing w:after="310" w:line="288" w:lineRule="auto"/>
        <w:ind w:left="709" w:right="14" w:hanging="711"/>
      </w:pPr>
      <w:r>
        <w:rPr>
          <w:color w:val="000000"/>
        </w:rPr>
        <w:t>any phrase introduced by the words ‘including’, ‘includes’, ‘in particular’, ‘for example’ or similar, will be construed as illustrative and without limitation to the generality of the related general words</w:t>
      </w:r>
    </w:p>
    <w:p w14:paraId="4186987A" w14:textId="77777777" w:rsidR="002F1FF2" w:rsidRDefault="00392AFB">
      <w:pPr>
        <w:pStyle w:val="Standard"/>
        <w:spacing w:after="310" w:line="288" w:lineRule="auto"/>
        <w:ind w:left="0" w:right="14" w:hanging="2"/>
      </w:pPr>
      <w:r>
        <w:rPr>
          <w:color w:val="000000"/>
        </w:rPr>
        <w:t>References to Clauses and Schedules are, unless otherwise provided, references to Clauses of and Schedules to this Deed of Guarantee.</w:t>
      </w:r>
    </w:p>
    <w:p w14:paraId="4186987B" w14:textId="77777777" w:rsidR="002F1FF2" w:rsidRDefault="00392AFB">
      <w:pPr>
        <w:pStyle w:val="Standard"/>
        <w:spacing w:after="360" w:line="240" w:lineRule="auto"/>
        <w:ind w:left="0" w:right="14" w:hanging="2"/>
      </w:pPr>
      <w:r>
        <w:rPr>
          <w:color w:val="000000"/>
        </w:rPr>
        <w:t>References to liability are to include any liability whether actual, contingent, present or future.</w:t>
      </w:r>
    </w:p>
    <w:p w14:paraId="4186987C" w14:textId="77777777" w:rsidR="002F1FF2" w:rsidRDefault="002F1FF2">
      <w:pPr>
        <w:pStyle w:val="Heading3"/>
        <w:spacing w:after="2"/>
        <w:ind w:left="1" w:hanging="566"/>
      </w:pPr>
    </w:p>
    <w:p w14:paraId="4186987D" w14:textId="77777777" w:rsidR="002F1FF2" w:rsidRDefault="002F1FF2">
      <w:pPr>
        <w:pStyle w:val="Heading3"/>
        <w:spacing w:after="2"/>
        <w:ind w:left="1" w:hanging="566"/>
      </w:pPr>
    </w:p>
    <w:p w14:paraId="4186987E" w14:textId="77777777" w:rsidR="002F1FF2" w:rsidRDefault="00392AFB">
      <w:pPr>
        <w:pStyle w:val="Heading3"/>
        <w:spacing w:after="2"/>
        <w:ind w:left="1" w:hanging="566"/>
      </w:pPr>
      <w:r>
        <w:t>Guarantee and indemnity</w:t>
      </w:r>
    </w:p>
    <w:p w14:paraId="4186987F" w14:textId="77777777" w:rsidR="002F1FF2" w:rsidRDefault="00392AFB">
      <w:pPr>
        <w:pStyle w:val="Standard"/>
        <w:spacing w:after="310" w:line="288" w:lineRule="auto"/>
        <w:ind w:left="0" w:right="14" w:hanging="2"/>
      </w:pPr>
      <w:r>
        <w:rPr>
          <w:color w:val="000000"/>
        </w:rPr>
        <w:t>The Guarantor irrevocably and unconditionally guarantees that the Supplier duly performs all of the guaranteed obligations due by the Supplier to the Buyer.</w:t>
      </w:r>
    </w:p>
    <w:p w14:paraId="41869880" w14:textId="77777777" w:rsidR="002F1FF2" w:rsidRDefault="00392AFB">
      <w:pPr>
        <w:pStyle w:val="Standard"/>
        <w:spacing w:after="310" w:line="288" w:lineRule="auto"/>
        <w:ind w:left="0" w:right="14" w:hanging="2"/>
      </w:pPr>
      <w:r>
        <w:rPr>
          <w:color w:val="000000"/>
        </w:rPr>
        <w:t>If at any time the Supplier will fail to perform any of the guaranteed obligations, the Guarantor irrevocably and unconditionally undertakes to the Buyer it will, at the cost of the Guarantor:</w:t>
      </w:r>
    </w:p>
    <w:p w14:paraId="41869881" w14:textId="77777777" w:rsidR="002F1FF2" w:rsidRDefault="00392AFB">
      <w:pPr>
        <w:pStyle w:val="Standard"/>
        <w:spacing w:after="310" w:line="288" w:lineRule="auto"/>
        <w:ind w:left="708" w:right="14" w:hanging="706"/>
      </w:pPr>
      <w:r>
        <w:rPr>
          <w:color w:val="000000"/>
        </w:rPr>
        <w:t>fully perform or buy performance of the guaranteed obligations to the Buyer</w:t>
      </w:r>
    </w:p>
    <w:p w14:paraId="41869882" w14:textId="77777777" w:rsidR="002F1FF2" w:rsidRDefault="00392AFB">
      <w:pPr>
        <w:pStyle w:val="Standard"/>
        <w:spacing w:after="310" w:line="288" w:lineRule="auto"/>
        <w:ind w:left="708" w:right="14" w:hanging="706"/>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41869883" w14:textId="77777777" w:rsidR="002F1FF2" w:rsidRDefault="00392AFB">
      <w:pPr>
        <w:pStyle w:val="Standard"/>
        <w:spacing w:after="360" w:line="240" w:lineRule="auto"/>
        <w:ind w:left="0" w:right="14" w:hanging="2"/>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1869884" w14:textId="77777777" w:rsidR="002F1FF2" w:rsidRDefault="00392AFB">
      <w:pPr>
        <w:pStyle w:val="Heading3"/>
        <w:spacing w:after="2"/>
        <w:ind w:left="1" w:hanging="566"/>
      </w:pPr>
      <w:r>
        <w:t>Obligation to enter into a new contract</w:t>
      </w:r>
    </w:p>
    <w:p w14:paraId="41869885" w14:textId="77777777" w:rsidR="002F1FF2" w:rsidRDefault="00392AFB">
      <w:pPr>
        <w:pStyle w:val="Standard"/>
        <w:spacing w:after="360" w:line="240" w:lineRule="auto"/>
        <w:ind w:left="0" w:right="14" w:hanging="2"/>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41869886" w14:textId="77777777" w:rsidR="002F1FF2" w:rsidRDefault="00392AFB">
      <w:pPr>
        <w:pStyle w:val="Heading3"/>
        <w:spacing w:after="2"/>
        <w:ind w:left="1" w:hanging="566"/>
      </w:pPr>
      <w:r>
        <w:t>Demands and notices</w:t>
      </w:r>
    </w:p>
    <w:p w14:paraId="41869887" w14:textId="77777777" w:rsidR="002F1FF2" w:rsidRDefault="00392AFB">
      <w:pPr>
        <w:pStyle w:val="Standard"/>
        <w:spacing w:after="310" w:line="288" w:lineRule="auto"/>
        <w:ind w:left="0" w:right="14" w:hanging="2"/>
      </w:pPr>
      <w:r>
        <w:rPr>
          <w:color w:val="000000"/>
        </w:rPr>
        <w:t>Any demand or notice served by the Buyer on the Guarantor under this Deed of Guarantee will be in writing, addressed to:</w:t>
      </w:r>
    </w:p>
    <w:p w14:paraId="41869888" w14:textId="77777777" w:rsidR="002F1FF2" w:rsidRDefault="00392AFB">
      <w:pPr>
        <w:pStyle w:val="Standard"/>
        <w:spacing w:after="328" w:line="240" w:lineRule="auto"/>
        <w:ind w:left="0" w:right="3672" w:hanging="2"/>
      </w:pPr>
      <w:r>
        <w:rPr>
          <w:color w:val="000000"/>
        </w:rPr>
        <w:t>[</w:t>
      </w:r>
      <w:r>
        <w:rPr>
          <w:b/>
          <w:color w:val="000000"/>
        </w:rPr>
        <w:t>Enter Address of the Guarantor in England and Wales</w:t>
      </w:r>
      <w:r>
        <w:rPr>
          <w:color w:val="000000"/>
        </w:rPr>
        <w:t>]</w:t>
      </w:r>
    </w:p>
    <w:p w14:paraId="41869889" w14:textId="77777777" w:rsidR="002F1FF2" w:rsidRDefault="00392AFB">
      <w:pPr>
        <w:pStyle w:val="Heading4"/>
        <w:spacing w:after="0" w:line="552" w:lineRule="auto"/>
        <w:ind w:left="0" w:right="3672" w:hanging="2"/>
      </w:pPr>
      <w:r>
        <w:rPr>
          <w:b w:val="0"/>
        </w:rPr>
        <w:t>[</w:t>
      </w:r>
      <w:r>
        <w:t>Enter Email address of the Guarantor representative</w:t>
      </w:r>
      <w:r>
        <w:rPr>
          <w:b w:val="0"/>
        </w:rPr>
        <w:t>] For the Attention of [</w:t>
      </w:r>
      <w:r>
        <w:t>insert details</w:t>
      </w:r>
      <w:r>
        <w:rPr>
          <w:b w:val="0"/>
        </w:rPr>
        <w:t>]</w:t>
      </w:r>
    </w:p>
    <w:p w14:paraId="4186988A" w14:textId="77777777" w:rsidR="002F1FF2" w:rsidRDefault="00392AFB">
      <w:pPr>
        <w:pStyle w:val="Standard"/>
        <w:spacing w:after="310" w:line="288" w:lineRule="auto"/>
        <w:ind w:left="0" w:right="14" w:hanging="2"/>
      </w:pPr>
      <w:r>
        <w:rPr>
          <w:color w:val="000000"/>
        </w:rPr>
        <w:t>or such other address in England and Wales as the Guarantor has notified the Buyer in writing as being an address for the receipt of such demands or notices.</w:t>
      </w:r>
    </w:p>
    <w:p w14:paraId="4186988B" w14:textId="77777777" w:rsidR="002F1FF2" w:rsidRDefault="00392AFB">
      <w:pPr>
        <w:pStyle w:val="Standard"/>
        <w:spacing w:after="608" w:line="240" w:lineRule="auto"/>
        <w:ind w:left="0" w:right="14" w:hanging="2"/>
      </w:pPr>
      <w:r>
        <w:rPr>
          <w:color w:val="000000"/>
        </w:rPr>
        <w:t>Any notice or demand served on the Guarantor or the Buyer under this Deed of Guarantee will be deemed to have been served if:</w:t>
      </w:r>
    </w:p>
    <w:p w14:paraId="4186988C" w14:textId="77777777" w:rsidR="002F1FF2" w:rsidRDefault="00392AFB">
      <w:pPr>
        <w:pStyle w:val="Standard"/>
        <w:spacing w:after="20" w:line="240" w:lineRule="auto"/>
        <w:ind w:left="708" w:right="14" w:hanging="706"/>
      </w:pPr>
      <w:r>
        <w:rPr>
          <w:color w:val="000000"/>
        </w:rPr>
        <w:t>delivered by hand, at the time of delivery</w:t>
      </w:r>
    </w:p>
    <w:p w14:paraId="4186988D" w14:textId="77777777" w:rsidR="002F1FF2" w:rsidRDefault="00392AFB">
      <w:pPr>
        <w:pStyle w:val="Standard"/>
        <w:spacing w:after="310" w:line="288" w:lineRule="auto"/>
        <w:ind w:left="708" w:right="14" w:hanging="706"/>
      </w:pPr>
      <w:r>
        <w:rPr>
          <w:color w:val="000000"/>
        </w:rPr>
        <w:t>posted, at 10am on the second Working Day after it was put into the post</w:t>
      </w:r>
    </w:p>
    <w:p w14:paraId="4186988E" w14:textId="77777777" w:rsidR="002F1FF2" w:rsidRDefault="00392AFB">
      <w:pPr>
        <w:pStyle w:val="Standard"/>
        <w:spacing w:after="310" w:line="288" w:lineRule="auto"/>
        <w:ind w:left="708" w:right="14" w:hanging="706"/>
      </w:pPr>
      <w:r>
        <w:rPr>
          <w:color w:val="000000"/>
        </w:rPr>
        <w:t>sent by email, at the time of despatch, if despatched before 5pm on any Working Day, and in any other case at 10am on the next Working Day</w:t>
      </w:r>
    </w:p>
    <w:p w14:paraId="4186988F" w14:textId="77777777" w:rsidR="002F1FF2" w:rsidRDefault="00392AFB">
      <w:pPr>
        <w:pStyle w:val="Standard"/>
        <w:spacing w:after="310" w:line="288" w:lineRule="auto"/>
        <w:ind w:left="0" w:right="14" w:hanging="2"/>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1869890" w14:textId="77777777" w:rsidR="002F1FF2" w:rsidRDefault="00392AFB">
      <w:pPr>
        <w:pStyle w:val="Standard"/>
        <w:spacing w:after="348" w:line="240" w:lineRule="auto"/>
        <w:ind w:left="0" w:right="14" w:hanging="2"/>
      </w:pPr>
      <w:r>
        <w:rPr>
          <w:color w:val="000000"/>
        </w:rPr>
        <w:t>Any notice purported to be served on the Buyer under this Deed of Guarantee will only be valid when received in writing by the Buyer.</w:t>
      </w:r>
    </w:p>
    <w:p w14:paraId="41869891" w14:textId="77777777" w:rsidR="002F1FF2" w:rsidRDefault="00392AFB">
      <w:pPr>
        <w:pStyle w:val="Standard"/>
        <w:spacing w:after="204" w:line="240" w:lineRule="auto"/>
        <w:ind w:left="0" w:right="14" w:hanging="2"/>
      </w:pPr>
      <w:r>
        <w:rPr>
          <w:color w:val="000000"/>
        </w:rPr>
        <w:t>Beneficiary’s protections</w:t>
      </w:r>
    </w:p>
    <w:p w14:paraId="41869892" w14:textId="77777777" w:rsidR="002F1FF2" w:rsidRDefault="00392AFB">
      <w:pPr>
        <w:pStyle w:val="Standard"/>
        <w:spacing w:after="310" w:line="288" w:lineRule="auto"/>
        <w:ind w:left="0" w:right="14" w:hanging="2"/>
      </w:pPr>
      <w:r>
        <w:rPr>
          <w:color w:val="000000"/>
        </w:rPr>
        <w:t>The Guarantor will not be discharged or released from this Deed of Guarantee by:</w:t>
      </w:r>
    </w:p>
    <w:p w14:paraId="41869893" w14:textId="77777777" w:rsidR="002F1FF2" w:rsidRDefault="00392AFB">
      <w:pPr>
        <w:pStyle w:val="Standard"/>
        <w:spacing w:after="8" w:line="240" w:lineRule="auto"/>
        <w:ind w:left="709" w:right="14" w:hanging="711"/>
      </w:pPr>
      <w:r>
        <w:rPr>
          <w:color w:val="000000"/>
        </w:rPr>
        <w:t>any arrangement made between the Supplier and the Buyer (whether or not such arrangement is made with the assent of the Guarantor)</w:t>
      </w:r>
    </w:p>
    <w:p w14:paraId="41869894" w14:textId="77777777" w:rsidR="002F1FF2" w:rsidRDefault="00392AFB">
      <w:pPr>
        <w:pStyle w:val="Standard"/>
        <w:spacing w:after="22" w:line="240" w:lineRule="auto"/>
        <w:ind w:left="709" w:right="14" w:hanging="711"/>
      </w:pPr>
      <w:r>
        <w:rPr>
          <w:color w:val="000000"/>
        </w:rPr>
        <w:t>any amendment to or termination of the Call-Off Contract</w:t>
      </w:r>
    </w:p>
    <w:p w14:paraId="41869895" w14:textId="77777777" w:rsidR="002F1FF2" w:rsidRDefault="00392AFB">
      <w:pPr>
        <w:pStyle w:val="Standard"/>
        <w:spacing w:after="7" w:line="240" w:lineRule="auto"/>
        <w:ind w:left="709" w:right="14" w:hanging="711"/>
      </w:pPr>
      <w:r>
        <w:rPr>
          <w:color w:val="000000"/>
        </w:rPr>
        <w:t>any forbearance or indulgence as to payment, time, performance or otherwise granted by the Buyer (whether or not such amendment, termination, forbearance or indulgence is made with the assent of the Guarantor)</w:t>
      </w:r>
    </w:p>
    <w:p w14:paraId="41869896" w14:textId="77777777" w:rsidR="002F1FF2" w:rsidRDefault="00392AFB">
      <w:pPr>
        <w:pStyle w:val="Standard"/>
        <w:spacing w:after="310" w:line="288" w:lineRule="auto"/>
        <w:ind w:left="709" w:right="14" w:hanging="711"/>
      </w:pPr>
      <w:r>
        <w:rPr>
          <w:color w:val="000000"/>
        </w:rPr>
        <w:t>the Buyer doing (or omitting to do) anything which, but for this provision, might exonerate the Guarantor</w:t>
      </w:r>
    </w:p>
    <w:p w14:paraId="41869897" w14:textId="77777777" w:rsidR="002F1FF2" w:rsidRDefault="00392AFB">
      <w:pPr>
        <w:pStyle w:val="Standard"/>
        <w:spacing w:after="310" w:line="288" w:lineRule="auto"/>
        <w:ind w:left="0" w:right="14" w:hanging="2"/>
      </w:pPr>
      <w:r>
        <w:rPr>
          <w:color w:val="000000"/>
        </w:rPr>
        <w:t>This Deed of Guarantee will be a continuing security for the Guaranteed Obligations and accordingly:</w:t>
      </w:r>
    </w:p>
    <w:p w14:paraId="41869898" w14:textId="77777777" w:rsidR="002F1FF2" w:rsidRDefault="00392AFB">
      <w:pPr>
        <w:pStyle w:val="Standard"/>
        <w:spacing w:after="7" w:line="240" w:lineRule="auto"/>
        <w:ind w:left="709" w:right="14" w:hanging="711"/>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41869899" w14:textId="77777777" w:rsidR="002F1FF2" w:rsidRDefault="00392AFB">
      <w:pPr>
        <w:pStyle w:val="Standard"/>
        <w:spacing w:after="7" w:line="240" w:lineRule="auto"/>
        <w:ind w:left="709" w:right="14" w:hanging="711"/>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4186989A" w14:textId="77777777" w:rsidR="002F1FF2" w:rsidRDefault="00392AFB">
      <w:pPr>
        <w:pStyle w:val="Standard"/>
        <w:spacing w:after="12" w:line="240" w:lineRule="auto"/>
        <w:ind w:left="709" w:right="14" w:hanging="711"/>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4186989B" w14:textId="77777777" w:rsidR="002F1FF2" w:rsidRDefault="00392AFB">
      <w:pPr>
        <w:pStyle w:val="Standard"/>
        <w:spacing w:after="310" w:line="288" w:lineRule="auto"/>
        <w:ind w:left="709" w:right="14" w:hanging="711"/>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4186989C" w14:textId="77777777" w:rsidR="002F1FF2" w:rsidRDefault="00392AFB">
      <w:pPr>
        <w:pStyle w:val="Standard"/>
        <w:spacing w:after="310" w:line="288" w:lineRule="auto"/>
        <w:ind w:left="0" w:right="14" w:hanging="2"/>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186989D" w14:textId="77777777" w:rsidR="002F1FF2" w:rsidRDefault="00392AFB">
      <w:pPr>
        <w:pStyle w:val="Standard"/>
        <w:spacing w:after="310" w:line="288" w:lineRule="auto"/>
        <w:ind w:left="0" w:right="14" w:hanging="2"/>
      </w:pPr>
      <w:r>
        <w:rPr>
          <w:color w:val="000000"/>
        </w:rPr>
        <w:t>The Buyer will not be obliged before taking steps to enforce this Deed of Guarantee against the Guarantor to:</w:t>
      </w:r>
    </w:p>
    <w:p w14:paraId="4186989E" w14:textId="77777777" w:rsidR="002F1FF2" w:rsidRDefault="00392AFB">
      <w:pPr>
        <w:pStyle w:val="Standard"/>
        <w:spacing w:after="22" w:line="240" w:lineRule="auto"/>
        <w:ind w:left="0" w:right="14" w:hanging="2"/>
      </w:pPr>
      <w:r>
        <w:rPr>
          <w:color w:val="000000"/>
        </w:rPr>
        <w:t xml:space="preserve">obtain </w:t>
      </w:r>
      <w:r>
        <w:t>judgement</w:t>
      </w:r>
      <w:r>
        <w:rPr>
          <w:color w:val="000000"/>
        </w:rPr>
        <w:t xml:space="preserve"> against the Supplier or the Guarantor or any third party in any court</w:t>
      </w:r>
    </w:p>
    <w:p w14:paraId="4186989F" w14:textId="77777777" w:rsidR="002F1FF2" w:rsidRDefault="00392AFB">
      <w:pPr>
        <w:pStyle w:val="Standard"/>
        <w:spacing w:after="22" w:line="240" w:lineRule="auto"/>
        <w:ind w:left="0" w:right="14" w:hanging="2"/>
      </w:pPr>
      <w:r>
        <w:rPr>
          <w:color w:val="000000"/>
        </w:rPr>
        <w:t>make or file any claim in a bankruptcy or liquidation of the Supplier or any third party</w:t>
      </w:r>
    </w:p>
    <w:p w14:paraId="418698A0" w14:textId="77777777" w:rsidR="002F1FF2" w:rsidRDefault="00392AFB">
      <w:pPr>
        <w:pStyle w:val="Standard"/>
        <w:spacing w:after="20" w:line="240" w:lineRule="auto"/>
        <w:ind w:left="0" w:right="14" w:hanging="2"/>
      </w:pPr>
      <w:r>
        <w:rPr>
          <w:color w:val="000000"/>
        </w:rPr>
        <w:t>take any action against the Supplier or the Guarantor or any third party</w:t>
      </w:r>
    </w:p>
    <w:p w14:paraId="418698A1" w14:textId="77777777" w:rsidR="002F1FF2" w:rsidRDefault="00392AFB">
      <w:pPr>
        <w:pStyle w:val="Standard"/>
        <w:spacing w:after="310" w:line="288" w:lineRule="auto"/>
        <w:ind w:left="0" w:right="14" w:hanging="2"/>
      </w:pPr>
      <w:r>
        <w:rPr>
          <w:color w:val="000000"/>
        </w:rPr>
        <w:t>resort to any other security or guarantee or other means of payment</w:t>
      </w:r>
    </w:p>
    <w:p w14:paraId="418698A2" w14:textId="77777777" w:rsidR="002F1FF2" w:rsidRDefault="00392AFB">
      <w:pPr>
        <w:pStyle w:val="Standard"/>
        <w:spacing w:after="310" w:line="288" w:lineRule="auto"/>
        <w:ind w:left="0" w:right="14" w:hanging="2"/>
      </w:pPr>
      <w:r>
        <w:rPr>
          <w:color w:val="000000"/>
        </w:rPr>
        <w:t>No action (or inaction) by the Buyer relating to any such security, guarantee or other means of payment will prejudice or affect the liability of the Guarantor.</w:t>
      </w:r>
    </w:p>
    <w:p w14:paraId="418698A3" w14:textId="77777777" w:rsidR="002F1FF2" w:rsidRDefault="00392AFB">
      <w:pPr>
        <w:pStyle w:val="Standard"/>
        <w:spacing w:after="310" w:line="288" w:lineRule="auto"/>
        <w:ind w:left="0" w:right="14" w:hanging="2"/>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18698A4" w14:textId="77777777" w:rsidR="002F1FF2" w:rsidRDefault="00392AFB">
      <w:pPr>
        <w:pStyle w:val="Standard"/>
        <w:spacing w:after="360" w:line="240" w:lineRule="auto"/>
        <w:ind w:left="0" w:right="14" w:hanging="2"/>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18698A5" w14:textId="77777777" w:rsidR="002F1FF2" w:rsidRDefault="00392AFB">
      <w:pPr>
        <w:pStyle w:val="Heading3"/>
        <w:spacing w:after="0"/>
        <w:ind w:left="1" w:hanging="566"/>
      </w:pPr>
      <w:r>
        <w:t>Representations and warranties</w:t>
      </w:r>
    </w:p>
    <w:p w14:paraId="418698A6" w14:textId="77777777" w:rsidR="002F1FF2" w:rsidRDefault="00392AFB">
      <w:pPr>
        <w:pStyle w:val="Standard"/>
        <w:spacing w:after="310" w:line="288" w:lineRule="auto"/>
        <w:ind w:left="0" w:right="14" w:hanging="2"/>
      </w:pPr>
      <w:r>
        <w:rPr>
          <w:color w:val="000000"/>
        </w:rPr>
        <w:t>The Guarantor hereby represents and warrants to the Buyer that:</w:t>
      </w:r>
    </w:p>
    <w:p w14:paraId="418698A7" w14:textId="77777777" w:rsidR="002F1FF2" w:rsidRDefault="00392AFB">
      <w:pPr>
        <w:pStyle w:val="Standard"/>
        <w:spacing w:after="11" w:line="240" w:lineRule="auto"/>
        <w:ind w:left="709" w:right="14" w:hanging="711"/>
      </w:pPr>
      <w:r>
        <w:rPr>
          <w:color w:val="000000"/>
        </w:rPr>
        <w:t>the Guarantor is duly incorporated and is a validly existing company under the Laws of its place of incorporation</w:t>
      </w:r>
    </w:p>
    <w:p w14:paraId="418698A8" w14:textId="77777777" w:rsidR="002F1FF2" w:rsidRDefault="00392AFB">
      <w:pPr>
        <w:pStyle w:val="Standard"/>
        <w:spacing w:after="22" w:line="240" w:lineRule="auto"/>
        <w:ind w:left="709" w:right="14" w:hanging="711"/>
      </w:pPr>
      <w:r>
        <w:rPr>
          <w:color w:val="000000"/>
        </w:rPr>
        <w:t>has the capacity to sue or be sued in its own name</w:t>
      </w:r>
    </w:p>
    <w:p w14:paraId="418698A9" w14:textId="77777777" w:rsidR="002F1FF2" w:rsidRDefault="00392AFB">
      <w:pPr>
        <w:pStyle w:val="Standard"/>
        <w:spacing w:after="10" w:line="240" w:lineRule="auto"/>
        <w:ind w:left="709" w:right="14" w:hanging="711"/>
      </w:pPr>
      <w:r>
        <w:rPr>
          <w:color w:val="000000"/>
        </w:rPr>
        <w:t>the Guarantor has power to carry on its business as now being conducted and to own its Property and other assets</w:t>
      </w:r>
    </w:p>
    <w:p w14:paraId="418698AA" w14:textId="77777777" w:rsidR="002F1FF2" w:rsidRDefault="00392AFB">
      <w:pPr>
        <w:pStyle w:val="Standard"/>
        <w:spacing w:after="8" w:line="240" w:lineRule="auto"/>
        <w:ind w:left="709" w:right="14" w:hanging="711"/>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418698AB" w14:textId="77777777" w:rsidR="002F1FF2" w:rsidRDefault="00392AFB">
      <w:pPr>
        <w:pStyle w:val="Standard"/>
        <w:spacing w:after="8" w:line="240" w:lineRule="auto"/>
        <w:ind w:left="709" w:right="14" w:hanging="711"/>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18698AC" w14:textId="77777777" w:rsidR="002F1FF2" w:rsidRDefault="00392AFB">
      <w:pPr>
        <w:pStyle w:val="Standard"/>
        <w:spacing w:after="310" w:line="288" w:lineRule="auto"/>
        <w:ind w:left="709" w:right="14" w:hanging="711"/>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418698AD" w14:textId="77777777" w:rsidR="002F1FF2" w:rsidRDefault="00392AFB">
      <w:pPr>
        <w:pStyle w:val="Standard"/>
        <w:spacing w:after="8" w:line="240" w:lineRule="auto"/>
        <w:ind w:left="709" w:right="14" w:hanging="711"/>
      </w:pPr>
      <w:r>
        <w:rPr>
          <w:color w:val="000000"/>
        </w:rPr>
        <w:t>○</w:t>
      </w:r>
      <w:r>
        <w:rPr>
          <w:color w:val="000000"/>
        </w:rPr>
        <w:tab/>
        <w:t>the terms of any agreement or other document to which the Guarantor is a party or which is binding upon it or any of its assets</w:t>
      </w:r>
    </w:p>
    <w:p w14:paraId="418698AE" w14:textId="77777777" w:rsidR="002F1FF2" w:rsidRDefault="00392AFB">
      <w:pPr>
        <w:pStyle w:val="Standard"/>
        <w:spacing w:after="310" w:line="288" w:lineRule="auto"/>
        <w:ind w:left="709" w:right="14" w:hanging="711"/>
      </w:pPr>
      <w:r>
        <w:rPr>
          <w:color w:val="000000"/>
        </w:rPr>
        <w:t xml:space="preserve">○ </w:t>
      </w:r>
      <w:r>
        <w:rPr>
          <w:color w:val="000000"/>
        </w:rPr>
        <w:tab/>
        <w:t>all governmental and other authorisations, approvals, licences and consents, required or desirable</w:t>
      </w:r>
    </w:p>
    <w:p w14:paraId="418698AF" w14:textId="77777777" w:rsidR="002F1FF2" w:rsidRDefault="00392AFB">
      <w:pPr>
        <w:pStyle w:val="Standard"/>
        <w:spacing w:after="360" w:line="240" w:lineRule="auto"/>
        <w:ind w:left="0" w:right="14" w:hanging="2"/>
      </w:pPr>
      <w:r>
        <w:rPr>
          <w:color w:val="000000"/>
        </w:rPr>
        <w:t>This Deed of Guarantee is the legal valid and binding obligation of the Guarantor and is enforceable against the Guarantor in accordance with its terms.</w:t>
      </w:r>
    </w:p>
    <w:p w14:paraId="418698B0" w14:textId="77777777" w:rsidR="002F1FF2" w:rsidRDefault="00392AFB">
      <w:pPr>
        <w:pStyle w:val="Heading3"/>
        <w:spacing w:after="6"/>
        <w:ind w:left="1" w:hanging="566"/>
      </w:pPr>
      <w:r>
        <w:t>Payments and set-off</w:t>
      </w:r>
    </w:p>
    <w:p w14:paraId="418698B1" w14:textId="77777777" w:rsidR="002F1FF2" w:rsidRDefault="00392AFB">
      <w:pPr>
        <w:pStyle w:val="Standard"/>
        <w:spacing w:after="310" w:line="288" w:lineRule="auto"/>
        <w:ind w:left="0" w:right="14" w:hanging="2"/>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418698B2" w14:textId="77777777" w:rsidR="002F1FF2" w:rsidRDefault="00392AFB">
      <w:pPr>
        <w:pStyle w:val="Standard"/>
        <w:spacing w:after="310" w:line="288" w:lineRule="auto"/>
        <w:ind w:left="0" w:right="14" w:hanging="2"/>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418698B3" w14:textId="77777777" w:rsidR="002F1FF2" w:rsidRDefault="00392AFB">
      <w:pPr>
        <w:pStyle w:val="Standard"/>
        <w:spacing w:after="360" w:line="240" w:lineRule="auto"/>
        <w:ind w:left="0" w:right="14" w:hanging="2"/>
      </w:pPr>
      <w:r>
        <w:rPr>
          <w:color w:val="000000"/>
        </w:rPr>
        <w:t>The Guarantor will reimburse the Buyer for all legal and other costs (including VAT) incurred by the Buyer in connection with the enforcement of this Deed of Guarantee.</w:t>
      </w:r>
    </w:p>
    <w:p w14:paraId="418698B4" w14:textId="77777777" w:rsidR="002F1FF2" w:rsidRDefault="002F1FF2">
      <w:pPr>
        <w:pStyle w:val="Heading3"/>
        <w:spacing w:after="2"/>
        <w:ind w:left="1" w:hanging="566"/>
      </w:pPr>
    </w:p>
    <w:p w14:paraId="418698B5" w14:textId="77777777" w:rsidR="002F1FF2" w:rsidRDefault="002F1FF2">
      <w:pPr>
        <w:pStyle w:val="Heading3"/>
        <w:spacing w:after="2"/>
        <w:ind w:left="1" w:hanging="566"/>
      </w:pPr>
    </w:p>
    <w:p w14:paraId="418698B6" w14:textId="77777777" w:rsidR="002F1FF2" w:rsidRDefault="00392AFB">
      <w:pPr>
        <w:pStyle w:val="Heading3"/>
        <w:spacing w:after="2"/>
        <w:ind w:left="1" w:hanging="566"/>
      </w:pPr>
      <w:r>
        <w:t>Guarantor’s acknowledgement</w:t>
      </w:r>
    </w:p>
    <w:p w14:paraId="418698B7" w14:textId="77777777" w:rsidR="002F1FF2" w:rsidRDefault="00392AFB">
      <w:pPr>
        <w:pStyle w:val="Standard"/>
        <w:ind w:left="0" w:right="14" w:hanging="2"/>
      </w:pPr>
      <w:r>
        <w:rPr>
          <w:color w:val="000000"/>
        </w:rPr>
        <w:t>The Guarantor warrants, acknowledges and confirms to the Buyer that it has not entered into this</w:t>
      </w:r>
    </w:p>
    <w:p w14:paraId="418698B8" w14:textId="77777777" w:rsidR="002F1FF2" w:rsidRDefault="00392AFB">
      <w:pPr>
        <w:pStyle w:val="Standard"/>
        <w:ind w:left="0" w:right="14" w:hanging="2"/>
      </w:pPr>
      <w:r>
        <w:rPr>
          <w:color w:val="000000"/>
        </w:rPr>
        <w:t>Deed of Guarantee in reliance upon the Buyer nor been induced to enter into this Deed of</w:t>
      </w:r>
    </w:p>
    <w:p w14:paraId="418698B9" w14:textId="77777777" w:rsidR="002F1FF2" w:rsidRDefault="00392AFB">
      <w:pPr>
        <w:pStyle w:val="Standard"/>
        <w:spacing w:after="360" w:line="240" w:lineRule="auto"/>
        <w:ind w:left="0" w:right="14" w:hanging="2"/>
      </w:pPr>
      <w:r>
        <w:rPr>
          <w:color w:val="000000"/>
        </w:rPr>
        <w:t>Guarantee by any representation, warranty or undertaking made by, or on behalf of the Buyer, (whether express or implied and whether following statute or otherwise) which is not in this Deed of Guarantee.</w:t>
      </w:r>
    </w:p>
    <w:p w14:paraId="418698BA" w14:textId="77777777" w:rsidR="002F1FF2" w:rsidRDefault="00392AFB">
      <w:pPr>
        <w:pStyle w:val="Heading3"/>
        <w:spacing w:after="2"/>
        <w:ind w:left="1" w:hanging="566"/>
      </w:pPr>
      <w:r>
        <w:t>Assignment</w:t>
      </w:r>
    </w:p>
    <w:p w14:paraId="418698BB" w14:textId="77777777" w:rsidR="002F1FF2" w:rsidRDefault="00392AFB">
      <w:pPr>
        <w:pStyle w:val="Standard"/>
        <w:spacing w:after="310" w:line="288" w:lineRule="auto"/>
        <w:ind w:left="0" w:right="14" w:hanging="2"/>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18698BC" w14:textId="77777777" w:rsidR="002F1FF2" w:rsidRDefault="00392AFB">
      <w:pPr>
        <w:pStyle w:val="Standard"/>
        <w:spacing w:after="310" w:line="288" w:lineRule="auto"/>
        <w:ind w:left="0" w:right="14" w:hanging="2"/>
      </w:pPr>
      <w:r>
        <w:rPr>
          <w:color w:val="000000"/>
        </w:rPr>
        <w:t>The Guarantor may not assign or transfer any of its rights or obligations under this Deed of Guarantee.</w:t>
      </w:r>
    </w:p>
    <w:p w14:paraId="418698BD" w14:textId="77777777" w:rsidR="002F1FF2" w:rsidRDefault="00392AFB">
      <w:pPr>
        <w:pStyle w:val="Heading3"/>
        <w:spacing w:after="7"/>
        <w:ind w:left="1" w:hanging="566"/>
      </w:pPr>
      <w:r>
        <w:t>Severance</w:t>
      </w:r>
    </w:p>
    <w:p w14:paraId="418698BE" w14:textId="77777777" w:rsidR="002F1FF2" w:rsidRDefault="00392AFB">
      <w:pPr>
        <w:pStyle w:val="Standard"/>
        <w:spacing w:after="360" w:line="240" w:lineRule="auto"/>
        <w:ind w:left="0" w:right="14" w:hanging="2"/>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18698BF" w14:textId="77777777" w:rsidR="002F1FF2" w:rsidRDefault="00392AFB">
      <w:pPr>
        <w:pStyle w:val="Heading3"/>
        <w:spacing w:after="4"/>
        <w:ind w:left="1" w:hanging="566"/>
      </w:pPr>
      <w:r>
        <w:t>Third-party rights</w:t>
      </w:r>
    </w:p>
    <w:p w14:paraId="418698C0" w14:textId="77777777" w:rsidR="002F1FF2" w:rsidRDefault="00392AFB">
      <w:pPr>
        <w:pStyle w:val="Standard"/>
        <w:spacing w:after="360" w:line="276" w:lineRule="auto"/>
        <w:ind w:left="0" w:right="54" w:hanging="2"/>
        <w:jc w:val="both"/>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418698C1" w14:textId="77777777" w:rsidR="002F1FF2" w:rsidRDefault="00392AFB">
      <w:pPr>
        <w:pStyle w:val="Heading3"/>
        <w:spacing w:after="2"/>
        <w:ind w:left="1" w:hanging="566"/>
      </w:pPr>
      <w:r>
        <w:t>Governing law</w:t>
      </w:r>
    </w:p>
    <w:p w14:paraId="418698C2" w14:textId="77777777" w:rsidR="002F1FF2" w:rsidRDefault="00392AFB">
      <w:pPr>
        <w:pStyle w:val="Standard"/>
        <w:spacing w:after="310" w:line="288" w:lineRule="auto"/>
        <w:ind w:left="0" w:right="14" w:hanging="2"/>
      </w:pPr>
      <w:r>
        <w:rPr>
          <w:color w:val="000000"/>
        </w:rPr>
        <w:t>This Deed of Guarantee, and any non-Contractual obligations arising out of or in connection with it, will be governed by and construed in accordance with English Law.</w:t>
      </w:r>
    </w:p>
    <w:p w14:paraId="418698C3" w14:textId="77777777" w:rsidR="002F1FF2" w:rsidRDefault="00392AFB">
      <w:pPr>
        <w:pStyle w:val="Standard"/>
        <w:spacing w:after="310" w:line="288" w:lineRule="auto"/>
        <w:ind w:left="0" w:right="14" w:hanging="2"/>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418698C4" w14:textId="77777777" w:rsidR="002F1FF2" w:rsidRDefault="00392AFB">
      <w:pPr>
        <w:pStyle w:val="Standard"/>
        <w:spacing w:after="310" w:line="288" w:lineRule="auto"/>
        <w:ind w:left="0" w:right="14" w:hanging="2"/>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18698C5" w14:textId="77777777" w:rsidR="002F1FF2" w:rsidRDefault="00392AFB">
      <w:pPr>
        <w:pStyle w:val="Standard"/>
        <w:spacing w:after="310" w:line="288" w:lineRule="auto"/>
        <w:ind w:left="0" w:right="14" w:hanging="2"/>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18698C6" w14:textId="77777777" w:rsidR="002F1FF2" w:rsidRDefault="00392AFB">
      <w:pPr>
        <w:pStyle w:val="Standard"/>
        <w:spacing w:after="310" w:line="288" w:lineRule="auto"/>
        <w:ind w:left="0" w:right="14" w:hanging="2"/>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18698C7" w14:textId="77777777" w:rsidR="002F1FF2" w:rsidRDefault="00392AFB">
      <w:pPr>
        <w:pStyle w:val="Standard"/>
        <w:spacing w:after="310" w:line="288" w:lineRule="auto"/>
        <w:ind w:left="0" w:right="14" w:hanging="2"/>
      </w:pPr>
      <w:r>
        <w:rPr>
          <w:color w:val="000000"/>
        </w:rPr>
        <w:t>IN WITNESS whereof the Guarantor has caused this instrument to be executed and delivered as a Deed the day and year first before written.</w:t>
      </w:r>
    </w:p>
    <w:p w14:paraId="418698C8" w14:textId="77777777" w:rsidR="002F1FF2" w:rsidRDefault="00392AFB">
      <w:pPr>
        <w:pStyle w:val="Standard"/>
        <w:spacing w:after="310" w:line="288" w:lineRule="auto"/>
        <w:ind w:left="0" w:right="14" w:hanging="2"/>
      </w:pPr>
      <w:r>
        <w:rPr>
          <w:color w:val="000000"/>
        </w:rPr>
        <w:t>EXECUTED as a DEED by</w:t>
      </w:r>
    </w:p>
    <w:p w14:paraId="418698C9" w14:textId="77777777" w:rsidR="002F1FF2" w:rsidRDefault="00392AFB">
      <w:pPr>
        <w:pStyle w:val="Heading4"/>
        <w:ind w:left="0" w:right="3672" w:hanging="2"/>
      </w:pPr>
      <w:r>
        <w:rPr>
          <w:b w:val="0"/>
        </w:rPr>
        <w:t>[</w:t>
      </w:r>
      <w:r>
        <w:t>Insert name of the Guarantor</w:t>
      </w:r>
      <w:r>
        <w:rPr>
          <w:b w:val="0"/>
        </w:rPr>
        <w:t>] acting by [</w:t>
      </w:r>
      <w:r>
        <w:t>Insert names</w:t>
      </w:r>
      <w:r>
        <w:rPr>
          <w:b w:val="0"/>
        </w:rPr>
        <w:t>]</w:t>
      </w:r>
    </w:p>
    <w:p w14:paraId="418698CA" w14:textId="77777777" w:rsidR="002F1FF2" w:rsidRDefault="00392AFB">
      <w:pPr>
        <w:pStyle w:val="Standard"/>
        <w:spacing w:after="310" w:line="288" w:lineRule="auto"/>
        <w:ind w:left="0" w:right="14" w:hanging="2"/>
      </w:pPr>
      <w:r>
        <w:rPr>
          <w:color w:val="000000"/>
        </w:rPr>
        <w:t>Director</w:t>
      </w:r>
    </w:p>
    <w:p w14:paraId="418698CB" w14:textId="77777777" w:rsidR="002F1FF2" w:rsidRDefault="00392AFB">
      <w:pPr>
        <w:pStyle w:val="Standard"/>
        <w:tabs>
          <w:tab w:val="center" w:pos="2006"/>
          <w:tab w:val="center" w:pos="5773"/>
        </w:tabs>
        <w:spacing w:after="310" w:line="288" w:lineRule="auto"/>
        <w:ind w:left="0" w:hanging="2"/>
      </w:pPr>
      <w:r>
        <w:rPr>
          <w:color w:val="000000"/>
        </w:rPr>
        <w:tab/>
        <w:t xml:space="preserve">Director/Secretary </w:t>
      </w:r>
      <w:r>
        <w:rPr>
          <w:color w:val="000000"/>
        </w:rPr>
        <w:tab/>
      </w:r>
    </w:p>
    <w:p w14:paraId="418698CC" w14:textId="77777777" w:rsidR="002F1FF2" w:rsidRDefault="00392AFB">
      <w:pPr>
        <w:pStyle w:val="Heading2"/>
        <w:pageBreakBefore/>
        <w:ind w:left="1" w:hanging="3"/>
      </w:pPr>
      <w:r>
        <w:t>Schedule 6: Glossary and interpretations</w:t>
      </w:r>
    </w:p>
    <w:p w14:paraId="418698CD" w14:textId="77777777" w:rsidR="002F1FF2" w:rsidRDefault="00392AFB">
      <w:pPr>
        <w:pStyle w:val="Standard"/>
        <w:ind w:left="0" w:right="14" w:hanging="2"/>
      </w:pPr>
      <w:r>
        <w:rPr>
          <w:color w:val="000000"/>
        </w:rPr>
        <w:t>In this Call-Off Contract the following expressions mean:</w:t>
      </w: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8D0" w14:textId="77777777">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CE" w14:textId="77777777" w:rsidR="002F1FF2" w:rsidRDefault="00392AFB">
            <w:pPr>
              <w:pStyle w:val="Standard"/>
              <w:spacing w:line="240" w:lineRule="auto"/>
              <w:ind w:left="0" w:hanging="2"/>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CF" w14:textId="77777777" w:rsidR="002F1FF2" w:rsidRDefault="00392AFB">
            <w:pPr>
              <w:pStyle w:val="Standard"/>
              <w:spacing w:line="240" w:lineRule="auto"/>
              <w:ind w:left="0" w:hanging="2"/>
            </w:pPr>
            <w:r>
              <w:rPr>
                <w:b/>
                <w:color w:val="000000"/>
              </w:rPr>
              <w:t>Meaning</w:t>
            </w:r>
          </w:p>
        </w:tc>
      </w:tr>
      <w:tr w:rsidR="002F1FF2" w14:paraId="418698D3"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1" w14:textId="77777777" w:rsidR="002F1FF2" w:rsidRDefault="00392AFB">
            <w:pPr>
              <w:pStyle w:val="Standard"/>
              <w:spacing w:line="240" w:lineRule="auto"/>
              <w:ind w:left="0" w:hanging="2"/>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2" w14:textId="77777777" w:rsidR="002F1FF2" w:rsidRDefault="00392AFB">
            <w:pPr>
              <w:pStyle w:val="Standard"/>
              <w:spacing w:line="240" w:lineRule="auto"/>
              <w:ind w:left="0" w:hanging="2"/>
            </w:pPr>
            <w:r>
              <w:rPr>
                <w:color w:val="000000"/>
              </w:rPr>
              <w:t>Any services ancillary to the G-Cloud Services that are in the scope of Framework Agreement Clause 2 (Services) which a Buyer may request.</w:t>
            </w:r>
          </w:p>
        </w:tc>
      </w:tr>
      <w:tr w:rsidR="002F1FF2" w14:paraId="418698D6" w14:textId="77777777">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4" w14:textId="77777777" w:rsidR="002F1FF2" w:rsidRDefault="00392AFB">
            <w:pPr>
              <w:pStyle w:val="Standard"/>
              <w:spacing w:line="240" w:lineRule="auto"/>
              <w:ind w:left="0" w:hanging="2"/>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5" w14:textId="77777777" w:rsidR="002F1FF2" w:rsidRDefault="00392AFB">
            <w:pPr>
              <w:pStyle w:val="Standard"/>
              <w:spacing w:line="240" w:lineRule="auto"/>
              <w:ind w:left="0" w:hanging="2"/>
            </w:pPr>
            <w:r>
              <w:rPr>
                <w:color w:val="000000"/>
              </w:rPr>
              <w:t>The agreement to be entered into to enable the Supplier to participate in the relevant Civil Service pension scheme(s).</w:t>
            </w:r>
          </w:p>
        </w:tc>
      </w:tr>
      <w:tr w:rsidR="002F1FF2" w14:paraId="418698D9" w14:textId="77777777">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7" w14:textId="77777777" w:rsidR="002F1FF2" w:rsidRDefault="00392AFB">
            <w:pPr>
              <w:pStyle w:val="Standard"/>
              <w:spacing w:line="240" w:lineRule="auto"/>
              <w:ind w:left="0" w:hanging="2"/>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8" w14:textId="77777777" w:rsidR="002F1FF2" w:rsidRDefault="00392AFB">
            <w:pPr>
              <w:pStyle w:val="Standard"/>
              <w:spacing w:line="240" w:lineRule="auto"/>
              <w:ind w:left="0" w:hanging="2"/>
            </w:pPr>
            <w:r>
              <w:rPr>
                <w:color w:val="000000"/>
              </w:rPr>
              <w:t>The response submitted by the Supplier to the Invitation to Tender (known as the Invitation to Apply on the Platform).</w:t>
            </w:r>
          </w:p>
        </w:tc>
      </w:tr>
      <w:tr w:rsidR="002F1FF2" w14:paraId="418698DC" w14:textId="77777777">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A" w14:textId="77777777" w:rsidR="002F1FF2" w:rsidRDefault="00392AFB">
            <w:pPr>
              <w:pStyle w:val="Standard"/>
              <w:spacing w:line="240" w:lineRule="auto"/>
              <w:ind w:left="0" w:hanging="2"/>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B" w14:textId="77777777" w:rsidR="002F1FF2" w:rsidRDefault="00392AFB">
            <w:pPr>
              <w:pStyle w:val="Standard"/>
              <w:spacing w:line="240" w:lineRule="auto"/>
              <w:ind w:left="0" w:hanging="2"/>
            </w:pPr>
            <w:r>
              <w:rPr>
                <w:color w:val="000000"/>
              </w:rPr>
              <w:t>An audit carried out under the incorporated Framework Agreement clauses.</w:t>
            </w:r>
          </w:p>
        </w:tc>
      </w:tr>
      <w:tr w:rsidR="002F1FF2" w14:paraId="418698E3" w14:textId="77777777">
        <w:trPr>
          <w:trHeight w:val="3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D" w14:textId="77777777" w:rsidR="002F1FF2" w:rsidRDefault="00392AFB">
            <w:pPr>
              <w:pStyle w:val="Standard"/>
              <w:spacing w:line="240" w:lineRule="auto"/>
              <w:ind w:left="0" w:hanging="2"/>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DE" w14:textId="77777777" w:rsidR="002F1FF2" w:rsidRDefault="00392AFB">
            <w:pPr>
              <w:pStyle w:val="Standard"/>
              <w:spacing w:after="38" w:line="240" w:lineRule="auto"/>
              <w:ind w:left="0" w:hanging="2"/>
            </w:pPr>
            <w:r>
              <w:rPr>
                <w:color w:val="000000"/>
              </w:rPr>
              <w:t>For each Party, IPRs:</w:t>
            </w:r>
          </w:p>
          <w:p w14:paraId="418698DF" w14:textId="77777777" w:rsidR="002F1FF2" w:rsidRDefault="00392AFB">
            <w:pPr>
              <w:pStyle w:val="Standard"/>
              <w:spacing w:after="8" w:line="240" w:lineRule="auto"/>
              <w:ind w:left="0" w:right="31" w:hanging="2"/>
            </w:pPr>
            <w:r>
              <w:rPr>
                <w:color w:val="000000"/>
              </w:rPr>
              <w:t>owned by that Party before the date of this Call-Off Contract</w:t>
            </w:r>
          </w:p>
          <w:p w14:paraId="418698E0" w14:textId="77777777" w:rsidR="002F1FF2" w:rsidRDefault="00392AFB">
            <w:pPr>
              <w:pStyle w:val="Standard"/>
              <w:spacing w:line="276" w:lineRule="auto"/>
              <w:ind w:left="0" w:right="27" w:hanging="2"/>
            </w:pPr>
            <w:r>
              <w:rPr>
                <w:color w:val="000000"/>
              </w:rPr>
              <w:t>(as may be enhanced and/or modified but not as a consequence of the Services) including IPRs contained in any of the Party's Know-How, documentation and processes</w:t>
            </w:r>
          </w:p>
          <w:p w14:paraId="418698E1" w14:textId="77777777" w:rsidR="002F1FF2" w:rsidRDefault="00392AFB">
            <w:pPr>
              <w:pStyle w:val="Standard"/>
              <w:spacing w:after="215" w:line="276" w:lineRule="auto"/>
              <w:ind w:left="0" w:right="31" w:hanging="2"/>
            </w:pPr>
            <w:r>
              <w:rPr>
                <w:color w:val="000000"/>
              </w:rPr>
              <w:t>created by the Party independently of this Call-Off Contract, or</w:t>
            </w:r>
          </w:p>
          <w:p w14:paraId="418698E2" w14:textId="77777777" w:rsidR="002F1FF2" w:rsidRDefault="00392AFB">
            <w:pPr>
              <w:pStyle w:val="Standard"/>
              <w:spacing w:line="240" w:lineRule="auto"/>
              <w:ind w:left="0" w:hanging="2"/>
            </w:pPr>
            <w:r>
              <w:rPr>
                <w:color w:val="000000"/>
              </w:rPr>
              <w:t>For the Buyer, Crown Copyright which isn’t available to the Supplier otherwise than under this Call-Off Contract, but excluding IPRs owned by that Party in Buyer software or Supplier software.</w:t>
            </w:r>
          </w:p>
        </w:tc>
      </w:tr>
      <w:tr w:rsidR="002F1FF2" w14:paraId="418698E6" w14:textId="77777777">
        <w:trPr>
          <w:trHeight w:val="4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E4" w14:textId="77777777" w:rsidR="002F1FF2" w:rsidRDefault="00392AFB">
            <w:pPr>
              <w:pStyle w:val="Standard"/>
              <w:spacing w:line="240" w:lineRule="auto"/>
              <w:ind w:left="0" w:hanging="2"/>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E5" w14:textId="77777777" w:rsidR="002F1FF2" w:rsidRDefault="00392AFB">
            <w:pPr>
              <w:pStyle w:val="Standard"/>
              <w:spacing w:line="240" w:lineRule="auto"/>
              <w:ind w:left="0" w:hanging="2"/>
            </w:pPr>
            <w:r>
              <w:rPr>
                <w:color w:val="000000"/>
              </w:rPr>
              <w:t>The contracting authority ordering services as set out in the Order Form.</w:t>
            </w:r>
          </w:p>
        </w:tc>
      </w:tr>
      <w:tr w:rsidR="002F1FF2" w14:paraId="418698E9" w14:textId="77777777">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E7" w14:textId="77777777" w:rsidR="002F1FF2" w:rsidRDefault="00392AFB">
            <w:pPr>
              <w:pStyle w:val="Standard"/>
              <w:spacing w:line="240" w:lineRule="auto"/>
              <w:ind w:left="0" w:hanging="2"/>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E8" w14:textId="77777777" w:rsidR="002F1FF2" w:rsidRDefault="00392AFB">
            <w:pPr>
              <w:pStyle w:val="Standard"/>
              <w:spacing w:line="240" w:lineRule="auto"/>
              <w:ind w:left="0" w:hanging="2"/>
            </w:pPr>
            <w:r>
              <w:rPr>
                <w:color w:val="000000"/>
              </w:rPr>
              <w:t>All data supplied by the Buyer to the Supplier including Personal Data and Service Data that is owned and managed by the Buyer.</w:t>
            </w:r>
          </w:p>
        </w:tc>
      </w:tr>
      <w:tr w:rsidR="002F1FF2" w14:paraId="418698EC"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EA" w14:textId="77777777" w:rsidR="002F1FF2" w:rsidRDefault="00392AFB">
            <w:pPr>
              <w:pStyle w:val="Standard"/>
              <w:spacing w:line="240" w:lineRule="auto"/>
              <w:ind w:left="0" w:hanging="2"/>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EB" w14:textId="77777777" w:rsidR="002F1FF2" w:rsidRDefault="00392AFB">
            <w:pPr>
              <w:pStyle w:val="Standard"/>
              <w:spacing w:line="240" w:lineRule="auto"/>
              <w:ind w:left="0" w:hanging="2"/>
            </w:pPr>
            <w:r>
              <w:rPr>
                <w:color w:val="000000"/>
              </w:rPr>
              <w:t>The Personal Data supplied by the Buyer to the Supplier for purposes of, or in connection with, this Call-Off Contract.</w:t>
            </w:r>
          </w:p>
        </w:tc>
      </w:tr>
      <w:tr w:rsidR="002F1FF2" w14:paraId="418698EF"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ED" w14:textId="77777777" w:rsidR="002F1FF2" w:rsidRDefault="00392AFB">
            <w:pPr>
              <w:pStyle w:val="Standard"/>
              <w:spacing w:line="240" w:lineRule="auto"/>
              <w:ind w:left="0" w:hanging="2"/>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8698EE" w14:textId="77777777" w:rsidR="002F1FF2" w:rsidRDefault="00392AFB">
            <w:pPr>
              <w:pStyle w:val="Standard"/>
              <w:spacing w:line="240" w:lineRule="auto"/>
              <w:ind w:left="0" w:hanging="2"/>
            </w:pPr>
            <w:r>
              <w:rPr>
                <w:color w:val="000000"/>
              </w:rPr>
              <w:t>The representative appointed by the Buyer under this Call-Off Contract.</w:t>
            </w:r>
          </w:p>
        </w:tc>
      </w:tr>
    </w:tbl>
    <w:p w14:paraId="418698F0" w14:textId="77777777" w:rsidR="002F1FF2" w:rsidRDefault="002F1FF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8F3"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1" w14:textId="77777777" w:rsidR="002F1FF2" w:rsidRDefault="00392AFB">
            <w:pPr>
              <w:pStyle w:val="Standard"/>
              <w:spacing w:line="240" w:lineRule="auto"/>
              <w:ind w:left="0" w:hanging="2"/>
            </w:pPr>
            <w:r>
              <w:rPr>
                <w:color w:val="000000"/>
              </w:rPr>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2" w14:textId="77777777" w:rsidR="002F1FF2" w:rsidRDefault="00392AFB">
            <w:pPr>
              <w:pStyle w:val="Standard"/>
              <w:spacing w:line="240" w:lineRule="auto"/>
              <w:ind w:left="0" w:hanging="2"/>
            </w:pPr>
            <w:r>
              <w:rPr>
                <w:color w:val="000000"/>
              </w:rPr>
              <w:t>Software owned by or licensed to the Buyer (other than under this Agreement), which is or will be used by the Supplier to provide the Services.</w:t>
            </w:r>
          </w:p>
        </w:tc>
      </w:tr>
      <w:tr w:rsidR="002F1FF2" w14:paraId="418698F6" w14:textId="77777777">
        <w:trPr>
          <w:trHeight w:val="12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4" w14:textId="77777777" w:rsidR="002F1FF2" w:rsidRDefault="00392AFB">
            <w:pPr>
              <w:pStyle w:val="Standard"/>
              <w:spacing w:line="240" w:lineRule="auto"/>
              <w:ind w:left="0" w:hanging="2"/>
            </w:pPr>
            <w:r>
              <w:rPr>
                <w:b/>
                <w:color w:val="000000"/>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5" w14:textId="77777777" w:rsidR="002F1FF2" w:rsidRDefault="00392AFB">
            <w:pPr>
              <w:pStyle w:val="Standard"/>
              <w:spacing w:after="1" w:line="240" w:lineRule="auto"/>
              <w:ind w:left="0" w:hanging="2"/>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2F1FF2" w14:paraId="418698F9" w14:textId="77777777">
        <w:trPr>
          <w:trHeight w:val="4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7" w14:textId="77777777" w:rsidR="002F1FF2" w:rsidRDefault="00392AFB">
            <w:pPr>
              <w:pStyle w:val="Standard"/>
              <w:spacing w:line="240" w:lineRule="auto"/>
              <w:ind w:left="0" w:hanging="2"/>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8" w14:textId="77777777" w:rsidR="002F1FF2" w:rsidRDefault="00392AFB">
            <w:pPr>
              <w:pStyle w:val="Standard"/>
              <w:spacing w:line="240" w:lineRule="auto"/>
              <w:ind w:left="0" w:hanging="2"/>
            </w:pPr>
            <w:r>
              <w:rPr>
                <w:color w:val="000000"/>
              </w:rPr>
              <w:t>The prices (excluding any applicable VAT), payable to the Supplier by the Buyer under this Call-Off Contract.</w:t>
            </w:r>
          </w:p>
        </w:tc>
      </w:tr>
      <w:tr w:rsidR="002F1FF2" w14:paraId="418698FC" w14:textId="77777777">
        <w:trPr>
          <w:trHeight w:val="13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A" w14:textId="77777777" w:rsidR="002F1FF2" w:rsidRDefault="00392AFB">
            <w:pPr>
              <w:pStyle w:val="Standard"/>
              <w:spacing w:line="240" w:lineRule="auto"/>
              <w:ind w:left="0" w:hanging="2"/>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B" w14:textId="77777777" w:rsidR="002F1FF2" w:rsidRDefault="00392AFB">
            <w:pPr>
              <w:pStyle w:val="Standard"/>
              <w:spacing w:line="240" w:lineRule="auto"/>
              <w:ind w:left="0" w:hanging="2"/>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2F1FF2" w14:paraId="418698FF" w14:textId="77777777">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D" w14:textId="77777777" w:rsidR="002F1FF2" w:rsidRDefault="00392AFB">
            <w:pPr>
              <w:pStyle w:val="Standard"/>
              <w:spacing w:line="240" w:lineRule="auto"/>
              <w:ind w:left="0" w:hanging="2"/>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8FE" w14:textId="77777777" w:rsidR="002F1FF2" w:rsidRDefault="00392AFB">
            <w:pPr>
              <w:pStyle w:val="Standard"/>
              <w:spacing w:line="240" w:lineRule="auto"/>
              <w:ind w:left="0" w:right="6" w:hanging="2"/>
            </w:pPr>
            <w:r>
              <w:rPr>
                <w:color w:val="000000"/>
              </w:rPr>
              <w:t>Information, which the Buyer has been notified about by the Supplier in writing before the Start date with full details of why the Information is deemed to be commercially sensitive.</w:t>
            </w:r>
          </w:p>
        </w:tc>
      </w:tr>
      <w:tr w:rsidR="002F1FF2" w14:paraId="41869904" w14:textId="77777777">
        <w:trPr>
          <w:trHeight w:val="25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900" w14:textId="77777777" w:rsidR="002F1FF2" w:rsidRDefault="00392AFB">
            <w:pPr>
              <w:pStyle w:val="Standard"/>
              <w:spacing w:line="240" w:lineRule="auto"/>
              <w:ind w:left="0" w:hanging="2"/>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901" w14:textId="77777777" w:rsidR="002F1FF2" w:rsidRDefault="00392AFB">
            <w:pPr>
              <w:pStyle w:val="Standard"/>
              <w:spacing w:line="300" w:lineRule="auto"/>
              <w:ind w:left="0" w:hanging="2"/>
            </w:pPr>
            <w:r>
              <w:rPr>
                <w:color w:val="000000"/>
              </w:rPr>
              <w:t>Data, Personal Data and any information, which may include (but isn’t limited to) any:</w:t>
            </w:r>
          </w:p>
          <w:p w14:paraId="41869902" w14:textId="77777777" w:rsidR="002F1FF2" w:rsidRDefault="00392AFB">
            <w:pPr>
              <w:pStyle w:val="Standard"/>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41869903" w14:textId="77777777" w:rsidR="002F1FF2" w:rsidRDefault="00392AFB">
            <w:pPr>
              <w:pStyle w:val="Standard"/>
              <w:spacing w:line="240" w:lineRule="auto"/>
              <w:ind w:left="0" w:hanging="2"/>
            </w:pPr>
            <w:r>
              <w:rPr>
                <w:color w:val="000000"/>
              </w:rPr>
              <w:t>other information clearly designated as being confidential or which ought reasonably be considered to be confidential (whether or not it is marked 'confidential').</w:t>
            </w:r>
          </w:p>
        </w:tc>
      </w:tr>
      <w:tr w:rsidR="002F1FF2" w14:paraId="41869907" w14:textId="77777777">
        <w:trPr>
          <w:trHeight w:val="7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905" w14:textId="77777777" w:rsidR="002F1FF2" w:rsidRDefault="00392AFB">
            <w:pPr>
              <w:pStyle w:val="Standard"/>
              <w:spacing w:line="240" w:lineRule="auto"/>
              <w:ind w:left="0" w:hanging="2"/>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906" w14:textId="77777777" w:rsidR="002F1FF2" w:rsidRDefault="00392AFB">
            <w:pPr>
              <w:pStyle w:val="Standard"/>
              <w:spacing w:line="240" w:lineRule="auto"/>
              <w:ind w:left="0" w:hanging="2"/>
            </w:pPr>
            <w:r>
              <w:rPr>
                <w:color w:val="000000"/>
              </w:rPr>
              <w:t>‘Control’ as defined in section 1124 and 450 of the Corporation Tax Act 2010. 'Controls' and 'Controlled' will be interpreted accordingly.</w:t>
            </w:r>
          </w:p>
        </w:tc>
      </w:tr>
      <w:tr w:rsidR="002F1FF2" w14:paraId="4186990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908" w14:textId="77777777" w:rsidR="002F1FF2" w:rsidRDefault="00392AFB">
            <w:pPr>
              <w:pStyle w:val="Standard"/>
              <w:spacing w:line="240" w:lineRule="auto"/>
              <w:ind w:left="0" w:hanging="2"/>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909" w14:textId="77777777" w:rsidR="002F1FF2" w:rsidRDefault="00392AFB">
            <w:pPr>
              <w:pStyle w:val="Standard"/>
              <w:spacing w:line="240" w:lineRule="auto"/>
              <w:ind w:left="0" w:hanging="2"/>
            </w:pPr>
            <w:r>
              <w:rPr>
                <w:color w:val="000000"/>
              </w:rPr>
              <w:t>Takes the meaning given in the UK GDPR.</w:t>
            </w:r>
          </w:p>
        </w:tc>
      </w:tr>
      <w:tr w:rsidR="002F1FF2" w14:paraId="4186990D" w14:textId="77777777">
        <w:trPr>
          <w:trHeight w:val="14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90B" w14:textId="77777777" w:rsidR="002F1FF2" w:rsidRDefault="00392AFB">
            <w:pPr>
              <w:pStyle w:val="Standard"/>
              <w:spacing w:line="240" w:lineRule="auto"/>
              <w:ind w:left="0" w:hanging="2"/>
            </w:pPr>
            <w:r>
              <w:rPr>
                <w:b/>
                <w:color w:val="000000"/>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86990C" w14:textId="77777777" w:rsidR="002F1FF2" w:rsidRDefault="00392AFB">
            <w:pPr>
              <w:pStyle w:val="Standard"/>
              <w:spacing w:line="240" w:lineRule="auto"/>
              <w:ind w:left="0" w:hanging="2"/>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4186990E" w14:textId="77777777" w:rsidR="002F1FF2" w:rsidRDefault="002F1FF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911" w14:textId="77777777">
        <w:trPr>
          <w:trHeight w:val="12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0F" w14:textId="77777777" w:rsidR="002F1FF2" w:rsidRDefault="00392AFB">
            <w:pPr>
              <w:pStyle w:val="Standard"/>
              <w:spacing w:line="240" w:lineRule="auto"/>
              <w:ind w:left="0" w:hanging="2"/>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0" w14:textId="77777777" w:rsidR="002F1FF2" w:rsidRDefault="00392AFB">
            <w:pPr>
              <w:pStyle w:val="Standard"/>
              <w:spacing w:line="240" w:lineRule="auto"/>
              <w:ind w:left="0" w:right="45" w:hanging="2"/>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2F1FF2" w14:paraId="41869914" w14:textId="77777777">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2" w14:textId="77777777" w:rsidR="002F1FF2" w:rsidRDefault="00392AFB">
            <w:pPr>
              <w:pStyle w:val="Standard"/>
              <w:spacing w:line="240" w:lineRule="auto"/>
              <w:ind w:left="0" w:hanging="2"/>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3" w14:textId="77777777" w:rsidR="002F1FF2" w:rsidRDefault="00392AFB">
            <w:pPr>
              <w:pStyle w:val="Standard"/>
              <w:spacing w:line="240" w:lineRule="auto"/>
              <w:ind w:left="0" w:hanging="2"/>
            </w:pPr>
            <w:r>
              <w:rPr>
                <w:color w:val="000000"/>
              </w:rPr>
              <w:t>An assessment by the Controller of the impact of the envisaged Processing on the protection of Personal Data.</w:t>
            </w:r>
          </w:p>
        </w:tc>
      </w:tr>
      <w:tr w:rsidR="002F1FF2" w14:paraId="41869917" w14:textId="77777777">
        <w:trPr>
          <w:trHeight w:val="9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5" w14:textId="77777777" w:rsidR="002F1FF2" w:rsidRDefault="00392AFB">
            <w:pPr>
              <w:pStyle w:val="Standard"/>
              <w:spacing w:line="240" w:lineRule="auto"/>
              <w:ind w:left="0" w:hanging="2"/>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6" w14:textId="77777777" w:rsidR="002F1FF2" w:rsidRDefault="00392AFB">
            <w:pPr>
              <w:pStyle w:val="Standard"/>
              <w:spacing w:after="2" w:line="240" w:lineRule="auto"/>
              <w:ind w:left="0" w:hanging="2"/>
            </w:pPr>
            <w:r>
              <w:rPr>
                <w:color w:val="000000"/>
              </w:rPr>
              <w:t>(i) the UK GDPR as amended from time to time; (ii) the DPA 2018 to the extent that it relates to Processing of Personal Data and privacy; (iii) all applicable Law about the Processing of Personal Data and privacy.</w:t>
            </w:r>
          </w:p>
        </w:tc>
      </w:tr>
      <w:tr w:rsidR="002F1FF2" w14:paraId="4186991A" w14:textId="77777777">
        <w:trPr>
          <w:trHeight w:val="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8" w14:textId="77777777" w:rsidR="002F1FF2" w:rsidRDefault="00392AFB">
            <w:pPr>
              <w:pStyle w:val="Standard"/>
              <w:spacing w:line="240" w:lineRule="auto"/>
              <w:ind w:left="0" w:hanging="2"/>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9" w14:textId="77777777" w:rsidR="002F1FF2" w:rsidRDefault="00392AFB">
            <w:pPr>
              <w:pStyle w:val="Standard"/>
              <w:spacing w:line="240" w:lineRule="auto"/>
              <w:ind w:left="0" w:hanging="2"/>
            </w:pPr>
            <w:r>
              <w:rPr>
                <w:color w:val="000000"/>
              </w:rPr>
              <w:t>Takes the meaning given in the UK GDPR</w:t>
            </w:r>
          </w:p>
        </w:tc>
      </w:tr>
      <w:tr w:rsidR="002F1FF2" w14:paraId="41869920" w14:textId="77777777">
        <w:trPr>
          <w:trHeight w:val="31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B" w14:textId="77777777" w:rsidR="002F1FF2" w:rsidRDefault="00392AFB">
            <w:pPr>
              <w:pStyle w:val="Standard"/>
              <w:spacing w:line="240" w:lineRule="auto"/>
              <w:ind w:left="0" w:hanging="2"/>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1C" w14:textId="77777777" w:rsidR="002F1FF2" w:rsidRDefault="00392AFB">
            <w:pPr>
              <w:pStyle w:val="Standard"/>
              <w:spacing w:after="17" w:line="240" w:lineRule="auto"/>
              <w:ind w:left="0" w:hanging="2"/>
            </w:pPr>
            <w:r>
              <w:rPr>
                <w:color w:val="000000"/>
              </w:rPr>
              <w:t>Default is any:</w:t>
            </w:r>
          </w:p>
          <w:p w14:paraId="4186991D" w14:textId="77777777" w:rsidR="002F1FF2" w:rsidRDefault="00392AFB">
            <w:pPr>
              <w:pStyle w:val="Standard"/>
              <w:spacing w:after="10" w:line="276" w:lineRule="auto"/>
              <w:ind w:left="0" w:right="17" w:hanging="2"/>
            </w:pPr>
            <w:r>
              <w:rPr>
                <w:color w:val="000000"/>
              </w:rPr>
              <w:t>breach of the obligations of the Supplier (including any fundamental breach or breach of a fundamental term)</w:t>
            </w:r>
          </w:p>
          <w:p w14:paraId="4186991E" w14:textId="77777777" w:rsidR="002F1FF2" w:rsidRDefault="00392AFB">
            <w:pPr>
              <w:pStyle w:val="Standard"/>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4186991F" w14:textId="77777777" w:rsidR="002F1FF2" w:rsidRDefault="00392AFB">
            <w:pPr>
              <w:pStyle w:val="Standard"/>
              <w:spacing w:line="240" w:lineRule="auto"/>
              <w:ind w:left="0" w:hanging="2"/>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2F1FF2" w14:paraId="41869923" w14:textId="77777777">
        <w:trPr>
          <w:trHeight w:val="2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1" w14:textId="77777777" w:rsidR="002F1FF2" w:rsidRDefault="00392AFB">
            <w:pPr>
              <w:pStyle w:val="Standard"/>
              <w:spacing w:line="240" w:lineRule="auto"/>
              <w:ind w:left="0" w:hanging="2"/>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2" w14:textId="77777777" w:rsidR="002F1FF2" w:rsidRDefault="00392AFB">
            <w:pPr>
              <w:pStyle w:val="Standard"/>
              <w:spacing w:line="240" w:lineRule="auto"/>
              <w:ind w:left="0" w:hanging="2"/>
            </w:pPr>
            <w:r>
              <w:rPr>
                <w:color w:val="000000"/>
              </w:rPr>
              <w:t>Data Protection Act 2018.</w:t>
            </w:r>
          </w:p>
        </w:tc>
      </w:tr>
      <w:tr w:rsidR="002F1FF2" w14:paraId="41869926"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4" w14:textId="77777777" w:rsidR="002F1FF2" w:rsidRDefault="00392AFB">
            <w:pPr>
              <w:pStyle w:val="Standard"/>
              <w:spacing w:line="240" w:lineRule="auto"/>
              <w:ind w:left="0" w:hanging="2"/>
              <w:jc w:val="both"/>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5" w14:textId="77777777" w:rsidR="002F1FF2" w:rsidRDefault="00392AFB">
            <w:pPr>
              <w:pStyle w:val="Standard"/>
              <w:spacing w:line="240" w:lineRule="auto"/>
              <w:ind w:left="0" w:hanging="2"/>
            </w:pPr>
            <w:r>
              <w:rPr>
                <w:color w:val="000000"/>
              </w:rPr>
              <w:t xml:space="preserve">The Transfer of Undertakings (Protection of Employment) Regulations 2006 (SI 2006/246) (‘TUPE’) </w:t>
            </w:r>
            <w:r>
              <w:rPr>
                <w:color w:val="000000"/>
              </w:rPr>
              <w:tab/>
              <w:t>.</w:t>
            </w:r>
          </w:p>
        </w:tc>
      </w:tr>
      <w:tr w:rsidR="002F1FF2" w14:paraId="41869929" w14:textId="77777777">
        <w:trPr>
          <w:trHeight w:val="5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7" w14:textId="77777777" w:rsidR="002F1FF2" w:rsidRDefault="00392AFB">
            <w:pPr>
              <w:pStyle w:val="Standard"/>
              <w:spacing w:line="240" w:lineRule="auto"/>
              <w:ind w:left="0" w:hanging="2"/>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8" w14:textId="77777777" w:rsidR="002F1FF2" w:rsidRDefault="00392AFB">
            <w:pPr>
              <w:pStyle w:val="Standard"/>
              <w:spacing w:line="240" w:lineRule="auto"/>
              <w:ind w:left="0" w:hanging="2"/>
            </w:pPr>
            <w:r>
              <w:rPr>
                <w:color w:val="000000"/>
              </w:rPr>
              <w:t>Means to terminate; and Ended and Ending are construed accordingly.</w:t>
            </w:r>
          </w:p>
        </w:tc>
      </w:tr>
      <w:tr w:rsidR="002F1FF2" w14:paraId="4186992E" w14:textId="77777777">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A" w14:textId="77777777" w:rsidR="002F1FF2" w:rsidRDefault="00392AFB">
            <w:pPr>
              <w:pStyle w:val="Standard"/>
              <w:spacing w:line="240" w:lineRule="auto"/>
              <w:ind w:left="0" w:hanging="2"/>
            </w:pPr>
            <w:r>
              <w:rPr>
                <w:b/>
                <w:color w:val="000000"/>
              </w:rPr>
              <w:t>Environmental</w:t>
            </w:r>
          </w:p>
          <w:p w14:paraId="4186992B" w14:textId="77777777" w:rsidR="002F1FF2" w:rsidRDefault="00392AFB">
            <w:pPr>
              <w:pStyle w:val="Standard"/>
              <w:spacing w:line="240" w:lineRule="auto"/>
              <w:ind w:left="0" w:hanging="2"/>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C" w14:textId="77777777" w:rsidR="002F1FF2" w:rsidRDefault="00392AFB">
            <w:pPr>
              <w:pStyle w:val="Standard"/>
              <w:spacing w:after="2" w:line="240" w:lineRule="auto"/>
              <w:ind w:left="0" w:hanging="2"/>
            </w:pPr>
            <w:r>
              <w:rPr>
                <w:color w:val="000000"/>
              </w:rPr>
              <w:t>The Environmental Information Regulations 2004 together with any guidance or codes of practice issued by the Information</w:t>
            </w:r>
          </w:p>
          <w:p w14:paraId="4186992D" w14:textId="77777777" w:rsidR="002F1FF2" w:rsidRDefault="00392AFB">
            <w:pPr>
              <w:pStyle w:val="Standard"/>
              <w:spacing w:line="240" w:lineRule="auto"/>
              <w:ind w:left="0" w:hanging="2"/>
            </w:pPr>
            <w:r>
              <w:rPr>
                <w:color w:val="000000"/>
              </w:rPr>
              <w:t>Commissioner or relevant government department about the regulations.</w:t>
            </w:r>
          </w:p>
        </w:tc>
      </w:tr>
      <w:tr w:rsidR="002F1FF2" w14:paraId="41869931" w14:textId="77777777">
        <w:trPr>
          <w:trHeight w:val="11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2F" w14:textId="77777777" w:rsidR="002F1FF2" w:rsidRDefault="00392AFB">
            <w:pPr>
              <w:pStyle w:val="Standard"/>
              <w:spacing w:line="240" w:lineRule="auto"/>
              <w:ind w:left="0" w:hanging="2"/>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869930" w14:textId="77777777" w:rsidR="002F1FF2" w:rsidRDefault="00392AFB">
            <w:pPr>
              <w:pStyle w:val="Standard"/>
              <w:spacing w:line="240" w:lineRule="auto"/>
              <w:ind w:left="0" w:hanging="2"/>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41869932" w14:textId="77777777" w:rsidR="002F1FF2" w:rsidRDefault="002F1FF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935" w14:textId="77777777">
        <w:trPr>
          <w:trHeight w:val="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33" w14:textId="77777777" w:rsidR="002F1FF2" w:rsidRDefault="00392AFB">
            <w:pPr>
              <w:pStyle w:val="Standard"/>
              <w:spacing w:line="240" w:lineRule="auto"/>
              <w:ind w:left="0" w:hanging="2"/>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34" w14:textId="77777777" w:rsidR="002F1FF2" w:rsidRDefault="00392AFB">
            <w:pPr>
              <w:pStyle w:val="Standard"/>
              <w:spacing w:line="240" w:lineRule="auto"/>
              <w:ind w:left="0" w:right="6" w:hanging="2"/>
            </w:pPr>
            <w:r>
              <w:rPr>
                <w:color w:val="000000"/>
              </w:rPr>
              <w:t>The 14 digit ESI reference number from the summary of the outcome screen of the ESI tool.</w:t>
            </w:r>
          </w:p>
        </w:tc>
      </w:tr>
      <w:tr w:rsidR="002F1FF2" w14:paraId="41869939" w14:textId="77777777">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36" w14:textId="77777777" w:rsidR="002F1FF2" w:rsidRDefault="00392AFB">
            <w:pPr>
              <w:pStyle w:val="Standard"/>
              <w:spacing w:line="240" w:lineRule="auto"/>
              <w:ind w:left="0" w:right="141" w:hanging="2"/>
              <w:jc w:val="both"/>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37" w14:textId="77777777" w:rsidR="002F1FF2" w:rsidRDefault="00392AFB">
            <w:pPr>
              <w:pStyle w:val="Standard"/>
              <w:spacing w:after="19" w:line="276" w:lineRule="auto"/>
              <w:ind w:left="0" w:hanging="2"/>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41869938" w14:textId="77777777" w:rsidR="002F1FF2" w:rsidRDefault="00000000">
            <w:pPr>
              <w:pStyle w:val="Standard"/>
              <w:spacing w:line="240" w:lineRule="auto"/>
              <w:ind w:left="0" w:right="33" w:hanging="2"/>
              <w:jc w:val="both"/>
            </w:pPr>
            <w:hyperlink r:id="rId26" w:history="1">
              <w:r w:rsidR="00392AFB">
                <w:rPr>
                  <w:color w:val="0000FF"/>
                  <w:u w:val="single"/>
                </w:rPr>
                <w:t>https://www.gov.uk/guidance/check-employment-status-fortax</w:t>
              </w:r>
            </w:hyperlink>
            <w:hyperlink r:id="rId27" w:history="1">
              <w:r w:rsidR="00392AFB">
                <w:rPr>
                  <w:color w:val="000000"/>
                </w:rPr>
                <w:t xml:space="preserve"> </w:t>
              </w:r>
            </w:hyperlink>
          </w:p>
        </w:tc>
      </w:tr>
      <w:tr w:rsidR="002F1FF2" w14:paraId="4186993C"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3A" w14:textId="77777777" w:rsidR="002F1FF2" w:rsidRDefault="00392AFB">
            <w:pPr>
              <w:pStyle w:val="Standard"/>
              <w:spacing w:line="240" w:lineRule="auto"/>
              <w:ind w:left="0" w:hanging="2"/>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3B" w14:textId="77777777" w:rsidR="002F1FF2" w:rsidRDefault="00392AFB">
            <w:pPr>
              <w:pStyle w:val="Standard"/>
              <w:spacing w:line="240" w:lineRule="auto"/>
              <w:ind w:left="0" w:hanging="2"/>
            </w:pPr>
            <w:r>
              <w:rPr>
                <w:color w:val="000000"/>
              </w:rPr>
              <w:t>The expiry date of this Call-Off Contract in the Order Form.</w:t>
            </w:r>
          </w:p>
        </w:tc>
      </w:tr>
      <w:tr w:rsidR="002F1FF2" w14:paraId="4186994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3D" w14:textId="77777777" w:rsidR="002F1FF2" w:rsidRDefault="00392AFB">
            <w:pPr>
              <w:pStyle w:val="Standard"/>
              <w:spacing w:line="240" w:lineRule="auto"/>
              <w:ind w:left="0" w:hanging="2"/>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3E" w14:textId="77777777" w:rsidR="002F1FF2" w:rsidRDefault="00392AFB">
            <w:pPr>
              <w:pStyle w:val="Standard"/>
              <w:ind w:left="0" w:hanging="2"/>
            </w:pPr>
            <w:r>
              <w:rPr>
                <w:color w:val="000000"/>
              </w:rPr>
              <w:t>The following financial and accounting measures:</w:t>
            </w:r>
          </w:p>
          <w:p w14:paraId="4186993F" w14:textId="77777777" w:rsidR="002F1FF2" w:rsidRDefault="00392AFB">
            <w:pPr>
              <w:pStyle w:val="Standard"/>
              <w:widowControl w:val="0"/>
              <w:ind w:left="0" w:hanging="2"/>
            </w:pPr>
            <w:r>
              <w:rPr>
                <w:color w:val="000000"/>
              </w:rPr>
              <w:t>Dun and Bradstreet score of 50</w:t>
            </w:r>
          </w:p>
          <w:p w14:paraId="41869940" w14:textId="77777777" w:rsidR="002F1FF2" w:rsidRDefault="00392AFB">
            <w:pPr>
              <w:pStyle w:val="Standard"/>
              <w:widowControl w:val="0"/>
              <w:ind w:left="0" w:hanging="2"/>
            </w:pPr>
            <w:r>
              <w:rPr>
                <w:color w:val="000000"/>
              </w:rPr>
              <w:t>Operating Profit Margin of 2%</w:t>
            </w:r>
          </w:p>
          <w:p w14:paraId="41869941" w14:textId="77777777" w:rsidR="002F1FF2" w:rsidRDefault="00392AFB">
            <w:pPr>
              <w:pStyle w:val="Standard"/>
              <w:widowControl w:val="0"/>
              <w:ind w:left="0" w:hanging="2"/>
            </w:pPr>
            <w:r>
              <w:rPr>
                <w:color w:val="000000"/>
              </w:rPr>
              <w:t>Net Worth of 0</w:t>
            </w:r>
          </w:p>
          <w:p w14:paraId="41869942" w14:textId="77777777" w:rsidR="002F1FF2" w:rsidRDefault="00392AFB">
            <w:pPr>
              <w:pStyle w:val="Standard"/>
              <w:widowControl w:val="0"/>
              <w:ind w:left="0" w:hanging="2"/>
            </w:pPr>
            <w:r>
              <w:rPr>
                <w:color w:val="000000"/>
              </w:rPr>
              <w:t>Quick Ratio of 0.7</w:t>
            </w:r>
          </w:p>
        </w:tc>
      </w:tr>
      <w:tr w:rsidR="002F1FF2" w14:paraId="41869951" w14:textId="77777777">
        <w:trPr>
          <w:trHeight w:val="72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44" w14:textId="77777777" w:rsidR="002F1FF2" w:rsidRDefault="00392AFB">
            <w:pPr>
              <w:pStyle w:val="Standard"/>
              <w:spacing w:line="240" w:lineRule="auto"/>
              <w:ind w:left="0" w:hanging="2"/>
            </w:pPr>
            <w:r>
              <w:rPr>
                <w:b/>
                <w:color w:val="000000"/>
              </w:rPr>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45" w14:textId="77777777" w:rsidR="002F1FF2" w:rsidRDefault="00392AFB">
            <w:pPr>
              <w:pStyle w:val="Standard"/>
              <w:spacing w:after="5" w:line="264" w:lineRule="auto"/>
              <w:ind w:left="0" w:hanging="2"/>
            </w:pPr>
            <w:r>
              <w:rPr>
                <w:color w:val="000000"/>
              </w:rPr>
              <w:t>A force Majeure event means anything affecting either Party's performance of their obligations arising from any:</w:t>
            </w:r>
          </w:p>
          <w:p w14:paraId="41869946" w14:textId="77777777" w:rsidR="002F1FF2" w:rsidRDefault="00392AFB">
            <w:pPr>
              <w:pStyle w:val="Standard"/>
              <w:spacing w:line="276" w:lineRule="auto"/>
              <w:ind w:left="0" w:hanging="2"/>
            </w:pPr>
            <w:r>
              <w:rPr>
                <w:color w:val="000000"/>
              </w:rPr>
              <w:t>acts, events or omissions beyond the reasonable control of the affected Party</w:t>
            </w:r>
          </w:p>
          <w:p w14:paraId="41869947" w14:textId="77777777" w:rsidR="002F1FF2" w:rsidRDefault="00392AFB">
            <w:pPr>
              <w:pStyle w:val="Standard"/>
              <w:spacing w:after="16" w:line="276" w:lineRule="auto"/>
              <w:ind w:left="0" w:hanging="2"/>
            </w:pPr>
            <w:r>
              <w:rPr>
                <w:color w:val="000000"/>
              </w:rPr>
              <w:t>riots, war or armed conflict, acts of terrorism, nuclear, biological or chemical warfare</w:t>
            </w:r>
          </w:p>
          <w:p w14:paraId="41869948" w14:textId="77777777" w:rsidR="002F1FF2" w:rsidRDefault="00392AFB">
            <w:pPr>
              <w:pStyle w:val="Standard"/>
              <w:spacing w:after="26" w:line="264" w:lineRule="auto"/>
              <w:ind w:left="0" w:hanging="2"/>
            </w:pPr>
            <w:r>
              <w:rPr>
                <w:color w:val="000000"/>
              </w:rPr>
              <w:t>acts of government, local government or Regulatory Bodies</w:t>
            </w:r>
          </w:p>
          <w:p w14:paraId="41869949" w14:textId="77777777" w:rsidR="002F1FF2" w:rsidRDefault="00392AFB">
            <w:pPr>
              <w:pStyle w:val="Standard"/>
              <w:spacing w:after="21" w:line="240" w:lineRule="auto"/>
              <w:ind w:left="0" w:hanging="2"/>
            </w:pPr>
            <w:r>
              <w:rPr>
                <w:color w:val="000000"/>
              </w:rPr>
              <w:t>fire, flood or disaster and any failure or shortage of power or fuel</w:t>
            </w:r>
          </w:p>
          <w:p w14:paraId="4186994A" w14:textId="77777777" w:rsidR="002F1FF2" w:rsidRDefault="00392AFB">
            <w:pPr>
              <w:pStyle w:val="Standard"/>
              <w:spacing w:after="196" w:line="312" w:lineRule="auto"/>
              <w:ind w:left="0" w:hanging="2"/>
            </w:pPr>
            <w:r>
              <w:rPr>
                <w:color w:val="000000"/>
              </w:rPr>
              <w:t>industrial dispute affecting a third party for which a substitute third party isn’t reasonably available</w:t>
            </w:r>
          </w:p>
          <w:p w14:paraId="4186994B" w14:textId="77777777" w:rsidR="002F1FF2" w:rsidRDefault="00392AFB">
            <w:pPr>
              <w:pStyle w:val="Standard"/>
              <w:spacing w:after="19" w:line="240" w:lineRule="auto"/>
              <w:ind w:left="0" w:hanging="2"/>
            </w:pPr>
            <w:r>
              <w:rPr>
                <w:color w:val="000000"/>
              </w:rPr>
              <w:t>The following do not constitute a Force Majeure event:</w:t>
            </w:r>
          </w:p>
          <w:p w14:paraId="4186994C" w14:textId="77777777" w:rsidR="002F1FF2" w:rsidRDefault="00392AFB">
            <w:pPr>
              <w:pStyle w:val="Standard"/>
              <w:spacing w:line="312" w:lineRule="auto"/>
              <w:ind w:left="0" w:hanging="2"/>
            </w:pPr>
            <w:r>
              <w:rPr>
                <w:color w:val="000000"/>
              </w:rPr>
              <w:t>any industrial dispute about the Supplier, its staff, or failure in the Supplier’s (or a Subcontractor's) supply chain</w:t>
            </w:r>
          </w:p>
          <w:p w14:paraId="4186994D" w14:textId="77777777" w:rsidR="002F1FF2" w:rsidRDefault="00392AFB">
            <w:pPr>
              <w:pStyle w:val="Standard"/>
              <w:spacing w:after="11" w:line="276" w:lineRule="auto"/>
              <w:ind w:left="0" w:hanging="2"/>
            </w:pPr>
            <w:r>
              <w:rPr>
                <w:color w:val="000000"/>
              </w:rPr>
              <w:t>any event which is attributable to the wilful act, neglect or failure to take reasonable precautions by the Party seeking to rely on Force Majeure</w:t>
            </w:r>
          </w:p>
          <w:p w14:paraId="4186994E" w14:textId="77777777" w:rsidR="002F1FF2" w:rsidRDefault="00392AFB">
            <w:pPr>
              <w:pStyle w:val="Standard"/>
              <w:spacing w:after="28" w:line="240" w:lineRule="auto"/>
              <w:ind w:left="0" w:hanging="2"/>
            </w:pPr>
            <w:r>
              <w:rPr>
                <w:color w:val="000000"/>
              </w:rPr>
              <w:t>the event was foreseeable by the Party seeking to rely on Force</w:t>
            </w:r>
          </w:p>
          <w:p w14:paraId="4186994F" w14:textId="77777777" w:rsidR="002F1FF2" w:rsidRDefault="00392AFB">
            <w:pPr>
              <w:pStyle w:val="Standard"/>
              <w:spacing w:after="17" w:line="240" w:lineRule="auto"/>
              <w:ind w:left="0" w:right="239" w:hanging="2"/>
              <w:jc w:val="center"/>
            </w:pPr>
            <w:r>
              <w:rPr>
                <w:color w:val="000000"/>
              </w:rPr>
              <w:t>Majeure at the time this Call-Off Contract was entered into</w:t>
            </w:r>
          </w:p>
          <w:p w14:paraId="41869950" w14:textId="77777777" w:rsidR="002F1FF2" w:rsidRDefault="00392AFB">
            <w:pPr>
              <w:pStyle w:val="Standard"/>
              <w:spacing w:line="240" w:lineRule="auto"/>
              <w:ind w:left="0" w:hanging="2"/>
            </w:pPr>
            <w:r>
              <w:rPr>
                <w:color w:val="000000"/>
              </w:rPr>
              <w:t>any event which is attributable to the Party seeking to rely on Force Majeure and its failure to comply with its own business continuity and disaster recovery plans</w:t>
            </w:r>
          </w:p>
        </w:tc>
      </w:tr>
      <w:tr w:rsidR="002F1FF2" w14:paraId="41869954" w14:textId="77777777">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52" w14:textId="77777777" w:rsidR="002F1FF2" w:rsidRDefault="00392AFB">
            <w:pPr>
              <w:pStyle w:val="Standard"/>
              <w:spacing w:line="240" w:lineRule="auto"/>
              <w:ind w:left="0" w:hanging="2"/>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53" w14:textId="77777777" w:rsidR="002F1FF2" w:rsidRDefault="00392AFB">
            <w:pPr>
              <w:pStyle w:val="Standard"/>
              <w:spacing w:line="240" w:lineRule="auto"/>
              <w:ind w:left="0" w:hanging="2"/>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2F1FF2" w14:paraId="41869957" w14:textId="77777777">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55" w14:textId="77777777" w:rsidR="002F1FF2" w:rsidRDefault="00392AFB">
            <w:pPr>
              <w:pStyle w:val="Standard"/>
              <w:spacing w:line="240" w:lineRule="auto"/>
              <w:ind w:left="0" w:hanging="2"/>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56" w14:textId="77777777" w:rsidR="002F1FF2" w:rsidRDefault="00392AFB">
            <w:pPr>
              <w:pStyle w:val="Standard"/>
              <w:spacing w:line="240" w:lineRule="auto"/>
              <w:ind w:left="0" w:hanging="2"/>
              <w:jc w:val="both"/>
            </w:pPr>
            <w:r>
              <w:rPr>
                <w:color w:val="000000"/>
              </w:rPr>
              <w:t>The clauses of framework agreement RM1557.14 together with the Framework Schedules.</w:t>
            </w:r>
          </w:p>
        </w:tc>
      </w:tr>
      <w:tr w:rsidR="002F1FF2" w14:paraId="4186995A" w14:textId="77777777">
        <w:trPr>
          <w:trHeight w:val="9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58" w14:textId="77777777" w:rsidR="002F1FF2" w:rsidRDefault="00392AFB">
            <w:pPr>
              <w:pStyle w:val="Standard"/>
              <w:spacing w:line="240" w:lineRule="auto"/>
              <w:ind w:left="0" w:hanging="2"/>
            </w:pPr>
            <w:r>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869959" w14:textId="77777777" w:rsidR="002F1FF2" w:rsidRDefault="00392AFB">
            <w:pPr>
              <w:pStyle w:val="Standard"/>
              <w:spacing w:line="240" w:lineRule="auto"/>
              <w:ind w:left="0" w:hanging="2"/>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4186995B" w14:textId="77777777" w:rsidR="002F1FF2" w:rsidRDefault="002F1FF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95E" w14:textId="77777777">
        <w:trPr>
          <w:trHeight w:val="8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5C" w14:textId="77777777" w:rsidR="002F1FF2" w:rsidRDefault="00392AFB">
            <w:pPr>
              <w:pStyle w:val="Standard"/>
              <w:spacing w:line="240" w:lineRule="auto"/>
              <w:ind w:left="0" w:hanging="2"/>
            </w:pPr>
            <w:r>
              <w:rPr>
                <w:b/>
                <w:color w:val="000000"/>
              </w:rPr>
              <w:t>Freedom of Information</w:t>
            </w:r>
            <w:r>
              <w:rPr>
                <w:color w:val="000000"/>
              </w:rPr>
              <w:t xml:space="preserve"> </w:t>
            </w:r>
            <w:r>
              <w:rPr>
                <w:b/>
                <w:color w:val="000000"/>
              </w:rPr>
              <w:t>Act or FoIA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5D" w14:textId="77777777" w:rsidR="002F1FF2" w:rsidRDefault="00392AFB">
            <w:pPr>
              <w:pStyle w:val="Standard"/>
              <w:spacing w:line="240" w:lineRule="auto"/>
              <w:ind w:left="0" w:hanging="2"/>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2F1FF2" w14:paraId="41869961" w14:textId="77777777">
        <w:trPr>
          <w:trHeight w:val="14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5F" w14:textId="77777777" w:rsidR="002F1FF2" w:rsidRDefault="00392AFB">
            <w:pPr>
              <w:pStyle w:val="Standard"/>
              <w:spacing w:line="240" w:lineRule="auto"/>
              <w:ind w:left="0" w:hanging="2"/>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0" w14:textId="77777777" w:rsidR="002F1FF2" w:rsidRDefault="00392AFB">
            <w:pPr>
              <w:pStyle w:val="Standard"/>
              <w:spacing w:line="240" w:lineRule="auto"/>
              <w:ind w:left="0" w:hanging="2"/>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2F1FF2" w14:paraId="41869964" w14:textId="77777777">
        <w:trPr>
          <w:trHeight w:val="4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2" w14:textId="77777777" w:rsidR="002F1FF2" w:rsidRDefault="00392AFB">
            <w:pPr>
              <w:pStyle w:val="Standard"/>
              <w:spacing w:line="240" w:lineRule="auto"/>
              <w:ind w:left="0" w:hanging="2"/>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3" w14:textId="77777777" w:rsidR="002F1FF2" w:rsidRDefault="00392AFB">
            <w:pPr>
              <w:pStyle w:val="Standard"/>
              <w:spacing w:line="240" w:lineRule="auto"/>
              <w:ind w:left="0" w:hanging="2"/>
            </w:pPr>
            <w:r>
              <w:rPr>
                <w:color w:val="000000"/>
              </w:rPr>
              <w:t>The retained EU law version of the General Data Protection Regulation (Regulation (EU) 2016/679).</w:t>
            </w:r>
          </w:p>
        </w:tc>
      </w:tr>
      <w:tr w:rsidR="002F1FF2" w14:paraId="41869967"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5" w14:textId="77777777" w:rsidR="002F1FF2" w:rsidRDefault="00392AFB">
            <w:pPr>
              <w:pStyle w:val="Standard"/>
              <w:spacing w:line="240" w:lineRule="auto"/>
              <w:ind w:left="0" w:hanging="2"/>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6" w14:textId="77777777" w:rsidR="002F1FF2" w:rsidRDefault="00392AFB">
            <w:pPr>
              <w:pStyle w:val="Standard"/>
              <w:spacing w:line="240" w:lineRule="auto"/>
              <w:ind w:left="0" w:hanging="2"/>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F1FF2" w14:paraId="4186996B" w14:textId="77777777">
        <w:trPr>
          <w:trHeight w:val="3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8" w14:textId="77777777" w:rsidR="002F1FF2" w:rsidRDefault="00392AFB">
            <w:pPr>
              <w:pStyle w:val="Standard"/>
              <w:spacing w:after="20" w:line="240" w:lineRule="auto"/>
              <w:ind w:left="0" w:hanging="2"/>
            </w:pPr>
            <w:r>
              <w:rPr>
                <w:b/>
                <w:color w:val="000000"/>
              </w:rPr>
              <w:t>Government</w:t>
            </w:r>
          </w:p>
          <w:p w14:paraId="41869969" w14:textId="77777777" w:rsidR="002F1FF2" w:rsidRDefault="00392AFB">
            <w:pPr>
              <w:pStyle w:val="Standard"/>
              <w:spacing w:line="240" w:lineRule="auto"/>
              <w:ind w:left="0" w:hanging="2"/>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A" w14:textId="77777777" w:rsidR="002F1FF2" w:rsidRDefault="00392AFB">
            <w:pPr>
              <w:pStyle w:val="Standard"/>
              <w:spacing w:line="240" w:lineRule="auto"/>
              <w:ind w:left="0" w:hanging="2"/>
            </w:pPr>
            <w:r>
              <w:rPr>
                <w:color w:val="000000"/>
              </w:rPr>
              <w:t>The government’s preferred method of purchasing and payment for low value goods or services.</w:t>
            </w:r>
          </w:p>
        </w:tc>
      </w:tr>
      <w:tr w:rsidR="002F1FF2" w14:paraId="4186996E" w14:textId="77777777">
        <w:trPr>
          <w:trHeight w:val="2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C" w14:textId="77777777" w:rsidR="002F1FF2" w:rsidRDefault="00392AFB">
            <w:pPr>
              <w:pStyle w:val="Standard"/>
              <w:spacing w:line="240" w:lineRule="auto"/>
              <w:ind w:left="0" w:hanging="2"/>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D" w14:textId="77777777" w:rsidR="002F1FF2" w:rsidRDefault="00392AFB">
            <w:pPr>
              <w:pStyle w:val="Standard"/>
              <w:spacing w:line="240" w:lineRule="auto"/>
              <w:ind w:left="0" w:hanging="2"/>
            </w:pPr>
            <w:r>
              <w:rPr>
                <w:color w:val="000000"/>
              </w:rPr>
              <w:t>The guarantee described in Schedule 5.</w:t>
            </w:r>
          </w:p>
        </w:tc>
      </w:tr>
      <w:tr w:rsidR="002F1FF2" w14:paraId="41869971" w14:textId="77777777">
        <w:trPr>
          <w:trHeight w:val="12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6F" w14:textId="77777777" w:rsidR="002F1FF2" w:rsidRDefault="00392AFB">
            <w:pPr>
              <w:pStyle w:val="Standard"/>
              <w:spacing w:line="240" w:lineRule="auto"/>
              <w:ind w:left="0" w:hanging="2"/>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70" w14:textId="77777777" w:rsidR="002F1FF2" w:rsidRDefault="00392AFB">
            <w:pPr>
              <w:pStyle w:val="Standard"/>
              <w:spacing w:line="240" w:lineRule="auto"/>
              <w:ind w:left="0" w:hanging="2"/>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2F1FF2" w14:paraId="41869974" w14:textId="77777777">
        <w:trPr>
          <w:trHeight w:val="5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72" w14:textId="77777777" w:rsidR="002F1FF2" w:rsidRDefault="00392AFB">
            <w:pPr>
              <w:pStyle w:val="Standard"/>
              <w:spacing w:line="240" w:lineRule="auto"/>
              <w:ind w:left="0" w:hanging="2"/>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73" w14:textId="77777777" w:rsidR="002F1FF2" w:rsidRDefault="00392AFB">
            <w:pPr>
              <w:pStyle w:val="Standard"/>
              <w:spacing w:line="240" w:lineRule="auto"/>
              <w:ind w:left="0" w:hanging="2"/>
            </w:pPr>
            <w:r>
              <w:rPr>
                <w:color w:val="000000"/>
              </w:rPr>
              <w:t>The plan with an outline of processes (including data standards for migration), costs (for example) of implementing the services which may be required as part of Onboarding.</w:t>
            </w:r>
          </w:p>
        </w:tc>
      </w:tr>
      <w:tr w:rsidR="002F1FF2" w14:paraId="41869977" w14:textId="77777777">
        <w:trPr>
          <w:trHeight w:val="5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75" w14:textId="77777777" w:rsidR="002F1FF2" w:rsidRDefault="00392AFB">
            <w:pPr>
              <w:pStyle w:val="Standard"/>
              <w:spacing w:line="240" w:lineRule="auto"/>
              <w:ind w:left="0" w:hanging="2"/>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76" w14:textId="77777777" w:rsidR="002F1FF2" w:rsidRDefault="00392AFB">
            <w:pPr>
              <w:pStyle w:val="Standard"/>
              <w:spacing w:line="240" w:lineRule="auto"/>
              <w:ind w:left="0" w:hanging="2"/>
            </w:pPr>
            <w:r>
              <w:rPr>
                <w:color w:val="000000"/>
              </w:rPr>
              <w:t>ESI tool completed by contractors on their own behalf at the request of CCS or the Buyer (as applicable) under clause 4.6.</w:t>
            </w:r>
          </w:p>
        </w:tc>
      </w:tr>
      <w:tr w:rsidR="002F1FF2" w14:paraId="4186997A"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78" w14:textId="77777777" w:rsidR="002F1FF2" w:rsidRDefault="00392AFB">
            <w:pPr>
              <w:pStyle w:val="Standard"/>
              <w:spacing w:line="240" w:lineRule="auto"/>
              <w:ind w:left="0" w:hanging="2"/>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869979" w14:textId="77777777" w:rsidR="002F1FF2" w:rsidRDefault="00392AFB">
            <w:pPr>
              <w:pStyle w:val="Standard"/>
              <w:spacing w:line="240" w:lineRule="auto"/>
              <w:ind w:left="0" w:hanging="2"/>
            </w:pPr>
            <w:r>
              <w:rPr>
                <w:color w:val="000000"/>
              </w:rPr>
              <w:t>Has the meaning given under section 84 of the Freedom of Information Act 2000.</w:t>
            </w:r>
          </w:p>
        </w:tc>
      </w:tr>
    </w:tbl>
    <w:p w14:paraId="4186997B" w14:textId="77777777" w:rsidR="002F1FF2" w:rsidRDefault="002F1FF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97E"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186997C" w14:textId="77777777" w:rsidR="002F1FF2" w:rsidRDefault="00392AFB">
            <w:pPr>
              <w:pStyle w:val="Standard"/>
              <w:spacing w:line="240" w:lineRule="auto"/>
              <w:ind w:left="0" w:hanging="2"/>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186997D" w14:textId="77777777" w:rsidR="002F1FF2" w:rsidRDefault="00392AFB">
            <w:pPr>
              <w:pStyle w:val="Standard"/>
              <w:spacing w:line="240" w:lineRule="auto"/>
              <w:ind w:left="0" w:hanging="2"/>
            </w:pPr>
            <w:r>
              <w:rPr>
                <w:color w:val="000000"/>
              </w:rPr>
              <w:t>The information security management system and process developed by the Supplier in accordance with clause 16.1.</w:t>
            </w:r>
          </w:p>
        </w:tc>
      </w:tr>
      <w:tr w:rsidR="002F1FF2" w14:paraId="41869981" w14:textId="77777777">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186997F" w14:textId="77777777" w:rsidR="002F1FF2" w:rsidRDefault="00392AFB">
            <w:pPr>
              <w:pStyle w:val="Standard"/>
              <w:spacing w:line="240" w:lineRule="auto"/>
              <w:ind w:left="0" w:hanging="2"/>
            </w:pPr>
            <w:r>
              <w:rPr>
                <w:b/>
                <w:color w:val="000000"/>
              </w:rPr>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1869980" w14:textId="77777777" w:rsidR="002F1FF2" w:rsidRDefault="00392AFB">
            <w:pPr>
              <w:pStyle w:val="Standard"/>
              <w:spacing w:line="240" w:lineRule="auto"/>
              <w:ind w:left="0" w:hanging="2"/>
            </w:pPr>
            <w:r>
              <w:rPr>
                <w:color w:val="000000"/>
              </w:rPr>
              <w:t>Contractual engagements which would be determined to be within the scope of the IR35 Intermediaries legislation if assessed using the ESI tool.</w:t>
            </w:r>
          </w:p>
        </w:tc>
      </w:tr>
    </w:tbl>
    <w:p w14:paraId="41869982" w14:textId="77777777" w:rsidR="002F1FF2" w:rsidRDefault="002F1FF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98B" w14:textId="77777777">
        <w:trPr>
          <w:trHeight w:val="2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83" w14:textId="77777777" w:rsidR="002F1FF2" w:rsidRDefault="00392AFB">
            <w:pPr>
              <w:pStyle w:val="Standard"/>
              <w:spacing w:line="240" w:lineRule="auto"/>
              <w:ind w:left="0" w:hanging="2"/>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84" w14:textId="77777777" w:rsidR="002F1FF2" w:rsidRDefault="00392AFB">
            <w:pPr>
              <w:pStyle w:val="Standard"/>
              <w:spacing w:after="39" w:line="240" w:lineRule="auto"/>
              <w:ind w:left="0" w:hanging="2"/>
            </w:pPr>
            <w:r>
              <w:rPr>
                <w:color w:val="000000"/>
              </w:rPr>
              <w:t>Can be:</w:t>
            </w:r>
          </w:p>
          <w:p w14:paraId="41869985" w14:textId="77777777" w:rsidR="002F1FF2" w:rsidRDefault="00392AFB">
            <w:pPr>
              <w:pStyle w:val="Standard"/>
              <w:spacing w:after="46" w:line="240" w:lineRule="auto"/>
              <w:ind w:left="0" w:hanging="2"/>
            </w:pPr>
            <w:r>
              <w:rPr>
                <w:color w:val="000000"/>
              </w:rPr>
              <w:t>a voluntary arrangement</w:t>
            </w:r>
          </w:p>
          <w:p w14:paraId="41869986" w14:textId="77777777" w:rsidR="002F1FF2" w:rsidRDefault="00392AFB">
            <w:pPr>
              <w:pStyle w:val="Standard"/>
              <w:spacing w:after="45" w:line="240" w:lineRule="auto"/>
              <w:ind w:left="0" w:hanging="2"/>
            </w:pPr>
            <w:r>
              <w:rPr>
                <w:color w:val="000000"/>
              </w:rPr>
              <w:t>a winding-up petition</w:t>
            </w:r>
          </w:p>
          <w:p w14:paraId="41869987" w14:textId="77777777" w:rsidR="002F1FF2" w:rsidRDefault="00392AFB">
            <w:pPr>
              <w:pStyle w:val="Standard"/>
              <w:spacing w:after="48" w:line="240" w:lineRule="auto"/>
              <w:ind w:left="0" w:hanging="2"/>
            </w:pPr>
            <w:r>
              <w:rPr>
                <w:color w:val="000000"/>
              </w:rPr>
              <w:t>the appointment of a receiver or administrator</w:t>
            </w:r>
          </w:p>
          <w:p w14:paraId="41869988" w14:textId="77777777" w:rsidR="002F1FF2" w:rsidRDefault="00392AFB">
            <w:pPr>
              <w:pStyle w:val="Standard"/>
              <w:spacing w:after="82" w:line="240" w:lineRule="auto"/>
              <w:ind w:left="0" w:hanging="2"/>
            </w:pPr>
            <w:r>
              <w:rPr>
                <w:color w:val="000000"/>
              </w:rPr>
              <w:t>an unresolved statutory demand</w:t>
            </w:r>
          </w:p>
          <w:p w14:paraId="41869989" w14:textId="77777777" w:rsidR="002F1FF2" w:rsidRDefault="00392AFB">
            <w:pPr>
              <w:pStyle w:val="Standard"/>
              <w:spacing w:after="35" w:line="240" w:lineRule="auto"/>
              <w:ind w:left="0" w:hanging="2"/>
            </w:pPr>
            <w:r>
              <w:rPr>
                <w:color w:val="000000"/>
              </w:rPr>
              <w:t>a Schedule A1 moratorium</w:t>
            </w:r>
          </w:p>
          <w:p w14:paraId="4186998A" w14:textId="77777777" w:rsidR="002F1FF2" w:rsidRDefault="00392AFB">
            <w:pPr>
              <w:pStyle w:val="Standard"/>
              <w:spacing w:line="240" w:lineRule="auto"/>
              <w:ind w:left="0" w:hanging="2"/>
            </w:pPr>
            <w:r>
              <w:rPr>
                <w:color w:val="000000"/>
              </w:rPr>
              <w:t>a Supplier Trigger Event</w:t>
            </w:r>
          </w:p>
        </w:tc>
      </w:tr>
      <w:tr w:rsidR="002F1FF2" w14:paraId="41869991" w14:textId="77777777">
        <w:trPr>
          <w:trHeight w:val="3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8C" w14:textId="77777777" w:rsidR="002F1FF2" w:rsidRDefault="00392AFB">
            <w:pPr>
              <w:pStyle w:val="Standard"/>
              <w:spacing w:line="240" w:lineRule="auto"/>
              <w:ind w:left="0" w:hanging="2"/>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8D" w14:textId="77777777" w:rsidR="002F1FF2" w:rsidRDefault="00392AFB">
            <w:pPr>
              <w:pStyle w:val="Standard"/>
              <w:spacing w:after="19" w:line="240" w:lineRule="auto"/>
              <w:ind w:left="0" w:hanging="2"/>
            </w:pPr>
            <w:r>
              <w:rPr>
                <w:color w:val="000000"/>
              </w:rPr>
              <w:t>Intellectual Property Rights are:</w:t>
            </w:r>
          </w:p>
          <w:p w14:paraId="4186998E" w14:textId="77777777" w:rsidR="002F1FF2" w:rsidRDefault="00392AFB">
            <w:pPr>
              <w:pStyle w:val="Standard"/>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186998F" w14:textId="77777777" w:rsidR="002F1FF2" w:rsidRDefault="00392AFB">
            <w:pPr>
              <w:pStyle w:val="Standard"/>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41869990" w14:textId="77777777" w:rsidR="002F1FF2" w:rsidRDefault="00392AFB">
            <w:pPr>
              <w:pStyle w:val="Standard"/>
              <w:spacing w:line="240" w:lineRule="auto"/>
              <w:ind w:left="0" w:hanging="2"/>
            </w:pPr>
            <w:r>
              <w:rPr>
                <w:color w:val="000000"/>
              </w:rPr>
              <w:t>(c)   all other rights having equivalent or similar effect in any country or jurisdiction</w:t>
            </w:r>
          </w:p>
        </w:tc>
      </w:tr>
      <w:tr w:rsidR="002F1FF2" w14:paraId="41869998" w14:textId="77777777">
        <w:trPr>
          <w:trHeight w:val="19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92" w14:textId="77777777" w:rsidR="002F1FF2" w:rsidRDefault="00392AFB">
            <w:pPr>
              <w:pStyle w:val="Standard"/>
              <w:spacing w:line="240" w:lineRule="auto"/>
              <w:ind w:left="0" w:hanging="2"/>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93" w14:textId="77777777" w:rsidR="002F1FF2" w:rsidRDefault="00392AFB">
            <w:pPr>
              <w:pStyle w:val="Standard"/>
              <w:spacing w:after="36" w:line="240" w:lineRule="auto"/>
              <w:ind w:left="0" w:hanging="2"/>
            </w:pPr>
            <w:r>
              <w:rPr>
                <w:color w:val="000000"/>
              </w:rPr>
              <w:t>For the purposes of the IR35 rules an intermediary can be:</w:t>
            </w:r>
          </w:p>
          <w:p w14:paraId="41869994" w14:textId="77777777" w:rsidR="002F1FF2" w:rsidRDefault="00392AFB">
            <w:pPr>
              <w:pStyle w:val="Standard"/>
              <w:spacing w:line="240" w:lineRule="auto"/>
              <w:ind w:left="0" w:right="752" w:hanging="2"/>
            </w:pPr>
            <w:r>
              <w:rPr>
                <w:color w:val="000000"/>
              </w:rPr>
              <w:t>the supplier's own limited company</w:t>
            </w:r>
          </w:p>
          <w:p w14:paraId="41869995" w14:textId="77777777" w:rsidR="002F1FF2" w:rsidRDefault="00392AFB">
            <w:pPr>
              <w:pStyle w:val="Standard"/>
              <w:spacing w:line="300" w:lineRule="auto"/>
              <w:ind w:left="0" w:right="752" w:hanging="2"/>
            </w:pPr>
            <w:r>
              <w:rPr>
                <w:color w:val="000000"/>
              </w:rPr>
              <w:t>a service or a personal service company</w:t>
            </w:r>
          </w:p>
          <w:p w14:paraId="41869996" w14:textId="77777777" w:rsidR="002F1FF2" w:rsidRDefault="00392AFB">
            <w:pPr>
              <w:pStyle w:val="Standard"/>
              <w:spacing w:line="300" w:lineRule="auto"/>
              <w:ind w:left="0" w:right="752" w:hanging="2"/>
            </w:pPr>
            <w:r>
              <w:rPr>
                <w:color w:val="000000"/>
              </w:rPr>
              <w:t>a partnership</w:t>
            </w:r>
          </w:p>
          <w:p w14:paraId="41869997" w14:textId="77777777" w:rsidR="002F1FF2" w:rsidRDefault="00392AFB">
            <w:pPr>
              <w:pStyle w:val="Standard"/>
              <w:spacing w:line="240" w:lineRule="auto"/>
              <w:ind w:left="0" w:hanging="2"/>
            </w:pPr>
            <w:r>
              <w:rPr>
                <w:color w:val="000000"/>
              </w:rPr>
              <w:t>It does not apply if you work for a client through a Managed Service Company (MSC) or agency (for example, an employment agency).</w:t>
            </w:r>
          </w:p>
        </w:tc>
      </w:tr>
      <w:tr w:rsidR="002F1FF2" w14:paraId="4186999B" w14:textId="77777777">
        <w:trPr>
          <w:trHeight w:val="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99" w14:textId="77777777" w:rsidR="002F1FF2" w:rsidRDefault="00392AFB">
            <w:pPr>
              <w:pStyle w:val="Standard"/>
              <w:spacing w:line="240" w:lineRule="auto"/>
              <w:ind w:left="0" w:hanging="2"/>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9A" w14:textId="77777777" w:rsidR="002F1FF2" w:rsidRDefault="00392AFB">
            <w:pPr>
              <w:pStyle w:val="Standard"/>
              <w:spacing w:line="240" w:lineRule="auto"/>
              <w:ind w:left="0" w:hanging="2"/>
            </w:pPr>
            <w:r>
              <w:rPr>
                <w:color w:val="000000"/>
              </w:rPr>
              <w:t>As set out in clause 11.5.</w:t>
            </w:r>
          </w:p>
        </w:tc>
      </w:tr>
      <w:tr w:rsidR="002F1FF2" w14:paraId="4186999E" w14:textId="77777777">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9C" w14:textId="77777777" w:rsidR="002F1FF2" w:rsidRDefault="00392AFB">
            <w:pPr>
              <w:pStyle w:val="Standard"/>
              <w:spacing w:line="240" w:lineRule="auto"/>
              <w:ind w:left="0" w:hanging="2"/>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9D" w14:textId="77777777" w:rsidR="002F1FF2" w:rsidRDefault="00392AFB">
            <w:pPr>
              <w:pStyle w:val="Standard"/>
              <w:spacing w:line="240" w:lineRule="auto"/>
              <w:ind w:left="0" w:right="27" w:hanging="2"/>
            </w:pPr>
            <w:r>
              <w:rPr>
                <w:color w:val="000000"/>
              </w:rPr>
              <w:t>IR35 is also known as ‘Intermediaries legislation’. It’s a set of rules that affect tax and National Insurance where a Supplier is contracted to work for a client through an Intermediary.</w:t>
            </w:r>
          </w:p>
        </w:tc>
      </w:tr>
      <w:tr w:rsidR="002F1FF2" w14:paraId="418699A1" w14:textId="77777777">
        <w:trPr>
          <w:trHeight w:val="4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9F" w14:textId="77777777" w:rsidR="002F1FF2" w:rsidRDefault="00392AFB">
            <w:pPr>
              <w:pStyle w:val="Standard"/>
              <w:spacing w:line="240" w:lineRule="auto"/>
              <w:ind w:left="0" w:hanging="2"/>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18699A0" w14:textId="77777777" w:rsidR="002F1FF2" w:rsidRDefault="00392AFB">
            <w:pPr>
              <w:pStyle w:val="Standard"/>
              <w:spacing w:line="240" w:lineRule="auto"/>
              <w:ind w:left="0" w:hanging="2"/>
            </w:pPr>
            <w:r>
              <w:rPr>
                <w:color w:val="000000"/>
              </w:rPr>
              <w:t>Assessment of employment status using the ESI tool to determine if engagement is Inside or Outside IR35.</w:t>
            </w:r>
          </w:p>
        </w:tc>
      </w:tr>
    </w:tbl>
    <w:p w14:paraId="418699A2" w14:textId="77777777" w:rsidR="002F1FF2" w:rsidRDefault="00392AFB">
      <w:pPr>
        <w:pStyle w:val="Standard"/>
        <w:spacing w:line="240" w:lineRule="auto"/>
        <w:ind w:left="0" w:hanging="2"/>
        <w:jc w:val="both"/>
      </w:pPr>
      <w:r>
        <w:rPr>
          <w:color w:val="000000"/>
        </w:rPr>
        <w:t xml:space="preserve"> </w:t>
      </w:r>
    </w:p>
    <w:p w14:paraId="418699A3" w14:textId="77777777" w:rsidR="002F1FF2" w:rsidRDefault="002F1FF2">
      <w:pPr>
        <w:pStyle w:val="Standard"/>
        <w:spacing w:line="240" w:lineRule="auto"/>
        <w:ind w:left="0" w:hanging="2"/>
        <w:jc w:val="both"/>
        <w:rPr>
          <w:color w:val="000000"/>
        </w:rPr>
      </w:pPr>
    </w:p>
    <w:p w14:paraId="418699A4" w14:textId="77777777" w:rsidR="002F1FF2" w:rsidRDefault="002F1FF2">
      <w:pPr>
        <w:pStyle w:val="Standard"/>
        <w:spacing w:line="240" w:lineRule="auto"/>
        <w:ind w:left="0" w:hanging="2"/>
        <w:jc w:val="both"/>
        <w:rPr>
          <w:color w:val="000000"/>
        </w:rPr>
      </w:pPr>
    </w:p>
    <w:p w14:paraId="418699A5" w14:textId="77777777" w:rsidR="002F1FF2" w:rsidRDefault="002F1FF2">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9A8" w14:textId="77777777">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A6" w14:textId="77777777" w:rsidR="002F1FF2" w:rsidRDefault="00392AFB">
            <w:pPr>
              <w:pStyle w:val="Standard"/>
              <w:spacing w:line="240" w:lineRule="auto"/>
              <w:ind w:left="0" w:hanging="2"/>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A7" w14:textId="77777777" w:rsidR="002F1FF2" w:rsidRDefault="00392AFB">
            <w:pPr>
              <w:pStyle w:val="Standard"/>
              <w:spacing w:line="240" w:lineRule="auto"/>
              <w:ind w:left="0" w:hanging="2"/>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2F1FF2" w14:paraId="418699AB" w14:textId="77777777">
        <w:trPr>
          <w:trHeight w:val="15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A9" w14:textId="77777777" w:rsidR="002F1FF2" w:rsidRDefault="00392AFB">
            <w:pPr>
              <w:pStyle w:val="Standard"/>
              <w:spacing w:line="240" w:lineRule="auto"/>
              <w:ind w:left="0" w:hanging="2"/>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AA" w14:textId="77777777" w:rsidR="002F1FF2" w:rsidRDefault="00392AFB">
            <w:pPr>
              <w:pStyle w:val="Standard"/>
              <w:spacing w:line="240" w:lineRule="auto"/>
              <w:ind w:left="0" w:hanging="2"/>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2F1FF2" w14:paraId="418699AE" w14:textId="77777777">
        <w:trPr>
          <w:trHeight w:val="16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AC" w14:textId="77777777" w:rsidR="002F1FF2" w:rsidRDefault="00392AFB">
            <w:pPr>
              <w:pStyle w:val="Standard"/>
              <w:spacing w:line="240" w:lineRule="auto"/>
              <w:ind w:left="0" w:hanging="2"/>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AD" w14:textId="77777777" w:rsidR="002F1FF2" w:rsidRDefault="00392AFB">
            <w:pPr>
              <w:pStyle w:val="Standard"/>
              <w:spacing w:line="240" w:lineRule="auto"/>
              <w:ind w:left="0" w:hanging="2"/>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2F1FF2" w14:paraId="418699B1" w14:textId="77777777">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AF" w14:textId="77777777" w:rsidR="002F1FF2" w:rsidRDefault="00392AFB">
            <w:pPr>
              <w:pStyle w:val="Standard"/>
              <w:spacing w:line="240" w:lineRule="auto"/>
              <w:ind w:left="0" w:hanging="2"/>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0" w14:textId="77777777" w:rsidR="002F1FF2" w:rsidRDefault="00392AFB">
            <w:pPr>
              <w:pStyle w:val="Standard"/>
              <w:spacing w:line="240" w:lineRule="auto"/>
              <w:ind w:left="0" w:hanging="2"/>
            </w:pPr>
            <w:r>
              <w:rPr>
                <w:color w:val="000000"/>
              </w:rPr>
              <w:t>Any of the 3 Lots specified in the ITT and Lots will be construed accordingly.</w:t>
            </w:r>
          </w:p>
        </w:tc>
      </w:tr>
      <w:tr w:rsidR="002F1FF2" w14:paraId="418699B4" w14:textId="77777777">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2" w14:textId="77777777" w:rsidR="002F1FF2" w:rsidRDefault="00392AFB">
            <w:pPr>
              <w:pStyle w:val="Standard"/>
              <w:spacing w:line="240" w:lineRule="auto"/>
              <w:ind w:left="0" w:hanging="2"/>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3" w14:textId="77777777" w:rsidR="002F1FF2" w:rsidRDefault="00392AFB">
            <w:pPr>
              <w:pStyle w:val="Standard"/>
              <w:spacing w:line="240" w:lineRule="auto"/>
              <w:ind w:left="0" w:hanging="2"/>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F1FF2" w14:paraId="418699B7" w14:textId="77777777">
        <w:trPr>
          <w:trHeight w:val="8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5" w14:textId="77777777" w:rsidR="002F1FF2" w:rsidRDefault="00392AFB">
            <w:pPr>
              <w:pStyle w:val="Standard"/>
              <w:spacing w:line="240" w:lineRule="auto"/>
              <w:ind w:left="0" w:hanging="2"/>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6" w14:textId="77777777" w:rsidR="002F1FF2" w:rsidRDefault="00392AFB">
            <w:pPr>
              <w:pStyle w:val="Standard"/>
              <w:spacing w:line="240" w:lineRule="auto"/>
              <w:ind w:left="0" w:hanging="2"/>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F1FF2" w14:paraId="418699BA" w14:textId="77777777">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8" w14:textId="77777777" w:rsidR="002F1FF2" w:rsidRDefault="00392AFB">
            <w:pPr>
              <w:pStyle w:val="Standard"/>
              <w:spacing w:line="240" w:lineRule="auto"/>
              <w:ind w:left="0" w:hanging="2"/>
              <w:jc w:val="both"/>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9" w14:textId="77777777" w:rsidR="002F1FF2" w:rsidRDefault="00392AFB">
            <w:pPr>
              <w:pStyle w:val="Standard"/>
              <w:spacing w:line="240" w:lineRule="auto"/>
              <w:ind w:left="0" w:hanging="2"/>
            </w:pPr>
            <w:r>
              <w:rPr>
                <w:color w:val="000000"/>
              </w:rPr>
              <w:t>The management information specified in Framework Agreement Schedule 6.</w:t>
            </w:r>
          </w:p>
        </w:tc>
      </w:tr>
      <w:tr w:rsidR="002F1FF2" w14:paraId="418699BD"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B" w14:textId="77777777" w:rsidR="002F1FF2" w:rsidRDefault="00392AFB">
            <w:pPr>
              <w:pStyle w:val="Standard"/>
              <w:spacing w:line="240" w:lineRule="auto"/>
              <w:ind w:left="0" w:hanging="2"/>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C" w14:textId="77777777" w:rsidR="002F1FF2" w:rsidRDefault="00392AFB">
            <w:pPr>
              <w:pStyle w:val="Standard"/>
              <w:spacing w:line="240" w:lineRule="auto"/>
              <w:ind w:left="0" w:hanging="2"/>
            </w:pPr>
            <w:r>
              <w:rPr>
                <w:color w:val="000000"/>
              </w:rPr>
              <w:t>Those breaches which have been expressly set out as a Material Breach and any other single serious breach or persistent failure to perform as required under this Call-Off Contract.</w:t>
            </w:r>
          </w:p>
        </w:tc>
      </w:tr>
      <w:tr w:rsidR="002F1FF2" w14:paraId="418699C0" w14:textId="77777777">
        <w:trPr>
          <w:trHeight w:val="3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E" w14:textId="77777777" w:rsidR="002F1FF2" w:rsidRDefault="00392AFB">
            <w:pPr>
              <w:pStyle w:val="Standard"/>
              <w:spacing w:line="240" w:lineRule="auto"/>
              <w:ind w:left="0" w:hanging="2"/>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699BF" w14:textId="77777777" w:rsidR="002F1FF2" w:rsidRDefault="00392AFB">
            <w:pPr>
              <w:pStyle w:val="Standard"/>
              <w:spacing w:line="240" w:lineRule="auto"/>
              <w:ind w:left="0" w:hanging="2"/>
            </w:pPr>
            <w:r>
              <w:rPr>
                <w:color w:val="000000"/>
              </w:rPr>
              <w:t>The Ministry of Justice’s Code of Practice on the Discharge of the Functions of Public Authorities under Part 1 of the Freedom of Information Act 2000.</w:t>
            </w:r>
          </w:p>
        </w:tc>
      </w:tr>
    </w:tbl>
    <w:p w14:paraId="418699C1" w14:textId="77777777" w:rsidR="002F1FF2" w:rsidRDefault="00392AFB">
      <w:pPr>
        <w:pStyle w:val="Standard"/>
        <w:spacing w:line="240" w:lineRule="auto"/>
        <w:ind w:left="0" w:hanging="2"/>
        <w:jc w:val="both"/>
      </w:pPr>
      <w:r>
        <w:rPr>
          <w:color w:val="000000"/>
        </w:rPr>
        <w:t xml:space="preserve"> </w:t>
      </w:r>
    </w:p>
    <w:tbl>
      <w:tblPr>
        <w:tblW w:w="7964" w:type="dxa"/>
        <w:tblInd w:w="1077" w:type="dxa"/>
        <w:tblLayout w:type="fixed"/>
        <w:tblCellMar>
          <w:left w:w="10" w:type="dxa"/>
          <w:right w:w="10" w:type="dxa"/>
        </w:tblCellMar>
        <w:tblLook w:val="0000" w:firstRow="0" w:lastRow="0" w:firstColumn="0" w:lastColumn="0" w:noHBand="0" w:noVBand="0"/>
      </w:tblPr>
      <w:tblGrid>
        <w:gridCol w:w="236"/>
        <w:gridCol w:w="2290"/>
        <w:gridCol w:w="260"/>
        <w:gridCol w:w="5178"/>
      </w:tblGrid>
      <w:tr w:rsidR="002F1FF2" w14:paraId="418699C4" w14:textId="77777777">
        <w:trPr>
          <w:trHeight w:val="415"/>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2" w14:textId="77777777" w:rsidR="002F1FF2" w:rsidRDefault="00392AFB">
            <w:pPr>
              <w:pStyle w:val="Standard"/>
              <w:spacing w:line="240" w:lineRule="auto"/>
              <w:ind w:left="0" w:hanging="2"/>
            </w:pPr>
            <w:r>
              <w:rPr>
                <w:b/>
                <w:color w:val="000000"/>
              </w:rPr>
              <w:t>New Fair Deal</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3" w14:textId="77777777" w:rsidR="002F1FF2" w:rsidRDefault="00392AFB">
            <w:pPr>
              <w:pStyle w:val="Standard"/>
              <w:spacing w:line="240" w:lineRule="auto"/>
              <w:ind w:left="0" w:hanging="2"/>
            </w:pPr>
            <w:r>
              <w:rPr>
                <w:color w:val="000000"/>
              </w:rPr>
              <w:t>The revised Fair Deal position in the HM Treasury guidance: “Fair Deal for staff pensions: staff transfer from central government” issued in October 2013 as amended.</w:t>
            </w:r>
          </w:p>
        </w:tc>
      </w:tr>
      <w:tr w:rsidR="002F1FF2" w14:paraId="418699C7" w14:textId="77777777">
        <w:trPr>
          <w:trHeight w:val="15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5" w14:textId="77777777" w:rsidR="002F1FF2" w:rsidRDefault="00392AFB">
            <w:pPr>
              <w:pStyle w:val="Standard"/>
              <w:spacing w:line="240" w:lineRule="auto"/>
              <w:ind w:left="0" w:hanging="2"/>
            </w:pPr>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6" w14:textId="77777777" w:rsidR="002F1FF2" w:rsidRDefault="00392AFB">
            <w:pPr>
              <w:pStyle w:val="Standard"/>
              <w:spacing w:line="240" w:lineRule="auto"/>
              <w:ind w:left="0" w:right="37" w:hanging="2"/>
            </w:pPr>
            <w:r>
              <w:rPr>
                <w:color w:val="000000"/>
              </w:rPr>
              <w:t>An order for G-Cloud Services placed by a contracting body with the Supplier in accordance with the ordering processes.</w:t>
            </w:r>
          </w:p>
        </w:tc>
      </w:tr>
      <w:tr w:rsidR="002F1FF2" w14:paraId="418699CA" w14:textId="77777777">
        <w:trPr>
          <w:trHeight w:val="24"/>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8" w14:textId="77777777" w:rsidR="002F1FF2" w:rsidRDefault="00392AFB">
            <w:pPr>
              <w:pStyle w:val="Standard"/>
              <w:spacing w:line="240" w:lineRule="auto"/>
              <w:ind w:left="0" w:hanging="2"/>
            </w:pPr>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9" w14:textId="77777777" w:rsidR="002F1FF2" w:rsidRDefault="00392AFB">
            <w:pPr>
              <w:pStyle w:val="Standard"/>
              <w:spacing w:line="240" w:lineRule="auto"/>
              <w:ind w:left="0" w:hanging="2"/>
            </w:pPr>
            <w:r>
              <w:rPr>
                <w:color w:val="000000"/>
              </w:rPr>
              <w:t>The order form set out in Part A of the Call-Off Contract to be used by a Buyer to order G-Cloud Services.</w:t>
            </w:r>
          </w:p>
        </w:tc>
      </w:tr>
      <w:tr w:rsidR="002F1FF2" w14:paraId="418699CD" w14:textId="77777777">
        <w:trPr>
          <w:trHeight w:val="310"/>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B" w14:textId="77777777" w:rsidR="002F1FF2" w:rsidRDefault="00392AFB">
            <w:pPr>
              <w:pStyle w:val="Standard"/>
              <w:spacing w:line="240" w:lineRule="auto"/>
              <w:ind w:left="0" w:hanging="2"/>
            </w:pPr>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C" w14:textId="77777777" w:rsidR="002F1FF2" w:rsidRDefault="00392AFB">
            <w:pPr>
              <w:pStyle w:val="Standard"/>
              <w:spacing w:line="240" w:lineRule="auto"/>
              <w:ind w:left="0" w:hanging="2"/>
            </w:pPr>
            <w:r>
              <w:rPr>
                <w:color w:val="000000"/>
              </w:rPr>
              <w:t>G-Cloud Services which are the subject of an order by the Buyer.</w:t>
            </w:r>
          </w:p>
        </w:tc>
      </w:tr>
      <w:tr w:rsidR="002F1FF2" w14:paraId="418699D0" w14:textId="77777777">
        <w:trPr>
          <w:trHeight w:val="467"/>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E" w14:textId="77777777" w:rsidR="002F1FF2" w:rsidRDefault="00392AFB">
            <w:pPr>
              <w:pStyle w:val="Standard"/>
              <w:spacing w:line="240" w:lineRule="auto"/>
              <w:ind w:left="0" w:hanging="2"/>
            </w:pPr>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CF" w14:textId="77777777" w:rsidR="002F1FF2" w:rsidRDefault="00392AFB">
            <w:pPr>
              <w:pStyle w:val="Standard"/>
              <w:spacing w:line="240" w:lineRule="auto"/>
              <w:ind w:left="0" w:hanging="2"/>
            </w:pPr>
            <w:r>
              <w:rPr>
                <w:color w:val="000000"/>
              </w:rPr>
              <w:t>Contractual engagements which would be determined to not be within the scope of the IR35 intermediaries legislation if assessed using the ESI tool.</w:t>
            </w:r>
          </w:p>
        </w:tc>
      </w:tr>
      <w:tr w:rsidR="002F1FF2" w14:paraId="418699D4" w14:textId="77777777">
        <w:trPr>
          <w:trHeight w:val="346"/>
        </w:trPr>
        <w:tc>
          <w:tcPr>
            <w:tcW w:w="236" w:type="dxa"/>
            <w:shd w:val="clear" w:color="auto" w:fill="auto"/>
            <w:tcMar>
              <w:top w:w="0" w:type="dxa"/>
              <w:left w:w="108" w:type="dxa"/>
              <w:bottom w:w="0" w:type="dxa"/>
              <w:right w:w="108" w:type="dxa"/>
            </w:tcMar>
          </w:tcPr>
          <w:p w14:paraId="418699D1" w14:textId="77777777" w:rsidR="002F1FF2" w:rsidRDefault="002F1FF2">
            <w:pPr>
              <w:pStyle w:val="Standard"/>
              <w:widowControl w:val="0"/>
              <w:spacing w:line="276" w:lineRule="auto"/>
              <w:ind w:left="0" w:firstLine="0"/>
              <w:rPr>
                <w:color w:val="000000"/>
              </w:rPr>
            </w:pP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2" w14:textId="77777777" w:rsidR="002F1FF2" w:rsidRDefault="00392AFB">
            <w:pPr>
              <w:pStyle w:val="Standard"/>
              <w:spacing w:line="240" w:lineRule="auto"/>
              <w:ind w:left="0" w:hanging="2"/>
            </w:pPr>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3" w14:textId="77777777" w:rsidR="002F1FF2" w:rsidRDefault="00392AFB">
            <w:pPr>
              <w:pStyle w:val="Standard"/>
              <w:spacing w:line="240" w:lineRule="auto"/>
              <w:ind w:left="0" w:hanging="2"/>
            </w:pPr>
            <w:r>
              <w:rPr>
                <w:color w:val="000000"/>
              </w:rPr>
              <w:t>The Buyer or the Supplier and ‘Parties’ will be interpreted accordingly.</w:t>
            </w:r>
          </w:p>
        </w:tc>
      </w:tr>
      <w:tr w:rsidR="002F1FF2" w14:paraId="418699D7" w14:textId="77777777">
        <w:trPr>
          <w:trHeight w:val="362"/>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5" w14:textId="77777777" w:rsidR="002F1FF2" w:rsidRDefault="00392AFB">
            <w:pPr>
              <w:pStyle w:val="Standard"/>
              <w:spacing w:line="240" w:lineRule="auto"/>
              <w:ind w:left="0" w:hanging="2"/>
            </w:pPr>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6" w14:textId="77777777" w:rsidR="002F1FF2" w:rsidRDefault="00392AFB">
            <w:pPr>
              <w:pStyle w:val="Standard"/>
              <w:spacing w:line="240" w:lineRule="auto"/>
              <w:ind w:left="0" w:hanging="2"/>
            </w:pPr>
            <w:r>
              <w:rPr>
                <w:color w:val="000000"/>
              </w:rPr>
              <w:t>The performance information required by the Buyer from the Supplier set out in the Order Form.</w:t>
            </w:r>
          </w:p>
        </w:tc>
      </w:tr>
      <w:tr w:rsidR="002F1FF2" w14:paraId="418699DA"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8" w14:textId="77777777" w:rsidR="002F1FF2" w:rsidRDefault="00392AFB">
            <w:pPr>
              <w:pStyle w:val="Standard"/>
              <w:spacing w:line="240" w:lineRule="auto"/>
              <w:ind w:left="0" w:hanging="2"/>
            </w:pPr>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9" w14:textId="77777777" w:rsidR="002F1FF2" w:rsidRDefault="00392AFB">
            <w:pPr>
              <w:pStyle w:val="Standard"/>
              <w:spacing w:line="240" w:lineRule="auto"/>
              <w:ind w:left="0" w:hanging="2"/>
            </w:pPr>
            <w:r>
              <w:rPr>
                <w:color w:val="000000"/>
              </w:rPr>
              <w:t>Takes the meaning given in the UK GDPR.</w:t>
            </w:r>
          </w:p>
        </w:tc>
      </w:tr>
      <w:tr w:rsidR="002F1FF2" w14:paraId="418699DD"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B" w14:textId="77777777" w:rsidR="002F1FF2" w:rsidRDefault="00392AFB">
            <w:pPr>
              <w:pStyle w:val="Standard"/>
              <w:spacing w:line="240" w:lineRule="auto"/>
              <w:ind w:left="0" w:hanging="2"/>
            </w:pPr>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C" w14:textId="77777777" w:rsidR="002F1FF2" w:rsidRDefault="00392AFB">
            <w:pPr>
              <w:pStyle w:val="Standard"/>
              <w:spacing w:line="240" w:lineRule="auto"/>
              <w:ind w:left="0" w:hanging="2"/>
            </w:pPr>
            <w:r>
              <w:rPr>
                <w:color w:val="000000"/>
              </w:rPr>
              <w:t>Takes the meaning given in the UK GDPR.</w:t>
            </w:r>
          </w:p>
        </w:tc>
      </w:tr>
      <w:tr w:rsidR="002F1FF2" w14:paraId="418699E0" w14:textId="77777777">
        <w:trPr>
          <w:trHeight w:val="1553"/>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E" w14:textId="77777777" w:rsidR="002F1FF2" w:rsidRDefault="00392AFB">
            <w:pPr>
              <w:pStyle w:val="Standard"/>
              <w:spacing w:line="240" w:lineRule="auto"/>
              <w:ind w:left="0" w:hanging="2"/>
            </w:pPr>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DF" w14:textId="77777777" w:rsidR="002F1FF2" w:rsidRDefault="00392AFB">
            <w:pPr>
              <w:pStyle w:val="Standard"/>
              <w:spacing w:line="240" w:lineRule="auto"/>
              <w:ind w:left="0" w:hanging="2"/>
            </w:pPr>
            <w:r>
              <w:rPr>
                <w:color w:val="000000"/>
              </w:rPr>
              <w:t>The government marketplace where Services are available for Buyers to buy.</w:t>
            </w:r>
          </w:p>
        </w:tc>
      </w:tr>
      <w:tr w:rsidR="002F1FF2" w14:paraId="418699E3"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E1" w14:textId="77777777" w:rsidR="002F1FF2" w:rsidRDefault="00392AFB">
            <w:pPr>
              <w:pStyle w:val="Standard"/>
              <w:spacing w:line="240" w:lineRule="auto"/>
              <w:ind w:left="0" w:hanging="2"/>
            </w:pPr>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E2" w14:textId="77777777" w:rsidR="002F1FF2" w:rsidRDefault="00392AFB">
            <w:pPr>
              <w:pStyle w:val="Standard"/>
              <w:spacing w:line="240" w:lineRule="auto"/>
              <w:ind w:left="0" w:hanging="2"/>
            </w:pPr>
            <w:r>
              <w:rPr>
                <w:color w:val="000000"/>
              </w:rPr>
              <w:t>Takes the meaning given in the UK GDPR.</w:t>
            </w:r>
          </w:p>
        </w:tc>
      </w:tr>
      <w:tr w:rsidR="002F1FF2" w14:paraId="418699E6" w14:textId="77777777">
        <w:trPr>
          <w:trHeight w:val="2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E4" w14:textId="77777777" w:rsidR="002F1FF2" w:rsidRDefault="00392AFB">
            <w:pPr>
              <w:pStyle w:val="Standard"/>
              <w:spacing w:line="240" w:lineRule="auto"/>
              <w:ind w:left="0" w:hanging="2"/>
            </w:pPr>
            <w:r>
              <w:rPr>
                <w:b/>
                <w:color w:val="000000"/>
              </w:rPr>
              <w:t>Processor</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E5" w14:textId="77777777" w:rsidR="002F1FF2" w:rsidRDefault="00392AFB">
            <w:pPr>
              <w:pStyle w:val="Standard"/>
              <w:spacing w:line="240" w:lineRule="auto"/>
              <w:ind w:left="0" w:hanging="2"/>
            </w:pPr>
            <w:r>
              <w:rPr>
                <w:color w:val="000000"/>
              </w:rPr>
              <w:t>Takes the meaning given in the UK GDPR.</w:t>
            </w:r>
          </w:p>
        </w:tc>
      </w:tr>
      <w:tr w:rsidR="002F1FF2" w14:paraId="418699F0" w14:textId="77777777">
        <w:trPr>
          <w:trHeight w:val="3531"/>
        </w:trPr>
        <w:tc>
          <w:tcPr>
            <w:tcW w:w="2786" w:type="dxa"/>
            <w:gridSpan w:val="3"/>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E7" w14:textId="77777777" w:rsidR="002F1FF2" w:rsidRDefault="00392AFB">
            <w:pPr>
              <w:pStyle w:val="Standard"/>
              <w:spacing w:line="240" w:lineRule="auto"/>
              <w:ind w:left="0" w:hanging="2"/>
            </w:pPr>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8699E8" w14:textId="77777777" w:rsidR="002F1FF2" w:rsidRDefault="00392AFB">
            <w:pPr>
              <w:pStyle w:val="Standard"/>
              <w:spacing w:after="5" w:line="240" w:lineRule="auto"/>
              <w:ind w:left="0" w:hanging="2"/>
            </w:pPr>
            <w:r>
              <w:rPr>
                <w:color w:val="000000"/>
              </w:rPr>
              <w:t>To directly or indirectly offer, promise or give any person working for or engaged by a Buyer or CCS a financial or other advantage to:</w:t>
            </w:r>
          </w:p>
          <w:p w14:paraId="418699E9" w14:textId="77777777" w:rsidR="002F1FF2" w:rsidRDefault="00392AFB">
            <w:pPr>
              <w:pStyle w:val="Standard"/>
              <w:spacing w:line="276" w:lineRule="auto"/>
              <w:ind w:left="0" w:hanging="2"/>
            </w:pPr>
            <w:r>
              <w:rPr>
                <w:color w:val="000000"/>
              </w:rPr>
              <w:t>induce that person to perform improperly a relevant function or activity</w:t>
            </w:r>
          </w:p>
          <w:p w14:paraId="418699EA" w14:textId="77777777" w:rsidR="002F1FF2" w:rsidRDefault="00392AFB">
            <w:pPr>
              <w:pStyle w:val="Standard"/>
              <w:spacing w:after="23" w:line="276" w:lineRule="auto"/>
              <w:ind w:left="0" w:hanging="2"/>
            </w:pPr>
            <w:r>
              <w:rPr>
                <w:color w:val="000000"/>
              </w:rPr>
              <w:t>reward that person for improper performance of a relevant function or activity</w:t>
            </w:r>
          </w:p>
          <w:p w14:paraId="418699EB" w14:textId="77777777" w:rsidR="002F1FF2" w:rsidRDefault="00392AFB">
            <w:pPr>
              <w:pStyle w:val="Standard"/>
              <w:spacing w:after="64" w:line="240" w:lineRule="auto"/>
              <w:ind w:left="0" w:hanging="2"/>
            </w:pPr>
            <w:r>
              <w:rPr>
                <w:color w:val="000000"/>
              </w:rPr>
              <w:t>commit any offence:</w:t>
            </w:r>
          </w:p>
          <w:p w14:paraId="418699EC" w14:textId="77777777" w:rsidR="002F1FF2" w:rsidRDefault="00392AFB">
            <w:pPr>
              <w:pStyle w:val="Standard"/>
              <w:spacing w:after="64" w:line="240" w:lineRule="auto"/>
              <w:ind w:left="0" w:hanging="2"/>
            </w:pPr>
            <w:r>
              <w:rPr>
                <w:color w:val="000000"/>
              </w:rPr>
              <w:t>under the Bribery Act 2010</w:t>
            </w:r>
          </w:p>
          <w:p w14:paraId="418699ED" w14:textId="77777777" w:rsidR="002F1FF2" w:rsidRDefault="00392AFB">
            <w:pPr>
              <w:pStyle w:val="Standard"/>
              <w:spacing w:after="64" w:line="240" w:lineRule="auto"/>
              <w:ind w:left="0" w:hanging="2"/>
            </w:pPr>
            <w:r>
              <w:rPr>
                <w:color w:val="000000"/>
              </w:rPr>
              <w:t>under legislation creating offences concerning Fraud</w:t>
            </w:r>
          </w:p>
          <w:p w14:paraId="418699EE" w14:textId="77777777" w:rsidR="002F1FF2" w:rsidRDefault="00392AFB">
            <w:pPr>
              <w:pStyle w:val="Standard"/>
              <w:spacing w:after="64" w:line="240" w:lineRule="auto"/>
              <w:ind w:left="0" w:hanging="2"/>
            </w:pPr>
            <w:r>
              <w:rPr>
                <w:color w:val="000000"/>
              </w:rPr>
              <w:t>at common Law concerning Fraud</w:t>
            </w:r>
          </w:p>
          <w:p w14:paraId="418699EF" w14:textId="77777777" w:rsidR="002F1FF2" w:rsidRDefault="00392AFB">
            <w:pPr>
              <w:pStyle w:val="Standard"/>
              <w:spacing w:after="64" w:line="240" w:lineRule="auto"/>
              <w:ind w:left="0" w:hanging="2"/>
            </w:pPr>
            <w:r>
              <w:rPr>
                <w:color w:val="000000"/>
              </w:rPr>
              <w:t>committing or attempting or conspiring to commit Fraud</w:t>
            </w:r>
          </w:p>
        </w:tc>
      </w:tr>
    </w:tbl>
    <w:p w14:paraId="418699F1" w14:textId="77777777" w:rsidR="002F1FF2" w:rsidRDefault="002F1FF2">
      <w:pPr>
        <w:pStyle w:val="Standard"/>
        <w:widowControl w:val="0"/>
        <w:spacing w:line="276" w:lineRule="auto"/>
        <w:ind w:left="0" w:firstLine="0"/>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9F4" w14:textId="77777777">
        <w:trPr>
          <w:trHeight w:val="11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2" w14:textId="77777777" w:rsidR="002F1FF2" w:rsidRDefault="00392AFB">
            <w:pPr>
              <w:pStyle w:val="Standard"/>
              <w:spacing w:line="240" w:lineRule="auto"/>
              <w:ind w:left="0" w:hanging="2"/>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3" w14:textId="77777777" w:rsidR="002F1FF2" w:rsidRDefault="00392AFB">
            <w:pPr>
              <w:pStyle w:val="Standard"/>
              <w:spacing w:line="240" w:lineRule="auto"/>
              <w:ind w:left="0" w:hanging="2"/>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F1FF2" w14:paraId="418699F7"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5" w14:textId="77777777" w:rsidR="002F1FF2" w:rsidRDefault="00392AFB">
            <w:pPr>
              <w:pStyle w:val="Standard"/>
              <w:spacing w:line="240" w:lineRule="auto"/>
              <w:ind w:left="0" w:hanging="2"/>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6" w14:textId="77777777" w:rsidR="002F1FF2" w:rsidRDefault="00392AFB">
            <w:pPr>
              <w:pStyle w:val="Standard"/>
              <w:spacing w:line="240" w:lineRule="auto"/>
              <w:ind w:left="0" w:hanging="2"/>
            </w:pPr>
            <w:r>
              <w:rPr>
                <w:color w:val="000000"/>
              </w:rPr>
              <w:t>Assets and property including technical infrastructure, IPRs and equipment.</w:t>
            </w:r>
          </w:p>
        </w:tc>
      </w:tr>
      <w:tr w:rsidR="002F1FF2" w14:paraId="418699FA"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8" w14:textId="77777777" w:rsidR="002F1FF2" w:rsidRDefault="00392AFB">
            <w:pPr>
              <w:pStyle w:val="Standard"/>
              <w:spacing w:line="240" w:lineRule="auto"/>
              <w:ind w:left="0" w:hanging="2"/>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9" w14:textId="77777777" w:rsidR="002F1FF2" w:rsidRDefault="00392AFB">
            <w:pPr>
              <w:pStyle w:val="Standard"/>
              <w:spacing w:line="240" w:lineRule="auto"/>
              <w:ind w:left="0" w:hanging="2"/>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F1FF2" w14:paraId="418699FD"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B" w14:textId="77777777" w:rsidR="002F1FF2" w:rsidRDefault="00392AFB">
            <w:pPr>
              <w:pStyle w:val="Standard"/>
              <w:spacing w:line="240" w:lineRule="auto"/>
              <w:ind w:left="0" w:hanging="2"/>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C" w14:textId="77777777" w:rsidR="002F1FF2" w:rsidRDefault="00392AFB">
            <w:pPr>
              <w:pStyle w:val="Standard"/>
              <w:spacing w:line="240" w:lineRule="auto"/>
              <w:ind w:left="0" w:hanging="2"/>
            </w:pPr>
            <w:r>
              <w:rPr>
                <w:color w:val="000000"/>
              </w:rPr>
              <w:t>The Public Services Network (PSN) is the government’s high performance network which helps public sector organisations work together, reduce duplication and share resources.</w:t>
            </w:r>
          </w:p>
        </w:tc>
      </w:tr>
      <w:tr w:rsidR="002F1FF2" w14:paraId="41869A00"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E" w14:textId="77777777" w:rsidR="002F1FF2" w:rsidRDefault="00392AFB">
            <w:pPr>
              <w:pStyle w:val="Standard"/>
              <w:spacing w:line="240" w:lineRule="auto"/>
              <w:ind w:left="0" w:hanging="2"/>
            </w:pPr>
            <w:r>
              <w:rPr>
                <w:b/>
                <w:color w:val="000000"/>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9FF" w14:textId="77777777" w:rsidR="002F1FF2" w:rsidRDefault="00392AFB">
            <w:pPr>
              <w:pStyle w:val="Standard"/>
              <w:spacing w:line="240" w:lineRule="auto"/>
              <w:ind w:left="0" w:hanging="2"/>
            </w:pPr>
            <w:r>
              <w:rPr>
                <w:color w:val="000000"/>
              </w:rPr>
              <w:t>Government departments and other bodies which, whether under statute, codes of practice or otherwise, are entitled to investigate or influence the matters dealt with in this Call-Off Contract.</w:t>
            </w:r>
          </w:p>
        </w:tc>
      </w:tr>
      <w:tr w:rsidR="002F1FF2" w14:paraId="41869A03" w14:textId="77777777">
        <w:trPr>
          <w:trHeight w:val="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1" w14:textId="77777777" w:rsidR="002F1FF2" w:rsidRDefault="00392AFB">
            <w:pPr>
              <w:pStyle w:val="Standard"/>
              <w:spacing w:line="240" w:lineRule="auto"/>
              <w:ind w:left="0" w:hanging="2"/>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2" w14:textId="77777777" w:rsidR="002F1FF2" w:rsidRDefault="00392AFB">
            <w:pPr>
              <w:pStyle w:val="Standard"/>
              <w:spacing w:line="240" w:lineRule="auto"/>
              <w:ind w:left="0" w:hanging="2"/>
            </w:pPr>
            <w:r>
              <w:rPr>
                <w:color w:val="000000"/>
              </w:rPr>
              <w:t>Any employee, agent, servant, or representative of the Buyer, any other public body or person employed by or on behalf of the Buyer, or any other public body.</w:t>
            </w:r>
          </w:p>
        </w:tc>
      </w:tr>
      <w:tr w:rsidR="002F1FF2" w14:paraId="41869A06"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4" w14:textId="77777777" w:rsidR="002F1FF2" w:rsidRDefault="00392AFB">
            <w:pPr>
              <w:pStyle w:val="Standard"/>
              <w:spacing w:line="240" w:lineRule="auto"/>
              <w:ind w:left="0" w:hanging="2"/>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5" w14:textId="77777777" w:rsidR="002F1FF2" w:rsidRDefault="00392AFB">
            <w:pPr>
              <w:pStyle w:val="Standard"/>
              <w:spacing w:line="240" w:lineRule="auto"/>
              <w:ind w:left="0" w:hanging="2"/>
            </w:pPr>
            <w:r>
              <w:rPr>
                <w:color w:val="000000"/>
              </w:rPr>
              <w:t>A transfer of employment to which the employment regulations applies.</w:t>
            </w:r>
          </w:p>
        </w:tc>
      </w:tr>
      <w:tr w:rsidR="002F1FF2" w14:paraId="41869A0A" w14:textId="77777777">
        <w:trPr>
          <w:trHeight w:val="1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7" w14:textId="77777777" w:rsidR="002F1FF2" w:rsidRDefault="00392AFB">
            <w:pPr>
              <w:pStyle w:val="Standard"/>
              <w:spacing w:line="240" w:lineRule="auto"/>
              <w:ind w:left="0" w:hanging="2"/>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8" w14:textId="77777777" w:rsidR="002F1FF2" w:rsidRDefault="00392AFB">
            <w:pPr>
              <w:pStyle w:val="Standard"/>
              <w:spacing w:line="240" w:lineRule="auto"/>
              <w:ind w:left="0" w:hanging="2"/>
            </w:pPr>
            <w:r>
              <w:rPr>
                <w:color w:val="000000"/>
              </w:rPr>
              <w:t>Any services which are the same as or substantially similar to any of the Services and which the Buyer receives in substitution for any of the services after the expiry or Ending or partial Ending of the Call-</w:t>
            </w:r>
          </w:p>
          <w:p w14:paraId="41869A09" w14:textId="77777777" w:rsidR="002F1FF2" w:rsidRDefault="00392AFB">
            <w:pPr>
              <w:pStyle w:val="Standard"/>
              <w:spacing w:line="240" w:lineRule="auto"/>
              <w:ind w:left="0" w:hanging="2"/>
            </w:pPr>
            <w:r>
              <w:rPr>
                <w:color w:val="000000"/>
              </w:rPr>
              <w:t>Off Contract, whether those services are provided by the Buyer or a third party.</w:t>
            </w:r>
          </w:p>
        </w:tc>
      </w:tr>
      <w:tr w:rsidR="002F1FF2" w14:paraId="41869A0D" w14:textId="77777777">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B" w14:textId="77777777" w:rsidR="002F1FF2" w:rsidRDefault="00392AFB">
            <w:pPr>
              <w:pStyle w:val="Standard"/>
              <w:spacing w:line="240" w:lineRule="auto"/>
              <w:ind w:left="0" w:hanging="2"/>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C" w14:textId="77777777" w:rsidR="002F1FF2" w:rsidRDefault="00392AFB">
            <w:pPr>
              <w:pStyle w:val="Standard"/>
              <w:spacing w:line="240" w:lineRule="auto"/>
              <w:ind w:left="0" w:hanging="2"/>
            </w:pPr>
            <w:r>
              <w:rPr>
                <w:color w:val="000000"/>
              </w:rPr>
              <w:t>Any third-party service provider of replacement services appointed by the Buyer (or where the Buyer is providing replacement Services for its own account, the Buyer).</w:t>
            </w:r>
          </w:p>
        </w:tc>
      </w:tr>
      <w:tr w:rsidR="002F1FF2" w14:paraId="41869A10"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E" w14:textId="77777777" w:rsidR="002F1FF2" w:rsidRDefault="00392AFB">
            <w:pPr>
              <w:pStyle w:val="Standard"/>
              <w:spacing w:line="240" w:lineRule="auto"/>
              <w:ind w:left="0" w:hanging="2"/>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869A0F" w14:textId="77777777" w:rsidR="002F1FF2" w:rsidRDefault="00392AFB">
            <w:pPr>
              <w:pStyle w:val="Standard"/>
              <w:spacing w:line="240" w:lineRule="auto"/>
              <w:ind w:left="0" w:hanging="2"/>
            </w:pPr>
            <w:r>
              <w:rPr>
                <w:color w:val="000000"/>
              </w:rPr>
              <w:t>The Supplier's security management plan developed by the Supplier in accordance with clause 16.1.</w:t>
            </w:r>
          </w:p>
        </w:tc>
      </w:tr>
    </w:tbl>
    <w:p w14:paraId="41869A11" w14:textId="77777777" w:rsidR="002F1FF2" w:rsidRDefault="002F1FF2">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A14" w14:textId="77777777">
        <w:trPr>
          <w:trHeight w:val="2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2" w14:textId="77777777" w:rsidR="002F1FF2" w:rsidRDefault="00392AFB">
            <w:pPr>
              <w:pStyle w:val="Standard"/>
              <w:spacing w:line="240" w:lineRule="auto"/>
              <w:ind w:left="0" w:hanging="2"/>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3" w14:textId="77777777" w:rsidR="002F1FF2" w:rsidRDefault="00392AFB">
            <w:pPr>
              <w:pStyle w:val="Standard"/>
              <w:spacing w:line="240" w:lineRule="auto"/>
              <w:ind w:left="0" w:hanging="2"/>
            </w:pPr>
            <w:r>
              <w:rPr>
                <w:color w:val="000000"/>
              </w:rPr>
              <w:t>The services ordered by the Buyer as set out in the Order Form.</w:t>
            </w:r>
          </w:p>
        </w:tc>
      </w:tr>
      <w:tr w:rsidR="002F1FF2" w14:paraId="41869A17" w14:textId="77777777">
        <w:trPr>
          <w:trHeight w:val="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5" w14:textId="77777777" w:rsidR="002F1FF2" w:rsidRDefault="00392AFB">
            <w:pPr>
              <w:pStyle w:val="Standard"/>
              <w:spacing w:line="240" w:lineRule="auto"/>
              <w:ind w:left="0" w:hanging="2"/>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6" w14:textId="77777777" w:rsidR="002F1FF2" w:rsidRDefault="00392AFB">
            <w:pPr>
              <w:pStyle w:val="Standard"/>
              <w:spacing w:line="240" w:lineRule="auto"/>
              <w:ind w:left="0" w:hanging="2"/>
            </w:pPr>
            <w:r>
              <w:rPr>
                <w:color w:val="000000"/>
              </w:rPr>
              <w:t>Data that is owned or managed by the Buyer and used for the G-Cloud Services, including backup data and Performance Indicators data.</w:t>
            </w:r>
          </w:p>
        </w:tc>
      </w:tr>
      <w:tr w:rsidR="002F1FF2" w14:paraId="41869A1A" w14:textId="77777777">
        <w:trPr>
          <w:trHeight w:val="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8" w14:textId="77777777" w:rsidR="002F1FF2" w:rsidRDefault="00392AFB">
            <w:pPr>
              <w:pStyle w:val="Standard"/>
              <w:spacing w:line="240" w:lineRule="auto"/>
              <w:ind w:left="0" w:hanging="2"/>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9" w14:textId="77777777" w:rsidR="002F1FF2" w:rsidRDefault="00392AFB">
            <w:pPr>
              <w:pStyle w:val="Standard"/>
              <w:spacing w:line="240" w:lineRule="auto"/>
              <w:ind w:left="0" w:hanging="2"/>
            </w:pPr>
            <w:r>
              <w:rPr>
                <w:color w:val="000000"/>
              </w:rPr>
              <w:t>The definition of the Supplier's G-Cloud Services provided as part of their Application that includes, but isn’t limited to, those items listed in Clause 2 (Services) of the Framework Agreement.</w:t>
            </w:r>
          </w:p>
        </w:tc>
      </w:tr>
      <w:tr w:rsidR="002F1FF2" w14:paraId="41869A1D"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B" w14:textId="77777777" w:rsidR="002F1FF2" w:rsidRDefault="00392AFB">
            <w:pPr>
              <w:pStyle w:val="Standard"/>
              <w:spacing w:line="240" w:lineRule="auto"/>
              <w:ind w:left="0" w:hanging="2"/>
            </w:pPr>
            <w:r>
              <w:rPr>
                <w:b/>
                <w:color w:val="000000"/>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C" w14:textId="77777777" w:rsidR="002F1FF2" w:rsidRDefault="00392AFB">
            <w:pPr>
              <w:pStyle w:val="Standard"/>
              <w:spacing w:line="240" w:lineRule="auto"/>
              <w:ind w:left="0" w:hanging="2"/>
            </w:pPr>
            <w:r>
              <w:rPr>
                <w:color w:val="000000"/>
              </w:rPr>
              <w:t>The description of the Supplier service offering as published on the Platform.</w:t>
            </w:r>
          </w:p>
        </w:tc>
      </w:tr>
      <w:tr w:rsidR="002F1FF2" w14:paraId="41869A20"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E" w14:textId="77777777" w:rsidR="002F1FF2" w:rsidRDefault="00392AFB">
            <w:pPr>
              <w:pStyle w:val="Standard"/>
              <w:spacing w:line="240" w:lineRule="auto"/>
              <w:ind w:left="0" w:hanging="2"/>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1F" w14:textId="77777777" w:rsidR="002F1FF2" w:rsidRDefault="00392AFB">
            <w:pPr>
              <w:pStyle w:val="Standard"/>
              <w:spacing w:line="240" w:lineRule="auto"/>
              <w:ind w:left="0" w:hanging="2"/>
            </w:pPr>
            <w:r>
              <w:rPr>
                <w:color w:val="000000"/>
              </w:rPr>
              <w:t>The Personal Data supplied by a Buyer to the Supplier in the course of the use of the G-Cloud Services for purposes of or in connection with this Call-Off Contract.</w:t>
            </w:r>
          </w:p>
        </w:tc>
      </w:tr>
      <w:tr w:rsidR="002F1FF2" w14:paraId="41869A23" w14:textId="77777777">
        <w:trPr>
          <w:trHeight w:val="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1" w14:textId="77777777" w:rsidR="002F1FF2" w:rsidRDefault="00392AFB">
            <w:pPr>
              <w:pStyle w:val="Standard"/>
              <w:spacing w:line="240" w:lineRule="auto"/>
              <w:ind w:left="0" w:hanging="2"/>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2" w14:textId="77777777" w:rsidR="002F1FF2" w:rsidRDefault="00392AFB">
            <w:pPr>
              <w:pStyle w:val="Standard"/>
              <w:spacing w:line="240" w:lineRule="auto"/>
              <w:ind w:left="0" w:hanging="2"/>
            </w:pPr>
            <w:r>
              <w:rPr>
                <w:color w:val="000000"/>
              </w:rPr>
              <w:t xml:space="preserve">The approval process used by a central government Buyer if it needs to spend money on certain digital or technology services, see </w:t>
            </w:r>
            <w:hyperlink r:id="rId28" w:history="1">
              <w:r>
                <w:rPr>
                  <w:color w:val="000000"/>
                  <w:u w:val="single"/>
                </w:rPr>
                <w:t>https://www.gov.uk/service-manual/agile-delivery/spend-controlsche ck-if-you-need-approval-to-spend-money-on-a-service</w:t>
              </w:r>
            </w:hyperlink>
            <w:hyperlink r:id="rId29" w:history="1">
              <w:r>
                <w:rPr>
                  <w:color w:val="000000"/>
                </w:rPr>
                <w:t xml:space="preserve"> </w:t>
              </w:r>
            </w:hyperlink>
          </w:p>
        </w:tc>
      </w:tr>
      <w:tr w:rsidR="002F1FF2" w14:paraId="41869A26"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4" w14:textId="77777777" w:rsidR="002F1FF2" w:rsidRDefault="00392AFB">
            <w:pPr>
              <w:pStyle w:val="Standard"/>
              <w:spacing w:line="240" w:lineRule="auto"/>
              <w:ind w:left="0" w:hanging="2"/>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5" w14:textId="77777777" w:rsidR="002F1FF2" w:rsidRDefault="00392AFB">
            <w:pPr>
              <w:pStyle w:val="Standard"/>
              <w:spacing w:line="240" w:lineRule="auto"/>
              <w:ind w:left="0" w:hanging="2"/>
            </w:pPr>
            <w:r>
              <w:rPr>
                <w:color w:val="000000"/>
              </w:rPr>
              <w:t>The Start date of this Call-Off Contract as set out in the Order Form.</w:t>
            </w:r>
          </w:p>
        </w:tc>
      </w:tr>
      <w:tr w:rsidR="002F1FF2" w14:paraId="41869A29" w14:textId="77777777">
        <w:trPr>
          <w:trHeight w:val="12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7" w14:textId="77777777" w:rsidR="002F1FF2" w:rsidRDefault="00392AFB">
            <w:pPr>
              <w:pStyle w:val="Standard"/>
              <w:spacing w:line="240" w:lineRule="auto"/>
              <w:ind w:left="0" w:hanging="2"/>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8" w14:textId="77777777" w:rsidR="002F1FF2" w:rsidRDefault="00392AFB">
            <w:pPr>
              <w:pStyle w:val="Standard"/>
              <w:spacing w:line="240" w:lineRule="auto"/>
              <w:ind w:left="0" w:hanging="2"/>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F1FF2" w14:paraId="41869A2E"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A" w14:textId="77777777" w:rsidR="002F1FF2" w:rsidRDefault="00392AFB">
            <w:pPr>
              <w:pStyle w:val="Standard"/>
              <w:spacing w:line="240" w:lineRule="auto"/>
              <w:ind w:left="0" w:hanging="2"/>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B" w14:textId="77777777" w:rsidR="002F1FF2" w:rsidRDefault="00392AFB">
            <w:pPr>
              <w:pStyle w:val="Standard"/>
              <w:spacing w:after="18" w:line="240" w:lineRule="auto"/>
              <w:ind w:left="0" w:hanging="2"/>
            </w:pPr>
            <w:r>
              <w:rPr>
                <w:color w:val="000000"/>
              </w:rPr>
              <w:t>Any third party engaged by the Supplier under a subcontract</w:t>
            </w:r>
          </w:p>
          <w:p w14:paraId="41869A2C" w14:textId="77777777" w:rsidR="002F1FF2" w:rsidRDefault="00392AFB">
            <w:pPr>
              <w:pStyle w:val="Standard"/>
              <w:spacing w:after="2" w:line="240" w:lineRule="auto"/>
              <w:ind w:left="0" w:hanging="2"/>
            </w:pPr>
            <w:r>
              <w:rPr>
                <w:color w:val="000000"/>
              </w:rPr>
              <w:t>(permitted under the Framework Agreement and the Call-Off</w:t>
            </w:r>
          </w:p>
          <w:p w14:paraId="41869A2D" w14:textId="77777777" w:rsidR="002F1FF2" w:rsidRDefault="00392AFB">
            <w:pPr>
              <w:pStyle w:val="Standard"/>
              <w:spacing w:line="240" w:lineRule="auto"/>
              <w:ind w:left="0" w:hanging="2"/>
            </w:pPr>
            <w:r>
              <w:rPr>
                <w:color w:val="000000"/>
              </w:rPr>
              <w:t>Contract) and its servants or agents in connection with the provision of G-Cloud Services.</w:t>
            </w:r>
          </w:p>
        </w:tc>
      </w:tr>
      <w:tr w:rsidR="002F1FF2" w14:paraId="41869A31" w14:textId="77777777">
        <w:trPr>
          <w:trHeight w:val="1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2F" w14:textId="77777777" w:rsidR="002F1FF2" w:rsidRDefault="00392AFB">
            <w:pPr>
              <w:pStyle w:val="Standard"/>
              <w:spacing w:line="240" w:lineRule="auto"/>
              <w:ind w:left="0" w:hanging="2"/>
            </w:pPr>
            <w:r>
              <w:rPr>
                <w:b/>
                <w:color w:val="000000"/>
              </w:rPr>
              <w:t>Subprocessor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30" w14:textId="77777777" w:rsidR="002F1FF2" w:rsidRDefault="00392AFB">
            <w:pPr>
              <w:pStyle w:val="Standard"/>
              <w:spacing w:line="240" w:lineRule="auto"/>
              <w:ind w:left="0" w:hanging="2"/>
            </w:pPr>
            <w:r>
              <w:rPr>
                <w:color w:val="000000"/>
              </w:rPr>
              <w:t>Any third party appointed to process Personal Data on behalf of the Supplier under this Call-Off Contract.</w:t>
            </w:r>
          </w:p>
        </w:tc>
      </w:tr>
      <w:tr w:rsidR="002F1FF2" w14:paraId="41869A34"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32" w14:textId="77777777" w:rsidR="002F1FF2" w:rsidRDefault="00392AFB">
            <w:pPr>
              <w:pStyle w:val="Standard"/>
              <w:spacing w:line="240" w:lineRule="auto"/>
              <w:ind w:left="0" w:hanging="2"/>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33" w14:textId="77777777" w:rsidR="002F1FF2" w:rsidRDefault="00392AFB">
            <w:pPr>
              <w:pStyle w:val="Standard"/>
              <w:spacing w:line="240" w:lineRule="auto"/>
              <w:ind w:left="0" w:hanging="2"/>
            </w:pPr>
            <w:r>
              <w:rPr>
                <w:color w:val="000000"/>
              </w:rPr>
              <w:t>The person, firm or company identified in the Order Form.</w:t>
            </w:r>
          </w:p>
        </w:tc>
      </w:tr>
      <w:tr w:rsidR="002F1FF2" w14:paraId="41869A37"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35" w14:textId="77777777" w:rsidR="002F1FF2" w:rsidRDefault="00392AFB">
            <w:pPr>
              <w:pStyle w:val="Standard"/>
              <w:spacing w:line="240" w:lineRule="auto"/>
              <w:ind w:left="0" w:hanging="2"/>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9A36" w14:textId="77777777" w:rsidR="002F1FF2" w:rsidRDefault="00392AFB">
            <w:pPr>
              <w:pStyle w:val="Standard"/>
              <w:spacing w:line="240" w:lineRule="auto"/>
              <w:ind w:left="0" w:hanging="2"/>
            </w:pPr>
            <w:r>
              <w:rPr>
                <w:color w:val="000000"/>
              </w:rPr>
              <w:t>The representative appointed by the Supplier from time to time in relation to the Call-Off Contract.</w:t>
            </w:r>
          </w:p>
        </w:tc>
      </w:tr>
    </w:tbl>
    <w:p w14:paraId="41869A38" w14:textId="77777777" w:rsidR="002F1FF2" w:rsidRDefault="00392AFB">
      <w:pPr>
        <w:pStyle w:val="Standard"/>
        <w:spacing w:line="240" w:lineRule="auto"/>
        <w:ind w:left="0" w:hanging="2"/>
        <w:jc w:val="both"/>
      </w:pPr>
      <w:r>
        <w:rPr>
          <w:color w:val="000000"/>
        </w:rPr>
        <w:t xml:space="preserve"> </w:t>
      </w:r>
    </w:p>
    <w:p w14:paraId="41869A39" w14:textId="77777777" w:rsidR="002F1FF2" w:rsidRDefault="002F1FF2">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2F1FF2" w14:paraId="41869A3C" w14:textId="77777777">
        <w:trPr>
          <w:trHeight w:val="1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3A" w14:textId="77777777" w:rsidR="002F1FF2" w:rsidRDefault="00392AFB">
            <w:pPr>
              <w:pStyle w:val="Standard"/>
              <w:spacing w:line="240" w:lineRule="auto"/>
              <w:ind w:left="0" w:hanging="2"/>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3B" w14:textId="77777777" w:rsidR="002F1FF2" w:rsidRDefault="00392AFB">
            <w:pPr>
              <w:pStyle w:val="Standard"/>
              <w:spacing w:line="240" w:lineRule="auto"/>
              <w:ind w:left="0" w:hanging="2"/>
            </w:pPr>
            <w:r>
              <w:rPr>
                <w:color w:val="000000"/>
              </w:rPr>
              <w:t>All persons employed by the Supplier together with the Supplier’s servants, agents, suppliers and subcontractors used in the performance of its obligations under this Call-Off Contract.</w:t>
            </w:r>
          </w:p>
        </w:tc>
      </w:tr>
      <w:tr w:rsidR="002F1FF2" w14:paraId="41869A3F" w14:textId="77777777">
        <w:trPr>
          <w:trHeight w:val="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3D" w14:textId="77777777" w:rsidR="002F1FF2" w:rsidRDefault="00392AFB">
            <w:pPr>
              <w:pStyle w:val="Standard"/>
              <w:spacing w:line="240" w:lineRule="auto"/>
              <w:ind w:left="0" w:hanging="2"/>
            </w:pPr>
            <w:r>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3E" w14:textId="77777777" w:rsidR="002F1FF2" w:rsidRDefault="00392AFB">
            <w:pPr>
              <w:pStyle w:val="Standard"/>
              <w:spacing w:line="240" w:lineRule="auto"/>
              <w:ind w:left="0" w:hanging="2"/>
            </w:pPr>
            <w:r>
              <w:rPr>
                <w:color w:val="000000"/>
              </w:rPr>
              <w:t>The relevant G-Cloud Service terms and conditions as set out in the Terms and Conditions document supplied as part of the Supplier’s Application.</w:t>
            </w:r>
          </w:p>
        </w:tc>
      </w:tr>
      <w:tr w:rsidR="002F1FF2" w14:paraId="41869A42"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40" w14:textId="77777777" w:rsidR="002F1FF2" w:rsidRDefault="00392AFB">
            <w:pPr>
              <w:pStyle w:val="Standard"/>
              <w:spacing w:line="240" w:lineRule="auto"/>
              <w:ind w:left="0" w:hanging="2"/>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41" w14:textId="77777777" w:rsidR="002F1FF2" w:rsidRDefault="00392AFB">
            <w:pPr>
              <w:pStyle w:val="Standard"/>
              <w:spacing w:line="240" w:lineRule="auto"/>
              <w:ind w:left="0" w:hanging="2"/>
            </w:pPr>
            <w:r>
              <w:rPr>
                <w:color w:val="000000"/>
              </w:rPr>
              <w:t>The term of this Call-Off Contract as set out in the Order Form.</w:t>
            </w:r>
          </w:p>
        </w:tc>
      </w:tr>
      <w:tr w:rsidR="002F1FF2" w14:paraId="41869A45"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43" w14:textId="77777777" w:rsidR="002F1FF2" w:rsidRDefault="00392AFB">
            <w:pPr>
              <w:pStyle w:val="Standard"/>
              <w:spacing w:line="240" w:lineRule="auto"/>
              <w:ind w:left="0" w:hanging="2"/>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44" w14:textId="77777777" w:rsidR="002F1FF2" w:rsidRDefault="00392AFB">
            <w:pPr>
              <w:pStyle w:val="Standard"/>
              <w:spacing w:line="240" w:lineRule="auto"/>
              <w:ind w:left="0" w:hanging="2"/>
            </w:pPr>
            <w:r>
              <w:rPr>
                <w:color w:val="000000"/>
              </w:rPr>
              <w:t>The Supplier simultaneously fails to meet three or more Financial Metrics for a period of at least ten Working Days.</w:t>
            </w:r>
          </w:p>
        </w:tc>
      </w:tr>
      <w:tr w:rsidR="002F1FF2" w14:paraId="41869A48"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46" w14:textId="77777777" w:rsidR="002F1FF2" w:rsidRDefault="00392AFB">
            <w:pPr>
              <w:pStyle w:val="Standard"/>
              <w:spacing w:line="240" w:lineRule="auto"/>
              <w:ind w:left="0" w:hanging="2"/>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47" w14:textId="77777777" w:rsidR="002F1FF2" w:rsidRDefault="00392AFB">
            <w:pPr>
              <w:pStyle w:val="Standard"/>
              <w:spacing w:line="240" w:lineRule="auto"/>
              <w:ind w:left="0" w:hanging="2"/>
            </w:pPr>
            <w:r>
              <w:rPr>
                <w:color w:val="000000"/>
              </w:rPr>
              <w:t>This has the meaning given to it in clause 32 (Variation process).</w:t>
            </w:r>
          </w:p>
        </w:tc>
      </w:tr>
      <w:tr w:rsidR="002F1FF2" w14:paraId="41869A5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49" w14:textId="77777777" w:rsidR="002F1FF2" w:rsidRDefault="00392AFB">
            <w:pPr>
              <w:pStyle w:val="Standard"/>
              <w:spacing w:line="240" w:lineRule="auto"/>
              <w:ind w:left="0" w:hanging="2"/>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4A" w14:textId="77777777" w:rsidR="002F1FF2" w:rsidRDefault="00392AFB">
            <w:pPr>
              <w:pStyle w:val="Standard"/>
              <w:tabs>
                <w:tab w:val="left" w:pos="-179"/>
                <w:tab w:val="left" w:pos="-9"/>
              </w:tabs>
              <w:spacing w:after="120" w:line="240" w:lineRule="auto"/>
              <w:ind w:left="0" w:hanging="2"/>
              <w:jc w:val="both"/>
            </w:pPr>
            <w:r>
              <w:rPr>
                <w:color w:val="000000"/>
              </w:rPr>
              <w:t>An assessment of the impact of a variation request by the Buyer completed in good faith, including:</w:t>
            </w:r>
          </w:p>
          <w:p w14:paraId="41869A4B" w14:textId="77777777" w:rsidR="002F1FF2" w:rsidRDefault="00392AFB">
            <w:pPr>
              <w:pStyle w:val="Standard"/>
              <w:tabs>
                <w:tab w:val="left" w:pos="-576"/>
                <w:tab w:val="left" w:pos="144"/>
              </w:tabs>
              <w:spacing w:after="120" w:line="240" w:lineRule="auto"/>
              <w:ind w:left="0" w:hanging="2"/>
              <w:jc w:val="both"/>
            </w:pPr>
            <w:r>
              <w:rPr>
                <w:color w:val="000000"/>
              </w:rPr>
              <w:t>details of the impact of the proposed variation on the Deliverables and the Supplier's ability to meet its other obligations under the Call-Off Contract;</w:t>
            </w:r>
          </w:p>
          <w:p w14:paraId="41869A4C" w14:textId="77777777" w:rsidR="002F1FF2" w:rsidRDefault="00392AFB">
            <w:pPr>
              <w:pStyle w:val="Standard"/>
              <w:tabs>
                <w:tab w:val="left" w:pos="-576"/>
                <w:tab w:val="left" w:pos="144"/>
              </w:tabs>
              <w:spacing w:after="120" w:line="240" w:lineRule="auto"/>
              <w:ind w:left="0" w:hanging="2"/>
              <w:jc w:val="both"/>
            </w:pPr>
            <w:r>
              <w:rPr>
                <w:color w:val="000000"/>
              </w:rPr>
              <w:t>details of the cost of implementing the proposed variation;</w:t>
            </w:r>
          </w:p>
          <w:p w14:paraId="41869A4D" w14:textId="77777777" w:rsidR="002F1FF2" w:rsidRDefault="00392AFB">
            <w:pPr>
              <w:pStyle w:val="Standard"/>
              <w:tabs>
                <w:tab w:val="left" w:pos="-576"/>
                <w:tab w:val="left" w:pos="144"/>
              </w:tabs>
              <w:spacing w:after="120" w:line="240" w:lineRule="auto"/>
              <w:ind w:left="0" w:hanging="2"/>
              <w:jc w:val="both"/>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41869A4E" w14:textId="77777777" w:rsidR="002F1FF2" w:rsidRDefault="00392AFB">
            <w:pPr>
              <w:pStyle w:val="Standard"/>
              <w:tabs>
                <w:tab w:val="left" w:pos="-576"/>
                <w:tab w:val="left" w:pos="144"/>
              </w:tabs>
              <w:spacing w:after="120" w:line="240" w:lineRule="auto"/>
              <w:ind w:left="0" w:hanging="2"/>
              <w:jc w:val="both"/>
            </w:pPr>
            <w:r>
              <w:rPr>
                <w:color w:val="000000"/>
              </w:rPr>
              <w:t>a timetable for the implementation, together with any proposals for the testing of the variation; and</w:t>
            </w:r>
          </w:p>
          <w:p w14:paraId="41869A4F" w14:textId="77777777" w:rsidR="002F1FF2" w:rsidRDefault="00392AFB">
            <w:pPr>
              <w:pStyle w:val="Standard"/>
              <w:spacing w:line="240" w:lineRule="auto"/>
              <w:ind w:left="0" w:hanging="2"/>
            </w:pPr>
            <w:r>
              <w:rPr>
                <w:color w:val="000000"/>
              </w:rPr>
              <w:t>such other information as the Buyer may reasonably request in (or in response to) the variation request;</w:t>
            </w:r>
          </w:p>
        </w:tc>
      </w:tr>
      <w:tr w:rsidR="002F1FF2" w14:paraId="41869A5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51" w14:textId="77777777" w:rsidR="002F1FF2" w:rsidRDefault="00392AFB">
            <w:pPr>
              <w:pStyle w:val="Standard"/>
              <w:spacing w:line="240" w:lineRule="auto"/>
              <w:ind w:left="0" w:hanging="2"/>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52" w14:textId="77777777" w:rsidR="002F1FF2" w:rsidRDefault="00392AFB">
            <w:pPr>
              <w:pStyle w:val="Standard"/>
              <w:spacing w:line="240" w:lineRule="auto"/>
              <w:ind w:left="0" w:hanging="2"/>
            </w:pPr>
            <w:r>
              <w:rPr>
                <w:color w:val="000000"/>
              </w:rPr>
              <w:t>Any day other than a Saturday, Sunday or public holiday in England and Wales.</w:t>
            </w:r>
          </w:p>
        </w:tc>
      </w:tr>
      <w:tr w:rsidR="002F1FF2" w14:paraId="41869A56"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54" w14:textId="77777777" w:rsidR="002F1FF2" w:rsidRDefault="00392AFB">
            <w:pPr>
              <w:pStyle w:val="Standard"/>
              <w:spacing w:line="240" w:lineRule="auto"/>
              <w:ind w:left="0" w:hanging="2"/>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1869A55" w14:textId="77777777" w:rsidR="002F1FF2" w:rsidRDefault="00392AFB">
            <w:pPr>
              <w:pStyle w:val="Standard"/>
              <w:spacing w:line="240" w:lineRule="auto"/>
              <w:ind w:left="0" w:hanging="2"/>
            </w:pPr>
            <w:r>
              <w:rPr>
                <w:color w:val="000000"/>
              </w:rPr>
              <w:t>A contract year.</w:t>
            </w:r>
          </w:p>
        </w:tc>
      </w:tr>
    </w:tbl>
    <w:p w14:paraId="41869A57" w14:textId="77777777" w:rsidR="002F1FF2" w:rsidRDefault="00392AFB">
      <w:pPr>
        <w:pStyle w:val="Standard"/>
        <w:spacing w:line="240" w:lineRule="auto"/>
        <w:ind w:left="0" w:hanging="2"/>
        <w:jc w:val="both"/>
      </w:pPr>
      <w:r>
        <w:rPr>
          <w:color w:val="000000"/>
        </w:rPr>
        <w:t xml:space="preserve"> </w:t>
      </w:r>
      <w:r>
        <w:rPr>
          <w:color w:val="000000"/>
        </w:rPr>
        <w:tab/>
      </w:r>
    </w:p>
    <w:p w14:paraId="41869A58" w14:textId="77777777" w:rsidR="002F1FF2" w:rsidRDefault="002F1FF2">
      <w:pPr>
        <w:pStyle w:val="Heading2"/>
        <w:ind w:hanging="2"/>
        <w:rPr>
          <w:sz w:val="22"/>
        </w:rPr>
      </w:pPr>
    </w:p>
    <w:p w14:paraId="41869A59" w14:textId="77777777" w:rsidR="002F1FF2" w:rsidRDefault="002F1FF2">
      <w:pPr>
        <w:pStyle w:val="Heading2"/>
        <w:ind w:hanging="2"/>
        <w:rPr>
          <w:sz w:val="22"/>
        </w:rPr>
      </w:pPr>
    </w:p>
    <w:p w14:paraId="41869A5A" w14:textId="77777777" w:rsidR="002F1FF2" w:rsidRDefault="002F1FF2">
      <w:pPr>
        <w:pStyle w:val="Standard"/>
        <w:spacing w:after="310" w:line="288" w:lineRule="auto"/>
        <w:ind w:left="0" w:hanging="2"/>
        <w:rPr>
          <w:color w:val="000000"/>
        </w:rPr>
      </w:pPr>
    </w:p>
    <w:p w14:paraId="41869A5B" w14:textId="77777777" w:rsidR="002F1FF2" w:rsidRDefault="002F1FF2">
      <w:pPr>
        <w:pStyle w:val="Standard"/>
        <w:spacing w:after="310" w:line="288" w:lineRule="auto"/>
        <w:ind w:left="0" w:hanging="2"/>
        <w:rPr>
          <w:color w:val="000000"/>
        </w:rPr>
      </w:pPr>
    </w:p>
    <w:p w14:paraId="41869A5C" w14:textId="77777777" w:rsidR="002F1FF2" w:rsidRDefault="002F1FF2">
      <w:pPr>
        <w:pStyle w:val="Standard"/>
        <w:spacing w:after="310" w:line="288" w:lineRule="auto"/>
        <w:ind w:left="0" w:hanging="2"/>
        <w:rPr>
          <w:color w:val="000000"/>
        </w:rPr>
      </w:pPr>
    </w:p>
    <w:p w14:paraId="41869A5D" w14:textId="77777777" w:rsidR="002F1FF2" w:rsidRDefault="002F1FF2">
      <w:pPr>
        <w:pStyle w:val="Standard"/>
        <w:spacing w:after="310" w:line="288" w:lineRule="auto"/>
        <w:ind w:left="0" w:hanging="2"/>
        <w:rPr>
          <w:color w:val="000000"/>
        </w:rPr>
      </w:pPr>
    </w:p>
    <w:p w14:paraId="41869A5E" w14:textId="77777777" w:rsidR="002F1FF2" w:rsidRDefault="002F1FF2">
      <w:pPr>
        <w:pStyle w:val="Standard"/>
        <w:spacing w:after="310" w:line="288" w:lineRule="auto"/>
        <w:ind w:left="0" w:hanging="2"/>
        <w:rPr>
          <w:color w:val="000000"/>
        </w:rPr>
      </w:pPr>
    </w:p>
    <w:p w14:paraId="41869A5F" w14:textId="77777777" w:rsidR="002F1FF2" w:rsidRDefault="002F1FF2">
      <w:pPr>
        <w:pStyle w:val="Standard"/>
        <w:spacing w:after="310" w:line="288" w:lineRule="auto"/>
        <w:ind w:left="0" w:hanging="2"/>
        <w:rPr>
          <w:color w:val="000000"/>
        </w:rPr>
      </w:pPr>
    </w:p>
    <w:p w14:paraId="41869A60" w14:textId="77777777" w:rsidR="002F1FF2" w:rsidRDefault="002F1FF2">
      <w:pPr>
        <w:pStyle w:val="Standard"/>
        <w:spacing w:after="310" w:line="288" w:lineRule="auto"/>
        <w:ind w:left="0" w:hanging="2"/>
        <w:rPr>
          <w:color w:val="000000"/>
        </w:rPr>
      </w:pPr>
    </w:p>
    <w:p w14:paraId="41869A61" w14:textId="77777777" w:rsidR="002F1FF2" w:rsidRDefault="002F1FF2">
      <w:pPr>
        <w:pStyle w:val="Standard"/>
        <w:spacing w:after="310" w:line="288" w:lineRule="auto"/>
        <w:ind w:left="0" w:hanging="2"/>
        <w:rPr>
          <w:color w:val="000000"/>
        </w:rPr>
      </w:pPr>
    </w:p>
    <w:p w14:paraId="41869A62" w14:textId="77777777" w:rsidR="002F1FF2" w:rsidRDefault="002F1FF2">
      <w:pPr>
        <w:pStyle w:val="Standard"/>
        <w:spacing w:after="310" w:line="288" w:lineRule="auto"/>
        <w:ind w:left="0" w:hanging="2"/>
        <w:rPr>
          <w:color w:val="000000"/>
        </w:rPr>
      </w:pPr>
    </w:p>
    <w:p w14:paraId="41869A63" w14:textId="77777777" w:rsidR="002F1FF2" w:rsidRDefault="002F1FF2">
      <w:pPr>
        <w:pStyle w:val="Standard"/>
        <w:spacing w:after="310" w:line="288" w:lineRule="auto"/>
        <w:ind w:left="0" w:hanging="2"/>
        <w:rPr>
          <w:color w:val="000000"/>
        </w:rPr>
      </w:pPr>
    </w:p>
    <w:p w14:paraId="41869A64" w14:textId="77777777" w:rsidR="002F1FF2" w:rsidRDefault="002F1FF2">
      <w:pPr>
        <w:pStyle w:val="Standard"/>
        <w:spacing w:after="310" w:line="288" w:lineRule="auto"/>
        <w:ind w:left="0" w:hanging="2"/>
        <w:rPr>
          <w:color w:val="000000"/>
        </w:rPr>
      </w:pPr>
    </w:p>
    <w:p w14:paraId="41869A65" w14:textId="77777777" w:rsidR="002F1FF2" w:rsidRDefault="002F1FF2">
      <w:pPr>
        <w:pStyle w:val="Standard"/>
        <w:spacing w:after="310" w:line="288" w:lineRule="auto"/>
        <w:ind w:left="0" w:hanging="2"/>
        <w:rPr>
          <w:color w:val="000000"/>
        </w:rPr>
      </w:pPr>
    </w:p>
    <w:p w14:paraId="41869A66" w14:textId="77777777" w:rsidR="002F1FF2" w:rsidRDefault="002F1FF2">
      <w:pPr>
        <w:pStyle w:val="Standard"/>
        <w:spacing w:after="310" w:line="288" w:lineRule="auto"/>
        <w:ind w:left="0" w:hanging="2"/>
        <w:rPr>
          <w:color w:val="000000"/>
        </w:rPr>
      </w:pPr>
    </w:p>
    <w:p w14:paraId="41869A67" w14:textId="77777777" w:rsidR="002F1FF2" w:rsidRDefault="002F1FF2">
      <w:pPr>
        <w:pStyle w:val="Standard"/>
        <w:spacing w:after="310" w:line="288" w:lineRule="auto"/>
        <w:ind w:left="0" w:hanging="2"/>
        <w:rPr>
          <w:color w:val="000000"/>
        </w:rPr>
      </w:pPr>
    </w:p>
    <w:p w14:paraId="41869A68" w14:textId="77777777" w:rsidR="002F1FF2" w:rsidRDefault="002F1FF2">
      <w:pPr>
        <w:pStyle w:val="Standard"/>
        <w:spacing w:after="310" w:line="288" w:lineRule="auto"/>
        <w:ind w:left="0" w:hanging="2"/>
        <w:rPr>
          <w:color w:val="000000"/>
        </w:rPr>
      </w:pPr>
    </w:p>
    <w:p w14:paraId="41869A69" w14:textId="77777777" w:rsidR="002F1FF2" w:rsidRDefault="002F1FF2">
      <w:pPr>
        <w:pStyle w:val="Standard"/>
        <w:spacing w:after="310" w:line="288" w:lineRule="auto"/>
        <w:ind w:left="0" w:hanging="2"/>
        <w:rPr>
          <w:color w:val="000000"/>
        </w:rPr>
      </w:pPr>
    </w:p>
    <w:p w14:paraId="41869A6A" w14:textId="77777777" w:rsidR="002F1FF2" w:rsidRDefault="002F1FF2">
      <w:pPr>
        <w:pStyle w:val="Standard"/>
        <w:spacing w:after="310" w:line="288" w:lineRule="auto"/>
        <w:ind w:left="0" w:hanging="2"/>
        <w:rPr>
          <w:color w:val="000000"/>
        </w:rPr>
      </w:pPr>
    </w:p>
    <w:p w14:paraId="41869A6B" w14:textId="77777777" w:rsidR="002F1FF2" w:rsidRDefault="002F1FF2">
      <w:pPr>
        <w:pStyle w:val="Standard"/>
        <w:spacing w:after="310" w:line="288" w:lineRule="auto"/>
        <w:ind w:left="0" w:hanging="2"/>
        <w:rPr>
          <w:color w:val="000000"/>
        </w:rPr>
      </w:pPr>
    </w:p>
    <w:p w14:paraId="41869A6C" w14:textId="77777777" w:rsidR="002F1FF2" w:rsidRDefault="002F1FF2">
      <w:pPr>
        <w:pStyle w:val="Standard"/>
        <w:spacing w:after="310" w:line="288" w:lineRule="auto"/>
        <w:ind w:left="0" w:hanging="2"/>
        <w:rPr>
          <w:color w:val="000000"/>
        </w:rPr>
      </w:pPr>
    </w:p>
    <w:p w14:paraId="41869A6D" w14:textId="77777777" w:rsidR="002F1FF2" w:rsidRDefault="002F1FF2">
      <w:pPr>
        <w:pStyle w:val="Standard"/>
        <w:spacing w:after="310" w:line="288" w:lineRule="auto"/>
        <w:ind w:left="0" w:hanging="2"/>
        <w:rPr>
          <w:color w:val="000000"/>
        </w:rPr>
      </w:pPr>
    </w:p>
    <w:p w14:paraId="41869A6E" w14:textId="77777777" w:rsidR="002F1FF2" w:rsidRDefault="00392AFB">
      <w:pPr>
        <w:pStyle w:val="Heading3"/>
        <w:ind w:left="1" w:hanging="3"/>
        <w:jc w:val="center"/>
      </w:pPr>
      <w:bookmarkStart w:id="11" w:name="_heading=h.ngf4nkxfnlv6"/>
      <w:bookmarkEnd w:id="11"/>
      <w:r>
        <w:rPr>
          <w:sz w:val="32"/>
          <w:szCs w:val="32"/>
        </w:rPr>
        <w:t>Intentionally Blank</w:t>
      </w:r>
    </w:p>
    <w:p w14:paraId="41869A6F" w14:textId="77777777" w:rsidR="002F1FF2" w:rsidRDefault="002F1FF2">
      <w:pPr>
        <w:pStyle w:val="Heading3"/>
        <w:ind w:left="1" w:hanging="3"/>
        <w:rPr>
          <w:sz w:val="32"/>
          <w:szCs w:val="32"/>
        </w:rPr>
      </w:pPr>
    </w:p>
    <w:p w14:paraId="41869A70" w14:textId="77777777" w:rsidR="002F1FF2" w:rsidRDefault="002F1FF2">
      <w:pPr>
        <w:pStyle w:val="Heading3"/>
        <w:ind w:left="1" w:hanging="3"/>
        <w:rPr>
          <w:sz w:val="32"/>
          <w:szCs w:val="32"/>
        </w:rPr>
      </w:pPr>
    </w:p>
    <w:p w14:paraId="41869A71" w14:textId="77777777" w:rsidR="002F1FF2" w:rsidRDefault="002F1FF2">
      <w:pPr>
        <w:pStyle w:val="Heading3"/>
        <w:ind w:left="1" w:hanging="3"/>
        <w:rPr>
          <w:sz w:val="32"/>
          <w:szCs w:val="32"/>
        </w:rPr>
      </w:pPr>
    </w:p>
    <w:p w14:paraId="41869A72" w14:textId="77777777" w:rsidR="002F1FF2" w:rsidRDefault="002F1FF2">
      <w:pPr>
        <w:pStyle w:val="Heading3"/>
        <w:ind w:left="1" w:hanging="3"/>
        <w:rPr>
          <w:sz w:val="32"/>
          <w:szCs w:val="32"/>
        </w:rPr>
      </w:pPr>
    </w:p>
    <w:p w14:paraId="41869A73" w14:textId="77777777" w:rsidR="002F1FF2" w:rsidRDefault="002F1FF2">
      <w:pPr>
        <w:pStyle w:val="Heading3"/>
        <w:ind w:left="1" w:hanging="3"/>
        <w:rPr>
          <w:sz w:val="32"/>
          <w:szCs w:val="32"/>
        </w:rPr>
      </w:pPr>
    </w:p>
    <w:p w14:paraId="41869A74" w14:textId="77777777" w:rsidR="002F1FF2" w:rsidRDefault="002F1FF2">
      <w:pPr>
        <w:pStyle w:val="Heading3"/>
        <w:ind w:left="1" w:hanging="3"/>
        <w:rPr>
          <w:sz w:val="32"/>
          <w:szCs w:val="32"/>
        </w:rPr>
      </w:pPr>
    </w:p>
    <w:p w14:paraId="41869A75" w14:textId="77777777" w:rsidR="002F1FF2" w:rsidRDefault="002F1FF2">
      <w:pPr>
        <w:pStyle w:val="Heading3"/>
        <w:ind w:left="1" w:hanging="3"/>
        <w:rPr>
          <w:sz w:val="32"/>
          <w:szCs w:val="32"/>
        </w:rPr>
      </w:pPr>
    </w:p>
    <w:p w14:paraId="41869A76" w14:textId="77777777" w:rsidR="002F1FF2" w:rsidRDefault="002F1FF2">
      <w:pPr>
        <w:pStyle w:val="Heading3"/>
        <w:ind w:left="1" w:hanging="3"/>
        <w:rPr>
          <w:sz w:val="32"/>
          <w:szCs w:val="32"/>
        </w:rPr>
      </w:pPr>
    </w:p>
    <w:p w14:paraId="41869A77" w14:textId="77777777" w:rsidR="002F1FF2" w:rsidRDefault="002F1FF2">
      <w:pPr>
        <w:pStyle w:val="Heading3"/>
        <w:ind w:left="1" w:hanging="3"/>
        <w:rPr>
          <w:sz w:val="32"/>
          <w:szCs w:val="32"/>
        </w:rPr>
      </w:pPr>
    </w:p>
    <w:p w14:paraId="41869A78" w14:textId="77777777" w:rsidR="002F1FF2" w:rsidRDefault="002F1FF2">
      <w:pPr>
        <w:pStyle w:val="Heading3"/>
        <w:ind w:left="1" w:hanging="3"/>
        <w:rPr>
          <w:sz w:val="32"/>
          <w:szCs w:val="32"/>
        </w:rPr>
      </w:pPr>
    </w:p>
    <w:p w14:paraId="41869A79" w14:textId="77777777" w:rsidR="002F1FF2" w:rsidRDefault="002F1FF2">
      <w:pPr>
        <w:pStyle w:val="Heading3"/>
        <w:ind w:left="1" w:hanging="3"/>
        <w:rPr>
          <w:sz w:val="32"/>
          <w:szCs w:val="32"/>
        </w:rPr>
      </w:pPr>
    </w:p>
    <w:p w14:paraId="41869A7A" w14:textId="77777777" w:rsidR="002F1FF2" w:rsidRDefault="002F1FF2">
      <w:pPr>
        <w:pStyle w:val="Heading3"/>
        <w:ind w:left="1" w:hanging="3"/>
        <w:rPr>
          <w:sz w:val="32"/>
          <w:szCs w:val="32"/>
        </w:rPr>
      </w:pPr>
    </w:p>
    <w:p w14:paraId="41869A7B" w14:textId="77777777" w:rsidR="002F1FF2" w:rsidRDefault="002F1FF2">
      <w:pPr>
        <w:pStyle w:val="Heading3"/>
        <w:ind w:left="1" w:hanging="3"/>
        <w:rPr>
          <w:sz w:val="32"/>
          <w:szCs w:val="32"/>
        </w:rPr>
      </w:pPr>
    </w:p>
    <w:p w14:paraId="41869A7C" w14:textId="77777777" w:rsidR="002F1FF2" w:rsidRDefault="002F1FF2">
      <w:pPr>
        <w:pStyle w:val="Heading3"/>
        <w:ind w:left="1" w:hanging="3"/>
        <w:rPr>
          <w:sz w:val="32"/>
          <w:szCs w:val="32"/>
        </w:rPr>
      </w:pPr>
    </w:p>
    <w:p w14:paraId="41869A7D" w14:textId="77777777" w:rsidR="002F1FF2" w:rsidRDefault="002F1FF2">
      <w:pPr>
        <w:pStyle w:val="Heading3"/>
        <w:ind w:left="1" w:hanging="3"/>
        <w:rPr>
          <w:sz w:val="32"/>
          <w:szCs w:val="32"/>
        </w:rPr>
      </w:pPr>
    </w:p>
    <w:p w14:paraId="41869A7E" w14:textId="77777777" w:rsidR="002F1FF2" w:rsidRDefault="002F1FF2">
      <w:pPr>
        <w:pStyle w:val="Heading3"/>
        <w:ind w:left="1" w:hanging="3"/>
        <w:rPr>
          <w:sz w:val="32"/>
          <w:szCs w:val="32"/>
        </w:rPr>
      </w:pPr>
    </w:p>
    <w:p w14:paraId="41869A7F" w14:textId="77777777" w:rsidR="002F1FF2" w:rsidRDefault="002F1FF2">
      <w:pPr>
        <w:pStyle w:val="Heading3"/>
        <w:ind w:left="1" w:hanging="3"/>
        <w:rPr>
          <w:sz w:val="32"/>
          <w:szCs w:val="32"/>
        </w:rPr>
      </w:pPr>
    </w:p>
    <w:p w14:paraId="41869A80" w14:textId="77777777" w:rsidR="002F1FF2" w:rsidRDefault="002F1FF2">
      <w:pPr>
        <w:pStyle w:val="Heading3"/>
        <w:ind w:left="1" w:hanging="3"/>
        <w:rPr>
          <w:sz w:val="32"/>
          <w:szCs w:val="32"/>
        </w:rPr>
      </w:pPr>
    </w:p>
    <w:p w14:paraId="41869A81" w14:textId="77777777" w:rsidR="002F1FF2" w:rsidRDefault="002F1FF2">
      <w:pPr>
        <w:pStyle w:val="Heading3"/>
        <w:ind w:left="1" w:hanging="3"/>
        <w:rPr>
          <w:sz w:val="32"/>
          <w:szCs w:val="32"/>
        </w:rPr>
      </w:pPr>
    </w:p>
    <w:p w14:paraId="41869A82" w14:textId="77777777" w:rsidR="002F1FF2" w:rsidRDefault="002F1FF2">
      <w:pPr>
        <w:pStyle w:val="Heading3"/>
        <w:ind w:left="1" w:hanging="3"/>
        <w:rPr>
          <w:sz w:val="32"/>
          <w:szCs w:val="32"/>
        </w:rPr>
      </w:pPr>
    </w:p>
    <w:p w14:paraId="41869A83" w14:textId="77777777" w:rsidR="002F1FF2" w:rsidRDefault="002F1FF2">
      <w:pPr>
        <w:pStyle w:val="Heading3"/>
        <w:ind w:left="1" w:hanging="3"/>
        <w:rPr>
          <w:sz w:val="32"/>
          <w:szCs w:val="32"/>
        </w:rPr>
      </w:pPr>
    </w:p>
    <w:p w14:paraId="41869A84" w14:textId="77777777" w:rsidR="002F1FF2" w:rsidRDefault="002F1FF2">
      <w:pPr>
        <w:pStyle w:val="Heading3"/>
        <w:ind w:left="1" w:hanging="3"/>
        <w:rPr>
          <w:sz w:val="32"/>
          <w:szCs w:val="32"/>
        </w:rPr>
      </w:pPr>
    </w:p>
    <w:p w14:paraId="41869A85" w14:textId="77777777" w:rsidR="002F1FF2" w:rsidRDefault="002F1FF2">
      <w:pPr>
        <w:pStyle w:val="Heading3"/>
        <w:ind w:left="1" w:hanging="3"/>
        <w:rPr>
          <w:sz w:val="32"/>
          <w:szCs w:val="32"/>
        </w:rPr>
      </w:pPr>
    </w:p>
    <w:p w14:paraId="41869A86" w14:textId="77777777" w:rsidR="002F1FF2" w:rsidRDefault="002F1FF2">
      <w:pPr>
        <w:pStyle w:val="Heading3"/>
        <w:ind w:left="1" w:hanging="3"/>
        <w:rPr>
          <w:sz w:val="32"/>
          <w:szCs w:val="32"/>
        </w:rPr>
      </w:pPr>
    </w:p>
    <w:p w14:paraId="41869A87" w14:textId="77777777" w:rsidR="002F1FF2" w:rsidRDefault="002F1FF2">
      <w:pPr>
        <w:pStyle w:val="Heading3"/>
        <w:ind w:left="1" w:hanging="3"/>
        <w:rPr>
          <w:sz w:val="32"/>
          <w:szCs w:val="32"/>
        </w:rPr>
      </w:pPr>
    </w:p>
    <w:p w14:paraId="41869A88" w14:textId="77777777" w:rsidR="002F1FF2" w:rsidRDefault="002F1FF2">
      <w:pPr>
        <w:pStyle w:val="Heading3"/>
        <w:ind w:left="1" w:hanging="3"/>
        <w:rPr>
          <w:sz w:val="32"/>
          <w:szCs w:val="32"/>
        </w:rPr>
      </w:pPr>
    </w:p>
    <w:p w14:paraId="41869A89" w14:textId="77777777" w:rsidR="002F1FF2" w:rsidRDefault="002F1FF2">
      <w:pPr>
        <w:pStyle w:val="Standard"/>
        <w:spacing w:line="240" w:lineRule="auto"/>
        <w:ind w:left="0" w:firstLine="0"/>
        <w:rPr>
          <w:color w:val="434343"/>
          <w:sz w:val="32"/>
          <w:szCs w:val="32"/>
        </w:rPr>
      </w:pPr>
    </w:p>
    <w:p w14:paraId="41869A8A" w14:textId="77777777" w:rsidR="002F1FF2" w:rsidRDefault="002F1FF2">
      <w:pPr>
        <w:pStyle w:val="Standard"/>
        <w:pageBreakBefore/>
        <w:spacing w:after="120" w:line="240" w:lineRule="auto"/>
        <w:ind w:left="424" w:hanging="708"/>
        <w:jc w:val="both"/>
        <w:rPr>
          <w:b/>
          <w:color w:val="000000"/>
        </w:rPr>
      </w:pPr>
      <w:bookmarkStart w:id="12" w:name="_heading=h.lnxbz9"/>
      <w:bookmarkEnd w:id="12"/>
    </w:p>
    <w:p w14:paraId="41869A8B" w14:textId="77777777" w:rsidR="002F1FF2" w:rsidRDefault="00392AFB">
      <w:pPr>
        <w:pStyle w:val="Heading2"/>
        <w:ind w:left="1" w:hanging="3"/>
        <w:jc w:val="both"/>
      </w:pPr>
      <w:r>
        <w:t>Schedule 7: UK GDPR Information</w:t>
      </w:r>
    </w:p>
    <w:p w14:paraId="41869A8C" w14:textId="77777777" w:rsidR="002F1FF2" w:rsidRDefault="002F1FF2">
      <w:pPr>
        <w:pStyle w:val="Standard"/>
        <w:spacing w:after="310" w:line="288" w:lineRule="auto"/>
        <w:ind w:left="0" w:hanging="2"/>
        <w:jc w:val="both"/>
      </w:pPr>
    </w:p>
    <w:p w14:paraId="41869A8D" w14:textId="77777777" w:rsidR="002F1FF2" w:rsidRDefault="00392AFB">
      <w:pPr>
        <w:pStyle w:val="Standard"/>
        <w:ind w:left="0" w:hanging="2"/>
      </w:pPr>
      <w:r>
        <w:rPr>
          <w:shd w:val="clear" w:color="auto" w:fill="FFFF00"/>
        </w:rPr>
        <w:t>[Buyer Guidance: Buyers should consider whether their Call-Off Contract contains adequate security measures in order to protect Personal Data in compliance with Annex B of the GDPR PPN 03/22]</w:t>
      </w:r>
    </w:p>
    <w:p w14:paraId="41869A8E" w14:textId="77777777" w:rsidR="002F1FF2" w:rsidRDefault="002F1FF2">
      <w:pPr>
        <w:pStyle w:val="Standard"/>
        <w:ind w:left="0" w:hanging="2"/>
        <w:rPr>
          <w:color w:val="000000"/>
        </w:rPr>
      </w:pPr>
    </w:p>
    <w:p w14:paraId="41869A8F" w14:textId="77777777" w:rsidR="002F1FF2" w:rsidRDefault="00392AFB">
      <w:pPr>
        <w:pStyle w:val="Standard"/>
        <w:ind w:left="0" w:hanging="2"/>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1869A90" w14:textId="77777777" w:rsidR="002F1FF2" w:rsidRDefault="002F1FF2">
      <w:pPr>
        <w:pStyle w:val="Standard"/>
        <w:spacing w:line="240" w:lineRule="auto"/>
        <w:ind w:left="0" w:hanging="2"/>
        <w:jc w:val="both"/>
        <w:rPr>
          <w:color w:val="000000"/>
        </w:rPr>
      </w:pPr>
    </w:p>
    <w:p w14:paraId="41869A91" w14:textId="77777777" w:rsidR="002F1FF2" w:rsidRDefault="002F1FF2">
      <w:pPr>
        <w:pStyle w:val="Standard"/>
        <w:spacing w:line="240" w:lineRule="auto"/>
        <w:ind w:left="0" w:hanging="2"/>
        <w:jc w:val="both"/>
        <w:rPr>
          <w:color w:val="000000"/>
        </w:rPr>
      </w:pPr>
    </w:p>
    <w:p w14:paraId="41869A92" w14:textId="77777777" w:rsidR="002F1FF2" w:rsidRDefault="00392AFB">
      <w:pPr>
        <w:pStyle w:val="Standard"/>
        <w:ind w:left="0" w:hanging="2"/>
      </w:pPr>
      <w:bookmarkStart w:id="13" w:name="_heading=h.1fob9te"/>
      <w:bookmarkEnd w:id="13"/>
      <w:r>
        <w:t>Annex 1 - Processing Personal Data</w:t>
      </w:r>
    </w:p>
    <w:p w14:paraId="41869A93" w14:textId="77777777" w:rsidR="002F1FF2" w:rsidRDefault="00392AFB">
      <w:pPr>
        <w:pStyle w:val="Standard"/>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41869A94" w14:textId="77777777" w:rsidR="002F1FF2" w:rsidRDefault="00392AFB">
      <w:pPr>
        <w:pStyle w:val="Standard"/>
        <w:keepNext/>
        <w:numPr>
          <w:ilvl w:val="3"/>
          <w:numId w:val="63"/>
        </w:numPr>
        <w:spacing w:line="240" w:lineRule="auto"/>
        <w:jc w:val="both"/>
        <w:outlineLvl w:val="9"/>
      </w:pPr>
      <w:r>
        <w:t xml:space="preserve">The contact details of </w:t>
      </w:r>
      <w:r>
        <w:rPr>
          <w:color w:val="000000"/>
        </w:rPr>
        <w:t>the Buyer’s</w:t>
      </w:r>
      <w:r>
        <w:t xml:space="preserve"> Data Protection Officer are: </w:t>
      </w:r>
      <w:r>
        <w:rPr>
          <w:b/>
          <w:shd w:val="clear" w:color="auto" w:fill="FFFF00"/>
        </w:rPr>
        <w:t>[Insert</w:t>
      </w:r>
      <w:r>
        <w:t xml:space="preserve"> Contact details]</w:t>
      </w:r>
    </w:p>
    <w:p w14:paraId="41869A95" w14:textId="77777777" w:rsidR="002F1FF2" w:rsidRDefault="00392AFB">
      <w:pPr>
        <w:pStyle w:val="Standard"/>
        <w:keepNext/>
        <w:numPr>
          <w:ilvl w:val="3"/>
          <w:numId w:val="63"/>
        </w:numPr>
        <w:spacing w:line="240" w:lineRule="auto"/>
        <w:jc w:val="both"/>
        <w:outlineLvl w:val="9"/>
      </w:pPr>
      <w:r>
        <w:t xml:space="preserve">The contact details of the Supplier’s Data Protection Officer are: </w:t>
      </w:r>
      <w:r>
        <w:rPr>
          <w:b/>
          <w:shd w:val="clear" w:color="auto" w:fill="FFFF00"/>
        </w:rPr>
        <w:t>[Insert</w:t>
      </w:r>
      <w:r>
        <w:t xml:space="preserve"> Contact details]</w:t>
      </w:r>
    </w:p>
    <w:p w14:paraId="41869A96" w14:textId="77777777" w:rsidR="002F1FF2" w:rsidRDefault="00392AFB">
      <w:pPr>
        <w:pStyle w:val="Standard"/>
        <w:keepNext/>
        <w:numPr>
          <w:ilvl w:val="3"/>
          <w:numId w:val="63"/>
        </w:numPr>
        <w:spacing w:line="240" w:lineRule="auto"/>
        <w:jc w:val="both"/>
        <w:outlineLvl w:val="9"/>
      </w:pPr>
      <w:r>
        <w:t>The Processor shall comply with any further written instructions with respect to Processing by the Controller.</w:t>
      </w:r>
    </w:p>
    <w:p w14:paraId="41869A97" w14:textId="77777777" w:rsidR="002F1FF2" w:rsidRDefault="00392AFB">
      <w:pPr>
        <w:pStyle w:val="Standard"/>
        <w:keepNext/>
        <w:numPr>
          <w:ilvl w:val="3"/>
          <w:numId w:val="63"/>
        </w:numPr>
        <w:spacing w:line="240" w:lineRule="auto"/>
        <w:jc w:val="both"/>
        <w:outlineLvl w:val="9"/>
      </w:pPr>
      <w:r>
        <w:t>Any such further instructions shall be incorporated into this Annex.</w:t>
      </w:r>
    </w:p>
    <w:p w14:paraId="41869A98" w14:textId="77777777" w:rsidR="002F1FF2" w:rsidRDefault="002F1FF2">
      <w:pPr>
        <w:pStyle w:val="Standard"/>
        <w:keepNext/>
        <w:ind w:left="0" w:hanging="2"/>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2F1FF2" w14:paraId="41869A9B"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41869A99" w14:textId="77777777" w:rsidR="002F1FF2" w:rsidRDefault="00392AFB">
            <w:pPr>
              <w:pStyle w:val="Standard"/>
              <w:ind w:left="0" w:hanging="2"/>
            </w:pPr>
            <w:r>
              <w:rPr>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41869A9A" w14:textId="77777777" w:rsidR="002F1FF2" w:rsidRDefault="00392AFB">
            <w:pPr>
              <w:pStyle w:val="Standard"/>
              <w:ind w:left="0" w:hanging="2"/>
              <w:jc w:val="center"/>
            </w:pPr>
            <w:r>
              <w:rPr>
                <w:b/>
              </w:rPr>
              <w:t>Details</w:t>
            </w:r>
          </w:p>
        </w:tc>
      </w:tr>
      <w:tr w:rsidR="002F1FF2" w14:paraId="41869AB8"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9C" w14:textId="77777777" w:rsidR="002F1FF2" w:rsidRDefault="00392AFB">
            <w:pPr>
              <w:pStyle w:val="Standard"/>
              <w:ind w:left="0" w:hanging="2"/>
            </w:pPr>
            <w: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9D" w14:textId="77777777" w:rsidR="002F1FF2" w:rsidRDefault="00392AFB">
            <w:pPr>
              <w:pStyle w:val="Standard"/>
              <w:ind w:left="0" w:hanging="2"/>
            </w:pPr>
            <w:r>
              <w:rPr>
                <w:b/>
              </w:rPr>
              <w:t>The Buyer is Controller and the Supplier is Processor</w:t>
            </w:r>
          </w:p>
          <w:p w14:paraId="41869A9E" w14:textId="77777777" w:rsidR="002F1FF2" w:rsidRDefault="00392AFB">
            <w:pPr>
              <w:pStyle w:val="Standard"/>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41869A9F" w14:textId="77777777" w:rsidR="002F1FF2" w:rsidRDefault="002F1FF2">
            <w:pPr>
              <w:pStyle w:val="Standard"/>
              <w:ind w:left="0" w:hanging="2"/>
            </w:pPr>
          </w:p>
          <w:p w14:paraId="41869AA0" w14:textId="77777777" w:rsidR="002F1FF2" w:rsidRDefault="00392AFB">
            <w:pPr>
              <w:pStyle w:val="Standard"/>
              <w:numPr>
                <w:ilvl w:val="0"/>
                <w:numId w:val="72"/>
              </w:numPr>
              <w:spacing w:line="240" w:lineRule="auto"/>
              <w:jc w:val="both"/>
              <w:outlineLvl w:val="9"/>
            </w:pPr>
            <w:r>
              <w:rPr>
                <w:b/>
                <w:i/>
                <w:shd w:val="clear" w:color="auto" w:fill="FFFF00"/>
              </w:rPr>
              <w:t>[Insert</w:t>
            </w:r>
            <w:r>
              <w:rPr>
                <w:b/>
                <w:i/>
              </w:rPr>
              <w:t xml:space="preserve"> </w:t>
            </w:r>
            <w:r>
              <w:rPr>
                <w:i/>
              </w:rPr>
              <w:t>the scope of Personal Data which the purposes and means of the Processing by the Supplier is determined by the Buyer]</w:t>
            </w:r>
          </w:p>
          <w:p w14:paraId="41869AA1" w14:textId="77777777" w:rsidR="002F1FF2" w:rsidRDefault="002F1FF2">
            <w:pPr>
              <w:pStyle w:val="Standard"/>
              <w:ind w:left="0" w:hanging="2"/>
            </w:pPr>
          </w:p>
          <w:p w14:paraId="41869AA2" w14:textId="77777777" w:rsidR="002F1FF2" w:rsidRDefault="00392AFB">
            <w:pPr>
              <w:pStyle w:val="Standard"/>
              <w:ind w:left="0" w:hanging="2"/>
            </w:pPr>
            <w:r>
              <w:rPr>
                <w:b/>
              </w:rPr>
              <w:t>The Supplier is Controller and the Buyer is Processor</w:t>
            </w:r>
          </w:p>
          <w:p w14:paraId="41869AA3" w14:textId="77777777" w:rsidR="002F1FF2" w:rsidRDefault="002F1FF2">
            <w:pPr>
              <w:pStyle w:val="Standard"/>
              <w:ind w:left="0" w:hanging="2"/>
              <w:rPr>
                <w:i/>
              </w:rPr>
            </w:pPr>
          </w:p>
          <w:p w14:paraId="41869AA4" w14:textId="77777777" w:rsidR="002F1FF2" w:rsidRDefault="00392AFB">
            <w:pPr>
              <w:pStyle w:val="Standard"/>
              <w:ind w:left="0" w:hanging="2"/>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41869AA5" w14:textId="77777777" w:rsidR="002F1FF2" w:rsidRDefault="002F1FF2">
            <w:pPr>
              <w:pStyle w:val="Standard"/>
              <w:ind w:left="0" w:hanging="2"/>
            </w:pPr>
          </w:p>
          <w:p w14:paraId="41869AA6" w14:textId="77777777" w:rsidR="002F1FF2" w:rsidRDefault="00392AFB">
            <w:pPr>
              <w:pStyle w:val="Standard"/>
              <w:numPr>
                <w:ilvl w:val="0"/>
                <w:numId w:val="64"/>
              </w:numPr>
              <w:spacing w:line="240" w:lineRule="auto"/>
              <w:jc w:val="both"/>
              <w:outlineLvl w:val="9"/>
            </w:pPr>
            <w:r>
              <w:rPr>
                <w:b/>
                <w:i/>
                <w:shd w:val="clear" w:color="auto" w:fill="FFFF00"/>
              </w:rPr>
              <w:t>[Insert</w:t>
            </w:r>
            <w:r>
              <w:rPr>
                <w:b/>
                <w:i/>
              </w:rPr>
              <w:t xml:space="preserve"> </w:t>
            </w:r>
            <w:r>
              <w:rPr>
                <w:i/>
              </w:rPr>
              <w:t>the scope of Personal Data which the purposes and means of the Processing by the Buyer is determined by the Supplier]</w:t>
            </w:r>
          </w:p>
          <w:p w14:paraId="41869AA7" w14:textId="77777777" w:rsidR="002F1FF2" w:rsidRDefault="002F1FF2">
            <w:pPr>
              <w:pStyle w:val="Standard"/>
              <w:ind w:left="0" w:hanging="2"/>
              <w:rPr>
                <w:shd w:val="clear" w:color="auto" w:fill="FFFF00"/>
              </w:rPr>
            </w:pPr>
          </w:p>
          <w:p w14:paraId="41869AA8" w14:textId="77777777" w:rsidR="002F1FF2" w:rsidRDefault="00392AFB">
            <w:pPr>
              <w:pStyle w:val="Standard"/>
              <w:ind w:left="0" w:hanging="2"/>
            </w:pPr>
            <w:r>
              <w:rPr>
                <w:b/>
              </w:rPr>
              <w:t>The Parties are Joint Controllers</w:t>
            </w:r>
          </w:p>
          <w:p w14:paraId="41869AA9" w14:textId="77777777" w:rsidR="002F1FF2" w:rsidRDefault="002F1FF2">
            <w:pPr>
              <w:pStyle w:val="Standard"/>
              <w:ind w:left="0" w:hanging="2"/>
              <w:rPr>
                <w:i/>
              </w:rPr>
            </w:pPr>
          </w:p>
          <w:p w14:paraId="41869AAA" w14:textId="77777777" w:rsidR="002F1FF2" w:rsidRDefault="00392AFB">
            <w:pPr>
              <w:pStyle w:val="Standard"/>
              <w:ind w:left="0" w:hanging="2"/>
            </w:pPr>
            <w:r>
              <w:rPr>
                <w:i/>
              </w:rPr>
              <w:t>The Parties acknowledge that they are Joint Controllers for the purposes of the Data Protection Legislation in respect of:</w:t>
            </w:r>
          </w:p>
          <w:p w14:paraId="41869AAB" w14:textId="77777777" w:rsidR="002F1FF2" w:rsidRDefault="002F1FF2">
            <w:pPr>
              <w:pStyle w:val="Standard"/>
              <w:ind w:left="0" w:hanging="2"/>
              <w:rPr>
                <w:b/>
                <w:i/>
                <w:shd w:val="clear" w:color="auto" w:fill="FFFF00"/>
              </w:rPr>
            </w:pPr>
          </w:p>
          <w:p w14:paraId="41869AAC" w14:textId="77777777" w:rsidR="002F1FF2" w:rsidRDefault="00392AFB">
            <w:pPr>
              <w:pStyle w:val="Standard"/>
              <w:numPr>
                <w:ilvl w:val="0"/>
                <w:numId w:val="73"/>
              </w:numPr>
              <w:spacing w:line="240" w:lineRule="auto"/>
              <w:jc w:val="both"/>
              <w:outlineLvl w:val="9"/>
            </w:pPr>
            <w:r>
              <w:rPr>
                <w:b/>
                <w:i/>
                <w:shd w:val="clear" w:color="auto" w:fill="FFFF00"/>
              </w:rPr>
              <w:t>[Insert</w:t>
            </w:r>
            <w:r>
              <w:rPr>
                <w:b/>
                <w:i/>
              </w:rPr>
              <w:t xml:space="preserve"> </w:t>
            </w:r>
            <w:r>
              <w:rPr>
                <w:i/>
              </w:rPr>
              <w:t>the scope of Personal Data which the purposes and means of the Processing is determined by both Parties together]</w:t>
            </w:r>
          </w:p>
          <w:p w14:paraId="41869AAD" w14:textId="77777777" w:rsidR="002F1FF2" w:rsidRDefault="002F1FF2">
            <w:pPr>
              <w:pStyle w:val="Standard"/>
              <w:ind w:left="0" w:hanging="2"/>
              <w:rPr>
                <w:i/>
              </w:rPr>
            </w:pPr>
          </w:p>
          <w:p w14:paraId="41869AAE" w14:textId="77777777" w:rsidR="002F1FF2" w:rsidRDefault="00392AFB">
            <w:pPr>
              <w:pStyle w:val="Standard"/>
              <w:ind w:left="0" w:hanging="2"/>
            </w:pPr>
            <w:r>
              <w:rPr>
                <w:i/>
              </w:rPr>
              <w:t xml:space="preserve"> </w:t>
            </w:r>
          </w:p>
          <w:p w14:paraId="41869AAF" w14:textId="77777777" w:rsidR="002F1FF2" w:rsidRDefault="00392AFB">
            <w:pPr>
              <w:pStyle w:val="Standard"/>
              <w:ind w:left="0" w:hanging="2"/>
            </w:pPr>
            <w:r>
              <w:rPr>
                <w:b/>
              </w:rPr>
              <w:t>The Parties are Independent Controllers of Personal Data</w:t>
            </w:r>
          </w:p>
          <w:p w14:paraId="41869AB0" w14:textId="77777777" w:rsidR="002F1FF2" w:rsidRDefault="002F1FF2">
            <w:pPr>
              <w:pStyle w:val="Standard"/>
              <w:ind w:left="0" w:hanging="2"/>
              <w:rPr>
                <w:b/>
                <w:i/>
                <w:shd w:val="clear" w:color="auto" w:fill="FFFF00"/>
              </w:rPr>
            </w:pPr>
          </w:p>
          <w:p w14:paraId="41869AB1" w14:textId="77777777" w:rsidR="002F1FF2" w:rsidRDefault="00392AFB">
            <w:pPr>
              <w:pStyle w:val="Standard"/>
              <w:ind w:left="0" w:hanging="2"/>
            </w:pPr>
            <w:r>
              <w:rPr>
                <w:i/>
              </w:rPr>
              <w:t>The Parties acknowledge that they are Independent Controllers for the purposes of the Data Protection Legislation in respect of:</w:t>
            </w:r>
          </w:p>
          <w:p w14:paraId="41869AB2" w14:textId="77777777" w:rsidR="002F1FF2" w:rsidRDefault="00392AFB">
            <w:pPr>
              <w:pStyle w:val="Standard"/>
              <w:numPr>
                <w:ilvl w:val="0"/>
                <w:numId w:val="74"/>
              </w:numPr>
              <w:spacing w:line="240" w:lineRule="auto"/>
              <w:jc w:val="both"/>
              <w:outlineLvl w:val="9"/>
            </w:pPr>
            <w:r>
              <w:rPr>
                <w:i/>
              </w:rPr>
              <w:t>Business contact details of Supplier Personnel for which the Supplier is the Controller,</w:t>
            </w:r>
          </w:p>
          <w:p w14:paraId="41869AB3" w14:textId="77777777" w:rsidR="002F1FF2" w:rsidRDefault="00392AFB">
            <w:pPr>
              <w:pStyle w:val="Standard"/>
              <w:numPr>
                <w:ilvl w:val="0"/>
                <w:numId w:val="55"/>
              </w:numPr>
              <w:spacing w:line="240" w:lineRule="auto"/>
              <w:jc w:val="both"/>
              <w:outlineLvl w:val="9"/>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41869AB4" w14:textId="77777777" w:rsidR="002F1FF2" w:rsidRDefault="00392AFB">
            <w:pPr>
              <w:pStyle w:val="Standard"/>
              <w:numPr>
                <w:ilvl w:val="0"/>
                <w:numId w:val="55"/>
              </w:numPr>
              <w:spacing w:line="240" w:lineRule="auto"/>
              <w:jc w:val="both"/>
              <w:outlineLvl w:val="9"/>
            </w:pPr>
            <w:r>
              <w:rPr>
                <w:b/>
                <w:i/>
                <w:shd w:val="clear" w:color="auto" w:fill="FFFF00"/>
              </w:rPr>
              <w:t>[Insert</w:t>
            </w:r>
            <w:r>
              <w:rPr>
                <w:b/>
                <w:i/>
              </w:rPr>
              <w:t xml:space="preserve">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41869AB5" w14:textId="77777777" w:rsidR="002F1FF2" w:rsidRDefault="00392AFB">
            <w:pPr>
              <w:pStyle w:val="Standard"/>
              <w:ind w:left="0" w:hanging="2"/>
            </w:pPr>
            <w:r>
              <w:rPr>
                <w:i/>
              </w:rPr>
              <w:t xml:space="preserve"> </w:t>
            </w:r>
          </w:p>
          <w:p w14:paraId="41869AB6" w14:textId="77777777" w:rsidR="002F1FF2" w:rsidRDefault="00392AFB">
            <w:pPr>
              <w:pStyle w:val="Standard"/>
              <w:ind w:left="0" w:hanging="2"/>
            </w:pPr>
            <w:r>
              <w:rPr>
                <w:b/>
                <w:i/>
                <w:shd w:val="clear" w:color="auto" w:fill="FFFF00"/>
              </w:rPr>
              <w:t>[Guidance</w:t>
            </w:r>
            <w:r>
              <w:rPr>
                <w:b/>
                <w:i/>
              </w:rPr>
              <w:t xml:space="preserve"> </w:t>
            </w:r>
            <w:r>
              <w:rPr>
                <w:i/>
              </w:rPr>
              <w:t>where multiple relationships have been identified above, please address the below rows in the table in respect of each relationship identified]</w:t>
            </w:r>
          </w:p>
          <w:p w14:paraId="41869AB7" w14:textId="77777777" w:rsidR="002F1FF2" w:rsidRDefault="002F1FF2">
            <w:pPr>
              <w:pStyle w:val="Standard"/>
              <w:ind w:left="0" w:hanging="2"/>
            </w:pPr>
          </w:p>
        </w:tc>
      </w:tr>
      <w:tr w:rsidR="002F1FF2" w14:paraId="41869ABB"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B9" w14:textId="77777777" w:rsidR="002F1FF2" w:rsidRDefault="00392AFB">
            <w:pPr>
              <w:pStyle w:val="Standard"/>
              <w:ind w:left="0" w:hanging="2"/>
            </w:pPr>
            <w: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BA" w14:textId="77777777" w:rsidR="002F1FF2" w:rsidRDefault="00392AFB">
            <w:pPr>
              <w:pStyle w:val="Standard"/>
              <w:ind w:left="0" w:hanging="2"/>
            </w:pPr>
            <w:r>
              <w:rPr>
                <w:i/>
              </w:rPr>
              <w:t>[Clearly set out the duration of the Processing including dates]</w:t>
            </w:r>
          </w:p>
        </w:tc>
      </w:tr>
      <w:tr w:rsidR="002F1FF2" w14:paraId="41869AC0"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BC" w14:textId="77777777" w:rsidR="002F1FF2" w:rsidRDefault="00392AFB">
            <w:pPr>
              <w:pStyle w:val="Standard"/>
              <w:ind w:left="0" w:hanging="2"/>
            </w:pPr>
            <w: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BD" w14:textId="77777777" w:rsidR="002F1FF2" w:rsidRDefault="00392AFB">
            <w:pPr>
              <w:pStyle w:val="Standard"/>
              <w:ind w:left="0" w:hanging="2"/>
            </w:pPr>
            <w:r>
              <w:rPr>
                <w:i/>
              </w:rPr>
              <w:t>[Please be as specific as possible, but make sure that you cover all intended purposes.</w:t>
            </w:r>
          </w:p>
          <w:p w14:paraId="41869ABE" w14:textId="77777777" w:rsidR="002F1FF2" w:rsidRDefault="00392AFB">
            <w:pPr>
              <w:pStyle w:val="Standard"/>
              <w:ind w:left="0" w:hanging="2"/>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1869ABF" w14:textId="77777777" w:rsidR="002F1FF2" w:rsidRDefault="00392AFB">
            <w:pPr>
              <w:pStyle w:val="Standard"/>
              <w:ind w:left="0" w:hanging="2"/>
            </w:pPr>
            <w:r>
              <w:rPr>
                <w:i/>
              </w:rPr>
              <w:t>The purpose might include: employment processing, statutory obligation, recruitment assessment etc]</w:t>
            </w:r>
          </w:p>
        </w:tc>
      </w:tr>
      <w:tr w:rsidR="002F1FF2" w14:paraId="41869AC3"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C1" w14:textId="77777777" w:rsidR="002F1FF2" w:rsidRDefault="00392AFB">
            <w:pPr>
              <w:pStyle w:val="Standard"/>
              <w:ind w:left="0" w:hanging="2"/>
            </w:pPr>
            <w: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C2" w14:textId="77777777" w:rsidR="002F1FF2" w:rsidRDefault="00392AFB">
            <w:pPr>
              <w:pStyle w:val="Standard"/>
              <w:ind w:left="0" w:hanging="2"/>
            </w:pPr>
            <w:r>
              <w:rPr>
                <w:i/>
              </w:rPr>
              <w:t>[Examples here include: name, address, date of birth, NI number, telephone number, pay, images, biometric data etc]</w:t>
            </w:r>
          </w:p>
        </w:tc>
      </w:tr>
      <w:tr w:rsidR="002F1FF2" w14:paraId="41869AC6"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C4" w14:textId="77777777" w:rsidR="002F1FF2" w:rsidRDefault="00392AFB">
            <w:pPr>
              <w:pStyle w:val="Standard"/>
              <w:ind w:left="0" w:hanging="2"/>
            </w:pPr>
            <w: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C5" w14:textId="77777777" w:rsidR="002F1FF2" w:rsidRDefault="00392AFB">
            <w:pPr>
              <w:pStyle w:val="Standard"/>
              <w:ind w:left="0" w:hanging="2"/>
            </w:pPr>
            <w:r>
              <w:rPr>
                <w:i/>
              </w:rPr>
              <w:t>[Examples include: Staff (including volunteers, agents, and temporary workers), customers / clients, suppliers, patients, students / pupils, members of the public, users of a particular</w:t>
            </w:r>
            <w:r>
              <w:rPr>
                <w:i/>
              </w:rPr>
              <w:br/>
              <w:t>website etc]</w:t>
            </w:r>
          </w:p>
        </w:tc>
      </w:tr>
      <w:tr w:rsidR="002F1FF2" w14:paraId="41869AC9"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C7" w14:textId="77777777" w:rsidR="002F1FF2" w:rsidRDefault="00392AFB">
            <w:pPr>
              <w:pStyle w:val="Standard"/>
              <w:ind w:left="0" w:hanging="2"/>
            </w:pPr>
            <w: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C8" w14:textId="77777777" w:rsidR="002F1FF2" w:rsidRDefault="00392AFB">
            <w:pPr>
              <w:pStyle w:val="Standard"/>
              <w:ind w:left="0" w:hanging="2"/>
            </w:pPr>
            <w:r>
              <w:rPr>
                <w:i/>
              </w:rPr>
              <w:t>[Explain where geographically personal data may be stored or accessed from. Explain the legal gateway you are relying on to export the data e.g. adequacy decision, EU SCCs, UK IDTA. Annex any SCCs or IDTA to this contract]</w:t>
            </w:r>
          </w:p>
        </w:tc>
      </w:tr>
      <w:tr w:rsidR="002F1FF2" w14:paraId="41869ACD"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CA" w14:textId="77777777" w:rsidR="002F1FF2" w:rsidRDefault="00392AFB">
            <w:pPr>
              <w:pStyle w:val="Standard"/>
              <w:ind w:left="0" w:hanging="2"/>
            </w:pPr>
            <w:r>
              <w:t>Plan for return and destruction of the data once the Processing is complete</w:t>
            </w:r>
          </w:p>
          <w:p w14:paraId="41869ACB" w14:textId="77777777" w:rsidR="002F1FF2" w:rsidRDefault="002F1FF2">
            <w:pPr>
              <w:pStyle w:val="Standard"/>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ACC" w14:textId="77777777" w:rsidR="002F1FF2" w:rsidRDefault="00392AFB">
            <w:pPr>
              <w:pStyle w:val="Standard"/>
              <w:ind w:left="0" w:hanging="2"/>
            </w:pPr>
            <w:r>
              <w:rPr>
                <w:i/>
              </w:rPr>
              <w:t>[Describe how long the data will be retained for, how it will be returned or destroyed]</w:t>
            </w:r>
          </w:p>
        </w:tc>
      </w:tr>
    </w:tbl>
    <w:p w14:paraId="41869ACE" w14:textId="77777777" w:rsidR="002F1FF2" w:rsidRDefault="002F1FF2">
      <w:pPr>
        <w:pStyle w:val="Standard"/>
        <w:ind w:left="0" w:hanging="2"/>
        <w:rPr>
          <w:b/>
          <w:sz w:val="24"/>
          <w:szCs w:val="24"/>
        </w:rPr>
      </w:pPr>
    </w:p>
    <w:p w14:paraId="41869ACF" w14:textId="77777777" w:rsidR="002F1FF2" w:rsidRDefault="002F1FF2">
      <w:pPr>
        <w:pStyle w:val="Standard"/>
        <w:ind w:left="0" w:hanging="2"/>
        <w:rPr>
          <w:b/>
          <w:sz w:val="24"/>
          <w:szCs w:val="24"/>
        </w:rPr>
      </w:pPr>
    </w:p>
    <w:p w14:paraId="41869AD0" w14:textId="77777777" w:rsidR="002F1FF2" w:rsidRDefault="00392AFB">
      <w:pPr>
        <w:pStyle w:val="Standard"/>
        <w:pageBreakBefore/>
        <w:ind w:left="1" w:hanging="3"/>
      </w:pPr>
      <w:r>
        <w:rPr>
          <w:sz w:val="28"/>
          <w:szCs w:val="28"/>
        </w:rPr>
        <w:t>Annex 2 - Joint Controller Agreement</w:t>
      </w:r>
    </w:p>
    <w:p w14:paraId="41869AD1" w14:textId="77777777" w:rsidR="002F1FF2" w:rsidRDefault="002F1FF2">
      <w:pPr>
        <w:pStyle w:val="Standard"/>
        <w:ind w:left="1" w:hanging="3"/>
        <w:rPr>
          <w:sz w:val="28"/>
          <w:szCs w:val="28"/>
        </w:rPr>
      </w:pPr>
    </w:p>
    <w:p w14:paraId="41869AD2" w14:textId="77777777" w:rsidR="002F1FF2" w:rsidRDefault="00392AFB">
      <w:pPr>
        <w:pStyle w:val="Standard"/>
        <w:keepNext/>
        <w:ind w:left="1" w:hanging="3"/>
      </w:pPr>
      <w:r>
        <w:rPr>
          <w:sz w:val="28"/>
          <w:szCs w:val="28"/>
        </w:rPr>
        <w:t>Joint Controller Status and Allocation of Responsibilities</w:t>
      </w:r>
    </w:p>
    <w:p w14:paraId="41869AD3" w14:textId="77777777" w:rsidR="002F1FF2" w:rsidRDefault="002F1FF2">
      <w:pPr>
        <w:pStyle w:val="Standard"/>
        <w:keepNext/>
        <w:ind w:left="0" w:hanging="2"/>
        <w:rPr>
          <w:sz w:val="24"/>
          <w:szCs w:val="24"/>
        </w:rPr>
      </w:pPr>
    </w:p>
    <w:p w14:paraId="41869AD4" w14:textId="77777777" w:rsidR="002F1FF2" w:rsidRDefault="00392AFB">
      <w:pPr>
        <w:pStyle w:val="Standard"/>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41869AD5" w14:textId="77777777" w:rsidR="002F1FF2" w:rsidRDefault="00392AFB">
      <w:pPr>
        <w:pStyle w:val="Standard"/>
        <w:keepNext/>
        <w:ind w:left="0" w:hanging="2"/>
      </w:pPr>
      <w:r>
        <w:rPr>
          <w:shd w:val="clear" w:color="auto" w:fill="FFFFFF"/>
        </w:rPr>
        <w:t xml:space="preserve">1.2 The Parties agree </w:t>
      </w:r>
      <w:r>
        <w:t>that the [</w:t>
      </w:r>
      <w:r>
        <w:rPr>
          <w:b/>
          <w:color w:val="000000"/>
          <w:shd w:val="clear" w:color="auto" w:fill="FFFF00"/>
        </w:rPr>
        <w:t xml:space="preserve">select: </w:t>
      </w:r>
      <w:r>
        <w:rPr>
          <w:b/>
          <w:shd w:val="clear" w:color="auto" w:fill="FFFF00"/>
        </w:rPr>
        <w:t>Supplier</w:t>
      </w:r>
      <w:r>
        <w:rPr>
          <w:b/>
          <w:color w:val="000000"/>
          <w:shd w:val="clear" w:color="auto" w:fill="FFFF00"/>
        </w:rPr>
        <w:t xml:space="preserve"> or Buyer</w:t>
      </w:r>
      <w:r>
        <w:t>]:</w:t>
      </w:r>
    </w:p>
    <w:p w14:paraId="41869AD6" w14:textId="77777777" w:rsidR="002F1FF2" w:rsidRDefault="00392AFB">
      <w:pPr>
        <w:pStyle w:val="Standard"/>
        <w:numPr>
          <w:ilvl w:val="2"/>
          <w:numId w:val="61"/>
        </w:numPr>
        <w:spacing w:before="280" w:after="120" w:line="240" w:lineRule="auto"/>
        <w:jc w:val="both"/>
        <w:outlineLvl w:val="9"/>
      </w:pPr>
      <w:r>
        <w:t>is the exclusive point of contact for Data Subjects and is responsible for using all reasonable endeavours to comply with the UK GDPR regarding the exercise by Data Subjects of their rights under the UK GDPR;</w:t>
      </w:r>
    </w:p>
    <w:p w14:paraId="41869AD7" w14:textId="77777777" w:rsidR="002F1FF2" w:rsidRDefault="00392AFB">
      <w:pPr>
        <w:pStyle w:val="Standard"/>
        <w:numPr>
          <w:ilvl w:val="2"/>
          <w:numId w:val="61"/>
        </w:numPr>
        <w:spacing w:before="280" w:after="120" w:line="240" w:lineRule="auto"/>
        <w:jc w:val="both"/>
        <w:outlineLvl w:val="9"/>
      </w:pPr>
      <w:r>
        <w:t>shall direct Data Subjects to its Data Protection Officer or suitable alternative in connection with the exercise of their rights as Data Subjects and for any enquiries concerning their Personal Data or privacy;</w:t>
      </w:r>
    </w:p>
    <w:p w14:paraId="41869AD8" w14:textId="77777777" w:rsidR="002F1FF2" w:rsidRDefault="00392AFB">
      <w:pPr>
        <w:pStyle w:val="Standard"/>
        <w:numPr>
          <w:ilvl w:val="2"/>
          <w:numId w:val="61"/>
        </w:numPr>
        <w:spacing w:before="280" w:after="120" w:line="240" w:lineRule="auto"/>
        <w:jc w:val="both"/>
        <w:outlineLvl w:val="9"/>
      </w:pPr>
      <w:r>
        <w:t>is solely responsible for the Parties’ compliance with all duties to provide information to Data Subjects under Articles 13 and 14 of the UK GDPR;</w:t>
      </w:r>
    </w:p>
    <w:p w14:paraId="41869AD9" w14:textId="77777777" w:rsidR="002F1FF2" w:rsidRDefault="00392AFB">
      <w:pPr>
        <w:pStyle w:val="Standard"/>
        <w:numPr>
          <w:ilvl w:val="2"/>
          <w:numId w:val="61"/>
        </w:numPr>
        <w:spacing w:before="280" w:after="120" w:line="240" w:lineRule="auto"/>
        <w:jc w:val="both"/>
        <w:outlineLvl w:val="9"/>
      </w:pPr>
      <w:r>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41869ADA" w14:textId="77777777" w:rsidR="002F1FF2" w:rsidRDefault="00392AFB">
      <w:pPr>
        <w:pStyle w:val="Standard"/>
        <w:numPr>
          <w:ilvl w:val="2"/>
          <w:numId w:val="61"/>
        </w:numPr>
        <w:spacing w:before="280" w:after="120" w:line="240" w:lineRule="auto"/>
        <w:jc w:val="both"/>
        <w:outlineLvl w:val="9"/>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41869ADB" w14:textId="77777777" w:rsidR="002F1FF2" w:rsidRDefault="00392AFB">
      <w:pPr>
        <w:pStyle w:val="Standard"/>
        <w:ind w:left="0" w:hanging="2"/>
      </w:pPr>
      <w:r>
        <w:t>1.3 Notwithstanding the terms of clause 1.2, the Parties acknowledge that a Data Subject has the right to exercise their legal rights under the Data Protection Legislation as against the relevant Party as Controller.</w:t>
      </w:r>
    </w:p>
    <w:p w14:paraId="41869ADC" w14:textId="77777777" w:rsidR="002F1FF2" w:rsidRDefault="002F1FF2">
      <w:pPr>
        <w:pStyle w:val="Standard"/>
        <w:ind w:left="0" w:hanging="2"/>
      </w:pPr>
    </w:p>
    <w:p w14:paraId="41869ADD" w14:textId="77777777" w:rsidR="002F1FF2" w:rsidRDefault="00392AFB">
      <w:pPr>
        <w:pStyle w:val="Standard"/>
        <w:numPr>
          <w:ilvl w:val="2"/>
          <w:numId w:val="63"/>
        </w:numPr>
        <w:spacing w:after="240" w:line="240" w:lineRule="auto"/>
        <w:jc w:val="both"/>
        <w:outlineLvl w:val="9"/>
      </w:pPr>
      <w:r>
        <w:rPr>
          <w:color w:val="000000"/>
          <w:sz w:val="28"/>
          <w:szCs w:val="28"/>
        </w:rPr>
        <w:t>Undertakings of both Parties</w:t>
      </w:r>
    </w:p>
    <w:p w14:paraId="41869ADE" w14:textId="77777777" w:rsidR="002F1FF2" w:rsidRDefault="00392AFB">
      <w:pPr>
        <w:pStyle w:val="Standard"/>
        <w:numPr>
          <w:ilvl w:val="3"/>
          <w:numId w:val="63"/>
        </w:numPr>
        <w:spacing w:after="240" w:line="240" w:lineRule="auto"/>
        <w:jc w:val="both"/>
        <w:outlineLvl w:val="9"/>
      </w:pPr>
      <w:r>
        <w:rPr>
          <w:color w:val="000000"/>
        </w:rPr>
        <w:t>The Supplier and Buyer each undertake that they shall:</w:t>
      </w:r>
    </w:p>
    <w:p w14:paraId="41869ADF" w14:textId="77777777" w:rsidR="002F1FF2" w:rsidRDefault="00392AFB">
      <w:pPr>
        <w:pStyle w:val="Standard"/>
        <w:numPr>
          <w:ilvl w:val="2"/>
          <w:numId w:val="65"/>
        </w:numPr>
        <w:spacing w:before="280" w:after="120" w:line="240" w:lineRule="auto"/>
        <w:jc w:val="both"/>
        <w:outlineLvl w:val="9"/>
      </w:pPr>
      <w:r>
        <w:t xml:space="preserve">report to the other Party every </w:t>
      </w:r>
      <w:r>
        <w:rPr>
          <w:shd w:val="clear" w:color="auto" w:fill="FFFF00"/>
        </w:rPr>
        <w:t>[x]</w:t>
      </w:r>
      <w:r>
        <w:t xml:space="preserve"> months on:</w:t>
      </w:r>
    </w:p>
    <w:p w14:paraId="41869AE0" w14:textId="77777777" w:rsidR="002F1FF2" w:rsidRDefault="00392AFB">
      <w:pPr>
        <w:pStyle w:val="Standard"/>
        <w:numPr>
          <w:ilvl w:val="3"/>
          <w:numId w:val="65"/>
        </w:numPr>
        <w:spacing w:before="280" w:after="120" w:line="240" w:lineRule="auto"/>
        <w:jc w:val="both"/>
        <w:outlineLvl w:val="9"/>
      </w:pPr>
      <w:r>
        <w:tab/>
        <w:t>the volume of Data Subject Access Request (or purported Data Subject  Access Requests) from Data Subjects (or third parties on their behalf);</w:t>
      </w:r>
    </w:p>
    <w:p w14:paraId="41869AE1" w14:textId="77777777" w:rsidR="002F1FF2" w:rsidRDefault="00392AFB">
      <w:pPr>
        <w:pStyle w:val="Standard"/>
        <w:numPr>
          <w:ilvl w:val="3"/>
          <w:numId w:val="65"/>
        </w:numPr>
        <w:spacing w:before="280" w:after="120" w:line="240" w:lineRule="auto"/>
        <w:jc w:val="both"/>
        <w:outlineLvl w:val="9"/>
      </w:pPr>
      <w:r>
        <w:tab/>
        <w:t>the volume of requests from Data Subjects (or third parties on their behalf) to rectify, block or erase any Personal Data;</w:t>
      </w:r>
    </w:p>
    <w:p w14:paraId="41869AE2" w14:textId="77777777" w:rsidR="002F1FF2" w:rsidRDefault="00392AFB">
      <w:pPr>
        <w:pStyle w:val="Standard"/>
        <w:numPr>
          <w:ilvl w:val="3"/>
          <w:numId w:val="65"/>
        </w:numPr>
        <w:spacing w:before="280" w:after="120" w:line="240" w:lineRule="auto"/>
        <w:jc w:val="both"/>
        <w:outlineLvl w:val="9"/>
      </w:pPr>
      <w:r>
        <w:t>any other requests, complaints or communications from Data Subjects (or third parties on their behalf) relating to the other Party’s obligations under applicable Data Protection Legislation;</w:t>
      </w:r>
    </w:p>
    <w:p w14:paraId="41869AE3" w14:textId="77777777" w:rsidR="002F1FF2" w:rsidRDefault="00392AFB">
      <w:pPr>
        <w:pStyle w:val="Standard"/>
        <w:numPr>
          <w:ilvl w:val="3"/>
          <w:numId w:val="65"/>
        </w:numPr>
        <w:spacing w:before="280" w:after="120" w:line="240" w:lineRule="auto"/>
        <w:jc w:val="both"/>
        <w:outlineLvl w:val="9"/>
      </w:pPr>
      <w:r>
        <w:t>any communications from the Information Commissioner or any other regulatory authority in connection with Personal Data; and</w:t>
      </w:r>
    </w:p>
    <w:p w14:paraId="41869AE4" w14:textId="77777777" w:rsidR="002F1FF2" w:rsidRDefault="00392AFB">
      <w:pPr>
        <w:pStyle w:val="Standard"/>
        <w:numPr>
          <w:ilvl w:val="3"/>
          <w:numId w:val="65"/>
        </w:numPr>
        <w:spacing w:before="280" w:after="120" w:line="240" w:lineRule="auto"/>
        <w:jc w:val="both"/>
        <w:outlineLvl w:val="9"/>
      </w:pPr>
      <w:r>
        <w:t>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w:t>
      </w:r>
    </w:p>
    <w:p w14:paraId="41869AE5" w14:textId="77777777" w:rsidR="002F1FF2" w:rsidRDefault="00392AFB">
      <w:pPr>
        <w:pStyle w:val="Standard"/>
        <w:numPr>
          <w:ilvl w:val="2"/>
          <w:numId w:val="65"/>
        </w:numPr>
        <w:spacing w:before="280" w:after="120" w:line="240" w:lineRule="auto"/>
        <w:jc w:val="both"/>
        <w:outlineLvl w:val="9"/>
      </w:pPr>
      <w:r>
        <w:t>notify each other immediately if it receives any request, complaint or communication made as referred to in Clauses 2.1(a)(i) to (v);</w:t>
      </w:r>
    </w:p>
    <w:p w14:paraId="41869AE6" w14:textId="77777777" w:rsidR="002F1FF2" w:rsidRDefault="00392AFB">
      <w:pPr>
        <w:pStyle w:val="Standard"/>
        <w:numPr>
          <w:ilvl w:val="2"/>
          <w:numId w:val="65"/>
        </w:numPr>
        <w:spacing w:before="280" w:after="120" w:line="240" w:lineRule="auto"/>
        <w:jc w:val="both"/>
        <w:outlineLvl w:val="9"/>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41869AE7" w14:textId="77777777" w:rsidR="002F1FF2" w:rsidRDefault="00392AFB">
      <w:pPr>
        <w:pStyle w:val="Standard"/>
        <w:numPr>
          <w:ilvl w:val="2"/>
          <w:numId w:val="65"/>
        </w:numPr>
        <w:spacing w:before="280" w:after="120" w:line="240" w:lineRule="auto"/>
        <w:jc w:val="both"/>
        <w:outlineLvl w:val="9"/>
      </w:pPr>
      <w:r>
        <w:t xml:space="preserve">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41869AE8" w14:textId="77777777" w:rsidR="002F1FF2" w:rsidRDefault="00392AFB">
      <w:pPr>
        <w:pStyle w:val="Standard"/>
        <w:numPr>
          <w:ilvl w:val="2"/>
          <w:numId w:val="65"/>
        </w:numPr>
        <w:spacing w:before="280" w:after="120" w:line="240" w:lineRule="auto"/>
        <w:jc w:val="both"/>
        <w:outlineLvl w:val="9"/>
      </w:pPr>
      <w:r>
        <w:t xml:space="preserve">request from the Data Subject only the minimum information necessary to provide the </w:t>
      </w:r>
      <w:r>
        <w:rPr>
          <w:color w:val="000000"/>
        </w:rPr>
        <w:t>Services</w:t>
      </w:r>
      <w:r>
        <w:t xml:space="preserve"> and treat such extracted information as Confidential Information;</w:t>
      </w:r>
    </w:p>
    <w:p w14:paraId="41869AE9" w14:textId="77777777" w:rsidR="002F1FF2" w:rsidRDefault="00392AFB">
      <w:pPr>
        <w:pStyle w:val="Standard"/>
        <w:numPr>
          <w:ilvl w:val="2"/>
          <w:numId w:val="65"/>
        </w:numPr>
        <w:spacing w:before="280" w:after="120" w:line="240" w:lineRule="auto"/>
        <w:jc w:val="both"/>
        <w:outlineLvl w:val="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1869AEA" w14:textId="77777777" w:rsidR="002F1FF2" w:rsidRDefault="00392AFB">
      <w:pPr>
        <w:pStyle w:val="Standard"/>
        <w:numPr>
          <w:ilvl w:val="2"/>
          <w:numId w:val="65"/>
        </w:numPr>
        <w:spacing w:before="280" w:after="120" w:line="240" w:lineRule="auto"/>
        <w:jc w:val="both"/>
        <w:outlineLvl w:val="9"/>
      </w:pPr>
      <w:r>
        <w:t>use all reasonable endeavours  to ensure the reliability and integrity of any of its Personnel who have access to the Personal Data and ensure that its Personnel:</w:t>
      </w:r>
    </w:p>
    <w:p w14:paraId="41869AEB" w14:textId="77777777" w:rsidR="002F1FF2" w:rsidRDefault="00392AFB">
      <w:pPr>
        <w:pStyle w:val="Standard"/>
        <w:numPr>
          <w:ilvl w:val="3"/>
          <w:numId w:val="65"/>
        </w:numPr>
        <w:spacing w:before="280" w:after="120" w:line="240" w:lineRule="auto"/>
        <w:jc w:val="both"/>
        <w:outlineLvl w:val="9"/>
      </w:pPr>
      <w:r>
        <w:t>are aware of and comply with their duties under this Annex 2 (Joint Controller Agreement) and those in respect of Confidential Information;</w:t>
      </w:r>
    </w:p>
    <w:p w14:paraId="41869AEC" w14:textId="77777777" w:rsidR="002F1FF2" w:rsidRDefault="00392AFB">
      <w:pPr>
        <w:pStyle w:val="Standard"/>
        <w:numPr>
          <w:ilvl w:val="3"/>
          <w:numId w:val="65"/>
        </w:numPr>
        <w:spacing w:before="280" w:after="120" w:line="240" w:lineRule="auto"/>
        <w:jc w:val="both"/>
        <w:outlineLvl w:val="9"/>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41869AED" w14:textId="77777777" w:rsidR="002F1FF2" w:rsidRDefault="00392AFB">
      <w:pPr>
        <w:pStyle w:val="Standard"/>
        <w:numPr>
          <w:ilvl w:val="3"/>
          <w:numId w:val="65"/>
        </w:numPr>
        <w:spacing w:before="280" w:after="120" w:line="240" w:lineRule="auto"/>
        <w:jc w:val="both"/>
        <w:outlineLvl w:val="9"/>
      </w:pPr>
      <w:r>
        <w:t>have undergone adequate training in the use, care, protection and handling of personal data as required by the applicable Data Protection Legislation;</w:t>
      </w:r>
    </w:p>
    <w:p w14:paraId="41869AEE" w14:textId="77777777" w:rsidR="002F1FF2" w:rsidRDefault="00392AFB">
      <w:pPr>
        <w:pStyle w:val="Standard"/>
        <w:numPr>
          <w:ilvl w:val="2"/>
          <w:numId w:val="65"/>
        </w:numPr>
        <w:spacing w:before="280" w:after="120" w:line="240" w:lineRule="auto"/>
        <w:jc w:val="both"/>
        <w:outlineLvl w:val="9"/>
      </w:pPr>
      <w:r>
        <w:t>ensure that it has in place Protective Measures as appropriate to protect against a Personal Data Breach having taken account of the:</w:t>
      </w:r>
    </w:p>
    <w:p w14:paraId="41869AEF" w14:textId="77777777" w:rsidR="002F1FF2" w:rsidRDefault="00392AFB">
      <w:pPr>
        <w:pStyle w:val="Standard"/>
        <w:numPr>
          <w:ilvl w:val="3"/>
          <w:numId w:val="65"/>
        </w:numPr>
        <w:spacing w:before="280" w:after="120" w:line="240" w:lineRule="auto"/>
        <w:jc w:val="both"/>
        <w:outlineLvl w:val="9"/>
      </w:pPr>
      <w:r>
        <w:t>nature of the data to be protected;</w:t>
      </w:r>
    </w:p>
    <w:p w14:paraId="41869AF0" w14:textId="77777777" w:rsidR="002F1FF2" w:rsidRDefault="00392AFB">
      <w:pPr>
        <w:pStyle w:val="Standard"/>
        <w:numPr>
          <w:ilvl w:val="3"/>
          <w:numId w:val="65"/>
        </w:numPr>
        <w:spacing w:before="280" w:after="120" w:line="240" w:lineRule="auto"/>
        <w:jc w:val="both"/>
        <w:outlineLvl w:val="9"/>
      </w:pPr>
      <w:r>
        <w:t>harm that might result from a Personal Data Breach;</w:t>
      </w:r>
    </w:p>
    <w:p w14:paraId="41869AF1" w14:textId="77777777" w:rsidR="002F1FF2" w:rsidRDefault="00392AFB">
      <w:pPr>
        <w:pStyle w:val="Standard"/>
        <w:numPr>
          <w:ilvl w:val="3"/>
          <w:numId w:val="65"/>
        </w:numPr>
        <w:spacing w:before="280" w:after="120" w:line="240" w:lineRule="auto"/>
        <w:jc w:val="both"/>
        <w:outlineLvl w:val="9"/>
      </w:pPr>
      <w:r>
        <w:t>state of technological development; and</w:t>
      </w:r>
    </w:p>
    <w:p w14:paraId="41869AF2" w14:textId="77777777" w:rsidR="002F1FF2" w:rsidRDefault="00392AFB">
      <w:pPr>
        <w:pStyle w:val="Standard"/>
        <w:numPr>
          <w:ilvl w:val="3"/>
          <w:numId w:val="65"/>
        </w:numPr>
        <w:spacing w:before="280" w:after="120" w:line="240" w:lineRule="auto"/>
        <w:jc w:val="both"/>
        <w:outlineLvl w:val="9"/>
      </w:pPr>
      <w:r>
        <w:t>cost of implementing any measures;</w:t>
      </w:r>
    </w:p>
    <w:p w14:paraId="41869AF3" w14:textId="77777777" w:rsidR="002F1FF2" w:rsidRDefault="00392AFB">
      <w:pPr>
        <w:pStyle w:val="Standard"/>
        <w:numPr>
          <w:ilvl w:val="2"/>
          <w:numId w:val="65"/>
        </w:numPr>
        <w:spacing w:before="280" w:after="120" w:line="240" w:lineRule="auto"/>
        <w:jc w:val="both"/>
        <w:outlineLvl w:val="9"/>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1869AF4" w14:textId="77777777" w:rsidR="002F1FF2" w:rsidRDefault="00392AFB">
      <w:pPr>
        <w:pStyle w:val="Standard"/>
        <w:numPr>
          <w:ilvl w:val="2"/>
          <w:numId w:val="65"/>
        </w:numPr>
        <w:spacing w:before="280" w:after="120" w:line="240" w:lineRule="auto"/>
        <w:jc w:val="both"/>
        <w:outlineLvl w:val="9"/>
      </w:pPr>
      <w:r>
        <w:t>ensure that it notifies the other Party as soon as it becomes aware of a Personal Data Breach.</w:t>
      </w:r>
    </w:p>
    <w:p w14:paraId="41869AF5" w14:textId="77777777" w:rsidR="002F1FF2" w:rsidRDefault="00392AFB">
      <w:pPr>
        <w:pStyle w:val="Standard"/>
        <w:numPr>
          <w:ilvl w:val="2"/>
          <w:numId w:val="65"/>
        </w:numPr>
        <w:spacing w:before="280" w:after="120" w:line="240" w:lineRule="auto"/>
        <w:jc w:val="both"/>
        <w:outlineLvl w:val="9"/>
      </w:pPr>
      <w:r>
        <w:t>where the Personal Data is subject to UK GDPR, not transfer such Personal Data outside of the UK unless the prior written consent of the non-transferring Party has been obtained and the following conditions are fulfilled:</w:t>
      </w:r>
    </w:p>
    <w:p w14:paraId="41869AF6" w14:textId="77777777" w:rsidR="002F1FF2" w:rsidRDefault="00392AFB">
      <w:pPr>
        <w:pStyle w:val="Standard"/>
        <w:numPr>
          <w:ilvl w:val="3"/>
          <w:numId w:val="65"/>
        </w:numPr>
        <w:spacing w:before="280" w:after="120" w:line="240" w:lineRule="auto"/>
        <w:jc w:val="both"/>
        <w:outlineLvl w:val="9"/>
      </w:pPr>
      <w:r>
        <w:t>the destination country has been recognised as adequate by the UK government in accordance with Article 45 of the UK GDPR or DPA 2018 Section 74; or</w:t>
      </w:r>
    </w:p>
    <w:p w14:paraId="41869AF7" w14:textId="77777777" w:rsidR="002F1FF2" w:rsidRDefault="00392AFB">
      <w:pPr>
        <w:pStyle w:val="Standard"/>
        <w:numPr>
          <w:ilvl w:val="3"/>
          <w:numId w:val="65"/>
        </w:numPr>
        <w:spacing w:before="280" w:after="120" w:line="240" w:lineRule="auto"/>
        <w:jc w:val="both"/>
        <w:outlineLvl w:val="9"/>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41869AF8" w14:textId="77777777" w:rsidR="002F1FF2" w:rsidRDefault="00392AFB">
      <w:pPr>
        <w:pStyle w:val="Standard"/>
        <w:numPr>
          <w:ilvl w:val="3"/>
          <w:numId w:val="65"/>
        </w:numPr>
        <w:spacing w:before="280" w:after="120" w:line="240" w:lineRule="auto"/>
        <w:jc w:val="both"/>
        <w:outlineLvl w:val="9"/>
      </w:pPr>
      <w:r>
        <w:t>the Data Subject has enforceable rights and effective legal remedies;</w:t>
      </w:r>
    </w:p>
    <w:p w14:paraId="41869AF9" w14:textId="77777777" w:rsidR="002F1FF2" w:rsidRDefault="00392AFB">
      <w:pPr>
        <w:pStyle w:val="Standard"/>
        <w:numPr>
          <w:ilvl w:val="3"/>
          <w:numId w:val="65"/>
        </w:numPr>
        <w:spacing w:before="280" w:after="120" w:line="240" w:lineRule="auto"/>
        <w:jc w:val="both"/>
        <w:outlineLvl w:val="9"/>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41869AFA" w14:textId="77777777" w:rsidR="002F1FF2" w:rsidRDefault="00392AFB">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 and</w:t>
      </w:r>
    </w:p>
    <w:p w14:paraId="41869AFB" w14:textId="77777777" w:rsidR="002F1FF2" w:rsidRDefault="00392AFB">
      <w:pPr>
        <w:pStyle w:val="Standard"/>
        <w:numPr>
          <w:ilvl w:val="2"/>
          <w:numId w:val="65"/>
        </w:numPr>
        <w:spacing w:before="280" w:after="120" w:line="240" w:lineRule="auto"/>
        <w:jc w:val="both"/>
        <w:outlineLvl w:val="9"/>
      </w:pPr>
      <w:r>
        <w:t>where the Personal Data is subject to EU GDPR, not transfer such Personal Data outside of the EU unless the prior written consent of the non-transferring Party has been obtained and the following conditions are fulfilled:</w:t>
      </w:r>
    </w:p>
    <w:p w14:paraId="41869AFC" w14:textId="77777777" w:rsidR="002F1FF2" w:rsidRDefault="00392AFB">
      <w:pPr>
        <w:pStyle w:val="Standard"/>
        <w:numPr>
          <w:ilvl w:val="3"/>
          <w:numId w:val="65"/>
        </w:numPr>
        <w:spacing w:before="280" w:after="120" w:line="240" w:lineRule="auto"/>
        <w:jc w:val="both"/>
        <w:outlineLvl w:val="9"/>
      </w:pPr>
      <w:r>
        <w:t>the transfer is in accordance with Article 45 of the EU GDPR; or</w:t>
      </w:r>
    </w:p>
    <w:p w14:paraId="41869AFD" w14:textId="77777777" w:rsidR="002F1FF2" w:rsidRDefault="00392AFB">
      <w:pPr>
        <w:pStyle w:val="Standard"/>
        <w:numPr>
          <w:ilvl w:val="3"/>
          <w:numId w:val="65"/>
        </w:numPr>
        <w:spacing w:before="280" w:after="120" w:line="240" w:lineRule="auto"/>
        <w:jc w:val="both"/>
        <w:outlineLvl w:val="9"/>
      </w:pPr>
      <w: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1869AFE" w14:textId="77777777" w:rsidR="002F1FF2" w:rsidRDefault="00392AFB">
      <w:pPr>
        <w:pStyle w:val="Standard"/>
        <w:numPr>
          <w:ilvl w:val="3"/>
          <w:numId w:val="65"/>
        </w:numPr>
        <w:spacing w:before="280" w:after="120" w:line="240" w:lineRule="auto"/>
        <w:jc w:val="both"/>
        <w:outlineLvl w:val="9"/>
      </w:pPr>
      <w:r>
        <w:t>the Data Subject has enforceable rights and effective legal remedies;</w:t>
      </w:r>
    </w:p>
    <w:p w14:paraId="41869AFF" w14:textId="77777777" w:rsidR="002F1FF2" w:rsidRDefault="00392AFB">
      <w:pPr>
        <w:pStyle w:val="Standard"/>
        <w:numPr>
          <w:ilvl w:val="3"/>
          <w:numId w:val="65"/>
        </w:numPr>
        <w:spacing w:before="280" w:after="120" w:line="240" w:lineRule="auto"/>
        <w:jc w:val="both"/>
        <w:outlineLvl w:val="9"/>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41869B00" w14:textId="77777777" w:rsidR="002F1FF2" w:rsidRDefault="00392AFB">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w:t>
      </w:r>
    </w:p>
    <w:p w14:paraId="41869B01" w14:textId="77777777" w:rsidR="002F1FF2" w:rsidRDefault="00392AFB">
      <w:pPr>
        <w:pStyle w:val="Standard"/>
        <w:numPr>
          <w:ilvl w:val="3"/>
          <w:numId w:val="63"/>
        </w:numPr>
        <w:spacing w:after="240" w:line="240" w:lineRule="auto"/>
        <w:jc w:val="both"/>
        <w:outlineLvl w:val="9"/>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1869B02" w14:textId="77777777" w:rsidR="002F1FF2" w:rsidRDefault="00392AFB">
      <w:pPr>
        <w:pStyle w:val="Standard"/>
        <w:numPr>
          <w:ilvl w:val="2"/>
          <w:numId w:val="63"/>
        </w:numPr>
        <w:spacing w:after="240" w:line="240" w:lineRule="auto"/>
        <w:jc w:val="both"/>
        <w:outlineLvl w:val="9"/>
      </w:pPr>
      <w:r>
        <w:rPr>
          <w:color w:val="000000"/>
          <w:sz w:val="28"/>
          <w:szCs w:val="28"/>
        </w:rPr>
        <w:t>Data Protection Breach</w:t>
      </w:r>
    </w:p>
    <w:p w14:paraId="41869B03" w14:textId="77777777" w:rsidR="002F1FF2" w:rsidRDefault="00392AFB">
      <w:pPr>
        <w:pStyle w:val="Standard"/>
        <w:numPr>
          <w:ilvl w:val="3"/>
          <w:numId w:val="63"/>
        </w:numPr>
        <w:spacing w:after="240" w:line="240" w:lineRule="auto"/>
        <w:jc w:val="both"/>
        <w:outlineLvl w:val="9"/>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1869B04" w14:textId="77777777" w:rsidR="002F1FF2" w:rsidRDefault="00392AFB">
      <w:pPr>
        <w:pStyle w:val="Standard"/>
        <w:numPr>
          <w:ilvl w:val="2"/>
          <w:numId w:val="58"/>
        </w:numPr>
        <w:spacing w:before="280" w:after="120" w:line="240" w:lineRule="auto"/>
        <w:jc w:val="both"/>
        <w:outlineLvl w:val="9"/>
      </w:pPr>
      <w:r>
        <w:t>sufficient information and in a timescale which allows the other Party to meet any obligations to report a Personal Data Breach under the Data Protection Legislation; and</w:t>
      </w:r>
    </w:p>
    <w:p w14:paraId="41869B05" w14:textId="77777777" w:rsidR="002F1FF2" w:rsidRDefault="00392AFB">
      <w:pPr>
        <w:pStyle w:val="Standard"/>
        <w:numPr>
          <w:ilvl w:val="2"/>
          <w:numId w:val="58"/>
        </w:numPr>
        <w:spacing w:before="280" w:after="120" w:line="240" w:lineRule="auto"/>
        <w:jc w:val="both"/>
        <w:outlineLvl w:val="9"/>
      </w:pPr>
      <w:r>
        <w:t>all reasonable assistance, including:</w:t>
      </w:r>
    </w:p>
    <w:p w14:paraId="41869B06" w14:textId="77777777" w:rsidR="002F1FF2" w:rsidRDefault="00392AFB">
      <w:pPr>
        <w:pStyle w:val="Standard"/>
        <w:numPr>
          <w:ilvl w:val="3"/>
          <w:numId w:val="58"/>
        </w:numPr>
        <w:spacing w:before="280" w:after="120" w:line="240" w:lineRule="auto"/>
        <w:jc w:val="both"/>
        <w:outlineLvl w:val="9"/>
      </w:pPr>
      <w:r>
        <w:t>co-operation with the other Party and the Information Commissioner investigating the Personal Data Breach and its cause, containing and recovering the compromised Personal Data and compliance with the applicable guidance;</w:t>
      </w:r>
    </w:p>
    <w:p w14:paraId="41869B07" w14:textId="77777777" w:rsidR="002F1FF2" w:rsidRDefault="00392AFB">
      <w:pPr>
        <w:pStyle w:val="Standard"/>
        <w:numPr>
          <w:ilvl w:val="3"/>
          <w:numId w:val="58"/>
        </w:numPr>
        <w:spacing w:before="280" w:after="120" w:line="240" w:lineRule="auto"/>
        <w:jc w:val="both"/>
        <w:outlineLvl w:val="9"/>
      </w:pPr>
      <w:r>
        <w:t>co-operation with the other Party including  using such reasonable endeavours  as are directed by the other Party to assist in the investigation, mitigation and remediation of a Personal Data Breach;</w:t>
      </w:r>
    </w:p>
    <w:p w14:paraId="41869B08" w14:textId="77777777" w:rsidR="002F1FF2" w:rsidRDefault="00392AFB">
      <w:pPr>
        <w:pStyle w:val="Standard"/>
        <w:numPr>
          <w:ilvl w:val="3"/>
          <w:numId w:val="58"/>
        </w:numPr>
        <w:spacing w:before="280" w:after="120" w:line="240" w:lineRule="auto"/>
        <w:jc w:val="both"/>
        <w:outlineLvl w:val="9"/>
      </w:pPr>
      <w:r>
        <w:t>co-ordination with the other Party regarding the management of public relations and public statements relating to the Personal Data Breach; and/or</w:t>
      </w:r>
    </w:p>
    <w:p w14:paraId="41869B09" w14:textId="77777777" w:rsidR="002F1FF2" w:rsidRDefault="00392AFB">
      <w:pPr>
        <w:pStyle w:val="Standard"/>
        <w:numPr>
          <w:ilvl w:val="3"/>
          <w:numId w:val="58"/>
        </w:numPr>
        <w:spacing w:before="280" w:after="120" w:line="240" w:lineRule="auto"/>
        <w:jc w:val="both"/>
        <w:outlineLvl w:val="9"/>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869B0A" w14:textId="77777777" w:rsidR="002F1FF2" w:rsidRDefault="00392AFB">
      <w:pPr>
        <w:pStyle w:val="Standard"/>
        <w:numPr>
          <w:ilvl w:val="3"/>
          <w:numId w:val="63"/>
        </w:numPr>
        <w:spacing w:after="240" w:line="240" w:lineRule="auto"/>
        <w:jc w:val="both"/>
        <w:outlineLvl w:val="9"/>
      </w:pPr>
      <w:r>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1869B0B" w14:textId="77777777" w:rsidR="002F1FF2" w:rsidRDefault="00392AFB">
      <w:pPr>
        <w:pStyle w:val="Standard"/>
        <w:numPr>
          <w:ilvl w:val="2"/>
          <w:numId w:val="59"/>
        </w:numPr>
        <w:spacing w:before="280" w:after="120" w:line="240" w:lineRule="auto"/>
        <w:jc w:val="both"/>
        <w:outlineLvl w:val="9"/>
      </w:pPr>
      <w:r>
        <w:t>the nature of the Personal Data Breach;</w:t>
      </w:r>
    </w:p>
    <w:p w14:paraId="41869B0C" w14:textId="77777777" w:rsidR="002F1FF2" w:rsidRDefault="00392AFB">
      <w:pPr>
        <w:pStyle w:val="Standard"/>
        <w:numPr>
          <w:ilvl w:val="2"/>
          <w:numId w:val="59"/>
        </w:numPr>
        <w:spacing w:before="280" w:after="120" w:line="240" w:lineRule="auto"/>
        <w:jc w:val="both"/>
        <w:outlineLvl w:val="9"/>
      </w:pPr>
      <w:r>
        <w:t>the nature of Personal Data affected;</w:t>
      </w:r>
    </w:p>
    <w:p w14:paraId="41869B0D" w14:textId="77777777" w:rsidR="002F1FF2" w:rsidRDefault="00392AFB">
      <w:pPr>
        <w:pStyle w:val="Standard"/>
        <w:numPr>
          <w:ilvl w:val="2"/>
          <w:numId w:val="59"/>
        </w:numPr>
        <w:spacing w:before="280" w:after="120" w:line="240" w:lineRule="auto"/>
        <w:jc w:val="both"/>
        <w:outlineLvl w:val="9"/>
      </w:pPr>
      <w:r>
        <w:t>the categories and number of Data Subjects concerned;</w:t>
      </w:r>
    </w:p>
    <w:p w14:paraId="41869B0E" w14:textId="77777777" w:rsidR="002F1FF2" w:rsidRDefault="00392AFB">
      <w:pPr>
        <w:pStyle w:val="Standard"/>
        <w:numPr>
          <w:ilvl w:val="2"/>
          <w:numId w:val="59"/>
        </w:numPr>
        <w:spacing w:before="280" w:after="120" w:line="240" w:lineRule="auto"/>
        <w:jc w:val="both"/>
        <w:outlineLvl w:val="9"/>
      </w:pPr>
      <w:r>
        <w:t>the name and contact details of the Supplier’s Data Protection Officer or other relevant contact from whom more information may be obtained;</w:t>
      </w:r>
    </w:p>
    <w:p w14:paraId="41869B0F" w14:textId="77777777" w:rsidR="002F1FF2" w:rsidRDefault="00392AFB">
      <w:pPr>
        <w:pStyle w:val="Standard"/>
        <w:numPr>
          <w:ilvl w:val="2"/>
          <w:numId w:val="59"/>
        </w:numPr>
        <w:spacing w:before="280" w:after="120" w:line="240" w:lineRule="auto"/>
        <w:jc w:val="both"/>
        <w:outlineLvl w:val="9"/>
      </w:pPr>
      <w:r>
        <w:t>measures taken or proposed to be taken to address the Personal Data Breach; and</w:t>
      </w:r>
    </w:p>
    <w:p w14:paraId="41869B10" w14:textId="77777777" w:rsidR="002F1FF2" w:rsidRDefault="00392AFB">
      <w:pPr>
        <w:pStyle w:val="Standard"/>
        <w:numPr>
          <w:ilvl w:val="2"/>
          <w:numId w:val="59"/>
        </w:numPr>
        <w:spacing w:before="280" w:after="120" w:line="240" w:lineRule="auto"/>
        <w:jc w:val="both"/>
        <w:outlineLvl w:val="9"/>
      </w:pPr>
      <w:r>
        <w:t>describe the likely consequences of the Personal Data Breach.</w:t>
      </w:r>
    </w:p>
    <w:p w14:paraId="41869B11" w14:textId="77777777" w:rsidR="002F1FF2" w:rsidRDefault="00392AFB">
      <w:pPr>
        <w:pStyle w:val="Standard"/>
        <w:numPr>
          <w:ilvl w:val="2"/>
          <w:numId w:val="63"/>
        </w:numPr>
        <w:spacing w:after="240" w:line="240" w:lineRule="auto"/>
        <w:jc w:val="both"/>
        <w:outlineLvl w:val="9"/>
      </w:pPr>
      <w:r>
        <w:rPr>
          <w:color w:val="000000"/>
          <w:sz w:val="28"/>
          <w:szCs w:val="28"/>
        </w:rPr>
        <w:t>Audit</w:t>
      </w:r>
    </w:p>
    <w:p w14:paraId="41869B12" w14:textId="77777777" w:rsidR="002F1FF2" w:rsidRDefault="00392AFB">
      <w:pPr>
        <w:pStyle w:val="Standard"/>
        <w:numPr>
          <w:ilvl w:val="3"/>
          <w:numId w:val="63"/>
        </w:numPr>
        <w:spacing w:after="240" w:line="240" w:lineRule="auto"/>
        <w:jc w:val="both"/>
        <w:outlineLvl w:val="9"/>
      </w:pPr>
      <w:r>
        <w:rPr>
          <w:color w:val="000000"/>
        </w:rPr>
        <w:t>The Supplier shall permit:</w:t>
      </w:r>
      <w:r>
        <w:rPr>
          <w:color w:val="000000"/>
        </w:rPr>
        <w:tab/>
      </w:r>
    </w:p>
    <w:p w14:paraId="41869B13" w14:textId="77777777" w:rsidR="002F1FF2" w:rsidRDefault="002F1FF2">
      <w:pPr>
        <w:pStyle w:val="Standard"/>
        <w:ind w:left="0" w:hanging="2"/>
        <w:rPr>
          <w:color w:val="000000"/>
        </w:rPr>
      </w:pPr>
    </w:p>
    <w:p w14:paraId="41869B14" w14:textId="77777777" w:rsidR="002F1FF2" w:rsidRDefault="00392AFB">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41869B15" w14:textId="77777777" w:rsidR="002F1FF2" w:rsidRDefault="002F1FF2">
      <w:pPr>
        <w:pStyle w:val="Standard"/>
        <w:ind w:left="0" w:hanging="2"/>
        <w:rPr>
          <w:color w:val="000000"/>
        </w:rPr>
      </w:pPr>
    </w:p>
    <w:p w14:paraId="41869B16" w14:textId="77777777" w:rsidR="002F1FF2" w:rsidRDefault="00392AFB">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w:t>
      </w:r>
    </w:p>
    <w:p w14:paraId="41869B17" w14:textId="77777777" w:rsidR="002F1FF2" w:rsidRDefault="002F1FF2">
      <w:pPr>
        <w:pStyle w:val="Standard"/>
        <w:spacing w:before="280" w:after="120" w:line="240" w:lineRule="auto"/>
        <w:ind w:left="0" w:hanging="2"/>
        <w:jc w:val="both"/>
      </w:pPr>
    </w:p>
    <w:p w14:paraId="41869B18" w14:textId="77777777" w:rsidR="002F1FF2" w:rsidRDefault="00392AFB">
      <w:pPr>
        <w:pStyle w:val="Standard"/>
        <w:numPr>
          <w:ilvl w:val="3"/>
          <w:numId w:val="63"/>
        </w:numPr>
        <w:spacing w:after="240" w:line="240" w:lineRule="auto"/>
        <w:jc w:val="both"/>
        <w:outlineLvl w:val="9"/>
      </w:pPr>
      <w:r>
        <w:rPr>
          <w:color w:val="000000"/>
        </w:rPr>
        <w:t>The Buyer may, in its sole discretion, require the Supplier to provide evidence of the Supplier’s compliance with Clause 4.1 in lieu of conducting such an audit, assessment or inspection.</w:t>
      </w:r>
    </w:p>
    <w:p w14:paraId="41869B19" w14:textId="77777777" w:rsidR="002F1FF2" w:rsidRDefault="00392AFB">
      <w:pPr>
        <w:pStyle w:val="Standard"/>
        <w:numPr>
          <w:ilvl w:val="2"/>
          <w:numId w:val="63"/>
        </w:numPr>
        <w:spacing w:after="240" w:line="240" w:lineRule="auto"/>
        <w:jc w:val="both"/>
        <w:outlineLvl w:val="9"/>
      </w:pPr>
      <w:r>
        <w:rPr>
          <w:color w:val="000000"/>
          <w:sz w:val="28"/>
          <w:szCs w:val="28"/>
        </w:rPr>
        <w:t>Impact Assessments</w:t>
      </w:r>
    </w:p>
    <w:p w14:paraId="41869B1A" w14:textId="77777777" w:rsidR="002F1FF2" w:rsidRDefault="00392AFB">
      <w:pPr>
        <w:pStyle w:val="Standard"/>
        <w:numPr>
          <w:ilvl w:val="3"/>
          <w:numId w:val="63"/>
        </w:numPr>
        <w:spacing w:after="240" w:line="240" w:lineRule="auto"/>
        <w:jc w:val="both"/>
        <w:outlineLvl w:val="9"/>
      </w:pPr>
      <w:r>
        <w:rPr>
          <w:color w:val="000000"/>
        </w:rPr>
        <w:t>The Parties shall:</w:t>
      </w:r>
    </w:p>
    <w:p w14:paraId="41869B1B" w14:textId="77777777" w:rsidR="002F1FF2" w:rsidRDefault="00392AFB">
      <w:pPr>
        <w:pStyle w:val="Standard"/>
        <w:spacing w:before="280" w:after="120" w:line="240" w:lineRule="auto"/>
        <w:ind w:left="0" w:hanging="2"/>
        <w:jc w:val="both"/>
      </w:pPr>
      <w:r>
        <w:t>provide all reasonable assistance to each other to prepare any Data Protection Impact Assessment as may be required (including provision of detailed information and assessments in relation to Processing operations, risks and measures); and</w:t>
      </w:r>
    </w:p>
    <w:p w14:paraId="41869B1C" w14:textId="77777777" w:rsidR="002F1FF2" w:rsidRDefault="002F1FF2">
      <w:pPr>
        <w:pStyle w:val="Standard"/>
        <w:spacing w:after="80" w:line="240" w:lineRule="auto"/>
        <w:ind w:left="0" w:hanging="2"/>
      </w:pPr>
    </w:p>
    <w:p w14:paraId="41869B1D" w14:textId="77777777" w:rsidR="002F1FF2" w:rsidRDefault="00392AFB">
      <w:pPr>
        <w:pStyle w:val="Standard"/>
        <w:spacing w:before="80" w:after="120" w:line="240" w:lineRule="auto"/>
        <w:ind w:left="0" w:hanging="2"/>
        <w:jc w:val="both"/>
      </w:pPr>
      <w:r>
        <w:t xml:space="preserve">maintain full and complete records of all Processing carried out in respect of the Personal Data in connection with the </w:t>
      </w:r>
      <w:r>
        <w:rPr>
          <w:color w:val="000000"/>
        </w:rPr>
        <w:t>Framework Agreement</w:t>
      </w:r>
      <w:r>
        <w:t>, in accordance with the terms of Article 30 UK GDPR.</w:t>
      </w:r>
    </w:p>
    <w:p w14:paraId="41869B1E" w14:textId="77777777" w:rsidR="002F1FF2" w:rsidRDefault="002F1FF2">
      <w:pPr>
        <w:pStyle w:val="Standard"/>
        <w:keepNext/>
        <w:ind w:left="1" w:hanging="3"/>
        <w:rPr>
          <w:sz w:val="28"/>
          <w:szCs w:val="28"/>
        </w:rPr>
      </w:pPr>
    </w:p>
    <w:p w14:paraId="41869B1F" w14:textId="77777777" w:rsidR="002F1FF2" w:rsidRDefault="00392AFB">
      <w:pPr>
        <w:pStyle w:val="Standard"/>
        <w:numPr>
          <w:ilvl w:val="2"/>
          <w:numId w:val="63"/>
        </w:numPr>
        <w:spacing w:after="240" w:line="240" w:lineRule="auto"/>
        <w:jc w:val="both"/>
        <w:outlineLvl w:val="9"/>
      </w:pPr>
      <w:r>
        <w:rPr>
          <w:color w:val="000000"/>
          <w:sz w:val="28"/>
          <w:szCs w:val="28"/>
        </w:rPr>
        <w:t>ICO Guidance</w:t>
      </w:r>
    </w:p>
    <w:p w14:paraId="41869B20" w14:textId="77777777" w:rsidR="002F1FF2" w:rsidRDefault="00392AFB">
      <w:pPr>
        <w:pStyle w:val="Standard"/>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41869B21" w14:textId="77777777" w:rsidR="002F1FF2" w:rsidRDefault="002F1FF2">
      <w:pPr>
        <w:pStyle w:val="Standard"/>
        <w:ind w:left="0" w:hanging="2"/>
        <w:rPr>
          <w:sz w:val="24"/>
          <w:szCs w:val="24"/>
        </w:rPr>
      </w:pPr>
    </w:p>
    <w:p w14:paraId="41869B22" w14:textId="77777777" w:rsidR="002F1FF2" w:rsidRDefault="00392AFB">
      <w:pPr>
        <w:pStyle w:val="Standard"/>
        <w:numPr>
          <w:ilvl w:val="2"/>
          <w:numId w:val="63"/>
        </w:numPr>
        <w:spacing w:after="240" w:line="240" w:lineRule="auto"/>
        <w:jc w:val="both"/>
        <w:outlineLvl w:val="9"/>
      </w:pPr>
      <w:r>
        <w:rPr>
          <w:color w:val="000000"/>
          <w:sz w:val="28"/>
          <w:szCs w:val="28"/>
        </w:rPr>
        <w:t>Liabilities for Data Protection Breach</w:t>
      </w:r>
    </w:p>
    <w:p w14:paraId="41869B23" w14:textId="77777777" w:rsidR="002F1FF2" w:rsidRDefault="00392AFB">
      <w:pPr>
        <w:pStyle w:val="Standard"/>
        <w:ind w:left="0" w:hanging="2"/>
      </w:pPr>
      <w:r>
        <w:rPr>
          <w:b/>
          <w:sz w:val="24"/>
          <w:szCs w:val="24"/>
          <w:shd w:val="clear" w:color="auto" w:fill="FFFF00"/>
        </w:rPr>
        <w:t>[</w:t>
      </w:r>
      <w:r>
        <w:rPr>
          <w:b/>
          <w:shd w:val="clear" w:color="auto" w:fill="FFFF00"/>
        </w:rPr>
        <w:t xml:space="preserve">Guidance: </w:t>
      </w:r>
      <w:r>
        <w:rPr>
          <w:shd w:val="clear" w:color="auto" w:fill="FFFF00"/>
        </w:rPr>
        <w:t>This clause represents a risk share, you may wish to reconsider the apportionment of liability and whether recoverability of losses are likely to be hindered by the contractual limitation of liability provisions]</w:t>
      </w:r>
    </w:p>
    <w:p w14:paraId="41869B24" w14:textId="77777777" w:rsidR="002F1FF2" w:rsidRDefault="00392AFB">
      <w:pPr>
        <w:pStyle w:val="Standard"/>
        <w:numPr>
          <w:ilvl w:val="3"/>
          <w:numId w:val="63"/>
        </w:numPr>
        <w:spacing w:after="240" w:line="240" w:lineRule="auto"/>
        <w:jc w:val="both"/>
        <w:outlineLvl w:val="9"/>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41869B25" w14:textId="77777777" w:rsidR="002F1FF2" w:rsidRDefault="00392AFB">
      <w:pPr>
        <w:pStyle w:val="Standard"/>
        <w:spacing w:before="280" w:after="120" w:line="240" w:lineRule="auto"/>
        <w:ind w:left="0" w:hanging="2"/>
        <w:jc w:val="both"/>
      </w:pPr>
      <w:r>
        <w:t xml:space="preserve">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third party investigators and auditors, on request and at the Supplier's reasonable cost, full cooperation and access to conduct a thorough audit of such Personal Data Breach;</w:t>
      </w:r>
    </w:p>
    <w:p w14:paraId="41869B26" w14:textId="77777777" w:rsidR="002F1FF2" w:rsidRDefault="00392AFB">
      <w:pPr>
        <w:pStyle w:val="Standard"/>
        <w:spacing w:before="280" w:after="120" w:line="240" w:lineRule="auto"/>
        <w:ind w:left="0" w:hanging="2"/>
        <w:jc w:val="both"/>
      </w:pPr>
      <w:r>
        <w:t xml:space="preserve">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41869B27" w14:textId="77777777" w:rsidR="002F1FF2" w:rsidRDefault="00392AFB">
      <w:pPr>
        <w:pStyle w:val="Standard"/>
        <w:spacing w:before="280" w:after="120" w:line="240" w:lineRule="auto"/>
        <w:ind w:left="0" w:hanging="2"/>
        <w:jc w:val="both"/>
      </w:pPr>
      <w:r>
        <w:t xml:space="preserve">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w:t>
      </w:r>
    </w:p>
    <w:p w14:paraId="41869B28" w14:textId="77777777" w:rsidR="002F1FF2" w:rsidRDefault="00392AFB">
      <w:pPr>
        <w:pStyle w:val="Standard"/>
        <w:numPr>
          <w:ilvl w:val="3"/>
          <w:numId w:val="63"/>
        </w:numPr>
        <w:spacing w:after="240" w:line="240" w:lineRule="auto"/>
        <w:jc w:val="both"/>
        <w:outlineLvl w:val="9"/>
      </w:pPr>
      <w:r>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1869B29" w14:textId="77777777" w:rsidR="002F1FF2" w:rsidRDefault="00392AFB">
      <w:pPr>
        <w:pStyle w:val="Standard"/>
        <w:numPr>
          <w:ilvl w:val="3"/>
          <w:numId w:val="63"/>
        </w:numPr>
        <w:spacing w:after="240" w:line="240" w:lineRule="auto"/>
        <w:jc w:val="both"/>
        <w:outlineLvl w:val="9"/>
      </w:pPr>
      <w:r>
        <w:rPr>
          <w:color w:val="000000"/>
        </w:rPr>
        <w:t>In respect of any losses, cost claims or expenses incurred by either Party as a result of a Personal Data Breach (the “Claim Losses”):</w:t>
      </w:r>
    </w:p>
    <w:p w14:paraId="41869B2A" w14:textId="77777777" w:rsidR="002F1FF2" w:rsidRDefault="00392AFB">
      <w:pPr>
        <w:pStyle w:val="Standard"/>
        <w:numPr>
          <w:ilvl w:val="2"/>
          <w:numId w:val="57"/>
        </w:numPr>
        <w:spacing w:before="280" w:after="120" w:line="240" w:lineRule="auto"/>
        <w:jc w:val="both"/>
        <w:outlineLvl w:val="9"/>
      </w:pPr>
      <w:r>
        <w:t xml:space="preserve">if </w:t>
      </w:r>
      <w:r>
        <w:rPr>
          <w:color w:val="000000"/>
        </w:rPr>
        <w:t>the Buyer</w:t>
      </w:r>
      <w:r>
        <w:t xml:space="preserve"> is responsible for the relevant Personal Data Breach, then the </w:t>
      </w:r>
      <w:r>
        <w:rPr>
          <w:color w:val="000000"/>
        </w:rPr>
        <w:t>Buyer</w:t>
      </w:r>
      <w:r>
        <w:t xml:space="preserve"> shall be responsible for the Claim Losses;</w:t>
      </w:r>
    </w:p>
    <w:p w14:paraId="41869B2B" w14:textId="77777777" w:rsidR="002F1FF2" w:rsidRDefault="00392AFB">
      <w:pPr>
        <w:pStyle w:val="Standard"/>
        <w:numPr>
          <w:ilvl w:val="2"/>
          <w:numId w:val="57"/>
        </w:numPr>
        <w:spacing w:before="280" w:after="120" w:line="240" w:lineRule="auto"/>
        <w:jc w:val="both"/>
        <w:outlineLvl w:val="9"/>
      </w:pPr>
      <w:r>
        <w:t>if the Supplier is responsible for the relevant Personal Data Breach, then the Supplier shall be responsible for the Claim Losses: and</w:t>
      </w:r>
    </w:p>
    <w:p w14:paraId="41869B2C" w14:textId="77777777" w:rsidR="002F1FF2" w:rsidRDefault="00392AFB">
      <w:pPr>
        <w:pStyle w:val="Standard"/>
        <w:numPr>
          <w:ilvl w:val="2"/>
          <w:numId w:val="57"/>
        </w:numPr>
        <w:spacing w:before="280" w:after="120" w:line="240" w:lineRule="auto"/>
        <w:jc w:val="both"/>
        <w:outlineLvl w:val="9"/>
      </w:pPr>
      <w:r>
        <w:t xml:space="preserve">if responsibility for the relevant Personal Data Breach is unclear, then </w:t>
      </w:r>
      <w:r>
        <w:rPr>
          <w:color w:val="000000"/>
        </w:rPr>
        <w:t>the Buyer</w:t>
      </w:r>
      <w:r>
        <w:t xml:space="preserve"> and the Supplier shall be responsible for the Claim Losses equally.</w:t>
      </w:r>
    </w:p>
    <w:p w14:paraId="41869B2D" w14:textId="77777777" w:rsidR="002F1FF2" w:rsidRDefault="002F1FF2">
      <w:pPr>
        <w:pStyle w:val="Standard"/>
        <w:spacing w:before="280" w:after="120" w:line="240" w:lineRule="auto"/>
        <w:ind w:left="0" w:hanging="2"/>
        <w:jc w:val="both"/>
      </w:pPr>
    </w:p>
    <w:p w14:paraId="41869B2E" w14:textId="77777777" w:rsidR="002F1FF2" w:rsidRDefault="00392AFB">
      <w:pPr>
        <w:pStyle w:val="Standard"/>
        <w:numPr>
          <w:ilvl w:val="3"/>
          <w:numId w:val="63"/>
        </w:numPr>
        <w:spacing w:after="240" w:line="240" w:lineRule="auto"/>
        <w:jc w:val="both"/>
        <w:outlineLvl w:val="9"/>
      </w:pPr>
      <w:r>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1869B2F" w14:textId="77777777" w:rsidR="002F1FF2" w:rsidRDefault="00392AFB">
      <w:pPr>
        <w:pStyle w:val="Standard"/>
        <w:numPr>
          <w:ilvl w:val="2"/>
          <w:numId w:val="63"/>
        </w:numPr>
        <w:spacing w:after="240" w:line="240" w:lineRule="auto"/>
        <w:jc w:val="both"/>
        <w:outlineLvl w:val="9"/>
      </w:pPr>
      <w:r>
        <w:rPr>
          <w:color w:val="000000"/>
          <w:sz w:val="28"/>
          <w:szCs w:val="28"/>
        </w:rPr>
        <w:t>Termination</w:t>
      </w:r>
    </w:p>
    <w:p w14:paraId="41869B30" w14:textId="77777777" w:rsidR="002F1FF2" w:rsidRDefault="00392AFB">
      <w:pPr>
        <w:pStyle w:val="Standard"/>
        <w:keepNext/>
        <w:ind w:left="0" w:hanging="2"/>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41869B31" w14:textId="77777777" w:rsidR="002F1FF2" w:rsidRDefault="002F1FF2">
      <w:pPr>
        <w:pStyle w:val="Standard"/>
        <w:keepNext/>
        <w:ind w:left="0" w:hanging="2"/>
        <w:rPr>
          <w:sz w:val="24"/>
          <w:szCs w:val="24"/>
        </w:rPr>
      </w:pPr>
    </w:p>
    <w:p w14:paraId="41869B32" w14:textId="77777777" w:rsidR="002F1FF2" w:rsidRDefault="00392AFB">
      <w:pPr>
        <w:pStyle w:val="Standard"/>
        <w:numPr>
          <w:ilvl w:val="2"/>
          <w:numId w:val="63"/>
        </w:numPr>
        <w:spacing w:after="240" w:line="240" w:lineRule="auto"/>
        <w:jc w:val="both"/>
        <w:outlineLvl w:val="9"/>
      </w:pPr>
      <w:r>
        <w:rPr>
          <w:color w:val="000000"/>
          <w:sz w:val="28"/>
          <w:szCs w:val="28"/>
        </w:rPr>
        <w:t>Sub-Processing</w:t>
      </w:r>
    </w:p>
    <w:p w14:paraId="41869B33" w14:textId="77777777" w:rsidR="002F1FF2" w:rsidRDefault="00392AFB">
      <w:pPr>
        <w:pStyle w:val="Standard"/>
        <w:numPr>
          <w:ilvl w:val="3"/>
          <w:numId w:val="63"/>
        </w:numPr>
        <w:spacing w:after="240" w:line="240" w:lineRule="auto"/>
        <w:jc w:val="both"/>
        <w:outlineLvl w:val="9"/>
      </w:pPr>
      <w:r>
        <w:rPr>
          <w:color w:val="000000"/>
        </w:rPr>
        <w:t>In respect of any Processing of Personal Data performed by a third party on behalf of a Party, that Party shall:</w:t>
      </w:r>
    </w:p>
    <w:p w14:paraId="41869B34" w14:textId="77777777" w:rsidR="002F1FF2" w:rsidRDefault="00392AFB">
      <w:pPr>
        <w:pStyle w:val="Standard"/>
        <w:numPr>
          <w:ilvl w:val="2"/>
          <w:numId w:val="62"/>
        </w:numPr>
        <w:spacing w:before="280" w:after="120" w:line="240" w:lineRule="auto"/>
        <w:jc w:val="both"/>
        <w:outlineLvl w:val="9"/>
      </w:pPr>
      <w:r>
        <w:t xml:space="preserve">carry out adequate due diligence on such third party to ensure that it is capable of providing the level of protection for the Personal Data as is required by the </w:t>
      </w:r>
      <w:r>
        <w:rPr>
          <w:color w:val="000000"/>
        </w:rPr>
        <w:t>Framework Agreement</w:t>
      </w:r>
      <w:r>
        <w:t>, and  provide evidence of such due diligence to the  other Party where reasonably requested; and</w:t>
      </w:r>
    </w:p>
    <w:p w14:paraId="41869B35" w14:textId="77777777" w:rsidR="002F1FF2" w:rsidRDefault="00392AFB">
      <w:pPr>
        <w:pStyle w:val="Standard"/>
        <w:numPr>
          <w:ilvl w:val="2"/>
          <w:numId w:val="62"/>
        </w:numPr>
        <w:spacing w:before="280" w:after="120" w:line="240" w:lineRule="auto"/>
        <w:jc w:val="both"/>
        <w:outlineLvl w:val="9"/>
      </w:pPr>
      <w:r>
        <w:t>ensure that a suitable agreement is in place with the third party as required under applicable Data Protection Legislation.</w:t>
      </w:r>
    </w:p>
    <w:p w14:paraId="41869B36" w14:textId="77777777" w:rsidR="002F1FF2" w:rsidRDefault="002F1FF2">
      <w:pPr>
        <w:pStyle w:val="Standard"/>
        <w:spacing w:before="280" w:after="120" w:line="240" w:lineRule="auto"/>
        <w:ind w:left="0" w:hanging="2"/>
        <w:jc w:val="both"/>
        <w:rPr>
          <w:sz w:val="24"/>
          <w:szCs w:val="24"/>
        </w:rPr>
      </w:pPr>
    </w:p>
    <w:p w14:paraId="41869B37" w14:textId="77777777" w:rsidR="002F1FF2" w:rsidRDefault="00392AFB">
      <w:pPr>
        <w:pStyle w:val="Standard"/>
        <w:numPr>
          <w:ilvl w:val="2"/>
          <w:numId w:val="63"/>
        </w:numPr>
        <w:spacing w:after="240" w:line="240" w:lineRule="auto"/>
        <w:jc w:val="both"/>
        <w:outlineLvl w:val="9"/>
      </w:pPr>
      <w:r>
        <w:rPr>
          <w:color w:val="000000"/>
          <w:sz w:val="28"/>
          <w:szCs w:val="28"/>
        </w:rPr>
        <w:t>Data Retention</w:t>
      </w:r>
    </w:p>
    <w:p w14:paraId="41869B38" w14:textId="77777777" w:rsidR="002F1FF2" w:rsidRDefault="00392AFB">
      <w:pPr>
        <w:pStyle w:val="Standard"/>
        <w:spacing w:after="120" w:line="240" w:lineRule="auto"/>
        <w:ind w:left="0" w:hanging="2"/>
        <w:jc w:val="both"/>
        <w:sectPr w:rsidR="002F1FF2">
          <w:headerReference w:type="default" r:id="rId30"/>
          <w:footerReference w:type="default" r:id="rId31"/>
          <w:pgSz w:w="11921" w:h="16838"/>
          <w:pgMar w:top="1440" w:right="1440" w:bottom="1440" w:left="1440" w:header="720" w:footer="1014" w:gutter="0"/>
          <w:pgNumType w:start="1"/>
          <w:cols w:space="720"/>
        </w:sectPr>
      </w:pPr>
      <w:r>
        <w:rPr>
          <w:color w:val="000000"/>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41869B39" w14:textId="77777777" w:rsidR="002F1FF2" w:rsidRDefault="00392AFB">
      <w:pPr>
        <w:pStyle w:val="Heading2"/>
        <w:ind w:left="1" w:hanging="3"/>
      </w:pPr>
      <w:r>
        <w:t>Schedule 8 (Corporate Resolution Planning)</w:t>
      </w:r>
    </w:p>
    <w:p w14:paraId="41869B3A" w14:textId="77777777" w:rsidR="002F1FF2" w:rsidRDefault="00392AFB">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4" w:name="_heading=h.50gksax32yq3"/>
      <w:bookmarkEnd w:id="14"/>
      <w:r>
        <w:rPr>
          <w:smallCaps/>
        </w:rPr>
        <w:t>D</w:t>
      </w:r>
      <w:r>
        <w:t>efinitions</w:t>
      </w:r>
    </w:p>
    <w:p w14:paraId="41869B3B" w14:textId="77777777" w:rsidR="002F1FF2" w:rsidRDefault="00392AFB">
      <w:pPr>
        <w:pStyle w:val="Standard"/>
        <w:keepNext/>
        <w:pBdr>
          <w:top w:val="single" w:sz="4" w:space="31" w:color="FFFFFF"/>
          <w:left w:val="single" w:sz="4" w:space="31" w:color="FFFFFF"/>
          <w:bottom w:val="single" w:sz="4" w:space="24" w:color="FFFFFF"/>
          <w:right w:val="single" w:sz="4" w:space="31" w:color="FFFFFF"/>
        </w:pBdr>
        <w:spacing w:before="120" w:after="120" w:line="240" w:lineRule="auto"/>
        <w:ind w:left="365" w:hanging="649"/>
      </w:pPr>
      <w:r>
        <w:rPr>
          <w:color w:val="000000"/>
        </w:rPr>
        <w:t>In this Schedule, the following words shall have the following meanings and they shall supplement Schedule 6 (Glossary and interpretations):</w:t>
      </w:r>
    </w:p>
    <w:tbl>
      <w:tblPr>
        <w:tblW w:w="8172" w:type="dxa"/>
        <w:tblInd w:w="900" w:type="dxa"/>
        <w:tblLayout w:type="fixed"/>
        <w:tblCellMar>
          <w:left w:w="10" w:type="dxa"/>
          <w:right w:w="10" w:type="dxa"/>
        </w:tblCellMar>
        <w:tblLook w:val="0000" w:firstRow="0" w:lastRow="0" w:firstColumn="0" w:lastColumn="0" w:noHBand="0" w:noVBand="0"/>
      </w:tblPr>
      <w:tblGrid>
        <w:gridCol w:w="3097"/>
        <w:gridCol w:w="5075"/>
      </w:tblGrid>
      <w:tr w:rsidR="002F1FF2" w14:paraId="41869B3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3C"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"Accounting Reference Date"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3D"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each year the date to which the Supplier prepares its annual audited financial statements;</w:t>
            </w:r>
          </w:p>
        </w:tc>
      </w:tr>
      <w:tr w:rsidR="002F1FF2" w14:paraId="41869B4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3F"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“Annual Revenue”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40"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41869B41"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figures for accounting periods of other than 12 months should be scaled pro rata to produce a proforma figure for a 12 month period; and</w:t>
            </w:r>
          </w:p>
          <w:p w14:paraId="41869B42"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where the Supplier, the Supplier Group and/or their joint ventures and Associates report in a foreign currency, revenue should be converted to British Pound Sterling at the closing exchange rate on the Accounting Reference Date;</w:t>
            </w:r>
          </w:p>
        </w:tc>
      </w:tr>
      <w:tr w:rsidR="002F1FF2" w14:paraId="41869B47"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44"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45"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Buyer and the Cabinet Office Markets and Suppliers Team or, where the Supplier is a Strategic Supplier, the Cabinet Office Markets and Suppliers Team;</w:t>
            </w:r>
          </w:p>
          <w:p w14:paraId="41869B46"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2F1FF2" w14:paraId="41869B4B"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48"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“Associates”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49"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41869B4A"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2F1FF2" w14:paraId="41869B4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4C"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4D"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UK Government’s team responsible for managing the relationship between government and its Strategic Suppliers, or any replacement or successor body carrying out the same function;</w:t>
            </w:r>
          </w:p>
        </w:tc>
      </w:tr>
      <w:tr w:rsidR="002F1FF2" w14:paraId="41869B5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4F"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“Class 1 Transaction”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50"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the listing rules issued by the UK Listing Authority;</w:t>
            </w:r>
          </w:p>
        </w:tc>
      </w:tr>
      <w:tr w:rsidR="002F1FF2" w14:paraId="41869B5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52"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“Control”</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53"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2F1FF2" w14:paraId="41869B6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55"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56"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means:</w:t>
            </w:r>
          </w:p>
          <w:p w14:paraId="41869B57"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line="240" w:lineRule="auto"/>
              <w:ind w:left="0" w:hanging="2"/>
            </w:pPr>
            <w:r>
              <w:rPr>
                <w:color w:val="000000"/>
              </w:rPr>
              <w:t>any change of Control of the Supplier or a Parent Undertaking of the Supplier;</w:t>
            </w:r>
          </w:p>
          <w:p w14:paraId="41869B58" w14:textId="77777777" w:rsidR="002F1FF2" w:rsidRDefault="00392AFB">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of Control of any member of the Supplier Group which, in the reasonable opinion of the Buyer, could have a material adverse effect on the Services;</w:t>
            </w:r>
          </w:p>
          <w:p w14:paraId="41869B59" w14:textId="77777777" w:rsidR="002F1FF2" w:rsidRDefault="00392AFB">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to the business of the Supplier or any member of the Supplier Group which, in the reasonable opinion of the Buyer, could have a material adverse effect on the Services;</w:t>
            </w:r>
          </w:p>
          <w:p w14:paraId="41869B5A" w14:textId="77777777" w:rsidR="002F1FF2" w:rsidRDefault="00392AFB">
            <w:pPr>
              <w:pStyle w:val="Standard"/>
              <w:pBdr>
                <w:top w:val="single" w:sz="4" w:space="31" w:color="FFFFFF"/>
                <w:left w:val="single" w:sz="4" w:space="31" w:color="FFFFFF"/>
                <w:bottom w:val="single" w:sz="4" w:space="31" w:color="FFFFFF"/>
                <w:right w:val="single" w:sz="4" w:space="31" w:color="FFFFFF"/>
              </w:pBdr>
              <w:ind w:left="0" w:hanging="2"/>
            </w:pPr>
            <w:r>
              <w:rPr>
                <w:color w:val="000000"/>
              </w:rPr>
              <w:t>a Class 1 Transaction taking place in relation to the shares of the Supplier or any Parent Undertaking of the Supplier whose shares are listed on the main market of the London Stock Exchange plc;</w:t>
            </w:r>
          </w:p>
          <w:p w14:paraId="41869B5B" w14:textId="77777777" w:rsidR="002F1FF2" w:rsidRDefault="00392AFB">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event that could reasonably be regarded as being equivalent to a Class 1 Transaction taking place in respect of the Supplier or any Parent Undertaking of the Supplier;</w:t>
            </w:r>
          </w:p>
          <w:p w14:paraId="41869B5C" w14:textId="77777777" w:rsidR="002F1FF2" w:rsidRDefault="00392AFB">
            <w:pPr>
              <w:pStyle w:val="Standard"/>
              <w:pBdr>
                <w:top w:val="single" w:sz="4" w:space="31" w:color="FFFFFF"/>
                <w:left w:val="single" w:sz="4" w:space="31" w:color="FFFFFF"/>
                <w:bottom w:val="single" w:sz="4" w:space="31" w:color="FFFFFF"/>
                <w:right w:val="single" w:sz="4" w:space="31" w:color="FFFFFF"/>
              </w:pBdr>
              <w:ind w:left="0" w:hanging="2"/>
            </w:pPr>
            <w:r>
              <w:rPr>
                <w:color w:val="000000"/>
              </w:rPr>
              <w:t>payment of dividends by the Supplier or the ultimate Parent Undertaking of the Supplier Group exceeding 25% of the Net Asset Value of the Supplier or the ultimate Parent Undertaking of the Supplier Group respectively in any 12 month period;</w:t>
            </w:r>
          </w:p>
          <w:p w14:paraId="41869B5D" w14:textId="77777777" w:rsidR="002F1FF2" w:rsidRDefault="00392AFB">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order is made or an effective resolution is passed for the winding up of any member of the Supplier Group;</w:t>
            </w:r>
          </w:p>
          <w:p w14:paraId="41869B5E" w14:textId="77777777" w:rsidR="002F1FF2" w:rsidRDefault="00392AFB">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41869B5F" w14:textId="77777777" w:rsidR="002F1FF2" w:rsidRDefault="00392AFB">
            <w:pPr>
              <w:pStyle w:val="Standard"/>
              <w:pBdr>
                <w:top w:val="single" w:sz="4" w:space="31" w:color="FFFFFF"/>
                <w:left w:val="single" w:sz="4" w:space="31" w:color="FFFFFF"/>
                <w:bottom w:val="single" w:sz="4" w:space="31" w:color="FFFFFF"/>
                <w:right w:val="single" w:sz="4" w:space="31" w:color="FFFFFF"/>
              </w:pBdr>
              <w:ind w:left="0" w:hanging="2"/>
            </w:pPr>
            <w:r>
              <w:rPr>
                <w:color w:val="000000"/>
              </w:rPr>
              <w:t>the appointment of a receiver, administrative receiver or administrator in respect of or over all or a material part of the undertaking or assets of any member of the Supplier Group; and/or</w:t>
            </w:r>
          </w:p>
          <w:p w14:paraId="41869B60"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200" w:line="240" w:lineRule="auto"/>
              <w:ind w:left="0" w:hanging="2"/>
            </w:pPr>
            <w:r>
              <w:rPr>
                <w:color w:val="000000"/>
              </w:rPr>
              <w:t>any process or events with an effect analogous to those in paragraphs (e) to (g) inclusive above occurring to a member of the Supplier Group in a jurisdiction outside England and Wales;</w:t>
            </w:r>
          </w:p>
        </w:tc>
      </w:tr>
      <w:tr w:rsidR="002F1FF2" w14:paraId="41869B6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62"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 Grace Period"</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63"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a grace period agreed to by the Appropriate Authority for providing CRP Information and/or updates to Business  Continuity Plan after a Corporate Change Event;</w:t>
            </w:r>
          </w:p>
        </w:tc>
      </w:tr>
      <w:tr w:rsidR="002F1FF2" w14:paraId="41869B67"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65"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66"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part of the CRP Information relating to the Supplier Group to be provided by the Supplier in accordance with Paragraph 3 and Annex 2 of this Schedule;</w:t>
            </w:r>
          </w:p>
        </w:tc>
      </w:tr>
      <w:tr w:rsidR="002F1FF2" w14:paraId="41869B6C"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68"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69"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those critical elements of UK national infrastructure (namely assets, facilities, systems, networks or processes and the essential workers that operate and facilitate them), the loss or compromise of which could result in:</w:t>
            </w:r>
          </w:p>
          <w:p w14:paraId="41869B6A"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1869B6B"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significant impact on the national security, national defence, or the functioning of the UK;</w:t>
            </w:r>
          </w:p>
        </w:tc>
      </w:tr>
      <w:tr w:rsidR="002F1FF2" w14:paraId="41869B6F"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6D"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Service Contract”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6E"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overall status of the Services provided under the Call-Off Contract as determined by the Buyer and specified in Paragraph 2 of this Schedule;</w:t>
            </w:r>
          </w:p>
        </w:tc>
      </w:tr>
      <w:tr w:rsidR="002F1FF2" w14:paraId="41869B75"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70"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“CRP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71"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corporate resolution planning information, together, the:</w:t>
            </w:r>
          </w:p>
          <w:p w14:paraId="41869B72" w14:textId="77777777" w:rsidR="002F1FF2" w:rsidRDefault="00392AFB">
            <w:pPr>
              <w:pStyle w:val="Standard"/>
              <w:spacing w:before="100" w:after="200" w:line="240" w:lineRule="auto"/>
              <w:ind w:left="0" w:hanging="2"/>
            </w:pPr>
            <w:r>
              <w:rPr>
                <w:color w:val="000000"/>
              </w:rPr>
              <w:t>(a) Exposure Information (Contracts List);</w:t>
            </w:r>
          </w:p>
          <w:p w14:paraId="41869B73" w14:textId="77777777" w:rsidR="002F1FF2" w:rsidRDefault="00392AFB">
            <w:pPr>
              <w:pStyle w:val="Standard"/>
              <w:spacing w:before="100" w:after="200" w:line="240" w:lineRule="auto"/>
              <w:ind w:left="0" w:hanging="2"/>
            </w:pPr>
            <w:r>
              <w:rPr>
                <w:color w:val="000000"/>
              </w:rPr>
              <w:t>(b) Corporate Resolvability Assessment (Structural Review); and</w:t>
            </w:r>
          </w:p>
          <w:p w14:paraId="41869B74" w14:textId="77777777" w:rsidR="002F1FF2" w:rsidRDefault="00392AFB">
            <w:pPr>
              <w:pStyle w:val="Standard"/>
              <w:spacing w:before="100" w:after="200" w:line="240" w:lineRule="auto"/>
              <w:ind w:left="0" w:hanging="2"/>
            </w:pPr>
            <w:r>
              <w:t>(c) Financial Information and Commentary</w:t>
            </w:r>
          </w:p>
        </w:tc>
      </w:tr>
      <w:tr w:rsidR="002F1FF2" w14:paraId="41869B78"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76"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“Dependent 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77"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2F1FF2" w14:paraId="41869B8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79"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1869B7A"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“FDE Group”</w:t>
            </w:r>
          </w:p>
          <w:p w14:paraId="41869B7B"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1869B7C"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“Financial Distress Event”</w:t>
            </w:r>
          </w:p>
          <w:p w14:paraId="41869B7D"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7E" w14:textId="77777777" w:rsidR="002F1FF2" w:rsidRDefault="002F1FF2">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41869B7F"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r>
              <w:t xml:space="preserve">means the </w:t>
            </w:r>
            <w:r>
              <w:rPr>
                <w:shd w:val="clear" w:color="auto" w:fill="FFFF00"/>
              </w:rPr>
              <w:t>[Supplier, Subcontractors, [the Guarantor]</w:t>
            </w:r>
          </w:p>
          <w:p w14:paraId="41869B80" w14:textId="77777777" w:rsidR="002F1FF2" w:rsidRDefault="002F1FF2">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41869B81" w14:textId="77777777" w:rsidR="002F1FF2" w:rsidRDefault="00392AFB">
            <w:pPr>
              <w:pStyle w:val="Standard"/>
              <w:tabs>
                <w:tab w:val="left" w:pos="-9"/>
              </w:tabs>
              <w:spacing w:after="120" w:line="240" w:lineRule="auto"/>
              <w:ind w:left="0" w:hanging="2"/>
            </w:pPr>
            <w:r>
              <w:t>the credit rating of an FDE Group entity dropping below the applicable Financial Metric;</w:t>
            </w:r>
          </w:p>
          <w:p w14:paraId="41869B82" w14:textId="77777777" w:rsidR="002F1FF2" w:rsidRDefault="00392AFB">
            <w:pPr>
              <w:pStyle w:val="Standard"/>
              <w:tabs>
                <w:tab w:val="left" w:pos="-9"/>
              </w:tabs>
              <w:spacing w:after="120" w:line="240" w:lineRule="auto"/>
              <w:ind w:left="0" w:hanging="2"/>
            </w:pPr>
            <w:r>
              <w:t>an FDE Group entity issuing a profits warning to a stock exchange or making any other public announcement, in each case about a material deterioration in its financial position or prospects;</w:t>
            </w:r>
          </w:p>
          <w:p w14:paraId="41869B83" w14:textId="77777777" w:rsidR="002F1FF2" w:rsidRDefault="00392AFB">
            <w:pPr>
              <w:pStyle w:val="Standard"/>
              <w:tabs>
                <w:tab w:val="left" w:pos="-9"/>
              </w:tabs>
              <w:spacing w:after="120" w:line="240" w:lineRule="auto"/>
              <w:ind w:left="0" w:hanging="2"/>
            </w:pPr>
            <w:r>
              <w:t>there being a public investigation into improper financial accounting and reporting, suspected fraud or any other impropriety of an FDE Group entity;</w:t>
            </w:r>
          </w:p>
          <w:p w14:paraId="41869B84" w14:textId="77777777" w:rsidR="002F1FF2" w:rsidRDefault="00392AFB">
            <w:pPr>
              <w:pStyle w:val="Standard"/>
              <w:tabs>
                <w:tab w:val="left" w:pos="-9"/>
              </w:tabs>
              <w:spacing w:after="120" w:line="240" w:lineRule="auto"/>
              <w:ind w:left="0" w:hanging="2"/>
            </w:pPr>
            <w:r>
              <w:t>an FDE Group entity committing a material breach of covenant to its lenders;</w:t>
            </w:r>
          </w:p>
          <w:p w14:paraId="41869B85" w14:textId="77777777" w:rsidR="002F1FF2" w:rsidRDefault="00392AFB">
            <w:pPr>
              <w:pStyle w:val="Standard"/>
              <w:tabs>
                <w:tab w:val="left" w:pos="-9"/>
              </w:tabs>
              <w:spacing w:after="120" w:line="240" w:lineRule="auto"/>
              <w:ind w:left="0" w:hanging="2"/>
            </w:pPr>
            <w:r>
              <w:t>a Subcontractor notifying CCS or the Buyer that the Supplier has not satisfied any material sums properly due under a specified invoice and not subject to a genuine dispute;</w:t>
            </w:r>
          </w:p>
          <w:p w14:paraId="41869B86" w14:textId="77777777" w:rsidR="002F1FF2" w:rsidRDefault="00392AFB">
            <w:pPr>
              <w:pStyle w:val="Standard"/>
              <w:tabs>
                <w:tab w:val="left" w:pos="-9"/>
              </w:tabs>
              <w:spacing w:after="120" w:line="240" w:lineRule="auto"/>
              <w:ind w:left="0" w:hanging="2"/>
            </w:pPr>
            <w:r>
              <w:t>any of the following:</w:t>
            </w:r>
          </w:p>
          <w:p w14:paraId="41869B87" w14:textId="77777777" w:rsidR="002F1FF2" w:rsidRDefault="00392AFB">
            <w:pPr>
              <w:pStyle w:val="Standard"/>
              <w:tabs>
                <w:tab w:val="left" w:pos="-437"/>
              </w:tabs>
              <w:spacing w:before="120" w:after="120" w:line="240" w:lineRule="auto"/>
              <w:ind w:left="0" w:hanging="2"/>
              <w:jc w:val="both"/>
            </w:pPr>
            <w:r>
              <w:rPr>
                <w:color w:val="000000"/>
              </w:rPr>
              <w:t>commencement of any litigation against an FDE Group entity with respect to financial indebtedness greater than £5m or obligations under a service contract with a total contract value greater than £5m;</w:t>
            </w:r>
          </w:p>
          <w:p w14:paraId="41869B88" w14:textId="77777777" w:rsidR="002F1FF2" w:rsidRDefault="00392AFB">
            <w:pPr>
              <w:pStyle w:val="Standard"/>
              <w:tabs>
                <w:tab w:val="left" w:pos="-437"/>
              </w:tabs>
              <w:spacing w:before="120" w:after="120" w:line="240" w:lineRule="auto"/>
              <w:ind w:left="0" w:hanging="2"/>
              <w:jc w:val="both"/>
            </w:pPr>
            <w:r>
              <w:rPr>
                <w:color w:val="000000"/>
              </w:rPr>
              <w:t>non-payment by an FDE Group entity of any financial indebtedness;</w:t>
            </w:r>
          </w:p>
          <w:p w14:paraId="41869B89" w14:textId="77777777" w:rsidR="002F1FF2" w:rsidRDefault="00392AFB">
            <w:pPr>
              <w:pStyle w:val="Standard"/>
              <w:tabs>
                <w:tab w:val="left" w:pos="-437"/>
              </w:tabs>
              <w:spacing w:before="120" w:after="120" w:line="240" w:lineRule="auto"/>
              <w:ind w:left="0" w:hanging="2"/>
              <w:jc w:val="both"/>
            </w:pPr>
            <w:r>
              <w:rPr>
                <w:color w:val="000000"/>
              </w:rPr>
              <w:t>any financial indebtedness of an FDE Group entity becoming due as a result of an event of default;</w:t>
            </w:r>
          </w:p>
          <w:p w14:paraId="41869B8A" w14:textId="77777777" w:rsidR="002F1FF2" w:rsidRDefault="00392AFB">
            <w:pPr>
              <w:pStyle w:val="Standard"/>
              <w:tabs>
                <w:tab w:val="left" w:pos="-437"/>
              </w:tabs>
              <w:spacing w:before="120" w:after="120" w:line="240" w:lineRule="auto"/>
              <w:ind w:left="0" w:hanging="2"/>
              <w:jc w:val="both"/>
            </w:pPr>
            <w:r>
              <w:rPr>
                <w:color w:val="000000"/>
              </w:rPr>
              <w:t>the cancellation or suspension of any financial indebtedness in respect of an FDE Group entity; or</w:t>
            </w:r>
          </w:p>
          <w:p w14:paraId="41869B8B" w14:textId="77777777" w:rsidR="002F1FF2" w:rsidRDefault="00392AFB">
            <w:pPr>
              <w:pStyle w:val="Standard"/>
              <w:tabs>
                <w:tab w:val="left" w:pos="-437"/>
              </w:tabs>
              <w:spacing w:before="120" w:after="120" w:line="240" w:lineRule="auto"/>
              <w:ind w:left="0" w:hanging="2"/>
              <w:jc w:val="both"/>
            </w:pPr>
            <w:r>
              <w:rPr>
                <w:color w:val="000000"/>
              </w:rPr>
              <w:t>the external auditor of an FDE Group entity expressing a qualified opinion on, or including an emphasis of matter in, its opinion on the statutory accounts of that FDE entity;</w:t>
            </w:r>
          </w:p>
          <w:p w14:paraId="41869B8C" w14:textId="77777777" w:rsidR="002F1FF2" w:rsidRDefault="00392AFB">
            <w:pPr>
              <w:pStyle w:val="Standard"/>
              <w:tabs>
                <w:tab w:val="left" w:pos="-437"/>
              </w:tabs>
              <w:spacing w:before="120" w:after="120" w:line="240" w:lineRule="auto"/>
              <w:ind w:left="0" w:hanging="2"/>
              <w:jc w:val="both"/>
            </w:pPr>
            <w:r>
              <w:rPr>
                <w:color w:val="000000"/>
              </w:rPr>
              <w:t>in each case which the Buyer reasonably believes (or would be likely to reasonably believe) could directly impact on the continued performance and delivery of the Services in accordance with the Call-Off Contract; and</w:t>
            </w:r>
          </w:p>
          <w:p w14:paraId="41869B8D" w14:textId="77777777" w:rsidR="002F1FF2" w:rsidRDefault="00392AFB">
            <w:pPr>
              <w:pStyle w:val="Standard"/>
              <w:tabs>
                <w:tab w:val="left" w:pos="-437"/>
              </w:tabs>
              <w:spacing w:before="120" w:after="120" w:line="240" w:lineRule="auto"/>
              <w:ind w:left="0" w:hanging="2"/>
              <w:jc w:val="both"/>
            </w:pPr>
            <w:r>
              <w:rPr>
                <w:color w:val="000000"/>
              </w:rPr>
              <w:t>any two of the Financial Metrics for the Supplier not being met at the same time.</w:t>
            </w:r>
          </w:p>
        </w:tc>
      </w:tr>
      <w:tr w:rsidR="002F1FF2" w14:paraId="41869B9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8F"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90"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section 1162 of the Companies Act 2006;</w:t>
            </w:r>
          </w:p>
        </w:tc>
      </w:tr>
      <w:tr w:rsidR="002F1FF2" w14:paraId="41869B94"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92"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“Public Sector Dependent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93"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 supplier where that supplier, or that supplier’s group has Annual Revenue of £50 million or more of which over 50% is generated from UK Public Sector Business;</w:t>
            </w:r>
          </w:p>
        </w:tc>
      </w:tr>
      <w:tr w:rsidR="002F1FF2" w14:paraId="41869B98"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95"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“Strategic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96" w14:textId="77777777" w:rsidR="002F1FF2" w:rsidRDefault="00392AFB">
            <w:pPr>
              <w:pStyle w:val="Standard"/>
              <w:tabs>
                <w:tab w:val="left" w:pos="-9"/>
              </w:tabs>
              <w:spacing w:after="120" w:line="240" w:lineRule="auto"/>
              <w:ind w:left="0" w:hanging="2"/>
            </w:pPr>
            <w:r>
              <w:t>means those suppliers to government listed at</w:t>
            </w:r>
          </w:p>
          <w:p w14:paraId="41869B97" w14:textId="77777777" w:rsidR="002F1FF2" w:rsidRDefault="00392AFB">
            <w:pPr>
              <w:pStyle w:val="Standard"/>
              <w:tabs>
                <w:tab w:val="left" w:pos="-9"/>
              </w:tabs>
              <w:spacing w:after="120" w:line="240" w:lineRule="auto"/>
              <w:ind w:left="0" w:hanging="2"/>
            </w:pPr>
            <w:r>
              <w:t>https://www.gov.uk/government/publications/strategic-suppliers;</w:t>
            </w:r>
          </w:p>
        </w:tc>
      </w:tr>
      <w:tr w:rsidR="002F1FF2" w14:paraId="41869BA0"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99"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1869B9A"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rPr>
                <w:b/>
              </w:rPr>
            </w:pPr>
          </w:p>
          <w:p w14:paraId="41869B9B"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“Subsidiary Undertaking”</w:t>
            </w:r>
          </w:p>
          <w:p w14:paraId="41869B9C"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9D"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1869B9E"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1869B9F"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t xml:space="preserve"> has the meaning set out in section 1162 of the      Companies Act 2006;</w:t>
            </w:r>
          </w:p>
        </w:tc>
      </w:tr>
      <w:tr w:rsidR="002F1FF2" w14:paraId="41869BA3"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A1"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“Supplier Group”</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A2"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Supplier, its Dependent Parent Undertakings and all Subsidiary Undertakings and Associates of such Dependent Parent Undertakings;</w:t>
            </w:r>
          </w:p>
        </w:tc>
      </w:tr>
      <w:tr w:rsidR="002F1FF2" w14:paraId="41869BA6"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A4"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Business”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A5"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2F1FF2" w14:paraId="41869BA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A7"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869BA8"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information relating to the Supplier Group to be provided by the Supplier in accordance with Paragraphs 3 to 5 and Annex 1;</w:t>
            </w:r>
          </w:p>
        </w:tc>
      </w:tr>
    </w:tbl>
    <w:p w14:paraId="41869BAA" w14:textId="77777777" w:rsidR="002F1FF2" w:rsidRDefault="00392AFB">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 w:name="_heading=h.q4gg07fibpb5"/>
      <w:bookmarkEnd w:id="15"/>
      <w:r>
        <w:t>Service Status and Supplier Status</w:t>
      </w:r>
    </w:p>
    <w:p w14:paraId="41869BAB"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This Call-Off Contract </w:t>
      </w:r>
      <w:r>
        <w:rPr>
          <w:color w:val="000000"/>
          <w:shd w:val="clear" w:color="auto" w:fill="FFFF00"/>
        </w:rPr>
        <w:t>[insert ‘is’ or ‘is not’</w:t>
      </w:r>
      <w:r>
        <w:rPr>
          <w:color w:val="000000"/>
        </w:rPr>
        <w:t>] a Critical Service Contract.</w:t>
      </w:r>
    </w:p>
    <w:p w14:paraId="41869BAC"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b/>
          <w:i/>
          <w:color w:val="000000"/>
          <w:shd w:val="clear" w:color="auto" w:fill="FFFF00"/>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41869BAD"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2" w:history="1">
        <w:r>
          <w:rPr>
            <w:color w:val="0563C1"/>
            <w:u w:val="single"/>
          </w:rPr>
          <w:t>resolution.planning@cabinetoffice.gov.uk</w:t>
        </w:r>
      </w:hyperlink>
      <w:r>
        <w:t>.</w:t>
      </w:r>
    </w:p>
    <w:p w14:paraId="41869BAE"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and the Supplier recognise that, where specified in the Framework Agreement, CCS shall have the right to enforce the Buyer's rights under this Schedule.</w:t>
      </w:r>
    </w:p>
    <w:p w14:paraId="41869BAF"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41869BB0" w14:textId="77777777" w:rsidR="002F1FF2" w:rsidRDefault="00392AFB">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6" w:name="_heading=h.w0m8rhzaah0z"/>
      <w:bookmarkEnd w:id="16"/>
      <w:r>
        <w:t>Provision of Corporate Resolution Planning Information</w:t>
      </w:r>
    </w:p>
    <w:p w14:paraId="41869BB1"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Paragraphs 3 to 5 shall apply if the Call-Off Contract has been specified as a Critical Service Contract under Paragraph 2.1 or the Supplier is or becomes a Public Sector Dependent Supplier.</w:t>
      </w:r>
    </w:p>
    <w:p w14:paraId="41869BB2"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Paragraphs 3.6, 3.10 and 3.11:</w:t>
      </w:r>
    </w:p>
    <w:p w14:paraId="41869BB3"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where the Call-Off Contract is a Critical Service Contract, the Supplier shall provide the Appropriate Authority or Appropriate Authorities with the CRP Information within 60 days of the Start Date; and</w:t>
      </w:r>
    </w:p>
    <w:p w14:paraId="41869BB4"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41869BB5"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ensure that the CRP Information provided pursuant to Paragraphs 3.2, 3.8 and 3.9:</w:t>
      </w:r>
    </w:p>
    <w:p w14:paraId="41869BB6"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is full, comprehensive, accurate and up to date;</w:t>
      </w:r>
    </w:p>
    <w:p w14:paraId="41869BB7"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is split into three parts:</w:t>
      </w:r>
    </w:p>
    <w:p w14:paraId="41869BB8"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Exposure Information (Contracts List);</w:t>
      </w:r>
    </w:p>
    <w:p w14:paraId="41869BB9"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Corporate Resolvability Assessment (Structural Review);</w:t>
      </w:r>
    </w:p>
    <w:p w14:paraId="41869BBA"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 xml:space="preserve"> Financial Information and Commentary</w:t>
      </w:r>
    </w:p>
    <w:p w14:paraId="41869BBB"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3" w:history="1">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41869BBC" w14:textId="77777777" w:rsidR="002F1FF2" w:rsidRDefault="002F1FF2">
      <w:pPr>
        <w:pStyle w:val="Standard"/>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line="240" w:lineRule="auto"/>
        <w:ind w:left="0" w:hanging="2"/>
        <w:rPr>
          <w:color w:val="000000"/>
        </w:rPr>
      </w:pPr>
    </w:p>
    <w:p w14:paraId="41869BBD"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incorporates any additional commentary, supporting documents and evidence which would reasonably be required by the Appropriate Authority or Appropriate Authorities to understand and consider the information for approval;</w:t>
      </w:r>
    </w:p>
    <w:p w14:paraId="41869BBE"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provides a clear description and explanation of the Supplier Group members that have agreements for goods, services or works provision in respect of UK Public Sector Business and/or Critical National Infrastructure and the nature of those agreements; and</w:t>
      </w:r>
    </w:p>
    <w:p w14:paraId="41869BBF"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41869BC0"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41869BC1"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Appropriate Authority or Appropriate Authorities reject the CRP Information:</w:t>
      </w:r>
    </w:p>
    <w:p w14:paraId="41869BC2"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Buyer shall (and shall procure that the Cabinet Office Markets and Suppliers Team shall) inform the Supplier in writing of its reasons for its rejection; and</w:t>
      </w:r>
    </w:p>
    <w:p w14:paraId="41869BC3"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41869BC4"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41869BC5"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An Assurance shall be deemed Valid for the purposes of Paragraph 3.6 if:</w:t>
      </w:r>
    </w:p>
    <w:p w14:paraId="41869BC6"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41869BC7"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no Corporate Change Events or Financial Distress Events (or events which would be deemed to be Corporate Change Events or Financial Distress Events if the Call-Off Contract had then been in force) have occurred since the date of issue of the Assurance.</w:t>
      </w:r>
    </w:p>
    <w:p w14:paraId="41869BC8"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41869BC9"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1869BCA"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a Corporate Change Event unless</w:t>
      </w:r>
    </w:p>
    <w:p w14:paraId="41869BCB"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41869BCC"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 not required pursuant to Paragraph 3.10;</w:t>
      </w:r>
    </w:p>
    <w:p w14:paraId="41869BCD"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the date that:</w:t>
      </w:r>
    </w:p>
    <w:p w14:paraId="41869BCE"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the credit rating(s) of each of the Supplier and its Parent Undertakings fail to meet any of the criteria specified in Paragraph 3.10; or</w:t>
      </w:r>
    </w:p>
    <w:p w14:paraId="41869BCF"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none of the credit rating agencies specified at Paragraph 3.10 hold a public credit rating for the Supplier or any of its Parent Undertakings; and</w:t>
      </w:r>
    </w:p>
    <w:p w14:paraId="41869BD0"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51" w:hanging="649"/>
      </w:pPr>
      <w:r>
        <w:t>in any event, within 6 months after each Accounting Reference Date or within 15 months of the date of the previous Assurance received from the Appropriate Authority (whichever is the earlier), unless:</w:t>
      </w:r>
    </w:p>
    <w:p w14:paraId="41869BD1"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41869BD2"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not required pursuant to Paragraph 3.10.</w:t>
      </w:r>
    </w:p>
    <w:p w14:paraId="41869BD3"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41869BD4"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Parent Undertaking of the Supplier has a credit rating of either:</w:t>
      </w:r>
    </w:p>
    <w:p w14:paraId="41869BD5"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Aa3 or better from Moody’s;</w:t>
      </w:r>
    </w:p>
    <w:p w14:paraId="41869BD6"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Standard and Poors;</w:t>
      </w:r>
    </w:p>
    <w:p w14:paraId="41869BD7"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Fitch;</w:t>
      </w:r>
    </w:p>
    <w:p w14:paraId="41869BD8"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0" w:hanging="2"/>
      </w:pPr>
      <w:r>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41869BD9"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41869BDA"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t>Termination Rights</w:t>
      </w:r>
    </w:p>
    <w:p w14:paraId="41869BDB"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shall be entitled to terminate the Call-Off Contract if the Supplier is required to provide CRP Information under Paragraph 3 and either:</w:t>
      </w:r>
    </w:p>
    <w:p w14:paraId="41869BDC"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fails to provide the CRP Information within 4 months of the Start Date if this is a Critical Service Contract or otherwise within 4 months of the Appropriate Authority’s or Appropriate Authorities’ request; or</w:t>
      </w:r>
    </w:p>
    <w:p w14:paraId="41869BDD"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41869BDE"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t>Confidentiality and usage of CRP Information</w:t>
      </w:r>
    </w:p>
    <w:p w14:paraId="41869BDF"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bookmarkStart w:id="17" w:name="_heading=h.23ckvvd"/>
      <w:bookmarkEnd w:id="17"/>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1869BE0"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41869BE1"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41869BE2"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41869BE3"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redacting only those parts of the information which are subject to such obligations of confidentiality;</w:t>
      </w:r>
    </w:p>
    <w:p w14:paraId="41869BE4" w14:textId="77777777" w:rsidR="002F1FF2" w:rsidRDefault="00392AFB">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providing the information in a form that does not breach its obligations of confidentiality including (where possible) by:</w:t>
      </w:r>
    </w:p>
    <w:p w14:paraId="41869BE5"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summarising the information;</w:t>
      </w:r>
    </w:p>
    <w:p w14:paraId="41869BE6"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grouping the information;</w:t>
      </w:r>
    </w:p>
    <w:p w14:paraId="41869BE7"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anonymising the information; and</w:t>
      </w:r>
    </w:p>
    <w:p w14:paraId="41869BE8"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presenting the information in general terms</w:t>
      </w:r>
    </w:p>
    <w:p w14:paraId="41869BE9"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41869BEA" w14:textId="77777777" w:rsidR="002F1FF2" w:rsidRDefault="002F1FF2">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41869BEB" w14:textId="77777777" w:rsidR="002F1FF2" w:rsidRDefault="002F1FF2">
      <w:pPr>
        <w:pStyle w:val="Standard"/>
        <w:pageBreakBefore/>
        <w:ind w:left="0" w:hanging="2"/>
      </w:pPr>
    </w:p>
    <w:p w14:paraId="41869BEC"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300" w:line="240" w:lineRule="auto"/>
        <w:ind w:left="1" w:hanging="3"/>
      </w:pPr>
      <w:r>
        <w:rPr>
          <w:b/>
          <w:smallCaps/>
          <w:sz w:val="32"/>
          <w:szCs w:val="32"/>
        </w:rPr>
        <w:t>ANNEX 1</w:t>
      </w:r>
      <w:r>
        <w:rPr>
          <w:b/>
          <w:smallCaps/>
          <w:color w:val="000000"/>
          <w:sz w:val="32"/>
          <w:szCs w:val="32"/>
        </w:rPr>
        <w:t>: EXPOSURE: CRITICAL CONTRACTS LIST</w:t>
      </w:r>
    </w:p>
    <w:p w14:paraId="41869BED"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565"/>
      </w:pPr>
      <w:r>
        <w:rPr>
          <w:color w:val="000000"/>
        </w:rPr>
        <w:t>The Supplier shall:</w:t>
      </w:r>
    </w:p>
    <w:p w14:paraId="41869BEE"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bookmarkStart w:id="18" w:name="_heading=h.1baon6m"/>
      <w:bookmarkEnd w:id="18"/>
      <w:r>
        <w:rPr>
          <w:color w:val="000000"/>
        </w:rPr>
        <w:t>provide details of all agreements held by members of the Supplier Group where those agreements are for goods, services or works provision and:</w:t>
      </w:r>
    </w:p>
    <w:p w14:paraId="41869BEF"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bookmarkStart w:id="19" w:name="_heading=h.3vac5uf"/>
      <w:bookmarkEnd w:id="19"/>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41869BF0"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41869BF1" w14:textId="77777777" w:rsidR="002F1FF2" w:rsidRDefault="00392AFB">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involve or could reasonably be considered to involve CNI;</w:t>
      </w:r>
    </w:p>
    <w:p w14:paraId="41869BF2" w14:textId="77777777" w:rsidR="002F1FF2" w:rsidRDefault="00392AFB">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41869BF3" w14:textId="77777777" w:rsidR="002F1FF2" w:rsidRDefault="002F1FF2">
      <w:pPr>
        <w:pStyle w:val="Standard"/>
        <w:pageBreakBefore/>
        <w:ind w:left="0" w:hanging="2"/>
      </w:pPr>
    </w:p>
    <w:p w14:paraId="41869BF4" w14:textId="77777777" w:rsidR="002F1FF2" w:rsidRDefault="00392AFB">
      <w:pPr>
        <w:pStyle w:val="Heading2"/>
        <w:ind w:left="1" w:hanging="3"/>
        <w:jc w:val="center"/>
      </w:pPr>
      <w:bookmarkStart w:id="20" w:name="_heading=h.9i38lri5oekc"/>
      <w:bookmarkEnd w:id="20"/>
      <w:r>
        <w:t>ANNEX 2: CORPORATE RESOLVABILITY ASSESSMENT (STRUCTURAL REVIEW)</w:t>
      </w:r>
    </w:p>
    <w:p w14:paraId="41869BF5" w14:textId="77777777" w:rsidR="002F1FF2" w:rsidRDefault="00392AFB">
      <w:pPr>
        <w:pStyle w:val="Standard"/>
        <w:ind w:left="0" w:hanging="2"/>
      </w:pPr>
      <w:bookmarkStart w:id="21" w:name="_heading=h.z337ya"/>
      <w:bookmarkEnd w:id="21"/>
      <w:r>
        <w:t xml:space="preserve">     </w:t>
      </w:r>
    </w:p>
    <w:p w14:paraId="41869BF6" w14:textId="77777777" w:rsidR="002F1FF2" w:rsidRDefault="00392AFB">
      <w:pPr>
        <w:pStyle w:val="Standard"/>
        <w:tabs>
          <w:tab w:val="left" w:pos="720"/>
        </w:tabs>
        <w:spacing w:before="100" w:after="200" w:line="240" w:lineRule="auto"/>
        <w:ind w:left="0" w:hanging="565"/>
      </w:pPr>
      <w:r>
        <w:rPr>
          <w:color w:val="000000"/>
        </w:rPr>
        <w:t>The Supplier shall:</w:t>
      </w:r>
    </w:p>
    <w:p w14:paraId="41869BF7" w14:textId="77777777" w:rsidR="002F1FF2" w:rsidRDefault="00392AFB">
      <w:pPr>
        <w:pStyle w:val="Standard"/>
        <w:tabs>
          <w:tab w:val="left" w:pos="1864"/>
        </w:tabs>
        <w:spacing w:before="100" w:after="200" w:line="240" w:lineRule="auto"/>
        <w:ind w:left="424" w:hanging="708"/>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41869BF8" w14:textId="77777777" w:rsidR="002F1FF2" w:rsidRDefault="00392AFB">
      <w:pPr>
        <w:pStyle w:val="Standard"/>
        <w:tabs>
          <w:tab w:val="left" w:pos="1864"/>
        </w:tabs>
        <w:spacing w:before="100" w:after="200" w:line="240" w:lineRule="auto"/>
        <w:ind w:left="424" w:hanging="708"/>
      </w:pPr>
      <w:r>
        <w:rPr>
          <w:color w:val="000000"/>
        </w:rPr>
        <w:t>ensure that the information is presented so as to provide a simple, effective and easily understood overview of the Supplier Group; and</w:t>
      </w:r>
    </w:p>
    <w:p w14:paraId="41869BF9" w14:textId="77777777" w:rsidR="002F1FF2" w:rsidRDefault="00392AFB">
      <w:pPr>
        <w:pStyle w:val="Standard"/>
        <w:tabs>
          <w:tab w:val="left" w:pos="1864"/>
        </w:tabs>
        <w:spacing w:before="100" w:after="200" w:line="240" w:lineRule="auto"/>
        <w:ind w:left="424" w:hanging="708"/>
      </w:pPr>
      <w:r>
        <w:rPr>
          <w:color w:val="000000"/>
        </w:rPr>
        <w:t>provide full details of the importance of each member of the Supplier Group to the Supplier Group’s UK Public Sector Business and CNI agreements listed pursuant to Annex 1 and the dependencies between each.</w:t>
      </w:r>
    </w:p>
    <w:p w14:paraId="41869BFA" w14:textId="77777777" w:rsidR="002F1FF2" w:rsidRDefault="002F1FF2">
      <w:pPr>
        <w:pStyle w:val="Standard"/>
        <w:pageBreakBefore/>
        <w:spacing w:before="100" w:after="200" w:line="240" w:lineRule="auto"/>
        <w:ind w:left="0" w:hanging="2"/>
        <w:rPr>
          <w:color w:val="000000"/>
        </w:rPr>
      </w:pPr>
    </w:p>
    <w:p w14:paraId="41869BFB" w14:textId="77777777" w:rsidR="002F1FF2" w:rsidRDefault="00392AFB">
      <w:pPr>
        <w:pStyle w:val="Heading2"/>
        <w:tabs>
          <w:tab w:val="left" w:pos="721"/>
        </w:tabs>
        <w:spacing w:before="100" w:after="300" w:line="240" w:lineRule="auto"/>
        <w:ind w:left="1" w:hanging="3"/>
      </w:pPr>
      <w:bookmarkStart w:id="22" w:name="_heading=h.1qtsuqp7jbl5"/>
      <w:bookmarkEnd w:id="22"/>
      <w:r>
        <w:t>ANNEX 3: Financial information AND COMMENTARY</w:t>
      </w:r>
    </w:p>
    <w:p w14:paraId="41869BFC" w14:textId="77777777" w:rsidR="002F1FF2" w:rsidRDefault="00392AFB">
      <w:pPr>
        <w:pStyle w:val="Standard"/>
        <w:tabs>
          <w:tab w:val="left" w:pos="720"/>
        </w:tabs>
        <w:spacing w:before="100" w:after="200" w:line="240" w:lineRule="auto"/>
        <w:ind w:left="0" w:hanging="565"/>
      </w:pPr>
      <w:r>
        <w:rPr>
          <w:color w:val="000000"/>
        </w:rPr>
        <w:t>The Supplier shall:</w:t>
      </w:r>
    </w:p>
    <w:p w14:paraId="41869BFD" w14:textId="77777777" w:rsidR="002F1FF2" w:rsidRDefault="00392AFB">
      <w:pPr>
        <w:pStyle w:val="Standard"/>
        <w:tabs>
          <w:tab w:val="left" w:pos="1864"/>
        </w:tabs>
        <w:spacing w:before="100" w:after="200" w:line="240" w:lineRule="auto"/>
        <w:ind w:left="424" w:hanging="708"/>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41869BFE" w14:textId="77777777" w:rsidR="002F1FF2" w:rsidRDefault="00392AFB">
      <w:pPr>
        <w:pStyle w:val="Standard"/>
        <w:tabs>
          <w:tab w:val="left" w:pos="1864"/>
        </w:tabs>
        <w:spacing w:before="100" w:after="200" w:line="240" w:lineRule="auto"/>
        <w:ind w:left="424" w:hanging="708"/>
      </w:pPr>
      <w:r>
        <w:rPr>
          <w:color w:val="000000"/>
        </w:rPr>
        <w:t>ensure that the information is presented in a simple, effective and easily understood manner.</w:t>
      </w:r>
    </w:p>
    <w:p w14:paraId="41869BFF" w14:textId="77777777" w:rsidR="002F1FF2" w:rsidRDefault="00392AFB">
      <w:pPr>
        <w:pStyle w:val="Standard"/>
        <w:ind w:left="0" w:hanging="565"/>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869C00" w14:textId="77777777" w:rsidR="002F1FF2" w:rsidRDefault="00392AFB">
      <w:pPr>
        <w:pStyle w:val="Standard"/>
        <w:ind w:left="0" w:hanging="2"/>
      </w:pPr>
      <w:r>
        <w:t xml:space="preserve">     </w:t>
      </w:r>
    </w:p>
    <w:p w14:paraId="41869C01" w14:textId="77777777" w:rsidR="002F1FF2" w:rsidRDefault="002F1FF2">
      <w:pPr>
        <w:pStyle w:val="Standard"/>
        <w:ind w:left="0" w:hanging="2"/>
        <w:rPr>
          <w:color w:val="000000"/>
        </w:rPr>
      </w:pPr>
    </w:p>
    <w:p w14:paraId="41869C02" w14:textId="77777777" w:rsidR="002F1FF2" w:rsidRDefault="002F1FF2">
      <w:pPr>
        <w:pStyle w:val="Standard"/>
        <w:spacing w:after="30" w:line="264" w:lineRule="auto"/>
        <w:ind w:left="0" w:right="-5" w:hanging="2"/>
        <w:rPr>
          <w:color w:val="000000"/>
        </w:rPr>
      </w:pPr>
    </w:p>
    <w:p w14:paraId="41869C03" w14:textId="77777777" w:rsidR="002F1FF2" w:rsidRDefault="002F1FF2">
      <w:pPr>
        <w:pStyle w:val="Standard"/>
        <w:spacing w:after="30" w:line="264" w:lineRule="auto"/>
        <w:ind w:left="0" w:right="-5" w:hanging="2"/>
        <w:rPr>
          <w:color w:val="000000"/>
        </w:rPr>
      </w:pPr>
    </w:p>
    <w:p w14:paraId="41869C04" w14:textId="77777777" w:rsidR="002F1FF2" w:rsidRDefault="002F1FF2">
      <w:pPr>
        <w:pStyle w:val="Standard"/>
        <w:widowControl w:val="0"/>
        <w:ind w:left="0" w:hanging="2"/>
        <w:rPr>
          <w:color w:val="000000"/>
        </w:rPr>
      </w:pPr>
    </w:p>
    <w:p w14:paraId="41869C05" w14:textId="77777777" w:rsidR="002F1FF2" w:rsidRDefault="00392AFB">
      <w:pPr>
        <w:pStyle w:val="Heading2"/>
        <w:pageBreakBefore/>
        <w:ind w:left="1" w:hanging="3"/>
      </w:pPr>
      <w:bookmarkStart w:id="23" w:name="_heading=h.1fob9te2"/>
      <w:bookmarkEnd w:id="23"/>
      <w:r>
        <w:t>Schedule 9 - Variation Form</w:t>
      </w:r>
    </w:p>
    <w:p w14:paraId="41869C06" w14:textId="77777777" w:rsidR="002F1FF2" w:rsidRDefault="002F1FF2">
      <w:pPr>
        <w:pStyle w:val="Standard"/>
        <w:spacing w:after="310" w:line="288" w:lineRule="auto"/>
        <w:ind w:left="0" w:hanging="2"/>
        <w:rPr>
          <w:color w:val="000000"/>
        </w:rPr>
      </w:pPr>
    </w:p>
    <w:p w14:paraId="41869C07" w14:textId="77777777" w:rsidR="002F1FF2" w:rsidRDefault="00392AFB">
      <w:pPr>
        <w:pStyle w:val="Standard"/>
        <w:ind w:left="0" w:hanging="2"/>
      </w:pPr>
      <w:r>
        <w:t>This form is to be used in order to change a Call-Off Contract in accordance with Clause 32 (Variation process)</w:t>
      </w:r>
    </w:p>
    <w:p w14:paraId="41869C08" w14:textId="77777777" w:rsidR="002F1FF2" w:rsidRDefault="002F1FF2">
      <w:pPr>
        <w:pStyle w:val="Standard"/>
        <w:ind w:left="0" w:hanging="2"/>
      </w:pPr>
    </w:p>
    <w:tbl>
      <w:tblPr>
        <w:tblW w:w="8982" w:type="dxa"/>
        <w:tblInd w:w="-223" w:type="dxa"/>
        <w:tblLayout w:type="fixed"/>
        <w:tblCellMar>
          <w:left w:w="10" w:type="dxa"/>
          <w:right w:w="10" w:type="dxa"/>
        </w:tblCellMar>
        <w:tblLook w:val="0000" w:firstRow="0" w:lastRow="0" w:firstColumn="0" w:lastColumn="0" w:noHBand="0" w:noVBand="0"/>
      </w:tblPr>
      <w:tblGrid>
        <w:gridCol w:w="2938"/>
        <w:gridCol w:w="3021"/>
        <w:gridCol w:w="3023"/>
      </w:tblGrid>
      <w:tr w:rsidR="002F1FF2" w14:paraId="41869C0A"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09" w14:textId="77777777" w:rsidR="002F1FF2" w:rsidRDefault="00392AFB">
            <w:pPr>
              <w:pStyle w:val="Standard"/>
              <w:spacing w:after="120" w:line="240" w:lineRule="auto"/>
              <w:ind w:left="0" w:hanging="2"/>
              <w:jc w:val="center"/>
            </w:pPr>
            <w:r>
              <w:rPr>
                <w:b/>
                <w:color w:val="000000"/>
              </w:rPr>
              <w:t>Contract Details</w:t>
            </w:r>
          </w:p>
        </w:tc>
      </w:tr>
      <w:tr w:rsidR="002F1FF2" w14:paraId="41869C0F"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0B" w14:textId="77777777" w:rsidR="002F1FF2" w:rsidRDefault="00392AFB">
            <w:pPr>
              <w:pStyle w:val="Standard"/>
              <w:spacing w:after="120" w:line="240" w:lineRule="auto"/>
              <w:ind w:left="0" w:hanging="2"/>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0C" w14:textId="77777777" w:rsidR="002F1FF2" w:rsidRDefault="00392AFB">
            <w:pPr>
              <w:pStyle w:val="Standard"/>
              <w:spacing w:after="120" w:line="240" w:lineRule="auto"/>
              <w:ind w:left="0" w:hanging="2"/>
            </w:pPr>
            <w:r>
              <w:rPr>
                <w:b/>
                <w:color w:val="000000"/>
                <w:shd w:val="clear" w:color="auto" w:fill="FFFF00"/>
              </w:rPr>
              <w:t xml:space="preserve">[insert </w:t>
            </w:r>
            <w:r>
              <w:rPr>
                <w:color w:val="000000"/>
              </w:rPr>
              <w:t>name of Buyer]</w:t>
            </w:r>
            <w:r>
              <w:rPr>
                <w:b/>
                <w:color w:val="000000"/>
              </w:rPr>
              <w:t xml:space="preserve"> (“the Buyer")</w:t>
            </w:r>
          </w:p>
          <w:p w14:paraId="41869C0D" w14:textId="77777777" w:rsidR="002F1FF2" w:rsidRDefault="00392AFB">
            <w:pPr>
              <w:pStyle w:val="Standard"/>
              <w:spacing w:after="120" w:line="240" w:lineRule="auto"/>
              <w:ind w:left="0" w:hanging="2"/>
            </w:pPr>
            <w:r>
              <w:rPr>
                <w:color w:val="000000"/>
              </w:rPr>
              <w:t>And</w:t>
            </w:r>
          </w:p>
          <w:p w14:paraId="41869C0E" w14:textId="77777777" w:rsidR="002F1FF2" w:rsidRDefault="00392AFB">
            <w:pPr>
              <w:pStyle w:val="Standard"/>
              <w:spacing w:after="120" w:line="240" w:lineRule="auto"/>
              <w:ind w:left="0" w:hanging="2"/>
            </w:pPr>
            <w:r>
              <w:rPr>
                <w:b/>
                <w:color w:val="000000"/>
                <w:shd w:val="clear" w:color="auto" w:fill="FFFF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2F1FF2" w14:paraId="41869C1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0" w14:textId="77777777" w:rsidR="002F1FF2" w:rsidRDefault="00392AFB">
            <w:pPr>
              <w:pStyle w:val="Standard"/>
              <w:spacing w:after="120" w:line="240" w:lineRule="auto"/>
              <w:ind w:left="0" w:hanging="2"/>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1" w14:textId="77777777" w:rsidR="002F1FF2" w:rsidRDefault="00392AFB">
            <w:pPr>
              <w:pStyle w:val="Standard"/>
              <w:spacing w:after="120" w:line="240" w:lineRule="auto"/>
              <w:ind w:left="0" w:hanging="2"/>
            </w:pPr>
            <w:r>
              <w:rPr>
                <w:b/>
                <w:color w:val="000000"/>
                <w:shd w:val="clear" w:color="auto" w:fill="FFFF00"/>
              </w:rPr>
              <w:t xml:space="preserve">[insert </w:t>
            </w:r>
            <w:r>
              <w:rPr>
                <w:color w:val="000000"/>
              </w:rPr>
              <w:t xml:space="preserve">name of contract to be changed] </w:t>
            </w:r>
            <w:r>
              <w:rPr>
                <w:b/>
                <w:color w:val="000000"/>
              </w:rPr>
              <w:t>(“the Contract”)</w:t>
            </w:r>
          </w:p>
        </w:tc>
      </w:tr>
      <w:tr w:rsidR="002F1FF2" w14:paraId="41869C1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3" w14:textId="77777777" w:rsidR="002F1FF2" w:rsidRDefault="00392AFB">
            <w:pPr>
              <w:pStyle w:val="Standard"/>
              <w:spacing w:after="120" w:line="240" w:lineRule="auto"/>
              <w:ind w:left="0" w:hanging="2"/>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4" w14:textId="77777777" w:rsidR="002F1FF2" w:rsidRDefault="00392AFB">
            <w:pPr>
              <w:pStyle w:val="Standard"/>
              <w:spacing w:after="120" w:line="240" w:lineRule="auto"/>
              <w:ind w:left="0" w:hanging="2"/>
            </w:pPr>
            <w:r>
              <w:rPr>
                <w:b/>
                <w:color w:val="000000"/>
                <w:shd w:val="clear" w:color="auto" w:fill="FFFF00"/>
              </w:rPr>
              <w:t xml:space="preserve">[insert </w:t>
            </w:r>
            <w:r>
              <w:rPr>
                <w:color w:val="000000"/>
              </w:rPr>
              <w:t>contract reference number]</w:t>
            </w:r>
          </w:p>
        </w:tc>
      </w:tr>
      <w:tr w:rsidR="002F1FF2" w14:paraId="41869C17"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6" w14:textId="77777777" w:rsidR="002F1FF2" w:rsidRDefault="00392AFB">
            <w:pPr>
              <w:pStyle w:val="Standard"/>
              <w:spacing w:after="120" w:line="240" w:lineRule="auto"/>
              <w:ind w:left="0" w:hanging="2"/>
              <w:jc w:val="center"/>
            </w:pPr>
            <w:r>
              <w:rPr>
                <w:b/>
                <w:color w:val="000000"/>
              </w:rPr>
              <w:t>Details of Proposed Variation</w:t>
            </w:r>
          </w:p>
        </w:tc>
      </w:tr>
      <w:tr w:rsidR="002F1FF2" w14:paraId="41869C1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8" w14:textId="77777777" w:rsidR="002F1FF2" w:rsidRDefault="00392AFB">
            <w:pPr>
              <w:pStyle w:val="Standard"/>
              <w:spacing w:after="120" w:line="240" w:lineRule="auto"/>
              <w:ind w:left="0" w:hanging="2"/>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9" w14:textId="77777777" w:rsidR="002F1FF2" w:rsidRDefault="00392AFB">
            <w:pPr>
              <w:pStyle w:val="Standard"/>
              <w:spacing w:after="120" w:line="240" w:lineRule="auto"/>
              <w:ind w:left="0" w:hanging="2"/>
            </w:pPr>
            <w:r>
              <w:rPr>
                <w:b/>
                <w:color w:val="000000"/>
                <w:shd w:val="clear" w:color="auto" w:fill="FFFF00"/>
              </w:rPr>
              <w:t>[delete</w:t>
            </w:r>
            <w:r>
              <w:rPr>
                <w:color w:val="000000"/>
              </w:rPr>
              <w:t xml:space="preserve"> as applicable: Buyer/Supplier]</w:t>
            </w:r>
          </w:p>
        </w:tc>
      </w:tr>
      <w:tr w:rsidR="002F1FF2" w14:paraId="41869C1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B" w14:textId="77777777" w:rsidR="002F1FF2" w:rsidRDefault="00392AFB">
            <w:pPr>
              <w:pStyle w:val="Standard"/>
              <w:spacing w:after="120" w:line="240" w:lineRule="auto"/>
              <w:ind w:left="0" w:hanging="2"/>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C" w14:textId="77777777" w:rsidR="002F1FF2" w:rsidRDefault="00392AFB">
            <w:pPr>
              <w:pStyle w:val="Standard"/>
              <w:spacing w:after="120" w:line="240" w:lineRule="auto"/>
              <w:ind w:left="0" w:hanging="2"/>
            </w:pPr>
            <w:r>
              <w:rPr>
                <w:b/>
                <w:color w:val="000000"/>
                <w:shd w:val="clear" w:color="auto" w:fill="FFFF00"/>
              </w:rPr>
              <w:t xml:space="preserve">[insert </w:t>
            </w:r>
            <w:r>
              <w:rPr>
                <w:color w:val="000000"/>
              </w:rPr>
              <w:t>variation number]</w:t>
            </w:r>
          </w:p>
        </w:tc>
      </w:tr>
      <w:tr w:rsidR="002F1FF2" w14:paraId="41869C2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E" w14:textId="77777777" w:rsidR="002F1FF2" w:rsidRDefault="00392AFB">
            <w:pPr>
              <w:pStyle w:val="Standard"/>
              <w:spacing w:after="120" w:line="240" w:lineRule="auto"/>
              <w:ind w:left="0" w:hanging="2"/>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1F" w14:textId="77777777" w:rsidR="002F1FF2" w:rsidRDefault="00392AFB">
            <w:pPr>
              <w:pStyle w:val="Standard"/>
              <w:spacing w:after="120" w:line="240" w:lineRule="auto"/>
              <w:ind w:left="0" w:hanging="2"/>
            </w:pPr>
            <w:r>
              <w:rPr>
                <w:b/>
                <w:color w:val="000000"/>
                <w:shd w:val="clear" w:color="auto" w:fill="FFFF00"/>
              </w:rPr>
              <w:t xml:space="preserve">[insert </w:t>
            </w:r>
            <w:r>
              <w:rPr>
                <w:color w:val="000000"/>
              </w:rPr>
              <w:t>date]</w:t>
            </w:r>
          </w:p>
        </w:tc>
      </w:tr>
      <w:tr w:rsidR="002F1FF2" w14:paraId="41869C2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1" w14:textId="77777777" w:rsidR="002F1FF2" w:rsidRDefault="00392AFB">
            <w:pPr>
              <w:pStyle w:val="Standard"/>
              <w:spacing w:after="120" w:line="240" w:lineRule="auto"/>
              <w:ind w:left="0" w:hanging="2"/>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2" w14:textId="77777777" w:rsidR="002F1FF2" w:rsidRDefault="002F1FF2">
            <w:pPr>
              <w:pStyle w:val="Standard"/>
              <w:spacing w:after="120" w:line="240" w:lineRule="auto"/>
              <w:ind w:left="0" w:hanging="2"/>
              <w:rPr>
                <w:color w:val="000000"/>
                <w:shd w:val="clear" w:color="auto" w:fill="FFFF00"/>
              </w:rPr>
            </w:pPr>
          </w:p>
        </w:tc>
      </w:tr>
      <w:tr w:rsidR="002F1FF2" w14:paraId="41869C2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4" w14:textId="77777777" w:rsidR="002F1FF2" w:rsidRDefault="00392AFB">
            <w:pPr>
              <w:pStyle w:val="Standard"/>
              <w:spacing w:after="120" w:line="240" w:lineRule="auto"/>
              <w:ind w:left="0" w:hanging="2"/>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5" w14:textId="77777777" w:rsidR="002F1FF2" w:rsidRDefault="00392AFB">
            <w:pPr>
              <w:pStyle w:val="Standard"/>
              <w:spacing w:after="120" w:line="240" w:lineRule="auto"/>
              <w:ind w:left="0" w:hanging="2"/>
            </w:pPr>
            <w:r>
              <w:rPr>
                <w:b/>
                <w:color w:val="000000"/>
                <w:shd w:val="clear" w:color="auto" w:fill="FFFF00"/>
              </w:rPr>
              <w:t xml:space="preserve">[insert </w:t>
            </w:r>
            <w:r>
              <w:rPr>
                <w:color w:val="000000"/>
              </w:rPr>
              <w:t>reason]</w:t>
            </w:r>
          </w:p>
        </w:tc>
      </w:tr>
      <w:tr w:rsidR="002F1FF2" w14:paraId="41869C29"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7" w14:textId="77777777" w:rsidR="002F1FF2" w:rsidRDefault="00392AFB">
            <w:pPr>
              <w:pStyle w:val="Standard"/>
              <w:spacing w:after="120" w:line="240" w:lineRule="auto"/>
              <w:ind w:left="0" w:hanging="2"/>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8" w14:textId="77777777" w:rsidR="002F1FF2" w:rsidRDefault="00392AFB">
            <w:pPr>
              <w:pStyle w:val="Standard"/>
              <w:spacing w:after="120" w:line="240" w:lineRule="auto"/>
              <w:ind w:left="0" w:hanging="2"/>
            </w:pPr>
            <w:r>
              <w:rPr>
                <w:b/>
                <w:color w:val="000000"/>
                <w:shd w:val="clear" w:color="auto" w:fill="FFFF00"/>
              </w:rPr>
              <w:t xml:space="preserve">[insert </w:t>
            </w:r>
            <w:r>
              <w:rPr>
                <w:color w:val="000000"/>
              </w:rPr>
              <w:t>number] days</w:t>
            </w:r>
          </w:p>
        </w:tc>
      </w:tr>
      <w:tr w:rsidR="002F1FF2" w14:paraId="41869C2B"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A" w14:textId="77777777" w:rsidR="002F1FF2" w:rsidRDefault="00392AFB">
            <w:pPr>
              <w:pStyle w:val="Standard"/>
              <w:spacing w:after="120" w:line="240" w:lineRule="auto"/>
              <w:ind w:left="0" w:hanging="2"/>
              <w:jc w:val="center"/>
            </w:pPr>
            <w:r>
              <w:rPr>
                <w:b/>
                <w:color w:val="000000"/>
              </w:rPr>
              <w:t>Impact of Variation</w:t>
            </w:r>
          </w:p>
        </w:tc>
      </w:tr>
      <w:tr w:rsidR="002F1FF2" w14:paraId="41869C2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C" w14:textId="77777777" w:rsidR="002F1FF2" w:rsidRDefault="00392AFB">
            <w:pPr>
              <w:pStyle w:val="Standard"/>
              <w:spacing w:after="120" w:line="240" w:lineRule="auto"/>
              <w:ind w:left="0" w:hanging="2"/>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D" w14:textId="77777777" w:rsidR="002F1FF2" w:rsidRDefault="00392AFB">
            <w:pPr>
              <w:pStyle w:val="Standard"/>
              <w:spacing w:after="120" w:line="240" w:lineRule="auto"/>
              <w:ind w:left="0" w:hanging="2"/>
            </w:pPr>
            <w:r>
              <w:rPr>
                <w:b/>
                <w:color w:val="000000"/>
                <w:shd w:val="clear" w:color="auto" w:fill="FFFF00"/>
              </w:rPr>
              <w:t xml:space="preserve">[Supplier to insert </w:t>
            </w:r>
            <w:r>
              <w:rPr>
                <w:color w:val="000000"/>
              </w:rPr>
              <w:t>assessment of impact]</w:t>
            </w:r>
          </w:p>
        </w:tc>
      </w:tr>
      <w:tr w:rsidR="002F1FF2" w14:paraId="41869C30"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2F" w14:textId="77777777" w:rsidR="002F1FF2" w:rsidRDefault="00392AFB">
            <w:pPr>
              <w:pStyle w:val="Standard"/>
              <w:spacing w:after="120" w:line="240" w:lineRule="auto"/>
              <w:ind w:left="0" w:hanging="2"/>
              <w:jc w:val="center"/>
            </w:pPr>
            <w:r>
              <w:rPr>
                <w:b/>
                <w:color w:val="000000"/>
              </w:rPr>
              <w:t>Outcome of Variation</w:t>
            </w:r>
          </w:p>
        </w:tc>
      </w:tr>
      <w:tr w:rsidR="002F1FF2" w14:paraId="41869C3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1" w14:textId="77777777" w:rsidR="002F1FF2" w:rsidRDefault="00392AFB">
            <w:pPr>
              <w:pStyle w:val="Standard"/>
              <w:spacing w:after="120" w:line="240" w:lineRule="auto"/>
              <w:ind w:left="0" w:hanging="2"/>
            </w:pPr>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2" w14:textId="77777777" w:rsidR="002F1FF2" w:rsidRDefault="00392AFB">
            <w:pPr>
              <w:pStyle w:val="Standard"/>
              <w:keepNext/>
              <w:spacing w:after="120" w:line="240" w:lineRule="auto"/>
              <w:ind w:left="0" w:hanging="2"/>
            </w:pPr>
            <w:r>
              <w:rPr>
                <w:color w:val="000000"/>
              </w:rPr>
              <w:t>This Contract detailed above is varied as follows:</w:t>
            </w:r>
          </w:p>
          <w:p w14:paraId="41869C33" w14:textId="77777777" w:rsidR="002F1FF2" w:rsidRDefault="00392AFB">
            <w:pPr>
              <w:pStyle w:val="Standard"/>
              <w:spacing w:after="120" w:line="240" w:lineRule="auto"/>
              <w:ind w:left="0" w:hanging="2"/>
              <w:jc w:val="both"/>
            </w:pPr>
            <w:r>
              <w:rPr>
                <w:b/>
                <w:color w:val="000000"/>
                <w:shd w:val="clear" w:color="auto" w:fill="FFFF00"/>
              </w:rPr>
              <w:t xml:space="preserve">[Buyer to insert </w:t>
            </w:r>
            <w:r>
              <w:rPr>
                <w:color w:val="000000"/>
              </w:rPr>
              <w:t>original Clauses or Paragraphs to be varied and the changed clause]</w:t>
            </w:r>
          </w:p>
        </w:tc>
      </w:tr>
      <w:tr w:rsidR="002F1FF2" w14:paraId="41869C38"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5" w14:textId="77777777" w:rsidR="002F1FF2" w:rsidRDefault="00392AFB">
            <w:pPr>
              <w:pStyle w:val="Standard"/>
              <w:spacing w:after="120" w:line="240" w:lineRule="auto"/>
              <w:ind w:left="0" w:hanging="2"/>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6" w14:textId="77777777" w:rsidR="002F1FF2" w:rsidRDefault="00392AFB">
            <w:pPr>
              <w:pStyle w:val="Standard"/>
              <w:keepNext/>
              <w:spacing w:after="120" w:line="240" w:lineRule="auto"/>
              <w:ind w:left="0" w:hanging="2"/>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7" w14:textId="77777777" w:rsidR="002F1FF2" w:rsidRDefault="00392AFB">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r w:rsidR="002F1FF2" w14:paraId="41869C3C"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9" w14:textId="77777777" w:rsidR="002F1FF2" w:rsidRDefault="002F1FF2">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A" w14:textId="77777777" w:rsidR="002F1FF2" w:rsidRDefault="00392AFB">
            <w:pPr>
              <w:pStyle w:val="Standard"/>
              <w:keepNext/>
              <w:spacing w:after="120" w:line="240" w:lineRule="auto"/>
              <w:ind w:left="0" w:hanging="2"/>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B" w14:textId="77777777" w:rsidR="002F1FF2" w:rsidRDefault="00392AFB">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r w:rsidR="002F1FF2" w14:paraId="41869C40"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D" w14:textId="77777777" w:rsidR="002F1FF2" w:rsidRDefault="002F1FF2">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E" w14:textId="77777777" w:rsidR="002F1FF2" w:rsidRDefault="00392AFB">
            <w:pPr>
              <w:pStyle w:val="Standard"/>
              <w:keepNext/>
              <w:spacing w:after="120" w:line="240" w:lineRule="auto"/>
              <w:ind w:left="0" w:hanging="2"/>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869C3F" w14:textId="77777777" w:rsidR="002F1FF2" w:rsidRDefault="00392AFB">
            <w:pPr>
              <w:pStyle w:val="Standard"/>
              <w:keepNext/>
              <w:spacing w:after="120" w:line="240" w:lineRule="auto"/>
              <w:ind w:left="0" w:hanging="2"/>
            </w:pPr>
            <w:r>
              <w:rPr>
                <w:color w:val="000000"/>
              </w:rPr>
              <w:t xml:space="preserve">£ </w:t>
            </w:r>
            <w:r>
              <w:rPr>
                <w:b/>
                <w:color w:val="000000"/>
                <w:shd w:val="clear" w:color="auto" w:fill="FFFF00"/>
              </w:rPr>
              <w:t xml:space="preserve">[insert </w:t>
            </w:r>
            <w:r>
              <w:rPr>
                <w:color w:val="000000"/>
              </w:rPr>
              <w:t>amount]</w:t>
            </w:r>
          </w:p>
        </w:tc>
      </w:tr>
    </w:tbl>
    <w:p w14:paraId="41869C41" w14:textId="77777777" w:rsidR="002F1FF2" w:rsidRDefault="00392AFB">
      <w:pPr>
        <w:pStyle w:val="Standard"/>
        <w:keepNext/>
        <w:spacing w:before="240" w:after="120" w:line="240" w:lineRule="auto"/>
        <w:ind w:left="0" w:hanging="2"/>
        <w:jc w:val="both"/>
      </w:pPr>
      <w:r>
        <w:rPr>
          <w:color w:val="000000"/>
        </w:rPr>
        <w:t>This Variation must be agreed and signed by both Parties to the Contract and shall only be effective from the date it is signed by Buyer</w:t>
      </w:r>
    </w:p>
    <w:p w14:paraId="41869C42" w14:textId="77777777" w:rsidR="002F1FF2" w:rsidRDefault="00392AFB">
      <w:pPr>
        <w:pStyle w:val="Standard"/>
        <w:keepNext/>
        <w:spacing w:before="240" w:after="120" w:line="240" w:lineRule="auto"/>
        <w:ind w:left="0" w:hanging="2"/>
        <w:jc w:val="both"/>
      </w:pPr>
      <w:r>
        <w:rPr>
          <w:color w:val="000000"/>
        </w:rPr>
        <w:t>Words and expressions in this Variation shall have the meanings given to them in the Contract.</w:t>
      </w:r>
    </w:p>
    <w:p w14:paraId="41869C43" w14:textId="77777777" w:rsidR="002F1FF2" w:rsidRDefault="00392AFB">
      <w:pPr>
        <w:pStyle w:val="Standard"/>
        <w:keepNext/>
        <w:spacing w:before="240" w:after="200" w:line="276" w:lineRule="auto"/>
        <w:ind w:left="0" w:hanging="2"/>
      </w:pPr>
      <w:r>
        <w:rPr>
          <w:color w:val="000000"/>
        </w:rPr>
        <w:t>The Contract, including any previous Variations, shall remain effective and unaltered except as amended by this Variation.</w:t>
      </w:r>
    </w:p>
    <w:p w14:paraId="41869C44" w14:textId="77777777" w:rsidR="002F1FF2" w:rsidRDefault="002F1FF2">
      <w:pPr>
        <w:pStyle w:val="Standard"/>
        <w:keepNext/>
        <w:spacing w:before="240" w:after="200" w:line="276" w:lineRule="auto"/>
        <w:ind w:left="0" w:hanging="2"/>
      </w:pPr>
    </w:p>
    <w:p w14:paraId="41869C45" w14:textId="77777777" w:rsidR="002F1FF2" w:rsidRDefault="00392AFB">
      <w:pPr>
        <w:pStyle w:val="Standard"/>
        <w:spacing w:after="120" w:line="240" w:lineRule="auto"/>
        <w:ind w:left="0" w:hanging="2"/>
      </w:pPr>
      <w:r>
        <w:rPr>
          <w:color w:val="000000"/>
        </w:rPr>
        <w:t>Signed by an authorised signatory for and on behalf of the Buyer</w:t>
      </w:r>
    </w:p>
    <w:tbl>
      <w:tblPr>
        <w:tblW w:w="8150" w:type="dxa"/>
        <w:tblInd w:w="-230" w:type="dxa"/>
        <w:tblLayout w:type="fixed"/>
        <w:tblCellMar>
          <w:left w:w="10" w:type="dxa"/>
          <w:right w:w="10" w:type="dxa"/>
        </w:tblCellMar>
        <w:tblLook w:val="0000" w:firstRow="0" w:lastRow="0" w:firstColumn="0" w:lastColumn="0" w:noHBand="0" w:noVBand="0"/>
      </w:tblPr>
      <w:tblGrid>
        <w:gridCol w:w="2209"/>
        <w:gridCol w:w="5941"/>
      </w:tblGrid>
      <w:tr w:rsidR="002F1FF2" w14:paraId="41869C48" w14:textId="77777777">
        <w:tc>
          <w:tcPr>
            <w:tcW w:w="2209" w:type="dxa"/>
            <w:shd w:val="clear" w:color="auto" w:fill="auto"/>
            <w:tcMar>
              <w:top w:w="0" w:type="dxa"/>
              <w:left w:w="108" w:type="dxa"/>
              <w:bottom w:w="0" w:type="dxa"/>
              <w:right w:w="108" w:type="dxa"/>
            </w:tcMar>
          </w:tcPr>
          <w:p w14:paraId="41869C46" w14:textId="77777777" w:rsidR="002F1FF2" w:rsidRDefault="00392AFB">
            <w:pPr>
              <w:pStyle w:val="Standard"/>
              <w:spacing w:after="120" w:line="240" w:lineRule="auto"/>
              <w:ind w:left="0" w:hanging="2"/>
            </w:pPr>
            <w:r>
              <w:rPr>
                <w:color w:val="000000"/>
              </w:rPr>
              <w:t>Signature</w:t>
            </w:r>
          </w:p>
        </w:tc>
        <w:tc>
          <w:tcPr>
            <w:tcW w:w="5941" w:type="dxa"/>
            <w:tcBorders>
              <w:bottom w:val="dotted" w:sz="4" w:space="0" w:color="000000"/>
            </w:tcBorders>
            <w:shd w:val="clear" w:color="auto" w:fill="auto"/>
            <w:tcMar>
              <w:top w:w="0" w:type="dxa"/>
              <w:left w:w="108" w:type="dxa"/>
              <w:bottom w:w="0" w:type="dxa"/>
              <w:right w:w="108" w:type="dxa"/>
            </w:tcMar>
          </w:tcPr>
          <w:p w14:paraId="41869C47" w14:textId="77777777" w:rsidR="002F1FF2" w:rsidRDefault="002F1FF2">
            <w:pPr>
              <w:pStyle w:val="Standard"/>
              <w:ind w:left="0" w:hanging="2"/>
              <w:rPr>
                <w:color w:val="000000"/>
              </w:rPr>
            </w:pPr>
          </w:p>
        </w:tc>
      </w:tr>
      <w:tr w:rsidR="002F1FF2" w14:paraId="41869C4B" w14:textId="77777777">
        <w:tc>
          <w:tcPr>
            <w:tcW w:w="2209" w:type="dxa"/>
            <w:shd w:val="clear" w:color="auto" w:fill="auto"/>
            <w:tcMar>
              <w:top w:w="0" w:type="dxa"/>
              <w:left w:w="108" w:type="dxa"/>
              <w:bottom w:w="0" w:type="dxa"/>
              <w:right w:w="108" w:type="dxa"/>
            </w:tcMar>
          </w:tcPr>
          <w:p w14:paraId="41869C49" w14:textId="77777777" w:rsidR="002F1FF2" w:rsidRDefault="00392AFB">
            <w:pPr>
              <w:pStyle w:val="Standard"/>
              <w:spacing w:after="120" w:line="240" w:lineRule="auto"/>
              <w:ind w:left="0" w:hanging="2"/>
            </w:pPr>
            <w:r>
              <w:rPr>
                <w:color w:val="000000"/>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1869C4A" w14:textId="77777777" w:rsidR="002F1FF2" w:rsidRDefault="002F1FF2">
            <w:pPr>
              <w:pStyle w:val="Standard"/>
              <w:ind w:left="0" w:hanging="2"/>
              <w:rPr>
                <w:color w:val="000000"/>
              </w:rPr>
            </w:pPr>
          </w:p>
        </w:tc>
      </w:tr>
      <w:tr w:rsidR="002F1FF2" w14:paraId="41869C4E" w14:textId="77777777">
        <w:tc>
          <w:tcPr>
            <w:tcW w:w="2209" w:type="dxa"/>
            <w:shd w:val="clear" w:color="auto" w:fill="auto"/>
            <w:tcMar>
              <w:top w:w="0" w:type="dxa"/>
              <w:left w:w="108" w:type="dxa"/>
              <w:bottom w:w="0" w:type="dxa"/>
              <w:right w:w="108" w:type="dxa"/>
            </w:tcMar>
          </w:tcPr>
          <w:p w14:paraId="41869C4C" w14:textId="77777777" w:rsidR="002F1FF2" w:rsidRDefault="00392AFB">
            <w:pPr>
              <w:pStyle w:val="Standard"/>
              <w:spacing w:after="120" w:line="240" w:lineRule="auto"/>
              <w:ind w:left="0" w:hanging="2"/>
            </w:pPr>
            <w:r>
              <w:rPr>
                <w:color w:val="000000"/>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1869C4D" w14:textId="77777777" w:rsidR="002F1FF2" w:rsidRDefault="002F1FF2">
            <w:pPr>
              <w:pStyle w:val="Standard"/>
              <w:ind w:left="0" w:hanging="2"/>
              <w:rPr>
                <w:color w:val="000000"/>
              </w:rPr>
            </w:pPr>
          </w:p>
        </w:tc>
      </w:tr>
      <w:tr w:rsidR="002F1FF2" w14:paraId="41869C51" w14:textId="77777777">
        <w:tc>
          <w:tcPr>
            <w:tcW w:w="2209" w:type="dxa"/>
            <w:shd w:val="clear" w:color="auto" w:fill="auto"/>
            <w:tcMar>
              <w:top w:w="0" w:type="dxa"/>
              <w:left w:w="108" w:type="dxa"/>
              <w:bottom w:w="0" w:type="dxa"/>
              <w:right w:w="108" w:type="dxa"/>
            </w:tcMar>
          </w:tcPr>
          <w:p w14:paraId="41869C4F" w14:textId="77777777" w:rsidR="002F1FF2" w:rsidRDefault="00392AFB">
            <w:pPr>
              <w:pStyle w:val="Standard"/>
              <w:spacing w:after="120" w:line="240" w:lineRule="auto"/>
              <w:ind w:left="0" w:hanging="2"/>
            </w:pPr>
            <w:r>
              <w:rPr>
                <w:color w:val="000000"/>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1869C50" w14:textId="77777777" w:rsidR="002F1FF2" w:rsidRDefault="002F1FF2">
            <w:pPr>
              <w:pStyle w:val="Standard"/>
              <w:ind w:left="0" w:hanging="2"/>
              <w:rPr>
                <w:color w:val="000000"/>
              </w:rPr>
            </w:pPr>
          </w:p>
        </w:tc>
      </w:tr>
      <w:tr w:rsidR="002F1FF2" w14:paraId="41869C54" w14:textId="77777777">
        <w:tc>
          <w:tcPr>
            <w:tcW w:w="2209" w:type="dxa"/>
            <w:tcBorders>
              <w:bottom w:val="dotted" w:sz="4" w:space="0" w:color="000000"/>
            </w:tcBorders>
            <w:shd w:val="clear" w:color="auto" w:fill="auto"/>
            <w:tcMar>
              <w:top w:w="0" w:type="dxa"/>
              <w:left w:w="108" w:type="dxa"/>
              <w:bottom w:w="0" w:type="dxa"/>
              <w:right w:w="108" w:type="dxa"/>
            </w:tcMar>
          </w:tcPr>
          <w:p w14:paraId="41869C52" w14:textId="77777777" w:rsidR="002F1FF2" w:rsidRDefault="002F1FF2">
            <w:pPr>
              <w:pStyle w:val="Standard"/>
              <w:ind w:left="0" w:hanging="2"/>
              <w:rPr>
                <w:color w:val="000000"/>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1869C53" w14:textId="77777777" w:rsidR="002F1FF2" w:rsidRDefault="002F1FF2">
            <w:pPr>
              <w:pStyle w:val="Standard"/>
              <w:ind w:left="0" w:hanging="2"/>
              <w:rPr>
                <w:color w:val="000000"/>
              </w:rPr>
            </w:pPr>
          </w:p>
        </w:tc>
      </w:tr>
    </w:tbl>
    <w:p w14:paraId="41869C55" w14:textId="77777777" w:rsidR="002F1FF2" w:rsidRDefault="002F1FF2">
      <w:pPr>
        <w:pStyle w:val="Standard"/>
        <w:spacing w:after="120" w:line="240" w:lineRule="auto"/>
        <w:ind w:left="0" w:hanging="2"/>
      </w:pPr>
    </w:p>
    <w:p w14:paraId="41869C56" w14:textId="77777777" w:rsidR="002F1FF2" w:rsidRDefault="002F1FF2">
      <w:pPr>
        <w:pStyle w:val="Standard"/>
        <w:spacing w:after="120" w:line="240" w:lineRule="auto"/>
        <w:ind w:left="0" w:hanging="2"/>
      </w:pPr>
    </w:p>
    <w:p w14:paraId="41869C57" w14:textId="77777777" w:rsidR="002F1FF2" w:rsidRDefault="002F1FF2">
      <w:pPr>
        <w:pStyle w:val="Standard"/>
        <w:spacing w:after="120" w:line="240" w:lineRule="auto"/>
        <w:ind w:left="0" w:hanging="2"/>
      </w:pPr>
    </w:p>
    <w:p w14:paraId="41869C58" w14:textId="77777777" w:rsidR="002F1FF2" w:rsidRDefault="00392AFB">
      <w:pPr>
        <w:pStyle w:val="Standard"/>
        <w:spacing w:after="120" w:line="240" w:lineRule="auto"/>
        <w:ind w:left="0" w:hanging="2"/>
      </w:pPr>
      <w:r>
        <w:rPr>
          <w:color w:val="000000"/>
        </w:rPr>
        <w:t>Signed by an authorised signatory to sign for and on behalf of the Supplier</w:t>
      </w:r>
    </w:p>
    <w:tbl>
      <w:tblPr>
        <w:tblW w:w="8188" w:type="dxa"/>
        <w:tblInd w:w="-230" w:type="dxa"/>
        <w:tblLayout w:type="fixed"/>
        <w:tblCellMar>
          <w:left w:w="10" w:type="dxa"/>
          <w:right w:w="10" w:type="dxa"/>
        </w:tblCellMar>
        <w:tblLook w:val="0000" w:firstRow="0" w:lastRow="0" w:firstColumn="0" w:lastColumn="0" w:noHBand="0" w:noVBand="0"/>
      </w:tblPr>
      <w:tblGrid>
        <w:gridCol w:w="2208"/>
        <w:gridCol w:w="5980"/>
      </w:tblGrid>
      <w:tr w:rsidR="002F1FF2" w14:paraId="41869C5B" w14:textId="77777777">
        <w:tc>
          <w:tcPr>
            <w:tcW w:w="2208" w:type="dxa"/>
            <w:shd w:val="clear" w:color="auto" w:fill="auto"/>
            <w:tcMar>
              <w:top w:w="0" w:type="dxa"/>
              <w:left w:w="108" w:type="dxa"/>
              <w:bottom w:w="0" w:type="dxa"/>
              <w:right w:w="108" w:type="dxa"/>
            </w:tcMar>
          </w:tcPr>
          <w:p w14:paraId="41869C59" w14:textId="77777777" w:rsidR="002F1FF2" w:rsidRDefault="00392AFB">
            <w:pPr>
              <w:pStyle w:val="Standard"/>
              <w:spacing w:after="120" w:line="240" w:lineRule="auto"/>
              <w:ind w:left="0" w:hanging="2"/>
            </w:pPr>
            <w:r>
              <w:rPr>
                <w:color w:val="000000"/>
              </w:rPr>
              <w:t>Signature</w:t>
            </w:r>
          </w:p>
        </w:tc>
        <w:tc>
          <w:tcPr>
            <w:tcW w:w="5980" w:type="dxa"/>
            <w:tcBorders>
              <w:bottom w:val="dotted" w:sz="4" w:space="0" w:color="000000"/>
            </w:tcBorders>
            <w:shd w:val="clear" w:color="auto" w:fill="auto"/>
            <w:tcMar>
              <w:top w:w="0" w:type="dxa"/>
              <w:left w:w="108" w:type="dxa"/>
              <w:bottom w:w="0" w:type="dxa"/>
              <w:right w:w="108" w:type="dxa"/>
            </w:tcMar>
          </w:tcPr>
          <w:p w14:paraId="41869C5A" w14:textId="77777777" w:rsidR="002F1FF2" w:rsidRDefault="002F1FF2">
            <w:pPr>
              <w:pStyle w:val="Standard"/>
              <w:ind w:left="0" w:hanging="2"/>
              <w:rPr>
                <w:color w:val="000000"/>
              </w:rPr>
            </w:pPr>
          </w:p>
        </w:tc>
      </w:tr>
      <w:tr w:rsidR="002F1FF2" w14:paraId="41869C5E" w14:textId="77777777">
        <w:tc>
          <w:tcPr>
            <w:tcW w:w="2208" w:type="dxa"/>
            <w:shd w:val="clear" w:color="auto" w:fill="auto"/>
            <w:tcMar>
              <w:top w:w="0" w:type="dxa"/>
              <w:left w:w="108" w:type="dxa"/>
              <w:bottom w:w="0" w:type="dxa"/>
              <w:right w:w="108" w:type="dxa"/>
            </w:tcMar>
          </w:tcPr>
          <w:p w14:paraId="41869C5C" w14:textId="77777777" w:rsidR="002F1FF2" w:rsidRDefault="00392AFB">
            <w:pPr>
              <w:pStyle w:val="Standard"/>
              <w:spacing w:after="120" w:line="240" w:lineRule="auto"/>
              <w:ind w:left="0" w:hanging="2"/>
            </w:pPr>
            <w:r>
              <w:rPr>
                <w:color w:val="000000"/>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1869C5D" w14:textId="77777777" w:rsidR="002F1FF2" w:rsidRDefault="002F1FF2">
            <w:pPr>
              <w:pStyle w:val="Standard"/>
              <w:ind w:left="0" w:hanging="2"/>
              <w:rPr>
                <w:color w:val="000000"/>
              </w:rPr>
            </w:pPr>
          </w:p>
        </w:tc>
      </w:tr>
      <w:tr w:rsidR="002F1FF2" w14:paraId="41869C61" w14:textId="77777777">
        <w:tc>
          <w:tcPr>
            <w:tcW w:w="2208" w:type="dxa"/>
            <w:shd w:val="clear" w:color="auto" w:fill="auto"/>
            <w:tcMar>
              <w:top w:w="0" w:type="dxa"/>
              <w:left w:w="108" w:type="dxa"/>
              <w:bottom w:w="0" w:type="dxa"/>
              <w:right w:w="108" w:type="dxa"/>
            </w:tcMar>
          </w:tcPr>
          <w:p w14:paraId="41869C5F" w14:textId="77777777" w:rsidR="002F1FF2" w:rsidRDefault="00392AFB">
            <w:pPr>
              <w:pStyle w:val="Standard"/>
              <w:spacing w:after="120" w:line="240" w:lineRule="auto"/>
              <w:ind w:left="0" w:hanging="2"/>
            </w:pPr>
            <w:r>
              <w:rPr>
                <w:color w:val="000000"/>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1869C60" w14:textId="77777777" w:rsidR="002F1FF2" w:rsidRDefault="002F1FF2">
            <w:pPr>
              <w:pStyle w:val="Standard"/>
              <w:ind w:left="0" w:hanging="2"/>
              <w:rPr>
                <w:color w:val="000000"/>
              </w:rPr>
            </w:pPr>
          </w:p>
        </w:tc>
      </w:tr>
      <w:tr w:rsidR="002F1FF2" w14:paraId="41869C64" w14:textId="77777777">
        <w:tc>
          <w:tcPr>
            <w:tcW w:w="2208" w:type="dxa"/>
            <w:shd w:val="clear" w:color="auto" w:fill="auto"/>
            <w:tcMar>
              <w:top w:w="0" w:type="dxa"/>
              <w:left w:w="108" w:type="dxa"/>
              <w:bottom w:w="0" w:type="dxa"/>
              <w:right w:w="108" w:type="dxa"/>
            </w:tcMar>
          </w:tcPr>
          <w:p w14:paraId="41869C62" w14:textId="77777777" w:rsidR="002F1FF2" w:rsidRDefault="00392AFB">
            <w:pPr>
              <w:pStyle w:val="Standard"/>
              <w:spacing w:after="120" w:line="240" w:lineRule="auto"/>
              <w:ind w:left="0" w:hanging="2"/>
            </w:pPr>
            <w:r>
              <w:rPr>
                <w:color w:val="000000"/>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1869C63" w14:textId="77777777" w:rsidR="002F1FF2" w:rsidRDefault="002F1FF2">
            <w:pPr>
              <w:pStyle w:val="Standard"/>
              <w:ind w:left="0" w:hanging="2"/>
              <w:rPr>
                <w:color w:val="000000"/>
              </w:rPr>
            </w:pPr>
          </w:p>
        </w:tc>
      </w:tr>
    </w:tbl>
    <w:p w14:paraId="41869C65" w14:textId="77777777" w:rsidR="002F1FF2" w:rsidRDefault="002F1FF2">
      <w:pPr>
        <w:pStyle w:val="Standard"/>
        <w:spacing w:after="30" w:line="264" w:lineRule="auto"/>
        <w:ind w:left="0" w:right="-5" w:hanging="2"/>
      </w:pPr>
    </w:p>
    <w:sectPr w:rsidR="002F1FF2">
      <w:headerReference w:type="default" r:id="rId34"/>
      <w:footerReference w:type="default" r:id="rId35"/>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92CC" w14:textId="77777777" w:rsidR="00455978" w:rsidRDefault="00455978">
      <w:r>
        <w:separator/>
      </w:r>
    </w:p>
  </w:endnote>
  <w:endnote w:type="continuationSeparator" w:id="0">
    <w:p w14:paraId="5367C51D" w14:textId="77777777" w:rsidR="00455978" w:rsidRDefault="00455978">
      <w:r>
        <w:continuationSeparator/>
      </w:r>
    </w:p>
  </w:endnote>
  <w:endnote w:type="continuationNotice" w:id="1">
    <w:p w14:paraId="11499035" w14:textId="77777777" w:rsidR="00455978" w:rsidRDefault="00455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93B2" w14:textId="77777777" w:rsidR="00392AFB" w:rsidRDefault="00392AFB">
    <w:pPr>
      <w:pStyle w:val="Standard"/>
      <w:spacing w:line="240" w:lineRule="auto"/>
      <w:ind w:left="0" w:right="-3" w:hanging="2"/>
      <w:jc w:val="right"/>
    </w:pPr>
    <w:r>
      <w:fldChar w:fldCharType="begin"/>
    </w:r>
    <w:r>
      <w:instrText xml:space="preserve"> PAGE </w:instrText>
    </w:r>
    <w:r>
      <w:fldChar w:fldCharType="separate"/>
    </w:r>
    <w:r>
      <w:t>50</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93B6" w14:textId="77777777" w:rsidR="00392AFB" w:rsidRDefault="00392AFB">
    <w:pPr>
      <w:pStyle w:val="Standard"/>
      <w:tabs>
        <w:tab w:val="center" w:pos="4513"/>
        <w:tab w:val="right" w:pos="9026"/>
      </w:tabs>
      <w:ind w:left="0" w:hanging="2"/>
      <w:rPr>
        <w:rFonts w:ascii="Calibri" w:eastAsia="Calibri" w:hAnsi="Calibri" w:cs="Calibri"/>
        <w:color w:val="A6A6A6"/>
      </w:rPr>
    </w:pPr>
  </w:p>
  <w:p w14:paraId="418693B7" w14:textId="77777777" w:rsidR="00392AFB" w:rsidRDefault="00392AFB">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418693B8" w14:textId="77777777" w:rsidR="00392AFB" w:rsidRDefault="00392AFB">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418693B9" w14:textId="77777777" w:rsidR="00392AFB" w:rsidRDefault="00392AFB">
    <w:pPr>
      <w:pStyle w:val="Standard"/>
      <w:pBdr>
        <w:top w:val="single" w:sz="4" w:space="31" w:color="FFFFFF"/>
        <w:left w:val="single" w:sz="4" w:space="31" w:color="FFFFFF"/>
        <w:bottom w:val="single" w:sz="4" w:space="31" w:color="FFFFFF"/>
        <w:right w:val="single" w:sz="4" w:space="31" w:color="FFFFFF"/>
      </w:pBdr>
      <w:tabs>
        <w:tab w:val="left" w:pos="3488"/>
      </w:tabs>
      <w:ind w:left="0" w:hanging="2"/>
    </w:pPr>
  </w:p>
  <w:p w14:paraId="418693BA" w14:textId="77777777" w:rsidR="00392AFB" w:rsidRDefault="00392AFB">
    <w:pPr>
      <w:pStyle w:val="Standard"/>
      <w:widowControl w:val="0"/>
      <w:spacing w:line="276" w:lineRule="auto"/>
      <w:ind w:left="0" w:hanging="2"/>
    </w:pPr>
  </w:p>
  <w:p w14:paraId="418693BB" w14:textId="77777777" w:rsidR="00392AFB" w:rsidRDefault="00392AFB">
    <w:pPr>
      <w:pStyle w:val="Standard"/>
      <w:widowControl w:val="0"/>
      <w:spacing w:line="276" w:lineRule="auto"/>
      <w:ind w:left="0" w:hanging="2"/>
      <w:jc w:val="right"/>
    </w:pP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2945" w14:textId="77777777" w:rsidR="00455978" w:rsidRDefault="00455978">
      <w:r>
        <w:rPr>
          <w:color w:val="000000"/>
        </w:rPr>
        <w:separator/>
      </w:r>
    </w:p>
  </w:footnote>
  <w:footnote w:type="continuationSeparator" w:id="0">
    <w:p w14:paraId="4A990723" w14:textId="77777777" w:rsidR="00455978" w:rsidRDefault="00455978">
      <w:r>
        <w:continuationSeparator/>
      </w:r>
    </w:p>
  </w:footnote>
  <w:footnote w:type="continuationNotice" w:id="1">
    <w:p w14:paraId="633AAB6A" w14:textId="77777777" w:rsidR="00455978" w:rsidRDefault="00455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93B0" w14:textId="77777777" w:rsidR="00392AFB" w:rsidRDefault="00392AFB">
    <w:pPr>
      <w:pStyle w:val="Standard"/>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93B4" w14:textId="77777777" w:rsidR="00392AFB" w:rsidRDefault="00392AFB">
    <w:pPr>
      <w:pStyle w:val="Standard"/>
      <w:tabs>
        <w:tab w:val="center" w:pos="4513"/>
        <w:tab w:val="right" w:pos="9026"/>
      </w:tabs>
      <w:ind w:left="0" w:hanging="2"/>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BE2"/>
    <w:multiLevelType w:val="multilevel"/>
    <w:tmpl w:val="5D8C28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E623E3"/>
    <w:multiLevelType w:val="multilevel"/>
    <w:tmpl w:val="0E460BD8"/>
    <w:styleLink w:val="WWNum3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 w15:restartNumberingAfterBreak="0">
    <w:nsid w:val="067C7B21"/>
    <w:multiLevelType w:val="multilevel"/>
    <w:tmpl w:val="F77CFB18"/>
    <w:styleLink w:val="WW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 w15:restartNumberingAfterBreak="0">
    <w:nsid w:val="06884ECF"/>
    <w:multiLevelType w:val="multilevel"/>
    <w:tmpl w:val="4538DBBE"/>
    <w:styleLink w:val="WWNum59"/>
    <w:lvl w:ilvl="0">
      <w:start w:val="1"/>
      <w:numFmt w:val="decimal"/>
      <w:lvlText w:val="Schedule %1"/>
      <w:lvlJc w:val="left"/>
      <w:pPr>
        <w:ind w:left="360" w:hanging="360"/>
      </w:pPr>
      <w:rPr>
        <w:color w:val="000000"/>
      </w:rPr>
    </w:lvl>
    <w:lvl w:ilvl="1">
      <w:start w:val="1"/>
      <w:numFmt w:val="decimal"/>
      <w:lvlText w:val="Part "/>
      <w:lvlJc w:val="left"/>
      <w:pPr>
        <w:ind w:left="357" w:hanging="357"/>
      </w:pPr>
    </w:lvl>
    <w:lvl w:ilvl="2">
      <w:start w:val="1"/>
      <w:numFmt w:val="decimal"/>
      <w:lvlText w:val="."/>
      <w:lvlJc w:val="left"/>
      <w:pPr>
        <w:ind w:left="720" w:hanging="720"/>
      </w:pPr>
      <w:rPr>
        <w:b w:val="0"/>
        <w:color w:val="000000"/>
        <w:sz w:val="28"/>
        <w:szCs w:val="22"/>
      </w:rPr>
    </w:lvl>
    <w:lvl w:ilvl="3">
      <w:start w:val="1"/>
      <w:numFmt w:val="decimal"/>
      <w:lvlText w:val="%1.%2.%3.%4"/>
      <w:lvlJc w:val="left"/>
      <w:pPr>
        <w:ind w:left="720" w:hanging="720"/>
      </w:pPr>
      <w:rPr>
        <w:b w:val="0"/>
        <w:color w:val="000000"/>
      </w:rPr>
    </w:lvl>
    <w:lvl w:ilvl="4">
      <w:start w:val="1"/>
      <w:numFmt w:val="lowerLetter"/>
      <w:lvlText w:val="()"/>
      <w:lvlJc w:val="left"/>
      <w:pPr>
        <w:ind w:left="1555" w:hanging="561"/>
      </w:pPr>
    </w:lvl>
    <w:lvl w:ilvl="5">
      <w:start w:val="1"/>
      <w:numFmt w:val="lowerRoman"/>
      <w:lvlText w:val="()"/>
      <w:lvlJc w:val="left"/>
      <w:pPr>
        <w:ind w:left="2275" w:hanging="576"/>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4" w15:restartNumberingAfterBreak="0">
    <w:nsid w:val="0710219F"/>
    <w:multiLevelType w:val="multilevel"/>
    <w:tmpl w:val="30A8FE8E"/>
    <w:styleLink w:val="WWNum3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 w15:restartNumberingAfterBreak="0">
    <w:nsid w:val="0A756ED7"/>
    <w:multiLevelType w:val="multilevel"/>
    <w:tmpl w:val="0F4C2068"/>
    <w:styleLink w:val="WWNum3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 w15:restartNumberingAfterBreak="0">
    <w:nsid w:val="0C554ECE"/>
    <w:multiLevelType w:val="multilevel"/>
    <w:tmpl w:val="10666A80"/>
    <w:styleLink w:val="WWNum1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0DB15EF4"/>
    <w:multiLevelType w:val="multilevel"/>
    <w:tmpl w:val="27E857F2"/>
    <w:styleLink w:val="WWNum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BB58CF"/>
    <w:multiLevelType w:val="multilevel"/>
    <w:tmpl w:val="8A94E8E6"/>
    <w:styleLink w:val="WWOutlineListStyle"/>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 w15:restartNumberingAfterBreak="0">
    <w:nsid w:val="12BE4321"/>
    <w:multiLevelType w:val="multilevel"/>
    <w:tmpl w:val="FB5A61BE"/>
    <w:styleLink w:val="WWNum4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 w15:restartNumberingAfterBreak="0">
    <w:nsid w:val="13F96C7D"/>
    <w:multiLevelType w:val="multilevel"/>
    <w:tmpl w:val="71C86EB2"/>
    <w:styleLink w:val="WWNum1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1" w15:restartNumberingAfterBreak="0">
    <w:nsid w:val="17EE306A"/>
    <w:multiLevelType w:val="multilevel"/>
    <w:tmpl w:val="1728AB44"/>
    <w:styleLink w:val="WWNum2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2" w15:restartNumberingAfterBreak="0">
    <w:nsid w:val="19756365"/>
    <w:multiLevelType w:val="multilevel"/>
    <w:tmpl w:val="D6AC3A64"/>
    <w:styleLink w:val="WWNum4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3" w15:restartNumberingAfterBreak="0">
    <w:nsid w:val="1D1A29E2"/>
    <w:multiLevelType w:val="multilevel"/>
    <w:tmpl w:val="0230698A"/>
    <w:styleLink w:val="WWNum4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4" w15:restartNumberingAfterBreak="0">
    <w:nsid w:val="1D3812A0"/>
    <w:multiLevelType w:val="multilevel"/>
    <w:tmpl w:val="77CC4B3C"/>
    <w:styleLink w:val="WWNum56"/>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15" w15:restartNumberingAfterBreak="0">
    <w:nsid w:val="1E956F19"/>
    <w:multiLevelType w:val="multilevel"/>
    <w:tmpl w:val="E30037CC"/>
    <w:styleLink w:val="WWNum2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6" w15:restartNumberingAfterBreak="0">
    <w:nsid w:val="20EF31A4"/>
    <w:multiLevelType w:val="multilevel"/>
    <w:tmpl w:val="271472BA"/>
    <w:styleLink w:val="WWNum4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7" w15:restartNumberingAfterBreak="0">
    <w:nsid w:val="26BE6F50"/>
    <w:multiLevelType w:val="multilevel"/>
    <w:tmpl w:val="5AE697AC"/>
    <w:styleLink w:val="WWNum3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8" w15:restartNumberingAfterBreak="0">
    <w:nsid w:val="27812BAB"/>
    <w:multiLevelType w:val="multilevel"/>
    <w:tmpl w:val="DFBCF012"/>
    <w:styleLink w:val="LFO7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9" w15:restartNumberingAfterBreak="0">
    <w:nsid w:val="299D1E9E"/>
    <w:multiLevelType w:val="multilevel"/>
    <w:tmpl w:val="728006B0"/>
    <w:styleLink w:val="WWNum3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0" w15:restartNumberingAfterBreak="0">
    <w:nsid w:val="29B0077E"/>
    <w:multiLevelType w:val="multilevel"/>
    <w:tmpl w:val="3FFAD5BA"/>
    <w:styleLink w:val="WWNum5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1" w15:restartNumberingAfterBreak="0">
    <w:nsid w:val="2B64630A"/>
    <w:multiLevelType w:val="multilevel"/>
    <w:tmpl w:val="877E73E2"/>
    <w:styleLink w:val="WWNum2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2" w15:restartNumberingAfterBreak="0">
    <w:nsid w:val="305858B9"/>
    <w:multiLevelType w:val="multilevel"/>
    <w:tmpl w:val="EC0C2DEA"/>
    <w:styleLink w:val="WWNum1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3" w15:restartNumberingAfterBreak="0">
    <w:nsid w:val="32B21876"/>
    <w:multiLevelType w:val="multilevel"/>
    <w:tmpl w:val="3B687B56"/>
    <w:styleLink w:val="WWNum1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4" w15:restartNumberingAfterBreak="0">
    <w:nsid w:val="32E07522"/>
    <w:multiLevelType w:val="multilevel"/>
    <w:tmpl w:val="DD60508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50D658E"/>
    <w:multiLevelType w:val="multilevel"/>
    <w:tmpl w:val="7D72E7E2"/>
    <w:styleLink w:val="WWNum3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6" w15:restartNumberingAfterBreak="0">
    <w:nsid w:val="36CE2A2A"/>
    <w:multiLevelType w:val="multilevel"/>
    <w:tmpl w:val="B1A82308"/>
    <w:styleLink w:val="WWNum1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7" w15:restartNumberingAfterBreak="0">
    <w:nsid w:val="391D4845"/>
    <w:multiLevelType w:val="multilevel"/>
    <w:tmpl w:val="9C9CA9B6"/>
    <w:styleLink w:val="WWNum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8" w15:restartNumberingAfterBreak="0">
    <w:nsid w:val="39A10FF6"/>
    <w:multiLevelType w:val="multilevel"/>
    <w:tmpl w:val="01B03598"/>
    <w:styleLink w:val="WWNum1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9" w15:restartNumberingAfterBreak="0">
    <w:nsid w:val="3F1541B1"/>
    <w:multiLevelType w:val="hybridMultilevel"/>
    <w:tmpl w:val="E0501D4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0" w15:restartNumberingAfterBreak="0">
    <w:nsid w:val="3F72392E"/>
    <w:multiLevelType w:val="multilevel"/>
    <w:tmpl w:val="BF26B0B0"/>
    <w:styleLink w:val="WWNum55"/>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31" w15:restartNumberingAfterBreak="0">
    <w:nsid w:val="401410A2"/>
    <w:multiLevelType w:val="multilevel"/>
    <w:tmpl w:val="7264E4E8"/>
    <w:styleLink w:val="WWNum4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2" w15:restartNumberingAfterBreak="0">
    <w:nsid w:val="40D02CB1"/>
    <w:multiLevelType w:val="multilevel"/>
    <w:tmpl w:val="6F92B0CE"/>
    <w:styleLink w:val="WWNum61"/>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33" w15:restartNumberingAfterBreak="0">
    <w:nsid w:val="425861D0"/>
    <w:multiLevelType w:val="multilevel"/>
    <w:tmpl w:val="5FA0D4CE"/>
    <w:styleLink w:val="WWNum2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4" w15:restartNumberingAfterBreak="0">
    <w:nsid w:val="42E753CF"/>
    <w:multiLevelType w:val="multilevel"/>
    <w:tmpl w:val="F0B4E2C0"/>
    <w:styleLink w:val="WWNum53"/>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35" w15:restartNumberingAfterBreak="0">
    <w:nsid w:val="4A0F78EA"/>
    <w:multiLevelType w:val="multilevel"/>
    <w:tmpl w:val="E1E81550"/>
    <w:styleLink w:val="WWNum2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6" w15:restartNumberingAfterBreak="0">
    <w:nsid w:val="4E196576"/>
    <w:multiLevelType w:val="multilevel"/>
    <w:tmpl w:val="54E2E00E"/>
    <w:styleLink w:val="WWNum62"/>
    <w:lvl w:ilvl="0">
      <w:numFmt w:val="bullet"/>
      <w:lvlText w:val="●"/>
      <w:lvlJc w:val="left"/>
      <w:pPr>
        <w:ind w:left="720" w:hanging="360"/>
      </w:pPr>
      <w:rPr>
        <w:rFonts w:ascii="Noto Sans Symbols" w:eastAsia="Noto Sans Symbols" w:hAnsi="Noto Sans Symbols" w:cs="Noto Sans Symbols"/>
        <w:b/>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37" w15:restartNumberingAfterBreak="0">
    <w:nsid w:val="501D31AD"/>
    <w:multiLevelType w:val="multilevel"/>
    <w:tmpl w:val="1136A26E"/>
    <w:styleLink w:val="WWNum54"/>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38" w15:restartNumberingAfterBreak="0">
    <w:nsid w:val="505B0506"/>
    <w:multiLevelType w:val="multilevel"/>
    <w:tmpl w:val="E7A422B8"/>
    <w:styleLink w:val="WWNum4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39" w15:restartNumberingAfterBreak="0">
    <w:nsid w:val="520A0472"/>
    <w:multiLevelType w:val="multilevel"/>
    <w:tmpl w:val="969A3EC6"/>
    <w:styleLink w:val="WWNum3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0" w15:restartNumberingAfterBreak="0">
    <w:nsid w:val="52A437BD"/>
    <w:multiLevelType w:val="multilevel"/>
    <w:tmpl w:val="34609668"/>
    <w:styleLink w:val="WWNum4"/>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1" w15:restartNumberingAfterBreak="0">
    <w:nsid w:val="52BB0536"/>
    <w:multiLevelType w:val="multilevel"/>
    <w:tmpl w:val="1C88DAC8"/>
    <w:styleLink w:val="WWNum2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2" w15:restartNumberingAfterBreak="0">
    <w:nsid w:val="539718A4"/>
    <w:multiLevelType w:val="multilevel"/>
    <w:tmpl w:val="FEF83C04"/>
    <w:styleLink w:val="WWNum57"/>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43" w15:restartNumberingAfterBreak="0">
    <w:nsid w:val="53B4562A"/>
    <w:multiLevelType w:val="multilevel"/>
    <w:tmpl w:val="AA7E26C0"/>
    <w:styleLink w:val="WWNum63"/>
    <w:lvl w:ilvl="0">
      <w:start w:val="1"/>
      <w:numFmt w:val="decimal"/>
      <w:lvlText w:val="%1"/>
      <w:lvlJc w:val="left"/>
      <w:pPr>
        <w:ind w:left="360" w:hanging="360"/>
      </w:pPr>
      <w:rPr>
        <w:b w:val="0"/>
        <w:i w:val="0"/>
        <w:strike w:val="0"/>
        <w:dstrike w:val="0"/>
        <w:color w:val="000000"/>
        <w:position w:val="0"/>
        <w:sz w:val="22"/>
        <w:szCs w:val="22"/>
        <w:u w:val="none"/>
        <w:vertAlign w:val="baseline"/>
      </w:rPr>
    </w:lvl>
    <w:lvl w:ilvl="1">
      <w:start w:val="1"/>
      <w:numFmt w:val="decimal"/>
      <w:lvlText w:val="()"/>
      <w:lvlJc w:val="left"/>
      <w:pPr>
        <w:ind w:left="2205" w:hanging="2205"/>
      </w:pPr>
      <w:rPr>
        <w:b w:val="0"/>
        <w:i w:val="0"/>
        <w:strike w:val="0"/>
        <w:dstrike w:val="0"/>
        <w:color w:val="000000"/>
        <w:position w:val="0"/>
        <w:sz w:val="22"/>
        <w:szCs w:val="22"/>
        <w:u w:val="none"/>
        <w:vertAlign w:val="baseline"/>
      </w:rPr>
    </w:lvl>
    <w:lvl w:ilvl="2">
      <w:start w:val="1"/>
      <w:numFmt w:val="lowerRoman"/>
      <w:lvlText w:val=""/>
      <w:lvlJc w:val="left"/>
      <w:pPr>
        <w:ind w:left="1845" w:hanging="1845"/>
      </w:pPr>
      <w:rPr>
        <w:b w:val="0"/>
        <w:i w:val="0"/>
        <w:strike w:val="0"/>
        <w:dstrike w:val="0"/>
        <w:color w:val="000000"/>
        <w:position w:val="0"/>
        <w:sz w:val="22"/>
        <w:szCs w:val="22"/>
        <w:u w:val="none"/>
        <w:vertAlign w:val="baseline"/>
      </w:rPr>
    </w:lvl>
    <w:lvl w:ilvl="3">
      <w:start w:val="1"/>
      <w:numFmt w:val="decimal"/>
      <w:lvlText w:val=""/>
      <w:lvlJc w:val="left"/>
      <w:pPr>
        <w:ind w:left="2565" w:hanging="2565"/>
      </w:pPr>
      <w:rPr>
        <w:b w:val="0"/>
        <w:i w:val="0"/>
        <w:strike w:val="0"/>
        <w:dstrike w:val="0"/>
        <w:color w:val="000000"/>
        <w:position w:val="0"/>
        <w:sz w:val="22"/>
        <w:szCs w:val="22"/>
        <w:u w:val="none"/>
        <w:vertAlign w:val="baseline"/>
      </w:rPr>
    </w:lvl>
    <w:lvl w:ilvl="4">
      <w:start w:val="1"/>
      <w:numFmt w:val="lowerLetter"/>
      <w:lvlText w:val=""/>
      <w:lvlJc w:val="left"/>
      <w:pPr>
        <w:ind w:left="3285" w:hanging="3285"/>
      </w:pPr>
      <w:rPr>
        <w:b w:val="0"/>
        <w:i w:val="0"/>
        <w:strike w:val="0"/>
        <w:dstrike w:val="0"/>
        <w:color w:val="000000"/>
        <w:position w:val="0"/>
        <w:sz w:val="22"/>
        <w:szCs w:val="22"/>
        <w:u w:val="none"/>
        <w:vertAlign w:val="baseline"/>
      </w:rPr>
    </w:lvl>
    <w:lvl w:ilvl="5">
      <w:start w:val="1"/>
      <w:numFmt w:val="lowerRoman"/>
      <w:lvlText w:val=""/>
      <w:lvlJc w:val="left"/>
      <w:pPr>
        <w:ind w:left="4005" w:hanging="4005"/>
      </w:pPr>
      <w:rPr>
        <w:b w:val="0"/>
        <w:i w:val="0"/>
        <w:strike w:val="0"/>
        <w:dstrike w:val="0"/>
        <w:color w:val="000000"/>
        <w:position w:val="0"/>
        <w:sz w:val="22"/>
        <w:szCs w:val="22"/>
        <w:u w:val="none"/>
        <w:vertAlign w:val="baseline"/>
      </w:rPr>
    </w:lvl>
    <w:lvl w:ilvl="6">
      <w:start w:val="1"/>
      <w:numFmt w:val="decimal"/>
      <w:lvlText w:val=""/>
      <w:lvlJc w:val="left"/>
      <w:pPr>
        <w:ind w:left="4725" w:hanging="4725"/>
      </w:pPr>
      <w:rPr>
        <w:b w:val="0"/>
        <w:i w:val="0"/>
        <w:strike w:val="0"/>
        <w:dstrike w:val="0"/>
        <w:color w:val="000000"/>
        <w:position w:val="0"/>
        <w:sz w:val="22"/>
        <w:szCs w:val="22"/>
        <w:u w:val="none"/>
        <w:vertAlign w:val="baseline"/>
      </w:rPr>
    </w:lvl>
    <w:lvl w:ilvl="7">
      <w:start w:val="1"/>
      <w:numFmt w:val="lowerLetter"/>
      <w:lvlText w:val=""/>
      <w:lvlJc w:val="left"/>
      <w:pPr>
        <w:ind w:left="5445" w:hanging="5445"/>
      </w:pPr>
      <w:rPr>
        <w:b w:val="0"/>
        <w:i w:val="0"/>
        <w:strike w:val="0"/>
        <w:dstrike w:val="0"/>
        <w:color w:val="000000"/>
        <w:position w:val="0"/>
        <w:sz w:val="22"/>
        <w:szCs w:val="22"/>
        <w:u w:val="none"/>
        <w:vertAlign w:val="baseline"/>
      </w:rPr>
    </w:lvl>
    <w:lvl w:ilvl="8">
      <w:start w:val="1"/>
      <w:numFmt w:val="lowerRoman"/>
      <w:lvlText w:val=""/>
      <w:lvlJc w:val="left"/>
      <w:pPr>
        <w:ind w:left="6165" w:hanging="6165"/>
      </w:pPr>
      <w:rPr>
        <w:b w:val="0"/>
        <w:i w:val="0"/>
        <w:strike w:val="0"/>
        <w:dstrike w:val="0"/>
        <w:color w:val="000000"/>
        <w:position w:val="0"/>
        <w:sz w:val="22"/>
        <w:szCs w:val="22"/>
        <w:u w:val="none"/>
        <w:vertAlign w:val="baseline"/>
      </w:rPr>
    </w:lvl>
  </w:abstractNum>
  <w:abstractNum w:abstractNumId="44" w15:restartNumberingAfterBreak="0">
    <w:nsid w:val="557C4E64"/>
    <w:multiLevelType w:val="multilevel"/>
    <w:tmpl w:val="2E20FC60"/>
    <w:styleLink w:val="WWNum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5AA269E"/>
    <w:multiLevelType w:val="multilevel"/>
    <w:tmpl w:val="73365F1A"/>
    <w:lvl w:ilvl="0">
      <w:numFmt w:val="bullet"/>
      <w:lvlText w:val=""/>
      <w:lvlJc w:val="left"/>
      <w:pPr>
        <w:ind w:left="850" w:hanging="360"/>
      </w:pPr>
      <w:rPr>
        <w:rFonts w:ascii="Symbol" w:hAnsi="Symbol"/>
      </w:rPr>
    </w:lvl>
    <w:lvl w:ilvl="1">
      <w:numFmt w:val="bullet"/>
      <w:lvlText w:val="o"/>
      <w:lvlJc w:val="left"/>
      <w:pPr>
        <w:ind w:left="1570" w:hanging="360"/>
      </w:pPr>
      <w:rPr>
        <w:rFonts w:ascii="Courier New" w:hAnsi="Courier New" w:cs="Courier New"/>
      </w:rPr>
    </w:lvl>
    <w:lvl w:ilvl="2">
      <w:numFmt w:val="bullet"/>
      <w:lvlText w:val=""/>
      <w:lvlJc w:val="left"/>
      <w:pPr>
        <w:ind w:left="2290" w:hanging="360"/>
      </w:pPr>
      <w:rPr>
        <w:rFonts w:ascii="Wingdings" w:hAnsi="Wingdings"/>
      </w:rPr>
    </w:lvl>
    <w:lvl w:ilvl="3">
      <w:numFmt w:val="bullet"/>
      <w:lvlText w:val=""/>
      <w:lvlJc w:val="left"/>
      <w:pPr>
        <w:ind w:left="3010" w:hanging="360"/>
      </w:pPr>
      <w:rPr>
        <w:rFonts w:ascii="Symbol" w:hAnsi="Symbol"/>
      </w:rPr>
    </w:lvl>
    <w:lvl w:ilvl="4">
      <w:numFmt w:val="bullet"/>
      <w:lvlText w:val="o"/>
      <w:lvlJc w:val="left"/>
      <w:pPr>
        <w:ind w:left="3730" w:hanging="360"/>
      </w:pPr>
      <w:rPr>
        <w:rFonts w:ascii="Courier New" w:hAnsi="Courier New" w:cs="Courier New"/>
      </w:rPr>
    </w:lvl>
    <w:lvl w:ilvl="5">
      <w:numFmt w:val="bullet"/>
      <w:lvlText w:val=""/>
      <w:lvlJc w:val="left"/>
      <w:pPr>
        <w:ind w:left="4450" w:hanging="360"/>
      </w:pPr>
      <w:rPr>
        <w:rFonts w:ascii="Wingdings" w:hAnsi="Wingdings"/>
      </w:rPr>
    </w:lvl>
    <w:lvl w:ilvl="6">
      <w:numFmt w:val="bullet"/>
      <w:lvlText w:val=""/>
      <w:lvlJc w:val="left"/>
      <w:pPr>
        <w:ind w:left="5170" w:hanging="360"/>
      </w:pPr>
      <w:rPr>
        <w:rFonts w:ascii="Symbol" w:hAnsi="Symbol"/>
      </w:rPr>
    </w:lvl>
    <w:lvl w:ilvl="7">
      <w:numFmt w:val="bullet"/>
      <w:lvlText w:val="o"/>
      <w:lvlJc w:val="left"/>
      <w:pPr>
        <w:ind w:left="5890" w:hanging="360"/>
      </w:pPr>
      <w:rPr>
        <w:rFonts w:ascii="Courier New" w:hAnsi="Courier New" w:cs="Courier New"/>
      </w:rPr>
    </w:lvl>
    <w:lvl w:ilvl="8">
      <w:numFmt w:val="bullet"/>
      <w:lvlText w:val=""/>
      <w:lvlJc w:val="left"/>
      <w:pPr>
        <w:ind w:left="6610" w:hanging="360"/>
      </w:pPr>
      <w:rPr>
        <w:rFonts w:ascii="Wingdings" w:hAnsi="Wingdings"/>
      </w:rPr>
    </w:lvl>
  </w:abstractNum>
  <w:abstractNum w:abstractNumId="46" w15:restartNumberingAfterBreak="0">
    <w:nsid w:val="56704EE4"/>
    <w:multiLevelType w:val="multilevel"/>
    <w:tmpl w:val="6BD07D08"/>
    <w:styleLink w:val="WWNum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7" w15:restartNumberingAfterBreak="0">
    <w:nsid w:val="571C2457"/>
    <w:multiLevelType w:val="multilevel"/>
    <w:tmpl w:val="C23E7550"/>
    <w:styleLink w:val="WWNum58"/>
    <w:lvl w:ilvl="0">
      <w:start w:val="23"/>
      <w:numFmt w:val="decimal"/>
      <w:lvlText w:val="%1"/>
      <w:lvlJc w:val="left"/>
      <w:pPr>
        <w:ind w:left="709" w:hanging="709"/>
      </w:pPr>
      <w:rPr>
        <w:b/>
      </w:rPr>
    </w:lvl>
    <w:lvl w:ilvl="1">
      <w:start w:val="1"/>
      <w:numFmt w:val="decimal"/>
      <w:lvlText w:val="."/>
      <w:lvlJc w:val="left"/>
      <w:pPr>
        <w:ind w:left="709" w:hanging="709"/>
      </w:pPr>
      <w:rPr>
        <w:b w:val="0"/>
        <w:i w:val="0"/>
        <w:color w:val="000000"/>
        <w:sz w:val="22"/>
        <w:szCs w:val="22"/>
      </w:rPr>
    </w:lvl>
    <w:lvl w:ilvl="2">
      <w:start w:val="1"/>
      <w:numFmt w:val="lowerLetter"/>
      <w:lvlText w:val="()"/>
      <w:lvlJc w:val="left"/>
      <w:pPr>
        <w:ind w:left="809" w:hanging="709"/>
      </w:pPr>
      <w:rPr>
        <w:b w:val="0"/>
        <w:i w:val="0"/>
        <w:sz w:val="22"/>
        <w:szCs w:val="22"/>
      </w:rPr>
    </w:lvl>
    <w:lvl w:ilvl="3">
      <w:start w:val="1"/>
      <w:numFmt w:val="lowerRoman"/>
      <w:lvlText w:val="()"/>
      <w:lvlJc w:val="left"/>
      <w:pPr>
        <w:ind w:left="2126" w:hanging="708"/>
      </w:pPr>
      <w:rPr>
        <w:b w:val="0"/>
        <w:i w:val="0"/>
        <w:sz w:val="22"/>
        <w:szCs w:val="22"/>
      </w:rPr>
    </w:lvl>
    <w:lvl w:ilvl="4">
      <w:start w:val="1"/>
      <w:numFmt w:val="upperLetter"/>
      <w:lvlText w:val="()"/>
      <w:lvlJc w:val="left"/>
      <w:pPr>
        <w:ind w:left="2836" w:hanging="709"/>
      </w:pPr>
      <w:rPr>
        <w:b w:val="0"/>
        <w:i w:val="0"/>
      </w:rPr>
    </w:lvl>
    <w:lvl w:ilvl="5">
      <w:start w:val="1"/>
      <w:numFmt w:val="decimal"/>
      <w:lvlText w:val=")"/>
      <w:lvlJc w:val="left"/>
      <w:pPr>
        <w:ind w:left="3544" w:hanging="708"/>
      </w:pPr>
    </w:lvl>
    <w:lvl w:ilvl="6">
      <w:start w:val="1"/>
      <w:numFmt w:val="decimal"/>
      <w:lvlText w:val="%1.%2.%3.%4.%5.%6.%7)"/>
      <w:lvlJc w:val="left"/>
      <w:pPr>
        <w:ind w:left="2714" w:hanging="1296"/>
      </w:pPr>
    </w:lvl>
    <w:lvl w:ilvl="7">
      <w:start w:val="1"/>
      <w:numFmt w:val="lowerRoman"/>
      <w:lvlText w:val=")"/>
      <w:lvlJc w:val="left"/>
      <w:pPr>
        <w:ind w:left="2858" w:hanging="1440"/>
      </w:pPr>
    </w:lvl>
    <w:lvl w:ilvl="8">
      <w:start w:val="1"/>
      <w:numFmt w:val="upperLetter"/>
      <w:lvlText w:val=")"/>
      <w:lvlJc w:val="left"/>
      <w:pPr>
        <w:ind w:left="3002" w:hanging="1584"/>
      </w:pPr>
    </w:lvl>
  </w:abstractNum>
  <w:abstractNum w:abstractNumId="48" w15:restartNumberingAfterBreak="0">
    <w:nsid w:val="58493E6A"/>
    <w:multiLevelType w:val="multilevel"/>
    <w:tmpl w:val="587E70D4"/>
    <w:styleLink w:val="WWNum1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9" w15:restartNumberingAfterBreak="0">
    <w:nsid w:val="58EE787B"/>
    <w:multiLevelType w:val="multilevel"/>
    <w:tmpl w:val="D602AF60"/>
    <w:styleLink w:val="WWNum4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0" w15:restartNumberingAfterBreak="0">
    <w:nsid w:val="5A4F509A"/>
    <w:multiLevelType w:val="multilevel"/>
    <w:tmpl w:val="B6B84D3E"/>
    <w:styleLink w:val="WWNum1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1" w15:restartNumberingAfterBreak="0">
    <w:nsid w:val="60223A21"/>
    <w:multiLevelType w:val="multilevel"/>
    <w:tmpl w:val="80ACDA58"/>
    <w:styleLink w:val="WWNum2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2" w15:restartNumberingAfterBreak="0">
    <w:nsid w:val="61CB70C0"/>
    <w:multiLevelType w:val="multilevel"/>
    <w:tmpl w:val="76C00F0A"/>
    <w:styleLink w:val="WWNum4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3" w15:restartNumberingAfterBreak="0">
    <w:nsid w:val="62DA09D2"/>
    <w:multiLevelType w:val="multilevel"/>
    <w:tmpl w:val="F81602AE"/>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4" w15:restartNumberingAfterBreak="0">
    <w:nsid w:val="63CA7E7C"/>
    <w:multiLevelType w:val="multilevel"/>
    <w:tmpl w:val="6E3C8310"/>
    <w:styleLink w:val="WWNum3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5" w15:restartNumberingAfterBreak="0">
    <w:nsid w:val="646C45FD"/>
    <w:multiLevelType w:val="multilevel"/>
    <w:tmpl w:val="9294DA30"/>
    <w:styleLink w:val="WWNum2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6" w15:restartNumberingAfterBreak="0">
    <w:nsid w:val="65000915"/>
    <w:multiLevelType w:val="multilevel"/>
    <w:tmpl w:val="3DFE977E"/>
    <w:styleLink w:val="WWNum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7" w15:restartNumberingAfterBreak="0">
    <w:nsid w:val="65401631"/>
    <w:multiLevelType w:val="multilevel"/>
    <w:tmpl w:val="1A521D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668015E5"/>
    <w:multiLevelType w:val="multilevel"/>
    <w:tmpl w:val="657CD58C"/>
    <w:styleLink w:val="WWNum2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59" w15:restartNumberingAfterBreak="0">
    <w:nsid w:val="66994014"/>
    <w:multiLevelType w:val="multilevel"/>
    <w:tmpl w:val="067C1C88"/>
    <w:styleLink w:val="NoList1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0" w15:restartNumberingAfterBreak="0">
    <w:nsid w:val="670F7E47"/>
    <w:multiLevelType w:val="multilevel"/>
    <w:tmpl w:val="A1A85176"/>
    <w:styleLink w:val="WWNum46"/>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1" w15:restartNumberingAfterBreak="0">
    <w:nsid w:val="6E6438E4"/>
    <w:multiLevelType w:val="multilevel"/>
    <w:tmpl w:val="A41E8E52"/>
    <w:styleLink w:val="WW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2" w15:restartNumberingAfterBreak="0">
    <w:nsid w:val="70AD6889"/>
    <w:multiLevelType w:val="multilevel"/>
    <w:tmpl w:val="1A14DD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1495555"/>
    <w:multiLevelType w:val="multilevel"/>
    <w:tmpl w:val="D746194C"/>
    <w:styleLink w:val="WWNum1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4" w15:restartNumberingAfterBreak="0">
    <w:nsid w:val="75E65948"/>
    <w:multiLevelType w:val="multilevel"/>
    <w:tmpl w:val="BE903942"/>
    <w:styleLink w:val="WWNum3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5" w15:restartNumberingAfterBreak="0">
    <w:nsid w:val="791157B3"/>
    <w:multiLevelType w:val="multilevel"/>
    <w:tmpl w:val="7AB2768C"/>
    <w:styleLink w:val="WWNum7"/>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6" w15:restartNumberingAfterBreak="0">
    <w:nsid w:val="792559EC"/>
    <w:multiLevelType w:val="multilevel"/>
    <w:tmpl w:val="E2FED548"/>
    <w:styleLink w:val="WWNum4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7" w15:restartNumberingAfterBreak="0">
    <w:nsid w:val="7B1B019A"/>
    <w:multiLevelType w:val="multilevel"/>
    <w:tmpl w:val="3E300EC2"/>
    <w:styleLink w:val="WWNum2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8" w15:restartNumberingAfterBreak="0">
    <w:nsid w:val="7C2D1BA9"/>
    <w:multiLevelType w:val="multilevel"/>
    <w:tmpl w:val="D4CE7240"/>
    <w:styleLink w:val="WWNum5"/>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9" w15:restartNumberingAfterBreak="0">
    <w:nsid w:val="7DE75C77"/>
    <w:multiLevelType w:val="multilevel"/>
    <w:tmpl w:val="0D025D18"/>
    <w:styleLink w:val="WWNum38"/>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0" w15:restartNumberingAfterBreak="0">
    <w:nsid w:val="7E7A524B"/>
    <w:multiLevelType w:val="multilevel"/>
    <w:tmpl w:val="A032361E"/>
    <w:styleLink w:val="WWNum1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1" w15:restartNumberingAfterBreak="0">
    <w:nsid w:val="7F8971FA"/>
    <w:multiLevelType w:val="multilevel"/>
    <w:tmpl w:val="8766EE46"/>
    <w:styleLink w:val="WWNum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615259237">
    <w:abstractNumId w:val="53"/>
  </w:num>
  <w:num w:numId="2" w16cid:durableId="538586547">
    <w:abstractNumId w:val="8"/>
  </w:num>
  <w:num w:numId="3" w16cid:durableId="2083333210">
    <w:abstractNumId w:val="59"/>
  </w:num>
  <w:num w:numId="4" w16cid:durableId="385181993">
    <w:abstractNumId w:val="46"/>
  </w:num>
  <w:num w:numId="5" w16cid:durableId="1237085160">
    <w:abstractNumId w:val="2"/>
  </w:num>
  <w:num w:numId="6" w16cid:durableId="960964972">
    <w:abstractNumId w:val="61"/>
  </w:num>
  <w:num w:numId="7" w16cid:durableId="1156531120">
    <w:abstractNumId w:val="40"/>
  </w:num>
  <w:num w:numId="8" w16cid:durableId="865604306">
    <w:abstractNumId w:val="68"/>
  </w:num>
  <w:num w:numId="9" w16cid:durableId="224268231">
    <w:abstractNumId w:val="27"/>
  </w:num>
  <w:num w:numId="10" w16cid:durableId="505049988">
    <w:abstractNumId w:val="65"/>
  </w:num>
  <w:num w:numId="11" w16cid:durableId="636254255">
    <w:abstractNumId w:val="56"/>
  </w:num>
  <w:num w:numId="12" w16cid:durableId="1105882510">
    <w:abstractNumId w:val="71"/>
  </w:num>
  <w:num w:numId="13" w16cid:durableId="954024867">
    <w:abstractNumId w:val="26"/>
  </w:num>
  <w:num w:numId="14" w16cid:durableId="1253859096">
    <w:abstractNumId w:val="70"/>
  </w:num>
  <w:num w:numId="15" w16cid:durableId="1573394688">
    <w:abstractNumId w:val="50"/>
  </w:num>
  <w:num w:numId="16" w16cid:durableId="703797814">
    <w:abstractNumId w:val="28"/>
  </w:num>
  <w:num w:numId="17" w16cid:durableId="1874877092">
    <w:abstractNumId w:val="22"/>
  </w:num>
  <w:num w:numId="18" w16cid:durableId="623006929">
    <w:abstractNumId w:val="6"/>
  </w:num>
  <w:num w:numId="19" w16cid:durableId="73354561">
    <w:abstractNumId w:val="10"/>
  </w:num>
  <w:num w:numId="20" w16cid:durableId="1971202124">
    <w:abstractNumId w:val="63"/>
  </w:num>
  <w:num w:numId="21" w16cid:durableId="117577617">
    <w:abstractNumId w:val="23"/>
  </w:num>
  <w:num w:numId="22" w16cid:durableId="1734422345">
    <w:abstractNumId w:val="48"/>
  </w:num>
  <w:num w:numId="23" w16cid:durableId="1155486191">
    <w:abstractNumId w:val="33"/>
  </w:num>
  <w:num w:numId="24" w16cid:durableId="1420445095">
    <w:abstractNumId w:val="67"/>
  </w:num>
  <w:num w:numId="25" w16cid:durableId="1834178858">
    <w:abstractNumId w:val="41"/>
  </w:num>
  <w:num w:numId="26" w16cid:durableId="2058820146">
    <w:abstractNumId w:val="58"/>
  </w:num>
  <w:num w:numId="27" w16cid:durableId="2066564653">
    <w:abstractNumId w:val="11"/>
  </w:num>
  <w:num w:numId="28" w16cid:durableId="1835225018">
    <w:abstractNumId w:val="51"/>
  </w:num>
  <w:num w:numId="29" w16cid:durableId="329524219">
    <w:abstractNumId w:val="55"/>
  </w:num>
  <w:num w:numId="30" w16cid:durableId="132213031">
    <w:abstractNumId w:val="15"/>
  </w:num>
  <w:num w:numId="31" w16cid:durableId="41561014">
    <w:abstractNumId w:val="35"/>
  </w:num>
  <w:num w:numId="32" w16cid:durableId="373194239">
    <w:abstractNumId w:val="21"/>
  </w:num>
  <w:num w:numId="33" w16cid:durableId="1951234850">
    <w:abstractNumId w:val="64"/>
  </w:num>
  <w:num w:numId="34" w16cid:durableId="63795234">
    <w:abstractNumId w:val="17"/>
  </w:num>
  <w:num w:numId="35" w16cid:durableId="1434128267">
    <w:abstractNumId w:val="5"/>
  </w:num>
  <w:num w:numId="36" w16cid:durableId="1741365836">
    <w:abstractNumId w:val="1"/>
  </w:num>
  <w:num w:numId="37" w16cid:durableId="503395289">
    <w:abstractNumId w:val="4"/>
  </w:num>
  <w:num w:numId="38" w16cid:durableId="1176117814">
    <w:abstractNumId w:val="39"/>
  </w:num>
  <w:num w:numId="39" w16cid:durableId="864633115">
    <w:abstractNumId w:val="25"/>
  </w:num>
  <w:num w:numId="40" w16cid:durableId="1257245525">
    <w:abstractNumId w:val="54"/>
  </w:num>
  <w:num w:numId="41" w16cid:durableId="1647541734">
    <w:abstractNumId w:val="69"/>
  </w:num>
  <w:num w:numId="42" w16cid:durableId="2029985721">
    <w:abstractNumId w:val="19"/>
  </w:num>
  <w:num w:numId="43" w16cid:durableId="1799756726">
    <w:abstractNumId w:val="16"/>
  </w:num>
  <w:num w:numId="44" w16cid:durableId="419836056">
    <w:abstractNumId w:val="31"/>
  </w:num>
  <w:num w:numId="45" w16cid:durableId="450124672">
    <w:abstractNumId w:val="52"/>
  </w:num>
  <w:num w:numId="46" w16cid:durableId="253129092">
    <w:abstractNumId w:val="9"/>
  </w:num>
  <w:num w:numId="47" w16cid:durableId="800729187">
    <w:abstractNumId w:val="12"/>
  </w:num>
  <w:num w:numId="48" w16cid:durableId="859391096">
    <w:abstractNumId w:val="13"/>
  </w:num>
  <w:num w:numId="49" w16cid:durableId="1172067559">
    <w:abstractNumId w:val="60"/>
  </w:num>
  <w:num w:numId="50" w16cid:durableId="1016880257">
    <w:abstractNumId w:val="49"/>
  </w:num>
  <w:num w:numId="51" w16cid:durableId="1738478134">
    <w:abstractNumId w:val="66"/>
  </w:num>
  <w:num w:numId="52" w16cid:durableId="810364968">
    <w:abstractNumId w:val="38"/>
  </w:num>
  <w:num w:numId="53" w16cid:durableId="1983578909">
    <w:abstractNumId w:val="20"/>
  </w:num>
  <w:num w:numId="54" w16cid:durableId="811799497">
    <w:abstractNumId w:val="18"/>
  </w:num>
  <w:num w:numId="55" w16cid:durableId="979270222">
    <w:abstractNumId w:val="24"/>
  </w:num>
  <w:num w:numId="56" w16cid:durableId="1177311562">
    <w:abstractNumId w:val="44"/>
  </w:num>
  <w:num w:numId="57" w16cid:durableId="1003161528">
    <w:abstractNumId w:val="34"/>
  </w:num>
  <w:num w:numId="58" w16cid:durableId="53551590">
    <w:abstractNumId w:val="37"/>
  </w:num>
  <w:num w:numId="59" w16cid:durableId="48113423">
    <w:abstractNumId w:val="30"/>
  </w:num>
  <w:num w:numId="60" w16cid:durableId="1204557199">
    <w:abstractNumId w:val="14"/>
  </w:num>
  <w:num w:numId="61" w16cid:durableId="1696999922">
    <w:abstractNumId w:val="42"/>
  </w:num>
  <w:num w:numId="62" w16cid:durableId="179441881">
    <w:abstractNumId w:val="47"/>
  </w:num>
  <w:num w:numId="63" w16cid:durableId="1405028442">
    <w:abstractNumId w:val="3"/>
  </w:num>
  <w:num w:numId="64" w16cid:durableId="1007633140">
    <w:abstractNumId w:val="7"/>
  </w:num>
  <w:num w:numId="65" w16cid:durableId="902373019">
    <w:abstractNumId w:val="32"/>
  </w:num>
  <w:num w:numId="66" w16cid:durableId="2056735160">
    <w:abstractNumId w:val="36"/>
  </w:num>
  <w:num w:numId="67" w16cid:durableId="101919161">
    <w:abstractNumId w:val="43"/>
  </w:num>
  <w:num w:numId="68" w16cid:durableId="1881278257">
    <w:abstractNumId w:val="45"/>
  </w:num>
  <w:num w:numId="69" w16cid:durableId="1352680759">
    <w:abstractNumId w:val="62"/>
  </w:num>
  <w:num w:numId="70" w16cid:durableId="230238392">
    <w:abstractNumId w:val="0"/>
  </w:num>
  <w:num w:numId="71" w16cid:durableId="335113538">
    <w:abstractNumId w:val="57"/>
  </w:num>
  <w:num w:numId="72" w16cid:durableId="886525573">
    <w:abstractNumId w:val="7"/>
  </w:num>
  <w:num w:numId="73" w16cid:durableId="245237644">
    <w:abstractNumId w:val="44"/>
  </w:num>
  <w:num w:numId="74" w16cid:durableId="181207164">
    <w:abstractNumId w:val="24"/>
  </w:num>
  <w:num w:numId="75" w16cid:durableId="170682930">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F2"/>
    <w:rsid w:val="00020FBD"/>
    <w:rsid w:val="00043248"/>
    <w:rsid w:val="00110D9C"/>
    <w:rsid w:val="00153AFE"/>
    <w:rsid w:val="001F749C"/>
    <w:rsid w:val="00237474"/>
    <w:rsid w:val="002F1FF2"/>
    <w:rsid w:val="00354E65"/>
    <w:rsid w:val="00392AFB"/>
    <w:rsid w:val="003E36CA"/>
    <w:rsid w:val="00455978"/>
    <w:rsid w:val="00486E1C"/>
    <w:rsid w:val="004B306E"/>
    <w:rsid w:val="00515548"/>
    <w:rsid w:val="005321E1"/>
    <w:rsid w:val="00532822"/>
    <w:rsid w:val="008B29A0"/>
    <w:rsid w:val="008B7243"/>
    <w:rsid w:val="008B7394"/>
    <w:rsid w:val="008D627D"/>
    <w:rsid w:val="009829E7"/>
    <w:rsid w:val="009C23F0"/>
    <w:rsid w:val="00AD0FA3"/>
    <w:rsid w:val="00D758A5"/>
    <w:rsid w:val="00DD31CD"/>
    <w:rsid w:val="00E85FAE"/>
    <w:rsid w:val="00EA63BA"/>
    <w:rsid w:val="00EF31E5"/>
    <w:rsid w:val="00F02736"/>
    <w:rsid w:val="00F16F62"/>
    <w:rsid w:val="00F7132D"/>
    <w:rsid w:val="00F749B6"/>
    <w:rsid w:val="00FB1A7C"/>
    <w:rsid w:val="00FD0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93A6"/>
  <w15:docId w15:val="{6BB5B71E-FC55-4FED-AB21-DE6D7873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next w:val="Standard"/>
    <w:uiPriority w:val="9"/>
    <w:qFormat/>
    <w:pPr>
      <w:keepNext/>
      <w:keepLines/>
      <w:suppressAutoHyphens/>
      <w:spacing w:line="264" w:lineRule="auto"/>
      <w:outlineLvl w:val="0"/>
    </w:pPr>
    <w:rPr>
      <w:sz w:val="32"/>
    </w:rPr>
  </w:style>
  <w:style w:type="paragraph" w:styleId="Heading2">
    <w:name w:val="heading 2"/>
    <w:next w:val="Standard"/>
    <w:uiPriority w:val="9"/>
    <w:unhideWhenUsed/>
    <w:qFormat/>
    <w:pPr>
      <w:keepNext/>
      <w:keepLines/>
      <w:suppressAutoHyphens/>
      <w:spacing w:line="264" w:lineRule="auto"/>
      <w:outlineLvl w:val="1"/>
    </w:pPr>
    <w:rPr>
      <w:sz w:val="32"/>
    </w:rPr>
  </w:style>
  <w:style w:type="paragraph" w:styleId="Heading3">
    <w:name w:val="heading 3"/>
    <w:next w:val="Standard"/>
    <w:uiPriority w:val="9"/>
    <w:unhideWhenUsed/>
    <w:qFormat/>
    <w:pPr>
      <w:keepNext/>
      <w:keepLines/>
      <w:suppressAutoHyphens/>
      <w:spacing w:after="40"/>
      <w:outlineLvl w:val="2"/>
    </w:pPr>
    <w:rPr>
      <w:color w:val="434343"/>
      <w:sz w:val="28"/>
    </w:rPr>
  </w:style>
  <w:style w:type="paragraph" w:styleId="Heading4">
    <w:name w:val="heading 4"/>
    <w:next w:val="Standard"/>
    <w:uiPriority w:val="9"/>
    <w:unhideWhenUsed/>
    <w:qFormat/>
    <w:pPr>
      <w:keepNext/>
      <w:keepLines/>
      <w:suppressAutoHyphens/>
      <w:spacing w:after="250"/>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left="-1" w:hanging="1"/>
      <w:jc w:val="both"/>
      <w:textAlignment w:val="auto"/>
      <w:outlineLvl w:val="1"/>
    </w:pPr>
    <w:rPr>
      <w:rFonts w:ascii="Calibri" w:eastAsia="STZhongsong" w:hAnsi="Calibri" w:cs="Calibri"/>
      <w:b/>
      <w:caps/>
    </w:rPr>
  </w:style>
  <w:style w:type="paragraph" w:customStyle="1" w:styleId="Standarduser">
    <w:name w:val="Standard (user)"/>
    <w:pPr>
      <w:widowControl/>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pacing w:before="280" w:after="280"/>
      <w:textAlignment w:val="auto"/>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pacing w:before="100" w:after="200"/>
      <w:textAlignment w:val="auto"/>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textAlignment w:val="auto"/>
    </w:pPr>
    <w:rPr>
      <w:sz w:val="24"/>
      <w:szCs w:val="24"/>
    </w:rPr>
  </w:style>
  <w:style w:type="paragraph" w:customStyle="1" w:styleId="GPSL3numberedclause">
    <w:name w:val="GPS L3 numbered clause"/>
    <w:basedOn w:val="Normal"/>
    <w:pPr>
      <w:spacing w:before="120" w:after="120"/>
      <w:jc w:val="both"/>
      <w:textAlignment w:val="auto"/>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textAlignment w:val="auto"/>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widowControl/>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textAlignment w:val="auto"/>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textAlignment w:val="auto"/>
      <w:outlineLvl w:val="3"/>
    </w:pPr>
    <w:rPr>
      <w:color w:val="000000"/>
      <w:szCs w:val="20"/>
    </w:rPr>
  </w:style>
  <w:style w:type="paragraph" w:customStyle="1" w:styleId="Schedule">
    <w:name w:val="Schedule"/>
    <w:pPr>
      <w:widowControl/>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textAlignment w:val="auto"/>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rPr>
      <w:w w:val="100"/>
      <w:position w:val="0"/>
      <w:sz w:val="20"/>
      <w:szCs w:val="20"/>
      <w:vertAlign w:val="baseline"/>
      <w:em w:val="none"/>
    </w:rPr>
  </w:style>
  <w:style w:type="character" w:styleId="CommentReference">
    <w:name w:val="annotation reference"/>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character" w:styleId="Hyperlink">
    <w:name w:val="Hyperlink"/>
    <w:basedOn w:val="DefaultParagraphFont"/>
    <w:rPr>
      <w:color w:val="0563C1"/>
      <w:u w:val="single"/>
    </w:rPr>
  </w:style>
  <w:style w:type="paragraph" w:customStyle="1" w:styleId="Default">
    <w:name w:val="Default"/>
    <w:pPr>
      <w:widowControl/>
      <w:autoSpaceDE w:val="0"/>
      <w:textAlignment w:val="auto"/>
    </w:pPr>
    <w:rPr>
      <w:rFonts w:ascii="Times New Roman" w:hAnsi="Times New Roman" w:cs="Times New Roman"/>
      <w:color w:val="000000"/>
      <w:sz w:val="24"/>
      <w:szCs w:val="24"/>
      <w:lang w:eastAsia="en-GB" w:bidi="ar-SA"/>
    </w:rPr>
  </w:style>
  <w:style w:type="paragraph" w:customStyle="1" w:styleId="TableParagraph">
    <w:name w:val="Table Paragraph"/>
    <w:basedOn w:val="Normal"/>
    <w:pPr>
      <w:widowControl w:val="0"/>
      <w:suppressAutoHyphens w:val="0"/>
      <w:textAlignment w:val="auto"/>
    </w:pPr>
    <w:rPr>
      <w:rFonts w:ascii="Aptos" w:eastAsia="Aptos" w:hAnsi="Aptos" w:cs="Times New Roman"/>
      <w:lang w:eastAsia="en-US" w:bidi="ar-SA"/>
    </w:rPr>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NoList11">
    <w:name w:val="No List_1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numbering" w:customStyle="1" w:styleId="WWNum48">
    <w:name w:val="WWNum48"/>
    <w:basedOn w:val="NoList"/>
    <w:pPr>
      <w:numPr>
        <w:numId w:val="51"/>
      </w:numPr>
    </w:pPr>
  </w:style>
  <w:style w:type="numbering" w:customStyle="1" w:styleId="WWNum49">
    <w:name w:val="WWNum49"/>
    <w:basedOn w:val="NoList"/>
    <w:pPr>
      <w:numPr>
        <w:numId w:val="52"/>
      </w:numPr>
    </w:pPr>
  </w:style>
  <w:style w:type="numbering" w:customStyle="1" w:styleId="WWNum50">
    <w:name w:val="WWNum50"/>
    <w:basedOn w:val="NoList"/>
    <w:pPr>
      <w:numPr>
        <w:numId w:val="53"/>
      </w:numPr>
    </w:pPr>
  </w:style>
  <w:style w:type="numbering" w:customStyle="1" w:styleId="LFO71">
    <w:name w:val="LFO71"/>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yperlink" Target="https://www.gov.uk/government/publications/the-sourcing-and-consultancy-playbooks"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guidance/10-steps-cyber-security" TargetMode="External"/><Relationship Id="rId32" Type="http://schemas.openxmlformats.org/officeDocument/2006/relationships/hyperlink" Target="mailto:resolution.planning@cabinetoffice.gov.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01d1be-494e-4eb8-8d54-076734774481">
      <Terms xmlns="http://schemas.microsoft.com/office/infopath/2007/PartnerControls"/>
    </lcf76f155ced4ddcb4097134ff3c332f>
    <TaxCatchAll xmlns="4601d1be-494e-4eb8-8d54-076734774481" xsi:nil="true"/>
    <DocumentVersion xmlns="4601d1be-494e-4eb8-8d54-076734774481" xsi:nil="true"/>
    <CreatedOriginated xmlns="4601d1be-494e-4eb8-8d54-076734774481">2025-05-22T09:15:38+00:00</CreatedOriginated>
    <_Status xmlns="http://schemas.microsoft.com/sharepoint/v3/fields">Not Started</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A11F740112FE42B9578E2661E8C2C8" ma:contentTypeVersion="20" ma:contentTypeDescription="Create a new document." ma:contentTypeScope="" ma:versionID="7351803a1dd410fbe70079625919747d">
  <xsd:schema xmlns:xsd="http://www.w3.org/2001/XMLSchema" xmlns:xs="http://www.w3.org/2001/XMLSchema" xmlns:p="http://schemas.microsoft.com/office/2006/metadata/properties" xmlns:ns1="http://schemas.microsoft.com/sharepoint/v3" xmlns:ns2="http://schemas.microsoft.com/sharepoint/v3/fields" xmlns:ns3="4601d1be-494e-4eb8-8d54-076734774481" targetNamespace="http://schemas.microsoft.com/office/2006/metadata/properties" ma:root="true" ma:fieldsID="b311719d0a0ce6f65ae7e00c9f4e9cad" ns1:_="" ns2:_="" ns3:_="">
    <xsd:import namespace="http://schemas.microsoft.com/sharepoint/v3"/>
    <xsd:import namespace="http://schemas.microsoft.com/sharepoint/v3/fields"/>
    <xsd:import namespace="4601d1be-494e-4eb8-8d54-076734774481"/>
    <xsd:element name="properties">
      <xsd:complexType>
        <xsd:sequence>
          <xsd:element name="documentManagement">
            <xsd:complexType>
              <xsd:all>
                <xsd:element ref="ns2:_Status" minOccurs="0"/>
                <xsd:element ref="ns3:DocumentVersion" minOccurs="0"/>
                <xsd:element ref="ns3:CreatedOriginated" minOccurs="0"/>
                <xsd:element ref="ns3:TaxCatchAll" minOccurs="0"/>
                <xsd:element ref="ns3:TaxCatchAllLabel" minOccurs="0"/>
                <xsd:element ref="ns1:_dlc_Exempt" minOccurs="0"/>
                <xsd:element ref="ns3:MediaServiceMetadata" minOccurs="0"/>
                <xsd:element ref="ns3:MediaServiceFastMetadata" minOccurs="0"/>
                <xsd:element ref="ns3:MediaServiceSearchProperties" minOccurs="0"/>
                <xsd:element ref="ns3:MediaServiceObjectDetectorVersions" minOccurs="0"/>
                <xsd:element ref="ns1:_dlc_ExpireDateSaved" minOccurs="0"/>
                <xsd:element ref="ns1:_dlc_ExpireDate"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601d1be-494e-4eb8-8d54-076734774481" elementFormDefault="qualified">
    <xsd:import namespace="http://schemas.microsoft.com/office/2006/documentManagement/types"/>
    <xsd:import namespace="http://schemas.microsoft.com/office/infopath/2007/PartnerControls"/>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0" nillable="true" ma:displayName="Created (Originated)" ma:default="[today]" ma:description="The date the document was originally created." ma:format="DateOnly" ma:internalName="CreatedOriginated">
      <xsd:simpleType>
        <xsd:restriction base="dms:DateTime"/>
      </xsd:simpleType>
    </xsd:element>
    <xsd:element name="TaxCatchAll" ma:index="11" nillable="true" ma:displayName="Taxonomy Catch All Column" ma:description="" ma:hidden="true" ma:list="{8ee639fa-ca2b-43a4-8d78-70a6c1eae776}"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8ee639fa-ca2b-43a4-8d78-70a6c1eae776}"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540CD-ACB2-45BA-9CAE-30012A1DE5AF}">
  <ds:schemaRefs>
    <ds:schemaRef ds:uri="http://schemas.microsoft.com/office/2006/metadata/properties"/>
    <ds:schemaRef ds:uri="http://schemas.microsoft.com/office/infopath/2007/PartnerControls"/>
    <ds:schemaRef ds:uri="4601d1be-494e-4eb8-8d54-076734774481"/>
    <ds:schemaRef ds:uri="http://schemas.microsoft.com/sharepoint/v3/fields"/>
  </ds:schemaRefs>
</ds:datastoreItem>
</file>

<file path=customXml/itemProps2.xml><?xml version="1.0" encoding="utf-8"?>
<ds:datastoreItem xmlns:ds="http://schemas.openxmlformats.org/officeDocument/2006/customXml" ds:itemID="{F3AFC6D6-12C1-4009-A414-96963BAA8F62}">
  <ds:schemaRefs>
    <ds:schemaRef ds:uri="http://schemas.microsoft.com/sharepoint/v3/contenttype/forms"/>
  </ds:schemaRefs>
</ds:datastoreItem>
</file>

<file path=customXml/itemProps3.xml><?xml version="1.0" encoding="utf-8"?>
<ds:datastoreItem xmlns:ds="http://schemas.openxmlformats.org/officeDocument/2006/customXml" ds:itemID="{64E98A2E-FEE9-4B85-A8F9-2DB28FA68B87}">
  <ds:schemaRefs>
    <ds:schemaRef ds:uri="http://schemas.openxmlformats.org/officeDocument/2006/bibliography"/>
  </ds:schemaRefs>
</ds:datastoreItem>
</file>

<file path=customXml/itemProps4.xml><?xml version="1.0" encoding="utf-8"?>
<ds:datastoreItem xmlns:ds="http://schemas.openxmlformats.org/officeDocument/2006/customXml" ds:itemID="{90618EB1-C68B-450D-8848-9FF7C9DA3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601d1be-494e-4eb8-8d54-076734774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26798</Words>
  <Characters>152753</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McCallum, Barry D (DIO Comrcl-Ops ESvcs SRMgt Spt)</cp:lastModifiedBy>
  <cp:revision>3</cp:revision>
  <dcterms:created xsi:type="dcterms:W3CDTF">2025-06-09T08:41:00Z</dcterms:created>
  <dcterms:modified xsi:type="dcterms:W3CDTF">2025-06-09T08:53:00Z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2025-05-22T09:14:41Z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c21240cd-18d0-4061-a5fa-40f3871dcb67</vt:lpwstr>
  </property>
  <property fmtid="{D5CDD505-2E9C-101B-9397-08002B2CF9AE}" pid="8" name="MSIP_Label_d8a60473-494b-4586-a1bb-b0e663054676_ContentBits">
    <vt:lpwstr>0</vt:lpwstr>
  </property>
  <property fmtid="{D5CDD505-2E9C-101B-9397-08002B2CF9AE}" pid="9" name="ContentTypeId">
    <vt:lpwstr>0x01010087A11F740112FE42B9578E2661E8C2C8</vt:lpwstr>
  </property>
  <property fmtid="{D5CDD505-2E9C-101B-9397-08002B2CF9AE}" pid="10" name="Subject Category">
    <vt:lpwstr/>
  </property>
  <property fmtid="{D5CDD505-2E9C-101B-9397-08002B2CF9AE}" pid="11" name="TaxKeyword">
    <vt:lpwstr/>
  </property>
  <property fmtid="{D5CDD505-2E9C-101B-9397-08002B2CF9AE}" pid="12" name="MediaServiceImageTags">
    <vt:lpwstr/>
  </property>
  <property fmtid="{D5CDD505-2E9C-101B-9397-08002B2CF9AE}" pid="13" name="Subject_x0020_Category">
    <vt:lpwstr/>
  </property>
  <property fmtid="{D5CDD505-2E9C-101B-9397-08002B2CF9AE}" pid="14" name="n1f450bd0d644ca798bdc94626fdef4f">
    <vt:lpwstr/>
  </property>
  <property fmtid="{D5CDD505-2E9C-101B-9397-08002B2CF9AE}" pid="15" name="TaxKeywordTaxHTField">
    <vt:lpwstr/>
  </property>
  <property fmtid="{D5CDD505-2E9C-101B-9397-08002B2CF9AE}" pid="16" name="m79e07ce3690491db9121a08429fad40">
    <vt:lpwstr/>
  </property>
  <property fmtid="{D5CDD505-2E9C-101B-9397-08002B2CF9AE}" pid="17" name="i71a74d1f9984201b479cc08077b6323">
    <vt:lpwstr/>
  </property>
  <property fmtid="{D5CDD505-2E9C-101B-9397-08002B2CF9AE}" pid="18" name="Subject Keywords">
    <vt:lpwstr/>
  </property>
  <property fmtid="{D5CDD505-2E9C-101B-9397-08002B2CF9AE}" pid="19" name="d67af1ddf1dc47979d20c0eae491b81b">
    <vt:lpwstr/>
  </property>
  <property fmtid="{D5CDD505-2E9C-101B-9397-08002B2CF9AE}" pid="20" name="Subject_x0020_Keywords">
    <vt:lpwstr/>
  </property>
  <property fmtid="{D5CDD505-2E9C-101B-9397-08002B2CF9AE}" pid="21" name="Business_x0020_Owner">
    <vt:lpwstr/>
  </property>
  <property fmtid="{D5CDD505-2E9C-101B-9397-08002B2CF9AE}" pid="22" name="fileplanid">
    <vt:lpwstr/>
  </property>
  <property fmtid="{D5CDD505-2E9C-101B-9397-08002B2CF9AE}" pid="23" name="Business Owner">
    <vt:lpwstr/>
  </property>
</Properties>
</file>