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B2094" w14:textId="61E054FE" w:rsidR="00853D9E" w:rsidRDefault="000B17BB" w:rsidP="00CE0F51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Clarifications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270"/>
        <w:gridCol w:w="3282"/>
        <w:gridCol w:w="3274"/>
      </w:tblGrid>
      <w:tr w:rsidR="008B6374" w14:paraId="481BE335" w14:textId="77777777" w:rsidTr="008B6374">
        <w:tc>
          <w:tcPr>
            <w:tcW w:w="1190" w:type="dxa"/>
          </w:tcPr>
          <w:p w14:paraId="580DEF04" w14:textId="094B5541" w:rsidR="008B6374" w:rsidRDefault="008B6374" w:rsidP="00ED2C8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No.</w:t>
            </w:r>
          </w:p>
        </w:tc>
        <w:tc>
          <w:tcPr>
            <w:tcW w:w="1270" w:type="dxa"/>
          </w:tcPr>
          <w:p w14:paraId="60CEA0DD" w14:textId="1B48EF38" w:rsidR="008B6374" w:rsidRDefault="008B6374" w:rsidP="00ED2C8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</w:t>
            </w:r>
          </w:p>
        </w:tc>
        <w:tc>
          <w:tcPr>
            <w:tcW w:w="3282" w:type="dxa"/>
          </w:tcPr>
          <w:p w14:paraId="71FE35A5" w14:textId="6179F9DB" w:rsidR="008B6374" w:rsidRDefault="003C6851" w:rsidP="00ED2C8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Question</w:t>
            </w:r>
          </w:p>
        </w:tc>
        <w:tc>
          <w:tcPr>
            <w:tcW w:w="3274" w:type="dxa"/>
          </w:tcPr>
          <w:p w14:paraId="405CEDCF" w14:textId="53E05CC5" w:rsidR="008B6374" w:rsidRDefault="003C6851" w:rsidP="00ED2C8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</w:t>
            </w:r>
            <w:r w:rsidR="008B6374" w:rsidRPr="000B17BB">
              <w:rPr>
                <w:b/>
                <w:bCs/>
                <w:u w:val="single"/>
              </w:rPr>
              <w:t xml:space="preserve">esponse </w:t>
            </w:r>
          </w:p>
        </w:tc>
      </w:tr>
      <w:tr w:rsidR="008B6374" w14:paraId="0AB33CF1" w14:textId="77777777" w:rsidTr="008B6374">
        <w:trPr>
          <w:trHeight w:val="270"/>
        </w:trPr>
        <w:tc>
          <w:tcPr>
            <w:tcW w:w="1190" w:type="dxa"/>
          </w:tcPr>
          <w:p w14:paraId="039A9ED0" w14:textId="13074E81" w:rsidR="008B6374" w:rsidRPr="00554D71" w:rsidRDefault="000B4F55" w:rsidP="00554D71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270" w:type="dxa"/>
          </w:tcPr>
          <w:p w14:paraId="32700479" w14:textId="550680BC" w:rsidR="008B6374" w:rsidRPr="00554D71" w:rsidRDefault="000B4F55" w:rsidP="00554D71">
            <w:pPr>
              <w:rPr>
                <w:i/>
                <w:iCs/>
              </w:rPr>
            </w:pPr>
            <w:r>
              <w:rPr>
                <w:i/>
                <w:iCs/>
              </w:rPr>
              <w:t>23/02/24</w:t>
            </w:r>
          </w:p>
        </w:tc>
        <w:tc>
          <w:tcPr>
            <w:tcW w:w="3282" w:type="dxa"/>
          </w:tcPr>
          <w:p w14:paraId="0E6853C7" w14:textId="15C48EC2" w:rsidR="008B6374" w:rsidRPr="00AB3943" w:rsidRDefault="000B4F55" w:rsidP="00257BA2">
            <w:r w:rsidRPr="000B4F55">
              <w:t>Are we plastering existing walls where we are blocking up door way</w:t>
            </w:r>
            <w:r>
              <w:t>?</w:t>
            </w:r>
          </w:p>
        </w:tc>
        <w:tc>
          <w:tcPr>
            <w:tcW w:w="3274" w:type="dxa"/>
          </w:tcPr>
          <w:p w14:paraId="40A782DB" w14:textId="0CFD000F" w:rsidR="00746DAC" w:rsidRDefault="00746DAC" w:rsidP="00257BA2">
            <w:r w:rsidRPr="00746DAC">
              <w:rPr>
                <w:b/>
                <w:bCs/>
              </w:rPr>
              <w:t>Heading “PARTITIONING &amp; DOORS” NOTES States the following</w:t>
            </w:r>
            <w:r>
              <w:t>, “</w:t>
            </w:r>
            <w:r w:rsidRPr="00746DAC">
              <w:t>All partitioning is to be achieve 30min fire protection and be finished with plasterboard to both sides and prepared ready for decoration to include skirting and architrave as needed</w:t>
            </w:r>
            <w:r>
              <w:t>”</w:t>
            </w:r>
          </w:p>
          <w:p w14:paraId="5362A726" w14:textId="47C2B002" w:rsidR="008B6374" w:rsidRPr="00AB3943" w:rsidRDefault="00746DAC" w:rsidP="00257BA2">
            <w:proofErr w:type="gramStart"/>
            <w:r w:rsidRPr="00746DAC">
              <w:rPr>
                <w:b/>
                <w:bCs/>
              </w:rPr>
              <w:t>item</w:t>
            </w:r>
            <w:proofErr w:type="gramEnd"/>
            <w:r w:rsidRPr="00746DAC">
              <w:rPr>
                <w:b/>
                <w:bCs/>
              </w:rPr>
              <w:t xml:space="preserve"> 3 states the following.</w:t>
            </w:r>
            <w:r>
              <w:t xml:space="preserve"> </w:t>
            </w:r>
            <w:r w:rsidRPr="00746DAC">
              <w:t>Allow to supply and infill removed doors &amp; linings finished with plasterboard and fully prepared leaving ready for decoration including skirting.</w:t>
            </w:r>
            <w:r>
              <w:t xml:space="preserve"> </w:t>
            </w:r>
            <w:r w:rsidRPr="00746DAC">
              <w:rPr>
                <w:b/>
                <w:bCs/>
              </w:rPr>
              <w:t>You need to allow fo</w:t>
            </w:r>
            <w:r>
              <w:rPr>
                <w:b/>
                <w:bCs/>
              </w:rPr>
              <w:t xml:space="preserve">r </w:t>
            </w:r>
            <w:r w:rsidRPr="00746DAC">
              <w:rPr>
                <w:b/>
                <w:bCs/>
              </w:rPr>
              <w:t xml:space="preserve">all works to existing and new walls </w:t>
            </w:r>
            <w:r>
              <w:rPr>
                <w:b/>
                <w:bCs/>
              </w:rPr>
              <w:t xml:space="preserve">leaving </w:t>
            </w:r>
            <w:r w:rsidRPr="00746DAC">
              <w:rPr>
                <w:b/>
                <w:bCs/>
              </w:rPr>
              <w:t xml:space="preserve">ready for decoration, </w:t>
            </w:r>
            <w:r>
              <w:rPr>
                <w:b/>
                <w:bCs/>
              </w:rPr>
              <w:t xml:space="preserve">which includes but not limited to </w:t>
            </w:r>
            <w:r w:rsidRPr="00746DAC">
              <w:rPr>
                <w:b/>
                <w:bCs/>
              </w:rPr>
              <w:t>Plaster</w:t>
            </w:r>
            <w:r>
              <w:rPr>
                <w:b/>
                <w:bCs/>
              </w:rPr>
              <w:t xml:space="preserve">ing </w:t>
            </w:r>
            <w:r w:rsidRPr="00746DA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D</w:t>
            </w:r>
            <w:r w:rsidRPr="00746DAC">
              <w:rPr>
                <w:b/>
                <w:bCs/>
              </w:rPr>
              <w:t>rywall, filling etc.</w:t>
            </w:r>
            <w:r>
              <w:t xml:space="preserve"> </w:t>
            </w:r>
          </w:p>
        </w:tc>
      </w:tr>
      <w:tr w:rsidR="000B4F55" w14:paraId="5A7356D9" w14:textId="77777777" w:rsidTr="008B6374">
        <w:tc>
          <w:tcPr>
            <w:tcW w:w="1190" w:type="dxa"/>
          </w:tcPr>
          <w:p w14:paraId="7240E72C" w14:textId="570E7748" w:rsidR="000B4F55" w:rsidRPr="00AB3943" w:rsidRDefault="000B4F55" w:rsidP="000B4F55">
            <w:r>
              <w:t>2</w:t>
            </w:r>
          </w:p>
        </w:tc>
        <w:tc>
          <w:tcPr>
            <w:tcW w:w="1270" w:type="dxa"/>
          </w:tcPr>
          <w:p w14:paraId="57B3C136" w14:textId="64E887DB" w:rsidR="000B4F55" w:rsidRPr="00AB3943" w:rsidRDefault="000B4F55" w:rsidP="000B4F55">
            <w:r>
              <w:rPr>
                <w:i/>
                <w:iCs/>
              </w:rPr>
              <w:t>23/02/24</w:t>
            </w:r>
          </w:p>
        </w:tc>
        <w:tc>
          <w:tcPr>
            <w:tcW w:w="3282" w:type="dxa"/>
          </w:tcPr>
          <w:p w14:paraId="56772564" w14:textId="6F13B01D" w:rsidR="000B4F55" w:rsidRPr="000B4F55" w:rsidRDefault="000B4F55" w:rsidP="000B4F55">
            <w:pPr>
              <w:rPr>
                <w:rFonts w:eastAsia="Times New Roman"/>
              </w:rPr>
            </w:pPr>
            <w:r w:rsidRPr="000B4F55">
              <w:rPr>
                <w:rFonts w:eastAsia="Times New Roman"/>
              </w:rPr>
              <w:t>Is there a lift internally we can use out of hours</w:t>
            </w:r>
            <w:r>
              <w:rPr>
                <w:rFonts w:eastAsia="Times New Roman"/>
              </w:rPr>
              <w:t>?</w:t>
            </w:r>
          </w:p>
          <w:p w14:paraId="2608132E" w14:textId="2576B7D5" w:rsidR="000B4F55" w:rsidRPr="00AB3943" w:rsidRDefault="000B4F55" w:rsidP="000B4F55"/>
        </w:tc>
        <w:tc>
          <w:tcPr>
            <w:tcW w:w="3274" w:type="dxa"/>
          </w:tcPr>
          <w:p w14:paraId="1ED48808" w14:textId="53ED0C93" w:rsidR="000B4F55" w:rsidRPr="00AB3943" w:rsidRDefault="00746DAC" w:rsidP="000B4F55">
            <w:r>
              <w:t xml:space="preserve">The lift is available out of hours, but please note that the lift is a passenger lift and not goods lift. It is not designed to carry goods, materials or equipment.  </w:t>
            </w:r>
          </w:p>
        </w:tc>
      </w:tr>
      <w:tr w:rsidR="000B4F55" w14:paraId="39CE5F52" w14:textId="77777777" w:rsidTr="008B6374">
        <w:tc>
          <w:tcPr>
            <w:tcW w:w="1190" w:type="dxa"/>
          </w:tcPr>
          <w:p w14:paraId="48B0C54F" w14:textId="05D239DF" w:rsidR="000B4F55" w:rsidRPr="00AB3943" w:rsidRDefault="000B4F55" w:rsidP="000B4F55">
            <w:r>
              <w:t>3</w:t>
            </w:r>
          </w:p>
        </w:tc>
        <w:tc>
          <w:tcPr>
            <w:tcW w:w="1270" w:type="dxa"/>
          </w:tcPr>
          <w:p w14:paraId="0B891F90" w14:textId="11FFC9F2" w:rsidR="000B4F55" w:rsidRPr="00AB3943" w:rsidRDefault="000B4F55" w:rsidP="000B4F55">
            <w:r>
              <w:rPr>
                <w:i/>
                <w:iCs/>
              </w:rPr>
              <w:t>23/02/24</w:t>
            </w:r>
          </w:p>
        </w:tc>
        <w:tc>
          <w:tcPr>
            <w:tcW w:w="3282" w:type="dxa"/>
          </w:tcPr>
          <w:p w14:paraId="7FA77F57" w14:textId="088E5F4E" w:rsidR="000B4F55" w:rsidRPr="000B4F55" w:rsidRDefault="000B4F55" w:rsidP="000B4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You </w:t>
            </w:r>
            <w:r w:rsidRPr="000B4F55">
              <w:rPr>
                <w:rFonts w:eastAsia="Times New Roman"/>
              </w:rPr>
              <w:t xml:space="preserve">have said in the spec/scope of works to allow an AHU to have a duty of 6m3s. This is to serve the 2nd &amp; 3rd Floors but to have provision to serve the two other floors in the future. </w:t>
            </w:r>
          </w:p>
          <w:p w14:paraId="268C8DA3" w14:textId="4C14A67B" w:rsidR="000B4F55" w:rsidRPr="000B4F55" w:rsidRDefault="000B4F55" w:rsidP="000B4F55">
            <w:pPr>
              <w:spacing w:after="160" w:line="259" w:lineRule="auto"/>
              <w:rPr>
                <w:rFonts w:eastAsia="Times New Roman"/>
              </w:rPr>
            </w:pPr>
            <w:r w:rsidRPr="000B4F55">
              <w:rPr>
                <w:rFonts w:eastAsia="Times New Roman"/>
              </w:rPr>
              <w:t>The only problem is the duty for the 2nd &amp; 3rd Floors is 6m3s so how can we have a provision to serve the other floors in the future?</w:t>
            </w:r>
          </w:p>
        </w:tc>
        <w:tc>
          <w:tcPr>
            <w:tcW w:w="3274" w:type="dxa"/>
          </w:tcPr>
          <w:p w14:paraId="79227423" w14:textId="60B8CE24" w:rsidR="000B4F55" w:rsidRPr="00D3043E" w:rsidRDefault="00746DAC" w:rsidP="000B4F55">
            <w:r>
              <w:t xml:space="preserve">Submit you price based on the specification provided </w:t>
            </w:r>
            <w:r w:rsidR="000A209C">
              <w:t xml:space="preserve">on Contract Finder </w:t>
            </w:r>
            <w:r>
              <w:t xml:space="preserve">from S2 Group. If you have any questions or </w:t>
            </w:r>
            <w:r w:rsidR="000A209C">
              <w:t>quires</w:t>
            </w:r>
            <w:r>
              <w:t xml:space="preserve"> please contact them direct.  </w:t>
            </w:r>
          </w:p>
        </w:tc>
      </w:tr>
      <w:tr w:rsidR="000B4F55" w14:paraId="62CAA365" w14:textId="77777777" w:rsidTr="008B6374">
        <w:tc>
          <w:tcPr>
            <w:tcW w:w="1190" w:type="dxa"/>
          </w:tcPr>
          <w:p w14:paraId="440BB3B8" w14:textId="0D7D446D" w:rsidR="000B4F55" w:rsidRPr="00B91C95" w:rsidRDefault="000B4F55" w:rsidP="000B4F55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270" w:type="dxa"/>
          </w:tcPr>
          <w:p w14:paraId="1F3EE938" w14:textId="7A95674C" w:rsidR="000B4F55" w:rsidRPr="00B91C95" w:rsidRDefault="000B4F55" w:rsidP="000B4F55">
            <w:pPr>
              <w:rPr>
                <w:i/>
                <w:iCs/>
              </w:rPr>
            </w:pPr>
            <w:r>
              <w:rPr>
                <w:i/>
                <w:iCs/>
              </w:rPr>
              <w:t>23/02/24</w:t>
            </w:r>
          </w:p>
        </w:tc>
        <w:tc>
          <w:tcPr>
            <w:tcW w:w="3282" w:type="dxa"/>
          </w:tcPr>
          <w:p w14:paraId="4B85BBB2" w14:textId="776EE752" w:rsidR="000B4F55" w:rsidRPr="00AB3943" w:rsidRDefault="000B4F55" w:rsidP="000B4F55">
            <w:proofErr w:type="gramStart"/>
            <w:r>
              <w:t>Its</w:t>
            </w:r>
            <w:proofErr w:type="gramEnd"/>
            <w:r>
              <w:t xml:space="preserve"> stated that a </w:t>
            </w:r>
            <w:r w:rsidRPr="000B4F55">
              <w:t xml:space="preserve">Q Mark accredited installer in order to obtain a Gold plug, </w:t>
            </w:r>
            <w:r>
              <w:t>could we use</w:t>
            </w:r>
            <w:r w:rsidRPr="000B4F55">
              <w:t xml:space="preserve"> IFC certification which is third party accredited the same as the BM Trada Q-Mark scheme, </w:t>
            </w:r>
            <w:r>
              <w:t xml:space="preserve">we </w:t>
            </w:r>
            <w:r w:rsidRPr="000B4F55">
              <w:t xml:space="preserve">can issue Third Party certification for the installs – but the doors would not come with a gold plug. </w:t>
            </w:r>
            <w:r>
              <w:t>Is this okay?</w:t>
            </w:r>
          </w:p>
        </w:tc>
        <w:tc>
          <w:tcPr>
            <w:tcW w:w="3274" w:type="dxa"/>
          </w:tcPr>
          <w:p w14:paraId="647E77E6" w14:textId="0DDF509D" w:rsidR="000B4F55" w:rsidRPr="00D3043E" w:rsidRDefault="000A209C" w:rsidP="000B4F55">
            <w:r>
              <w:t xml:space="preserve">Feel free to submit your tender based on this proposal. However please provide all details to demonstrate that the college is getting the same high standard with your tender return. </w:t>
            </w:r>
          </w:p>
        </w:tc>
      </w:tr>
      <w:tr w:rsidR="000B4F55" w14:paraId="702FD66F" w14:textId="77777777" w:rsidTr="008B6374">
        <w:tc>
          <w:tcPr>
            <w:tcW w:w="1190" w:type="dxa"/>
          </w:tcPr>
          <w:p w14:paraId="2ACADA80" w14:textId="77777777" w:rsidR="000B4F55" w:rsidRPr="009E7807" w:rsidRDefault="000B4F55" w:rsidP="000B4F55"/>
        </w:tc>
        <w:tc>
          <w:tcPr>
            <w:tcW w:w="1270" w:type="dxa"/>
          </w:tcPr>
          <w:p w14:paraId="12EB48AA" w14:textId="053A5B3D" w:rsidR="000B4F55" w:rsidRPr="009E7807" w:rsidRDefault="000B4F55" w:rsidP="000B4F55"/>
        </w:tc>
        <w:tc>
          <w:tcPr>
            <w:tcW w:w="3282" w:type="dxa"/>
          </w:tcPr>
          <w:p w14:paraId="674F559B" w14:textId="640AC649" w:rsidR="000B4F55" w:rsidRPr="00AB3943" w:rsidRDefault="000B4F55" w:rsidP="000B4F55"/>
        </w:tc>
        <w:tc>
          <w:tcPr>
            <w:tcW w:w="3274" w:type="dxa"/>
          </w:tcPr>
          <w:p w14:paraId="69940FD2" w14:textId="30E9692F" w:rsidR="000B4F55" w:rsidRPr="00D3043E" w:rsidRDefault="000B4F55" w:rsidP="000B4F55"/>
        </w:tc>
      </w:tr>
      <w:tr w:rsidR="000B4F55" w14:paraId="25B025A4" w14:textId="77777777" w:rsidTr="008B6374">
        <w:tc>
          <w:tcPr>
            <w:tcW w:w="1190" w:type="dxa"/>
          </w:tcPr>
          <w:p w14:paraId="6EDDE4FE" w14:textId="77777777" w:rsidR="000B4F55" w:rsidRPr="00AC1964" w:rsidRDefault="000B4F55" w:rsidP="000B4F55"/>
        </w:tc>
        <w:tc>
          <w:tcPr>
            <w:tcW w:w="1270" w:type="dxa"/>
          </w:tcPr>
          <w:p w14:paraId="764256C8" w14:textId="566153EF" w:rsidR="000B4F55" w:rsidRPr="00AC1964" w:rsidRDefault="000B4F55" w:rsidP="000B4F55"/>
        </w:tc>
        <w:tc>
          <w:tcPr>
            <w:tcW w:w="3282" w:type="dxa"/>
          </w:tcPr>
          <w:p w14:paraId="6A083D9A" w14:textId="5387F766" w:rsidR="000B4F55" w:rsidRPr="00AB3943" w:rsidRDefault="000B4F55" w:rsidP="000B4F55"/>
        </w:tc>
        <w:tc>
          <w:tcPr>
            <w:tcW w:w="3274" w:type="dxa"/>
          </w:tcPr>
          <w:p w14:paraId="59301C07" w14:textId="5C0492BD" w:rsidR="000B4F55" w:rsidRPr="00D3043E" w:rsidRDefault="000B4F55" w:rsidP="000B4F55"/>
        </w:tc>
      </w:tr>
    </w:tbl>
    <w:p w14:paraId="57F4C0DF" w14:textId="66C0B275" w:rsidR="00C16248" w:rsidRPr="000B17BB" w:rsidRDefault="000B17BB" w:rsidP="000B17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sectPr w:rsidR="00C16248" w:rsidRPr="000B1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FFD"/>
    <w:multiLevelType w:val="hybridMultilevel"/>
    <w:tmpl w:val="8848B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BB"/>
    <w:rsid w:val="000A209C"/>
    <w:rsid w:val="000B17BB"/>
    <w:rsid w:val="000B4F55"/>
    <w:rsid w:val="00257BA2"/>
    <w:rsid w:val="002A1CC6"/>
    <w:rsid w:val="002F52D9"/>
    <w:rsid w:val="003407E8"/>
    <w:rsid w:val="003C6851"/>
    <w:rsid w:val="00554D71"/>
    <w:rsid w:val="00584570"/>
    <w:rsid w:val="00585CCE"/>
    <w:rsid w:val="00596E29"/>
    <w:rsid w:val="00684667"/>
    <w:rsid w:val="00746DAC"/>
    <w:rsid w:val="00853D9E"/>
    <w:rsid w:val="008B6374"/>
    <w:rsid w:val="009E7807"/>
    <w:rsid w:val="00AB3943"/>
    <w:rsid w:val="00AC1964"/>
    <w:rsid w:val="00B14B94"/>
    <w:rsid w:val="00B91C95"/>
    <w:rsid w:val="00C00660"/>
    <w:rsid w:val="00C13DC1"/>
    <w:rsid w:val="00C16248"/>
    <w:rsid w:val="00CB282E"/>
    <w:rsid w:val="00CE0F51"/>
    <w:rsid w:val="00D3043E"/>
    <w:rsid w:val="00D432A0"/>
    <w:rsid w:val="00E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B3E2"/>
  <w15:chartTrackingRefBased/>
  <w15:docId w15:val="{2E51831D-D4E6-46E2-B81D-00895533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F55"/>
    <w:pPr>
      <w:spacing w:after="0" w:line="240" w:lineRule="auto"/>
      <w:ind w:left="720"/>
    </w:pPr>
    <w:rPr>
      <w:rFonts w:ascii="Aptos" w:hAnsi="Aptos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les xmlns="ce462707-1457-4f7c-b446-ce46369c0f5d" xsi:nil="true"/>
    <TaxCatchAll xmlns="a266ed2e-d6f3-4251-80ff-9873be8ba603" xsi:nil="true"/>
    <lcf76f155ced4ddcb4097134ff3c332f xmlns="ce462707-1457-4f7c-b446-ce46369c0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24DEE99F214793F4AF6FA9778794" ma:contentTypeVersion="20" ma:contentTypeDescription="Create a new document." ma:contentTypeScope="" ma:versionID="e78964e2b5701b905b5140e091af455e">
  <xsd:schema xmlns:xsd="http://www.w3.org/2001/XMLSchema" xmlns:xs="http://www.w3.org/2001/XMLSchema" xmlns:p="http://schemas.microsoft.com/office/2006/metadata/properties" xmlns:ns2="ce462707-1457-4f7c-b446-ce46369c0f5d" xmlns:ns3="a266ed2e-d6f3-4251-80ff-9873be8ba603" targetNamespace="http://schemas.microsoft.com/office/2006/metadata/properties" ma:root="true" ma:fieldsID="a96db5a1292279ac816b097a451a1f53" ns2:_="" ns3:_="">
    <xsd:import namespace="ce462707-1457-4f7c-b446-ce46369c0f5d"/>
    <xsd:import namespace="a266ed2e-d6f3-4251-80ff-9873be8ba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ale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62707-1457-4f7c-b446-ce46369c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ales" ma:index="10" nillable="true" ma:displayName="Sales" ma:internalName="Sales">
      <xsd:simpleType>
        <xsd:restriction base="dms:Text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e41d2f-21a3-4557-ba71-3384d34a1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ed2e-d6f3-4251-80ff-9873be8ba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22306-2bf6-4b74-9afa-ff582bdea724}" ma:internalName="TaxCatchAll" ma:showField="CatchAllData" ma:web="a266ed2e-d6f3-4251-80ff-9873be8ba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529E0-41FF-485A-A029-E8AA1DDB6261}">
  <ds:schemaRefs>
    <ds:schemaRef ds:uri="http://schemas.microsoft.com/office/2006/metadata/properties"/>
    <ds:schemaRef ds:uri="http://schemas.microsoft.com/office/infopath/2007/PartnerControls"/>
    <ds:schemaRef ds:uri="ce462707-1457-4f7c-b446-ce46369c0f5d"/>
    <ds:schemaRef ds:uri="a266ed2e-d6f3-4251-80ff-9873be8ba603"/>
  </ds:schemaRefs>
</ds:datastoreItem>
</file>

<file path=customXml/itemProps2.xml><?xml version="1.0" encoding="utf-8"?>
<ds:datastoreItem xmlns:ds="http://schemas.openxmlformats.org/officeDocument/2006/customXml" ds:itemID="{7E3A6C54-71F7-47FD-B169-2B9D19EDD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62707-1457-4f7c-b446-ce46369c0f5d"/>
    <ds:schemaRef ds:uri="a266ed2e-d6f3-4251-80ff-9873be8ba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75284-F484-4E49-9575-389C44325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Wagstaff Interiors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Johnston</dc:creator>
  <cp:keywords/>
  <dc:description/>
  <cp:lastModifiedBy>Adam Baker</cp:lastModifiedBy>
  <cp:revision>2</cp:revision>
  <dcterms:created xsi:type="dcterms:W3CDTF">2024-02-27T13:59:00Z</dcterms:created>
  <dcterms:modified xsi:type="dcterms:W3CDTF">2024-02-27T13:59:00Z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0x010100874F24DEE99F214793F4AF6FA9778794</vt:lpwstr>
  </property>
  <property fmtid="{D5CDD505-2E9C-101B-9397-08002B2CF9AE}" pid="3" name="MediaServiceImageTags">
    <vt:lpwstr/>
  </property>
</Properties>
</file>