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West Bergholt MUGA/tennis court core results December 2020</w:t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  <w:rPr>
          <w:b w:val="1"/>
          <w:bCs w:val="1"/>
        </w:rPr>
      </w:pPr>
      <w:r>
        <w:rPr>
          <w:rtl w:val="0"/>
          <w:lang w:val="en-US"/>
        </w:rPr>
        <w:t xml:space="preserve">The </w:t>
      </w:r>
      <w:r>
        <w:rPr>
          <w:b w:val="1"/>
          <w:bCs w:val="1"/>
          <w:rtl w:val="0"/>
          <w:lang w:val="en-US"/>
        </w:rPr>
        <w:t>core: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 xml:space="preserve">Extracted from the middle of the MUGA using a tracked drilling rig by Cowan Drilling </w:t>
        <w:tab/>
        <w:tab/>
        <w:tab/>
        <w:t>Services on 3rd December.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The core revealed from a visual inspection on site: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>50mm surfacing/base layer of up to10mm open textured asphalt overlying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>170mm sub-base of graded unbound crushed rock with minimal fines content overlying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>Soft to firm light brown silty clay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The </w:t>
      </w:r>
      <w:r>
        <w:rPr>
          <w:b w:val="1"/>
          <w:bCs w:val="1"/>
          <w:rtl w:val="0"/>
          <w:lang w:val="en-US"/>
        </w:rPr>
        <w:t>implications</w:t>
      </w:r>
      <w:r>
        <w:rPr>
          <w:rtl w:val="0"/>
          <w:lang w:val="en-US"/>
        </w:rPr>
        <w:t xml:space="preserve"> to consider are: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 xml:space="preserve">Reducing the the centres of the drainage holes and/or their size having regard to the </w:t>
        <w:tab/>
        <w:tab/>
        <w:tab/>
        <w:t>limited depth of construction so as to minimise the disturbance of such.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ab/>
        <w:t xml:space="preserve">A need to ensure continuing attention is paid to all trees in the vicinity to minimise the </w:t>
        <w:tab/>
        <w:tab/>
        <w:tab/>
        <w:t>impact of potential subsidence on the site</w:t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Brian Butcher</w:t>
      </w:r>
    </w:p>
    <w:p>
      <w:pPr>
        <w:pStyle w:val="Body"/>
        <w:jc w:val="both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