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CB24" w14:textId="77777777" w:rsidR="004D7B62" w:rsidRDefault="00997C72">
      <w:pPr>
        <w:pStyle w:val="Standard"/>
        <w:spacing w:after="897" w:line="251" w:lineRule="auto"/>
        <w:ind w:left="1134" w:firstLine="0"/>
      </w:pPr>
      <w:r>
        <w:rPr>
          <w:noProof/>
        </w:rPr>
        <w:drawing>
          <wp:inline distT="0" distB="0" distL="0" distR="0" wp14:anchorId="61D148D5" wp14:editId="1729CB25">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1729CB25" w14:textId="77777777" w:rsidR="004D7B62" w:rsidRDefault="00997C72">
      <w:pPr>
        <w:ind w:left="408" w:firstLine="720"/>
        <w:rPr>
          <w:sz w:val="40"/>
          <w:szCs w:val="40"/>
        </w:rPr>
      </w:pPr>
      <w:bookmarkStart w:id="0" w:name="_heading=h.gjdgxs"/>
      <w:bookmarkEnd w:id="0"/>
      <w:r>
        <w:rPr>
          <w:sz w:val="40"/>
          <w:szCs w:val="40"/>
        </w:rPr>
        <w:t>G-Cloud 13 Call-Off Contract</w:t>
      </w:r>
    </w:p>
    <w:p w14:paraId="1729CB26" w14:textId="77777777" w:rsidR="004D7B62" w:rsidRDefault="004D7B62">
      <w:pPr>
        <w:ind w:left="408" w:firstLine="720"/>
        <w:rPr>
          <w:sz w:val="40"/>
          <w:szCs w:val="40"/>
        </w:rPr>
      </w:pPr>
    </w:p>
    <w:p w14:paraId="1729CB27" w14:textId="77777777" w:rsidR="004D7B62" w:rsidRDefault="00997C72">
      <w:pPr>
        <w:pStyle w:val="Standard"/>
        <w:spacing w:after="172" w:line="240" w:lineRule="auto"/>
        <w:ind w:right="14"/>
      </w:pPr>
      <w:r>
        <w:t>This Call-Off Contract for the G-Cloud 13 Framework Agreement (RM1557.13) includes:</w:t>
      </w:r>
    </w:p>
    <w:p w14:paraId="1729CB28" w14:textId="77777777" w:rsidR="004D7B62" w:rsidRDefault="00997C72">
      <w:pPr>
        <w:pStyle w:val="Standard"/>
        <w:spacing w:after="172" w:line="240" w:lineRule="auto"/>
        <w:ind w:right="14"/>
        <w:rPr>
          <w:b/>
          <w:sz w:val="24"/>
          <w:szCs w:val="24"/>
        </w:rPr>
      </w:pPr>
      <w:r>
        <w:rPr>
          <w:b/>
          <w:sz w:val="24"/>
          <w:szCs w:val="24"/>
        </w:rPr>
        <w:t>G-Cloud 13 Call-Off Contract</w:t>
      </w:r>
    </w:p>
    <w:bookmarkStart w:id="1" w:name="_Toc153196475" w:displacedByCustomXml="next"/>
    <w:sdt>
      <w:sdtPr>
        <w:rPr>
          <w:rFonts w:ascii="Arial" w:eastAsia="Arial" w:hAnsi="Arial" w:cs="Arial"/>
          <w:color w:val="auto"/>
          <w:sz w:val="22"/>
          <w:szCs w:val="22"/>
          <w:lang w:val="en-GB" w:eastAsia="zh-CN" w:bidi="hi-IN"/>
        </w:rPr>
        <w:id w:val="-1553540592"/>
        <w:docPartObj>
          <w:docPartGallery w:val="Table of Contents"/>
          <w:docPartUnique/>
        </w:docPartObj>
      </w:sdtPr>
      <w:sdtEndPr>
        <w:rPr>
          <w:b/>
          <w:bCs/>
          <w:noProof/>
        </w:rPr>
      </w:sdtEndPr>
      <w:sdtContent>
        <w:p w14:paraId="1E371C7F" w14:textId="4F28222A" w:rsidR="006E01D5" w:rsidRPr="00B14B8A" w:rsidRDefault="006E01D5" w:rsidP="00876798">
          <w:pPr>
            <w:pStyle w:val="TOCHeading"/>
            <w:ind w:left="964"/>
            <w:rPr>
              <w:b/>
              <w:bCs/>
              <w:color w:val="auto"/>
            </w:rPr>
          </w:pPr>
          <w:r w:rsidRPr="00B14B8A">
            <w:rPr>
              <w:b/>
              <w:bCs/>
              <w:color w:val="auto"/>
            </w:rPr>
            <w:t>Contents</w:t>
          </w:r>
          <w:bookmarkEnd w:id="1"/>
        </w:p>
        <w:p w14:paraId="3B189E25" w14:textId="77777777" w:rsidR="00B14B8A" w:rsidRPr="00B14B8A" w:rsidRDefault="00B14B8A" w:rsidP="00876798">
          <w:pPr>
            <w:ind w:left="964"/>
            <w:rPr>
              <w:lang w:val="en-US" w:eastAsia="en-US" w:bidi="ar-SA"/>
            </w:rPr>
          </w:pPr>
        </w:p>
        <w:p w14:paraId="54101FF8" w14:textId="6FE08F77" w:rsidR="00DA490C" w:rsidRPr="00876798" w:rsidRDefault="006E01D5" w:rsidP="00876798">
          <w:pPr>
            <w:pStyle w:val="TOC1"/>
            <w:tabs>
              <w:tab w:val="right" w:leader="dot" w:pos="10761"/>
            </w:tabs>
            <w:ind w:left="964"/>
            <w:rPr>
              <w:rFonts w:asciiTheme="minorHAnsi" w:eastAsiaTheme="minorEastAsia" w:hAnsiTheme="minorHAnsi" w:cstheme="minorBidi"/>
              <w:noProof/>
              <w:sz w:val="24"/>
              <w:szCs w:val="24"/>
              <w:lang w:eastAsia="en-GB" w:bidi="ar-SA"/>
            </w:rPr>
          </w:pPr>
          <w:r>
            <w:fldChar w:fldCharType="begin"/>
          </w:r>
          <w:r>
            <w:instrText xml:space="preserve"> TOC \o "1-3" \h \z \u </w:instrText>
          </w:r>
          <w:r>
            <w:fldChar w:fldCharType="separate"/>
          </w:r>
          <w:hyperlink w:anchor="_Toc153196475" w:history="1">
            <w:r w:rsidR="00DA490C" w:rsidRPr="00876798">
              <w:rPr>
                <w:rStyle w:val="Hyperlink"/>
                <w:noProof/>
                <w:sz w:val="24"/>
                <w:szCs w:val="24"/>
              </w:rPr>
              <w:t>Contents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_Toc153196475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1</w:t>
            </w:r>
            <w:r w:rsidR="00DA490C" w:rsidRPr="00876798">
              <w:rPr>
                <w:noProof/>
                <w:webHidden/>
                <w:sz w:val="24"/>
                <w:szCs w:val="24"/>
              </w:rPr>
              <w:fldChar w:fldCharType="end"/>
            </w:r>
          </w:hyperlink>
        </w:p>
        <w:p w14:paraId="09A745D0" w14:textId="65635ADC" w:rsidR="00DA490C" w:rsidRPr="00876798" w:rsidRDefault="00D446F6"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6" w:history="1">
            <w:r w:rsidR="00DA490C" w:rsidRPr="00876798">
              <w:rPr>
                <w:rStyle w:val="Hyperlink"/>
                <w:noProof/>
                <w:sz w:val="24"/>
                <w:szCs w:val="24"/>
              </w:rPr>
              <w:t>Part A: Order Form</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_Toc153196476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2</w:t>
            </w:r>
            <w:r w:rsidR="00DA490C" w:rsidRPr="00876798">
              <w:rPr>
                <w:noProof/>
                <w:webHidden/>
                <w:sz w:val="24"/>
                <w:szCs w:val="24"/>
              </w:rPr>
              <w:fldChar w:fldCharType="end"/>
            </w:r>
          </w:hyperlink>
        </w:p>
        <w:p w14:paraId="712DF26F" w14:textId="4683B6CC" w:rsidR="00DA490C" w:rsidRPr="00876798" w:rsidRDefault="00D446F6"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7" w:history="1">
            <w:r w:rsidR="00DA490C" w:rsidRPr="00876798">
              <w:rPr>
                <w:rStyle w:val="Hyperlink"/>
                <w:noProof/>
                <w:sz w:val="24"/>
                <w:szCs w:val="24"/>
              </w:rPr>
              <w:t>Schedule 1: Services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_Toc153196477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35</w:t>
            </w:r>
            <w:r w:rsidR="00DA490C" w:rsidRPr="00876798">
              <w:rPr>
                <w:noProof/>
                <w:webHidden/>
                <w:sz w:val="24"/>
                <w:szCs w:val="24"/>
              </w:rPr>
              <w:fldChar w:fldCharType="end"/>
            </w:r>
          </w:hyperlink>
        </w:p>
        <w:p w14:paraId="0ABA7D2B" w14:textId="65BE18AC" w:rsidR="00DA490C" w:rsidRPr="00876798" w:rsidRDefault="00D446F6"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8" w:history="1">
            <w:r w:rsidR="00DA490C" w:rsidRPr="00876798">
              <w:rPr>
                <w:rStyle w:val="Hyperlink"/>
                <w:noProof/>
                <w:sz w:val="24"/>
                <w:szCs w:val="24"/>
              </w:rPr>
              <w:t>Schedule 2: Call-Off Contract charges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_Toc153196478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37</w:t>
            </w:r>
            <w:r w:rsidR="00DA490C" w:rsidRPr="00876798">
              <w:rPr>
                <w:noProof/>
                <w:webHidden/>
                <w:sz w:val="24"/>
                <w:szCs w:val="24"/>
              </w:rPr>
              <w:fldChar w:fldCharType="end"/>
            </w:r>
          </w:hyperlink>
        </w:p>
        <w:p w14:paraId="2F60A361" w14:textId="14119115" w:rsidR="00DA490C" w:rsidRPr="00876798" w:rsidRDefault="00D446F6"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9" w:history="1">
            <w:r w:rsidR="00DA490C" w:rsidRPr="00876798">
              <w:rPr>
                <w:rStyle w:val="Hyperlink"/>
                <w:noProof/>
                <w:sz w:val="24"/>
                <w:szCs w:val="24"/>
              </w:rPr>
              <w:t>Schedule 3: Collaboration agreement</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_Toc153196479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38</w:t>
            </w:r>
            <w:r w:rsidR="00DA490C" w:rsidRPr="00876798">
              <w:rPr>
                <w:noProof/>
                <w:webHidden/>
                <w:sz w:val="24"/>
                <w:szCs w:val="24"/>
              </w:rPr>
              <w:fldChar w:fldCharType="end"/>
            </w:r>
          </w:hyperlink>
        </w:p>
        <w:p w14:paraId="29688207" w14:textId="0EA7D630" w:rsidR="00DA490C" w:rsidRPr="00876798" w:rsidRDefault="00D446F6" w:rsidP="00876798">
          <w:pPr>
            <w:pStyle w:val="TOC2"/>
            <w:ind w:left="964"/>
            <w:rPr>
              <w:rFonts w:asciiTheme="minorHAnsi" w:eastAsiaTheme="minorEastAsia" w:hAnsiTheme="minorHAnsi" w:cstheme="minorBidi"/>
              <w:noProof/>
              <w:sz w:val="24"/>
              <w:szCs w:val="24"/>
              <w:lang w:eastAsia="en-GB" w:bidi="ar-SA"/>
            </w:rPr>
          </w:pPr>
          <w:hyperlink w:anchor="_Toc153196480" w:history="1">
            <w:r w:rsidR="00DA490C" w:rsidRPr="00876798">
              <w:rPr>
                <w:rStyle w:val="Hyperlink"/>
                <w:noProof/>
                <w:sz w:val="24"/>
                <w:szCs w:val="24"/>
              </w:rPr>
              <w:t>Schedule 4: Alternative clauses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_Toc153196480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51</w:t>
            </w:r>
            <w:r w:rsidR="00DA490C" w:rsidRPr="00876798">
              <w:rPr>
                <w:noProof/>
                <w:webHidden/>
                <w:sz w:val="24"/>
                <w:szCs w:val="24"/>
              </w:rPr>
              <w:fldChar w:fldCharType="end"/>
            </w:r>
          </w:hyperlink>
        </w:p>
        <w:p w14:paraId="29510C74" w14:textId="7ABBE548" w:rsidR="00DA490C" w:rsidRPr="00876798" w:rsidRDefault="00D446F6" w:rsidP="00876798">
          <w:pPr>
            <w:pStyle w:val="TOC2"/>
            <w:ind w:left="964"/>
            <w:rPr>
              <w:rFonts w:asciiTheme="minorHAnsi" w:eastAsiaTheme="minorEastAsia" w:hAnsiTheme="minorHAnsi" w:cstheme="minorBidi"/>
              <w:noProof/>
              <w:sz w:val="24"/>
              <w:szCs w:val="24"/>
              <w:lang w:eastAsia="en-GB" w:bidi="ar-SA"/>
            </w:rPr>
          </w:pPr>
          <w:hyperlink w:anchor="_Toc153196481" w:history="1">
            <w:r w:rsidR="00DA490C" w:rsidRPr="00876798">
              <w:rPr>
                <w:rStyle w:val="Hyperlink"/>
                <w:noProof/>
                <w:sz w:val="24"/>
                <w:szCs w:val="24"/>
              </w:rPr>
              <w:t>Schedule 5: Guarantee</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_Toc153196481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56</w:t>
            </w:r>
            <w:r w:rsidR="00DA490C" w:rsidRPr="00876798">
              <w:rPr>
                <w:noProof/>
                <w:webHidden/>
                <w:sz w:val="24"/>
                <w:szCs w:val="24"/>
              </w:rPr>
              <w:fldChar w:fldCharType="end"/>
            </w:r>
          </w:hyperlink>
        </w:p>
        <w:p w14:paraId="255783AD" w14:textId="4A571A5B" w:rsidR="00DA490C" w:rsidRPr="00876798" w:rsidRDefault="00D446F6" w:rsidP="00876798">
          <w:pPr>
            <w:pStyle w:val="TOC2"/>
            <w:ind w:left="964"/>
            <w:rPr>
              <w:rFonts w:asciiTheme="minorHAnsi" w:eastAsiaTheme="minorEastAsia" w:hAnsiTheme="minorHAnsi" w:cstheme="minorBidi"/>
              <w:noProof/>
              <w:sz w:val="24"/>
              <w:szCs w:val="24"/>
              <w:lang w:eastAsia="en-GB" w:bidi="ar-SA"/>
            </w:rPr>
          </w:pPr>
          <w:hyperlink w:anchor="_Toc153196482" w:history="1">
            <w:r w:rsidR="00DA490C" w:rsidRPr="00876798">
              <w:rPr>
                <w:rStyle w:val="Hyperlink"/>
                <w:noProof/>
                <w:sz w:val="24"/>
                <w:szCs w:val="24"/>
              </w:rPr>
              <w:t>Schedule 6: Glossary and interpretations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_Toc153196482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64</w:t>
            </w:r>
            <w:r w:rsidR="00DA490C" w:rsidRPr="00876798">
              <w:rPr>
                <w:noProof/>
                <w:webHidden/>
                <w:sz w:val="24"/>
                <w:szCs w:val="24"/>
              </w:rPr>
              <w:fldChar w:fldCharType="end"/>
            </w:r>
          </w:hyperlink>
        </w:p>
        <w:p w14:paraId="29634CE8" w14:textId="3743E418" w:rsidR="00DA490C" w:rsidRPr="00876798" w:rsidRDefault="00D446F6" w:rsidP="00876798">
          <w:pPr>
            <w:pStyle w:val="TOC2"/>
            <w:ind w:left="964"/>
            <w:rPr>
              <w:rFonts w:asciiTheme="minorHAnsi" w:eastAsiaTheme="minorEastAsia" w:hAnsiTheme="minorHAnsi" w:cstheme="minorBidi"/>
              <w:noProof/>
              <w:sz w:val="24"/>
              <w:szCs w:val="24"/>
              <w:lang w:eastAsia="en-GB" w:bidi="ar-SA"/>
            </w:rPr>
          </w:pPr>
          <w:hyperlink w:anchor="_Toc153196483" w:history="1">
            <w:r w:rsidR="00DA490C" w:rsidRPr="00876798">
              <w:rPr>
                <w:rStyle w:val="Hyperlink"/>
                <w:noProof/>
                <w:sz w:val="24"/>
                <w:szCs w:val="24"/>
              </w:rPr>
              <w:t>Schedule 7: UK GDPR Information</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_Toc153196483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82</w:t>
            </w:r>
            <w:r w:rsidR="00DA490C" w:rsidRPr="00876798">
              <w:rPr>
                <w:noProof/>
                <w:webHidden/>
                <w:sz w:val="24"/>
                <w:szCs w:val="24"/>
              </w:rPr>
              <w:fldChar w:fldCharType="end"/>
            </w:r>
          </w:hyperlink>
        </w:p>
        <w:p w14:paraId="618A1794" w14:textId="4783141E" w:rsidR="00DA490C" w:rsidRPr="00876798" w:rsidRDefault="00D446F6" w:rsidP="00876798">
          <w:pPr>
            <w:pStyle w:val="TOC2"/>
            <w:ind w:left="964"/>
            <w:rPr>
              <w:rFonts w:asciiTheme="minorHAnsi" w:eastAsiaTheme="minorEastAsia" w:hAnsiTheme="minorHAnsi" w:cstheme="minorBidi"/>
              <w:noProof/>
              <w:sz w:val="24"/>
              <w:szCs w:val="24"/>
              <w:lang w:eastAsia="en-GB" w:bidi="ar-SA"/>
            </w:rPr>
          </w:pPr>
          <w:hyperlink w:anchor="_Toc153196484" w:history="1">
            <w:r w:rsidR="00DA490C" w:rsidRPr="00876798">
              <w:rPr>
                <w:rStyle w:val="Hyperlink"/>
                <w:noProof/>
                <w:sz w:val="24"/>
                <w:szCs w:val="24"/>
              </w:rPr>
              <w:t>Annex 1: Processing Personal Data</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_Toc153196484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83</w:t>
            </w:r>
            <w:r w:rsidR="00DA490C" w:rsidRPr="00876798">
              <w:rPr>
                <w:noProof/>
                <w:webHidden/>
                <w:sz w:val="24"/>
                <w:szCs w:val="24"/>
              </w:rPr>
              <w:fldChar w:fldCharType="end"/>
            </w:r>
          </w:hyperlink>
        </w:p>
        <w:p w14:paraId="09B7648E" w14:textId="22DC3881" w:rsidR="00DA490C" w:rsidRPr="00876798" w:rsidRDefault="00DA490C" w:rsidP="00876798">
          <w:pPr>
            <w:pStyle w:val="TOC2"/>
            <w:ind w:left="964"/>
            <w:rPr>
              <w:rFonts w:asciiTheme="minorHAnsi" w:eastAsiaTheme="minorEastAsia" w:hAnsiTheme="minorHAnsi" w:cstheme="minorBidi"/>
              <w:noProof/>
              <w:sz w:val="24"/>
              <w:szCs w:val="24"/>
              <w:lang w:eastAsia="en-GB" w:bidi="ar-SA"/>
            </w:rPr>
          </w:pPr>
        </w:p>
        <w:p w14:paraId="5B99629E" w14:textId="4FE15B74" w:rsidR="00DA490C" w:rsidRPr="00876798" w:rsidRDefault="00D446F6"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86" w:history="1">
            <w:r w:rsidR="00DA490C" w:rsidRPr="00876798">
              <w:rPr>
                <w:rStyle w:val="Hyperlink"/>
                <w:noProof/>
                <w:sz w:val="24"/>
                <w:szCs w:val="24"/>
              </w:rPr>
              <w:t>Schedule 8 – Minimum Security Requirements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_Toc153196486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95</w:t>
            </w:r>
            <w:r w:rsidR="00DA490C" w:rsidRPr="00876798">
              <w:rPr>
                <w:noProof/>
                <w:webHidden/>
                <w:sz w:val="24"/>
                <w:szCs w:val="24"/>
              </w:rPr>
              <w:fldChar w:fldCharType="end"/>
            </w:r>
          </w:hyperlink>
        </w:p>
        <w:p w14:paraId="266928BB" w14:textId="33AAD48B" w:rsidR="00DA490C" w:rsidRPr="00876798" w:rsidRDefault="00D446F6" w:rsidP="00876798">
          <w:pPr>
            <w:pStyle w:val="TOC3"/>
            <w:tabs>
              <w:tab w:val="right" w:leader="dot" w:pos="10761"/>
            </w:tabs>
            <w:ind w:left="964"/>
            <w:rPr>
              <w:rFonts w:asciiTheme="minorHAnsi" w:eastAsiaTheme="minorEastAsia" w:hAnsiTheme="minorHAnsi" w:cstheme="minorBidi"/>
              <w:noProof/>
              <w:sz w:val="24"/>
              <w:szCs w:val="24"/>
              <w:lang w:eastAsia="en-GB" w:bidi="ar-SA"/>
            </w:rPr>
          </w:pPr>
          <w:hyperlink w:anchor="_Toc153196487" w:history="1">
            <w:r w:rsidR="00DA490C" w:rsidRPr="00876798">
              <w:rPr>
                <w:rStyle w:val="Hyperlink"/>
                <w:bCs/>
                <w:noProof/>
                <w:sz w:val="24"/>
                <w:szCs w:val="24"/>
              </w:rPr>
              <w:t>Annex A – Authority Security Policies and Standards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_Toc153196487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107</w:t>
            </w:r>
            <w:r w:rsidR="00DA490C" w:rsidRPr="00876798">
              <w:rPr>
                <w:noProof/>
                <w:webHidden/>
                <w:sz w:val="24"/>
                <w:szCs w:val="24"/>
              </w:rPr>
              <w:fldChar w:fldCharType="end"/>
            </w:r>
          </w:hyperlink>
        </w:p>
        <w:p w14:paraId="2B4C65E7" w14:textId="0101DD36" w:rsidR="00DA490C" w:rsidRPr="00876798" w:rsidRDefault="00D446F6" w:rsidP="00876798">
          <w:pPr>
            <w:pStyle w:val="TOC3"/>
            <w:tabs>
              <w:tab w:val="right" w:leader="dot" w:pos="10761"/>
            </w:tabs>
            <w:ind w:left="964"/>
            <w:rPr>
              <w:rFonts w:asciiTheme="minorHAnsi" w:eastAsiaTheme="minorEastAsia" w:hAnsiTheme="minorHAnsi" w:cstheme="minorBidi"/>
              <w:noProof/>
              <w:sz w:val="24"/>
              <w:szCs w:val="24"/>
              <w:lang w:eastAsia="en-GB" w:bidi="ar-SA"/>
            </w:rPr>
          </w:pPr>
          <w:hyperlink w:anchor="_Toc153196488" w:history="1">
            <w:r w:rsidR="00DA490C" w:rsidRPr="00876798">
              <w:rPr>
                <w:rStyle w:val="Hyperlink"/>
                <w:noProof/>
                <w:sz w:val="24"/>
                <w:szCs w:val="24"/>
              </w:rPr>
              <w:t>Annex B – Security Standards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_Toc153196488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108</w:t>
            </w:r>
            <w:r w:rsidR="00DA490C" w:rsidRPr="00876798">
              <w:rPr>
                <w:noProof/>
                <w:webHidden/>
                <w:sz w:val="24"/>
                <w:szCs w:val="24"/>
              </w:rPr>
              <w:fldChar w:fldCharType="end"/>
            </w:r>
          </w:hyperlink>
        </w:p>
        <w:p w14:paraId="434CF8EC" w14:textId="2CEE0BD6" w:rsidR="006E01D5" w:rsidRDefault="006E01D5" w:rsidP="00876798">
          <w:pPr>
            <w:ind w:left="964"/>
          </w:pPr>
          <w:r>
            <w:rPr>
              <w:b/>
              <w:bCs/>
              <w:noProof/>
            </w:rPr>
            <w:fldChar w:fldCharType="end"/>
          </w:r>
        </w:p>
      </w:sdtContent>
    </w:sdt>
    <w:p w14:paraId="1729CB29" w14:textId="77777777" w:rsidR="004D7B62" w:rsidRDefault="004D7B62">
      <w:pPr>
        <w:pStyle w:val="Standard"/>
        <w:spacing w:after="172" w:line="240" w:lineRule="auto"/>
        <w:ind w:left="1134" w:right="14"/>
        <w:rPr>
          <w:b/>
          <w:sz w:val="24"/>
          <w:szCs w:val="24"/>
        </w:rPr>
      </w:pPr>
    </w:p>
    <w:p w14:paraId="1729CB35" w14:textId="032480E3" w:rsidR="004D7B62" w:rsidRDefault="004D7B62">
      <w:pPr>
        <w:ind w:left="1134"/>
      </w:pPr>
    </w:p>
    <w:p w14:paraId="1729CB36" w14:textId="77777777" w:rsidR="004D7B62" w:rsidRDefault="004D7B62">
      <w:pPr>
        <w:pStyle w:val="Standard"/>
        <w:spacing w:after="172" w:line="240" w:lineRule="auto"/>
        <w:ind w:left="1450" w:right="14"/>
        <w:rPr>
          <w:b/>
          <w:sz w:val="24"/>
          <w:szCs w:val="24"/>
        </w:rPr>
      </w:pPr>
    </w:p>
    <w:p w14:paraId="1729CB37" w14:textId="77777777" w:rsidR="004D7B62" w:rsidRDefault="00997C72">
      <w:pPr>
        <w:pStyle w:val="Heading1"/>
        <w:spacing w:after="83" w:line="240" w:lineRule="auto"/>
        <w:ind w:left="0" w:firstLine="0"/>
      </w:pPr>
      <w:r>
        <w:tab/>
      </w:r>
      <w:r>
        <w:tab/>
      </w:r>
    </w:p>
    <w:p w14:paraId="1729CB3E" w14:textId="77777777" w:rsidR="004D7B62" w:rsidRDefault="004D7B62" w:rsidP="00015CE5">
      <w:pPr>
        <w:pStyle w:val="Heading1"/>
        <w:spacing w:after="83" w:line="240" w:lineRule="auto"/>
        <w:ind w:left="0" w:firstLine="0"/>
      </w:pPr>
    </w:p>
    <w:p w14:paraId="10AC71BB" w14:textId="77777777" w:rsidR="00015CE5" w:rsidRPr="00015CE5" w:rsidRDefault="00015CE5" w:rsidP="00015CE5">
      <w:pPr>
        <w:pStyle w:val="Standard"/>
      </w:pPr>
    </w:p>
    <w:p w14:paraId="1729CB3F" w14:textId="77777777" w:rsidR="004D7B62" w:rsidRDefault="00997C72">
      <w:pPr>
        <w:pStyle w:val="Heading1"/>
        <w:spacing w:after="83" w:line="240" w:lineRule="auto"/>
        <w:ind w:left="1113" w:firstLine="1118"/>
      </w:pPr>
      <w:bookmarkStart w:id="2" w:name="_Toc152856025"/>
      <w:bookmarkStart w:id="3" w:name="_Toc153196476"/>
      <w:r>
        <w:lastRenderedPageBreak/>
        <w:t>Part A: Order Form</w:t>
      </w:r>
      <w:bookmarkEnd w:id="2"/>
      <w:bookmarkEnd w:id="3"/>
    </w:p>
    <w:p w14:paraId="1729CB40" w14:textId="77777777" w:rsidR="004D7B62" w:rsidRDefault="00997C72">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4D7B62" w14:paraId="1729CB44"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729CB41" w14:textId="77777777" w:rsidR="004D7B62" w:rsidRDefault="004D7B62">
            <w:pPr>
              <w:pStyle w:val="Standard"/>
              <w:spacing w:line="251" w:lineRule="auto"/>
              <w:ind w:left="0" w:firstLine="0"/>
              <w:rPr>
                <w:b/>
              </w:rPr>
            </w:pPr>
          </w:p>
          <w:p w14:paraId="1729CB42" w14:textId="77777777" w:rsidR="004D7B62" w:rsidRDefault="00997C72">
            <w:pPr>
              <w:pStyle w:val="Standard"/>
              <w:spacing w:line="251"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3" w14:textId="4329BB04" w:rsidR="004D7B62" w:rsidRDefault="00C44D09">
            <w:pPr>
              <w:pStyle w:val="Standard"/>
              <w:spacing w:line="251" w:lineRule="auto"/>
              <w:ind w:left="10" w:firstLine="0"/>
            </w:pPr>
            <w:r>
              <w:rPr>
                <w:sz w:val="24"/>
                <w:szCs w:val="24"/>
              </w:rPr>
              <w:t>842315100523925</w:t>
            </w:r>
          </w:p>
        </w:tc>
      </w:tr>
      <w:tr w:rsidR="004D7B62" w14:paraId="1729CB4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5" w14:textId="77777777" w:rsidR="004D7B62" w:rsidRDefault="00997C72">
            <w:pPr>
              <w:pStyle w:val="Standard"/>
              <w:spacing w:line="251"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6" w14:textId="5E6CDE25" w:rsidR="004D7B62" w:rsidRDefault="00BC09EF">
            <w:pPr>
              <w:pStyle w:val="Standard"/>
              <w:spacing w:line="251" w:lineRule="auto"/>
              <w:ind w:left="10" w:firstLine="0"/>
            </w:pPr>
            <w:r>
              <w:t>ECM_</w:t>
            </w:r>
            <w:r w:rsidR="005C0ED4" w:rsidRPr="005C0ED4">
              <w:t>11781</w:t>
            </w:r>
          </w:p>
        </w:tc>
      </w:tr>
      <w:tr w:rsidR="004D7B62" w14:paraId="1729CB4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8" w14:textId="77777777" w:rsidR="004D7B62" w:rsidRDefault="00997C72">
            <w:pPr>
              <w:pStyle w:val="Standard"/>
              <w:spacing w:line="251"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9" w14:textId="0E0BB5B4" w:rsidR="004D7B62" w:rsidRDefault="00CE1E8C">
            <w:pPr>
              <w:pStyle w:val="Standard"/>
              <w:spacing w:line="251" w:lineRule="auto"/>
              <w:ind w:left="10" w:firstLine="0"/>
            </w:pPr>
            <w:r w:rsidRPr="00CE1E8C">
              <w:t>Transaction Risking Re-platforming</w:t>
            </w:r>
          </w:p>
        </w:tc>
      </w:tr>
      <w:tr w:rsidR="004D7B62" w14:paraId="1729CB4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B" w14:textId="77777777" w:rsidR="004D7B62" w:rsidRDefault="00997C72">
            <w:pPr>
              <w:pStyle w:val="Standard"/>
              <w:spacing w:line="251"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C" w14:textId="5BC3E808" w:rsidR="004D7B62" w:rsidRDefault="00CE1E8C">
            <w:pPr>
              <w:pStyle w:val="Standard"/>
              <w:spacing w:line="251" w:lineRule="auto"/>
              <w:ind w:left="10" w:firstLine="0"/>
            </w:pPr>
            <w:r w:rsidRPr="00CE1E8C">
              <w:t>This contract is to complete the feature / capability aspects of the DSP exit plan to allow the IRIS Data Scientists and Engineers to fully on-board to the platform along with migrating the technical pipeline from a bespoke implementation to a DWP Engineering best practice / standard.</w:t>
            </w:r>
          </w:p>
        </w:tc>
      </w:tr>
      <w:tr w:rsidR="004D7B62" w14:paraId="1729CB5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E" w14:textId="77777777" w:rsidR="004D7B62" w:rsidRDefault="00997C72">
            <w:pPr>
              <w:pStyle w:val="Standard"/>
              <w:spacing w:line="251"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F" w14:textId="21707F4B" w:rsidR="004D7B62" w:rsidRDefault="00CE1E8C">
            <w:pPr>
              <w:pStyle w:val="Standard"/>
              <w:spacing w:line="251" w:lineRule="auto"/>
              <w:ind w:left="10" w:firstLine="0"/>
            </w:pPr>
            <w:r>
              <w:t>2</w:t>
            </w:r>
            <w:r w:rsidRPr="00CE1E8C">
              <w:rPr>
                <w:vertAlign w:val="superscript"/>
              </w:rPr>
              <w:t>nd</w:t>
            </w:r>
            <w:r>
              <w:t xml:space="preserve"> April 2024</w:t>
            </w:r>
          </w:p>
        </w:tc>
      </w:tr>
      <w:tr w:rsidR="004D7B62" w14:paraId="1729CB5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1" w14:textId="77777777" w:rsidR="004D7B62" w:rsidRDefault="00997C72">
            <w:pPr>
              <w:pStyle w:val="Standard"/>
              <w:spacing w:line="251"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2" w14:textId="3C0E5992" w:rsidR="004D7B62" w:rsidRDefault="00CE1E8C">
            <w:pPr>
              <w:pStyle w:val="Standard"/>
              <w:spacing w:line="251" w:lineRule="auto"/>
              <w:ind w:left="10" w:firstLine="0"/>
            </w:pPr>
            <w:r>
              <w:t>28</w:t>
            </w:r>
            <w:r w:rsidRPr="00CE1E8C">
              <w:rPr>
                <w:vertAlign w:val="superscript"/>
              </w:rPr>
              <w:t>th</w:t>
            </w:r>
            <w:r>
              <w:t xml:space="preserve"> March 2025</w:t>
            </w:r>
          </w:p>
        </w:tc>
      </w:tr>
      <w:tr w:rsidR="004D7B62" w14:paraId="1729CB5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4" w14:textId="77777777" w:rsidR="004D7B62" w:rsidRDefault="00997C72">
            <w:pPr>
              <w:pStyle w:val="Standard"/>
              <w:spacing w:line="251"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5" w14:textId="7E522FF1" w:rsidR="004D7B62" w:rsidRDefault="00CE1E8C">
            <w:pPr>
              <w:pStyle w:val="Standard"/>
              <w:spacing w:line="251" w:lineRule="auto"/>
              <w:ind w:left="10" w:firstLine="0"/>
            </w:pPr>
            <w:r>
              <w:t xml:space="preserve">£1,241,080 excluding VAT, </w:t>
            </w:r>
            <w:r w:rsidR="00C44D09">
              <w:t>(</w:t>
            </w:r>
            <w:r>
              <w:t>including Travel Expenses of £2,870</w:t>
            </w:r>
            <w:r w:rsidR="00C44D09">
              <w:t>)</w:t>
            </w:r>
          </w:p>
        </w:tc>
      </w:tr>
      <w:tr w:rsidR="004D7B62" w14:paraId="1729CB5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7" w14:textId="77777777" w:rsidR="004D7B62" w:rsidRDefault="00997C72">
            <w:pPr>
              <w:pStyle w:val="Standard"/>
              <w:spacing w:line="251"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8" w14:textId="5E467368" w:rsidR="004D7B62" w:rsidRDefault="00CE1E8C">
            <w:pPr>
              <w:pStyle w:val="Standard"/>
              <w:spacing w:line="251" w:lineRule="auto"/>
              <w:ind w:left="10" w:firstLine="0"/>
            </w:pPr>
            <w:r>
              <w:t>Time and Material</w:t>
            </w:r>
            <w:r w:rsidR="004D7B87">
              <w:t>s</w:t>
            </w:r>
          </w:p>
        </w:tc>
      </w:tr>
      <w:tr w:rsidR="004D7B62" w14:paraId="1729CB5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A" w14:textId="77777777" w:rsidR="004D7B62" w:rsidRDefault="00997C72">
            <w:pPr>
              <w:pStyle w:val="Standard"/>
              <w:spacing w:line="251"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B" w14:textId="0DFF63AD" w:rsidR="004D7B62" w:rsidRDefault="00CE1E8C">
            <w:pPr>
              <w:pStyle w:val="Standard"/>
              <w:spacing w:line="251" w:lineRule="auto"/>
              <w:ind w:left="10" w:firstLine="0"/>
            </w:pPr>
            <w:r w:rsidRPr="00CE1E8C">
              <w:t>To be provided post contract signature</w:t>
            </w:r>
          </w:p>
        </w:tc>
      </w:tr>
    </w:tbl>
    <w:p w14:paraId="1729CB5D" w14:textId="77777777" w:rsidR="004D7B62" w:rsidRDefault="004D7B62">
      <w:pPr>
        <w:pStyle w:val="Standard"/>
        <w:spacing w:after="237" w:line="240" w:lineRule="auto"/>
        <w:ind w:right="14"/>
      </w:pPr>
    </w:p>
    <w:p w14:paraId="1729CB5E" w14:textId="77777777" w:rsidR="004D7B62" w:rsidRDefault="00997C72">
      <w:pPr>
        <w:pStyle w:val="Standard"/>
        <w:spacing w:after="237" w:line="240" w:lineRule="auto"/>
        <w:ind w:right="14"/>
      </w:pPr>
      <w:r>
        <w:t>This Order Form is issued under the G-Cloud 13 Framework Agreement (RM1557.13).</w:t>
      </w:r>
    </w:p>
    <w:p w14:paraId="1729CB5F" w14:textId="77777777" w:rsidR="004D7B62" w:rsidRDefault="00997C72">
      <w:pPr>
        <w:pStyle w:val="Standard"/>
        <w:spacing w:after="227" w:line="240" w:lineRule="auto"/>
        <w:ind w:right="14"/>
      </w:pPr>
      <w:r>
        <w:lastRenderedPageBreak/>
        <w:t>Buyers can use this Order Form to specify their G-Cloud service requirements when placing an Order.</w:t>
      </w:r>
    </w:p>
    <w:p w14:paraId="1729CB60" w14:textId="77777777" w:rsidR="004D7B62" w:rsidRDefault="00997C72">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1729CB61" w14:textId="77777777" w:rsidR="004D7B62" w:rsidRDefault="00997C72">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4D7B62" w14:paraId="1729CB6D" w14:textId="77777777" w:rsidTr="4A5848CD">
        <w:trPr>
          <w:trHeight w:val="4325"/>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1729CB62" w14:textId="77777777" w:rsidR="004D7B62" w:rsidRDefault="004D7B62">
            <w:pPr>
              <w:pStyle w:val="Standard"/>
              <w:spacing w:after="0" w:line="251" w:lineRule="auto"/>
              <w:ind w:left="5" w:firstLine="0"/>
              <w:rPr>
                <w:b/>
              </w:rPr>
            </w:pPr>
          </w:p>
          <w:p w14:paraId="1729CB63" w14:textId="77777777" w:rsidR="004D7B62" w:rsidRDefault="004D7B62">
            <w:pPr>
              <w:pStyle w:val="Standard"/>
              <w:spacing w:after="0" w:line="251" w:lineRule="auto"/>
              <w:ind w:left="5" w:firstLine="0"/>
              <w:rPr>
                <w:b/>
              </w:rPr>
            </w:pPr>
          </w:p>
          <w:p w14:paraId="1729CB64" w14:textId="77777777" w:rsidR="004D7B62" w:rsidRDefault="004D7B62">
            <w:pPr>
              <w:pStyle w:val="Standard"/>
              <w:spacing w:after="0" w:line="251" w:lineRule="auto"/>
              <w:ind w:left="5" w:firstLine="0"/>
              <w:rPr>
                <w:b/>
              </w:rPr>
            </w:pPr>
          </w:p>
          <w:p w14:paraId="1729CB65" w14:textId="77777777" w:rsidR="004D7B62" w:rsidRDefault="00997C72">
            <w:pPr>
              <w:pStyle w:val="Standard"/>
              <w:spacing w:after="0" w:line="251" w:lineRule="auto"/>
              <w:ind w:left="5" w:firstLine="0"/>
            </w:pPr>
            <w:r>
              <w:rPr>
                <w:b/>
              </w:rPr>
              <w:t>From the Buyer</w:t>
            </w:r>
          </w:p>
        </w:tc>
        <w:tc>
          <w:tcPr>
            <w:tcW w:w="6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vAlign w:val="bottom"/>
          </w:tcPr>
          <w:p w14:paraId="30AD212B" w14:textId="77777777" w:rsidR="008A2213" w:rsidRDefault="008A2213" w:rsidP="00495095">
            <w:pPr>
              <w:pStyle w:val="Standard"/>
              <w:spacing w:after="304" w:line="251" w:lineRule="auto"/>
              <w:ind w:left="0" w:firstLine="0"/>
            </w:pPr>
          </w:p>
          <w:p w14:paraId="7746A042" w14:textId="77777777" w:rsidR="008A2213" w:rsidRDefault="008A2213" w:rsidP="00495095">
            <w:pPr>
              <w:pStyle w:val="Standard"/>
              <w:spacing w:after="304" w:line="251" w:lineRule="auto"/>
              <w:ind w:left="0" w:firstLine="0"/>
            </w:pPr>
          </w:p>
          <w:p w14:paraId="69BA6E7C" w14:textId="77777777" w:rsidR="008A2213" w:rsidRDefault="008A2213" w:rsidP="00495095">
            <w:pPr>
              <w:pStyle w:val="Standard"/>
              <w:spacing w:after="304" w:line="251" w:lineRule="auto"/>
              <w:ind w:left="0" w:firstLine="0"/>
            </w:pPr>
            <w:r>
              <w:t>DWP</w:t>
            </w:r>
          </w:p>
          <w:p w14:paraId="1729CB6C" w14:textId="7902566C" w:rsidR="00C44D09" w:rsidRDefault="00495095" w:rsidP="00495095">
            <w:pPr>
              <w:pStyle w:val="Standard"/>
              <w:spacing w:after="304" w:line="251" w:lineRule="auto"/>
              <w:ind w:left="0" w:firstLine="0"/>
            </w:pPr>
            <w:bookmarkStart w:id="4" w:name="_Hlk163121060"/>
            <w:r w:rsidRPr="008A2213">
              <w:rPr>
                <w:highlight w:val="yellow"/>
              </w:rPr>
              <w:t>*Redacted</w:t>
            </w:r>
            <w:bookmarkEnd w:id="4"/>
          </w:p>
        </w:tc>
      </w:tr>
      <w:tr w:rsidR="004D7B62" w14:paraId="1729CB7B" w14:textId="77777777" w:rsidTr="4A5848CD">
        <w:trPr>
          <w:trHeight w:val="5543"/>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1729CB6E" w14:textId="77777777" w:rsidR="004D7B62" w:rsidRDefault="004D7B62">
            <w:pPr>
              <w:pStyle w:val="Standard"/>
              <w:spacing w:after="0" w:line="251" w:lineRule="auto"/>
              <w:ind w:left="5" w:firstLine="0"/>
              <w:rPr>
                <w:b/>
              </w:rPr>
            </w:pPr>
          </w:p>
          <w:p w14:paraId="1729CB6F" w14:textId="77777777" w:rsidR="004D7B62" w:rsidRDefault="004D7B62">
            <w:pPr>
              <w:pStyle w:val="Standard"/>
              <w:spacing w:after="0" w:line="251" w:lineRule="auto"/>
              <w:ind w:left="5" w:firstLine="0"/>
              <w:rPr>
                <w:b/>
              </w:rPr>
            </w:pPr>
          </w:p>
          <w:p w14:paraId="1729CB70" w14:textId="77777777" w:rsidR="004D7B62" w:rsidRDefault="004D7B62">
            <w:pPr>
              <w:pStyle w:val="Standard"/>
              <w:spacing w:after="0" w:line="251" w:lineRule="auto"/>
              <w:ind w:left="5" w:firstLine="0"/>
              <w:rPr>
                <w:b/>
              </w:rPr>
            </w:pPr>
          </w:p>
          <w:p w14:paraId="1729CB71" w14:textId="77777777" w:rsidR="004D7B62" w:rsidRDefault="00997C72">
            <w:pPr>
              <w:pStyle w:val="Standard"/>
              <w:spacing w:after="0" w:line="251" w:lineRule="auto"/>
              <w:ind w:left="5" w:firstLine="0"/>
            </w:pPr>
            <w:r>
              <w:rPr>
                <w:b/>
              </w:rPr>
              <w:t>To the Supplier</w:t>
            </w:r>
          </w:p>
        </w:tc>
        <w:tc>
          <w:tcPr>
            <w:tcW w:w="6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vAlign w:val="bottom"/>
          </w:tcPr>
          <w:p w14:paraId="2C557024" w14:textId="2AC6388C" w:rsidR="13E20861" w:rsidRDefault="646DD61A" w:rsidP="004D7B87">
            <w:pPr>
              <w:spacing w:after="304" w:line="249" w:lineRule="auto"/>
              <w:ind w:left="10" w:hanging="10"/>
              <w:rPr>
                <w:color w:val="000000" w:themeColor="text1"/>
              </w:rPr>
            </w:pPr>
            <w:r w:rsidRPr="4A5848CD">
              <w:rPr>
                <w:color w:val="000000" w:themeColor="text1"/>
              </w:rPr>
              <w:t xml:space="preserve"> Version 1 Solutions Ltd</w:t>
            </w:r>
          </w:p>
          <w:p w14:paraId="0345744C" w14:textId="70EDB28D" w:rsidR="4A5848CD" w:rsidRDefault="008A2213" w:rsidP="4A5848CD">
            <w:pPr>
              <w:pStyle w:val="Standard"/>
              <w:spacing w:after="304" w:line="251" w:lineRule="auto"/>
              <w:ind w:left="0" w:firstLine="0"/>
            </w:pPr>
            <w:r w:rsidRPr="008A2213">
              <w:rPr>
                <w:highlight w:val="yellow"/>
              </w:rPr>
              <w:t>*Redacted</w:t>
            </w:r>
          </w:p>
          <w:p w14:paraId="1729CB7A" w14:textId="7B7A8681" w:rsidR="004D7B62" w:rsidRDefault="1FAA63A9" w:rsidP="008A2213">
            <w:pPr>
              <w:pStyle w:val="Standard"/>
              <w:spacing w:after="304" w:line="251" w:lineRule="auto"/>
              <w:ind w:left="0" w:firstLine="0"/>
            </w:pPr>
            <w:r w:rsidRPr="4A5848CD">
              <w:rPr>
                <w:color w:val="000000" w:themeColor="text1"/>
              </w:rPr>
              <w:t xml:space="preserve"> </w:t>
            </w:r>
            <w:r w:rsidR="13E20861">
              <w:t xml:space="preserve">Company number: </w:t>
            </w:r>
            <w:r w:rsidR="3FD75C88" w:rsidRPr="4A5848CD">
              <w:rPr>
                <w:color w:val="000000" w:themeColor="text1"/>
              </w:rPr>
              <w:t xml:space="preserve"> 03438874</w:t>
            </w:r>
          </w:p>
        </w:tc>
      </w:tr>
      <w:tr w:rsidR="004D7B62" w14:paraId="1729CB7D" w14:textId="77777777" w:rsidTr="4A5848CD">
        <w:trPr>
          <w:trHeight w:val="1085"/>
        </w:trPr>
        <w:tc>
          <w:tcPr>
            <w:tcW w:w="88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1729CB7C" w14:textId="77777777" w:rsidR="004D7B62" w:rsidRDefault="00997C72">
            <w:pPr>
              <w:pStyle w:val="Standard"/>
              <w:spacing w:after="0" w:line="251" w:lineRule="auto"/>
              <w:ind w:left="5" w:firstLine="0"/>
            </w:pPr>
            <w:r>
              <w:rPr>
                <w:b/>
              </w:rPr>
              <w:lastRenderedPageBreak/>
              <w:t>Together the ‘Parties’</w:t>
            </w:r>
          </w:p>
        </w:tc>
      </w:tr>
    </w:tbl>
    <w:p w14:paraId="1729CB7E" w14:textId="77777777" w:rsidR="004D7B62" w:rsidRDefault="004D7B62">
      <w:pPr>
        <w:pStyle w:val="Heading3"/>
        <w:spacing w:after="312" w:line="240" w:lineRule="auto"/>
        <w:ind w:left="1113" w:firstLine="1118"/>
      </w:pPr>
    </w:p>
    <w:p w14:paraId="39AB41C4" w14:textId="77777777" w:rsidR="00015CE5" w:rsidRDefault="00015CE5" w:rsidP="00015CE5">
      <w:pPr>
        <w:pStyle w:val="Standard"/>
      </w:pPr>
    </w:p>
    <w:p w14:paraId="72E6BA52" w14:textId="77777777" w:rsidR="00015CE5" w:rsidRPr="00015CE5" w:rsidRDefault="00015CE5" w:rsidP="00015CE5">
      <w:pPr>
        <w:pStyle w:val="Standard"/>
      </w:pPr>
    </w:p>
    <w:p w14:paraId="1729CB7F" w14:textId="77777777" w:rsidR="004D7B62" w:rsidRDefault="00997C72">
      <w:r>
        <w:t xml:space="preserve">              </w:t>
      </w:r>
      <w:r>
        <w:rPr>
          <w:sz w:val="28"/>
          <w:szCs w:val="28"/>
        </w:rPr>
        <w:t>Principal contact details</w:t>
      </w:r>
    </w:p>
    <w:p w14:paraId="1729CB80" w14:textId="77777777" w:rsidR="004D7B62" w:rsidRDefault="00997C72">
      <w:pPr>
        <w:pStyle w:val="Standard"/>
        <w:spacing w:after="373" w:line="256" w:lineRule="auto"/>
        <w:ind w:left="1123" w:right="3672" w:firstLine="0"/>
      </w:pPr>
      <w:r>
        <w:rPr>
          <w:b/>
        </w:rPr>
        <w:t>For the Buyer:</w:t>
      </w:r>
    </w:p>
    <w:p w14:paraId="4C28EF61" w14:textId="173D1B8F" w:rsidR="00637176" w:rsidRDefault="00637176">
      <w:pPr>
        <w:pStyle w:val="Standard"/>
        <w:spacing w:after="117" w:line="240" w:lineRule="auto"/>
        <w:ind w:right="14"/>
      </w:pPr>
      <w:r>
        <w:t>DWP</w:t>
      </w:r>
    </w:p>
    <w:p w14:paraId="1729CB81" w14:textId="51B39B98" w:rsidR="004D7B62" w:rsidRDefault="00997C72">
      <w:pPr>
        <w:pStyle w:val="Standard"/>
        <w:spacing w:after="117" w:line="240" w:lineRule="auto"/>
        <w:ind w:right="14"/>
      </w:pPr>
      <w:r>
        <w:t xml:space="preserve">Title: </w:t>
      </w:r>
      <w:r w:rsidR="009616F7">
        <w:t>Digital Delivery</w:t>
      </w:r>
      <w:r w:rsidR="00637176">
        <w:t xml:space="preserve"> Lead</w:t>
      </w:r>
    </w:p>
    <w:p w14:paraId="158BEBB6" w14:textId="6944A3B2" w:rsidR="009616F7" w:rsidRDefault="00997C72" w:rsidP="009616F7">
      <w:pPr>
        <w:pStyle w:val="Standard"/>
        <w:spacing w:after="86" w:line="240" w:lineRule="auto"/>
        <w:ind w:right="14"/>
      </w:pPr>
      <w:r>
        <w:t xml:space="preserve">Name: </w:t>
      </w:r>
      <w:r w:rsidR="008A2213" w:rsidRPr="008A2213">
        <w:rPr>
          <w:highlight w:val="yellow"/>
        </w:rPr>
        <w:t>*Redacted</w:t>
      </w:r>
    </w:p>
    <w:p w14:paraId="1729CB83" w14:textId="7C4C3854" w:rsidR="004D7B62" w:rsidRDefault="00997C72">
      <w:pPr>
        <w:pStyle w:val="Standard"/>
        <w:spacing w:after="81" w:line="240" w:lineRule="auto"/>
        <w:ind w:right="14"/>
      </w:pPr>
      <w:r>
        <w:t xml:space="preserve">Email: </w:t>
      </w:r>
      <w:r w:rsidR="008A2213" w:rsidRPr="008A2213">
        <w:rPr>
          <w:highlight w:val="yellow"/>
        </w:rPr>
        <w:t>*Redacted</w:t>
      </w:r>
    </w:p>
    <w:p w14:paraId="1729CB84" w14:textId="495D5F56" w:rsidR="004D7B62" w:rsidRDefault="004D7B62">
      <w:pPr>
        <w:pStyle w:val="Standard"/>
        <w:spacing w:after="1" w:line="760" w:lineRule="auto"/>
        <w:ind w:right="6350"/>
      </w:pPr>
    </w:p>
    <w:p w14:paraId="1729CB85" w14:textId="77777777" w:rsidR="004D7B62" w:rsidRDefault="00997C72">
      <w:pPr>
        <w:pStyle w:val="Standard"/>
        <w:spacing w:after="1" w:line="760" w:lineRule="auto"/>
        <w:ind w:right="6350"/>
      </w:pPr>
      <w:r>
        <w:rPr>
          <w:b/>
        </w:rPr>
        <w:t>For the Supplier:</w:t>
      </w:r>
    </w:p>
    <w:p w14:paraId="602BB4C7" w14:textId="0A1B6607" w:rsidR="001D2833" w:rsidRDefault="001D2833">
      <w:pPr>
        <w:pStyle w:val="Standard"/>
        <w:spacing w:after="83" w:line="240" w:lineRule="auto"/>
        <w:ind w:right="14"/>
      </w:pPr>
      <w:r>
        <w:t>Version 1</w:t>
      </w:r>
    </w:p>
    <w:p w14:paraId="1729CB86" w14:textId="551D4D4F" w:rsidR="004D7B62" w:rsidRDefault="00997C72">
      <w:pPr>
        <w:pStyle w:val="Standard"/>
        <w:spacing w:after="83" w:line="240" w:lineRule="auto"/>
        <w:ind w:right="14"/>
      </w:pPr>
      <w:r>
        <w:t xml:space="preserve">Title: </w:t>
      </w:r>
      <w:r w:rsidR="00B03CC4">
        <w:t xml:space="preserve">Head of Public </w:t>
      </w:r>
      <w:r w:rsidR="00FD18BC">
        <w:t>Sector (UK)</w:t>
      </w:r>
    </w:p>
    <w:p w14:paraId="1729CB87" w14:textId="545F48C7" w:rsidR="004D7B62" w:rsidRDefault="00997C72">
      <w:pPr>
        <w:pStyle w:val="Standard"/>
        <w:spacing w:after="86" w:line="240" w:lineRule="auto"/>
        <w:ind w:right="14"/>
      </w:pPr>
      <w:r>
        <w:t xml:space="preserve">Name: </w:t>
      </w:r>
      <w:r w:rsidR="008A2213" w:rsidRPr="008A2213">
        <w:rPr>
          <w:highlight w:val="yellow"/>
        </w:rPr>
        <w:t>*Redacted</w:t>
      </w:r>
    </w:p>
    <w:p w14:paraId="1729CB88" w14:textId="5E499102" w:rsidR="004D7B62" w:rsidRDefault="00997C72">
      <w:pPr>
        <w:pStyle w:val="Standard"/>
        <w:spacing w:after="81" w:line="240" w:lineRule="auto"/>
        <w:ind w:right="14"/>
      </w:pPr>
      <w:r>
        <w:t xml:space="preserve">Email: </w:t>
      </w:r>
      <w:r w:rsidR="008A2213" w:rsidRPr="008A2213">
        <w:rPr>
          <w:highlight w:val="yellow"/>
        </w:rPr>
        <w:t>*Redacted</w:t>
      </w:r>
    </w:p>
    <w:p w14:paraId="1729CB89" w14:textId="4869C836" w:rsidR="004D7B62" w:rsidRDefault="00997C72">
      <w:pPr>
        <w:pStyle w:val="Standard"/>
        <w:ind w:right="14"/>
      </w:pPr>
      <w:r>
        <w:t xml:space="preserve">Phone: </w:t>
      </w:r>
      <w:r w:rsidR="007F3934">
        <w:t xml:space="preserve"> </w:t>
      </w:r>
      <w:r w:rsidR="008A2213" w:rsidRPr="008A2213">
        <w:rPr>
          <w:highlight w:val="yellow"/>
        </w:rPr>
        <w:t>*Redacted</w:t>
      </w:r>
    </w:p>
    <w:p w14:paraId="1729CB8A" w14:textId="77777777" w:rsidR="004D7B62" w:rsidRDefault="00997C72">
      <w:pPr>
        <w:ind w:left="1440" w:firstLine="720"/>
        <w:rPr>
          <w:sz w:val="28"/>
          <w:szCs w:val="28"/>
        </w:rPr>
      </w:pPr>
      <w:r>
        <w:rPr>
          <w:sz w:val="28"/>
          <w:szCs w:val="28"/>
        </w:rP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4D7B62" w14:paraId="1729CB8D" w14:textId="77777777" w:rsidTr="5BDBD1B2">
        <w:trPr>
          <w:trHeight w:val="1901"/>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1729CB8B" w14:textId="77777777" w:rsidR="004D7B62" w:rsidRDefault="00997C72">
            <w:pPr>
              <w:pStyle w:val="Standard"/>
              <w:spacing w:after="0" w:line="251" w:lineRule="auto"/>
              <w:ind w:left="0" w:firstLine="0"/>
            </w:pPr>
            <w:r>
              <w:rPr>
                <w:b/>
              </w:rPr>
              <w:t>Start date</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1729CB8C" w14:textId="519DA9EF" w:rsidR="004D7B62" w:rsidRPr="005C0ED4" w:rsidRDefault="29087729" w:rsidP="5BDBD1B2">
            <w:pPr>
              <w:pStyle w:val="Standard"/>
              <w:spacing w:after="0" w:line="251" w:lineRule="auto"/>
              <w:ind w:left="0" w:firstLine="0"/>
            </w:pPr>
            <w:r>
              <w:t xml:space="preserve">This Call-Off Contract Starts on </w:t>
            </w:r>
            <w:r w:rsidR="15FFC281">
              <w:t>2</w:t>
            </w:r>
            <w:r w:rsidR="15FFC281" w:rsidRPr="5BDBD1B2">
              <w:rPr>
                <w:vertAlign w:val="superscript"/>
              </w:rPr>
              <w:t>nd</w:t>
            </w:r>
            <w:r w:rsidR="15FFC281">
              <w:t xml:space="preserve"> April 2024 </w:t>
            </w:r>
            <w:r>
              <w:t xml:space="preserve">and is valid </w:t>
            </w:r>
            <w:r w:rsidR="008A603F">
              <w:t>for 12 months.</w:t>
            </w:r>
            <w:r w:rsidR="3BA5CD02">
              <w:t xml:space="preserve"> </w:t>
            </w:r>
            <w:r w:rsidR="15FFC281">
              <w:t xml:space="preserve"> </w:t>
            </w:r>
          </w:p>
        </w:tc>
      </w:tr>
      <w:tr w:rsidR="004D7B62" w14:paraId="1729CB93" w14:textId="77777777" w:rsidTr="5BDBD1B2">
        <w:trPr>
          <w:trHeight w:val="2809"/>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1729CB8E" w14:textId="77777777" w:rsidR="004D7B62" w:rsidRDefault="004D7B62">
            <w:pPr>
              <w:pStyle w:val="Standard"/>
              <w:spacing w:after="28" w:line="251" w:lineRule="auto"/>
              <w:ind w:left="0" w:firstLine="0"/>
              <w:rPr>
                <w:b/>
              </w:rPr>
            </w:pPr>
          </w:p>
          <w:p w14:paraId="1729CB8F" w14:textId="77777777" w:rsidR="004D7B62" w:rsidRDefault="00997C72">
            <w:pPr>
              <w:pStyle w:val="Standard"/>
              <w:spacing w:after="28" w:line="251" w:lineRule="auto"/>
              <w:ind w:left="0" w:firstLine="0"/>
            </w:pPr>
            <w:r>
              <w:rPr>
                <w:b/>
              </w:rPr>
              <w:t>Ending</w:t>
            </w:r>
          </w:p>
          <w:p w14:paraId="1729CB90" w14:textId="77777777" w:rsidR="004D7B62" w:rsidRDefault="00997C72">
            <w:pPr>
              <w:pStyle w:val="Standard"/>
              <w:spacing w:after="0" w:line="251" w:lineRule="auto"/>
              <w:ind w:left="0" w:firstLine="0"/>
            </w:pPr>
            <w:r>
              <w:rPr>
                <w:b/>
              </w:rPr>
              <w:t>(termination)</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1729CB91" w14:textId="030E6B5B" w:rsidR="004D7B62" w:rsidRPr="005C0ED4" w:rsidRDefault="00997C72">
            <w:pPr>
              <w:pStyle w:val="Standard"/>
              <w:spacing w:before="240" w:after="249" w:line="290" w:lineRule="auto"/>
              <w:ind w:left="2" w:firstLine="0"/>
            </w:pPr>
            <w:r w:rsidRPr="005C0ED4">
              <w:t xml:space="preserve">The notice period for the Supplier needed for Ending the Call-Off Contract is at least </w:t>
            </w:r>
            <w:r w:rsidR="00045028" w:rsidRPr="005C0ED4">
              <w:t>90</w:t>
            </w:r>
            <w:r w:rsidRPr="005C0ED4">
              <w:t xml:space="preserve"> Working Days from the date of written notice for undisputed sums (as per clause 18.6).</w:t>
            </w:r>
          </w:p>
          <w:p w14:paraId="1729CB92" w14:textId="3BC4E615" w:rsidR="004D7B62" w:rsidRPr="005C0ED4" w:rsidRDefault="00997C72">
            <w:pPr>
              <w:pStyle w:val="Standard"/>
              <w:spacing w:before="240" w:after="0" w:line="251" w:lineRule="auto"/>
              <w:ind w:left="2" w:firstLine="0"/>
            </w:pPr>
            <w:r w:rsidRPr="005C0ED4">
              <w:t>The notice period for the Buyer is a maximum of 30 days from the date of written notice for Ending without cause (as per clause 18.1).</w:t>
            </w:r>
          </w:p>
        </w:tc>
      </w:tr>
      <w:tr w:rsidR="004D7B62" w14:paraId="1729CB99" w14:textId="77777777" w:rsidTr="5BDBD1B2">
        <w:trPr>
          <w:trHeight w:val="5921"/>
        </w:trPr>
        <w:tc>
          <w:tcPr>
            <w:tcW w:w="2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1729CB94" w14:textId="77777777" w:rsidR="004D7B62" w:rsidRDefault="00997C72">
            <w:pPr>
              <w:pStyle w:val="Standard"/>
              <w:spacing w:after="0" w:line="251" w:lineRule="auto"/>
              <w:ind w:left="0" w:firstLine="0"/>
            </w:pPr>
            <w:r>
              <w:rPr>
                <w:b/>
              </w:rPr>
              <w:t>Extension period</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1729CB95" w14:textId="09785937" w:rsidR="004D7B62" w:rsidRPr="005C0ED4" w:rsidRDefault="00997C72">
            <w:pPr>
              <w:pStyle w:val="Standard"/>
              <w:spacing w:after="225" w:line="240" w:lineRule="auto"/>
              <w:ind w:left="2" w:firstLine="0"/>
            </w:pPr>
            <w:r w:rsidRPr="005C0ED4">
              <w:t xml:space="preserve">This Call-Off Contract can be extended by the Buyer for </w:t>
            </w:r>
            <w:r w:rsidR="00CE1E8C" w:rsidRPr="005C0ED4">
              <w:t>two</w:t>
            </w:r>
            <w:r w:rsidRPr="005C0ED4">
              <w:t xml:space="preserve"> period</w:t>
            </w:r>
            <w:r w:rsidR="00CE1E8C" w:rsidRPr="005C0ED4">
              <w:t>s</w:t>
            </w:r>
            <w:r w:rsidRPr="005C0ED4">
              <w:t xml:space="preserve"> of up to </w:t>
            </w:r>
            <w:r w:rsidR="005C0ED4" w:rsidRPr="005C0ED4">
              <w:t>6</w:t>
            </w:r>
            <w:r w:rsidRPr="005C0ED4">
              <w:t xml:space="preserve"> months, by giving the Supplier </w:t>
            </w:r>
            <w:r w:rsidR="005C0ED4" w:rsidRPr="005C0ED4">
              <w:t>1 month</w:t>
            </w:r>
            <w:r w:rsidRPr="005C0ED4">
              <w:t xml:space="preserve"> written notice before its expiry. The extension period is subject to clauses 1.3 and 1.4 in Part B below.</w:t>
            </w:r>
          </w:p>
          <w:p w14:paraId="1729CB96" w14:textId="77777777" w:rsidR="004D7B62" w:rsidRDefault="00997C72">
            <w:pPr>
              <w:pStyle w:val="Standard"/>
              <w:spacing w:after="242" w:line="278" w:lineRule="auto"/>
              <w:ind w:left="2" w:firstLine="0"/>
            </w:pPr>
            <w:r>
              <w:t>Extensions which extend the Term beyond 36 months are only permitted if the Supplier complies with the additional exit plan requirements at clauses 21.3 to 21.8.</w:t>
            </w:r>
          </w:p>
          <w:p w14:paraId="1729CB97" w14:textId="77777777" w:rsidR="004D7B62" w:rsidRDefault="00997C72">
            <w:pPr>
              <w:pStyle w:val="Standard"/>
              <w:spacing w:after="243" w:line="278"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5" w:name="_heading=h.gjdgxs1"/>
          <w:bookmarkEnd w:id="5"/>
          <w:p w14:paraId="1729CB98" w14:textId="77777777" w:rsidR="004D7B62" w:rsidRDefault="00997C72">
            <w:pPr>
              <w:pStyle w:val="Standard"/>
              <w:spacing w:after="0" w:line="251"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12" w:history="1">
              <w:r>
                <w:t xml:space="preserve"> </w:t>
              </w:r>
            </w:hyperlink>
          </w:p>
        </w:tc>
      </w:tr>
    </w:tbl>
    <w:p w14:paraId="1729CBA6" w14:textId="77777777" w:rsidR="004D7B62" w:rsidRDefault="004D7B62" w:rsidP="00876798">
      <w:pPr>
        <w:pStyle w:val="Standard"/>
        <w:ind w:left="0" w:firstLine="0"/>
      </w:pPr>
    </w:p>
    <w:p w14:paraId="1729CBA7" w14:textId="77777777" w:rsidR="004D7B62" w:rsidRDefault="00997C72">
      <w:pPr>
        <w:ind w:left="1440" w:firstLine="720"/>
        <w:rPr>
          <w:sz w:val="28"/>
          <w:szCs w:val="28"/>
        </w:rPr>
      </w:pPr>
      <w:r>
        <w:rPr>
          <w:sz w:val="28"/>
          <w:szCs w:val="28"/>
        </w:rPr>
        <w:t>Buyer contractual details</w:t>
      </w:r>
    </w:p>
    <w:p w14:paraId="1729CBAA" w14:textId="1FA5D433" w:rsidR="004D7B62" w:rsidRDefault="00997C72" w:rsidP="00876798">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4D7B62" w14:paraId="1729CBB0" w14:textId="77777777" w:rsidTr="21461A07">
        <w:trPr>
          <w:trHeight w:val="1772"/>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AB" w14:textId="77777777" w:rsidR="004D7B62" w:rsidRDefault="00997C72">
            <w:pPr>
              <w:pStyle w:val="Standard"/>
              <w:widowControl w:val="0"/>
              <w:spacing w:before="190" w:after="0" w:line="278" w:lineRule="auto"/>
              <w:ind w:left="0" w:right="322" w:firstLine="0"/>
            </w:pPr>
            <w:r>
              <w:rPr>
                <w:b/>
              </w:rPr>
              <w:t>G-Cloud Lot</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AC" w14:textId="77777777" w:rsidR="004D7B62" w:rsidRDefault="00997C72">
            <w:pPr>
              <w:pStyle w:val="Standard"/>
              <w:widowControl w:val="0"/>
              <w:spacing w:before="190" w:after="0" w:line="278" w:lineRule="auto"/>
              <w:ind w:left="0" w:right="322" w:firstLine="0"/>
            </w:pPr>
            <w:r>
              <w:t>This Call-Off Contract is for the provision of Services Under:</w:t>
            </w:r>
          </w:p>
          <w:p w14:paraId="1729CBAF" w14:textId="4CEEE9B1" w:rsidR="004D7B62" w:rsidRDefault="00997C72">
            <w:pPr>
              <w:pStyle w:val="Standard"/>
              <w:widowControl w:val="0"/>
              <w:numPr>
                <w:ilvl w:val="0"/>
                <w:numId w:val="16"/>
              </w:numPr>
              <w:spacing w:after="0" w:line="278" w:lineRule="auto"/>
              <w:ind w:right="322"/>
            </w:pPr>
            <w:r>
              <w:t>Lot 3: Cloud support</w:t>
            </w:r>
          </w:p>
        </w:tc>
      </w:tr>
      <w:tr w:rsidR="004D7B62" w14:paraId="1729CBB7" w14:textId="77777777" w:rsidTr="21461A0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B1" w14:textId="77777777" w:rsidR="004D7B62" w:rsidRDefault="00997C72">
            <w:pPr>
              <w:pStyle w:val="Standard"/>
              <w:widowControl w:val="0"/>
              <w:spacing w:before="190" w:after="0" w:line="278" w:lineRule="auto"/>
              <w:ind w:left="0" w:right="322" w:firstLine="0"/>
            </w:pPr>
            <w:r>
              <w:rPr>
                <w:b/>
              </w:rPr>
              <w:t xml:space="preserve">G-Cloud Services </w:t>
            </w:r>
            <w:r>
              <w:rPr>
                <w:b/>
              </w:rPr>
              <w:lastRenderedPageBreak/>
              <w:t>required</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BA5988B" w14:textId="2CB4F19D" w:rsidR="00B9042F" w:rsidRDefault="00997C72">
            <w:pPr>
              <w:pStyle w:val="Standard"/>
              <w:widowControl w:val="0"/>
              <w:spacing w:before="190" w:after="0" w:line="278" w:lineRule="auto"/>
              <w:ind w:left="0" w:right="322" w:firstLine="0"/>
            </w:pPr>
            <w:r>
              <w:lastRenderedPageBreak/>
              <w:t xml:space="preserve">The Services to be provided by the Supplier under the </w:t>
            </w:r>
            <w:r>
              <w:lastRenderedPageBreak/>
              <w:t>above Lot are listed in Framework Schedule 4 and outlined below:</w:t>
            </w:r>
          </w:p>
          <w:p w14:paraId="44C1F185" w14:textId="4F378C05" w:rsidR="00B9042F" w:rsidRPr="004D7B87" w:rsidRDefault="00B9042F" w:rsidP="004D7B87">
            <w:pPr>
              <w:pStyle w:val="ListParagraph"/>
              <w:numPr>
                <w:ilvl w:val="1"/>
                <w:numId w:val="82"/>
              </w:numPr>
              <w:rPr>
                <w:color w:val="000000"/>
              </w:rPr>
            </w:pPr>
            <w:r w:rsidRPr="004D7B87">
              <w:rPr>
                <w:color w:val="000000"/>
              </w:rPr>
              <w:t>planning</w:t>
            </w:r>
          </w:p>
          <w:p w14:paraId="5F5B5DC5" w14:textId="77777777" w:rsidR="00B9042F" w:rsidRDefault="00B9042F" w:rsidP="00B9042F">
            <w:pPr>
              <w:rPr>
                <w:color w:val="000000"/>
              </w:rPr>
            </w:pPr>
          </w:p>
          <w:p w14:paraId="4F294254" w14:textId="210368D8" w:rsidR="00B9042F" w:rsidRPr="004D7B87" w:rsidRDefault="00B9042F" w:rsidP="004D7B87">
            <w:pPr>
              <w:pStyle w:val="ListParagraph"/>
              <w:numPr>
                <w:ilvl w:val="1"/>
                <w:numId w:val="82"/>
              </w:numPr>
              <w:rPr>
                <w:color w:val="000000"/>
              </w:rPr>
            </w:pPr>
            <w:r w:rsidRPr="004D7B87">
              <w:rPr>
                <w:color w:val="000000"/>
              </w:rPr>
              <w:t>setup and migration</w:t>
            </w:r>
          </w:p>
          <w:p w14:paraId="7CE282B4" w14:textId="77777777" w:rsidR="00B9042F" w:rsidRDefault="00B9042F" w:rsidP="00B9042F">
            <w:pPr>
              <w:rPr>
                <w:color w:val="000000"/>
              </w:rPr>
            </w:pPr>
          </w:p>
          <w:p w14:paraId="18BD2CB4" w14:textId="1AD9F5D2" w:rsidR="00B9042F" w:rsidRPr="004D7B87" w:rsidRDefault="00B9042F" w:rsidP="004D7B87">
            <w:pPr>
              <w:pStyle w:val="ListParagraph"/>
              <w:numPr>
                <w:ilvl w:val="1"/>
                <w:numId w:val="82"/>
              </w:numPr>
              <w:rPr>
                <w:color w:val="000000"/>
              </w:rPr>
            </w:pPr>
            <w:r w:rsidRPr="004D7B87">
              <w:rPr>
                <w:color w:val="000000"/>
              </w:rPr>
              <w:t>security services</w:t>
            </w:r>
          </w:p>
          <w:p w14:paraId="2C68ABDD" w14:textId="77777777" w:rsidR="00B9042F" w:rsidRDefault="00B9042F" w:rsidP="00B9042F">
            <w:pPr>
              <w:rPr>
                <w:color w:val="000000"/>
              </w:rPr>
            </w:pPr>
          </w:p>
          <w:p w14:paraId="46961926" w14:textId="36B83A7A" w:rsidR="00B9042F" w:rsidRPr="004D7B87" w:rsidRDefault="00B9042F" w:rsidP="004D7B87">
            <w:pPr>
              <w:pStyle w:val="ListParagraph"/>
              <w:numPr>
                <w:ilvl w:val="1"/>
                <w:numId w:val="82"/>
              </w:numPr>
              <w:rPr>
                <w:color w:val="000000"/>
              </w:rPr>
            </w:pPr>
            <w:r w:rsidRPr="004D7B87">
              <w:rPr>
                <w:color w:val="000000"/>
              </w:rPr>
              <w:t>quality assurance and performance testing</w:t>
            </w:r>
          </w:p>
          <w:p w14:paraId="074F94CF" w14:textId="77777777" w:rsidR="00B9042F" w:rsidRDefault="00B9042F" w:rsidP="00B9042F">
            <w:pPr>
              <w:rPr>
                <w:color w:val="000000"/>
              </w:rPr>
            </w:pPr>
          </w:p>
          <w:p w14:paraId="130C800D" w14:textId="54A83535" w:rsidR="00B9042F" w:rsidRPr="004D7B87" w:rsidRDefault="00B9042F" w:rsidP="004D7B87">
            <w:pPr>
              <w:pStyle w:val="ListParagraph"/>
              <w:numPr>
                <w:ilvl w:val="1"/>
                <w:numId w:val="82"/>
              </w:numPr>
              <w:rPr>
                <w:color w:val="000000"/>
              </w:rPr>
            </w:pPr>
            <w:r w:rsidRPr="004D7B87">
              <w:rPr>
                <w:color w:val="000000"/>
              </w:rPr>
              <w:t>training</w:t>
            </w:r>
          </w:p>
          <w:p w14:paraId="1729CBB6" w14:textId="77777777" w:rsidR="004D7B62" w:rsidRDefault="004D7B62" w:rsidP="0046697A">
            <w:pPr>
              <w:rPr>
                <w:b/>
              </w:rPr>
            </w:pPr>
          </w:p>
        </w:tc>
      </w:tr>
      <w:tr w:rsidR="004D7B62" w14:paraId="1729CBBA" w14:textId="77777777" w:rsidTr="21461A0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B8" w14:textId="77777777" w:rsidR="004D7B62" w:rsidRDefault="00997C72">
            <w:pPr>
              <w:pStyle w:val="Standard"/>
              <w:widowControl w:val="0"/>
              <w:spacing w:before="190" w:after="0" w:line="278" w:lineRule="auto"/>
              <w:ind w:left="0" w:right="322" w:firstLine="0"/>
            </w:pPr>
            <w:r>
              <w:rPr>
                <w:b/>
              </w:rPr>
              <w:lastRenderedPageBreak/>
              <w:t>Additional Services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B9" w14:textId="066673E6" w:rsidR="004D7B62" w:rsidRPr="00C563E4" w:rsidRDefault="00C563E4">
            <w:pPr>
              <w:pStyle w:val="Standard"/>
              <w:widowControl w:val="0"/>
              <w:spacing w:before="190" w:after="0" w:line="278" w:lineRule="auto"/>
              <w:ind w:left="720" w:right="322" w:firstLine="0"/>
              <w:rPr>
                <w:bCs/>
              </w:rPr>
            </w:pPr>
            <w:r w:rsidRPr="00C563E4">
              <w:rPr>
                <w:bCs/>
              </w:rPr>
              <w:t>N/A</w:t>
            </w:r>
          </w:p>
        </w:tc>
      </w:tr>
      <w:tr w:rsidR="004D7B62" w14:paraId="1729CBBF" w14:textId="77777777" w:rsidTr="21461A0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BB" w14:textId="77777777" w:rsidR="004D7B62" w:rsidRDefault="004D7B62">
            <w:pPr>
              <w:pStyle w:val="Standard"/>
              <w:widowControl w:val="0"/>
              <w:spacing w:before="190" w:after="0" w:line="278" w:lineRule="auto"/>
              <w:ind w:left="0" w:right="322" w:firstLine="0"/>
              <w:rPr>
                <w:b/>
              </w:rPr>
            </w:pPr>
          </w:p>
          <w:p w14:paraId="1729CBBC" w14:textId="77777777" w:rsidR="004D7B62" w:rsidRDefault="00997C72">
            <w:pPr>
              <w:pStyle w:val="Standard"/>
              <w:widowControl w:val="0"/>
              <w:spacing w:before="190" w:after="0" w:line="278" w:lineRule="auto"/>
              <w:ind w:left="0" w:right="322" w:firstLine="0"/>
            </w:pPr>
            <w:r>
              <w:rPr>
                <w:b/>
              </w:rPr>
              <w:t>Location</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BD" w14:textId="77777777" w:rsidR="004D7B62" w:rsidRDefault="004D7B62">
            <w:pPr>
              <w:pStyle w:val="Standard"/>
              <w:widowControl w:val="0"/>
              <w:spacing w:before="190" w:after="0" w:line="278" w:lineRule="auto"/>
              <w:ind w:left="0" w:right="322" w:firstLine="0"/>
            </w:pPr>
          </w:p>
          <w:p w14:paraId="326870E0" w14:textId="67DBD18F" w:rsidR="002C601C" w:rsidRDefault="7DA9E66B">
            <w:pPr>
              <w:pStyle w:val="Standard"/>
              <w:widowControl w:val="0"/>
              <w:spacing w:before="190" w:after="0" w:line="278" w:lineRule="auto"/>
              <w:ind w:left="0" w:right="322" w:firstLine="0"/>
            </w:pPr>
            <w:r>
              <w:t>The Services will be delivered to DWP offices.</w:t>
            </w:r>
            <w:r w:rsidR="008A2213" w:rsidRPr="008A2213">
              <w:rPr>
                <w:highlight w:val="yellow"/>
              </w:rPr>
              <w:t xml:space="preserve"> *Redacted</w:t>
            </w:r>
            <w:r>
              <w:t xml:space="preserve"> </w:t>
            </w:r>
            <w:r w:rsidR="01A8B601">
              <w:t xml:space="preserve"> on a remote basis and the Buyer agrees (</w:t>
            </w:r>
            <w:proofErr w:type="spellStart"/>
            <w:r w:rsidR="01A8B601">
              <w:t>i</w:t>
            </w:r>
            <w:proofErr w:type="spellEnd"/>
            <w:r w:rsidR="01A8B601">
              <w:t xml:space="preserve">) </w:t>
            </w:r>
            <w:r w:rsidR="024667B8">
              <w:t>e</w:t>
            </w:r>
            <w:r w:rsidR="01A8B601">
              <w:t>xpenses incurred for travel to other locations</w:t>
            </w:r>
            <w:r w:rsidR="685258DE">
              <w:t>, including the Buyers Offices</w:t>
            </w:r>
            <w:r w:rsidR="01A8B601">
              <w:t xml:space="preserve"> will be made in accordance with the latest DWP Expense and Travel Policy (embedded below) which may change from time to time and (ii) </w:t>
            </w:r>
            <w:r w:rsidR="430ABF1C">
              <w:t>t</w:t>
            </w:r>
            <w:r w:rsidR="01A8B601" w:rsidRPr="004D7B87">
              <w:t>he Supplier’s productivity and output is dependent on a remote delivery model and any deviation may incur a consequential delay to deliverables and will be managed under formal change control.</w:t>
            </w:r>
            <w:r w:rsidR="01A8B601" w:rsidRPr="5BDBD1B2">
              <w:rPr>
                <w:rStyle w:val="normaltextrun"/>
                <w:rFonts w:ascii="Calibri" w:hAnsi="Calibri" w:cs="Calibri"/>
                <w:color w:val="D13438"/>
                <w:u w:val="single"/>
              </w:rPr>
              <w:t> </w:t>
            </w:r>
            <w:r w:rsidR="01A8B601" w:rsidRPr="5BDBD1B2">
              <w:rPr>
                <w:rStyle w:val="eop"/>
                <w:rFonts w:ascii="Calibri" w:hAnsi="Calibri" w:cs="Calibri"/>
                <w:color w:val="D13438"/>
              </w:rPr>
              <w:t> </w:t>
            </w:r>
          </w:p>
          <w:p w14:paraId="15B4F5E3" w14:textId="141AD90A" w:rsidR="002C601C" w:rsidRDefault="002C601C">
            <w:pPr>
              <w:pStyle w:val="Standard"/>
              <w:widowControl w:val="0"/>
              <w:spacing w:before="190" w:after="0" w:line="278" w:lineRule="auto"/>
              <w:ind w:left="0" w:right="322" w:firstLine="0"/>
            </w:pPr>
          </w:p>
          <w:p w14:paraId="1729CBBE" w14:textId="5E1B8ADF" w:rsidR="00912DC9" w:rsidRDefault="00912DC9">
            <w:pPr>
              <w:pStyle w:val="Standard"/>
              <w:widowControl w:val="0"/>
              <w:spacing w:before="190" w:after="0" w:line="278" w:lineRule="auto"/>
              <w:ind w:left="0" w:right="322" w:firstLine="0"/>
            </w:pPr>
          </w:p>
        </w:tc>
      </w:tr>
      <w:tr w:rsidR="004D7B62" w14:paraId="1729CBC2" w14:textId="77777777" w:rsidTr="21461A0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C0" w14:textId="77777777" w:rsidR="004D7B62" w:rsidRDefault="00997C72">
            <w:pPr>
              <w:pStyle w:val="Standard"/>
              <w:widowControl w:val="0"/>
              <w:spacing w:before="190" w:after="0" w:line="278" w:lineRule="auto"/>
              <w:ind w:left="0" w:right="322" w:firstLine="0"/>
            </w:pPr>
            <w:r>
              <w:rPr>
                <w:b/>
              </w:rPr>
              <w:t>Quality Standards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2F4E9BA3" w14:textId="77777777" w:rsidR="002C601C" w:rsidRPr="002C601C" w:rsidRDefault="002C601C" w:rsidP="007B1BD1">
            <w:pPr>
              <w:spacing w:line="273" w:lineRule="auto"/>
              <w:ind w:left="2"/>
              <w:rPr>
                <w:sz w:val="21"/>
              </w:rPr>
            </w:pPr>
            <w:r w:rsidRPr="002C601C">
              <w:rPr>
                <w:sz w:val="21"/>
              </w:rPr>
              <w:t xml:space="preserve">Further details of these can be found at the DWP </w:t>
            </w:r>
            <w:proofErr w:type="gramStart"/>
            <w:r w:rsidRPr="002C601C">
              <w:rPr>
                <w:sz w:val="21"/>
              </w:rPr>
              <w:t>website</w:t>
            </w:r>
            <w:proofErr w:type="gramEnd"/>
            <w:r w:rsidRPr="002C601C">
              <w:rPr>
                <w:sz w:val="21"/>
              </w:rPr>
              <w:t xml:space="preserve"> </w:t>
            </w:r>
          </w:p>
          <w:p w14:paraId="75B5832B" w14:textId="079517EC" w:rsidR="002C601C" w:rsidRPr="002C601C" w:rsidRDefault="00D446F6" w:rsidP="007B1BD1">
            <w:pPr>
              <w:spacing w:line="273" w:lineRule="auto"/>
              <w:ind w:left="2"/>
              <w:rPr>
                <w:sz w:val="21"/>
              </w:rPr>
            </w:pPr>
            <w:hyperlink r:id="rId13" w:anchor="code-of-practice" w:history="1">
              <w:r w:rsidR="000A7B93" w:rsidRPr="00C61835">
                <w:rPr>
                  <w:rStyle w:val="Hyperlink"/>
                  <w:sz w:val="21"/>
                </w:rPr>
                <w:t>https://www.gov.uk/government/organisations/department-forwork-pensions/about/procurement#code-of-practice</w:t>
              </w:r>
            </w:hyperlink>
            <w:r w:rsidR="000A7B93">
              <w:rPr>
                <w:sz w:val="21"/>
              </w:rPr>
              <w:t xml:space="preserve"> </w:t>
            </w:r>
            <w:r w:rsidR="002C601C" w:rsidRPr="002C601C">
              <w:rPr>
                <w:sz w:val="21"/>
              </w:rPr>
              <w:t xml:space="preserve">. </w:t>
            </w:r>
          </w:p>
          <w:p w14:paraId="4F760959" w14:textId="77777777" w:rsidR="002C601C" w:rsidRPr="002C601C" w:rsidRDefault="002C601C" w:rsidP="007B1BD1">
            <w:pPr>
              <w:spacing w:line="273" w:lineRule="auto"/>
              <w:ind w:left="2"/>
              <w:rPr>
                <w:sz w:val="21"/>
              </w:rPr>
            </w:pPr>
            <w:r w:rsidRPr="002C601C">
              <w:rPr>
                <w:sz w:val="21"/>
              </w:rPr>
              <w:t xml:space="preserve">The quality standards required for this Call-Off Contract </w:t>
            </w:r>
            <w:proofErr w:type="gramStart"/>
            <w:r w:rsidRPr="002C601C">
              <w:rPr>
                <w:sz w:val="21"/>
              </w:rPr>
              <w:t>are</w:t>
            </w:r>
            <w:proofErr w:type="gramEnd"/>
            <w:r w:rsidRPr="002C601C">
              <w:rPr>
                <w:sz w:val="21"/>
              </w:rPr>
              <w:t xml:space="preserve"> </w:t>
            </w:r>
          </w:p>
          <w:p w14:paraId="7E517791" w14:textId="77777777" w:rsidR="002C601C" w:rsidRPr="00EF72B6" w:rsidRDefault="002C601C" w:rsidP="00CD5705">
            <w:pPr>
              <w:spacing w:line="360" w:lineRule="auto"/>
              <w:ind w:left="2"/>
              <w:rPr>
                <w:color w:val="000000"/>
              </w:rPr>
            </w:pPr>
            <w:r w:rsidRPr="002C601C">
              <w:rPr>
                <w:sz w:val="21"/>
              </w:rPr>
              <w:t xml:space="preserve">• </w:t>
            </w:r>
            <w:r w:rsidRPr="00EF72B6">
              <w:rPr>
                <w:color w:val="000000"/>
              </w:rPr>
              <w:t xml:space="preserve">All code is written in a consistent style agreed by DWP </w:t>
            </w:r>
          </w:p>
          <w:p w14:paraId="1664E685" w14:textId="77777777" w:rsidR="002C601C" w:rsidRPr="00EF72B6" w:rsidRDefault="002C601C" w:rsidP="00CD5705">
            <w:pPr>
              <w:spacing w:line="360" w:lineRule="auto"/>
              <w:ind w:left="2"/>
              <w:rPr>
                <w:color w:val="000000"/>
              </w:rPr>
            </w:pPr>
            <w:r w:rsidRPr="00EF72B6">
              <w:rPr>
                <w:color w:val="000000"/>
              </w:rPr>
              <w:t xml:space="preserve">• All merged code has been peer-reviewed </w:t>
            </w:r>
          </w:p>
          <w:p w14:paraId="37EC4513" w14:textId="77777777" w:rsidR="002C601C" w:rsidRPr="00EF72B6" w:rsidRDefault="002C601C" w:rsidP="00CD5705">
            <w:pPr>
              <w:spacing w:line="360" w:lineRule="auto"/>
              <w:ind w:left="2"/>
              <w:rPr>
                <w:color w:val="000000"/>
              </w:rPr>
            </w:pPr>
            <w:r w:rsidRPr="00EF72B6">
              <w:rPr>
                <w:color w:val="000000"/>
              </w:rPr>
              <w:t xml:space="preserve">• All infrastructure is created as Infrastructure as code (IAC) </w:t>
            </w:r>
          </w:p>
          <w:p w14:paraId="13216B36" w14:textId="02071A8A" w:rsidR="002C601C" w:rsidRPr="002C601C" w:rsidRDefault="002C601C" w:rsidP="00CD5705">
            <w:pPr>
              <w:spacing w:line="360" w:lineRule="auto"/>
              <w:ind w:left="2"/>
              <w:rPr>
                <w:sz w:val="21"/>
              </w:rPr>
            </w:pPr>
            <w:r w:rsidRPr="00EF72B6">
              <w:rPr>
                <w:color w:val="000000"/>
              </w:rPr>
              <w:t>• All features are documented, so every repository has a readme with info on what the code</w:t>
            </w:r>
            <w:r w:rsidRPr="002C601C">
              <w:rPr>
                <w:sz w:val="21"/>
              </w:rPr>
              <w:t xml:space="preserve"> does and how to use it </w:t>
            </w:r>
          </w:p>
          <w:p w14:paraId="10B3CD19" w14:textId="032D7880" w:rsidR="002C601C" w:rsidRPr="002C601C" w:rsidRDefault="002C601C" w:rsidP="00CD5705">
            <w:pPr>
              <w:spacing w:line="360" w:lineRule="auto"/>
              <w:ind w:left="2"/>
              <w:rPr>
                <w:sz w:val="21"/>
              </w:rPr>
            </w:pPr>
            <w:r w:rsidRPr="002C601C">
              <w:rPr>
                <w:sz w:val="21"/>
              </w:rPr>
              <w:t xml:space="preserve">• main branches are stable, </w:t>
            </w:r>
            <w:proofErr w:type="gramStart"/>
            <w:r w:rsidRPr="002C601C">
              <w:rPr>
                <w:sz w:val="21"/>
              </w:rPr>
              <w:t>i.e.</w:t>
            </w:r>
            <w:proofErr w:type="gramEnd"/>
            <w:r w:rsidRPr="002C601C">
              <w:rPr>
                <w:sz w:val="21"/>
              </w:rPr>
              <w:t xml:space="preserve"> can be deployed to production</w:t>
            </w:r>
            <w:r w:rsidR="00EF72B6">
              <w:rPr>
                <w:sz w:val="21"/>
              </w:rPr>
              <w:t xml:space="preserve"> </w:t>
            </w:r>
            <w:r w:rsidRPr="002C601C">
              <w:rPr>
                <w:sz w:val="21"/>
              </w:rPr>
              <w:t xml:space="preserve">without issue </w:t>
            </w:r>
          </w:p>
          <w:p w14:paraId="2F811F24" w14:textId="7F24938E" w:rsidR="002C601C" w:rsidRPr="002C601C" w:rsidRDefault="002C601C" w:rsidP="00CD5705">
            <w:pPr>
              <w:spacing w:line="360" w:lineRule="auto"/>
              <w:ind w:left="2"/>
              <w:rPr>
                <w:sz w:val="21"/>
              </w:rPr>
            </w:pPr>
            <w:r w:rsidRPr="002C601C">
              <w:rPr>
                <w:sz w:val="21"/>
              </w:rPr>
              <w:t>• Tickets are not marked as done until they are signed off by the product owner or their delegate</w:t>
            </w:r>
          </w:p>
          <w:p w14:paraId="07946B98" w14:textId="61452CE7" w:rsidR="002C601C" w:rsidRPr="002C601C" w:rsidRDefault="002C601C" w:rsidP="21461A07">
            <w:pPr>
              <w:spacing w:line="360" w:lineRule="auto"/>
              <w:ind w:left="2"/>
              <w:rPr>
                <w:sz w:val="21"/>
                <w:szCs w:val="21"/>
              </w:rPr>
            </w:pPr>
            <w:r w:rsidRPr="21461A07">
              <w:rPr>
                <w:sz w:val="21"/>
                <w:szCs w:val="21"/>
              </w:rPr>
              <w:lastRenderedPageBreak/>
              <w:t xml:space="preserve">• Automated unit tests are passed for every </w:t>
            </w:r>
            <w:r w:rsidR="2CA90CAB" w:rsidRPr="21461A07">
              <w:rPr>
                <w:sz w:val="21"/>
                <w:szCs w:val="21"/>
              </w:rPr>
              <w:t xml:space="preserve">applicable </w:t>
            </w:r>
            <w:r w:rsidRPr="21461A07">
              <w:rPr>
                <w:sz w:val="21"/>
                <w:szCs w:val="21"/>
              </w:rPr>
              <w:t xml:space="preserve">unit of functionality </w:t>
            </w:r>
          </w:p>
          <w:p w14:paraId="63F04C95" w14:textId="746848F0" w:rsidR="002C601C" w:rsidRPr="002C601C" w:rsidRDefault="002C601C" w:rsidP="21461A07">
            <w:pPr>
              <w:spacing w:line="360" w:lineRule="auto"/>
              <w:ind w:left="2"/>
              <w:rPr>
                <w:sz w:val="21"/>
                <w:szCs w:val="21"/>
              </w:rPr>
            </w:pPr>
            <w:r w:rsidRPr="21461A07">
              <w:rPr>
                <w:sz w:val="21"/>
                <w:szCs w:val="21"/>
              </w:rPr>
              <w:t xml:space="preserve">• Automated integration tests are passed for every </w:t>
            </w:r>
            <w:r w:rsidR="5AD11DA3" w:rsidRPr="21461A07">
              <w:rPr>
                <w:sz w:val="21"/>
                <w:szCs w:val="21"/>
              </w:rPr>
              <w:t xml:space="preserve">applicable </w:t>
            </w:r>
            <w:r w:rsidRPr="21461A07">
              <w:rPr>
                <w:sz w:val="21"/>
                <w:szCs w:val="21"/>
              </w:rPr>
              <w:t xml:space="preserve">component </w:t>
            </w:r>
          </w:p>
          <w:p w14:paraId="436F00C4" w14:textId="2E7465A7" w:rsidR="002C601C" w:rsidRPr="002C601C" w:rsidRDefault="002C601C" w:rsidP="00CD5705">
            <w:pPr>
              <w:spacing w:line="360" w:lineRule="auto"/>
              <w:ind w:left="2"/>
              <w:rPr>
                <w:sz w:val="21"/>
              </w:rPr>
            </w:pPr>
            <w:r w:rsidRPr="002C601C">
              <w:rPr>
                <w:sz w:val="21"/>
              </w:rPr>
              <w:t>• CI pipelines which check unit tests, vulnerabilities, and</w:t>
            </w:r>
            <w:r w:rsidR="00EF72B6">
              <w:rPr>
                <w:sz w:val="21"/>
              </w:rPr>
              <w:t xml:space="preserve"> </w:t>
            </w:r>
            <w:r w:rsidRPr="002C601C">
              <w:rPr>
                <w:sz w:val="21"/>
              </w:rPr>
              <w:t xml:space="preserve">formatting </w:t>
            </w:r>
          </w:p>
          <w:p w14:paraId="147D3898" w14:textId="7DADDD20" w:rsidR="002C601C" w:rsidRPr="002C601C" w:rsidRDefault="002C601C" w:rsidP="21461A07">
            <w:pPr>
              <w:spacing w:line="360" w:lineRule="auto"/>
              <w:ind w:left="2"/>
              <w:rPr>
                <w:sz w:val="21"/>
                <w:szCs w:val="21"/>
              </w:rPr>
            </w:pPr>
            <w:r w:rsidRPr="21461A07">
              <w:rPr>
                <w:sz w:val="21"/>
                <w:szCs w:val="21"/>
              </w:rPr>
              <w:t xml:space="preserve">• IT Health Check, </w:t>
            </w:r>
            <w:proofErr w:type="gramStart"/>
            <w:r w:rsidRPr="21461A07">
              <w:rPr>
                <w:sz w:val="21"/>
                <w:szCs w:val="21"/>
              </w:rPr>
              <w:t>i.e.</w:t>
            </w:r>
            <w:proofErr w:type="gramEnd"/>
            <w:r w:rsidRPr="21461A07">
              <w:rPr>
                <w:sz w:val="21"/>
                <w:szCs w:val="21"/>
              </w:rPr>
              <w:t xml:space="preserve"> pen testing, is passed </w:t>
            </w:r>
            <w:r w:rsidR="5A60361F" w:rsidRPr="21461A07">
              <w:rPr>
                <w:sz w:val="21"/>
                <w:szCs w:val="21"/>
              </w:rPr>
              <w:t>when applicable</w:t>
            </w:r>
          </w:p>
          <w:p w14:paraId="0FD1FA2B" w14:textId="5DE4EFD2" w:rsidR="002C601C" w:rsidRPr="002C601C" w:rsidRDefault="002C601C" w:rsidP="00CD5705">
            <w:pPr>
              <w:spacing w:line="360" w:lineRule="auto"/>
              <w:ind w:left="2"/>
              <w:rPr>
                <w:sz w:val="21"/>
              </w:rPr>
            </w:pPr>
            <w:r w:rsidRPr="002C601C">
              <w:rPr>
                <w:sz w:val="21"/>
              </w:rPr>
              <w:t xml:space="preserve">• Automated deployment process, with any manual steps approved by SRE </w:t>
            </w:r>
          </w:p>
          <w:p w14:paraId="1729CBC1" w14:textId="27C1EAA6" w:rsidR="004D7B62" w:rsidRPr="00EF72B6" w:rsidRDefault="002C601C" w:rsidP="00CD5705">
            <w:pPr>
              <w:spacing w:line="360" w:lineRule="auto"/>
              <w:ind w:left="2"/>
              <w:rPr>
                <w:sz w:val="21"/>
              </w:rPr>
            </w:pPr>
            <w:r w:rsidRPr="002C601C">
              <w:rPr>
                <w:sz w:val="21"/>
              </w:rPr>
              <w:t xml:space="preserve">• Additional quality standards required for this Call-Off </w:t>
            </w:r>
            <w:proofErr w:type="gramStart"/>
            <w:r w:rsidRPr="002C601C">
              <w:rPr>
                <w:sz w:val="21"/>
              </w:rPr>
              <w:t xml:space="preserve">Contract </w:t>
            </w:r>
            <w:r w:rsidR="00EF72B6">
              <w:rPr>
                <w:sz w:val="21"/>
              </w:rPr>
              <w:t xml:space="preserve"> </w:t>
            </w:r>
            <w:r w:rsidRPr="002C601C">
              <w:rPr>
                <w:sz w:val="21"/>
              </w:rPr>
              <w:t>are</w:t>
            </w:r>
            <w:proofErr w:type="gramEnd"/>
            <w:r w:rsidRPr="002C601C">
              <w:rPr>
                <w:sz w:val="21"/>
              </w:rPr>
              <w:t xml:space="preserve"> as included in the embedded Service Definition Document in</w:t>
            </w:r>
            <w:r w:rsidR="00EF72B6">
              <w:rPr>
                <w:sz w:val="21"/>
              </w:rPr>
              <w:t xml:space="preserve"> </w:t>
            </w:r>
            <w:r w:rsidRPr="002C601C">
              <w:rPr>
                <w:sz w:val="21"/>
              </w:rPr>
              <w:t>schedule 1</w:t>
            </w:r>
          </w:p>
        </w:tc>
      </w:tr>
      <w:tr w:rsidR="004D7B62" w14:paraId="1729CBC5" w14:textId="77777777" w:rsidTr="21461A0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C3" w14:textId="77777777" w:rsidR="004D7B62" w:rsidRDefault="00997C72">
            <w:pPr>
              <w:pStyle w:val="Standard"/>
              <w:widowControl w:val="0"/>
              <w:spacing w:before="190" w:after="0" w:line="278" w:lineRule="auto"/>
              <w:ind w:left="0" w:right="322" w:firstLine="0"/>
            </w:pPr>
            <w:r>
              <w:rPr>
                <w:b/>
              </w:rPr>
              <w:lastRenderedPageBreak/>
              <w:t>Technical Standards: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E2BAD33" w14:textId="77777777" w:rsidR="00EF72B6" w:rsidRPr="00EF72B6" w:rsidRDefault="00EF72B6" w:rsidP="00CD5705">
            <w:pPr>
              <w:spacing w:line="360" w:lineRule="auto"/>
              <w:ind w:left="2"/>
              <w:rPr>
                <w:sz w:val="21"/>
              </w:rPr>
            </w:pPr>
            <w:r w:rsidRPr="00EF72B6">
              <w:rPr>
                <w:sz w:val="21"/>
              </w:rPr>
              <w:t xml:space="preserve">The technical standards used as a requirement for this </w:t>
            </w:r>
            <w:proofErr w:type="spellStart"/>
            <w:proofErr w:type="gramStart"/>
            <w:r w:rsidRPr="00EF72B6">
              <w:rPr>
                <w:sz w:val="21"/>
              </w:rPr>
              <w:t>CallOff</w:t>
            </w:r>
            <w:proofErr w:type="spellEnd"/>
            <w:proofErr w:type="gramEnd"/>
            <w:r w:rsidRPr="00EF72B6">
              <w:rPr>
                <w:sz w:val="21"/>
              </w:rPr>
              <w:t xml:space="preserve"> </w:t>
            </w:r>
          </w:p>
          <w:p w14:paraId="2CA040E4" w14:textId="77777777" w:rsidR="00EF72B6" w:rsidRPr="00EF72B6" w:rsidRDefault="00EF72B6" w:rsidP="00CD5705">
            <w:pPr>
              <w:spacing w:line="360" w:lineRule="auto"/>
              <w:ind w:left="2"/>
              <w:rPr>
                <w:sz w:val="21"/>
              </w:rPr>
            </w:pPr>
            <w:r w:rsidRPr="00EF72B6">
              <w:rPr>
                <w:sz w:val="21"/>
              </w:rPr>
              <w:t xml:space="preserve">Contract </w:t>
            </w:r>
            <w:proofErr w:type="gramStart"/>
            <w:r w:rsidRPr="00EF72B6">
              <w:rPr>
                <w:sz w:val="21"/>
              </w:rPr>
              <w:t>are</w:t>
            </w:r>
            <w:proofErr w:type="gramEnd"/>
            <w:r w:rsidRPr="00EF72B6">
              <w:rPr>
                <w:sz w:val="21"/>
              </w:rPr>
              <w:t xml:space="preserve"> </w:t>
            </w:r>
          </w:p>
          <w:p w14:paraId="1AE6299F" w14:textId="77777777" w:rsidR="00EF72B6" w:rsidRPr="00EF72B6" w:rsidRDefault="00EF72B6" w:rsidP="00CD5705">
            <w:pPr>
              <w:spacing w:line="360" w:lineRule="auto"/>
              <w:ind w:left="2"/>
              <w:rPr>
                <w:sz w:val="21"/>
              </w:rPr>
            </w:pPr>
            <w:r w:rsidRPr="00EF72B6">
              <w:rPr>
                <w:sz w:val="21"/>
              </w:rPr>
              <w:t xml:space="preserve">• Adhere to current DWP data security protocols, data </w:t>
            </w:r>
          </w:p>
          <w:p w14:paraId="0AD7747C" w14:textId="77777777" w:rsidR="00EF72B6" w:rsidRPr="00EF72B6" w:rsidRDefault="00EF72B6" w:rsidP="00CD5705">
            <w:pPr>
              <w:spacing w:line="360" w:lineRule="auto"/>
              <w:ind w:left="2"/>
              <w:rPr>
                <w:sz w:val="21"/>
              </w:rPr>
            </w:pPr>
            <w:r w:rsidRPr="00EF72B6">
              <w:rPr>
                <w:sz w:val="21"/>
              </w:rPr>
              <w:t xml:space="preserve">governance policies and the data strategy and be </w:t>
            </w:r>
            <w:proofErr w:type="gramStart"/>
            <w:r w:rsidRPr="00EF72B6">
              <w:rPr>
                <w:sz w:val="21"/>
              </w:rPr>
              <w:t>developed</w:t>
            </w:r>
            <w:proofErr w:type="gramEnd"/>
            <w:r w:rsidRPr="00EF72B6">
              <w:rPr>
                <w:sz w:val="21"/>
              </w:rPr>
              <w:t xml:space="preserve"> </w:t>
            </w:r>
          </w:p>
          <w:p w14:paraId="069C639C" w14:textId="77777777" w:rsidR="00EF72B6" w:rsidRPr="00EF72B6" w:rsidRDefault="00EF72B6" w:rsidP="00CD5705">
            <w:pPr>
              <w:spacing w:line="360" w:lineRule="auto"/>
              <w:ind w:left="2"/>
              <w:rPr>
                <w:sz w:val="21"/>
              </w:rPr>
            </w:pPr>
            <w:r w:rsidRPr="00EF72B6">
              <w:rPr>
                <w:sz w:val="21"/>
              </w:rPr>
              <w:t xml:space="preserve">in collaboration with DWP’s data security team and </w:t>
            </w:r>
          </w:p>
          <w:p w14:paraId="38A611BE" w14:textId="77777777" w:rsidR="00EF72B6" w:rsidRPr="00EF72B6" w:rsidRDefault="00EF72B6" w:rsidP="00CD5705">
            <w:pPr>
              <w:spacing w:line="360" w:lineRule="auto"/>
              <w:ind w:left="2"/>
              <w:rPr>
                <w:sz w:val="21"/>
              </w:rPr>
            </w:pPr>
            <w:r w:rsidRPr="00EF72B6">
              <w:rPr>
                <w:sz w:val="21"/>
              </w:rPr>
              <w:t xml:space="preserve">governance boards. </w:t>
            </w:r>
          </w:p>
          <w:p w14:paraId="5DFCC216" w14:textId="743DB37B" w:rsidR="00EF72B6" w:rsidRPr="00EF72B6" w:rsidRDefault="00EF72B6" w:rsidP="003A1897">
            <w:pPr>
              <w:spacing w:line="360" w:lineRule="auto"/>
              <w:ind w:left="2"/>
              <w:rPr>
                <w:sz w:val="21"/>
              </w:rPr>
            </w:pPr>
            <w:r w:rsidRPr="00EF72B6">
              <w:rPr>
                <w:sz w:val="21"/>
              </w:rPr>
              <w:t xml:space="preserve">• Adhere to architecture approved by DWP Digital Design </w:t>
            </w:r>
          </w:p>
          <w:p w14:paraId="44AEB530" w14:textId="77777777" w:rsidR="00EF72B6" w:rsidRPr="00EF72B6" w:rsidRDefault="00EF72B6" w:rsidP="00CD5705">
            <w:pPr>
              <w:spacing w:line="360" w:lineRule="auto"/>
              <w:ind w:left="2"/>
              <w:rPr>
                <w:sz w:val="21"/>
              </w:rPr>
            </w:pPr>
            <w:r w:rsidRPr="00EF72B6">
              <w:rPr>
                <w:sz w:val="21"/>
              </w:rPr>
              <w:t xml:space="preserve">Authority. </w:t>
            </w:r>
          </w:p>
          <w:p w14:paraId="7D69BB30" w14:textId="77777777" w:rsidR="00EF72B6" w:rsidRPr="00EF72B6" w:rsidRDefault="00EF72B6" w:rsidP="00CD5705">
            <w:pPr>
              <w:spacing w:line="360" w:lineRule="auto"/>
              <w:ind w:left="2"/>
              <w:rPr>
                <w:sz w:val="21"/>
              </w:rPr>
            </w:pPr>
            <w:r w:rsidRPr="00EF72B6">
              <w:rPr>
                <w:sz w:val="21"/>
              </w:rPr>
              <w:t xml:space="preserve">• Adhere to DWP engineering standards to allow </w:t>
            </w:r>
          </w:p>
          <w:p w14:paraId="5C3F2EF3" w14:textId="77777777" w:rsidR="00EF72B6" w:rsidRPr="00EF72B6" w:rsidRDefault="00EF72B6" w:rsidP="00CD5705">
            <w:pPr>
              <w:spacing w:line="360" w:lineRule="auto"/>
              <w:ind w:left="2"/>
              <w:rPr>
                <w:sz w:val="21"/>
              </w:rPr>
            </w:pPr>
            <w:r w:rsidRPr="00EF72B6">
              <w:rPr>
                <w:sz w:val="21"/>
              </w:rPr>
              <w:t xml:space="preserve">supportability, sustainability and cost management to </w:t>
            </w:r>
            <w:proofErr w:type="gramStart"/>
            <w:r w:rsidRPr="00EF72B6">
              <w:rPr>
                <w:sz w:val="21"/>
              </w:rPr>
              <w:t>be</w:t>
            </w:r>
            <w:proofErr w:type="gramEnd"/>
            <w:r w:rsidRPr="00EF72B6">
              <w:rPr>
                <w:sz w:val="21"/>
              </w:rPr>
              <w:t xml:space="preserve"> </w:t>
            </w:r>
          </w:p>
          <w:p w14:paraId="7EF90CB2" w14:textId="77777777" w:rsidR="00EF72B6" w:rsidRPr="00EF72B6" w:rsidRDefault="00EF72B6" w:rsidP="00CD5705">
            <w:pPr>
              <w:spacing w:line="360" w:lineRule="auto"/>
              <w:ind w:left="2"/>
              <w:rPr>
                <w:sz w:val="21"/>
              </w:rPr>
            </w:pPr>
            <w:r w:rsidRPr="00EF72B6">
              <w:rPr>
                <w:sz w:val="21"/>
              </w:rPr>
              <w:t xml:space="preserve">possible beyond the completion date. </w:t>
            </w:r>
          </w:p>
          <w:p w14:paraId="33690280" w14:textId="77777777" w:rsidR="00EF72B6" w:rsidRPr="00EF72B6" w:rsidRDefault="00EF72B6" w:rsidP="00CD5705">
            <w:pPr>
              <w:spacing w:line="360" w:lineRule="auto"/>
              <w:ind w:left="2"/>
              <w:rPr>
                <w:sz w:val="21"/>
              </w:rPr>
            </w:pPr>
            <w:r w:rsidRPr="00EF72B6">
              <w:rPr>
                <w:sz w:val="21"/>
              </w:rPr>
              <w:t xml:space="preserve">• Is cloud based to scale more quickly with peaks of data </w:t>
            </w:r>
          </w:p>
          <w:p w14:paraId="5E91A976" w14:textId="77777777" w:rsidR="00EF72B6" w:rsidRPr="00EF72B6" w:rsidRDefault="00EF72B6" w:rsidP="00CD5705">
            <w:pPr>
              <w:spacing w:line="360" w:lineRule="auto"/>
              <w:ind w:left="2"/>
              <w:rPr>
                <w:sz w:val="21"/>
              </w:rPr>
            </w:pPr>
            <w:r w:rsidRPr="00EF72B6">
              <w:rPr>
                <w:sz w:val="21"/>
              </w:rPr>
              <w:t xml:space="preserve">volumes and easily to connect to other upstream and </w:t>
            </w:r>
          </w:p>
          <w:p w14:paraId="151F0037" w14:textId="77777777" w:rsidR="00EF72B6" w:rsidRPr="00EF72B6" w:rsidRDefault="00EF72B6" w:rsidP="00CD5705">
            <w:pPr>
              <w:spacing w:line="360" w:lineRule="auto"/>
              <w:ind w:left="2"/>
              <w:rPr>
                <w:sz w:val="21"/>
              </w:rPr>
            </w:pPr>
            <w:r w:rsidRPr="00EF72B6">
              <w:rPr>
                <w:sz w:val="21"/>
              </w:rPr>
              <w:t xml:space="preserve">downstream services </w:t>
            </w:r>
          </w:p>
          <w:p w14:paraId="61580A7B" w14:textId="77777777" w:rsidR="00EF72B6" w:rsidRPr="00EF72B6" w:rsidRDefault="00EF72B6" w:rsidP="00CD5705">
            <w:pPr>
              <w:spacing w:line="360" w:lineRule="auto"/>
              <w:ind w:left="2"/>
              <w:rPr>
                <w:sz w:val="21"/>
              </w:rPr>
            </w:pPr>
            <w:r w:rsidRPr="00EF72B6">
              <w:rPr>
                <w:sz w:val="21"/>
              </w:rPr>
              <w:t xml:space="preserve">• Avoid duplication of existing big data stores and instead </w:t>
            </w:r>
          </w:p>
          <w:p w14:paraId="0996FBFC" w14:textId="77777777" w:rsidR="00EF72B6" w:rsidRPr="00EF72B6" w:rsidRDefault="00EF72B6" w:rsidP="00CD5705">
            <w:pPr>
              <w:spacing w:line="360" w:lineRule="auto"/>
              <w:ind w:left="2"/>
              <w:rPr>
                <w:sz w:val="21"/>
              </w:rPr>
            </w:pPr>
            <w:r w:rsidRPr="00EF72B6">
              <w:rPr>
                <w:sz w:val="21"/>
              </w:rPr>
              <w:t xml:space="preserve">aims to utilise a distributed domain-driven architecture (data </w:t>
            </w:r>
          </w:p>
          <w:p w14:paraId="004DAA39" w14:textId="77777777" w:rsidR="00EF72B6" w:rsidRPr="00EF72B6" w:rsidRDefault="00EF72B6" w:rsidP="00CD5705">
            <w:pPr>
              <w:spacing w:line="360" w:lineRule="auto"/>
              <w:ind w:left="2"/>
              <w:rPr>
                <w:sz w:val="21"/>
              </w:rPr>
            </w:pPr>
            <w:r w:rsidRPr="00EF72B6">
              <w:rPr>
                <w:sz w:val="21"/>
              </w:rPr>
              <w:t xml:space="preserve">mesh) where this approach is able to meet </w:t>
            </w:r>
            <w:proofErr w:type="gramStart"/>
            <w:r w:rsidRPr="00EF72B6">
              <w:rPr>
                <w:sz w:val="21"/>
              </w:rPr>
              <w:t>non-functional</w:t>
            </w:r>
            <w:proofErr w:type="gramEnd"/>
          </w:p>
          <w:p w14:paraId="3E87FE9C" w14:textId="77777777" w:rsidR="00EF72B6" w:rsidRPr="00EF72B6" w:rsidRDefault="00EF72B6" w:rsidP="00CD5705">
            <w:pPr>
              <w:spacing w:line="360" w:lineRule="auto"/>
              <w:ind w:left="2"/>
              <w:rPr>
                <w:sz w:val="21"/>
              </w:rPr>
            </w:pPr>
            <w:r w:rsidRPr="00EF72B6">
              <w:rPr>
                <w:sz w:val="21"/>
              </w:rPr>
              <w:t xml:space="preserve">requirements. </w:t>
            </w:r>
          </w:p>
          <w:p w14:paraId="023F7F78" w14:textId="77777777" w:rsidR="00EF72B6" w:rsidRPr="00EF72B6" w:rsidRDefault="00EF72B6" w:rsidP="00CD5705">
            <w:pPr>
              <w:spacing w:line="360" w:lineRule="auto"/>
              <w:ind w:left="2"/>
              <w:rPr>
                <w:sz w:val="21"/>
              </w:rPr>
            </w:pPr>
            <w:r w:rsidRPr="00EF72B6">
              <w:rPr>
                <w:sz w:val="21"/>
              </w:rPr>
              <w:t xml:space="preserve">• Is extensible to enable further integration of other event data </w:t>
            </w:r>
          </w:p>
          <w:p w14:paraId="5909C375" w14:textId="77777777" w:rsidR="00EF72B6" w:rsidRPr="00EF72B6" w:rsidRDefault="00EF72B6" w:rsidP="00CD5705">
            <w:pPr>
              <w:spacing w:line="360" w:lineRule="auto"/>
              <w:ind w:left="2"/>
              <w:rPr>
                <w:sz w:val="21"/>
              </w:rPr>
            </w:pPr>
            <w:r w:rsidRPr="00EF72B6">
              <w:rPr>
                <w:sz w:val="21"/>
              </w:rPr>
              <w:t xml:space="preserve">sources in future </w:t>
            </w:r>
            <w:proofErr w:type="gramStart"/>
            <w:r w:rsidRPr="00EF72B6">
              <w:rPr>
                <w:sz w:val="21"/>
              </w:rPr>
              <w:t>e.g.</w:t>
            </w:r>
            <w:proofErr w:type="gramEnd"/>
            <w:r w:rsidRPr="00EF72B6">
              <w:rPr>
                <w:sz w:val="21"/>
              </w:rPr>
              <w:t xml:space="preserve"> other lines of business or data sources </w:t>
            </w:r>
          </w:p>
          <w:p w14:paraId="669C476E" w14:textId="77777777" w:rsidR="00EF72B6" w:rsidRPr="00EF72B6" w:rsidRDefault="00EF72B6" w:rsidP="00CD5705">
            <w:pPr>
              <w:spacing w:line="360" w:lineRule="auto"/>
              <w:ind w:left="2"/>
              <w:rPr>
                <w:sz w:val="21"/>
              </w:rPr>
            </w:pPr>
            <w:r w:rsidRPr="00EF72B6">
              <w:rPr>
                <w:sz w:val="21"/>
              </w:rPr>
              <w:t xml:space="preserve">• Is future proofed to the Department’s Digital Strategy which </w:t>
            </w:r>
          </w:p>
          <w:p w14:paraId="146D3555" w14:textId="77777777" w:rsidR="00EF72B6" w:rsidRPr="00EF72B6" w:rsidRDefault="00EF72B6" w:rsidP="00CD5705">
            <w:pPr>
              <w:spacing w:line="360" w:lineRule="auto"/>
              <w:ind w:left="2"/>
              <w:rPr>
                <w:sz w:val="21"/>
              </w:rPr>
            </w:pPr>
            <w:r w:rsidRPr="00EF72B6">
              <w:rPr>
                <w:sz w:val="21"/>
              </w:rPr>
              <w:t xml:space="preserve">is based on an event-based architecture. This </w:t>
            </w:r>
            <w:proofErr w:type="gramStart"/>
            <w:r w:rsidRPr="00EF72B6">
              <w:rPr>
                <w:sz w:val="21"/>
              </w:rPr>
              <w:t>means</w:t>
            </w:r>
            <w:proofErr w:type="gramEnd"/>
            <w:r w:rsidRPr="00EF72B6">
              <w:rPr>
                <w:sz w:val="21"/>
              </w:rPr>
              <w:t xml:space="preserve"> </w:t>
            </w:r>
          </w:p>
          <w:p w14:paraId="3CA3C6B6" w14:textId="77777777" w:rsidR="00EF72B6" w:rsidRPr="00EF72B6" w:rsidRDefault="00EF72B6" w:rsidP="00CD5705">
            <w:pPr>
              <w:spacing w:line="360" w:lineRule="auto"/>
              <w:ind w:left="2"/>
              <w:rPr>
                <w:sz w:val="21"/>
              </w:rPr>
            </w:pPr>
            <w:r w:rsidRPr="00EF72B6">
              <w:rPr>
                <w:sz w:val="21"/>
              </w:rPr>
              <w:t xml:space="preserve">demonstrating how the design will be compatible with </w:t>
            </w:r>
          </w:p>
          <w:p w14:paraId="720AFCDF" w14:textId="77777777" w:rsidR="00EF72B6" w:rsidRPr="00EF72B6" w:rsidRDefault="00EF72B6" w:rsidP="00CD5705">
            <w:pPr>
              <w:spacing w:line="360" w:lineRule="auto"/>
              <w:ind w:left="2"/>
              <w:rPr>
                <w:sz w:val="21"/>
              </w:rPr>
            </w:pPr>
            <w:r w:rsidRPr="00EF72B6">
              <w:rPr>
                <w:sz w:val="21"/>
              </w:rPr>
              <w:t xml:space="preserve">ingesting data from the events service. Additional technical </w:t>
            </w:r>
          </w:p>
          <w:p w14:paraId="2A93DF2A" w14:textId="77777777" w:rsidR="00EF72B6" w:rsidRPr="00EF72B6" w:rsidRDefault="00EF72B6" w:rsidP="00CD5705">
            <w:pPr>
              <w:spacing w:line="360" w:lineRule="auto"/>
              <w:ind w:left="2"/>
              <w:rPr>
                <w:sz w:val="21"/>
              </w:rPr>
            </w:pPr>
            <w:r w:rsidRPr="00EF72B6">
              <w:rPr>
                <w:sz w:val="21"/>
              </w:rPr>
              <w:t xml:space="preserve">standards required for this Call-Off Contract are as included </w:t>
            </w:r>
            <w:proofErr w:type="gramStart"/>
            <w:r w:rsidRPr="00EF72B6">
              <w:rPr>
                <w:sz w:val="21"/>
              </w:rPr>
              <w:t>in</w:t>
            </w:r>
            <w:proofErr w:type="gramEnd"/>
            <w:r w:rsidRPr="00EF72B6">
              <w:rPr>
                <w:sz w:val="21"/>
              </w:rPr>
              <w:t xml:space="preserve"> </w:t>
            </w:r>
          </w:p>
          <w:p w14:paraId="1729CBC4" w14:textId="05E51452" w:rsidR="004D7B62" w:rsidRPr="00CD5705" w:rsidRDefault="00EF72B6" w:rsidP="00CD5705">
            <w:pPr>
              <w:pStyle w:val="Standard"/>
              <w:widowControl w:val="0"/>
              <w:spacing w:before="190" w:after="0" w:line="360" w:lineRule="auto"/>
              <w:ind w:left="0" w:right="322" w:firstLine="0"/>
              <w:rPr>
                <w:color w:val="auto"/>
                <w:sz w:val="21"/>
              </w:rPr>
            </w:pPr>
            <w:r w:rsidRPr="00CD5705">
              <w:rPr>
                <w:color w:val="auto"/>
                <w:sz w:val="21"/>
              </w:rPr>
              <w:lastRenderedPageBreak/>
              <w:t>the embedded Service Definition Document in schedule</w:t>
            </w:r>
          </w:p>
        </w:tc>
      </w:tr>
      <w:tr w:rsidR="004D7B62" w14:paraId="1729CBC8" w14:textId="77777777" w:rsidTr="21461A07">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C6" w14:textId="77777777" w:rsidR="004D7B62" w:rsidRDefault="00997C72">
            <w:pPr>
              <w:pStyle w:val="Standard"/>
              <w:widowControl w:val="0"/>
              <w:spacing w:before="190" w:after="0" w:line="278" w:lineRule="auto"/>
              <w:ind w:left="0" w:right="322" w:firstLine="0"/>
            </w:pPr>
            <w:r>
              <w:rPr>
                <w:b/>
              </w:rPr>
              <w:lastRenderedPageBreak/>
              <w:t>Service level agreement:</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C7" w14:textId="0A457CA9" w:rsidR="004D7B62" w:rsidRDefault="003A2153" w:rsidP="00012AF6">
            <w:pPr>
              <w:pStyle w:val="Standard"/>
              <w:widowControl w:val="0"/>
              <w:spacing w:before="190" w:after="0" w:line="278" w:lineRule="auto"/>
              <w:ind w:left="0" w:right="322" w:firstLine="0"/>
            </w:pPr>
            <w:r>
              <w:t>N/A</w:t>
            </w:r>
          </w:p>
        </w:tc>
      </w:tr>
      <w:tr w:rsidR="004D7B62" w14:paraId="1729CBCB" w14:textId="77777777" w:rsidTr="21461A07">
        <w:trPr>
          <w:trHeight w:val="941"/>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C9" w14:textId="77777777" w:rsidR="004D7B62" w:rsidRDefault="00997C72">
            <w:pPr>
              <w:pStyle w:val="Standard"/>
              <w:widowControl w:val="0"/>
              <w:spacing w:before="190" w:after="0" w:line="278" w:lineRule="auto"/>
              <w:ind w:left="0" w:right="322" w:firstLine="0"/>
            </w:pPr>
            <w:r>
              <w:rPr>
                <w:b/>
              </w:rPr>
              <w:t>Onboarding</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729CBCA" w14:textId="4E5769BD" w:rsidR="004D7B62" w:rsidRDefault="003A2153">
            <w:pPr>
              <w:pStyle w:val="Standard"/>
              <w:widowControl w:val="0"/>
              <w:spacing w:before="190" w:after="0" w:line="278" w:lineRule="auto"/>
              <w:ind w:left="0" w:right="322" w:firstLine="0"/>
            </w:pPr>
            <w:r w:rsidRPr="003A2153">
              <w:t>There is no requirement for an on-boarding plan for this Call Off Contract</w:t>
            </w:r>
          </w:p>
        </w:tc>
      </w:tr>
    </w:tbl>
    <w:p w14:paraId="1729CBCC" w14:textId="77777777" w:rsidR="004D7B62" w:rsidRDefault="004D7B62">
      <w:pPr>
        <w:pStyle w:val="Standard"/>
        <w:spacing w:after="0" w:line="251"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4D7B62" w14:paraId="1729CBCF" w14:textId="77777777" w:rsidTr="21461A07">
        <w:trPr>
          <w:trHeight w:val="1484"/>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1729CBCD" w14:textId="77777777" w:rsidR="004D7B62" w:rsidRDefault="00997C72">
            <w:pPr>
              <w:pStyle w:val="Standard"/>
              <w:spacing w:after="0" w:line="251" w:lineRule="auto"/>
              <w:ind w:left="0" w:firstLine="0"/>
            </w:pPr>
            <w:r>
              <w:rPr>
                <w:b/>
              </w:rPr>
              <w:t>Offboarding</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74C13102" w14:textId="77777777" w:rsidR="00A76328" w:rsidRDefault="00A76328" w:rsidP="00A76328">
            <w:pPr>
              <w:pStyle w:val="Standard"/>
              <w:spacing w:after="0" w:line="251" w:lineRule="auto"/>
              <w:ind w:left="10"/>
            </w:pPr>
            <w:r>
              <w:t xml:space="preserve">The offboarding plan for this Call-Off Contract will be agreed by </w:t>
            </w:r>
          </w:p>
          <w:p w14:paraId="1729CBCE" w14:textId="3282156F" w:rsidR="004D7B62" w:rsidRDefault="00A76328" w:rsidP="00A76328">
            <w:pPr>
              <w:pStyle w:val="Standard"/>
              <w:spacing w:after="0" w:line="251" w:lineRule="auto"/>
              <w:ind w:left="10" w:firstLine="0"/>
            </w:pPr>
            <w:r>
              <w:t>the Parties following signature of this Call-Off Contract.</w:t>
            </w:r>
          </w:p>
        </w:tc>
      </w:tr>
      <w:tr w:rsidR="004D7B62" w14:paraId="1729CBD2" w14:textId="77777777" w:rsidTr="21461A07">
        <w:trPr>
          <w:trHeight w:val="2047"/>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1729CBD0" w14:textId="77777777" w:rsidR="004D7B62" w:rsidRDefault="00EF2678">
            <w:pPr>
              <w:pStyle w:val="Standard"/>
              <w:spacing w:after="0" w:line="251" w:lineRule="auto"/>
              <w:ind w:left="0" w:firstLine="0"/>
            </w:pPr>
            <w:r>
              <w:rPr>
                <w:b/>
              </w:rPr>
              <w:t>Collaboration agreement</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1729CBD1" w14:textId="260CE9D5" w:rsidR="004D7B62" w:rsidRDefault="00A76328">
            <w:pPr>
              <w:pStyle w:val="Standard"/>
              <w:spacing w:after="0" w:line="251" w:lineRule="auto"/>
              <w:ind w:left="10" w:firstLine="0"/>
            </w:pPr>
            <w:r>
              <w:t>N/A</w:t>
            </w:r>
          </w:p>
        </w:tc>
      </w:tr>
      <w:tr w:rsidR="004D7B62" w14:paraId="1729CBD8" w14:textId="77777777" w:rsidTr="21461A07">
        <w:trPr>
          <w:trHeight w:val="7307"/>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1729CBD3" w14:textId="77777777" w:rsidR="004D7B62" w:rsidRDefault="00997C72">
            <w:pPr>
              <w:pStyle w:val="Standard"/>
              <w:spacing w:after="0" w:line="251" w:lineRule="auto"/>
              <w:ind w:left="0" w:firstLine="0"/>
            </w:pPr>
            <w:r>
              <w:rPr>
                <w:b/>
              </w:rPr>
              <w:lastRenderedPageBreak/>
              <w:t>Limit on Parties’ liability</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6B7919A4" w14:textId="77777777" w:rsidR="00431525" w:rsidRDefault="00431525">
            <w:pPr>
              <w:pStyle w:val="Standard"/>
              <w:spacing w:after="0" w:line="251" w:lineRule="auto"/>
              <w:ind w:left="10" w:firstLine="0"/>
            </w:pPr>
            <w:r w:rsidRPr="00431525">
              <w:t xml:space="preserve">Defaults by either party resulting in direct loss to the property (including technical infrastructure, assets or equipment but excluding any loss or damage to Buyer Data) of the other Party will not exceed 125% of the Charges payable by the Buyer to the Supplier during the Call-Off Contract Term. </w:t>
            </w:r>
          </w:p>
          <w:p w14:paraId="7C40F192" w14:textId="77777777" w:rsidR="00431525" w:rsidRDefault="00431525">
            <w:pPr>
              <w:pStyle w:val="Standard"/>
              <w:spacing w:after="0" w:line="251" w:lineRule="auto"/>
              <w:ind w:left="10" w:firstLine="0"/>
            </w:pPr>
          </w:p>
          <w:p w14:paraId="71C4CCDB" w14:textId="2833494C" w:rsidR="00431525" w:rsidRDefault="00431525">
            <w:pPr>
              <w:pStyle w:val="Standard"/>
              <w:spacing w:after="0" w:line="251" w:lineRule="auto"/>
              <w:ind w:left="10" w:firstLine="0"/>
            </w:pPr>
            <w:r w:rsidRPr="00431525">
              <w:t>The annual total liability of the Supplier for Buyer Data Defaults resulting in direct loss, destruction, corruption, degradation or damage to any Buyer Data will not exceed 125% of the Charges payable by the Buyer to the Supplier during the Call</w:t>
            </w:r>
            <w:r>
              <w:t>-</w:t>
            </w:r>
            <w:r w:rsidRPr="00431525">
              <w:t xml:space="preserve">Off Contract </w:t>
            </w:r>
            <w:proofErr w:type="gramStart"/>
            <w:r w:rsidRPr="00431525">
              <w:t>Term .</w:t>
            </w:r>
            <w:proofErr w:type="gramEnd"/>
          </w:p>
          <w:p w14:paraId="165A6D2E" w14:textId="77777777" w:rsidR="00431525" w:rsidRDefault="00431525">
            <w:pPr>
              <w:pStyle w:val="Standard"/>
              <w:spacing w:after="0" w:line="251" w:lineRule="auto"/>
              <w:ind w:left="10" w:firstLine="0"/>
            </w:pPr>
          </w:p>
          <w:p w14:paraId="1729CBD7" w14:textId="6E93F96C" w:rsidR="004D7B62" w:rsidRDefault="00431525">
            <w:pPr>
              <w:pStyle w:val="Standard"/>
              <w:spacing w:after="0" w:line="251" w:lineRule="auto"/>
              <w:ind w:left="10" w:firstLine="0"/>
            </w:pPr>
            <w:r w:rsidRPr="00431525">
              <w:t xml:space="preserve">The annual total liability of the Supplier for all other Defaults will not exceed the greater of 125% of the Charges payable by the Buyer to the Supplier during the Call-Off Contract Term </w:t>
            </w:r>
          </w:p>
        </w:tc>
      </w:tr>
      <w:tr w:rsidR="004D7B62" w14:paraId="1729CBDF" w14:textId="77777777" w:rsidTr="21461A07">
        <w:trPr>
          <w:trHeight w:val="5024"/>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1729CBD9" w14:textId="77777777" w:rsidR="004D7B62" w:rsidRDefault="00997C72">
            <w:pPr>
              <w:pStyle w:val="Standard"/>
              <w:spacing w:after="0" w:line="251" w:lineRule="auto"/>
              <w:ind w:left="0" w:firstLine="0"/>
            </w:pPr>
            <w:r>
              <w:rPr>
                <w:b/>
              </w:rPr>
              <w:t>Insurance</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1729CBDA" w14:textId="77777777" w:rsidR="004D7B62" w:rsidRDefault="00997C72">
            <w:pPr>
              <w:pStyle w:val="Standard"/>
              <w:spacing w:after="48" w:line="251" w:lineRule="auto"/>
              <w:ind w:left="10" w:firstLine="0"/>
            </w:pPr>
            <w:r>
              <w:t>The Supplier insurance(s) required will be:</w:t>
            </w:r>
          </w:p>
          <w:p w14:paraId="1729CBDB" w14:textId="4476AA6E" w:rsidR="004D7B62" w:rsidRDefault="00997C72" w:rsidP="00C44D09">
            <w:pPr>
              <w:pStyle w:val="Standard"/>
              <w:numPr>
                <w:ilvl w:val="0"/>
                <w:numId w:val="53"/>
              </w:numPr>
              <w:spacing w:after="22" w:line="280" w:lineRule="auto"/>
              <w:ind w:hanging="398"/>
            </w:pPr>
            <w:r>
              <w:t>a minimum insurance period of 6 following the expiration or Ending of this Call-Off Contract]</w:t>
            </w:r>
          </w:p>
          <w:p w14:paraId="1729CBDC" w14:textId="001C5C4C" w:rsidR="004D7B62" w:rsidRDefault="00997C72">
            <w:pPr>
              <w:pStyle w:val="Standard"/>
              <w:numPr>
                <w:ilvl w:val="0"/>
                <w:numId w:val="18"/>
              </w:numPr>
              <w:spacing w:after="18" w:line="278"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729CBDD" w14:textId="77777777" w:rsidR="004D7B62" w:rsidRDefault="00997C72">
            <w:pPr>
              <w:pStyle w:val="Standard"/>
              <w:numPr>
                <w:ilvl w:val="0"/>
                <w:numId w:val="18"/>
              </w:numPr>
              <w:spacing w:after="43" w:line="251" w:lineRule="auto"/>
              <w:ind w:hanging="398"/>
            </w:pPr>
            <w:r>
              <w:t>employers' liability insurance with a minimum limit of</w:t>
            </w:r>
          </w:p>
          <w:p w14:paraId="1729CBDE" w14:textId="77777777" w:rsidR="004D7B62" w:rsidRDefault="00997C72">
            <w:pPr>
              <w:pStyle w:val="Standard"/>
              <w:spacing w:after="0" w:line="251" w:lineRule="auto"/>
              <w:ind w:left="0" w:right="65" w:firstLine="0"/>
              <w:jc w:val="right"/>
            </w:pPr>
            <w:r>
              <w:t>£5,000,000 or any higher minimum limit required by Law</w:t>
            </w:r>
          </w:p>
        </w:tc>
      </w:tr>
      <w:tr w:rsidR="004D7B62" w14:paraId="1729CBE2" w14:textId="77777777" w:rsidTr="21461A07">
        <w:trPr>
          <w:trHeight w:val="1726"/>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1729CBE0" w14:textId="77777777" w:rsidR="004D7B62" w:rsidRDefault="00997C72">
            <w:pPr>
              <w:pStyle w:val="Standard"/>
              <w:spacing w:after="0" w:line="251" w:lineRule="auto"/>
              <w:ind w:left="0" w:firstLine="0"/>
            </w:pPr>
            <w:r>
              <w:rPr>
                <w:b/>
              </w:rPr>
              <w:lastRenderedPageBreak/>
              <w:t>Buyer’s responsibilities</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6B26BED7" w14:textId="77777777" w:rsidR="00A90A9B" w:rsidRPr="00B63F2D" w:rsidRDefault="00A90A9B">
            <w:pPr>
              <w:pStyle w:val="Standard"/>
              <w:spacing w:after="0" w:line="251" w:lineRule="auto"/>
              <w:ind w:left="10" w:firstLine="0"/>
            </w:pPr>
            <w:r w:rsidRPr="00B63F2D">
              <w:t xml:space="preserve">The Buyer is responsible for: </w:t>
            </w:r>
          </w:p>
          <w:p w14:paraId="780D9B85" w14:textId="30ECB818" w:rsidR="00A90A9B" w:rsidRPr="00B63F2D" w:rsidRDefault="00A90A9B" w:rsidP="004D7B87">
            <w:pPr>
              <w:pStyle w:val="Standard"/>
              <w:spacing w:after="0" w:line="251" w:lineRule="auto"/>
              <w:ind w:left="0" w:firstLine="0"/>
            </w:pPr>
            <w:r w:rsidRPr="00B63F2D">
              <w:t>•</w:t>
            </w:r>
            <w:r w:rsidR="00052966" w:rsidRPr="00B63F2D">
              <w:t xml:space="preserve"> </w:t>
            </w:r>
            <w:r w:rsidR="4081D434" w:rsidRPr="00B63F2D">
              <w:rPr>
                <w:rStyle w:val="normaltextrun"/>
                <w:color w:val="000000" w:themeColor="text1"/>
              </w:rPr>
              <w:t xml:space="preserve">providing and managing access to - and security </w:t>
            </w:r>
            <w:proofErr w:type="gramStart"/>
            <w:r w:rsidR="4081D434" w:rsidRPr="00B63F2D">
              <w:rPr>
                <w:rStyle w:val="normaltextrun"/>
                <w:color w:val="000000" w:themeColor="text1"/>
              </w:rPr>
              <w:t xml:space="preserve">of </w:t>
            </w:r>
            <w:r w:rsidR="4081D434" w:rsidRPr="00B63F2D">
              <w:rPr>
                <w:color w:val="000000" w:themeColor="text1"/>
              </w:rPr>
              <w:t>;</w:t>
            </w:r>
            <w:proofErr w:type="gramEnd"/>
            <w:r w:rsidR="4081D434" w:rsidRPr="00B63F2D">
              <w:rPr>
                <w:color w:val="000000" w:themeColor="text1"/>
              </w:rPr>
              <w:t xml:space="preserve"> a DWP email address, access to DWP Jira/Confluence,</w:t>
            </w:r>
            <w:r w:rsidR="4081D434" w:rsidRPr="00B63F2D">
              <w:rPr>
                <w:strike/>
                <w:color w:val="D13438"/>
              </w:rPr>
              <w:t xml:space="preserve"> </w:t>
            </w:r>
            <w:r w:rsidR="4081D434" w:rsidRPr="00B63F2D">
              <w:rPr>
                <w:color w:val="000000" w:themeColor="text1"/>
              </w:rPr>
              <w:t>access to all DWP operating environments</w:t>
            </w:r>
            <w:r w:rsidR="4081D434" w:rsidRPr="00B63F2D">
              <w:rPr>
                <w:color w:val="D13438"/>
                <w:u w:val="single"/>
              </w:rPr>
              <w:t xml:space="preserve">, </w:t>
            </w:r>
            <w:r w:rsidR="4081D434" w:rsidRPr="00B63F2D">
              <w:rPr>
                <w:color w:val="000000" w:themeColor="text1"/>
              </w:rPr>
              <w:t xml:space="preserve"> </w:t>
            </w:r>
            <w:r w:rsidR="4081D434" w:rsidRPr="00B63F2D">
              <w:rPr>
                <w:color w:val="D13438"/>
                <w:u w:val="single"/>
              </w:rPr>
              <w:t>a</w:t>
            </w:r>
            <w:r w:rsidR="4081D434" w:rsidRPr="00B63F2D">
              <w:rPr>
                <w:i/>
                <w:iCs/>
                <w:color w:val="D13438"/>
                <w:u w:val="single"/>
              </w:rPr>
              <w:t xml:space="preserve">rtefacts, repositories, roles, resources, testing Framework(s), Whiteboarding Tools </w:t>
            </w:r>
            <w:r w:rsidR="4081D434" w:rsidRPr="00B63F2D">
              <w:rPr>
                <w:color w:val="D13438"/>
                <w:u w:val="single"/>
              </w:rPr>
              <w:t>to create, review, and confirm functionality</w:t>
            </w:r>
          </w:p>
          <w:p w14:paraId="0D6F1FD6" w14:textId="77777777" w:rsidR="004D7B62" w:rsidRPr="00B63F2D" w:rsidRDefault="00A90A9B">
            <w:pPr>
              <w:pStyle w:val="Standard"/>
              <w:spacing w:after="0" w:line="251" w:lineRule="auto"/>
              <w:ind w:left="10" w:firstLine="0"/>
            </w:pPr>
            <w:r w:rsidRPr="00B63F2D">
              <w:t xml:space="preserve">• ensuring that all instructions given to the Supplier in respect of the Buyer Data </w:t>
            </w:r>
            <w:proofErr w:type="gramStart"/>
            <w:r w:rsidRPr="00B63F2D">
              <w:t>are in compliance with</w:t>
            </w:r>
            <w:proofErr w:type="gramEnd"/>
            <w:r w:rsidRPr="00B63F2D">
              <w:t xml:space="preserve"> applicable data protection laws</w:t>
            </w:r>
          </w:p>
          <w:p w14:paraId="3E0232E4" w14:textId="31FDD954" w:rsidR="00052966" w:rsidRPr="00B63F2D" w:rsidRDefault="10FF98DC" w:rsidP="004D7B87">
            <w:pPr>
              <w:pStyle w:val="paragraph"/>
              <w:numPr>
                <w:ilvl w:val="0"/>
                <w:numId w:val="80"/>
              </w:numPr>
              <w:spacing w:before="0" w:beforeAutospacing="0" w:after="0" w:afterAutospacing="0"/>
              <w:ind w:left="184" w:hanging="283"/>
              <w:textAlignment w:val="baseline"/>
              <w:rPr>
                <w:rFonts w:ascii="Arial" w:hAnsi="Arial" w:cs="Arial"/>
                <w:color w:val="000000"/>
                <w:sz w:val="22"/>
                <w:szCs w:val="22"/>
              </w:rPr>
            </w:pPr>
            <w:r w:rsidRPr="21461A07">
              <w:rPr>
                <w:rStyle w:val="normaltextrun"/>
                <w:rFonts w:ascii="Arial" w:hAnsi="Arial" w:cs="Arial"/>
                <w:color w:val="D13438"/>
                <w:sz w:val="22"/>
                <w:szCs w:val="22"/>
              </w:rPr>
              <w:t xml:space="preserve">providing a </w:t>
            </w:r>
            <w:r w:rsidRPr="21461A07">
              <w:rPr>
                <w:rStyle w:val="normaltextrun"/>
                <w:rFonts w:ascii="Arial" w:hAnsi="Arial" w:cs="Arial"/>
                <w:i/>
                <w:iCs/>
                <w:color w:val="D13438"/>
                <w:sz w:val="22"/>
                <w:szCs w:val="22"/>
              </w:rPr>
              <w:t>Primary Buyer Stakeholder</w:t>
            </w:r>
            <w:r w:rsidRPr="21461A07">
              <w:rPr>
                <w:rStyle w:val="normaltextrun"/>
                <w:rFonts w:ascii="Arial" w:hAnsi="Arial" w:cs="Arial"/>
                <w:color w:val="D13438"/>
                <w:sz w:val="22"/>
                <w:szCs w:val="22"/>
              </w:rPr>
              <w:t xml:space="preserve"> (or their nominated representative) to discuss, track, review, and approve the Supplier’s activities, deliverables, risks, and issues. They will also be required to attend any regular meetings with the Supplier.</w:t>
            </w:r>
            <w:r w:rsidRPr="21461A07">
              <w:rPr>
                <w:rStyle w:val="normaltextrun"/>
                <w:rFonts w:ascii="Arial" w:hAnsi="Arial" w:cs="Arial"/>
                <w:strike/>
                <w:color w:val="D13438"/>
                <w:sz w:val="22"/>
                <w:szCs w:val="22"/>
                <w:u w:val="single"/>
              </w:rPr>
              <w:t> </w:t>
            </w:r>
            <w:r w:rsidRPr="21461A07">
              <w:rPr>
                <w:rStyle w:val="eop"/>
                <w:rFonts w:ascii="Arial" w:hAnsi="Arial" w:cs="Arial"/>
                <w:color w:val="D13438"/>
                <w:sz w:val="22"/>
                <w:szCs w:val="22"/>
              </w:rPr>
              <w:t> </w:t>
            </w:r>
          </w:p>
          <w:p w14:paraId="799A05E3" w14:textId="3D599E52" w:rsidR="30167BF4" w:rsidRDefault="30167BF4" w:rsidP="21461A07">
            <w:pPr>
              <w:pStyle w:val="paragraph"/>
              <w:numPr>
                <w:ilvl w:val="0"/>
                <w:numId w:val="80"/>
              </w:numPr>
              <w:spacing w:before="0" w:beforeAutospacing="0" w:after="0" w:afterAutospacing="0"/>
              <w:ind w:left="184" w:hanging="283"/>
              <w:rPr>
                <w:rStyle w:val="eop"/>
                <w:rFonts w:ascii="Arial" w:hAnsi="Arial" w:cs="Arial"/>
                <w:color w:val="D13438"/>
                <w:sz w:val="22"/>
                <w:szCs w:val="22"/>
              </w:rPr>
            </w:pPr>
            <w:r w:rsidRPr="21461A07">
              <w:rPr>
                <w:rStyle w:val="eop"/>
                <w:rFonts w:ascii="Arial" w:hAnsi="Arial" w:cs="Arial"/>
                <w:color w:val="D13438"/>
                <w:sz w:val="22"/>
                <w:szCs w:val="22"/>
              </w:rPr>
              <w:t xml:space="preserve">providing confirmation of completion </w:t>
            </w:r>
            <w:r w:rsidR="6CBEF0B1" w:rsidRPr="21461A07">
              <w:rPr>
                <w:rStyle w:val="eop"/>
                <w:rFonts w:ascii="Arial" w:hAnsi="Arial" w:cs="Arial"/>
                <w:color w:val="D13438"/>
                <w:sz w:val="22"/>
                <w:szCs w:val="22"/>
              </w:rPr>
              <w:t xml:space="preserve">of tickets </w:t>
            </w:r>
            <w:r w:rsidRPr="21461A07">
              <w:rPr>
                <w:rStyle w:val="eop"/>
                <w:rFonts w:ascii="Arial" w:hAnsi="Arial" w:cs="Arial"/>
                <w:color w:val="D13438"/>
                <w:sz w:val="22"/>
                <w:szCs w:val="22"/>
              </w:rPr>
              <w:t xml:space="preserve">or </w:t>
            </w:r>
            <w:proofErr w:type="gramStart"/>
            <w:r w:rsidRPr="21461A07">
              <w:rPr>
                <w:rStyle w:val="eop"/>
                <w:rFonts w:ascii="Arial" w:hAnsi="Arial" w:cs="Arial"/>
                <w:color w:val="D13438"/>
                <w:sz w:val="22"/>
                <w:szCs w:val="22"/>
              </w:rPr>
              <w:t>feedback  in</w:t>
            </w:r>
            <w:proofErr w:type="gramEnd"/>
            <w:r w:rsidRPr="21461A07">
              <w:rPr>
                <w:rStyle w:val="eop"/>
                <w:rFonts w:ascii="Arial" w:hAnsi="Arial" w:cs="Arial"/>
                <w:color w:val="D13438"/>
                <w:sz w:val="22"/>
                <w:szCs w:val="22"/>
              </w:rPr>
              <w:t xml:space="preserve"> a timely manner, otherwise the tickets will be considered done within 3 days.</w:t>
            </w:r>
          </w:p>
          <w:p w14:paraId="6198AC8D" w14:textId="76E1852C" w:rsidR="0500C8DC" w:rsidRDefault="0500C8DC" w:rsidP="21461A07">
            <w:pPr>
              <w:pStyle w:val="paragraph"/>
              <w:numPr>
                <w:ilvl w:val="0"/>
                <w:numId w:val="80"/>
              </w:numPr>
              <w:spacing w:before="0" w:beforeAutospacing="0" w:after="0" w:afterAutospacing="0"/>
              <w:ind w:left="184" w:hanging="283"/>
              <w:rPr>
                <w:rFonts w:ascii="Arial" w:eastAsia="Arial" w:hAnsi="Arial" w:cs="Arial"/>
                <w:color w:val="000000" w:themeColor="text1"/>
                <w:sz w:val="22"/>
                <w:szCs w:val="22"/>
              </w:rPr>
            </w:pPr>
            <w:r w:rsidRPr="21461A07">
              <w:rPr>
                <w:rFonts w:ascii="Arial" w:eastAsia="Arial" w:hAnsi="Arial" w:cs="Arial"/>
                <w:color w:val="000000" w:themeColor="text1"/>
                <w:sz w:val="22"/>
                <w:szCs w:val="22"/>
              </w:rPr>
              <w:t xml:space="preserve">DWP stakeholders, Subject Matter Experts and delivery </w:t>
            </w:r>
            <w:proofErr w:type="gramStart"/>
            <w:r w:rsidRPr="21461A07">
              <w:rPr>
                <w:rFonts w:ascii="Arial" w:eastAsia="Arial" w:hAnsi="Arial" w:cs="Arial"/>
                <w:color w:val="000000" w:themeColor="text1"/>
                <w:sz w:val="22"/>
                <w:szCs w:val="22"/>
              </w:rPr>
              <w:t>teams</w:t>
            </w:r>
            <w:proofErr w:type="gramEnd"/>
            <w:r w:rsidR="17DFDB1B" w:rsidRPr="21461A07">
              <w:rPr>
                <w:rFonts w:ascii="Arial" w:eastAsia="Arial" w:hAnsi="Arial" w:cs="Arial"/>
                <w:color w:val="000000" w:themeColor="text1"/>
                <w:sz w:val="22"/>
                <w:szCs w:val="22"/>
              </w:rPr>
              <w:t xml:space="preserve"> attendance at workshops and subsequent follow on meetings</w:t>
            </w:r>
            <w:r w:rsidR="72D7DEE4" w:rsidRPr="21461A07">
              <w:rPr>
                <w:rFonts w:ascii="Arial" w:eastAsia="Arial" w:hAnsi="Arial" w:cs="Arial"/>
                <w:color w:val="000000" w:themeColor="text1"/>
                <w:sz w:val="22"/>
                <w:szCs w:val="22"/>
              </w:rPr>
              <w:t>/ceremonies</w:t>
            </w:r>
            <w:r w:rsidR="17DFDB1B" w:rsidRPr="21461A07">
              <w:rPr>
                <w:rFonts w:ascii="Arial" w:eastAsia="Arial" w:hAnsi="Arial" w:cs="Arial"/>
                <w:color w:val="000000" w:themeColor="text1"/>
                <w:sz w:val="22"/>
                <w:szCs w:val="22"/>
              </w:rPr>
              <w:t xml:space="preserve"> to confirm and iterate on requirements</w:t>
            </w:r>
          </w:p>
          <w:p w14:paraId="756720F4" w14:textId="1DB489F7" w:rsidR="00052966" w:rsidRPr="00B63F2D" w:rsidRDefault="00052966" w:rsidP="004D7B87">
            <w:pPr>
              <w:pStyle w:val="paragraph"/>
              <w:numPr>
                <w:ilvl w:val="0"/>
                <w:numId w:val="80"/>
              </w:numPr>
              <w:spacing w:before="0" w:beforeAutospacing="0" w:after="0" w:afterAutospacing="0"/>
              <w:ind w:left="184" w:hanging="283"/>
              <w:textAlignment w:val="baseline"/>
              <w:rPr>
                <w:rFonts w:ascii="Arial" w:hAnsi="Arial" w:cs="Arial"/>
                <w:color w:val="000000"/>
                <w:sz w:val="22"/>
                <w:szCs w:val="22"/>
              </w:rPr>
            </w:pPr>
            <w:r w:rsidRPr="00B63F2D">
              <w:rPr>
                <w:rStyle w:val="normaltextrun"/>
                <w:rFonts w:ascii="Arial" w:hAnsi="Arial" w:cs="Arial"/>
                <w:color w:val="D13438"/>
                <w:sz w:val="22"/>
                <w:szCs w:val="22"/>
              </w:rPr>
              <w:t xml:space="preserve">advising the Supplier in respect of the Buyer’s </w:t>
            </w:r>
            <w:r w:rsidRPr="00B63F2D">
              <w:rPr>
                <w:rStyle w:val="normaltextrun"/>
                <w:rFonts w:ascii="Arial" w:hAnsi="Arial" w:cs="Arial"/>
                <w:i/>
                <w:iCs/>
                <w:color w:val="D13438"/>
                <w:sz w:val="22"/>
                <w:szCs w:val="22"/>
              </w:rPr>
              <w:t>Governance, Technical, and Security Processes</w:t>
            </w:r>
            <w:r w:rsidRPr="00B63F2D">
              <w:rPr>
                <w:rStyle w:val="normaltextrun"/>
                <w:rFonts w:ascii="Arial" w:hAnsi="Arial" w:cs="Arial"/>
                <w:color w:val="D13438"/>
                <w:sz w:val="22"/>
                <w:szCs w:val="22"/>
              </w:rPr>
              <w:t xml:space="preserve">, including processes to deploy to production environments and/or introducing new technologies to the </w:t>
            </w:r>
            <w:r w:rsidRPr="00B63F2D">
              <w:rPr>
                <w:rStyle w:val="normaltextrun"/>
                <w:rFonts w:ascii="Arial" w:hAnsi="Arial" w:cs="Arial"/>
                <w:i/>
                <w:iCs/>
                <w:color w:val="D13438"/>
                <w:sz w:val="22"/>
                <w:szCs w:val="22"/>
              </w:rPr>
              <w:t>DWP Ecosystem</w:t>
            </w:r>
            <w:r w:rsidRPr="00B63F2D">
              <w:rPr>
                <w:rStyle w:val="normaltextrun"/>
                <w:rFonts w:ascii="Arial" w:hAnsi="Arial" w:cs="Arial"/>
                <w:color w:val="D13438"/>
                <w:sz w:val="22"/>
                <w:szCs w:val="22"/>
              </w:rPr>
              <w:t>. Additionally, the Buyer will need to afford the Supplier prior visibility of the Buyer’s</w:t>
            </w:r>
            <w:r w:rsidRPr="00B63F2D">
              <w:rPr>
                <w:rStyle w:val="normaltextrun"/>
                <w:rFonts w:ascii="Arial" w:hAnsi="Arial" w:cs="Arial"/>
                <w:i/>
                <w:iCs/>
                <w:color w:val="D13438"/>
                <w:sz w:val="22"/>
                <w:szCs w:val="22"/>
              </w:rPr>
              <w:t xml:space="preserve"> Security Processes, Procedures, Requirements, and Approval Processes.</w:t>
            </w:r>
            <w:r w:rsidRPr="00B63F2D">
              <w:rPr>
                <w:rStyle w:val="normaltextrun"/>
                <w:rFonts w:ascii="Arial" w:hAnsi="Arial" w:cs="Arial"/>
                <w:color w:val="D13438"/>
                <w:sz w:val="22"/>
                <w:szCs w:val="22"/>
              </w:rPr>
              <w:t> </w:t>
            </w:r>
            <w:r w:rsidRPr="00B63F2D">
              <w:rPr>
                <w:rStyle w:val="eop"/>
                <w:rFonts w:ascii="Arial" w:hAnsi="Arial" w:cs="Arial"/>
                <w:color w:val="D13438"/>
                <w:sz w:val="22"/>
                <w:szCs w:val="22"/>
              </w:rPr>
              <w:t> </w:t>
            </w:r>
          </w:p>
          <w:p w14:paraId="10681F76" w14:textId="33753A77" w:rsidR="00052966" w:rsidRPr="004D7B87" w:rsidRDefault="00052966" w:rsidP="004D7B87">
            <w:pPr>
              <w:pStyle w:val="paragraph"/>
              <w:numPr>
                <w:ilvl w:val="0"/>
                <w:numId w:val="80"/>
              </w:numPr>
              <w:spacing w:before="0" w:beforeAutospacing="0" w:after="0" w:afterAutospacing="0"/>
              <w:ind w:left="184" w:hanging="283"/>
              <w:textAlignment w:val="baseline"/>
              <w:rPr>
                <w:rStyle w:val="eop"/>
                <w:rFonts w:ascii="Arial" w:hAnsi="Arial" w:cs="Arial"/>
                <w:color w:val="000000"/>
                <w:sz w:val="22"/>
                <w:szCs w:val="22"/>
              </w:rPr>
            </w:pPr>
            <w:r w:rsidRPr="00B63F2D">
              <w:rPr>
                <w:rStyle w:val="normaltextrun"/>
                <w:rFonts w:ascii="Arial" w:hAnsi="Arial" w:cs="Arial"/>
                <w:color w:val="D13438"/>
                <w:sz w:val="22"/>
                <w:szCs w:val="22"/>
                <w:u w:val="single"/>
              </w:rPr>
              <w:t>providing a mature and stable platform that will allow the continuous deployment of expected development. Any additional effort</w:t>
            </w:r>
            <w:r w:rsidR="00CA57F5" w:rsidRPr="00B63F2D">
              <w:rPr>
                <w:rStyle w:val="normaltextrun"/>
                <w:rFonts w:ascii="Arial" w:hAnsi="Arial" w:cs="Arial"/>
                <w:color w:val="D13438"/>
                <w:sz w:val="22"/>
                <w:szCs w:val="22"/>
                <w:u w:val="single"/>
              </w:rPr>
              <w:t xml:space="preserve"> because</w:t>
            </w:r>
            <w:r w:rsidRPr="00B63F2D">
              <w:rPr>
                <w:rStyle w:val="normaltextrun"/>
                <w:rFonts w:ascii="Arial" w:hAnsi="Arial" w:cs="Arial"/>
                <w:color w:val="D13438"/>
                <w:sz w:val="22"/>
                <w:szCs w:val="22"/>
                <w:u w:val="single"/>
              </w:rPr>
              <w:t xml:space="preserve"> of this dependency not being met may result in a delay in deliverables and will be managed under formal change control. </w:t>
            </w:r>
            <w:r w:rsidRPr="00B63F2D">
              <w:rPr>
                <w:rStyle w:val="eop"/>
                <w:rFonts w:ascii="Arial" w:hAnsi="Arial" w:cs="Arial"/>
                <w:color w:val="D13438"/>
                <w:sz w:val="22"/>
                <w:szCs w:val="22"/>
              </w:rPr>
              <w:t> </w:t>
            </w:r>
          </w:p>
          <w:p w14:paraId="39D924BA" w14:textId="77777777" w:rsidR="00695601" w:rsidRPr="00B63F2D" w:rsidRDefault="00695601" w:rsidP="004D7B87">
            <w:pPr>
              <w:pStyle w:val="paragraph"/>
              <w:numPr>
                <w:ilvl w:val="0"/>
                <w:numId w:val="80"/>
              </w:numPr>
              <w:spacing w:before="0" w:beforeAutospacing="0" w:after="0" w:afterAutospacing="0"/>
              <w:ind w:left="184" w:hanging="283"/>
              <w:textAlignment w:val="baseline"/>
              <w:rPr>
                <w:rFonts w:ascii="Arial" w:hAnsi="Arial" w:cs="Arial"/>
                <w:color w:val="000000"/>
                <w:sz w:val="22"/>
                <w:szCs w:val="22"/>
              </w:rPr>
            </w:pPr>
            <w:r w:rsidRPr="00B63F2D">
              <w:rPr>
                <w:rStyle w:val="normaltextrun"/>
                <w:rFonts w:ascii="Arial" w:hAnsi="Arial" w:cs="Arial"/>
                <w:color w:val="D13438"/>
                <w:sz w:val="22"/>
                <w:szCs w:val="22"/>
                <w:u w:val="single"/>
              </w:rPr>
              <w:t>cover</w:t>
            </w:r>
            <w:r w:rsidRPr="00B63F2D">
              <w:rPr>
                <w:rStyle w:val="normaltextrun"/>
                <w:rFonts w:ascii="Arial" w:hAnsi="Arial" w:cs="Arial"/>
                <w:color w:val="0078D4"/>
                <w:sz w:val="22"/>
                <w:szCs w:val="22"/>
                <w:u w:val="single"/>
              </w:rPr>
              <w:t>ing</w:t>
            </w:r>
            <w:r w:rsidRPr="00B63F2D">
              <w:rPr>
                <w:rStyle w:val="normaltextrun"/>
                <w:rFonts w:ascii="Arial" w:hAnsi="Arial" w:cs="Arial"/>
                <w:color w:val="000000"/>
                <w:sz w:val="22"/>
                <w:szCs w:val="22"/>
              </w:rPr>
              <w:t xml:space="preserve"> the cost(s) of any specialist software licences should they be required </w:t>
            </w:r>
            <w:proofErr w:type="gramStart"/>
            <w:r w:rsidRPr="00B63F2D">
              <w:rPr>
                <w:rStyle w:val="normaltextrun"/>
                <w:rFonts w:ascii="Arial" w:hAnsi="Arial" w:cs="Arial"/>
                <w:color w:val="000000"/>
                <w:sz w:val="22"/>
                <w:szCs w:val="22"/>
              </w:rPr>
              <w:t>in order for</w:t>
            </w:r>
            <w:proofErr w:type="gramEnd"/>
            <w:r w:rsidRPr="00B63F2D">
              <w:rPr>
                <w:rStyle w:val="normaltextrun"/>
                <w:rFonts w:ascii="Arial" w:hAnsi="Arial" w:cs="Arial"/>
                <w:color w:val="000000"/>
                <w:sz w:val="22"/>
                <w:szCs w:val="22"/>
              </w:rPr>
              <w:t xml:space="preserve"> the Supplier’s staff to complete the deliverables. </w:t>
            </w:r>
            <w:r w:rsidRPr="00B63F2D">
              <w:rPr>
                <w:rStyle w:val="eop"/>
                <w:rFonts w:ascii="Arial" w:hAnsi="Arial" w:cs="Arial"/>
                <w:color w:val="000000"/>
                <w:sz w:val="22"/>
                <w:szCs w:val="22"/>
              </w:rPr>
              <w:t> </w:t>
            </w:r>
          </w:p>
          <w:p w14:paraId="178F5370" w14:textId="17BD1AFA" w:rsidR="00695601" w:rsidRPr="00B63F2D" w:rsidRDefault="0007044B" w:rsidP="004D7B87">
            <w:pPr>
              <w:pStyle w:val="paragraph"/>
              <w:numPr>
                <w:ilvl w:val="0"/>
                <w:numId w:val="80"/>
              </w:numPr>
              <w:spacing w:before="0" w:beforeAutospacing="0" w:after="0" w:afterAutospacing="0"/>
              <w:ind w:left="184" w:hanging="283"/>
              <w:textAlignment w:val="baseline"/>
              <w:rPr>
                <w:rFonts w:ascii="Arial" w:hAnsi="Arial" w:cs="Arial"/>
                <w:color w:val="000000"/>
                <w:sz w:val="22"/>
                <w:szCs w:val="22"/>
              </w:rPr>
            </w:pPr>
            <w:r w:rsidRPr="004D7B87">
              <w:rPr>
                <w:rStyle w:val="normaltextrun"/>
                <w:rFonts w:ascii="Arial" w:hAnsi="Arial" w:cs="Arial"/>
                <w:color w:val="D13438"/>
                <w:sz w:val="22"/>
                <w:szCs w:val="22"/>
              </w:rPr>
              <w:t xml:space="preserve">providing </w:t>
            </w:r>
            <w:r w:rsidR="00270E3B" w:rsidRPr="004D7B87">
              <w:rPr>
                <w:rStyle w:val="normaltextrun"/>
                <w:rFonts w:ascii="Arial" w:hAnsi="Arial" w:cs="Arial"/>
                <w:color w:val="D13438"/>
                <w:sz w:val="22"/>
                <w:szCs w:val="22"/>
              </w:rPr>
              <w:t xml:space="preserve">the </w:t>
            </w:r>
            <w:r w:rsidR="00695601" w:rsidRPr="004D7B87">
              <w:rPr>
                <w:rStyle w:val="normaltextrun"/>
                <w:rFonts w:ascii="Arial" w:hAnsi="Arial" w:cs="Arial"/>
                <w:color w:val="D13438"/>
                <w:sz w:val="22"/>
                <w:szCs w:val="22"/>
              </w:rPr>
              <w:t xml:space="preserve">Supplier </w:t>
            </w:r>
            <w:r w:rsidR="00270E3B" w:rsidRPr="004D7B87">
              <w:rPr>
                <w:rStyle w:val="normaltextrun"/>
                <w:rFonts w:ascii="Arial" w:hAnsi="Arial" w:cs="Arial"/>
                <w:color w:val="D13438"/>
                <w:sz w:val="22"/>
                <w:szCs w:val="22"/>
              </w:rPr>
              <w:t>with</w:t>
            </w:r>
            <w:r w:rsidR="00695601" w:rsidRPr="004D7B87">
              <w:rPr>
                <w:rStyle w:val="normaltextrun"/>
                <w:rFonts w:ascii="Arial" w:hAnsi="Arial" w:cs="Arial"/>
                <w:color w:val="D13438"/>
                <w:sz w:val="22"/>
                <w:szCs w:val="22"/>
              </w:rPr>
              <w:t xml:space="preserve"> access to the working environment plus associated systems during core working hours and there are currently no known planned outages or maintenance windows. Unplanned outages may result in a delay to deliverables and will be managed under formal change control. </w:t>
            </w:r>
            <w:r w:rsidR="00695601" w:rsidRPr="004D7B87">
              <w:rPr>
                <w:rStyle w:val="eop"/>
                <w:rFonts w:ascii="Arial" w:hAnsi="Arial" w:cs="Arial"/>
                <w:color w:val="D13438"/>
                <w:sz w:val="22"/>
                <w:szCs w:val="22"/>
              </w:rPr>
              <w:t> </w:t>
            </w:r>
          </w:p>
          <w:p w14:paraId="7080A509" w14:textId="16539718" w:rsidR="00695601" w:rsidRPr="00B63F2D" w:rsidRDefault="00270E3B" w:rsidP="004D7B87">
            <w:pPr>
              <w:pStyle w:val="paragraph"/>
              <w:numPr>
                <w:ilvl w:val="0"/>
                <w:numId w:val="80"/>
              </w:numPr>
              <w:spacing w:before="0" w:beforeAutospacing="0" w:after="0" w:afterAutospacing="0"/>
              <w:ind w:left="184" w:hanging="283"/>
              <w:textAlignment w:val="baseline"/>
              <w:rPr>
                <w:rFonts w:ascii="Arial" w:hAnsi="Arial" w:cs="Arial"/>
                <w:color w:val="000000"/>
                <w:sz w:val="22"/>
                <w:szCs w:val="22"/>
              </w:rPr>
            </w:pPr>
            <w:r w:rsidRPr="00B63F2D">
              <w:rPr>
                <w:rStyle w:val="normaltextrun"/>
                <w:rFonts w:ascii="Arial" w:hAnsi="Arial" w:cs="Arial"/>
                <w:color w:val="D13438"/>
                <w:sz w:val="22"/>
                <w:szCs w:val="22"/>
                <w:u w:val="single"/>
              </w:rPr>
              <w:t>onboarding</w:t>
            </w:r>
            <w:r w:rsidR="00695601" w:rsidRPr="00B63F2D">
              <w:rPr>
                <w:rStyle w:val="normaltextrun"/>
                <w:rFonts w:ascii="Arial" w:hAnsi="Arial" w:cs="Arial"/>
                <w:color w:val="D13438"/>
                <w:sz w:val="22"/>
                <w:szCs w:val="22"/>
                <w:u w:val="single"/>
              </w:rPr>
              <w:t xml:space="preserve"> new staff within </w:t>
            </w:r>
            <w:r w:rsidR="010D5203" w:rsidRPr="5A703194">
              <w:rPr>
                <w:rStyle w:val="normaltextrun"/>
                <w:rFonts w:ascii="Arial" w:hAnsi="Arial" w:cs="Arial"/>
                <w:color w:val="D13438"/>
                <w:sz w:val="22"/>
                <w:szCs w:val="22"/>
                <w:u w:val="single"/>
              </w:rPr>
              <w:t>2</w:t>
            </w:r>
            <w:r w:rsidR="57224B98" w:rsidRPr="5A703194">
              <w:rPr>
                <w:rStyle w:val="normaltextrun"/>
                <w:rFonts w:ascii="Arial" w:hAnsi="Arial" w:cs="Arial"/>
                <w:color w:val="D13438"/>
                <w:sz w:val="22"/>
                <w:szCs w:val="22"/>
                <w:u w:val="single"/>
              </w:rPr>
              <w:t>0</w:t>
            </w:r>
            <w:r w:rsidR="00695601" w:rsidRPr="00B63F2D">
              <w:rPr>
                <w:rStyle w:val="normaltextrun"/>
                <w:rFonts w:ascii="Arial" w:hAnsi="Arial" w:cs="Arial"/>
                <w:color w:val="D13438"/>
                <w:sz w:val="22"/>
                <w:szCs w:val="22"/>
                <w:u w:val="single"/>
              </w:rPr>
              <w:t xml:space="preserve"> working days of receipt of all onboarding material (including but not limited to BPSS/DBS Confirmation, Photo ID).</w:t>
            </w:r>
            <w:r w:rsidR="57224B98" w:rsidRPr="68D0C528">
              <w:rPr>
                <w:rStyle w:val="normaltextrun"/>
                <w:rFonts w:ascii="Arial" w:hAnsi="Arial" w:cs="Arial"/>
                <w:color w:val="D13438"/>
                <w:sz w:val="22"/>
                <w:szCs w:val="22"/>
                <w:u w:val="single"/>
              </w:rPr>
              <w:t> </w:t>
            </w:r>
            <w:r w:rsidR="00695601" w:rsidRPr="00B63F2D">
              <w:rPr>
                <w:rStyle w:val="eop"/>
                <w:rFonts w:ascii="Arial" w:hAnsi="Arial" w:cs="Arial"/>
                <w:color w:val="D13438"/>
                <w:sz w:val="22"/>
                <w:szCs w:val="22"/>
              </w:rPr>
              <w:t> </w:t>
            </w:r>
          </w:p>
          <w:p w14:paraId="124830B3" w14:textId="2E41185E" w:rsidR="00695601" w:rsidRPr="00B63F2D" w:rsidRDefault="00270E3B" w:rsidP="004D7B87">
            <w:pPr>
              <w:pStyle w:val="paragraph"/>
              <w:numPr>
                <w:ilvl w:val="0"/>
                <w:numId w:val="80"/>
              </w:numPr>
              <w:spacing w:before="0" w:beforeAutospacing="0" w:after="0" w:afterAutospacing="0"/>
              <w:ind w:left="184" w:hanging="283"/>
              <w:textAlignment w:val="baseline"/>
              <w:rPr>
                <w:rFonts w:ascii="Arial" w:hAnsi="Arial" w:cs="Arial"/>
                <w:color w:val="000000"/>
                <w:sz w:val="22"/>
                <w:szCs w:val="22"/>
              </w:rPr>
            </w:pPr>
            <w:r w:rsidRPr="00B63F2D">
              <w:rPr>
                <w:rStyle w:val="normaltextrun"/>
                <w:rFonts w:ascii="Arial" w:hAnsi="Arial" w:cs="Arial"/>
                <w:color w:val="D13438"/>
                <w:sz w:val="22"/>
                <w:szCs w:val="22"/>
                <w:u w:val="single"/>
              </w:rPr>
              <w:t>managing</w:t>
            </w:r>
            <w:r w:rsidR="00695601" w:rsidRPr="00B63F2D">
              <w:rPr>
                <w:rStyle w:val="normaltextrun"/>
                <w:rFonts w:ascii="Arial" w:hAnsi="Arial" w:cs="Arial"/>
                <w:color w:val="D13438"/>
                <w:sz w:val="22"/>
                <w:szCs w:val="22"/>
                <w:u w:val="single"/>
              </w:rPr>
              <w:t xml:space="preserve"> all third-party suppliers </w:t>
            </w:r>
            <w:r w:rsidR="00695601" w:rsidRPr="00B63F2D">
              <w:rPr>
                <w:rStyle w:val="normaltextrun"/>
                <w:rFonts w:ascii="Arial" w:hAnsi="Arial" w:cs="Arial"/>
                <w:color w:val="0078D4"/>
                <w:sz w:val="22"/>
                <w:szCs w:val="22"/>
                <w:u w:val="single"/>
              </w:rPr>
              <w:t xml:space="preserve">- </w:t>
            </w:r>
            <w:r w:rsidR="00695601" w:rsidRPr="00B63F2D">
              <w:rPr>
                <w:rStyle w:val="normaltextrun"/>
                <w:rFonts w:ascii="Arial" w:hAnsi="Arial" w:cs="Arial"/>
                <w:color w:val="D13438"/>
                <w:sz w:val="22"/>
                <w:szCs w:val="22"/>
                <w:u w:val="single"/>
              </w:rPr>
              <w:t xml:space="preserve">and the Buyer’s internal teams </w:t>
            </w:r>
            <w:r w:rsidR="00695601" w:rsidRPr="00B63F2D">
              <w:rPr>
                <w:rStyle w:val="normaltextrun"/>
                <w:rFonts w:ascii="Arial" w:hAnsi="Arial" w:cs="Arial"/>
                <w:color w:val="0078D4"/>
                <w:sz w:val="22"/>
                <w:szCs w:val="22"/>
                <w:u w:val="single"/>
              </w:rPr>
              <w:t xml:space="preserve">- </w:t>
            </w:r>
            <w:r w:rsidR="00695601" w:rsidRPr="00B63F2D">
              <w:rPr>
                <w:rStyle w:val="normaltextrun"/>
                <w:rFonts w:ascii="Arial" w:hAnsi="Arial" w:cs="Arial"/>
                <w:color w:val="D13438"/>
                <w:sz w:val="22"/>
                <w:szCs w:val="22"/>
                <w:u w:val="single"/>
              </w:rPr>
              <w:t>to ensure cooperation and provision of timely inputs required for the Supplier’s consultants to deliver their assignments.</w:t>
            </w:r>
            <w:r w:rsidR="00695601" w:rsidRPr="00B63F2D">
              <w:rPr>
                <w:rStyle w:val="eop"/>
                <w:rFonts w:ascii="Arial" w:hAnsi="Arial" w:cs="Arial"/>
                <w:color w:val="D13438"/>
                <w:sz w:val="22"/>
                <w:szCs w:val="22"/>
              </w:rPr>
              <w:t> </w:t>
            </w:r>
          </w:p>
          <w:p w14:paraId="76810230" w14:textId="26256CF0" w:rsidR="00695601" w:rsidRPr="00B63F2D" w:rsidRDefault="00ED795A" w:rsidP="004D7B87">
            <w:pPr>
              <w:pStyle w:val="paragraph"/>
              <w:numPr>
                <w:ilvl w:val="0"/>
                <w:numId w:val="80"/>
              </w:numPr>
              <w:spacing w:before="0" w:beforeAutospacing="0" w:after="0" w:afterAutospacing="0"/>
              <w:ind w:left="184" w:hanging="283"/>
              <w:textAlignment w:val="baseline"/>
              <w:rPr>
                <w:rFonts w:ascii="Arial" w:hAnsi="Arial" w:cs="Arial"/>
                <w:color w:val="000000"/>
                <w:sz w:val="22"/>
                <w:szCs w:val="22"/>
              </w:rPr>
            </w:pPr>
            <w:r>
              <w:rPr>
                <w:rStyle w:val="normaltextrun"/>
                <w:rFonts w:ascii="Arial" w:hAnsi="Arial" w:cs="Arial"/>
                <w:color w:val="D13438"/>
                <w:sz w:val="22"/>
                <w:szCs w:val="22"/>
                <w:u w:val="single"/>
              </w:rPr>
              <w:t>p</w:t>
            </w:r>
            <w:r w:rsidR="008B487B" w:rsidRPr="00B63F2D">
              <w:rPr>
                <w:rStyle w:val="normaltextrun"/>
                <w:rFonts w:ascii="Arial" w:hAnsi="Arial" w:cs="Arial"/>
                <w:color w:val="D13438"/>
                <w:sz w:val="22"/>
                <w:szCs w:val="22"/>
                <w:u w:val="single"/>
              </w:rPr>
              <w:t xml:space="preserve">roviding </w:t>
            </w:r>
            <w:r w:rsidR="00695601" w:rsidRPr="00B63F2D">
              <w:rPr>
                <w:rStyle w:val="normaltextrun"/>
                <w:rFonts w:ascii="Arial" w:hAnsi="Arial" w:cs="Arial"/>
                <w:color w:val="D13438"/>
                <w:sz w:val="22"/>
                <w:szCs w:val="22"/>
                <w:u w:val="single"/>
              </w:rPr>
              <w:t>any knowledge transfer or skills required that are Buyer specific to allow a backlog item to be completed. </w:t>
            </w:r>
            <w:r w:rsidR="00695601" w:rsidRPr="00B63F2D">
              <w:rPr>
                <w:rStyle w:val="eop"/>
                <w:rFonts w:ascii="Arial" w:hAnsi="Arial" w:cs="Arial"/>
                <w:color w:val="D13438"/>
                <w:sz w:val="22"/>
                <w:szCs w:val="22"/>
              </w:rPr>
              <w:t> </w:t>
            </w:r>
          </w:p>
          <w:p w14:paraId="4E3DF05C" w14:textId="77777777" w:rsidR="00695601" w:rsidRPr="00B63F2D" w:rsidRDefault="00695601" w:rsidP="004D7B87">
            <w:pPr>
              <w:pStyle w:val="paragraph"/>
              <w:numPr>
                <w:ilvl w:val="0"/>
                <w:numId w:val="80"/>
              </w:numPr>
              <w:spacing w:before="0" w:beforeAutospacing="0" w:after="0" w:afterAutospacing="0"/>
              <w:ind w:left="184" w:hanging="283"/>
              <w:textAlignment w:val="baseline"/>
              <w:rPr>
                <w:rFonts w:ascii="Arial" w:hAnsi="Arial" w:cs="Arial"/>
                <w:color w:val="000000"/>
                <w:sz w:val="22"/>
                <w:szCs w:val="22"/>
              </w:rPr>
            </w:pPr>
            <w:r w:rsidRPr="00B63F2D">
              <w:rPr>
                <w:rStyle w:val="normaltextrun"/>
                <w:rFonts w:ascii="Arial" w:hAnsi="Arial" w:cs="Arial"/>
                <w:color w:val="D13438"/>
                <w:sz w:val="22"/>
                <w:szCs w:val="22"/>
                <w:u w:val="single"/>
              </w:rPr>
              <w:t xml:space="preserve">ensuring any Personal, Production or Sensitive data is not accessible to Supplier via any Buyer system. In doing so the Buyer will apply the ‘principle of least privilege’ (the practice of </w:t>
            </w:r>
            <w:r w:rsidRPr="00B63F2D">
              <w:rPr>
                <w:rStyle w:val="normaltextrun"/>
                <w:rFonts w:ascii="Arial" w:hAnsi="Arial" w:cs="Arial"/>
                <w:color w:val="D13438"/>
                <w:sz w:val="22"/>
                <w:szCs w:val="22"/>
                <w:u w:val="single"/>
              </w:rPr>
              <w:lastRenderedPageBreak/>
              <w:t>limiting systems, processes, and user access to the minimum possible) to the IT systems access it grants to the Supplier. Where the Buyer grants increased privileges or access rights to Supplier staff, the Buyer shall, in advance, notify the Supplier in writing and those staff shall be granted only those permissions necessary for them to carry out their duties. When Supplier staff no longer need elevated privileges or leave the organisation, their access rights shall be revoked in a timely manner.</w:t>
            </w:r>
            <w:r w:rsidRPr="00B63F2D">
              <w:rPr>
                <w:rStyle w:val="eop"/>
                <w:rFonts w:ascii="Arial" w:hAnsi="Arial" w:cs="Arial"/>
                <w:color w:val="D13438"/>
                <w:sz w:val="22"/>
                <w:szCs w:val="22"/>
              </w:rPr>
              <w:t> </w:t>
            </w:r>
          </w:p>
          <w:p w14:paraId="66DF8CCE" w14:textId="77777777" w:rsidR="00081BDE" w:rsidRPr="004D7B87" w:rsidRDefault="00695601" w:rsidP="00B63F2D">
            <w:pPr>
              <w:pStyle w:val="paragraph"/>
              <w:numPr>
                <w:ilvl w:val="0"/>
                <w:numId w:val="80"/>
              </w:numPr>
              <w:spacing w:before="0" w:beforeAutospacing="0" w:after="0" w:afterAutospacing="0"/>
              <w:ind w:left="184" w:hanging="283"/>
              <w:textAlignment w:val="baseline"/>
              <w:rPr>
                <w:rStyle w:val="eop"/>
              </w:rPr>
            </w:pPr>
            <w:r w:rsidRPr="00666FAA">
              <w:rPr>
                <w:rStyle w:val="normaltextrun"/>
                <w:rFonts w:ascii="Arial" w:hAnsi="Arial" w:cs="Arial"/>
                <w:color w:val="D13438"/>
                <w:sz w:val="22"/>
                <w:szCs w:val="22"/>
                <w:u w:val="single"/>
              </w:rPr>
              <w:t>provid</w:t>
            </w:r>
            <w:r w:rsidR="00C5474A" w:rsidRPr="00666FAA">
              <w:rPr>
                <w:rStyle w:val="normaltextrun"/>
                <w:rFonts w:ascii="Arial" w:hAnsi="Arial" w:cs="Arial"/>
                <w:color w:val="D13438"/>
                <w:sz w:val="22"/>
                <w:szCs w:val="22"/>
                <w:u w:val="single"/>
              </w:rPr>
              <w:t>ing</w:t>
            </w:r>
            <w:r w:rsidRPr="00666FAA">
              <w:rPr>
                <w:rStyle w:val="normaltextrun"/>
                <w:rFonts w:ascii="Arial" w:hAnsi="Arial" w:cs="Arial"/>
                <w:color w:val="D13438"/>
                <w:sz w:val="22"/>
                <w:szCs w:val="22"/>
                <w:u w:val="single"/>
              </w:rPr>
              <w:t xml:space="preserve"> notice in a timely manner for any </w:t>
            </w:r>
            <w:proofErr w:type="gramStart"/>
            <w:r w:rsidRPr="00666FAA">
              <w:rPr>
                <w:rStyle w:val="normaltextrun"/>
                <w:rFonts w:ascii="Arial" w:hAnsi="Arial" w:cs="Arial"/>
                <w:color w:val="D13438"/>
                <w:sz w:val="22"/>
                <w:szCs w:val="22"/>
                <w:u w:val="single"/>
              </w:rPr>
              <w:t>face to face</w:t>
            </w:r>
            <w:proofErr w:type="gramEnd"/>
            <w:r w:rsidRPr="00666FAA">
              <w:rPr>
                <w:rStyle w:val="normaltextrun"/>
                <w:rFonts w:ascii="Arial" w:hAnsi="Arial" w:cs="Arial"/>
                <w:color w:val="D13438"/>
                <w:sz w:val="22"/>
                <w:szCs w:val="22"/>
                <w:u w:val="single"/>
              </w:rPr>
              <w:t xml:space="preserve"> meetings or ceremonies.</w:t>
            </w:r>
          </w:p>
          <w:p w14:paraId="1729CBE1" w14:textId="64AFF607" w:rsidR="00666FAA" w:rsidRPr="004E07C2" w:rsidRDefault="1DEAF33A" w:rsidP="004D7B87">
            <w:pPr>
              <w:pStyle w:val="paragraph"/>
              <w:numPr>
                <w:ilvl w:val="0"/>
                <w:numId w:val="80"/>
              </w:numPr>
              <w:spacing w:before="0" w:beforeAutospacing="0" w:after="0" w:afterAutospacing="0"/>
              <w:ind w:left="184" w:hanging="283"/>
              <w:textAlignment w:val="baseline"/>
            </w:pPr>
            <w:r w:rsidRPr="21461A07">
              <w:rPr>
                <w:rStyle w:val="eop"/>
                <w:rFonts w:ascii="Arial" w:hAnsi="Arial" w:cs="Arial"/>
                <w:color w:val="D13438"/>
                <w:sz w:val="22"/>
                <w:szCs w:val="22"/>
              </w:rPr>
              <w:t>i</w:t>
            </w:r>
            <w:r w:rsidR="1FDE3AD3" w:rsidRPr="21461A07">
              <w:rPr>
                <w:rStyle w:val="eop"/>
                <w:rFonts w:ascii="Arial" w:hAnsi="Arial" w:cs="Arial"/>
                <w:color w:val="D13438"/>
                <w:sz w:val="22"/>
                <w:szCs w:val="22"/>
              </w:rPr>
              <w:t xml:space="preserve">dentifying </w:t>
            </w:r>
            <w:r w:rsidR="593D326B" w:rsidRPr="21461A07">
              <w:rPr>
                <w:rStyle w:val="eop"/>
                <w:rFonts w:ascii="Arial" w:hAnsi="Arial" w:cs="Arial"/>
                <w:color w:val="D13438"/>
                <w:sz w:val="22"/>
                <w:szCs w:val="22"/>
              </w:rPr>
              <w:t xml:space="preserve">the permanent DWP staff to be upskilled </w:t>
            </w:r>
          </w:p>
        </w:tc>
      </w:tr>
      <w:tr w:rsidR="004D7B62" w14:paraId="1729CBE6" w14:textId="77777777" w:rsidTr="21461A07">
        <w:trPr>
          <w:trHeight w:val="2588"/>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1729CBE3" w14:textId="77777777" w:rsidR="004D7B62" w:rsidRDefault="00997C72">
            <w:pPr>
              <w:pStyle w:val="Standard"/>
              <w:spacing w:after="0" w:line="251" w:lineRule="auto"/>
              <w:ind w:left="0" w:firstLine="0"/>
            </w:pPr>
            <w:r>
              <w:rPr>
                <w:b/>
              </w:rPr>
              <w:lastRenderedPageBreak/>
              <w:t>Buyer’s equipment</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601C984F" w14:textId="6CFB6843" w:rsidR="00D87677" w:rsidRDefault="00D87677" w:rsidP="004D7B87">
            <w:pPr>
              <w:pStyle w:val="Standard"/>
              <w:spacing w:after="0" w:line="251" w:lineRule="auto"/>
            </w:pPr>
            <w:r w:rsidRPr="00D87677">
              <w:t xml:space="preserve">: </w:t>
            </w:r>
          </w:p>
          <w:p w14:paraId="1B9F1CDF" w14:textId="77777777" w:rsidR="00D87677" w:rsidRDefault="00D87677">
            <w:pPr>
              <w:pStyle w:val="Standard"/>
              <w:spacing w:after="0" w:line="251" w:lineRule="auto"/>
              <w:ind w:left="10" w:firstLine="0"/>
            </w:pPr>
          </w:p>
          <w:p w14:paraId="60CA999D" w14:textId="77777777" w:rsidR="00D87677" w:rsidRDefault="00D87677">
            <w:pPr>
              <w:pStyle w:val="Standard"/>
              <w:spacing w:after="0" w:line="251" w:lineRule="auto"/>
              <w:ind w:left="10" w:firstLine="0"/>
            </w:pPr>
            <w:r w:rsidRPr="00D87677">
              <w:t xml:space="preserve">Equipment necessary to undertake all contracted work within the DWP Network </w:t>
            </w:r>
          </w:p>
          <w:p w14:paraId="179259B4" w14:textId="77777777" w:rsidR="00D87677" w:rsidRDefault="00D87677">
            <w:pPr>
              <w:pStyle w:val="Standard"/>
              <w:spacing w:after="0" w:line="251" w:lineRule="auto"/>
              <w:ind w:left="10" w:firstLine="0"/>
            </w:pPr>
          </w:p>
          <w:p w14:paraId="1729CBE5" w14:textId="5773FBDE" w:rsidR="004D7B62" w:rsidRDefault="00D87677">
            <w:pPr>
              <w:pStyle w:val="Standard"/>
              <w:spacing w:after="0" w:line="251" w:lineRule="auto"/>
              <w:ind w:left="10" w:firstLine="0"/>
            </w:pPr>
            <w:r w:rsidRPr="00D87677">
              <w:t>The Buyer will provide DWP laptops to be used for the duration of this Call-Off Contract.</w:t>
            </w:r>
          </w:p>
        </w:tc>
      </w:tr>
    </w:tbl>
    <w:p w14:paraId="1729CBE7" w14:textId="77777777" w:rsidR="004D7B62" w:rsidRDefault="00997C72">
      <w:pPr>
        <w:ind w:left="1440" w:firstLine="720"/>
        <w:rPr>
          <w:sz w:val="28"/>
          <w:szCs w:val="28"/>
        </w:rPr>
      </w:pPr>
      <w:r>
        <w:rPr>
          <w:sz w:val="28"/>
          <w:szCs w:val="28"/>
        </w:rP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4D7B62" w14:paraId="1729CBEA"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729CBE8" w14:textId="77777777" w:rsidR="004D7B62" w:rsidRDefault="00997C72">
            <w:pPr>
              <w:pStyle w:val="Standard"/>
              <w:spacing w:after="0" w:line="251" w:lineRule="auto"/>
              <w:ind w:left="0" w:firstLine="0"/>
            </w:pPr>
            <w:r>
              <w:rPr>
                <w:b/>
                <w:sz w:val="28"/>
                <w:szCs w:val="28"/>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729CBE9" w14:textId="1A7BFDE6" w:rsidR="004D7B62" w:rsidRDefault="00D87677">
            <w:pPr>
              <w:pStyle w:val="Standard"/>
              <w:spacing w:after="0" w:line="251" w:lineRule="auto"/>
              <w:ind w:left="10" w:firstLine="0"/>
            </w:pPr>
            <w:r>
              <w:rPr>
                <w:sz w:val="28"/>
                <w:szCs w:val="28"/>
              </w:rPr>
              <w:t>N/A</w:t>
            </w:r>
          </w:p>
        </w:tc>
      </w:tr>
    </w:tbl>
    <w:p w14:paraId="5B0B4E69" w14:textId="77777777" w:rsidR="00876798" w:rsidRDefault="00876798">
      <w:pPr>
        <w:ind w:left="1440" w:firstLine="720"/>
        <w:rPr>
          <w:sz w:val="28"/>
          <w:szCs w:val="28"/>
        </w:rPr>
      </w:pPr>
    </w:p>
    <w:p w14:paraId="3A8D642F" w14:textId="77777777" w:rsidR="00876798" w:rsidRDefault="00876798">
      <w:pPr>
        <w:ind w:left="1440" w:firstLine="720"/>
        <w:rPr>
          <w:sz w:val="28"/>
          <w:szCs w:val="28"/>
        </w:rPr>
      </w:pPr>
    </w:p>
    <w:p w14:paraId="1729CBEB" w14:textId="5BCBF546" w:rsidR="004D7B62" w:rsidRDefault="00997C72">
      <w:pPr>
        <w:ind w:left="1440" w:firstLine="720"/>
        <w:rPr>
          <w:sz w:val="28"/>
          <w:szCs w:val="28"/>
        </w:rPr>
      </w:pPr>
      <w:r>
        <w:rPr>
          <w:sz w:val="28"/>
          <w:szCs w:val="28"/>
        </w:rPr>
        <w:t>Call-Off Contract charges and payment</w:t>
      </w:r>
    </w:p>
    <w:p w14:paraId="1729CBEC" w14:textId="77777777" w:rsidR="004D7B62" w:rsidRDefault="00997C72">
      <w:pPr>
        <w:pStyle w:val="Standard"/>
        <w:spacing w:after="0" w:line="240" w:lineRule="auto"/>
        <w:ind w:right="14"/>
      </w:pPr>
      <w:r>
        <w:t>The Call-Off Contract charges and payment details are in the table below. See Schedule 2 for a full breakdown.</w:t>
      </w:r>
    </w:p>
    <w:p w14:paraId="1729CBED" w14:textId="77777777" w:rsidR="004D7B62" w:rsidRDefault="004D7B62">
      <w:pPr>
        <w:pStyle w:val="Standard"/>
        <w:spacing w:after="0" w:line="251"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4D7B62" w14:paraId="1729CBF0"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EE" w14:textId="77777777" w:rsidR="004D7B62" w:rsidRDefault="00997C72">
            <w:pPr>
              <w:pStyle w:val="Standard"/>
              <w:spacing w:after="0" w:line="251"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EF" w14:textId="0C913627" w:rsidR="004D7B62" w:rsidRDefault="00997C72">
            <w:pPr>
              <w:pStyle w:val="Standard"/>
              <w:spacing w:after="0" w:line="251" w:lineRule="auto"/>
              <w:ind w:left="2" w:firstLine="0"/>
            </w:pPr>
            <w:r>
              <w:t xml:space="preserve">The payment method for this Call-Off Contract is </w:t>
            </w:r>
            <w:r w:rsidR="00E40D37">
              <w:rPr>
                <w:b/>
              </w:rPr>
              <w:t>BACS</w:t>
            </w:r>
          </w:p>
        </w:tc>
      </w:tr>
      <w:tr w:rsidR="004D7B62" w14:paraId="1729CBF3"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1" w14:textId="77777777" w:rsidR="004D7B62" w:rsidRDefault="00997C72">
            <w:pPr>
              <w:pStyle w:val="Standard"/>
              <w:spacing w:after="0" w:line="251" w:lineRule="auto"/>
              <w:ind w:left="0" w:firstLine="0"/>
            </w:pPr>
            <w:r>
              <w:rPr>
                <w:b/>
              </w:rPr>
              <w:lastRenderedPageBreak/>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2" w14:textId="71F1B047" w:rsidR="004D7B62" w:rsidRDefault="00997C72">
            <w:pPr>
              <w:pStyle w:val="Standard"/>
              <w:spacing w:after="0" w:line="251" w:lineRule="auto"/>
              <w:ind w:left="2" w:firstLine="0"/>
            </w:pPr>
            <w:r>
              <w:t xml:space="preserve">The payment profile for this Call-Off Contract is </w:t>
            </w:r>
            <w:r>
              <w:rPr>
                <w:b/>
              </w:rPr>
              <w:t xml:space="preserve">monthly </w:t>
            </w:r>
            <w:r>
              <w:t>in arrears</w:t>
            </w:r>
            <w:r w:rsidR="00C83C3D">
              <w:t>.</w:t>
            </w:r>
          </w:p>
        </w:tc>
      </w:tr>
      <w:tr w:rsidR="004D7B62" w14:paraId="1729CBF6"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4" w14:textId="77777777" w:rsidR="004D7B62" w:rsidRDefault="00997C72">
            <w:pPr>
              <w:pStyle w:val="Standard"/>
              <w:spacing w:after="0" w:line="251"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5" w14:textId="244978E4" w:rsidR="004D7B62" w:rsidRDefault="000C4C88">
            <w:pPr>
              <w:pStyle w:val="Standard"/>
              <w:spacing w:after="0" w:line="251" w:lineRule="auto"/>
              <w:ind w:left="2" w:firstLine="0"/>
            </w:pPr>
            <w:r>
              <w:t xml:space="preserve">The Supplier will issue electronic invoices </w:t>
            </w:r>
            <w:r>
              <w:rPr>
                <w:b/>
              </w:rPr>
              <w:t xml:space="preserve">monthly </w:t>
            </w:r>
            <w:r>
              <w:t>in arrears. The Buyer will pay the Supplier within 30 days of receipt of a valid undisputed invoice.</w:t>
            </w:r>
          </w:p>
        </w:tc>
      </w:tr>
      <w:tr w:rsidR="004D7B62" w14:paraId="1729CBF9"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7" w14:textId="77777777" w:rsidR="004D7B62" w:rsidRDefault="00997C72">
            <w:pPr>
              <w:pStyle w:val="Standard"/>
              <w:spacing w:after="0" w:line="251"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6393EA" w14:textId="77777777" w:rsidR="0089275F" w:rsidRDefault="0089275F" w:rsidP="0089275F">
            <w:pPr>
              <w:rPr>
                <w:rFonts w:eastAsia="Helvetica Neue"/>
              </w:rPr>
            </w:pPr>
            <w:r>
              <w:rPr>
                <w:rFonts w:eastAsia="Helvetica Neue"/>
              </w:rPr>
              <w:t>Electronic Invoices (attached to E-Mails) should be sent to:</w:t>
            </w:r>
          </w:p>
          <w:p w14:paraId="6AAD24FB" w14:textId="66F51757" w:rsidR="0089275F" w:rsidRDefault="0089275F" w:rsidP="0089275F">
            <w:pPr>
              <w:rPr>
                <w:rFonts w:eastAsia="Helvetica Neue"/>
              </w:rPr>
            </w:pPr>
            <w:r>
              <w:rPr>
                <w:rFonts w:eastAsia="Helvetica Neue"/>
              </w:rPr>
              <w:t xml:space="preserve"> </w:t>
            </w:r>
          </w:p>
          <w:p w14:paraId="3FFA068C" w14:textId="38CD3006" w:rsidR="008A2213" w:rsidRPr="008A2213" w:rsidRDefault="008A2213" w:rsidP="0089275F">
            <w:pPr>
              <w:rPr>
                <w:rFonts w:eastAsia="Helvetica Neue"/>
              </w:rPr>
            </w:pPr>
            <w:r w:rsidRPr="008A2213">
              <w:rPr>
                <w:highlight w:val="yellow"/>
              </w:rPr>
              <w:t>*Redacted</w:t>
            </w:r>
          </w:p>
          <w:p w14:paraId="0F70A374" w14:textId="77777777" w:rsidR="0089275F" w:rsidRDefault="0089275F" w:rsidP="0089275F">
            <w:pPr>
              <w:rPr>
                <w:rFonts w:eastAsia="Helvetica Neue"/>
              </w:rPr>
            </w:pPr>
          </w:p>
          <w:p w14:paraId="76E82831" w14:textId="63900777" w:rsidR="0089275F" w:rsidRDefault="0089275F" w:rsidP="0089275F">
            <w:pPr>
              <w:rPr>
                <w:rFonts w:eastAsia="Helvetica Neue"/>
              </w:rPr>
            </w:pPr>
            <w:r>
              <w:rPr>
                <w:rFonts w:eastAsia="Helvetica Neue"/>
              </w:rPr>
              <w:t xml:space="preserve">Paper invoices should be sent </w:t>
            </w:r>
            <w:proofErr w:type="gramStart"/>
            <w:r>
              <w:rPr>
                <w:rFonts w:eastAsia="Helvetica Neue"/>
              </w:rPr>
              <w:t>to;</w:t>
            </w:r>
            <w:proofErr w:type="gramEnd"/>
          </w:p>
          <w:p w14:paraId="41E7A2BD" w14:textId="77777777" w:rsidR="008A2213" w:rsidRDefault="008A2213" w:rsidP="0089275F">
            <w:pPr>
              <w:rPr>
                <w:rFonts w:eastAsia="Helvetica Neue"/>
              </w:rPr>
            </w:pPr>
          </w:p>
          <w:p w14:paraId="0253B42D" w14:textId="3F601E0E" w:rsidR="008A2213" w:rsidRDefault="008A2213" w:rsidP="0089275F">
            <w:pPr>
              <w:rPr>
                <w:rFonts w:eastAsia="Helvetica Neue"/>
              </w:rPr>
            </w:pPr>
            <w:r w:rsidRPr="008A2213">
              <w:rPr>
                <w:highlight w:val="yellow"/>
              </w:rPr>
              <w:t>*Redacted</w:t>
            </w:r>
          </w:p>
          <w:p w14:paraId="366E1EA7" w14:textId="77777777" w:rsidR="008A2213" w:rsidRDefault="008A2213" w:rsidP="0089275F">
            <w:pPr>
              <w:rPr>
                <w:rFonts w:eastAsia="Helvetica Neue"/>
              </w:rPr>
            </w:pPr>
          </w:p>
          <w:p w14:paraId="571A0574" w14:textId="77777777" w:rsidR="00C83C3D" w:rsidRDefault="0089275F" w:rsidP="0089275F">
            <w:pPr>
              <w:pStyle w:val="Standard"/>
              <w:spacing w:after="0" w:line="251" w:lineRule="auto"/>
              <w:ind w:left="2" w:firstLine="0"/>
              <w:rPr>
                <w:rFonts w:eastAsia="Helvetica Neue"/>
              </w:rPr>
            </w:pPr>
            <w:r>
              <w:rPr>
                <w:rFonts w:eastAsia="Helvetica Neue"/>
              </w:rPr>
              <w:t xml:space="preserve">A copy should also be emailed to the </w:t>
            </w:r>
            <w:proofErr w:type="gramStart"/>
            <w:r>
              <w:rPr>
                <w:rFonts w:eastAsia="Helvetica Neue"/>
              </w:rPr>
              <w:t>Principle</w:t>
            </w:r>
            <w:proofErr w:type="gramEnd"/>
            <w:r>
              <w:rPr>
                <w:rFonts w:eastAsia="Helvetica Neue"/>
              </w:rPr>
              <w:t xml:space="preserve"> Contact</w:t>
            </w:r>
          </w:p>
          <w:p w14:paraId="45009703" w14:textId="77777777" w:rsidR="00C83C3D" w:rsidRDefault="00C83C3D" w:rsidP="0089275F">
            <w:pPr>
              <w:pStyle w:val="Standard"/>
              <w:spacing w:after="0" w:line="251" w:lineRule="auto"/>
              <w:ind w:left="2" w:firstLine="0"/>
              <w:rPr>
                <w:rFonts w:eastAsia="Helvetica Neue"/>
              </w:rPr>
            </w:pPr>
          </w:p>
          <w:p w14:paraId="1729CBF8" w14:textId="0CBFB1E5" w:rsidR="004D7B62" w:rsidRPr="008A2213" w:rsidRDefault="008A2213" w:rsidP="008A2213">
            <w:pPr>
              <w:pStyle w:val="Standard"/>
              <w:spacing w:after="0" w:line="251" w:lineRule="auto"/>
              <w:ind w:left="2" w:firstLine="0"/>
              <w:rPr>
                <w:rFonts w:eastAsia="Helvetica Neue"/>
              </w:rPr>
            </w:pPr>
            <w:r w:rsidRPr="008A2213">
              <w:rPr>
                <w:highlight w:val="yellow"/>
              </w:rPr>
              <w:t>*Redacted</w:t>
            </w:r>
          </w:p>
        </w:tc>
      </w:tr>
      <w:tr w:rsidR="004D7B62" w14:paraId="1729CBFC"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A" w14:textId="77777777" w:rsidR="004D7B62" w:rsidRDefault="00997C72">
            <w:pPr>
              <w:pStyle w:val="Standard"/>
              <w:spacing w:after="0" w:line="251"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EDFF866" w14:textId="77777777" w:rsidR="00FB610A" w:rsidRPr="00840FD7" w:rsidRDefault="00FB610A" w:rsidP="00FB610A">
            <w:pPr>
              <w:rPr>
                <w:rFonts w:eastAsia="Helvetica Neue"/>
              </w:rPr>
            </w:pPr>
            <w:r w:rsidRPr="00840FD7">
              <w:rPr>
                <w:rFonts w:eastAsia="Helvetica Neue"/>
              </w:rPr>
              <w:t>All invoices must include:</w:t>
            </w:r>
          </w:p>
          <w:p w14:paraId="51494B61" w14:textId="77777777" w:rsidR="00FB610A" w:rsidRPr="00840FD7" w:rsidRDefault="00FB610A" w:rsidP="00FB610A">
            <w:pPr>
              <w:rPr>
                <w:rFonts w:eastAsia="Helvetica Neue"/>
              </w:rPr>
            </w:pPr>
          </w:p>
          <w:p w14:paraId="03DD986A" w14:textId="77777777" w:rsidR="00FB610A" w:rsidRPr="00840FD7" w:rsidRDefault="00FB610A" w:rsidP="00C44D09">
            <w:pPr>
              <w:widowControl w:val="0"/>
              <w:numPr>
                <w:ilvl w:val="0"/>
                <w:numId w:val="68"/>
              </w:numPr>
              <w:suppressAutoHyphens w:val="0"/>
              <w:spacing w:after="200" w:line="276" w:lineRule="auto"/>
              <w:textAlignment w:val="auto"/>
              <w:rPr>
                <w:rFonts w:eastAsia="Helvetica Neue"/>
              </w:rPr>
            </w:pPr>
            <w:r w:rsidRPr="00840FD7">
              <w:rPr>
                <w:rFonts w:eastAsia="Helvetica Neue"/>
              </w:rPr>
              <w:t xml:space="preserve">Valid purchase order </w:t>
            </w:r>
            <w:proofErr w:type="gramStart"/>
            <w:r w:rsidRPr="00840FD7">
              <w:rPr>
                <w:rFonts w:eastAsia="Helvetica Neue"/>
              </w:rPr>
              <w:t>number;</w:t>
            </w:r>
            <w:proofErr w:type="gramEnd"/>
          </w:p>
          <w:p w14:paraId="672CDB9E" w14:textId="77777777" w:rsidR="00FB610A" w:rsidRPr="00840FD7" w:rsidRDefault="00FB610A" w:rsidP="00C44D09">
            <w:pPr>
              <w:widowControl w:val="0"/>
              <w:numPr>
                <w:ilvl w:val="0"/>
                <w:numId w:val="68"/>
              </w:numPr>
              <w:suppressAutoHyphens w:val="0"/>
              <w:spacing w:after="200" w:line="276" w:lineRule="auto"/>
              <w:textAlignment w:val="auto"/>
              <w:rPr>
                <w:rFonts w:eastAsia="Helvetica Neue"/>
              </w:rPr>
            </w:pPr>
            <w:r w:rsidRPr="00840FD7">
              <w:rPr>
                <w:rFonts w:eastAsia="Helvetica Neue"/>
              </w:rPr>
              <w:t xml:space="preserve">All files/invoices must be in PDF </w:t>
            </w:r>
            <w:proofErr w:type="gramStart"/>
            <w:r w:rsidRPr="00840FD7">
              <w:rPr>
                <w:rFonts w:eastAsia="Helvetica Neue"/>
              </w:rPr>
              <w:t>format;</w:t>
            </w:r>
            <w:proofErr w:type="gramEnd"/>
          </w:p>
          <w:p w14:paraId="3EF236AF" w14:textId="77777777" w:rsidR="00FB610A" w:rsidRPr="00840FD7" w:rsidRDefault="00FB610A" w:rsidP="00C44D09">
            <w:pPr>
              <w:widowControl w:val="0"/>
              <w:numPr>
                <w:ilvl w:val="0"/>
                <w:numId w:val="68"/>
              </w:numPr>
              <w:suppressAutoHyphens w:val="0"/>
              <w:spacing w:after="200" w:line="276" w:lineRule="auto"/>
              <w:textAlignment w:val="auto"/>
              <w:rPr>
                <w:rFonts w:eastAsia="Helvetica Neue"/>
              </w:rPr>
            </w:pPr>
            <w:r w:rsidRPr="00840FD7">
              <w:rPr>
                <w:rFonts w:eastAsia="Helvetica Neue"/>
              </w:rPr>
              <w:t xml:space="preserve">One PDF per invoice – all supporting documentation must be included within the single </w:t>
            </w:r>
            <w:proofErr w:type="gramStart"/>
            <w:r w:rsidRPr="00840FD7">
              <w:rPr>
                <w:rFonts w:eastAsia="Helvetica Neue"/>
              </w:rPr>
              <w:t>PDF;</w:t>
            </w:r>
            <w:proofErr w:type="gramEnd"/>
          </w:p>
          <w:p w14:paraId="6D289BD5" w14:textId="77777777" w:rsidR="00FB610A" w:rsidRPr="00840FD7" w:rsidRDefault="00FB610A" w:rsidP="00C44D09">
            <w:pPr>
              <w:widowControl w:val="0"/>
              <w:numPr>
                <w:ilvl w:val="0"/>
                <w:numId w:val="68"/>
              </w:numPr>
              <w:suppressAutoHyphens w:val="0"/>
              <w:spacing w:after="200" w:line="276" w:lineRule="auto"/>
              <w:textAlignment w:val="auto"/>
              <w:rPr>
                <w:rFonts w:eastAsia="Helvetica Neue"/>
              </w:rPr>
            </w:pPr>
            <w:r w:rsidRPr="00840FD7">
              <w:rPr>
                <w:rFonts w:eastAsia="Helvetica Neue"/>
              </w:rPr>
              <w:t>Supplier should not attach additional/separate supporting documentation as a separate file.</w:t>
            </w:r>
          </w:p>
          <w:p w14:paraId="1729CBFB" w14:textId="49EF266D" w:rsidR="004D7B62" w:rsidRDefault="00FB610A" w:rsidP="00FB610A">
            <w:pPr>
              <w:pStyle w:val="Standard"/>
              <w:spacing w:after="0" w:line="251" w:lineRule="auto"/>
              <w:ind w:left="2" w:firstLine="0"/>
            </w:pPr>
            <w:r w:rsidRPr="00840FD7">
              <w:rPr>
                <w:rFonts w:eastAsia="Helvetica Neue"/>
                <w:color w:val="auto"/>
              </w:rPr>
              <w:t xml:space="preserve">Multiple invoices can be attached to one </w:t>
            </w:r>
            <w:proofErr w:type="gramStart"/>
            <w:r w:rsidRPr="00840FD7">
              <w:rPr>
                <w:rFonts w:eastAsia="Helvetica Neue"/>
                <w:color w:val="auto"/>
              </w:rPr>
              <w:t>email</w:t>
            </w:r>
            <w:proofErr w:type="gramEnd"/>
            <w:r w:rsidRPr="00840FD7">
              <w:rPr>
                <w:rFonts w:eastAsia="Helvetica Neue"/>
                <w:color w:val="auto"/>
              </w:rPr>
              <w:t xml:space="preserve"> but each invoice must be in a separate PDF (with no additional supporting files as described above).</w:t>
            </w:r>
          </w:p>
        </w:tc>
      </w:tr>
      <w:tr w:rsidR="004D7B62" w14:paraId="1729CBFF"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D" w14:textId="77777777" w:rsidR="004D7B62" w:rsidRDefault="00997C72">
            <w:pPr>
              <w:pStyle w:val="Standard"/>
              <w:spacing w:after="0" w:line="251" w:lineRule="auto"/>
              <w:ind w:left="0" w:firstLine="0"/>
            </w:pPr>
            <w:r>
              <w:rPr>
                <w:b/>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E" w14:textId="27EE14E1" w:rsidR="004D7B62" w:rsidRDefault="003010E2">
            <w:pPr>
              <w:pStyle w:val="Standard"/>
              <w:spacing w:after="0" w:line="251" w:lineRule="auto"/>
              <w:ind w:left="2" w:firstLine="0"/>
            </w:pPr>
            <w:r>
              <w:t>Invoice will be sent to the Buyer Monthly.</w:t>
            </w:r>
          </w:p>
        </w:tc>
      </w:tr>
      <w:tr w:rsidR="004D7B62" w14:paraId="1729CC02"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C00" w14:textId="77777777" w:rsidR="004D7B62" w:rsidRDefault="00997C72">
            <w:pPr>
              <w:pStyle w:val="Standard"/>
              <w:spacing w:after="0" w:line="251"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052483" w14:textId="23C70935" w:rsidR="004D7B62" w:rsidRDefault="00997C72">
            <w:pPr>
              <w:pStyle w:val="Standard"/>
              <w:spacing w:after="0" w:line="251" w:lineRule="auto"/>
              <w:ind w:left="2" w:firstLine="0"/>
            </w:pPr>
            <w:r>
              <w:t xml:space="preserve">The total value of this Call-Off Contract is </w:t>
            </w:r>
            <w:r w:rsidR="0024593C" w:rsidRPr="0024593C">
              <w:t>£1,241,080</w:t>
            </w:r>
            <w:r w:rsidR="0024593C">
              <w:t xml:space="preserve"> excluding VAT </w:t>
            </w:r>
            <w:proofErr w:type="gramStart"/>
            <w:r w:rsidR="0024593C">
              <w:t xml:space="preserve">and </w:t>
            </w:r>
            <w:r w:rsidR="003D4ADE" w:rsidRPr="003D4ADE">
              <w:t>,</w:t>
            </w:r>
            <w:proofErr w:type="gramEnd"/>
            <w:r w:rsidR="003D4ADE" w:rsidRPr="003D4ADE">
              <w:t xml:space="preserve"> (including Travel Expenses of £2,870)</w:t>
            </w:r>
          </w:p>
          <w:p w14:paraId="7D9910DE" w14:textId="77777777" w:rsidR="00B90226" w:rsidRDefault="00B90226">
            <w:pPr>
              <w:pStyle w:val="Standard"/>
              <w:spacing w:after="0" w:line="251" w:lineRule="auto"/>
              <w:ind w:left="2" w:firstLine="0"/>
            </w:pPr>
          </w:p>
          <w:p w14:paraId="0B03F623" w14:textId="4F03A6EC" w:rsidR="001C694F" w:rsidRDefault="00B90226">
            <w:pPr>
              <w:pStyle w:val="Standard"/>
              <w:spacing w:after="0" w:line="251" w:lineRule="auto"/>
              <w:ind w:left="2" w:firstLine="0"/>
            </w:pPr>
            <w:r w:rsidRPr="00B90226">
              <w:t xml:space="preserve">The contract includes </w:t>
            </w:r>
            <w:r w:rsidR="000F6D93">
              <w:t>1 x 12</w:t>
            </w:r>
            <w:r w:rsidRPr="00B90226">
              <w:t xml:space="preserve"> months optional extension provision, therefore the potential total contract value is £</w:t>
            </w:r>
            <w:r>
              <w:t>2</w:t>
            </w:r>
            <w:r w:rsidRPr="00B90226">
              <w:t>,</w:t>
            </w:r>
            <w:r w:rsidR="001C694F">
              <w:t>482</w:t>
            </w:r>
            <w:r w:rsidRPr="00B90226">
              <w:t>,</w:t>
            </w:r>
            <w:r w:rsidR="001C694F">
              <w:t>160</w:t>
            </w:r>
            <w:r w:rsidRPr="00B90226">
              <w:t xml:space="preserve"> excluding VAT. </w:t>
            </w:r>
          </w:p>
          <w:p w14:paraId="38D492BD" w14:textId="77777777" w:rsidR="001C694F" w:rsidRDefault="001C694F">
            <w:pPr>
              <w:pStyle w:val="Standard"/>
              <w:spacing w:after="0" w:line="251" w:lineRule="auto"/>
              <w:ind w:left="2" w:firstLine="0"/>
            </w:pPr>
          </w:p>
          <w:p w14:paraId="1729CC01" w14:textId="32065AC2" w:rsidR="00B90226" w:rsidRDefault="00B90226">
            <w:pPr>
              <w:pStyle w:val="Standard"/>
              <w:spacing w:after="0" w:line="251" w:lineRule="auto"/>
              <w:ind w:left="2" w:firstLine="0"/>
            </w:pPr>
            <w:r w:rsidRPr="00B90226">
              <w:t>Any contract extension or uplift will be subject to the completion and approval of the DWP governance process</w:t>
            </w:r>
          </w:p>
        </w:tc>
      </w:tr>
      <w:tr w:rsidR="004D7B62" w14:paraId="1729CC05"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C03" w14:textId="77777777" w:rsidR="004D7B62" w:rsidRDefault="00997C72">
            <w:pPr>
              <w:pStyle w:val="Standard"/>
              <w:spacing w:after="0" w:line="251"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3FA7C70" w14:textId="77777777" w:rsidR="001C694F" w:rsidRDefault="001C694F" w:rsidP="001C694F">
            <w:pPr>
              <w:pStyle w:val="Standard"/>
              <w:spacing w:line="251" w:lineRule="auto"/>
              <w:ind w:left="2"/>
            </w:pPr>
            <w:r>
              <w:t>The breakdown of the Charges:</w:t>
            </w:r>
          </w:p>
          <w:p w14:paraId="1729CC04" w14:textId="5B84ABD4" w:rsidR="004D7B62" w:rsidRDefault="001C694F" w:rsidP="001C694F">
            <w:pPr>
              <w:pStyle w:val="Standard"/>
              <w:spacing w:after="0" w:line="251" w:lineRule="auto"/>
              <w:ind w:left="2" w:firstLine="0"/>
            </w:pPr>
            <w:r>
              <w:t>Please refer to Schedule 2 – Call Off contract charges</w:t>
            </w:r>
          </w:p>
        </w:tc>
      </w:tr>
    </w:tbl>
    <w:p w14:paraId="5B3090AA" w14:textId="77777777" w:rsidR="00876798" w:rsidRDefault="00876798">
      <w:pPr>
        <w:ind w:left="1440" w:firstLine="720"/>
        <w:rPr>
          <w:sz w:val="28"/>
          <w:szCs w:val="28"/>
        </w:rPr>
      </w:pPr>
    </w:p>
    <w:p w14:paraId="0D42E5B4" w14:textId="77777777" w:rsidR="00876798" w:rsidRDefault="00876798">
      <w:pPr>
        <w:ind w:left="1440" w:firstLine="720"/>
        <w:rPr>
          <w:sz w:val="28"/>
          <w:szCs w:val="28"/>
        </w:rPr>
      </w:pPr>
    </w:p>
    <w:p w14:paraId="051ACF4A" w14:textId="77777777" w:rsidR="00876798" w:rsidRDefault="00876798">
      <w:pPr>
        <w:ind w:left="1440" w:firstLine="720"/>
        <w:rPr>
          <w:sz w:val="28"/>
          <w:szCs w:val="28"/>
        </w:rPr>
      </w:pPr>
    </w:p>
    <w:p w14:paraId="36B1DA14" w14:textId="77777777" w:rsidR="00876798" w:rsidRDefault="00876798">
      <w:pPr>
        <w:ind w:left="1440" w:firstLine="720"/>
        <w:rPr>
          <w:sz w:val="28"/>
          <w:szCs w:val="28"/>
        </w:rPr>
      </w:pPr>
    </w:p>
    <w:p w14:paraId="310ECBEE" w14:textId="77777777" w:rsidR="00876798" w:rsidRDefault="00876798">
      <w:pPr>
        <w:ind w:left="1440" w:firstLine="720"/>
        <w:rPr>
          <w:sz w:val="28"/>
          <w:szCs w:val="28"/>
        </w:rPr>
      </w:pPr>
    </w:p>
    <w:p w14:paraId="106BA516" w14:textId="77777777" w:rsidR="00876798" w:rsidRDefault="00876798">
      <w:pPr>
        <w:ind w:left="1440" w:firstLine="720"/>
        <w:rPr>
          <w:sz w:val="28"/>
          <w:szCs w:val="28"/>
        </w:rPr>
      </w:pPr>
    </w:p>
    <w:p w14:paraId="47718506" w14:textId="77777777" w:rsidR="00876798" w:rsidRDefault="00876798">
      <w:pPr>
        <w:ind w:left="1440" w:firstLine="720"/>
        <w:rPr>
          <w:sz w:val="28"/>
          <w:szCs w:val="28"/>
        </w:rPr>
      </w:pPr>
    </w:p>
    <w:p w14:paraId="1E5CE1C8" w14:textId="77777777" w:rsidR="00876798" w:rsidRDefault="00876798">
      <w:pPr>
        <w:ind w:left="1440" w:firstLine="720"/>
        <w:rPr>
          <w:sz w:val="28"/>
          <w:szCs w:val="28"/>
        </w:rPr>
      </w:pPr>
    </w:p>
    <w:p w14:paraId="17F305B7" w14:textId="77777777" w:rsidR="00876798" w:rsidRDefault="00876798">
      <w:pPr>
        <w:ind w:left="1440" w:firstLine="720"/>
        <w:rPr>
          <w:sz w:val="28"/>
          <w:szCs w:val="28"/>
        </w:rPr>
      </w:pPr>
    </w:p>
    <w:p w14:paraId="625A279A" w14:textId="77777777" w:rsidR="00876798" w:rsidRDefault="00876798">
      <w:pPr>
        <w:ind w:left="1440" w:firstLine="720"/>
        <w:rPr>
          <w:sz w:val="28"/>
          <w:szCs w:val="28"/>
        </w:rPr>
      </w:pPr>
    </w:p>
    <w:p w14:paraId="1729CC06" w14:textId="612EFAD8" w:rsidR="004D7B62" w:rsidRDefault="00997C72">
      <w:pPr>
        <w:ind w:left="1440" w:firstLine="720"/>
        <w:rPr>
          <w:sz w:val="28"/>
          <w:szCs w:val="28"/>
        </w:rPr>
      </w:pPr>
      <w:r>
        <w:rPr>
          <w:sz w:val="28"/>
          <w:szCs w:val="28"/>
        </w:rPr>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4D7B62" w14:paraId="1729CC0B" w14:textId="77777777">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7" w14:textId="77777777" w:rsidR="004D7B62" w:rsidRDefault="00997C72">
            <w:pPr>
              <w:pStyle w:val="Standard"/>
              <w:spacing w:after="0" w:line="251" w:lineRule="auto"/>
              <w:ind w:left="0" w:firstLine="0"/>
            </w:pPr>
            <w:r>
              <w:rPr>
                <w:b/>
              </w:rPr>
              <w:lastRenderedPageBreak/>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FF6AAC" w14:textId="77777777" w:rsidR="000041AF" w:rsidRDefault="000041AF" w:rsidP="00501EFD">
            <w:pPr>
              <w:pStyle w:val="Standard"/>
              <w:spacing w:after="0" w:line="251" w:lineRule="auto"/>
              <w:ind w:left="0" w:firstLine="0"/>
            </w:pPr>
            <w:r w:rsidRPr="000041AF">
              <w:t xml:space="preserve">This Call-Off Contract will include the </w:t>
            </w:r>
            <w:proofErr w:type="gramStart"/>
            <w:r w:rsidRPr="000041AF">
              <w:t>following</w:t>
            </w:r>
            <w:proofErr w:type="gramEnd"/>
            <w:r w:rsidRPr="000041AF">
              <w:t xml:space="preserve"> </w:t>
            </w:r>
          </w:p>
          <w:p w14:paraId="77FBE65F" w14:textId="77777777" w:rsidR="000041AF" w:rsidRDefault="000041AF" w:rsidP="00501EFD">
            <w:pPr>
              <w:pStyle w:val="Standard"/>
              <w:spacing w:after="0" w:line="251" w:lineRule="auto"/>
              <w:ind w:left="0" w:firstLine="0"/>
            </w:pPr>
            <w:r w:rsidRPr="000041AF">
              <w:t xml:space="preserve">Implementation Plan, exit and offboarding plans and milestones: </w:t>
            </w:r>
          </w:p>
          <w:p w14:paraId="42B0AC83" w14:textId="77777777" w:rsidR="000041AF" w:rsidRDefault="000041AF" w:rsidP="00501EFD">
            <w:pPr>
              <w:pStyle w:val="Standard"/>
              <w:spacing w:after="0" w:line="251" w:lineRule="auto"/>
              <w:ind w:left="0" w:firstLine="0"/>
            </w:pPr>
          </w:p>
          <w:p w14:paraId="1729CC0A" w14:textId="52AD4DAE" w:rsidR="004D7B62" w:rsidRDefault="000041AF" w:rsidP="00501EFD">
            <w:pPr>
              <w:pStyle w:val="Standard"/>
              <w:spacing w:after="0" w:line="251" w:lineRule="auto"/>
              <w:ind w:left="0" w:firstLine="0"/>
            </w:pPr>
            <w:r w:rsidRPr="000041AF">
              <w:t xml:space="preserve">These will be agreed within 1 </w:t>
            </w:r>
            <w:r>
              <w:t>month</w:t>
            </w:r>
            <w:r w:rsidRPr="000041AF">
              <w:t xml:space="preserve"> of contract commencing</w:t>
            </w:r>
          </w:p>
        </w:tc>
      </w:tr>
      <w:tr w:rsidR="004D7B62" w14:paraId="1729CC0E"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C" w14:textId="77777777" w:rsidR="004D7B62" w:rsidRDefault="00997C72">
            <w:pPr>
              <w:pStyle w:val="Standard"/>
              <w:spacing w:after="0" w:line="251"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D" w14:textId="47EF84AD" w:rsidR="004D7B62" w:rsidRDefault="000041AF">
            <w:pPr>
              <w:pStyle w:val="Standard"/>
              <w:spacing w:after="0" w:line="251" w:lineRule="auto"/>
              <w:ind w:left="2" w:firstLine="0"/>
            </w:pPr>
            <w:r>
              <w:t>N/A</w:t>
            </w:r>
          </w:p>
        </w:tc>
      </w:tr>
      <w:tr w:rsidR="004D7B62" w14:paraId="1729CC11"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F" w14:textId="77777777" w:rsidR="004D7B62" w:rsidRDefault="00997C72">
            <w:pPr>
              <w:pStyle w:val="Standard"/>
              <w:spacing w:after="0" w:line="251"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0" w14:textId="74EECB8E" w:rsidR="00A677C9" w:rsidRDefault="004D3D18" w:rsidP="004D3D18">
            <w:pPr>
              <w:pStyle w:val="Standard"/>
              <w:spacing w:after="0" w:line="251" w:lineRule="auto"/>
              <w:ind w:left="0" w:firstLine="0"/>
            </w:pPr>
            <w:r>
              <w:t>N/A</w:t>
            </w:r>
          </w:p>
        </w:tc>
      </w:tr>
      <w:tr w:rsidR="004D3D18" w14:paraId="1729CC14"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2" w14:textId="77777777" w:rsidR="004D3D18" w:rsidRDefault="004D3D18" w:rsidP="004D3D18">
            <w:pPr>
              <w:pStyle w:val="Standard"/>
              <w:spacing w:after="0" w:line="251"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C728B04" w14:textId="77777777" w:rsidR="004D3D18" w:rsidRDefault="004D3D18" w:rsidP="004D3D18">
            <w:pPr>
              <w:pStyle w:val="Standard"/>
              <w:spacing w:after="0" w:line="251" w:lineRule="auto"/>
              <w:ind w:left="2" w:firstLine="0"/>
            </w:pPr>
            <w:r w:rsidRPr="005D0B4C">
              <w:t xml:space="preserve">Within the scope of the Call-Off Contract, the Supplier will: </w:t>
            </w:r>
          </w:p>
          <w:p w14:paraId="014C0D58" w14:textId="77777777" w:rsidR="004D3D18" w:rsidRDefault="004D3D18" w:rsidP="004D3D18">
            <w:pPr>
              <w:pStyle w:val="Standard"/>
              <w:spacing w:after="0" w:line="251" w:lineRule="auto"/>
              <w:ind w:left="2" w:firstLine="0"/>
            </w:pPr>
          </w:p>
          <w:p w14:paraId="5DA8AA3B" w14:textId="77777777" w:rsidR="004D3D18" w:rsidRDefault="004D3D18" w:rsidP="00C44D09">
            <w:pPr>
              <w:pStyle w:val="Standard"/>
              <w:numPr>
                <w:ilvl w:val="0"/>
                <w:numId w:val="71"/>
              </w:numPr>
              <w:spacing w:after="0" w:line="251" w:lineRule="auto"/>
              <w:ind w:firstLine="0"/>
            </w:pPr>
            <w:r w:rsidRPr="005D0B4C">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w:t>
            </w:r>
          </w:p>
          <w:p w14:paraId="2A977B4B" w14:textId="77777777" w:rsidR="004D3D18" w:rsidRDefault="004D3D18" w:rsidP="004D3D18">
            <w:pPr>
              <w:pStyle w:val="Standard"/>
              <w:spacing w:after="0" w:line="251" w:lineRule="auto"/>
              <w:ind w:left="722" w:firstLine="0"/>
            </w:pPr>
          </w:p>
          <w:p w14:paraId="1061B3BB" w14:textId="77777777" w:rsidR="004D3D18" w:rsidRDefault="004D3D18" w:rsidP="004D3D18">
            <w:pPr>
              <w:pStyle w:val="Standard"/>
              <w:spacing w:after="0" w:line="251" w:lineRule="auto"/>
              <w:ind w:left="722" w:firstLine="0"/>
            </w:pPr>
          </w:p>
          <w:p w14:paraId="0F38CB5A" w14:textId="25F0B493" w:rsidR="004D3D18" w:rsidRDefault="004D3D18" w:rsidP="00C44D09">
            <w:pPr>
              <w:pStyle w:val="Standard"/>
              <w:numPr>
                <w:ilvl w:val="0"/>
                <w:numId w:val="71"/>
              </w:numPr>
              <w:spacing w:after="0" w:line="251" w:lineRule="auto"/>
            </w:pPr>
            <w:r w:rsidRPr="003822B9">
              <w:t>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DWP Suppliers has been prepared and attached above.</w:t>
            </w:r>
          </w:p>
          <w:p w14:paraId="10DDFAF0" w14:textId="77777777" w:rsidR="004D3D18" w:rsidRDefault="004D3D18" w:rsidP="004D3D18">
            <w:pPr>
              <w:pStyle w:val="Standard"/>
              <w:spacing w:after="0" w:line="251" w:lineRule="auto"/>
              <w:ind w:left="722" w:firstLine="0"/>
            </w:pPr>
          </w:p>
          <w:p w14:paraId="2EF0885A" w14:textId="77777777" w:rsidR="004D3D18" w:rsidRDefault="004D3D18" w:rsidP="00C44D09">
            <w:pPr>
              <w:pStyle w:val="Standard"/>
              <w:numPr>
                <w:ilvl w:val="0"/>
                <w:numId w:val="71"/>
              </w:numPr>
              <w:spacing w:after="0" w:line="251" w:lineRule="auto"/>
            </w:pPr>
            <w:r>
              <w:t xml:space="preserve">At the request of the Buyer, the Supplier shall provide the information set out below to the Buyer and shall comply with the obligations set out below, so that the Buyer can comply with its obligations with regards to the </w:t>
            </w:r>
            <w:proofErr w:type="gramStart"/>
            <w:r>
              <w:t>off-payroll</w:t>
            </w:r>
            <w:proofErr w:type="gramEnd"/>
            <w:r>
              <w:t xml:space="preserve"> working regime.” </w:t>
            </w:r>
          </w:p>
          <w:p w14:paraId="5CABC341" w14:textId="77777777" w:rsidR="004D3D18" w:rsidRDefault="004D3D18" w:rsidP="004D3D18">
            <w:pPr>
              <w:pStyle w:val="ListParagraph"/>
            </w:pPr>
          </w:p>
          <w:p w14:paraId="446E774B" w14:textId="77777777" w:rsidR="004D3D18" w:rsidRDefault="004D3D18" w:rsidP="00C44D09">
            <w:pPr>
              <w:pStyle w:val="Standard"/>
              <w:numPr>
                <w:ilvl w:val="1"/>
                <w:numId w:val="72"/>
              </w:numPr>
              <w:spacing w:after="0" w:line="251" w:lineRule="auto"/>
            </w:pPr>
            <w:r>
              <w:t xml:space="preserve">Supplier Staff Name(s) </w:t>
            </w:r>
          </w:p>
          <w:p w14:paraId="5CE35A8D" w14:textId="77777777" w:rsidR="004D3D18" w:rsidRDefault="004D3D18" w:rsidP="00C44D09">
            <w:pPr>
              <w:pStyle w:val="Standard"/>
              <w:numPr>
                <w:ilvl w:val="1"/>
                <w:numId w:val="72"/>
              </w:numPr>
              <w:spacing w:after="0" w:line="251" w:lineRule="auto"/>
            </w:pPr>
            <w:r>
              <w:t xml:space="preserve">Start and End date of the </w:t>
            </w:r>
            <w:proofErr w:type="gramStart"/>
            <w:r>
              <w:t>Engagement</w:t>
            </w:r>
            <w:proofErr w:type="gramEnd"/>
            <w:r>
              <w:t xml:space="preserve"> </w:t>
            </w:r>
          </w:p>
          <w:p w14:paraId="1915B90E" w14:textId="77777777" w:rsidR="004D3D18" w:rsidRDefault="004D3D18" w:rsidP="00C44D09">
            <w:pPr>
              <w:pStyle w:val="Standard"/>
              <w:numPr>
                <w:ilvl w:val="1"/>
                <w:numId w:val="72"/>
              </w:numPr>
              <w:spacing w:after="0" w:line="251" w:lineRule="auto"/>
            </w:pPr>
            <w:r>
              <w:t xml:space="preserve">The contracted Day Rate of the Supplier Staff </w:t>
            </w:r>
          </w:p>
          <w:p w14:paraId="7168FBCA" w14:textId="77777777" w:rsidR="004D3D18" w:rsidRDefault="004D3D18" w:rsidP="00C44D09">
            <w:pPr>
              <w:pStyle w:val="Standard"/>
              <w:numPr>
                <w:ilvl w:val="1"/>
                <w:numId w:val="72"/>
              </w:numPr>
              <w:spacing w:after="0" w:line="251" w:lineRule="auto"/>
            </w:pPr>
            <w:r>
              <w:t xml:space="preserve">Is (Are) the Supplier Staff on a payroll and are deductions of PAYE and National Insurance made at source? Yes/No </w:t>
            </w:r>
          </w:p>
          <w:p w14:paraId="63906CF1" w14:textId="77777777" w:rsidR="004D3D18" w:rsidRDefault="004D3D18" w:rsidP="00C44D09">
            <w:pPr>
              <w:pStyle w:val="Standard"/>
              <w:numPr>
                <w:ilvl w:val="1"/>
                <w:numId w:val="72"/>
              </w:numPr>
              <w:spacing w:after="0" w:line="251" w:lineRule="auto"/>
            </w:pPr>
            <w:r>
              <w:t>If “yes”, please provide fee payer details for each of the Supplier Staff (</w:t>
            </w:r>
            <w:proofErr w:type="gramStart"/>
            <w:r>
              <w:t>e.g.</w:t>
            </w:r>
            <w:proofErr w:type="gramEnd"/>
            <w:r>
              <w:t xml:space="preserve"> Supplier PAYE, Agent PAYE, Umbrella Company) </w:t>
            </w:r>
          </w:p>
          <w:p w14:paraId="36B03D6E" w14:textId="77777777" w:rsidR="004D3D18" w:rsidRDefault="004D3D18" w:rsidP="00C44D09">
            <w:pPr>
              <w:pStyle w:val="Standard"/>
              <w:numPr>
                <w:ilvl w:val="1"/>
                <w:numId w:val="72"/>
              </w:numPr>
              <w:spacing w:after="0" w:line="251" w:lineRule="auto"/>
            </w:pPr>
            <w:r>
              <w:t xml:space="preserve">The Supplier must notify the Buyer If the employment status of the Supplier Staff for tax purposes changes so that a fresh determination may be made as set out at 1.2 to 1.5 </w:t>
            </w:r>
            <w:proofErr w:type="gramStart"/>
            <w:r>
              <w:t>above</w:t>
            </w:r>
            <w:proofErr w:type="gramEnd"/>
            <w:r>
              <w:t xml:space="preserve"> </w:t>
            </w:r>
          </w:p>
          <w:p w14:paraId="223183AC" w14:textId="77777777" w:rsidR="004D3D18" w:rsidRDefault="004D3D18" w:rsidP="00C44D09">
            <w:pPr>
              <w:pStyle w:val="Standard"/>
              <w:numPr>
                <w:ilvl w:val="1"/>
                <w:numId w:val="72"/>
              </w:numPr>
              <w:spacing w:after="0" w:line="251" w:lineRule="auto"/>
            </w:pPr>
            <w:r>
              <w:t>The provisions at 1.2 to 1.7 above must be reviewed in the event of any proposed changes to this Order.</w:t>
            </w:r>
          </w:p>
          <w:p w14:paraId="609527BD" w14:textId="77777777" w:rsidR="004D3D18" w:rsidRDefault="004D3D18" w:rsidP="004D3D18">
            <w:pPr>
              <w:pStyle w:val="Standard"/>
              <w:spacing w:after="0" w:line="251" w:lineRule="auto"/>
              <w:ind w:left="1440" w:firstLine="0"/>
            </w:pPr>
          </w:p>
          <w:p w14:paraId="552257B9" w14:textId="77777777" w:rsidR="004D3D18" w:rsidRDefault="004D3D18" w:rsidP="00C44D09">
            <w:pPr>
              <w:pStyle w:val="Standard"/>
              <w:numPr>
                <w:ilvl w:val="0"/>
                <w:numId w:val="71"/>
              </w:numPr>
              <w:spacing w:after="0" w:line="251" w:lineRule="auto"/>
            </w:pPr>
            <w:r w:rsidRPr="006965CB">
              <w:t xml:space="preserve">As may be required by the Buyer from time to time, the Supplier shall provide copies of its appropriate policies to cover the following: </w:t>
            </w:r>
          </w:p>
          <w:p w14:paraId="218C3AC9" w14:textId="77777777" w:rsidR="004D3D18" w:rsidRDefault="004D3D18" w:rsidP="00C44D09">
            <w:pPr>
              <w:pStyle w:val="Standard"/>
              <w:numPr>
                <w:ilvl w:val="1"/>
                <w:numId w:val="71"/>
              </w:numPr>
              <w:spacing w:after="0" w:line="251" w:lineRule="auto"/>
            </w:pPr>
            <w:r w:rsidRPr="006965CB">
              <w:t xml:space="preserve">Sustainability Policy </w:t>
            </w:r>
          </w:p>
          <w:p w14:paraId="1BB7FE0C" w14:textId="77777777" w:rsidR="004D3D18" w:rsidRDefault="004D3D18" w:rsidP="00C44D09">
            <w:pPr>
              <w:pStyle w:val="Standard"/>
              <w:numPr>
                <w:ilvl w:val="1"/>
                <w:numId w:val="71"/>
              </w:numPr>
              <w:spacing w:after="0" w:line="251" w:lineRule="auto"/>
            </w:pPr>
            <w:r w:rsidRPr="006965CB">
              <w:t xml:space="preserve">Diversity and Equality </w:t>
            </w:r>
          </w:p>
          <w:p w14:paraId="1729CC13" w14:textId="7C99E1B4" w:rsidR="004D3D18" w:rsidRDefault="004D3D18" w:rsidP="004D3D18">
            <w:pPr>
              <w:pStyle w:val="Standard"/>
              <w:spacing w:after="0" w:line="251" w:lineRule="auto"/>
              <w:ind w:left="2" w:firstLine="0"/>
            </w:pPr>
            <w:r w:rsidRPr="006965CB">
              <w:t>Comply with the Buyer’s security requirements as set out in Schedule 1, Appendix 1 (Minimum Security Requirements) of this Call Off Contract.</w:t>
            </w:r>
          </w:p>
        </w:tc>
      </w:tr>
      <w:tr w:rsidR="004D3D18" w14:paraId="1729CC18"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5" w14:textId="77777777" w:rsidR="004D3D18" w:rsidRDefault="004D3D18" w:rsidP="004D3D18">
            <w:pPr>
              <w:pStyle w:val="Standard"/>
              <w:spacing w:after="0" w:line="251" w:lineRule="auto"/>
              <w:ind w:left="0" w:firstLine="0"/>
            </w:pPr>
            <w:r>
              <w:rPr>
                <w:b/>
              </w:rPr>
              <w:lastRenderedPageBreak/>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7" w14:textId="4C685168" w:rsidR="004D3D18" w:rsidRDefault="00330F4A" w:rsidP="004D3D18">
            <w:pPr>
              <w:pStyle w:val="Standard"/>
              <w:spacing w:after="0" w:line="251" w:lineRule="auto"/>
              <w:ind w:left="2" w:firstLine="0"/>
            </w:pPr>
            <w:r>
              <w:t>N/A</w:t>
            </w:r>
          </w:p>
        </w:tc>
      </w:tr>
      <w:tr w:rsidR="004D3D18" w14:paraId="1729CC1D"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9" w14:textId="77777777" w:rsidR="004D3D18" w:rsidRDefault="004D3D18" w:rsidP="004D3D18">
            <w:pPr>
              <w:pStyle w:val="Standard"/>
              <w:spacing w:after="26" w:line="251" w:lineRule="auto"/>
              <w:ind w:left="0" w:firstLine="0"/>
            </w:pPr>
            <w:r>
              <w:rPr>
                <w:b/>
              </w:rPr>
              <w:t>Buyer specific</w:t>
            </w:r>
          </w:p>
          <w:p w14:paraId="1729CC1A" w14:textId="77777777" w:rsidR="004D3D18" w:rsidRDefault="004D3D18" w:rsidP="004D3D18">
            <w:pPr>
              <w:pStyle w:val="Standard"/>
              <w:spacing w:after="28" w:line="251" w:lineRule="auto"/>
              <w:ind w:left="0" w:firstLine="0"/>
            </w:pPr>
            <w:r>
              <w:rPr>
                <w:b/>
              </w:rPr>
              <w:t>amendments</w:t>
            </w:r>
          </w:p>
          <w:p w14:paraId="1729CC1B" w14:textId="77777777" w:rsidR="004D3D18" w:rsidRDefault="004D3D18" w:rsidP="004D3D18">
            <w:pPr>
              <w:pStyle w:val="Standard"/>
              <w:spacing w:after="0" w:line="251"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022CBF3" w14:textId="77777777" w:rsidR="00330F4A" w:rsidRDefault="00330F4A" w:rsidP="004D3D18">
            <w:pPr>
              <w:pStyle w:val="Standard"/>
              <w:spacing w:after="0" w:line="251" w:lineRule="auto"/>
              <w:ind w:left="2" w:firstLine="0"/>
            </w:pPr>
            <w:r>
              <w:t>T</w:t>
            </w:r>
            <w:r w:rsidRPr="00330F4A">
              <w:t xml:space="preserve">he delivery requirements, dates and outcomes in this </w:t>
            </w:r>
            <w:proofErr w:type="spellStart"/>
            <w:r w:rsidRPr="00330F4A">
              <w:t>CallOff</w:t>
            </w:r>
            <w:proofErr w:type="spellEnd"/>
            <w:r w:rsidRPr="00330F4A">
              <w:t xml:space="preserve"> Contract may vary in accordance with the Buyer’s delivery plans and particularly </w:t>
            </w:r>
            <w:proofErr w:type="gramStart"/>
            <w:r w:rsidRPr="00330F4A">
              <w:t>in order to</w:t>
            </w:r>
            <w:proofErr w:type="gramEnd"/>
            <w:r w:rsidRPr="00330F4A">
              <w:t xml:space="preserve"> meet critical citizen centric digital outcomes during the Coronavirus outbreak. Where mutually agreed, any changes to the contracted deliverables will be managed in accordance with the Change Control / Variation provisions.  </w:t>
            </w:r>
          </w:p>
          <w:p w14:paraId="67B35FA4" w14:textId="77777777" w:rsidR="00330F4A" w:rsidRDefault="00330F4A" w:rsidP="00C44D09">
            <w:pPr>
              <w:pStyle w:val="Standard"/>
              <w:numPr>
                <w:ilvl w:val="0"/>
                <w:numId w:val="73"/>
              </w:numPr>
              <w:spacing w:after="0" w:line="251" w:lineRule="auto"/>
            </w:pPr>
            <w:r w:rsidRPr="00330F4A">
              <w:t xml:space="preserve">Within the scope of the Call-Off Contract, the Supplier will not be required to make the IPR or any Project Specific IPRs or any Third Party IPR, Open Source. </w:t>
            </w:r>
          </w:p>
          <w:p w14:paraId="1729CC1C" w14:textId="43AB919B" w:rsidR="004D3D18" w:rsidRDefault="00330F4A" w:rsidP="00C44D09">
            <w:pPr>
              <w:pStyle w:val="Standard"/>
              <w:numPr>
                <w:ilvl w:val="0"/>
                <w:numId w:val="73"/>
              </w:numPr>
              <w:spacing w:after="0" w:line="251" w:lineRule="auto"/>
            </w:pPr>
            <w:r w:rsidRPr="00330F4A">
              <w:t>The Supplier shall not be liable to the Buyer for the use, application and/or outputs of any artificial intelligence and machine learning services provided by the Supplier.</w:t>
            </w:r>
          </w:p>
        </w:tc>
      </w:tr>
      <w:tr w:rsidR="004D3D18" w14:paraId="1729CC21"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E" w14:textId="77777777" w:rsidR="004D3D18" w:rsidRDefault="004D3D18" w:rsidP="004D3D18">
            <w:pPr>
              <w:pStyle w:val="Standard"/>
              <w:spacing w:after="0" w:line="251"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EA09294" w14:textId="3BE6EC2C" w:rsidR="00961C63" w:rsidRDefault="00961C63" w:rsidP="00961C63">
            <w:pPr>
              <w:pStyle w:val="Standard"/>
              <w:spacing w:after="46" w:line="251" w:lineRule="auto"/>
              <w:ind w:left="2"/>
            </w:pPr>
            <w:r>
              <w:t>Access to Personal Data will</w:t>
            </w:r>
            <w:r w:rsidR="0076289C">
              <w:t xml:space="preserve"> not</w:t>
            </w:r>
            <w:r>
              <w:t xml:space="preserve"> be required for this job role, </w:t>
            </w:r>
            <w:r w:rsidR="0076289C">
              <w:t xml:space="preserve">but </w:t>
            </w:r>
            <w:proofErr w:type="gramStart"/>
            <w:r>
              <w:t>this</w:t>
            </w:r>
            <w:proofErr w:type="gramEnd"/>
            <w:r>
              <w:t xml:space="preserve"> </w:t>
            </w:r>
          </w:p>
          <w:p w14:paraId="1729CC20" w14:textId="43CA1F01" w:rsidR="004D3D18" w:rsidRDefault="0076289C" w:rsidP="00961C63">
            <w:pPr>
              <w:pStyle w:val="Standard"/>
              <w:spacing w:after="0" w:line="251" w:lineRule="auto"/>
              <w:ind w:left="2" w:firstLine="0"/>
            </w:pPr>
            <w:r>
              <w:t xml:space="preserve">work </w:t>
            </w:r>
            <w:r w:rsidR="00961C63">
              <w:t>will require enhanced security vetting to SC level.</w:t>
            </w:r>
          </w:p>
        </w:tc>
      </w:tr>
      <w:tr w:rsidR="004D3D18" w14:paraId="1729CC24"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22" w14:textId="77777777" w:rsidR="004D3D18" w:rsidRDefault="004D3D18" w:rsidP="004D3D18">
            <w:pPr>
              <w:pStyle w:val="Standard"/>
              <w:spacing w:after="0" w:line="251"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23" w14:textId="6458B5BE" w:rsidR="004D3D18" w:rsidRDefault="00961C63" w:rsidP="004D3D18">
            <w:pPr>
              <w:pStyle w:val="Standard"/>
              <w:spacing w:after="0" w:line="251" w:lineRule="auto"/>
              <w:ind w:left="2" w:firstLine="0"/>
            </w:pPr>
            <w:r>
              <w:t>N/A</w:t>
            </w:r>
          </w:p>
        </w:tc>
      </w:tr>
      <w:tr w:rsidR="004D3D18" w14:paraId="1729CC27"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25" w14:textId="77777777" w:rsidR="004D3D18" w:rsidRDefault="004D3D18" w:rsidP="004D3D18">
            <w:pPr>
              <w:pStyle w:val="Standard"/>
              <w:spacing w:after="0" w:line="251"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26" w14:textId="6C996E9D" w:rsidR="004D3D18" w:rsidRDefault="00D723E7" w:rsidP="004D3D18">
            <w:pPr>
              <w:pStyle w:val="Standard"/>
              <w:spacing w:after="0" w:line="251" w:lineRule="auto"/>
              <w:ind w:left="2" w:firstLine="0"/>
            </w:pPr>
            <w:r w:rsidRPr="00D723E7">
              <w:t>Social Value – Well Being; To contact all employees working on this contract, to check on their wellbeing and to identify and progress and concerns</w:t>
            </w:r>
          </w:p>
        </w:tc>
      </w:tr>
    </w:tbl>
    <w:p w14:paraId="1729CC28" w14:textId="77777777" w:rsidR="004D7B62" w:rsidRDefault="00997C72" w:rsidP="00C44D09">
      <w:pPr>
        <w:pStyle w:val="ListParagraph"/>
        <w:numPr>
          <w:ilvl w:val="0"/>
          <w:numId w:val="54"/>
        </w:numPr>
        <w:rPr>
          <w:sz w:val="28"/>
          <w:szCs w:val="28"/>
        </w:rPr>
      </w:pPr>
      <w:r>
        <w:rPr>
          <w:sz w:val="28"/>
          <w:szCs w:val="28"/>
        </w:rPr>
        <w:lastRenderedPageBreak/>
        <w:t>Formation of contract</w:t>
      </w:r>
    </w:p>
    <w:p w14:paraId="1729CC29" w14:textId="77777777" w:rsidR="004D7B62" w:rsidRDefault="004D7B62">
      <w:pPr>
        <w:pStyle w:val="ListParagraph"/>
        <w:ind w:left="2160"/>
        <w:rPr>
          <w:sz w:val="28"/>
          <w:szCs w:val="28"/>
        </w:rPr>
      </w:pPr>
    </w:p>
    <w:p w14:paraId="1729CC2A" w14:textId="77777777" w:rsidR="004D7B62" w:rsidRDefault="00997C72">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1729CC2B" w14:textId="77777777" w:rsidR="004D7B62" w:rsidRDefault="00997C72">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1729CC2C" w14:textId="77777777" w:rsidR="004D7B62" w:rsidRDefault="00997C72">
      <w:pPr>
        <w:pStyle w:val="Standard"/>
        <w:ind w:left="1838" w:right="14" w:hanging="720"/>
      </w:pPr>
      <w:r>
        <w:t xml:space="preserve">1.3 </w:t>
      </w:r>
      <w:r>
        <w:tab/>
        <w:t>This Call-Off Contract will be formed when the Buyer acknowledges receipt of the signed copy of the Order Form from the Supplier.</w:t>
      </w:r>
    </w:p>
    <w:p w14:paraId="1729CC2D" w14:textId="77777777" w:rsidR="004D7B62" w:rsidRDefault="00997C72">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1729CC2E"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 </w:t>
      </w:r>
      <w:r>
        <w:rPr>
          <w:sz w:val="28"/>
          <w:szCs w:val="28"/>
        </w:rPr>
        <w:tab/>
        <w:t>Background to the agreement</w:t>
      </w:r>
    </w:p>
    <w:p w14:paraId="1729CC2F" w14:textId="77777777" w:rsidR="004D7B62" w:rsidRDefault="004D7B62">
      <w:pPr>
        <w:rPr>
          <w:sz w:val="28"/>
          <w:szCs w:val="28"/>
        </w:rPr>
      </w:pPr>
    </w:p>
    <w:p w14:paraId="1729CC30" w14:textId="77777777" w:rsidR="004D7B62" w:rsidRDefault="00997C72">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4D7B62" w14:paraId="1729CC34"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1" w14:textId="77777777" w:rsidR="004D7B62" w:rsidRDefault="00997C72">
            <w:pPr>
              <w:pStyle w:val="Standard"/>
              <w:spacing w:after="0" w:line="251"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2" w14:textId="77777777" w:rsidR="004D7B62" w:rsidRDefault="00997C72">
            <w:pPr>
              <w:pStyle w:val="Standard"/>
              <w:spacing w:after="0" w:line="251"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3" w14:textId="77777777" w:rsidR="004D7B62" w:rsidRDefault="00997C72">
            <w:pPr>
              <w:pStyle w:val="Standard"/>
              <w:spacing w:after="0" w:line="251" w:lineRule="auto"/>
              <w:ind w:left="0" w:firstLine="0"/>
            </w:pPr>
            <w:r>
              <w:t>Buyer</w:t>
            </w:r>
          </w:p>
        </w:tc>
      </w:tr>
      <w:tr w:rsidR="004D7B62" w14:paraId="1729CC38"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5" w14:textId="77777777" w:rsidR="004D7B62" w:rsidRDefault="00997C72">
            <w:pPr>
              <w:pStyle w:val="Standard"/>
              <w:spacing w:after="0" w:line="251"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6" w14:textId="77777777" w:rsidR="004D7B62" w:rsidRDefault="00997C72">
            <w:pPr>
              <w:pStyle w:val="Standard"/>
              <w:spacing w:after="0" w:line="251" w:lineRule="auto"/>
              <w:ind w:left="0" w:firstLine="0"/>
            </w:pPr>
            <w:r>
              <w:t>[</w:t>
            </w:r>
            <w:r>
              <w:rPr>
                <w:b/>
              </w:rPr>
              <w:t>Enter name</w:t>
            </w:r>
            <w: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7" w14:textId="77777777" w:rsidR="004D7B62" w:rsidRDefault="00997C72">
            <w:pPr>
              <w:pStyle w:val="Standard"/>
              <w:spacing w:after="0" w:line="251" w:lineRule="auto"/>
              <w:ind w:left="0" w:firstLine="0"/>
            </w:pPr>
            <w:r>
              <w:t>[</w:t>
            </w:r>
            <w:r>
              <w:rPr>
                <w:b/>
              </w:rPr>
              <w:t>Enter name</w:t>
            </w:r>
            <w:r>
              <w:t>]</w:t>
            </w:r>
          </w:p>
        </w:tc>
      </w:tr>
      <w:tr w:rsidR="004D7B62" w14:paraId="1729CC3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9" w14:textId="77777777" w:rsidR="004D7B62" w:rsidRDefault="00997C72">
            <w:pPr>
              <w:pStyle w:val="Standard"/>
              <w:spacing w:after="0" w:line="251"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A" w14:textId="77777777" w:rsidR="004D7B62" w:rsidRDefault="00997C72">
            <w:pPr>
              <w:pStyle w:val="Standard"/>
              <w:spacing w:after="0" w:line="251" w:lineRule="auto"/>
              <w:ind w:left="0" w:firstLine="0"/>
            </w:pPr>
            <w:r>
              <w:t>[</w:t>
            </w:r>
            <w:r>
              <w:rPr>
                <w:b/>
              </w:rPr>
              <w:t>Enter title</w:t>
            </w:r>
            <w: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B" w14:textId="77777777" w:rsidR="004D7B62" w:rsidRDefault="00997C72">
            <w:pPr>
              <w:pStyle w:val="Standard"/>
              <w:spacing w:after="0" w:line="251" w:lineRule="auto"/>
              <w:ind w:left="0" w:firstLine="0"/>
            </w:pPr>
            <w:r>
              <w:t>[</w:t>
            </w:r>
            <w:r>
              <w:rPr>
                <w:b/>
              </w:rPr>
              <w:t>Enter title</w:t>
            </w:r>
            <w:r>
              <w:t>]</w:t>
            </w:r>
          </w:p>
        </w:tc>
      </w:tr>
      <w:tr w:rsidR="004D7B62" w14:paraId="1729CC4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D" w14:textId="77777777" w:rsidR="004D7B62" w:rsidRDefault="00997C72">
            <w:pPr>
              <w:pStyle w:val="Standard"/>
              <w:spacing w:after="0" w:line="251"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E" w14:textId="77777777" w:rsidR="004D7B62" w:rsidRDefault="00997C72">
            <w:pPr>
              <w:pStyle w:val="Standard"/>
              <w:spacing w:after="0" w:line="251"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F" w14:textId="77777777" w:rsidR="004D7B62" w:rsidRDefault="00997C72">
            <w:pPr>
              <w:pStyle w:val="Standard"/>
              <w:spacing w:after="0" w:line="251" w:lineRule="auto"/>
              <w:ind w:left="0" w:firstLine="0"/>
            </w:pPr>
            <w:r>
              <w:t xml:space="preserve"> </w:t>
            </w:r>
          </w:p>
        </w:tc>
      </w:tr>
      <w:tr w:rsidR="004D7B62" w14:paraId="1729CC44"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41" w14:textId="77777777" w:rsidR="004D7B62" w:rsidRDefault="00997C72">
            <w:pPr>
              <w:pStyle w:val="Standard"/>
              <w:spacing w:after="0" w:line="251"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42" w14:textId="77777777" w:rsidR="004D7B62" w:rsidRDefault="00997C72">
            <w:pPr>
              <w:pStyle w:val="Standard"/>
              <w:spacing w:after="0" w:line="251" w:lineRule="auto"/>
              <w:ind w:left="0" w:firstLine="0"/>
            </w:pPr>
            <w:r>
              <w:t>[</w:t>
            </w:r>
            <w:r>
              <w:rPr>
                <w:b/>
              </w:rPr>
              <w:t>Enter date</w:t>
            </w:r>
            <w: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43" w14:textId="77777777" w:rsidR="004D7B62" w:rsidRDefault="00997C72">
            <w:pPr>
              <w:pStyle w:val="Standard"/>
              <w:spacing w:after="0" w:line="251" w:lineRule="auto"/>
              <w:ind w:left="0" w:firstLine="0"/>
            </w:pPr>
            <w:r>
              <w:t>[</w:t>
            </w:r>
            <w:r>
              <w:rPr>
                <w:b/>
              </w:rPr>
              <w:t>Enter date</w:t>
            </w:r>
            <w:r>
              <w:t>]</w:t>
            </w:r>
          </w:p>
        </w:tc>
      </w:tr>
    </w:tbl>
    <w:p w14:paraId="1729CC45" w14:textId="77777777" w:rsidR="004D7B62" w:rsidRDefault="00997C72">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p>
    <w:p w14:paraId="1729CC46" w14:textId="77777777" w:rsidR="004D7B62" w:rsidRDefault="00997C72">
      <w:pPr>
        <w:pStyle w:val="Standard"/>
        <w:tabs>
          <w:tab w:val="center" w:pos="1272"/>
          <w:tab w:val="center" w:pos="4937"/>
          <w:tab w:val="center" w:pos="10915"/>
        </w:tabs>
        <w:spacing w:after="0" w:line="240" w:lineRule="auto"/>
        <w:ind w:left="0" w:firstLine="0"/>
      </w:pPr>
      <w:r>
        <w:tab/>
      </w:r>
    </w:p>
    <w:p w14:paraId="1729CC47" w14:textId="77777777" w:rsidR="004D7B62" w:rsidRDefault="00997C72">
      <w:pPr>
        <w:ind w:left="1440" w:firstLine="720"/>
        <w:rPr>
          <w:sz w:val="28"/>
          <w:szCs w:val="28"/>
        </w:rPr>
      </w:pPr>
      <w:r>
        <w:rPr>
          <w:sz w:val="28"/>
          <w:szCs w:val="28"/>
        </w:rPr>
        <w:t>Customer Benefits</w:t>
      </w:r>
    </w:p>
    <w:p w14:paraId="1729CC48" w14:textId="77777777" w:rsidR="004D7B62" w:rsidRDefault="004D7B62">
      <w:pPr>
        <w:ind w:left="1440" w:firstLine="720"/>
        <w:rPr>
          <w:sz w:val="28"/>
          <w:szCs w:val="28"/>
        </w:rPr>
      </w:pPr>
    </w:p>
    <w:p w14:paraId="1729CC49" w14:textId="77777777" w:rsidR="004D7B62" w:rsidRDefault="00997C72">
      <w:pPr>
        <w:pStyle w:val="Standard"/>
        <w:ind w:right="14"/>
      </w:pPr>
      <w:r>
        <w:t>For each Call-Off Contract please complete a customer benefits record, by following this link:</w:t>
      </w:r>
    </w:p>
    <w:p w14:paraId="1729CC4A" w14:textId="77777777" w:rsidR="004D7B62" w:rsidRDefault="00997C72">
      <w:pPr>
        <w:pStyle w:val="Standard"/>
        <w:tabs>
          <w:tab w:val="center" w:pos="3002"/>
          <w:tab w:val="center" w:pos="7765"/>
        </w:tabs>
        <w:spacing w:after="344" w:line="251" w:lineRule="auto"/>
        <w:ind w:left="0" w:firstLine="0"/>
      </w:pPr>
      <w:r>
        <w:rPr>
          <w:rFonts w:ascii="Calibri" w:eastAsia="Calibri" w:hAnsi="Calibri" w:cs="Calibri"/>
        </w:rPr>
        <w:lastRenderedPageBreak/>
        <w:t xml:space="preserve">                      </w:t>
      </w:r>
      <w:r>
        <w:t> </w:t>
      </w:r>
      <w:hyperlink r:id="rId14" w:history="1">
        <w:r>
          <w:rPr>
            <w:color w:val="1155CC"/>
            <w:u w:val="single"/>
          </w:rPr>
          <w:t>G-Cloud 13 Customer Benefit Record</w:t>
        </w:r>
      </w:hyperlink>
      <w:r>
        <w:tab/>
      </w:r>
    </w:p>
    <w:p w14:paraId="1729CC4B" w14:textId="77777777" w:rsidR="004D7B62" w:rsidRDefault="00997C72">
      <w:pPr>
        <w:ind w:left="1440" w:firstLine="720"/>
        <w:rPr>
          <w:sz w:val="28"/>
          <w:szCs w:val="28"/>
        </w:rPr>
      </w:pPr>
      <w:bookmarkStart w:id="6" w:name="_heading=h.1fob9te"/>
      <w:bookmarkEnd w:id="6"/>
      <w:r>
        <w:rPr>
          <w:sz w:val="28"/>
          <w:szCs w:val="28"/>
        </w:rPr>
        <w:t>Part B: Terms and conditions</w:t>
      </w:r>
    </w:p>
    <w:p w14:paraId="1729CC4C" w14:textId="77777777" w:rsidR="004D7B62" w:rsidRDefault="004D7B62">
      <w:pPr>
        <w:ind w:left="1440" w:firstLine="720"/>
        <w:rPr>
          <w:sz w:val="28"/>
          <w:szCs w:val="28"/>
        </w:rPr>
      </w:pPr>
    </w:p>
    <w:p w14:paraId="1729CC4D" w14:textId="77777777" w:rsidR="004D7B62" w:rsidRDefault="00997C72" w:rsidP="00C44D09">
      <w:pPr>
        <w:pStyle w:val="ListParagraph"/>
        <w:numPr>
          <w:ilvl w:val="0"/>
          <w:numId w:val="55"/>
        </w:numPr>
        <w:rPr>
          <w:sz w:val="28"/>
          <w:szCs w:val="28"/>
        </w:rPr>
      </w:pPr>
      <w:r>
        <w:rPr>
          <w:sz w:val="28"/>
          <w:szCs w:val="28"/>
        </w:rPr>
        <w:t xml:space="preserve">Call-Off Contract Start date and </w:t>
      </w:r>
      <w:proofErr w:type="gramStart"/>
      <w:r>
        <w:rPr>
          <w:sz w:val="28"/>
          <w:szCs w:val="28"/>
        </w:rPr>
        <w:t>length</w:t>
      </w:r>
      <w:proofErr w:type="gramEnd"/>
    </w:p>
    <w:p w14:paraId="1729CC4E" w14:textId="77777777" w:rsidR="004D7B62" w:rsidRDefault="004D7B62">
      <w:pPr>
        <w:pStyle w:val="ListParagraph"/>
        <w:ind w:left="2160"/>
        <w:rPr>
          <w:sz w:val="28"/>
          <w:szCs w:val="28"/>
        </w:rPr>
      </w:pPr>
    </w:p>
    <w:p w14:paraId="1729CC4F" w14:textId="77777777" w:rsidR="004D7B62" w:rsidRDefault="00997C72">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1729CC50" w14:textId="77777777" w:rsidR="004D7B62" w:rsidRDefault="00997C72">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1729CC51" w14:textId="77777777" w:rsidR="004D7B62" w:rsidRDefault="00997C72">
      <w:pPr>
        <w:pStyle w:val="Standard"/>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1729CC52" w14:textId="77777777" w:rsidR="004D7B62" w:rsidRDefault="00997C72">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1729CC53"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 </w:t>
      </w:r>
      <w:r>
        <w:rPr>
          <w:sz w:val="28"/>
          <w:szCs w:val="28"/>
        </w:rPr>
        <w:tab/>
        <w:t>Incorporation of terms</w:t>
      </w:r>
    </w:p>
    <w:p w14:paraId="1729CC54" w14:textId="77777777" w:rsidR="004D7B62" w:rsidRDefault="004D7B62">
      <w:pPr>
        <w:rPr>
          <w:sz w:val="28"/>
          <w:szCs w:val="28"/>
        </w:rPr>
      </w:pPr>
    </w:p>
    <w:p w14:paraId="1729CC55" w14:textId="77777777" w:rsidR="004D7B62" w:rsidRDefault="00997C72">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1729CC56" w14:textId="77777777" w:rsidR="004D7B62" w:rsidRDefault="00997C72" w:rsidP="00C44D09">
      <w:pPr>
        <w:pStyle w:val="Standard"/>
        <w:numPr>
          <w:ilvl w:val="0"/>
          <w:numId w:val="56"/>
        </w:numPr>
        <w:spacing w:after="28" w:line="240" w:lineRule="auto"/>
        <w:ind w:left="1891" w:right="14" w:hanging="397"/>
      </w:pPr>
      <w:r>
        <w:t>2.3 (Warranties and representations)</w:t>
      </w:r>
    </w:p>
    <w:p w14:paraId="1729CC57" w14:textId="77777777" w:rsidR="004D7B62" w:rsidRDefault="00997C72">
      <w:pPr>
        <w:pStyle w:val="Standard"/>
        <w:numPr>
          <w:ilvl w:val="0"/>
          <w:numId w:val="4"/>
        </w:numPr>
        <w:spacing w:after="31" w:line="240" w:lineRule="auto"/>
        <w:ind w:left="1891" w:right="14" w:hanging="397"/>
      </w:pPr>
      <w:r>
        <w:t>4.1 to 4.6 (Liability)</w:t>
      </w:r>
    </w:p>
    <w:p w14:paraId="1729CC58" w14:textId="77777777" w:rsidR="004D7B62" w:rsidRDefault="00997C72">
      <w:pPr>
        <w:pStyle w:val="Standard"/>
        <w:numPr>
          <w:ilvl w:val="0"/>
          <w:numId w:val="4"/>
        </w:numPr>
        <w:spacing w:after="31" w:line="240" w:lineRule="auto"/>
        <w:ind w:left="1891" w:right="14" w:hanging="397"/>
      </w:pPr>
      <w:r>
        <w:t>4.10 to 4.11 (IR35)</w:t>
      </w:r>
    </w:p>
    <w:p w14:paraId="1729CC59" w14:textId="77777777" w:rsidR="004D7B62" w:rsidRDefault="00997C72">
      <w:pPr>
        <w:pStyle w:val="Standard"/>
        <w:numPr>
          <w:ilvl w:val="0"/>
          <w:numId w:val="4"/>
        </w:numPr>
        <w:spacing w:after="30" w:line="240" w:lineRule="auto"/>
        <w:ind w:left="1891" w:right="14" w:hanging="397"/>
      </w:pPr>
      <w:r>
        <w:t>10 (Force majeure)</w:t>
      </w:r>
    </w:p>
    <w:p w14:paraId="1729CC5A" w14:textId="77777777" w:rsidR="004D7B62" w:rsidRDefault="00997C72">
      <w:pPr>
        <w:pStyle w:val="Standard"/>
        <w:numPr>
          <w:ilvl w:val="0"/>
          <w:numId w:val="4"/>
        </w:numPr>
        <w:spacing w:after="30" w:line="240" w:lineRule="auto"/>
        <w:ind w:left="1891" w:right="14" w:hanging="397"/>
      </w:pPr>
      <w:r>
        <w:t>5.3 (Continuing rights)</w:t>
      </w:r>
    </w:p>
    <w:p w14:paraId="1729CC5B" w14:textId="77777777" w:rsidR="004D7B62" w:rsidRDefault="00997C72">
      <w:pPr>
        <w:pStyle w:val="Standard"/>
        <w:numPr>
          <w:ilvl w:val="0"/>
          <w:numId w:val="4"/>
        </w:numPr>
        <w:spacing w:after="32" w:line="240" w:lineRule="auto"/>
        <w:ind w:left="1891" w:right="14" w:hanging="397"/>
      </w:pPr>
      <w:r>
        <w:t>5.4 to 5.6 (Change of control)</w:t>
      </w:r>
    </w:p>
    <w:p w14:paraId="1729CC5C" w14:textId="77777777" w:rsidR="004D7B62" w:rsidRDefault="00997C72">
      <w:pPr>
        <w:pStyle w:val="Standard"/>
        <w:numPr>
          <w:ilvl w:val="0"/>
          <w:numId w:val="4"/>
        </w:numPr>
        <w:spacing w:after="31" w:line="240" w:lineRule="auto"/>
        <w:ind w:left="1891" w:right="14" w:hanging="397"/>
      </w:pPr>
      <w:r>
        <w:t>5.7 (Fraud)</w:t>
      </w:r>
    </w:p>
    <w:p w14:paraId="1729CC5D" w14:textId="77777777" w:rsidR="004D7B62" w:rsidRDefault="00997C72">
      <w:pPr>
        <w:pStyle w:val="Standard"/>
        <w:numPr>
          <w:ilvl w:val="0"/>
          <w:numId w:val="4"/>
        </w:numPr>
        <w:spacing w:after="28" w:line="240" w:lineRule="auto"/>
        <w:ind w:left="1891" w:right="14" w:hanging="397"/>
      </w:pPr>
      <w:r>
        <w:t>5.8 (Notice of fraud)</w:t>
      </w:r>
    </w:p>
    <w:p w14:paraId="1729CC5E" w14:textId="77777777" w:rsidR="004D7B62" w:rsidRDefault="00997C72">
      <w:pPr>
        <w:pStyle w:val="Standard"/>
        <w:numPr>
          <w:ilvl w:val="0"/>
          <w:numId w:val="4"/>
        </w:numPr>
        <w:spacing w:after="31" w:line="240" w:lineRule="auto"/>
        <w:ind w:left="1891" w:right="14" w:hanging="397"/>
      </w:pPr>
      <w:r>
        <w:t>7 (Transparency and Audit)</w:t>
      </w:r>
    </w:p>
    <w:p w14:paraId="1729CC5F" w14:textId="77777777" w:rsidR="004D7B62" w:rsidRDefault="00997C72">
      <w:pPr>
        <w:pStyle w:val="Standard"/>
        <w:numPr>
          <w:ilvl w:val="0"/>
          <w:numId w:val="4"/>
        </w:numPr>
        <w:spacing w:after="31" w:line="240" w:lineRule="auto"/>
        <w:ind w:left="1891" w:right="14" w:hanging="397"/>
      </w:pPr>
      <w:r>
        <w:t>8.3 (Order of precedence)</w:t>
      </w:r>
    </w:p>
    <w:p w14:paraId="1729CC60" w14:textId="77777777" w:rsidR="004D7B62" w:rsidRDefault="00997C72">
      <w:pPr>
        <w:pStyle w:val="Standard"/>
        <w:numPr>
          <w:ilvl w:val="0"/>
          <w:numId w:val="4"/>
        </w:numPr>
        <w:spacing w:after="30" w:line="240" w:lineRule="auto"/>
        <w:ind w:left="1891" w:right="14" w:hanging="397"/>
      </w:pPr>
      <w:r>
        <w:t>11 (Relationship)</w:t>
      </w:r>
    </w:p>
    <w:p w14:paraId="1729CC61" w14:textId="77777777" w:rsidR="004D7B62" w:rsidRDefault="00997C72">
      <w:pPr>
        <w:pStyle w:val="Standard"/>
        <w:numPr>
          <w:ilvl w:val="0"/>
          <w:numId w:val="4"/>
        </w:numPr>
        <w:spacing w:after="30" w:line="240" w:lineRule="auto"/>
        <w:ind w:left="1891" w:right="14" w:hanging="397"/>
      </w:pPr>
      <w:r>
        <w:t>14 (Entire agreement)</w:t>
      </w:r>
    </w:p>
    <w:p w14:paraId="1729CC62" w14:textId="77777777" w:rsidR="004D7B62" w:rsidRDefault="00997C72">
      <w:pPr>
        <w:pStyle w:val="Standard"/>
        <w:numPr>
          <w:ilvl w:val="0"/>
          <w:numId w:val="4"/>
        </w:numPr>
        <w:spacing w:after="30" w:line="240" w:lineRule="auto"/>
        <w:ind w:left="1891" w:right="14" w:hanging="397"/>
      </w:pPr>
      <w:r>
        <w:t>15 (Law and jurisdiction)</w:t>
      </w:r>
    </w:p>
    <w:p w14:paraId="1729CC63" w14:textId="77777777" w:rsidR="004D7B62" w:rsidRDefault="00997C72">
      <w:pPr>
        <w:pStyle w:val="Standard"/>
        <w:numPr>
          <w:ilvl w:val="0"/>
          <w:numId w:val="4"/>
        </w:numPr>
        <w:spacing w:after="30" w:line="240" w:lineRule="auto"/>
        <w:ind w:left="1891" w:right="14" w:hanging="397"/>
      </w:pPr>
      <w:r>
        <w:t>16 (Legislative change)</w:t>
      </w:r>
    </w:p>
    <w:p w14:paraId="1729CC64" w14:textId="77777777" w:rsidR="004D7B62" w:rsidRDefault="00997C72">
      <w:pPr>
        <w:pStyle w:val="Standard"/>
        <w:numPr>
          <w:ilvl w:val="0"/>
          <w:numId w:val="4"/>
        </w:numPr>
        <w:spacing w:after="27" w:line="240" w:lineRule="auto"/>
        <w:ind w:left="1891" w:right="14" w:hanging="397"/>
      </w:pPr>
      <w:r>
        <w:t>17 (Bribery and corruption)</w:t>
      </w:r>
    </w:p>
    <w:p w14:paraId="1729CC65" w14:textId="77777777" w:rsidR="004D7B62" w:rsidRDefault="00997C72">
      <w:pPr>
        <w:pStyle w:val="Standard"/>
        <w:numPr>
          <w:ilvl w:val="0"/>
          <w:numId w:val="4"/>
        </w:numPr>
        <w:spacing w:after="30" w:line="240" w:lineRule="auto"/>
        <w:ind w:left="1891" w:right="14" w:hanging="397"/>
      </w:pPr>
      <w:r>
        <w:t>18 (Freedom of Information Act)</w:t>
      </w:r>
    </w:p>
    <w:p w14:paraId="1729CC66" w14:textId="77777777" w:rsidR="004D7B62" w:rsidRDefault="00997C72">
      <w:pPr>
        <w:pStyle w:val="Standard"/>
        <w:numPr>
          <w:ilvl w:val="0"/>
          <w:numId w:val="4"/>
        </w:numPr>
        <w:spacing w:after="30" w:line="240" w:lineRule="auto"/>
        <w:ind w:left="1891" w:right="14" w:hanging="397"/>
      </w:pPr>
      <w:r>
        <w:lastRenderedPageBreak/>
        <w:t>19 (Promoting tax compliance)</w:t>
      </w:r>
    </w:p>
    <w:p w14:paraId="1729CC67" w14:textId="77777777" w:rsidR="004D7B62" w:rsidRDefault="00997C72">
      <w:pPr>
        <w:pStyle w:val="Standard"/>
        <w:numPr>
          <w:ilvl w:val="0"/>
          <w:numId w:val="4"/>
        </w:numPr>
        <w:spacing w:after="30" w:line="240" w:lineRule="auto"/>
        <w:ind w:left="1891" w:right="14" w:hanging="397"/>
      </w:pPr>
      <w:r>
        <w:t>20 (Official Secrets Act)</w:t>
      </w:r>
    </w:p>
    <w:p w14:paraId="1729CC68" w14:textId="77777777" w:rsidR="004D7B62" w:rsidRDefault="00997C72">
      <w:pPr>
        <w:pStyle w:val="Standard"/>
        <w:numPr>
          <w:ilvl w:val="0"/>
          <w:numId w:val="4"/>
        </w:numPr>
        <w:spacing w:after="29" w:line="240" w:lineRule="auto"/>
        <w:ind w:left="1891" w:right="14" w:hanging="397"/>
      </w:pPr>
      <w:r>
        <w:t>21 (Transfer and subcontracting)</w:t>
      </w:r>
    </w:p>
    <w:p w14:paraId="1729CC69" w14:textId="77777777" w:rsidR="004D7B62" w:rsidRDefault="00997C72">
      <w:pPr>
        <w:pStyle w:val="Standard"/>
        <w:numPr>
          <w:ilvl w:val="0"/>
          <w:numId w:val="4"/>
        </w:numPr>
        <w:spacing w:after="0" w:line="240" w:lineRule="auto"/>
        <w:ind w:left="1891" w:right="14" w:hanging="397"/>
      </w:pPr>
      <w:r>
        <w:t>23 (Complaints handling and resolution)</w:t>
      </w:r>
    </w:p>
    <w:p w14:paraId="1729CC6A" w14:textId="77777777" w:rsidR="004D7B62" w:rsidRDefault="00997C72">
      <w:pPr>
        <w:pStyle w:val="Standard"/>
        <w:numPr>
          <w:ilvl w:val="0"/>
          <w:numId w:val="4"/>
        </w:numPr>
        <w:spacing w:after="0" w:line="240" w:lineRule="auto"/>
        <w:ind w:left="1891" w:right="14" w:hanging="397"/>
      </w:pPr>
      <w:r>
        <w:t>24 (Conflicts of interest and ethical walls)</w:t>
      </w:r>
    </w:p>
    <w:p w14:paraId="1729CC6B" w14:textId="77777777" w:rsidR="004D7B62" w:rsidRDefault="00997C72">
      <w:pPr>
        <w:pStyle w:val="Standard"/>
        <w:numPr>
          <w:ilvl w:val="0"/>
          <w:numId w:val="4"/>
        </w:numPr>
        <w:spacing w:after="0" w:line="240" w:lineRule="auto"/>
        <w:ind w:left="1891" w:right="14" w:hanging="397"/>
      </w:pPr>
      <w:r>
        <w:t>25 (Publicity and branding)</w:t>
      </w:r>
    </w:p>
    <w:p w14:paraId="1729CC6C" w14:textId="77777777" w:rsidR="004D7B62" w:rsidRDefault="00997C72">
      <w:pPr>
        <w:pStyle w:val="Standard"/>
        <w:numPr>
          <w:ilvl w:val="0"/>
          <w:numId w:val="4"/>
        </w:numPr>
        <w:spacing w:after="0" w:line="240" w:lineRule="auto"/>
        <w:ind w:left="1891" w:right="14" w:hanging="397"/>
      </w:pPr>
      <w:r>
        <w:t>26 (Equality and diversity)</w:t>
      </w:r>
    </w:p>
    <w:p w14:paraId="1729CC6D" w14:textId="77777777" w:rsidR="004D7B62" w:rsidRDefault="00997C72">
      <w:pPr>
        <w:pStyle w:val="Standard"/>
        <w:numPr>
          <w:ilvl w:val="0"/>
          <w:numId w:val="4"/>
        </w:numPr>
        <w:spacing w:after="29" w:line="240" w:lineRule="auto"/>
        <w:ind w:left="1891" w:right="14" w:hanging="397"/>
      </w:pPr>
      <w:r>
        <w:t>28 (Data protection)</w:t>
      </w:r>
    </w:p>
    <w:p w14:paraId="1729CC6E" w14:textId="77777777" w:rsidR="004D7B62" w:rsidRDefault="00997C72">
      <w:pPr>
        <w:pStyle w:val="Standard"/>
        <w:numPr>
          <w:ilvl w:val="0"/>
          <w:numId w:val="4"/>
        </w:numPr>
        <w:spacing w:after="29" w:line="240" w:lineRule="auto"/>
        <w:ind w:left="1891" w:right="14" w:hanging="397"/>
      </w:pPr>
      <w:r>
        <w:t>31 (Severability)</w:t>
      </w:r>
    </w:p>
    <w:p w14:paraId="1729CC6F" w14:textId="77777777" w:rsidR="004D7B62" w:rsidRDefault="00997C72">
      <w:pPr>
        <w:pStyle w:val="Standard"/>
        <w:numPr>
          <w:ilvl w:val="0"/>
          <w:numId w:val="4"/>
        </w:numPr>
        <w:spacing w:after="31" w:line="240" w:lineRule="auto"/>
        <w:ind w:left="1891" w:right="14" w:hanging="397"/>
      </w:pPr>
      <w:r>
        <w:t>32 and 33 (Managing disputes and Mediation)</w:t>
      </w:r>
    </w:p>
    <w:p w14:paraId="1729CC70" w14:textId="77777777" w:rsidR="004D7B62" w:rsidRDefault="00997C72">
      <w:pPr>
        <w:pStyle w:val="Standard"/>
        <w:numPr>
          <w:ilvl w:val="0"/>
          <w:numId w:val="4"/>
        </w:numPr>
        <w:spacing w:after="30" w:line="240" w:lineRule="auto"/>
        <w:ind w:left="1891" w:right="14" w:hanging="397"/>
      </w:pPr>
      <w:r>
        <w:t>34 (Confidentiality)</w:t>
      </w:r>
    </w:p>
    <w:p w14:paraId="1729CC71" w14:textId="77777777" w:rsidR="004D7B62" w:rsidRDefault="00997C72">
      <w:pPr>
        <w:pStyle w:val="Standard"/>
        <w:numPr>
          <w:ilvl w:val="0"/>
          <w:numId w:val="4"/>
        </w:numPr>
        <w:spacing w:after="30" w:line="240" w:lineRule="auto"/>
        <w:ind w:left="1891" w:right="14" w:hanging="397"/>
      </w:pPr>
      <w:r>
        <w:t>35 (Waiver and cumulative remedies)</w:t>
      </w:r>
    </w:p>
    <w:p w14:paraId="1729CC72" w14:textId="77777777" w:rsidR="004D7B62" w:rsidRDefault="00997C72">
      <w:pPr>
        <w:pStyle w:val="Standard"/>
        <w:numPr>
          <w:ilvl w:val="0"/>
          <w:numId w:val="4"/>
        </w:numPr>
        <w:spacing w:after="27" w:line="240" w:lineRule="auto"/>
        <w:ind w:left="1891" w:right="14" w:hanging="397"/>
      </w:pPr>
      <w:r>
        <w:t>36 (Corporate Social Responsibility)</w:t>
      </w:r>
    </w:p>
    <w:p w14:paraId="1729CC73" w14:textId="77777777" w:rsidR="004D7B62" w:rsidRDefault="00997C72">
      <w:pPr>
        <w:pStyle w:val="Standard"/>
        <w:numPr>
          <w:ilvl w:val="0"/>
          <w:numId w:val="4"/>
        </w:numPr>
        <w:ind w:left="1891" w:right="14" w:hanging="397"/>
      </w:pPr>
      <w:r>
        <w:t>paragraphs 1 to 10 of the Framework Agreement Schedule 3</w:t>
      </w:r>
    </w:p>
    <w:p w14:paraId="1729CC74" w14:textId="77777777" w:rsidR="004D7B62" w:rsidRDefault="00997C72">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1729CC75" w14:textId="77777777" w:rsidR="004D7B62" w:rsidRDefault="00997C72">
      <w:pPr>
        <w:pStyle w:val="Standard"/>
        <w:numPr>
          <w:ilvl w:val="2"/>
          <w:numId w:val="6"/>
        </w:numPr>
        <w:spacing w:after="41" w:line="240" w:lineRule="auto"/>
        <w:ind w:right="14" w:hanging="720"/>
      </w:pPr>
      <w:r>
        <w:t xml:space="preserve">a reference to the ‘Framework Agreement’ will be a reference to the ‘Call-Off </w:t>
      </w:r>
      <w:proofErr w:type="gramStart"/>
      <w:r>
        <w:t>Contract’</w:t>
      </w:r>
      <w:proofErr w:type="gramEnd"/>
    </w:p>
    <w:p w14:paraId="1729CC76" w14:textId="77777777" w:rsidR="004D7B62" w:rsidRDefault="00997C72">
      <w:pPr>
        <w:pStyle w:val="Standard"/>
        <w:numPr>
          <w:ilvl w:val="2"/>
          <w:numId w:val="6"/>
        </w:numPr>
        <w:spacing w:after="55" w:line="240" w:lineRule="auto"/>
        <w:ind w:right="14" w:hanging="720"/>
      </w:pPr>
      <w:r>
        <w:t xml:space="preserve">a reference to ‘CCS’ or to ‘CCS and/or the Buyer’ will be a reference to ‘the </w:t>
      </w:r>
      <w:proofErr w:type="gramStart"/>
      <w:r>
        <w:t>Buyer’</w:t>
      </w:r>
      <w:proofErr w:type="gramEnd"/>
    </w:p>
    <w:p w14:paraId="1729CC77" w14:textId="77777777" w:rsidR="004D7B62" w:rsidRDefault="00997C72">
      <w:pPr>
        <w:pStyle w:val="Standard"/>
        <w:numPr>
          <w:ilvl w:val="2"/>
          <w:numId w:val="6"/>
        </w:numPr>
        <w:ind w:right="14" w:hanging="720"/>
      </w:pPr>
      <w:r>
        <w:t>a reference to the ‘Parties’ and a ‘Party’ will be a reference to the Buyer and Supplier as Parties under this Call-Off Contract</w:t>
      </w:r>
    </w:p>
    <w:p w14:paraId="1729CC78" w14:textId="77777777" w:rsidR="004D7B62" w:rsidRDefault="00997C72">
      <w:pPr>
        <w:pStyle w:val="Standard"/>
        <w:numPr>
          <w:ilvl w:val="1"/>
          <w:numId w:val="8"/>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729CC79" w14:textId="77777777" w:rsidR="004D7B62" w:rsidRDefault="00997C72">
      <w:pPr>
        <w:pStyle w:val="Standard"/>
        <w:numPr>
          <w:ilvl w:val="1"/>
          <w:numId w:val="8"/>
        </w:numPr>
        <w:ind w:right="14" w:hanging="720"/>
      </w:pPr>
      <w:r>
        <w:t>The Framework Agreement incorporated clauses will be referred to as incorporated Framework clause ‘XX’, where ‘XX’ is the Framework Agreement clause number.</w:t>
      </w:r>
    </w:p>
    <w:p w14:paraId="1729CC7A" w14:textId="772A5806" w:rsidR="004D7B62" w:rsidRDefault="00997C72">
      <w:pPr>
        <w:pStyle w:val="Standard"/>
        <w:numPr>
          <w:ilvl w:val="1"/>
          <w:numId w:val="8"/>
        </w:numPr>
        <w:spacing w:after="740" w:line="240" w:lineRule="auto"/>
        <w:ind w:right="14" w:hanging="720"/>
      </w:pPr>
      <w:r>
        <w:t xml:space="preserve">When an Order </w:t>
      </w:r>
      <w:proofErr w:type="spellStart"/>
      <w:r>
        <w:t>Form s</w:t>
      </w:r>
      <w:proofErr w:type="spellEnd"/>
      <w:r>
        <w:t xml:space="preserve"> signed, the terms and conditions agreed in it will be incorporated into this Call-Off Contract.</w:t>
      </w:r>
    </w:p>
    <w:p w14:paraId="1729CC7B" w14:textId="77777777" w:rsidR="004D7B62" w:rsidRDefault="00997C72" w:rsidP="00C44D09">
      <w:pPr>
        <w:pStyle w:val="ListParagraph"/>
        <w:numPr>
          <w:ilvl w:val="0"/>
          <w:numId w:val="55"/>
        </w:numPr>
        <w:rPr>
          <w:sz w:val="28"/>
          <w:szCs w:val="28"/>
        </w:rPr>
      </w:pPr>
      <w:r>
        <w:rPr>
          <w:sz w:val="28"/>
          <w:szCs w:val="28"/>
        </w:rPr>
        <w:t>Supply of services</w:t>
      </w:r>
    </w:p>
    <w:p w14:paraId="1729CC7C" w14:textId="77777777" w:rsidR="004D7B62" w:rsidRDefault="004D7B62">
      <w:pPr>
        <w:pStyle w:val="ListParagraph"/>
        <w:ind w:left="2160"/>
        <w:rPr>
          <w:sz w:val="28"/>
          <w:szCs w:val="28"/>
        </w:rPr>
      </w:pPr>
    </w:p>
    <w:p w14:paraId="1729CC7D" w14:textId="77777777" w:rsidR="004D7B62" w:rsidRDefault="00997C72">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1729CC7E" w14:textId="77777777" w:rsidR="004D7B62" w:rsidRDefault="00997C72">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1729CC7F" w14:textId="77777777" w:rsidR="004D7B62" w:rsidRDefault="004D7B62">
      <w:pPr>
        <w:pStyle w:val="Standard"/>
        <w:spacing w:after="741" w:line="240" w:lineRule="auto"/>
        <w:ind w:left="1838" w:right="14" w:hanging="720"/>
      </w:pPr>
    </w:p>
    <w:p w14:paraId="1729CC80" w14:textId="77777777" w:rsidR="004D7B62" w:rsidRDefault="00997C72" w:rsidP="00C44D09">
      <w:pPr>
        <w:pStyle w:val="ListParagraph"/>
        <w:numPr>
          <w:ilvl w:val="0"/>
          <w:numId w:val="55"/>
        </w:numPr>
        <w:rPr>
          <w:sz w:val="28"/>
          <w:szCs w:val="28"/>
        </w:rPr>
      </w:pPr>
      <w:r>
        <w:rPr>
          <w:sz w:val="28"/>
          <w:szCs w:val="28"/>
        </w:rPr>
        <w:t>Supplier staff</w:t>
      </w:r>
    </w:p>
    <w:p w14:paraId="1729CC81" w14:textId="77777777" w:rsidR="004D7B62" w:rsidRDefault="004D7B62">
      <w:pPr>
        <w:pStyle w:val="ListParagraph"/>
        <w:ind w:left="2160"/>
        <w:rPr>
          <w:sz w:val="28"/>
          <w:szCs w:val="28"/>
        </w:rPr>
      </w:pPr>
    </w:p>
    <w:p w14:paraId="1729CC82" w14:textId="77777777" w:rsidR="004D7B62" w:rsidRDefault="00997C72">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1729CC83" w14:textId="77777777" w:rsidR="004D7B62" w:rsidRDefault="00997C72">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1729CC84" w14:textId="77777777" w:rsidR="004D7B62" w:rsidRDefault="00997C72">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1729CC85" w14:textId="77777777" w:rsidR="004D7B62" w:rsidRDefault="00997C72">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1729CC86" w14:textId="77777777" w:rsidR="004D7B62" w:rsidRDefault="00997C72">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1729CC87" w14:textId="77777777" w:rsidR="004D7B62" w:rsidRDefault="00997C72">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1729CC88" w14:textId="77777777" w:rsidR="004D7B62" w:rsidRDefault="00997C72">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1729CC89" w14:textId="77777777" w:rsidR="004D7B62" w:rsidRDefault="00997C72">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1729CC8A" w14:textId="77777777" w:rsidR="004D7B62" w:rsidRDefault="00997C72">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1729CC8B" w14:textId="77777777" w:rsidR="004D7B62" w:rsidRDefault="00997C72">
      <w:pPr>
        <w:pStyle w:val="Standard"/>
        <w:ind w:left="1838" w:right="14" w:hanging="720"/>
      </w:pPr>
      <w:r>
        <w:t xml:space="preserve">4.5 </w:t>
      </w:r>
      <w:r>
        <w:tab/>
        <w:t>The Buyer may End this Call-Off Contract for Material Breach as per clause 18.5 hereunder if the Supplier is delivering the Services Inside IR35.</w:t>
      </w:r>
    </w:p>
    <w:p w14:paraId="1729CC8C" w14:textId="77777777" w:rsidR="004D7B62" w:rsidRDefault="00997C72">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729CC8D" w14:textId="77777777" w:rsidR="004D7B62" w:rsidRDefault="00997C72">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1729CC8E" w14:textId="77777777" w:rsidR="004D7B62" w:rsidRDefault="00997C72">
      <w:pPr>
        <w:pStyle w:val="Standard"/>
        <w:spacing w:after="981" w:line="240" w:lineRule="auto"/>
        <w:ind w:left="1838" w:right="14" w:hanging="720"/>
      </w:pPr>
      <w:r>
        <w:lastRenderedPageBreak/>
        <w:t xml:space="preserve">4.8 </w:t>
      </w:r>
      <w:r>
        <w:tab/>
        <w:t>If it is determined by the Buyer that the Supplier is Outside IR35, the Buyer will provide the ESI reference number and a copy of the PDF to the Supplier.</w:t>
      </w:r>
    </w:p>
    <w:p w14:paraId="1729CC8F"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5. </w:t>
      </w:r>
      <w:r>
        <w:rPr>
          <w:sz w:val="28"/>
          <w:szCs w:val="28"/>
        </w:rPr>
        <w:tab/>
        <w:t>Due diligence</w:t>
      </w:r>
    </w:p>
    <w:p w14:paraId="1729CC90" w14:textId="77777777" w:rsidR="004D7B62" w:rsidRDefault="004D7B62">
      <w:pPr>
        <w:rPr>
          <w:sz w:val="28"/>
          <w:szCs w:val="28"/>
        </w:rPr>
      </w:pPr>
    </w:p>
    <w:p w14:paraId="1729CC91" w14:textId="77777777" w:rsidR="004D7B62" w:rsidRDefault="00997C72">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1729CC92" w14:textId="77777777" w:rsidR="004D7B62" w:rsidRDefault="00997C72">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1729CC93" w14:textId="77777777" w:rsidR="004D7B62" w:rsidRDefault="00997C72">
      <w:pPr>
        <w:pStyle w:val="Standard"/>
        <w:spacing w:after="128" w:line="240" w:lineRule="auto"/>
        <w:ind w:left="2573" w:right="14" w:hanging="720"/>
      </w:pPr>
      <w:r>
        <w:t xml:space="preserve">5.1.2 are confident that they can fulfil their obligations according to the Call-Off Contract </w:t>
      </w:r>
      <w:proofErr w:type="gramStart"/>
      <w:r>
        <w:t>terms</w:t>
      </w:r>
      <w:proofErr w:type="gramEnd"/>
    </w:p>
    <w:p w14:paraId="1729CC94" w14:textId="77777777" w:rsidR="004D7B62" w:rsidRDefault="00997C72">
      <w:pPr>
        <w:pStyle w:val="Standard"/>
        <w:spacing w:after="128" w:line="240" w:lineRule="auto"/>
        <w:ind w:left="2573" w:right="14" w:hanging="720"/>
      </w:pPr>
      <w:r>
        <w:t>5.1.3 have raised all due diligence questions before signing the Call-Off Contract</w:t>
      </w:r>
    </w:p>
    <w:p w14:paraId="1729CC95" w14:textId="77777777" w:rsidR="004D7B62" w:rsidRDefault="00997C72">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1729CC96"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6. </w:t>
      </w:r>
      <w:r>
        <w:rPr>
          <w:sz w:val="28"/>
          <w:szCs w:val="28"/>
        </w:rPr>
        <w:tab/>
        <w:t>Business continuity and disaster recovery</w:t>
      </w:r>
    </w:p>
    <w:p w14:paraId="1729CC97" w14:textId="77777777" w:rsidR="004D7B62" w:rsidRDefault="004D7B62">
      <w:pPr>
        <w:rPr>
          <w:sz w:val="28"/>
          <w:szCs w:val="28"/>
        </w:rPr>
      </w:pPr>
    </w:p>
    <w:p w14:paraId="1729CC98" w14:textId="77777777" w:rsidR="004D7B62" w:rsidRDefault="00997C72">
      <w:pPr>
        <w:pStyle w:val="Standard"/>
        <w:spacing w:after="349" w:line="240" w:lineRule="auto"/>
        <w:ind w:left="1838" w:right="14" w:hanging="720"/>
      </w:pPr>
      <w:r>
        <w:t xml:space="preserve">6.1 </w:t>
      </w:r>
      <w:r>
        <w:tab/>
        <w:t>The Supplier will have a clear business continuity and disaster recovery plan in their Service Descriptions.</w:t>
      </w:r>
    </w:p>
    <w:p w14:paraId="1729CC99" w14:textId="77777777" w:rsidR="004D7B62" w:rsidRDefault="00997C72">
      <w:pPr>
        <w:pStyle w:val="Standard"/>
        <w:ind w:left="1838" w:right="14" w:hanging="720"/>
      </w:pPr>
      <w:r>
        <w:t xml:space="preserve">6.2 </w:t>
      </w:r>
      <w:r>
        <w:tab/>
        <w:t>The Supplier’s business continuity and disaster recovery services are part of the Services and will be performed by the Supplier when required.</w:t>
      </w:r>
    </w:p>
    <w:p w14:paraId="1729CC9A" w14:textId="77777777" w:rsidR="004D7B62" w:rsidRDefault="00997C72">
      <w:pPr>
        <w:pStyle w:val="Standard"/>
        <w:spacing w:after="741" w:line="240" w:lineRule="auto"/>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1729CC9B" w14:textId="77777777" w:rsidR="004D7B62" w:rsidRDefault="00997C72">
      <w:r>
        <w:rPr>
          <w:rFonts w:ascii="Calibri" w:eastAsia="Calibri" w:hAnsi="Calibri" w:cs="Calibri"/>
          <w:color w:val="000000"/>
        </w:rPr>
        <w:tab/>
        <w:t xml:space="preserve"> </w:t>
      </w:r>
      <w:r>
        <w:rPr>
          <w:rFonts w:ascii="Calibri" w:eastAsia="Calibri" w:hAnsi="Calibri" w:cs="Calibri"/>
          <w:color w:val="000000"/>
        </w:rPr>
        <w:tab/>
      </w:r>
      <w:r>
        <w:rPr>
          <w:sz w:val="28"/>
          <w:szCs w:val="28"/>
        </w:rPr>
        <w:t xml:space="preserve">7. </w:t>
      </w:r>
      <w:r>
        <w:rPr>
          <w:sz w:val="28"/>
          <w:szCs w:val="28"/>
        </w:rPr>
        <w:tab/>
        <w:t>Payment, VAT and Call-Off Contract charges</w:t>
      </w:r>
    </w:p>
    <w:p w14:paraId="1729CC9C" w14:textId="77777777" w:rsidR="004D7B62" w:rsidRDefault="004D7B62">
      <w:pPr>
        <w:rPr>
          <w:sz w:val="28"/>
          <w:szCs w:val="28"/>
        </w:rPr>
      </w:pPr>
    </w:p>
    <w:p w14:paraId="1729CC9D" w14:textId="77777777" w:rsidR="004D7B62" w:rsidRDefault="00997C72">
      <w:pPr>
        <w:pStyle w:val="Standard"/>
        <w:spacing w:after="129" w:line="240" w:lineRule="auto"/>
        <w:ind w:left="1838" w:right="14" w:hanging="720"/>
      </w:pPr>
      <w:r>
        <w:t xml:space="preserve">7.1 </w:t>
      </w:r>
      <w:r>
        <w:tab/>
        <w:t>The Buyer must pay the Charges following clauses 7.2 to 7.11 for the Supplier’s delivery of the Services.</w:t>
      </w:r>
    </w:p>
    <w:p w14:paraId="1729CC9E" w14:textId="77777777" w:rsidR="004D7B62" w:rsidRDefault="00997C72">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1729CC9F" w14:textId="77777777" w:rsidR="004D7B62" w:rsidRDefault="00997C72">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1729CCA0" w14:textId="77777777" w:rsidR="004D7B62" w:rsidRDefault="00997C72">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729CCA1" w14:textId="77777777" w:rsidR="004D7B62" w:rsidRDefault="00997C72">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1729CCA2" w14:textId="77777777" w:rsidR="004D7B62" w:rsidRDefault="00997C72">
      <w:pPr>
        <w:pStyle w:val="Standard"/>
        <w:spacing w:after="126" w:line="240" w:lineRule="auto"/>
        <w:ind w:left="1838" w:right="14" w:hanging="720"/>
      </w:pPr>
      <w:r>
        <w:lastRenderedPageBreak/>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1729CCA3" w14:textId="77777777" w:rsidR="004D7B62" w:rsidRDefault="00997C72">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1729CCA4" w14:textId="77777777" w:rsidR="004D7B62" w:rsidRDefault="00997C72">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1729CCA5" w14:textId="77777777" w:rsidR="004D7B62" w:rsidRDefault="004D7B62">
      <w:pPr>
        <w:pStyle w:val="Standard"/>
        <w:spacing w:after="126" w:line="240" w:lineRule="auto"/>
        <w:ind w:left="1838" w:right="14" w:hanging="720"/>
      </w:pPr>
    </w:p>
    <w:p w14:paraId="1729CCA6" w14:textId="77777777" w:rsidR="004D7B62" w:rsidRDefault="00997C72">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729CCA7" w14:textId="77777777" w:rsidR="004D7B62" w:rsidRDefault="00997C72">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1729CCA8" w14:textId="77777777" w:rsidR="004D7B62" w:rsidRDefault="00997C72">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1729CCA9" w14:textId="77777777" w:rsidR="004D7B62" w:rsidRDefault="00997C72">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729CCAA"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8. </w:t>
      </w:r>
      <w:r>
        <w:rPr>
          <w:sz w:val="28"/>
          <w:szCs w:val="28"/>
        </w:rPr>
        <w:tab/>
        <w:t>Recovery of sums due and right of set-off</w:t>
      </w:r>
    </w:p>
    <w:p w14:paraId="1729CCAB" w14:textId="77777777" w:rsidR="004D7B62" w:rsidRDefault="004D7B62">
      <w:pPr>
        <w:rPr>
          <w:sz w:val="28"/>
          <w:szCs w:val="28"/>
        </w:rPr>
      </w:pPr>
    </w:p>
    <w:p w14:paraId="1729CCAC" w14:textId="77777777" w:rsidR="004D7B62" w:rsidRDefault="00997C72">
      <w:pPr>
        <w:pStyle w:val="Standard"/>
        <w:spacing w:after="980" w:line="240" w:lineRule="auto"/>
        <w:ind w:left="1838" w:right="14" w:hanging="720"/>
      </w:pPr>
      <w:r>
        <w:t xml:space="preserve">8.1 </w:t>
      </w:r>
      <w:r>
        <w:tab/>
        <w:t>If a Supplier owes money to the Buyer, the Buyer may deduct that sum from the Call-Off Contract Charges.</w:t>
      </w:r>
    </w:p>
    <w:p w14:paraId="1729CCAD"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9. </w:t>
      </w:r>
      <w:r>
        <w:rPr>
          <w:sz w:val="28"/>
          <w:szCs w:val="28"/>
        </w:rPr>
        <w:tab/>
        <w:t>Insurance</w:t>
      </w:r>
    </w:p>
    <w:p w14:paraId="1729CCAE" w14:textId="77777777" w:rsidR="004D7B62" w:rsidRDefault="004D7B62">
      <w:pPr>
        <w:rPr>
          <w:sz w:val="28"/>
          <w:szCs w:val="28"/>
        </w:rPr>
      </w:pPr>
    </w:p>
    <w:p w14:paraId="1729CCAF" w14:textId="77777777" w:rsidR="004D7B62" w:rsidRDefault="00997C72">
      <w:pPr>
        <w:pStyle w:val="Standard"/>
        <w:spacing w:after="241" w:line="240" w:lineRule="auto"/>
        <w:ind w:left="1778" w:right="14" w:hanging="660"/>
      </w:pPr>
      <w:r>
        <w:t xml:space="preserve">9.1 </w:t>
      </w:r>
      <w:r>
        <w:tab/>
        <w:t>The Supplier will maintain the insurances required by the Buyer including those in this clause.</w:t>
      </w:r>
    </w:p>
    <w:p w14:paraId="1729CCB0" w14:textId="77777777" w:rsidR="004D7B62" w:rsidRDefault="00997C72">
      <w:pPr>
        <w:pStyle w:val="Standard"/>
        <w:tabs>
          <w:tab w:val="center" w:pos="1272"/>
          <w:tab w:val="center" w:pos="3272"/>
        </w:tabs>
        <w:ind w:left="0" w:firstLine="0"/>
      </w:pPr>
      <w:r>
        <w:rPr>
          <w:rFonts w:ascii="Calibri" w:eastAsia="Calibri" w:hAnsi="Calibri" w:cs="Calibri"/>
        </w:rPr>
        <w:lastRenderedPageBreak/>
        <w:tab/>
      </w:r>
      <w:r>
        <w:t xml:space="preserve">9.2 </w:t>
      </w:r>
      <w:r>
        <w:tab/>
        <w:t>The Supplier will ensure that:</w:t>
      </w:r>
    </w:p>
    <w:p w14:paraId="1729CCB1" w14:textId="77777777" w:rsidR="004D7B62" w:rsidRDefault="00997C72">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1729CCB2" w14:textId="77777777" w:rsidR="004D7B62" w:rsidRDefault="00997C72">
      <w:pPr>
        <w:pStyle w:val="Standard"/>
        <w:ind w:left="2573" w:right="14" w:hanging="720"/>
      </w:pPr>
      <w:r>
        <w:t xml:space="preserve">9.2.2 the third-party public and products liability insurance contains an ‘indemnity to principals’ clause for the Buyer’s </w:t>
      </w:r>
      <w:proofErr w:type="gramStart"/>
      <w:r>
        <w:t>benefit</w:t>
      </w:r>
      <w:proofErr w:type="gramEnd"/>
    </w:p>
    <w:p w14:paraId="1729CCB3" w14:textId="77777777" w:rsidR="004D7B62" w:rsidRDefault="00997C72">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1729CCB4" w14:textId="77777777" w:rsidR="004D7B62" w:rsidRDefault="00997C72">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729CCB5" w14:textId="77777777" w:rsidR="004D7B62" w:rsidRDefault="00997C72">
      <w:pPr>
        <w:pStyle w:val="Standard"/>
        <w:ind w:left="1838" w:right="14" w:hanging="720"/>
      </w:pPr>
      <w:r>
        <w:t xml:space="preserve">9.3 </w:t>
      </w:r>
      <w:r>
        <w:tab/>
        <w:t>If requested by the Buyer, the Supplier will obtain additional insurance policies, or extend existing policies bought under the Framework Agreement.</w:t>
      </w:r>
    </w:p>
    <w:p w14:paraId="1729CCB6" w14:textId="77777777" w:rsidR="004D7B62" w:rsidRDefault="00997C72">
      <w:pPr>
        <w:pStyle w:val="Standard"/>
        <w:ind w:left="1838" w:right="14" w:hanging="720"/>
      </w:pPr>
      <w:r>
        <w:t xml:space="preserve">9.4 </w:t>
      </w:r>
      <w:r>
        <w:tab/>
        <w:t>If requested by the Buyer, the Supplier will provide the following to show compliance with this clause:</w:t>
      </w:r>
    </w:p>
    <w:p w14:paraId="1729CCB7" w14:textId="77777777" w:rsidR="004D7B62" w:rsidRDefault="00997C72">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1729CCB8" w14:textId="77777777" w:rsidR="004D7B62" w:rsidRDefault="00997C72">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1729CCB9" w14:textId="77777777" w:rsidR="004D7B62" w:rsidRDefault="00997C72">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1729CCBA" w14:textId="77777777" w:rsidR="004D7B62" w:rsidRDefault="00997C72">
      <w:pPr>
        <w:pStyle w:val="Standard"/>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1729CCBB" w14:textId="77777777" w:rsidR="004D7B62" w:rsidRDefault="00997C72">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1729CCBC" w14:textId="77777777" w:rsidR="004D7B62" w:rsidRDefault="00997C72">
      <w:pPr>
        <w:pStyle w:val="Standard"/>
        <w:ind w:left="2573" w:right="14" w:hanging="720"/>
      </w:pPr>
      <w:r>
        <w:t xml:space="preserve">9.5.2 promptly notify the insurers in writing of any relevant material fact under any </w:t>
      </w:r>
      <w:proofErr w:type="gramStart"/>
      <w:r>
        <w:t>Insurances</w:t>
      </w:r>
      <w:proofErr w:type="gramEnd"/>
    </w:p>
    <w:p w14:paraId="1729CCBD" w14:textId="77777777" w:rsidR="004D7B62" w:rsidRDefault="00997C72">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1729CCBE" w14:textId="77777777" w:rsidR="004D7B62" w:rsidRDefault="00997C72">
      <w:pPr>
        <w:pStyle w:val="Standard"/>
        <w:ind w:left="1838" w:right="14" w:hanging="720"/>
      </w:pPr>
      <w:r>
        <w:lastRenderedPageBreak/>
        <w:t xml:space="preserve">9.6 </w:t>
      </w:r>
      <w:r>
        <w:tab/>
        <w:t>The Supplier will not do or omit to do anything, which would destroy or impair the legal validity of the insurance.</w:t>
      </w:r>
    </w:p>
    <w:p w14:paraId="1729CCBF" w14:textId="77777777" w:rsidR="004D7B62" w:rsidRDefault="00997C72">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1729CCC0" w14:textId="77777777" w:rsidR="004D7B62" w:rsidRDefault="00997C72">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1729CCC1" w14:textId="77777777" w:rsidR="004D7B62" w:rsidRDefault="00997C72">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1729CCC2" w14:textId="77777777" w:rsidR="004D7B62" w:rsidRDefault="00997C72">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1729CCC3"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10. </w:t>
      </w:r>
      <w:r>
        <w:rPr>
          <w:sz w:val="28"/>
          <w:szCs w:val="28"/>
        </w:rPr>
        <w:tab/>
        <w:t>Confidentiality</w:t>
      </w:r>
    </w:p>
    <w:p w14:paraId="1729CCC4" w14:textId="77777777" w:rsidR="004D7B62" w:rsidRDefault="004D7B62">
      <w:pPr>
        <w:rPr>
          <w:sz w:val="28"/>
          <w:szCs w:val="28"/>
        </w:rPr>
      </w:pPr>
    </w:p>
    <w:p w14:paraId="1729CCC5" w14:textId="77777777" w:rsidR="004D7B62" w:rsidRDefault="00997C72">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1729CCC6" w14:textId="77777777" w:rsidR="004D7B62" w:rsidRDefault="00997C72">
      <w:pPr>
        <w:pStyle w:val="Standard"/>
        <w:ind w:left="1849" w:right="14" w:firstLine="0"/>
      </w:pPr>
      <w:r>
        <w:t>34. The indemnity doesn’t apply to the extent that the Supplier breach is due to a Buyer’s instruction.</w:t>
      </w:r>
    </w:p>
    <w:p w14:paraId="1729CCC7"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11. </w:t>
      </w:r>
      <w:r>
        <w:rPr>
          <w:sz w:val="28"/>
          <w:szCs w:val="28"/>
        </w:rPr>
        <w:tab/>
        <w:t>Intellectual Property Rights</w:t>
      </w:r>
    </w:p>
    <w:p w14:paraId="1729CCC8" w14:textId="77777777" w:rsidR="004D7B62" w:rsidRDefault="004D7B62">
      <w:pPr>
        <w:rPr>
          <w:sz w:val="28"/>
          <w:szCs w:val="28"/>
        </w:rPr>
      </w:pPr>
    </w:p>
    <w:p w14:paraId="1729CCC9" w14:textId="77777777" w:rsidR="004D7B62" w:rsidRDefault="00997C72">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1729CCCA" w14:textId="77777777" w:rsidR="004D7B62" w:rsidRDefault="00997C72">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1729CCCB" w14:textId="77777777" w:rsidR="004D7B62" w:rsidRDefault="00997C72">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1729CCCC" w14:textId="77777777" w:rsidR="004D7B62" w:rsidRDefault="00997C72">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1729CCCD" w14:textId="77777777" w:rsidR="004D7B62" w:rsidRDefault="00997C72">
      <w:pPr>
        <w:pStyle w:val="Standard"/>
        <w:spacing w:after="232" w:line="240" w:lineRule="auto"/>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1729CCCE" w14:textId="77777777" w:rsidR="004D7B62" w:rsidRDefault="00997C72">
      <w:pPr>
        <w:pStyle w:val="Standard"/>
        <w:spacing w:after="231" w:line="240" w:lineRule="auto"/>
        <w:ind w:left="1843" w:right="14" w:hanging="5"/>
      </w:pPr>
      <w:r>
        <w:t xml:space="preserve">11.3.2 the Supplier shall not and shall procure that any relevant Sub-Contractor shall not, without the Buyer’s written consent, use the licensed </w:t>
      </w:r>
      <w:r>
        <w:lastRenderedPageBreak/>
        <w:t>materials for any other purpose or for the benefit of any person other than the Buyer.</w:t>
      </w:r>
    </w:p>
    <w:p w14:paraId="1729CCCF" w14:textId="77777777" w:rsidR="004D7B62" w:rsidRDefault="00997C72">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729CCD0" w14:textId="77777777" w:rsidR="004D7B62" w:rsidRDefault="004D7B62">
      <w:pPr>
        <w:pStyle w:val="Standard"/>
        <w:spacing w:after="16" w:line="240" w:lineRule="auto"/>
        <w:ind w:left="1843" w:right="14" w:hanging="709"/>
      </w:pPr>
    </w:p>
    <w:p w14:paraId="1729CCD1" w14:textId="77777777" w:rsidR="004D7B62" w:rsidRDefault="00997C72">
      <w:pPr>
        <w:pStyle w:val="Standard"/>
        <w:spacing w:after="237" w:line="240" w:lineRule="auto"/>
        <w:ind w:right="14"/>
      </w:pPr>
      <w:r>
        <w:t>11.5 Subject to the limitation in Clause 24.3, the Buyer shall:</w:t>
      </w:r>
    </w:p>
    <w:p w14:paraId="1729CCD2" w14:textId="77777777" w:rsidR="004D7B62" w:rsidRDefault="00997C72">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1729CCD3" w14:textId="77777777" w:rsidR="004D7B62" w:rsidRDefault="00997C72" w:rsidP="00C44D09">
      <w:pPr>
        <w:pStyle w:val="Standard"/>
        <w:numPr>
          <w:ilvl w:val="0"/>
          <w:numId w:val="57"/>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1729CCD4" w14:textId="77777777" w:rsidR="004D7B62" w:rsidRDefault="00997C72">
      <w:pPr>
        <w:pStyle w:val="Standard"/>
        <w:numPr>
          <w:ilvl w:val="0"/>
          <w:numId w:val="10"/>
        </w:numPr>
        <w:spacing w:after="9" w:line="240" w:lineRule="auto"/>
        <w:ind w:right="14" w:hanging="330"/>
      </w:pPr>
      <w:r>
        <w:t xml:space="preserve">alleging that the Buyer Data violates, infringes or misappropriates any rights of a third </w:t>
      </w:r>
      <w:proofErr w:type="gramStart"/>
      <w:r>
        <w:t>party;</w:t>
      </w:r>
      <w:proofErr w:type="gramEnd"/>
    </w:p>
    <w:p w14:paraId="1729CCD5" w14:textId="77777777" w:rsidR="004D7B62" w:rsidRDefault="00997C72">
      <w:pPr>
        <w:pStyle w:val="Standard"/>
        <w:numPr>
          <w:ilvl w:val="0"/>
          <w:numId w:val="10"/>
        </w:numPr>
        <w:ind w:right="14" w:hanging="330"/>
      </w:pPr>
      <w:r>
        <w:t>arising from the Supplier’s use of the Buyer Data in accordance with this Call-Off Contract; and</w:t>
      </w:r>
    </w:p>
    <w:p w14:paraId="1729CCD6" w14:textId="77777777" w:rsidR="004D7B62" w:rsidRDefault="00997C72">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1729CCD7" w14:textId="77777777" w:rsidR="004D7B62" w:rsidRDefault="00997C72">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1729CCD8" w14:textId="77777777" w:rsidR="004D7B62" w:rsidRDefault="00997C72">
      <w:pPr>
        <w:pStyle w:val="Standard"/>
        <w:numPr>
          <w:ilvl w:val="2"/>
          <w:numId w:val="12"/>
        </w:numPr>
        <w:spacing w:after="344" w:line="240" w:lineRule="auto"/>
        <w:ind w:right="14" w:hanging="720"/>
      </w:pPr>
      <w:r>
        <w:t>rights granted to the Buyer under this Call-Off Contract</w:t>
      </w:r>
    </w:p>
    <w:p w14:paraId="1729CCD9" w14:textId="77777777" w:rsidR="004D7B62" w:rsidRDefault="00997C72">
      <w:pPr>
        <w:pStyle w:val="Standard"/>
        <w:numPr>
          <w:ilvl w:val="2"/>
          <w:numId w:val="12"/>
        </w:numPr>
        <w:ind w:right="14" w:hanging="720"/>
      </w:pPr>
      <w:r>
        <w:t>Supplier’s performance of the Services</w:t>
      </w:r>
    </w:p>
    <w:p w14:paraId="1729CCDA" w14:textId="77777777" w:rsidR="004D7B62" w:rsidRDefault="00997C72">
      <w:pPr>
        <w:pStyle w:val="Standard"/>
        <w:numPr>
          <w:ilvl w:val="2"/>
          <w:numId w:val="12"/>
        </w:numPr>
        <w:ind w:right="14" w:hanging="720"/>
      </w:pPr>
      <w:r>
        <w:t>use by the Buyer of the Services</w:t>
      </w:r>
    </w:p>
    <w:p w14:paraId="1729CCDB" w14:textId="77777777" w:rsidR="004D7B62" w:rsidRDefault="00997C72">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1729CCDC" w14:textId="77777777" w:rsidR="004D7B62" w:rsidRDefault="00997C72">
      <w:pPr>
        <w:pStyle w:val="Standard"/>
        <w:numPr>
          <w:ilvl w:val="2"/>
          <w:numId w:val="34"/>
        </w:numPr>
        <w:ind w:right="14" w:hanging="720"/>
      </w:pPr>
      <w:r>
        <w:t xml:space="preserve">modify the relevant part of the Services without reducing its functionality or </w:t>
      </w:r>
      <w:proofErr w:type="gramStart"/>
      <w:r>
        <w:t>performance</w:t>
      </w:r>
      <w:proofErr w:type="gramEnd"/>
    </w:p>
    <w:p w14:paraId="1729CCDD" w14:textId="77777777" w:rsidR="004D7B62" w:rsidRDefault="00997C72">
      <w:pPr>
        <w:pStyle w:val="Standard"/>
        <w:numPr>
          <w:ilvl w:val="2"/>
          <w:numId w:val="34"/>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1729CCDE" w14:textId="77777777" w:rsidR="004D7B62" w:rsidRDefault="00997C72">
      <w:pPr>
        <w:pStyle w:val="Standard"/>
        <w:numPr>
          <w:ilvl w:val="2"/>
          <w:numId w:val="34"/>
        </w:numPr>
        <w:ind w:right="14" w:hanging="720"/>
      </w:pPr>
      <w:r>
        <w:lastRenderedPageBreak/>
        <w:t xml:space="preserve">buy a licence to use and supply the Services which are the subject of the alleged infringement, on terms acceptable to the </w:t>
      </w:r>
      <w:proofErr w:type="gramStart"/>
      <w:r>
        <w:t>Buyer</w:t>
      </w:r>
      <w:proofErr w:type="gramEnd"/>
    </w:p>
    <w:p w14:paraId="1729CCDF" w14:textId="77777777" w:rsidR="004D7B62" w:rsidRDefault="00997C72">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1729CCE0" w14:textId="77777777" w:rsidR="004D7B62" w:rsidRDefault="00997C72">
      <w:pPr>
        <w:pStyle w:val="Standard"/>
        <w:numPr>
          <w:ilvl w:val="2"/>
          <w:numId w:val="35"/>
        </w:numPr>
        <w:ind w:right="14" w:hanging="720"/>
      </w:pPr>
      <w:r>
        <w:t>the use of data supplied by the Buyer which the Supplier isn’t required to verify under this Call-Off Contract</w:t>
      </w:r>
    </w:p>
    <w:p w14:paraId="1729CCE1" w14:textId="77777777" w:rsidR="004D7B62" w:rsidRDefault="00997C72">
      <w:pPr>
        <w:pStyle w:val="Standard"/>
        <w:numPr>
          <w:ilvl w:val="2"/>
          <w:numId w:val="35"/>
        </w:numPr>
        <w:ind w:right="14" w:hanging="720"/>
      </w:pPr>
      <w:r>
        <w:t xml:space="preserve">other material provided by the Buyer necessary for the </w:t>
      </w:r>
      <w:proofErr w:type="gramStart"/>
      <w:r>
        <w:t>Services</w:t>
      </w:r>
      <w:proofErr w:type="gramEnd"/>
    </w:p>
    <w:p w14:paraId="1729CCE2" w14:textId="77777777" w:rsidR="004D7B62" w:rsidRDefault="00997C72">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1729CCE3"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12. </w:t>
      </w:r>
      <w:r>
        <w:rPr>
          <w:sz w:val="28"/>
          <w:szCs w:val="28"/>
        </w:rPr>
        <w:tab/>
        <w:t>Protection of information</w:t>
      </w:r>
    </w:p>
    <w:p w14:paraId="1729CCE4" w14:textId="77777777" w:rsidR="004D7B62" w:rsidRDefault="004D7B62">
      <w:pPr>
        <w:rPr>
          <w:sz w:val="28"/>
          <w:szCs w:val="28"/>
        </w:rPr>
      </w:pPr>
    </w:p>
    <w:p w14:paraId="1729CCE5" w14:textId="77777777" w:rsidR="004D7B62" w:rsidRDefault="00997C72">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1729CCE6" w14:textId="77777777" w:rsidR="004D7B62" w:rsidRDefault="00997C72">
      <w:pPr>
        <w:pStyle w:val="Standard"/>
        <w:ind w:left="2573" w:right="14" w:hanging="720"/>
      </w:pPr>
      <w:r>
        <w:t>12.1.1 comply with the Buyer’s written instructions and this Call-Off Contract when Processing Buyer Personal Data</w:t>
      </w:r>
    </w:p>
    <w:p w14:paraId="1729CCE7" w14:textId="77777777" w:rsidR="004D7B62" w:rsidRDefault="00997C72">
      <w:pPr>
        <w:pStyle w:val="Standard"/>
        <w:ind w:left="2573" w:right="14" w:hanging="720"/>
      </w:pPr>
      <w:r>
        <w:t>12.1.2 only Process the Buyer Personal Data as necessary for the provision of the G-Cloud   Services or as required by Law or any Regulatory Body</w:t>
      </w:r>
    </w:p>
    <w:p w14:paraId="1729CCE8" w14:textId="77777777" w:rsidR="004D7B62" w:rsidRDefault="00997C72">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1729CCE9" w14:textId="77777777" w:rsidR="004D7B62" w:rsidRDefault="00997C72">
      <w:pPr>
        <w:pStyle w:val="Standard"/>
        <w:ind w:left="1838" w:right="14" w:hanging="720"/>
      </w:pPr>
      <w:r>
        <w:t>12.2 The Supplier must fully assist with any complaint or request for Buyer Personal Data including by:</w:t>
      </w:r>
    </w:p>
    <w:p w14:paraId="1729CCEA" w14:textId="77777777" w:rsidR="004D7B62" w:rsidRDefault="00997C72">
      <w:pPr>
        <w:pStyle w:val="Standard"/>
        <w:ind w:left="1526" w:right="14" w:firstLine="311"/>
      </w:pPr>
      <w:r>
        <w:t xml:space="preserve">12.2.1 providing the Buyer with full details of the complaint or </w:t>
      </w:r>
      <w:proofErr w:type="gramStart"/>
      <w:r>
        <w:t>request</w:t>
      </w:r>
      <w:proofErr w:type="gramEnd"/>
    </w:p>
    <w:p w14:paraId="1729CCEB" w14:textId="77777777" w:rsidR="004D7B62" w:rsidRDefault="00997C72">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1729CCEC" w14:textId="77777777" w:rsidR="004D7B62" w:rsidRDefault="00997C72">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1729CCED" w14:textId="77777777" w:rsidR="004D7B62" w:rsidRDefault="00997C72">
      <w:pPr>
        <w:pStyle w:val="Standard"/>
        <w:ind w:left="1526" w:right="14" w:firstLine="311"/>
      </w:pPr>
      <w:r>
        <w:t>12.2.4 providing the Buyer with any information requested by the Data Subject</w:t>
      </w:r>
    </w:p>
    <w:p w14:paraId="1729CCEE" w14:textId="77777777" w:rsidR="004D7B62" w:rsidRDefault="00997C72">
      <w:pPr>
        <w:pStyle w:val="Standard"/>
        <w:spacing w:after="741" w:line="240" w:lineRule="auto"/>
        <w:ind w:left="1838" w:right="14" w:hanging="720"/>
      </w:pPr>
      <w:r>
        <w:lastRenderedPageBreak/>
        <w:t xml:space="preserve">12.3 </w:t>
      </w:r>
      <w:r>
        <w:tab/>
        <w:t>The Supplier must get prior written consent from the Buyer to transfer Buyer Personal Data to any other person (including any Subcontractors) for the provision of the G-Cloud Services.</w:t>
      </w:r>
    </w:p>
    <w:p w14:paraId="1729CCEF"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13. </w:t>
      </w:r>
      <w:r>
        <w:rPr>
          <w:sz w:val="28"/>
          <w:szCs w:val="28"/>
        </w:rPr>
        <w:tab/>
        <w:t>Buyer data</w:t>
      </w:r>
    </w:p>
    <w:p w14:paraId="1729CCF0" w14:textId="77777777" w:rsidR="004D7B62" w:rsidRDefault="004D7B62">
      <w:pPr>
        <w:rPr>
          <w:sz w:val="28"/>
          <w:szCs w:val="28"/>
        </w:rPr>
      </w:pPr>
    </w:p>
    <w:p w14:paraId="1729CCF1" w14:textId="77777777" w:rsidR="004D7B62" w:rsidRDefault="00997C72">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1729CCF2" w14:textId="77777777" w:rsidR="004D7B62" w:rsidRDefault="00997C72">
      <w:pPr>
        <w:pStyle w:val="Standard"/>
        <w:ind w:left="1838" w:right="471" w:hanging="720"/>
      </w:pPr>
      <w:r>
        <w:t xml:space="preserve">13.2 </w:t>
      </w:r>
      <w:r>
        <w:tab/>
        <w:t>The Supplier will not store or use Buyer Data except if necessary to fulfil its obligations.</w:t>
      </w:r>
    </w:p>
    <w:p w14:paraId="1729CCF3" w14:textId="77777777" w:rsidR="004D7B62" w:rsidRDefault="00997C72">
      <w:pPr>
        <w:pStyle w:val="Standard"/>
        <w:ind w:left="1838" w:right="14" w:hanging="720"/>
      </w:pPr>
      <w:r>
        <w:t xml:space="preserve">13.3 </w:t>
      </w:r>
      <w:r>
        <w:tab/>
        <w:t>If Buyer Data is processed by the Supplier, the Supplier will supply the data to the Buyer as requested.</w:t>
      </w:r>
    </w:p>
    <w:p w14:paraId="1729CCF4" w14:textId="77777777" w:rsidR="004D7B62" w:rsidRDefault="00997C72">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1729CCF5" w14:textId="77777777" w:rsidR="004D7B62" w:rsidRDefault="00997C72">
      <w:pPr>
        <w:pStyle w:val="Standard"/>
        <w:ind w:left="1838" w:right="14" w:hanging="720"/>
      </w:pPr>
      <w:r>
        <w:t xml:space="preserve">13.5 </w:t>
      </w:r>
      <w:r>
        <w:tab/>
        <w:t>The Supplier will preserve the integrity of Buyer Data processed by the Supplier and prevent its corruption and loss.</w:t>
      </w:r>
    </w:p>
    <w:p w14:paraId="1729CCF6" w14:textId="77777777" w:rsidR="004D7B62" w:rsidRDefault="00997C72">
      <w:pPr>
        <w:pStyle w:val="Standard"/>
        <w:ind w:left="1838" w:right="14" w:hanging="720"/>
      </w:pPr>
      <w:r>
        <w:t xml:space="preserve">13.6 </w:t>
      </w:r>
      <w:r>
        <w:tab/>
        <w:t>The Supplier will ensure that any Supplier system which holds any protectively marked Buyer Data or other government data will comply with:</w:t>
      </w:r>
    </w:p>
    <w:p w14:paraId="1729CCF7" w14:textId="77777777" w:rsidR="004D7B62" w:rsidRDefault="00997C72">
      <w:pPr>
        <w:pStyle w:val="Standard"/>
        <w:spacing w:after="21" w:line="240" w:lineRule="auto"/>
        <w:ind w:right="14" w:firstLine="312"/>
      </w:pPr>
      <w:r>
        <w:t xml:space="preserve">       13.6.1 the principles in the Security Policy Framework:</w:t>
      </w:r>
    </w:p>
    <w:bookmarkStart w:id="7" w:name="_heading=h.30j0zll1"/>
    <w:bookmarkEnd w:id="7"/>
    <w:p w14:paraId="1729CCF8" w14:textId="77777777" w:rsidR="004D7B62" w:rsidRDefault="00997C72">
      <w:pPr>
        <w:pStyle w:val="Standard"/>
        <w:spacing w:after="27" w:line="251"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1729CCF9" w14:textId="77777777" w:rsidR="004D7B62" w:rsidRDefault="004D7B62">
      <w:pPr>
        <w:pStyle w:val="Standard"/>
        <w:spacing w:after="27" w:line="251" w:lineRule="auto"/>
        <w:ind w:left="2583" w:right="469" w:firstLine="0"/>
      </w:pPr>
    </w:p>
    <w:p w14:paraId="1729CCFA" w14:textId="77777777" w:rsidR="004D7B62" w:rsidRDefault="00997C72">
      <w:pPr>
        <w:pStyle w:val="Standard"/>
        <w:ind w:left="2556" w:right="642" w:hanging="702"/>
      </w:pPr>
      <w:r>
        <w:t>13.6.2 guidance issued by the Centre for Protection of National Infrastructure on Risk Management</w:t>
      </w:r>
      <w:hyperlink r:id="rId15" w:history="1">
        <w:r>
          <w:rPr>
            <w:color w:val="1155CC"/>
            <w:u w:val="single"/>
          </w:rPr>
          <w:t xml:space="preserve">: https://www.npsa.gov.uk/content/adopt-risk-management-approach </w:t>
        </w:r>
      </w:hyperlink>
      <w:r>
        <w:t xml:space="preserve">and Protection of Sensitive Information and Assets: </w:t>
      </w:r>
      <w:hyperlink r:id="rId16" w:history="1">
        <w:r>
          <w:rPr>
            <w:color w:val="1155CC"/>
            <w:u w:val="single"/>
          </w:rPr>
          <w:t>https://www.npsa.gov.uk/sensitive-information-assets</w:t>
        </w:r>
      </w:hyperlink>
    </w:p>
    <w:p w14:paraId="1729CCFB" w14:textId="77777777" w:rsidR="004D7B62" w:rsidRDefault="00997C72">
      <w:pPr>
        <w:pStyle w:val="Standard"/>
        <w:ind w:left="2573" w:right="14" w:hanging="720"/>
      </w:pPr>
      <w:r>
        <w:t xml:space="preserve">13.6.3 the National Cyber Security Centre’s (NCSC) information risk management guidance: </w:t>
      </w:r>
      <w:hyperlink r:id="rId17" w:history="1">
        <w:r>
          <w:rPr>
            <w:color w:val="1155CC"/>
            <w:u w:val="single"/>
          </w:rPr>
          <w:t>https://www.ncsc.gov.uk/collection/risk-management-collection</w:t>
        </w:r>
      </w:hyperlink>
      <w:hyperlink r:id="rId18" w:history="1">
        <w:r>
          <w:t xml:space="preserve"> </w:t>
        </w:r>
      </w:hyperlink>
    </w:p>
    <w:p w14:paraId="1729CCFC" w14:textId="77777777" w:rsidR="004D7B62" w:rsidRDefault="00997C72">
      <w:pPr>
        <w:pStyle w:val="Standard"/>
        <w:ind w:left="2573" w:right="14" w:hanging="720"/>
      </w:pPr>
      <w:bookmarkStart w:id="8" w:name="_heading=h.1fob9te1"/>
      <w:bookmarkEnd w:id="8"/>
      <w:r>
        <w:t xml:space="preserve">13.6.4 government best practice in the design and implementation of system components, including network principles, security design principles for digital services and the secure email blueprint: </w:t>
      </w:r>
      <w:hyperlink r:id="rId19" w:history="1">
        <w:r>
          <w:rPr>
            <w:color w:val="0000FF"/>
            <w:u w:val="single"/>
          </w:rPr>
          <w:t>https://www.gov.uk/government/publications/technologycode-of-practice/technology -code-of-practice</w:t>
        </w:r>
      </w:hyperlink>
      <w:hyperlink r:id="rId20" w:history="1">
        <w:r>
          <w:t xml:space="preserve"> </w:t>
        </w:r>
      </w:hyperlink>
    </w:p>
    <w:p w14:paraId="1729CCFD" w14:textId="77777777" w:rsidR="004D7B62" w:rsidRDefault="00997C72">
      <w:pPr>
        <w:pStyle w:val="Standard"/>
        <w:spacing w:after="0" w:line="240" w:lineRule="auto"/>
        <w:ind w:left="2573" w:right="14" w:hanging="720"/>
      </w:pPr>
      <w:r>
        <w:lastRenderedPageBreak/>
        <w:t>13.6.5 the security requirements of cloud services using the NCSC Cloud Security Principles and accompanying guidance:</w:t>
      </w:r>
    </w:p>
    <w:bookmarkStart w:id="9" w:name="_heading=h.3znysh7"/>
    <w:bookmarkEnd w:id="9"/>
    <w:p w14:paraId="1729CCFE" w14:textId="77777777" w:rsidR="004D7B62" w:rsidRDefault="00997C72">
      <w:pPr>
        <w:pStyle w:val="Standard"/>
        <w:spacing w:after="344" w:line="251"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1" w:history="1">
        <w:r>
          <w:t xml:space="preserve"> </w:t>
        </w:r>
      </w:hyperlink>
    </w:p>
    <w:p w14:paraId="1729CCFF" w14:textId="77777777" w:rsidR="004D7B62" w:rsidRDefault="00997C72">
      <w:pPr>
        <w:pStyle w:val="Standard"/>
        <w:spacing w:after="323" w:line="251" w:lineRule="auto"/>
        <w:ind w:left="1853" w:firstLine="0"/>
      </w:pPr>
      <w:r>
        <w:rPr>
          <w:color w:val="222222"/>
        </w:rPr>
        <w:t>13.6.6 Buyer requirements in respect of AI ethical standards.</w:t>
      </w:r>
    </w:p>
    <w:p w14:paraId="1729CD00" w14:textId="77777777" w:rsidR="004D7B62" w:rsidRDefault="00997C72">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1729CD01" w14:textId="77777777" w:rsidR="004D7B62" w:rsidRDefault="00997C72">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729CD02" w14:textId="77777777" w:rsidR="004D7B62" w:rsidRDefault="00997C72">
      <w:pPr>
        <w:pStyle w:val="Standard"/>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1729CD03" w14:textId="77777777" w:rsidR="004D7B62" w:rsidRDefault="00997C72">
      <w:pPr>
        <w:pStyle w:val="Standard"/>
        <w:spacing w:after="974" w:line="240" w:lineRule="auto"/>
        <w:ind w:left="1838" w:right="14" w:hanging="720"/>
      </w:pPr>
      <w:r>
        <w:t>13.10 The provisions of this clause 13 will apply during the term of this Call-Off Contract and for as long as the Supplier holds the Buyer’s Data.</w:t>
      </w:r>
    </w:p>
    <w:p w14:paraId="1729CD04"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14. </w:t>
      </w:r>
      <w:r>
        <w:rPr>
          <w:sz w:val="28"/>
          <w:szCs w:val="28"/>
        </w:rPr>
        <w:tab/>
        <w:t>Standards and quality</w:t>
      </w:r>
    </w:p>
    <w:p w14:paraId="1729CD05" w14:textId="77777777" w:rsidR="004D7B62" w:rsidRDefault="004D7B62">
      <w:pPr>
        <w:rPr>
          <w:sz w:val="28"/>
          <w:szCs w:val="28"/>
        </w:rPr>
      </w:pPr>
    </w:p>
    <w:p w14:paraId="1729CD06" w14:textId="77777777" w:rsidR="004D7B62" w:rsidRDefault="00997C72">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1729CD07" w14:textId="77777777" w:rsidR="004D7B62" w:rsidRDefault="00997C72">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2" w:history="1">
        <w:r>
          <w:rPr>
            <w:color w:val="0000FF"/>
            <w:u w:val="single"/>
          </w:rPr>
          <w:t>https://www.gov.uk/government/publications/technologycode-of-practice/technology -code-of-practice</w:t>
        </w:r>
      </w:hyperlink>
    </w:p>
    <w:p w14:paraId="1729CD08" w14:textId="77777777" w:rsidR="004D7B62" w:rsidRDefault="00D446F6">
      <w:pPr>
        <w:pStyle w:val="Standard"/>
        <w:spacing w:after="27" w:line="251" w:lineRule="auto"/>
        <w:ind w:left="1526" w:firstLine="311"/>
      </w:pPr>
      <w:hyperlink r:id="rId23" w:history="1">
        <w:r w:rsidR="00997C72">
          <w:t xml:space="preserve"> </w:t>
        </w:r>
      </w:hyperlink>
    </w:p>
    <w:p w14:paraId="1729CD09" w14:textId="77777777" w:rsidR="004D7B62" w:rsidRDefault="00997C72">
      <w:pPr>
        <w:pStyle w:val="Standard"/>
        <w:ind w:left="1838" w:right="14" w:hanging="720"/>
      </w:pPr>
      <w:r>
        <w:t xml:space="preserve">14.3 </w:t>
      </w:r>
      <w:r>
        <w:tab/>
        <w:t>If requested by the Buyer, the Supplier must, at its own cost, ensure that the G-Cloud Services comply with the requirements in the PSN Code of Practice.</w:t>
      </w:r>
    </w:p>
    <w:p w14:paraId="1729CD0A" w14:textId="77777777" w:rsidR="004D7B62" w:rsidRDefault="00997C72">
      <w:pPr>
        <w:pStyle w:val="Standard"/>
        <w:ind w:left="1838" w:right="14" w:hanging="720"/>
      </w:pPr>
      <w:r>
        <w:t xml:space="preserve">14.4 </w:t>
      </w:r>
      <w:r>
        <w:tab/>
        <w:t>If any PSN Services are Subcontracted by the Supplier, the Supplier must ensure that the services have the relevant PSN compliance certification.</w:t>
      </w:r>
    </w:p>
    <w:p w14:paraId="1729CD0B" w14:textId="77777777" w:rsidR="004D7B62" w:rsidRDefault="00997C72">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1729CD0C" w14:textId="77777777" w:rsidR="004D7B62" w:rsidRDefault="00997C72">
      <w:pPr>
        <w:pStyle w:val="Standard"/>
        <w:spacing w:after="362" w:line="240" w:lineRule="auto"/>
        <w:ind w:left="1863" w:right="14" w:firstLine="0"/>
      </w:pPr>
      <w:r>
        <w:lastRenderedPageBreak/>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1729CD0D"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15. </w:t>
      </w:r>
      <w:r>
        <w:rPr>
          <w:sz w:val="28"/>
          <w:szCs w:val="28"/>
        </w:rPr>
        <w:tab/>
        <w:t>Open source</w:t>
      </w:r>
    </w:p>
    <w:p w14:paraId="1729CD0E" w14:textId="77777777" w:rsidR="004D7B62" w:rsidRDefault="004D7B62">
      <w:pPr>
        <w:rPr>
          <w:sz w:val="28"/>
          <w:szCs w:val="28"/>
        </w:rPr>
      </w:pPr>
    </w:p>
    <w:p w14:paraId="1729CD0F" w14:textId="77777777" w:rsidR="004D7B62" w:rsidRDefault="00997C72">
      <w:pPr>
        <w:pStyle w:val="Standard"/>
        <w:ind w:left="1838" w:right="14" w:hanging="720"/>
      </w:pPr>
      <w:r>
        <w:t xml:space="preserve">15.1 </w:t>
      </w:r>
      <w:r>
        <w:tab/>
        <w:t>All software created for the Buyer must be suitable for publication as open source, unless otherwise agreed by the Buyer.</w:t>
      </w:r>
    </w:p>
    <w:p w14:paraId="1729CD10" w14:textId="77777777" w:rsidR="004D7B62" w:rsidRDefault="00997C72">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1729CD11"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16. </w:t>
      </w:r>
      <w:r>
        <w:rPr>
          <w:sz w:val="28"/>
          <w:szCs w:val="28"/>
        </w:rPr>
        <w:tab/>
        <w:t>Security</w:t>
      </w:r>
    </w:p>
    <w:p w14:paraId="1729CD12" w14:textId="77777777" w:rsidR="004D7B62" w:rsidRDefault="004D7B62">
      <w:pPr>
        <w:rPr>
          <w:sz w:val="28"/>
          <w:szCs w:val="28"/>
        </w:rPr>
      </w:pPr>
    </w:p>
    <w:p w14:paraId="1729CD13" w14:textId="77777777" w:rsidR="004D7B62" w:rsidRDefault="00997C72">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1729CD14" w14:textId="77777777" w:rsidR="004D7B62" w:rsidRDefault="00997C72">
      <w:pPr>
        <w:pStyle w:val="Standard"/>
        <w:spacing w:after="33" w:line="276" w:lineRule="auto"/>
        <w:ind w:left="1789" w:right="166" w:firstLine="49"/>
      </w:pPr>
      <w:r>
        <w:t>Buyer’s written approval of) a Security Management Plan and an Information Security</w:t>
      </w:r>
    </w:p>
    <w:p w14:paraId="1729CD15" w14:textId="77777777" w:rsidR="004D7B62" w:rsidRDefault="00997C72">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729CD16" w14:textId="77777777" w:rsidR="004D7B62" w:rsidRDefault="00997C72">
      <w:pPr>
        <w:pStyle w:val="Standard"/>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1729CD17" w14:textId="77777777" w:rsidR="004D7B62" w:rsidRDefault="00997C72">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1729CD18" w14:textId="77777777" w:rsidR="004D7B62" w:rsidRDefault="00997C72">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1729CD19" w14:textId="77777777" w:rsidR="004D7B62" w:rsidRDefault="00997C72">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1729CD1A" w14:textId="77777777" w:rsidR="004D7B62" w:rsidRDefault="00997C72">
      <w:pPr>
        <w:pStyle w:val="Standard"/>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p>
    <w:p w14:paraId="1729CD1B" w14:textId="77777777" w:rsidR="004D7B62" w:rsidRDefault="00997C72">
      <w:pPr>
        <w:pStyle w:val="Standard"/>
        <w:spacing w:after="346" w:line="276" w:lineRule="auto"/>
        <w:ind w:left="1853" w:right="14" w:hanging="735"/>
      </w:pPr>
      <w:r>
        <w:lastRenderedPageBreak/>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1729CD1C" w14:textId="77777777" w:rsidR="004D7B62" w:rsidRDefault="00997C72">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10" w:name="_heading=h.2et92p0"/>
    <w:bookmarkEnd w:id="10"/>
    <w:p w14:paraId="1729CD1D" w14:textId="77777777" w:rsidR="004D7B62" w:rsidRDefault="00997C72">
      <w:pPr>
        <w:pStyle w:val="Standard"/>
        <w:spacing w:after="347" w:line="251"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6" w:history="1">
        <w:r>
          <w:t xml:space="preserve"> </w:t>
        </w:r>
      </w:hyperlink>
    </w:p>
    <w:p w14:paraId="1729CD1E" w14:textId="77777777" w:rsidR="004D7B62" w:rsidRDefault="00997C72">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1729CD1F"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17. </w:t>
      </w:r>
      <w:r>
        <w:rPr>
          <w:sz w:val="28"/>
          <w:szCs w:val="28"/>
        </w:rPr>
        <w:tab/>
        <w:t>Guarantee</w:t>
      </w:r>
    </w:p>
    <w:p w14:paraId="1729CD20" w14:textId="77777777" w:rsidR="004D7B62" w:rsidRDefault="004D7B62">
      <w:pPr>
        <w:rPr>
          <w:sz w:val="28"/>
          <w:szCs w:val="28"/>
        </w:rPr>
      </w:pPr>
    </w:p>
    <w:p w14:paraId="1729CD21" w14:textId="77777777" w:rsidR="004D7B62" w:rsidRDefault="00997C72">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1729CD22" w14:textId="77777777" w:rsidR="004D7B62" w:rsidRDefault="00997C72">
      <w:pPr>
        <w:pStyle w:val="Standard"/>
        <w:ind w:left="1526" w:right="14" w:firstLine="311"/>
      </w:pPr>
      <w:r>
        <w:t>17.1.1 an executed Guarantee in the form at Schedule 5</w:t>
      </w:r>
    </w:p>
    <w:p w14:paraId="1729CD23" w14:textId="77777777" w:rsidR="004D7B62" w:rsidRDefault="00997C72">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1729CD24"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18. </w:t>
      </w:r>
      <w:r>
        <w:rPr>
          <w:sz w:val="28"/>
          <w:szCs w:val="28"/>
        </w:rPr>
        <w:tab/>
        <w:t>Ending the Call-Off Contract</w:t>
      </w:r>
    </w:p>
    <w:p w14:paraId="1729CD25" w14:textId="77777777" w:rsidR="004D7B62" w:rsidRDefault="004D7B62">
      <w:pPr>
        <w:rPr>
          <w:sz w:val="28"/>
          <w:szCs w:val="28"/>
        </w:rPr>
      </w:pPr>
    </w:p>
    <w:p w14:paraId="1729CD26" w14:textId="77777777" w:rsidR="004D7B62" w:rsidRDefault="00997C72">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1729CD27" w14:textId="77777777" w:rsidR="004D7B62" w:rsidRDefault="00997C72">
      <w:pPr>
        <w:pStyle w:val="Standard"/>
        <w:ind w:left="1849" w:right="14" w:firstLine="0"/>
      </w:pPr>
      <w:r>
        <w:t>Supplier, unless a shorter period is specified in the Order Form. The Supplier’s obligation to provide the Services will end on the date in the notice.</w:t>
      </w:r>
    </w:p>
    <w:p w14:paraId="1729CD28" w14:textId="77777777" w:rsidR="004D7B62" w:rsidRDefault="00997C72">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1729CD29" w14:textId="77777777" w:rsidR="004D7B62" w:rsidRDefault="00997C72">
      <w:pPr>
        <w:pStyle w:val="Standard"/>
        <w:ind w:left="2573" w:right="14" w:hanging="720"/>
      </w:pPr>
      <w:r>
        <w:t xml:space="preserve">18.2.1 Buyer’s right to End the Call-Off Contract under clause 18.1 is reasonable considering the type of cloud Service being </w:t>
      </w:r>
      <w:proofErr w:type="gramStart"/>
      <w:r>
        <w:t>provided</w:t>
      </w:r>
      <w:proofErr w:type="gramEnd"/>
    </w:p>
    <w:p w14:paraId="1729CD2A" w14:textId="77777777" w:rsidR="004D7B62" w:rsidRDefault="00997C72">
      <w:pPr>
        <w:pStyle w:val="Standard"/>
        <w:ind w:left="2573" w:right="14" w:hanging="720"/>
      </w:pPr>
      <w:r>
        <w:t xml:space="preserve">18.2.2 Call-Off Contract Charges paid during the notice period are reasonable compensation and cover all the Supplier’s avoidable costs or </w:t>
      </w:r>
      <w:proofErr w:type="gramStart"/>
      <w:r>
        <w:t>Losses</w:t>
      </w:r>
      <w:proofErr w:type="gramEnd"/>
    </w:p>
    <w:p w14:paraId="1729CD2B" w14:textId="77777777" w:rsidR="004D7B62" w:rsidRDefault="00997C72">
      <w:pPr>
        <w:pStyle w:val="Standard"/>
        <w:spacing w:line="240" w:lineRule="auto"/>
        <w:ind w:left="1838" w:right="14" w:hanging="720"/>
      </w:pPr>
      <w:r>
        <w:t xml:space="preserve">18.3 </w:t>
      </w:r>
      <w:r>
        <w:tab/>
        <w:t xml:space="preserve">Subject to clause 24 (Liability), if the Buyer Ends this Call-Off Contract under clause 18.1, it will indemnify the Supplier against any commitments, </w:t>
      </w:r>
      <w:r>
        <w:lastRenderedPageBreak/>
        <w:t>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729CD2C" w14:textId="77777777" w:rsidR="004D7B62" w:rsidRDefault="00997C72">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1729CD2D" w14:textId="77777777" w:rsidR="004D7B62" w:rsidRDefault="00997C72">
      <w:pPr>
        <w:pStyle w:val="Standard"/>
        <w:ind w:left="2573" w:right="14" w:hanging="720"/>
      </w:pPr>
      <w:r>
        <w:t xml:space="preserve">18.4.1 a Supplier Default and if the Supplier Default cannot, in the reasonable opinion of the Buyer, be </w:t>
      </w:r>
      <w:proofErr w:type="gramStart"/>
      <w:r>
        <w:t>remedied</w:t>
      </w:r>
      <w:proofErr w:type="gramEnd"/>
    </w:p>
    <w:p w14:paraId="1729CD2E" w14:textId="77777777" w:rsidR="004D7B62" w:rsidRDefault="00997C72">
      <w:pPr>
        <w:pStyle w:val="Standard"/>
        <w:ind w:left="1541" w:right="14" w:firstLine="311"/>
      </w:pPr>
      <w:r>
        <w:t>18.4.2 any fraud</w:t>
      </w:r>
    </w:p>
    <w:p w14:paraId="1729CD2F" w14:textId="77777777" w:rsidR="004D7B62" w:rsidRDefault="00997C72">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1729CD30" w14:textId="77777777" w:rsidR="004D7B62" w:rsidRDefault="00997C72">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1729CD31" w14:textId="77777777" w:rsidR="004D7B62" w:rsidRDefault="00997C72">
      <w:pPr>
        <w:pStyle w:val="Standard"/>
        <w:ind w:left="1541" w:right="14" w:firstLine="311"/>
      </w:pPr>
      <w:r>
        <w:t xml:space="preserve">18.5.2 an Insolvency Event of the other Party </w:t>
      </w:r>
      <w:proofErr w:type="gramStart"/>
      <w:r>
        <w:t>happens</w:t>
      </w:r>
      <w:proofErr w:type="gramEnd"/>
    </w:p>
    <w:p w14:paraId="1729CD32" w14:textId="77777777" w:rsidR="004D7B62" w:rsidRDefault="00997C72">
      <w:pPr>
        <w:pStyle w:val="Standard"/>
        <w:ind w:left="2573" w:right="14" w:hanging="720"/>
      </w:pPr>
      <w:r>
        <w:t xml:space="preserve">18.5.3 the other Party ceases or threatens to cease to carry on the whole or any material part of its </w:t>
      </w:r>
      <w:proofErr w:type="gramStart"/>
      <w:r>
        <w:t>business</w:t>
      </w:r>
      <w:proofErr w:type="gramEnd"/>
    </w:p>
    <w:p w14:paraId="1729CD33" w14:textId="77777777" w:rsidR="004D7B62" w:rsidRDefault="00997C72">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729CD34" w14:textId="77777777" w:rsidR="004D7B62" w:rsidRDefault="00997C72">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1729CD35"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19. </w:t>
      </w:r>
      <w:r>
        <w:rPr>
          <w:sz w:val="28"/>
          <w:szCs w:val="28"/>
        </w:rPr>
        <w:tab/>
        <w:t>Consequences of suspension, ending and expiry</w:t>
      </w:r>
    </w:p>
    <w:p w14:paraId="1729CD36" w14:textId="77777777" w:rsidR="004D7B62" w:rsidRDefault="004D7B62">
      <w:pPr>
        <w:rPr>
          <w:sz w:val="28"/>
          <w:szCs w:val="28"/>
        </w:rPr>
      </w:pPr>
    </w:p>
    <w:p w14:paraId="1729CD37" w14:textId="77777777" w:rsidR="004D7B62" w:rsidRDefault="00997C72">
      <w:pPr>
        <w:pStyle w:val="Standard"/>
        <w:ind w:left="1838" w:right="14" w:hanging="720"/>
      </w:pPr>
      <w:r>
        <w:t xml:space="preserve">19.1 </w:t>
      </w:r>
      <w:r>
        <w:tab/>
        <w:t>If a Buyer has the right to End a Call-Off Contract, it may elect to suspend this Call-Off Contract or any part of it.</w:t>
      </w:r>
    </w:p>
    <w:p w14:paraId="1729CD38" w14:textId="77777777" w:rsidR="004D7B62" w:rsidRDefault="00997C72">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1729CD39" w14:textId="77777777" w:rsidR="004D7B62" w:rsidRDefault="00997C72">
      <w:pPr>
        <w:pStyle w:val="Standard"/>
        <w:ind w:left="1838" w:right="14" w:hanging="720"/>
      </w:pPr>
      <w:r>
        <w:lastRenderedPageBreak/>
        <w:t xml:space="preserve">19.3 </w:t>
      </w:r>
      <w:r>
        <w:tab/>
        <w:t>The rights and obligations of the Parties will cease on the Expiry Date or End Date whichever applies) of this Call-Off Contract, except those continuing provisions described in clause 19.4.</w:t>
      </w:r>
    </w:p>
    <w:p w14:paraId="1729CD3A" w14:textId="77777777" w:rsidR="004D7B62" w:rsidRDefault="00997C72">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1729CD3B" w14:textId="77777777" w:rsidR="004D7B62" w:rsidRDefault="00997C72">
      <w:pPr>
        <w:pStyle w:val="Standard"/>
        <w:ind w:left="1863" w:right="14" w:firstLine="0"/>
      </w:pPr>
      <w:r>
        <w:t xml:space="preserve">19.4.1 any rights, remedies or obligations accrued before its Ending or </w:t>
      </w:r>
      <w:proofErr w:type="gramStart"/>
      <w:r>
        <w:t>expiration</w:t>
      </w:r>
      <w:proofErr w:type="gramEnd"/>
    </w:p>
    <w:p w14:paraId="1729CD3C" w14:textId="77777777" w:rsidR="004D7B62" w:rsidRDefault="00997C72">
      <w:pPr>
        <w:pStyle w:val="Standard"/>
        <w:ind w:left="2573" w:right="14" w:hanging="720"/>
      </w:pPr>
      <w:r>
        <w:t xml:space="preserve">19.4.2 the right of either Party to recover any amount outstanding at the time of Ending or </w:t>
      </w:r>
      <w:proofErr w:type="gramStart"/>
      <w:r>
        <w:t>expiry</w:t>
      </w:r>
      <w:proofErr w:type="gramEnd"/>
    </w:p>
    <w:p w14:paraId="1729CD3D" w14:textId="77777777" w:rsidR="004D7B62" w:rsidRDefault="00997C72">
      <w:pPr>
        <w:pStyle w:val="Standard"/>
        <w:spacing w:after="8" w:line="240" w:lineRule="auto"/>
        <w:ind w:left="2573" w:right="14" w:hanging="720"/>
      </w:pPr>
      <w:r>
        <w:t>19.4.3 the continuing rights, remedies or obligations of the Buyer or the Supplier under clauses</w:t>
      </w:r>
    </w:p>
    <w:p w14:paraId="1729CD3E" w14:textId="77777777" w:rsidR="004D7B62" w:rsidRDefault="00997C72">
      <w:pPr>
        <w:pStyle w:val="Standard"/>
        <w:numPr>
          <w:ilvl w:val="0"/>
          <w:numId w:val="36"/>
        </w:numPr>
        <w:spacing w:after="22" w:line="240" w:lineRule="auto"/>
        <w:ind w:right="14" w:hanging="360"/>
      </w:pPr>
      <w:r>
        <w:t>7 (Payment, VAT and Call-Off Contract charges)</w:t>
      </w:r>
    </w:p>
    <w:p w14:paraId="1729CD3F" w14:textId="77777777" w:rsidR="004D7B62" w:rsidRDefault="00997C72">
      <w:pPr>
        <w:pStyle w:val="Standard"/>
        <w:numPr>
          <w:ilvl w:val="0"/>
          <w:numId w:val="36"/>
        </w:numPr>
        <w:spacing w:after="25" w:line="240" w:lineRule="auto"/>
        <w:ind w:right="14" w:hanging="360"/>
      </w:pPr>
      <w:r>
        <w:t>8 (Recovery of sums due and right of set-off)</w:t>
      </w:r>
    </w:p>
    <w:p w14:paraId="1729CD40" w14:textId="77777777" w:rsidR="004D7B62" w:rsidRDefault="00997C72">
      <w:pPr>
        <w:pStyle w:val="Standard"/>
        <w:numPr>
          <w:ilvl w:val="0"/>
          <w:numId w:val="36"/>
        </w:numPr>
        <w:spacing w:after="24" w:line="240" w:lineRule="auto"/>
        <w:ind w:right="14" w:hanging="360"/>
      </w:pPr>
      <w:r>
        <w:t>9 (Insurance)</w:t>
      </w:r>
    </w:p>
    <w:p w14:paraId="1729CD41" w14:textId="77777777" w:rsidR="004D7B62" w:rsidRDefault="00997C72">
      <w:pPr>
        <w:pStyle w:val="Standard"/>
        <w:numPr>
          <w:ilvl w:val="0"/>
          <w:numId w:val="36"/>
        </w:numPr>
        <w:spacing w:after="23" w:line="240" w:lineRule="auto"/>
        <w:ind w:right="14" w:hanging="360"/>
      </w:pPr>
      <w:r>
        <w:t>10 (Confidentiality)</w:t>
      </w:r>
    </w:p>
    <w:p w14:paraId="1729CD42" w14:textId="77777777" w:rsidR="004D7B62" w:rsidRDefault="00997C72">
      <w:pPr>
        <w:pStyle w:val="Standard"/>
        <w:numPr>
          <w:ilvl w:val="0"/>
          <w:numId w:val="36"/>
        </w:numPr>
        <w:spacing w:after="23" w:line="240" w:lineRule="auto"/>
        <w:ind w:right="14" w:hanging="360"/>
      </w:pPr>
      <w:r>
        <w:t>11 (Intellectual property rights)</w:t>
      </w:r>
    </w:p>
    <w:p w14:paraId="1729CD43" w14:textId="77777777" w:rsidR="004D7B62" w:rsidRDefault="00997C72">
      <w:pPr>
        <w:pStyle w:val="Standard"/>
        <w:numPr>
          <w:ilvl w:val="0"/>
          <w:numId w:val="36"/>
        </w:numPr>
        <w:spacing w:after="24" w:line="240" w:lineRule="auto"/>
        <w:ind w:right="14" w:hanging="360"/>
      </w:pPr>
      <w:r>
        <w:t>12 (Protection of information)</w:t>
      </w:r>
    </w:p>
    <w:p w14:paraId="1729CD44" w14:textId="77777777" w:rsidR="004D7B62" w:rsidRDefault="00997C72">
      <w:pPr>
        <w:pStyle w:val="Standard"/>
        <w:numPr>
          <w:ilvl w:val="0"/>
          <w:numId w:val="36"/>
        </w:numPr>
        <w:spacing w:after="0" w:line="240" w:lineRule="auto"/>
        <w:ind w:right="14" w:hanging="360"/>
      </w:pPr>
      <w:r>
        <w:t>13 (Buyer data)</w:t>
      </w:r>
    </w:p>
    <w:p w14:paraId="1729CD45" w14:textId="77777777" w:rsidR="004D7B62" w:rsidRDefault="00997C72">
      <w:pPr>
        <w:pStyle w:val="Standard"/>
        <w:numPr>
          <w:ilvl w:val="0"/>
          <w:numId w:val="36"/>
        </w:numPr>
        <w:spacing w:after="0" w:line="240" w:lineRule="auto"/>
        <w:ind w:right="14" w:hanging="360"/>
      </w:pPr>
      <w:r>
        <w:t>19 (Consequences of suspension, ending and expiry)</w:t>
      </w:r>
    </w:p>
    <w:p w14:paraId="1729CD46" w14:textId="77777777" w:rsidR="004D7B62" w:rsidRDefault="00997C72">
      <w:pPr>
        <w:pStyle w:val="Standard"/>
        <w:numPr>
          <w:ilvl w:val="0"/>
          <w:numId w:val="36"/>
        </w:numPr>
        <w:spacing w:after="0" w:line="240" w:lineRule="auto"/>
        <w:ind w:right="14" w:hanging="360"/>
      </w:pPr>
      <w:r>
        <w:t>24 (Liability); and incorporated Framework Agreement clauses: 4.1 to 4.6, (Liability),</w:t>
      </w:r>
    </w:p>
    <w:p w14:paraId="1729CD47" w14:textId="77777777" w:rsidR="004D7B62" w:rsidRDefault="00997C72">
      <w:pPr>
        <w:pStyle w:val="Standard"/>
        <w:spacing w:after="0" w:line="240" w:lineRule="auto"/>
        <w:ind w:left="2583" w:right="14" w:firstLine="0"/>
      </w:pPr>
      <w:r>
        <w:t>24 (Conflicts of interest and ethical walls), 35 (Waiver and cumulative remedies)</w:t>
      </w:r>
    </w:p>
    <w:p w14:paraId="1729CD48" w14:textId="77777777" w:rsidR="004D7B62" w:rsidRDefault="004D7B62">
      <w:pPr>
        <w:pStyle w:val="Standard"/>
        <w:ind w:left="2573" w:right="14" w:hanging="720"/>
      </w:pPr>
    </w:p>
    <w:p w14:paraId="1729CD49" w14:textId="77777777" w:rsidR="004D7B62" w:rsidRDefault="00997C72">
      <w:pPr>
        <w:pStyle w:val="Standard"/>
        <w:ind w:left="2573" w:right="14" w:hanging="720"/>
      </w:pPr>
      <w:r>
        <w:t>19.4.4 any other provision of the Framework Agreement or this Call-Off Contract which expressly or by implication is in force even if it Ends or expires.</w:t>
      </w:r>
    </w:p>
    <w:p w14:paraId="1729CD4A" w14:textId="77777777" w:rsidR="004D7B62" w:rsidRDefault="00997C72">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1729CD4B" w14:textId="77777777" w:rsidR="004D7B62" w:rsidRDefault="00997C72">
      <w:pPr>
        <w:pStyle w:val="Standard"/>
        <w:numPr>
          <w:ilvl w:val="2"/>
          <w:numId w:val="37"/>
        </w:numPr>
        <w:ind w:right="14" w:hanging="720"/>
      </w:pPr>
      <w:r>
        <w:t xml:space="preserve">return all Buyer Data including all copies of Buyer software, code and any other software licensed by the Buyer to the Supplier under </w:t>
      </w:r>
      <w:proofErr w:type="gramStart"/>
      <w:r>
        <w:t>it</w:t>
      </w:r>
      <w:proofErr w:type="gramEnd"/>
    </w:p>
    <w:p w14:paraId="1729CD4C" w14:textId="77777777" w:rsidR="004D7B62" w:rsidRDefault="00997C72">
      <w:pPr>
        <w:pStyle w:val="Standard"/>
        <w:numPr>
          <w:ilvl w:val="2"/>
          <w:numId w:val="37"/>
        </w:numPr>
        <w:ind w:right="14" w:hanging="720"/>
      </w:pPr>
      <w:r>
        <w:t xml:space="preserve">return any materials created by the Supplier under this Call-Off Contract if the IPRs are owned by the </w:t>
      </w:r>
      <w:proofErr w:type="gramStart"/>
      <w:r>
        <w:t>Buyer</w:t>
      </w:r>
      <w:proofErr w:type="gramEnd"/>
    </w:p>
    <w:p w14:paraId="1729CD4D" w14:textId="77777777" w:rsidR="004D7B62" w:rsidRDefault="00997C72">
      <w:pPr>
        <w:pStyle w:val="Standard"/>
        <w:numPr>
          <w:ilvl w:val="2"/>
          <w:numId w:val="37"/>
        </w:numPr>
        <w:spacing w:after="345" w:line="240" w:lineRule="auto"/>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1729CD4E" w14:textId="77777777" w:rsidR="004D7B62" w:rsidRDefault="00997C72">
      <w:pPr>
        <w:pStyle w:val="Standard"/>
        <w:numPr>
          <w:ilvl w:val="2"/>
          <w:numId w:val="37"/>
        </w:numPr>
        <w:ind w:right="14" w:hanging="720"/>
      </w:pPr>
      <w:r>
        <w:t xml:space="preserve">destroy all copies of the Buyer Data when they receive the Buyer’s written instructions to do so or 12 calendar months after the End or </w:t>
      </w:r>
      <w:r>
        <w:lastRenderedPageBreak/>
        <w:t xml:space="preserve">Expiry Date, and provide written confirmation to the Buyer that the data has been securely destroyed, except if the retention of Buyer Data is required by </w:t>
      </w:r>
      <w:proofErr w:type="gramStart"/>
      <w:r>
        <w:t>Law</w:t>
      </w:r>
      <w:proofErr w:type="gramEnd"/>
    </w:p>
    <w:p w14:paraId="1729CD4F" w14:textId="77777777" w:rsidR="004D7B62" w:rsidRDefault="00997C72">
      <w:pPr>
        <w:pStyle w:val="Standard"/>
        <w:numPr>
          <w:ilvl w:val="2"/>
          <w:numId w:val="37"/>
        </w:numPr>
        <w:ind w:right="14" w:hanging="720"/>
      </w:pPr>
      <w:r>
        <w:t>work with the Buyer on any ongoing work</w:t>
      </w:r>
    </w:p>
    <w:p w14:paraId="1729CD50" w14:textId="77777777" w:rsidR="004D7B62" w:rsidRDefault="00997C72">
      <w:pPr>
        <w:pStyle w:val="Standard"/>
        <w:numPr>
          <w:ilvl w:val="2"/>
          <w:numId w:val="37"/>
        </w:numPr>
        <w:spacing w:after="644" w:line="240" w:lineRule="auto"/>
        <w:ind w:right="14" w:hanging="720"/>
      </w:pPr>
      <w:r>
        <w:t>return any sums prepaid for Services which have not been delivered to the Buyer, within 10 Working Days of the End or Expiry Date</w:t>
      </w:r>
    </w:p>
    <w:p w14:paraId="1729CD51" w14:textId="77777777" w:rsidR="004D7B62" w:rsidRDefault="00997C72">
      <w:pPr>
        <w:pStyle w:val="Standard"/>
        <w:numPr>
          <w:ilvl w:val="1"/>
          <w:numId w:val="38"/>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1729CD52" w14:textId="77777777" w:rsidR="004D7B62" w:rsidRDefault="00997C72">
      <w:pPr>
        <w:pStyle w:val="Standard"/>
        <w:numPr>
          <w:ilvl w:val="1"/>
          <w:numId w:val="38"/>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1729CD53"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20. </w:t>
      </w:r>
      <w:r>
        <w:rPr>
          <w:sz w:val="28"/>
          <w:szCs w:val="28"/>
        </w:rPr>
        <w:tab/>
        <w:t>Notices</w:t>
      </w:r>
    </w:p>
    <w:p w14:paraId="1729CD54" w14:textId="77777777" w:rsidR="004D7B62" w:rsidRDefault="004D7B62">
      <w:pPr>
        <w:rPr>
          <w:sz w:val="28"/>
          <w:szCs w:val="28"/>
        </w:rPr>
      </w:pPr>
    </w:p>
    <w:p w14:paraId="1729CD55" w14:textId="77777777" w:rsidR="004D7B62" w:rsidRDefault="00997C72">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1729CD56" w14:textId="77777777" w:rsidR="004D7B62" w:rsidRDefault="00997C72">
      <w:pPr>
        <w:pStyle w:val="Standard"/>
        <w:numPr>
          <w:ilvl w:val="0"/>
          <w:numId w:val="48"/>
        </w:numPr>
        <w:spacing w:after="0" w:line="240" w:lineRule="auto"/>
        <w:ind w:right="14" w:hanging="360"/>
      </w:pPr>
      <w:r>
        <w:t>Manner of delivery: email</w:t>
      </w:r>
    </w:p>
    <w:p w14:paraId="1729CD57" w14:textId="77777777" w:rsidR="004D7B62" w:rsidRDefault="00997C72">
      <w:pPr>
        <w:pStyle w:val="Standard"/>
        <w:numPr>
          <w:ilvl w:val="0"/>
          <w:numId w:val="48"/>
        </w:numPr>
        <w:spacing w:after="0" w:line="240" w:lineRule="auto"/>
        <w:ind w:right="14" w:hanging="360"/>
      </w:pPr>
      <w:r>
        <w:t>Deemed time of delivery: 9am on the first Working Day after sending</w:t>
      </w:r>
    </w:p>
    <w:p w14:paraId="1729CD58" w14:textId="77777777" w:rsidR="004D7B62" w:rsidRDefault="00997C72">
      <w:pPr>
        <w:pStyle w:val="Standard"/>
        <w:numPr>
          <w:ilvl w:val="0"/>
          <w:numId w:val="48"/>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1729CD59" w14:textId="77777777" w:rsidR="004D7B62" w:rsidRDefault="004D7B62">
      <w:pPr>
        <w:pStyle w:val="Standard"/>
        <w:spacing w:after="0" w:line="240" w:lineRule="auto"/>
        <w:ind w:left="2213" w:right="14" w:firstLine="0"/>
      </w:pPr>
    </w:p>
    <w:p w14:paraId="1729CD5A" w14:textId="77777777" w:rsidR="004D7B62" w:rsidRDefault="00997C72">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1729CD5B"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21. </w:t>
      </w:r>
      <w:r>
        <w:rPr>
          <w:sz w:val="28"/>
          <w:szCs w:val="28"/>
        </w:rPr>
        <w:tab/>
        <w:t>Exit plan</w:t>
      </w:r>
    </w:p>
    <w:p w14:paraId="1729CD5C" w14:textId="77777777" w:rsidR="004D7B62" w:rsidRDefault="004D7B62">
      <w:pPr>
        <w:rPr>
          <w:sz w:val="28"/>
          <w:szCs w:val="28"/>
        </w:rPr>
      </w:pPr>
    </w:p>
    <w:p w14:paraId="1729CD5D" w14:textId="77777777" w:rsidR="004D7B62" w:rsidRDefault="00997C72">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1729CD5E" w14:textId="77777777" w:rsidR="004D7B62" w:rsidRDefault="00997C72">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1729CD5F" w14:textId="77777777" w:rsidR="004D7B62" w:rsidRDefault="00997C72">
      <w:pPr>
        <w:pStyle w:val="Standard"/>
        <w:spacing w:after="333" w:line="240" w:lineRule="auto"/>
        <w:ind w:left="1838" w:right="14" w:hanging="720"/>
      </w:pPr>
      <w:r>
        <w:lastRenderedPageBreak/>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1729CD60" w14:textId="77777777" w:rsidR="004D7B62" w:rsidRDefault="00997C72">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729CD61" w14:textId="77777777" w:rsidR="004D7B62" w:rsidRDefault="004D7B62">
      <w:pPr>
        <w:pStyle w:val="Standard"/>
        <w:ind w:left="1838" w:right="14" w:hanging="720"/>
      </w:pPr>
    </w:p>
    <w:p w14:paraId="1729CD62" w14:textId="77777777" w:rsidR="004D7B62" w:rsidRDefault="00997C72">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1729CD63" w14:textId="77777777" w:rsidR="004D7B62" w:rsidRDefault="00997C72">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729CD64" w14:textId="77777777" w:rsidR="004D7B62" w:rsidRDefault="00997C72">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1729CD65" w14:textId="77777777" w:rsidR="004D7B62" w:rsidRDefault="00997C72">
      <w:pPr>
        <w:pStyle w:val="Standard"/>
        <w:spacing w:after="332" w:line="240" w:lineRule="auto"/>
        <w:ind w:left="1541" w:right="14" w:firstLine="311"/>
      </w:pPr>
      <w:r>
        <w:t xml:space="preserve">21.6.2 there will be no adverse impact on service </w:t>
      </w:r>
      <w:proofErr w:type="gramStart"/>
      <w:r>
        <w:t>continuity</w:t>
      </w:r>
      <w:proofErr w:type="gramEnd"/>
    </w:p>
    <w:p w14:paraId="1729CD66" w14:textId="77777777" w:rsidR="004D7B62" w:rsidRDefault="00997C72">
      <w:pPr>
        <w:pStyle w:val="Standard"/>
        <w:ind w:left="1541" w:right="14" w:firstLine="311"/>
      </w:pPr>
      <w:r>
        <w:t xml:space="preserve">21.6.3 there is no vendor lock-in to the Supplier’s Service at </w:t>
      </w:r>
      <w:proofErr w:type="gramStart"/>
      <w:r>
        <w:t>exit</w:t>
      </w:r>
      <w:proofErr w:type="gramEnd"/>
    </w:p>
    <w:p w14:paraId="1729CD67" w14:textId="77777777" w:rsidR="004D7B62" w:rsidRDefault="00997C72">
      <w:pPr>
        <w:pStyle w:val="Standard"/>
        <w:ind w:left="1863" w:right="14" w:firstLine="0"/>
      </w:pPr>
      <w:r>
        <w:t>21.6.4 it enables the Buyer to meet its obligations under the Technology Code of Practice</w:t>
      </w:r>
    </w:p>
    <w:p w14:paraId="1729CD68" w14:textId="77777777" w:rsidR="004D7B62" w:rsidRDefault="00997C72">
      <w:pPr>
        <w:pStyle w:val="Standard"/>
        <w:ind w:left="1838" w:right="14" w:hanging="720"/>
      </w:pPr>
      <w:r>
        <w:t xml:space="preserve">21.7 </w:t>
      </w:r>
      <w:r>
        <w:tab/>
        <w:t>If approval is obtained by the Buyer to extend the Term, then the Supplier will comply with its obligations in the additional exit plan.</w:t>
      </w:r>
    </w:p>
    <w:p w14:paraId="1729CD69" w14:textId="77777777" w:rsidR="004D7B62" w:rsidRDefault="00997C72">
      <w:pPr>
        <w:pStyle w:val="Standard"/>
        <w:ind w:left="1838" w:right="14" w:hanging="720"/>
      </w:pPr>
      <w:r>
        <w:t xml:space="preserve">21.8 </w:t>
      </w:r>
      <w:r>
        <w:tab/>
        <w:t>The additional exit plan must set out full details of timescales, activities and roles and responsibilities of the Parties for:</w:t>
      </w:r>
    </w:p>
    <w:p w14:paraId="1729CD6A" w14:textId="77777777" w:rsidR="004D7B62" w:rsidRDefault="00997C72">
      <w:pPr>
        <w:pStyle w:val="Standard"/>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p>
    <w:p w14:paraId="1729CD6B" w14:textId="77777777" w:rsidR="004D7B62" w:rsidRDefault="00997C72">
      <w:pPr>
        <w:pStyle w:val="Standard"/>
        <w:ind w:left="2573" w:right="14" w:hanging="720"/>
      </w:pPr>
      <w:r>
        <w:t xml:space="preserve">21.8.2 the strategy for exportation and migration of Buyer Data from the Supplier system to the Buyer or a replacement supplier, including </w:t>
      </w:r>
      <w:r>
        <w:lastRenderedPageBreak/>
        <w:t xml:space="preserve">conversion to open standards or other standards required by the </w:t>
      </w:r>
      <w:proofErr w:type="gramStart"/>
      <w:r>
        <w:t>Buyer</w:t>
      </w:r>
      <w:proofErr w:type="gramEnd"/>
    </w:p>
    <w:p w14:paraId="1729CD6C" w14:textId="77777777" w:rsidR="004D7B62" w:rsidRDefault="00997C72">
      <w:pPr>
        <w:pStyle w:val="Standard"/>
        <w:ind w:left="2573" w:right="14" w:hanging="720"/>
      </w:pPr>
      <w:r>
        <w:t>21.8.3 the transfer of Project Specific IPR items and other Buyer customisations, configurations and databases to the Buyer or a replacement supplier</w:t>
      </w:r>
    </w:p>
    <w:p w14:paraId="1729CD6D" w14:textId="77777777" w:rsidR="004D7B62" w:rsidRDefault="00997C72">
      <w:pPr>
        <w:pStyle w:val="Standard"/>
        <w:ind w:left="1541" w:right="14" w:firstLine="311"/>
      </w:pPr>
      <w:r>
        <w:t>21.8.4 the testing and assurance strategy for exported Buyer Data</w:t>
      </w:r>
    </w:p>
    <w:p w14:paraId="1729CD6E" w14:textId="77777777" w:rsidR="004D7B62" w:rsidRDefault="00997C72">
      <w:pPr>
        <w:pStyle w:val="Standard"/>
        <w:ind w:left="1541" w:right="14" w:firstLine="311"/>
      </w:pPr>
      <w:r>
        <w:t xml:space="preserve">21.8.5 if relevant, TUPE-related activity to comply with the TUPE </w:t>
      </w:r>
      <w:proofErr w:type="gramStart"/>
      <w:r>
        <w:t>regulations</w:t>
      </w:r>
      <w:proofErr w:type="gramEnd"/>
    </w:p>
    <w:p w14:paraId="1729CD6F" w14:textId="77777777" w:rsidR="004D7B62" w:rsidRDefault="00997C72">
      <w:pPr>
        <w:pStyle w:val="Standard"/>
        <w:spacing w:after="741" w:line="240" w:lineRule="auto"/>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p>
    <w:p w14:paraId="1729CD70"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22. </w:t>
      </w:r>
      <w:r>
        <w:rPr>
          <w:sz w:val="28"/>
          <w:szCs w:val="28"/>
        </w:rPr>
        <w:tab/>
        <w:t>Handover to replacement supplier</w:t>
      </w:r>
    </w:p>
    <w:p w14:paraId="1729CD71" w14:textId="77777777" w:rsidR="004D7B62" w:rsidRDefault="004D7B62">
      <w:pPr>
        <w:rPr>
          <w:sz w:val="28"/>
          <w:szCs w:val="28"/>
        </w:rPr>
      </w:pPr>
    </w:p>
    <w:p w14:paraId="1729CD72" w14:textId="77777777" w:rsidR="004D7B62" w:rsidRDefault="00997C72">
      <w:pPr>
        <w:pStyle w:val="Standard"/>
        <w:ind w:left="1838" w:right="14" w:hanging="720"/>
      </w:pPr>
      <w:r>
        <w:t xml:space="preserve">22.1 </w:t>
      </w:r>
      <w:r>
        <w:tab/>
        <w:t>At least 10 Working Days before the Expiry Date or End Date, the Supplier must provide any:</w:t>
      </w:r>
    </w:p>
    <w:p w14:paraId="1729CD73" w14:textId="77777777" w:rsidR="004D7B62" w:rsidRDefault="00997C72">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1729CD74" w14:textId="77777777" w:rsidR="004D7B62" w:rsidRDefault="00997C72">
      <w:pPr>
        <w:pStyle w:val="Standard"/>
        <w:ind w:left="1526" w:right="14" w:firstLine="311"/>
      </w:pPr>
      <w:r>
        <w:t xml:space="preserve">22.1.2 other information reasonably requested by the </w:t>
      </w:r>
      <w:proofErr w:type="gramStart"/>
      <w:r>
        <w:t>Buyer</w:t>
      </w:r>
      <w:proofErr w:type="gramEnd"/>
    </w:p>
    <w:p w14:paraId="1729CD75" w14:textId="77777777" w:rsidR="004D7B62" w:rsidRDefault="00997C72">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729CD76" w14:textId="77777777" w:rsidR="004D7B62" w:rsidRDefault="00997C72">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729CD77"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23. </w:t>
      </w:r>
      <w:r>
        <w:rPr>
          <w:sz w:val="28"/>
          <w:szCs w:val="28"/>
        </w:rPr>
        <w:tab/>
        <w:t>Force majeure</w:t>
      </w:r>
    </w:p>
    <w:p w14:paraId="1729CD78" w14:textId="77777777" w:rsidR="004D7B62" w:rsidRDefault="004D7B62">
      <w:pPr>
        <w:rPr>
          <w:sz w:val="28"/>
          <w:szCs w:val="28"/>
        </w:rPr>
      </w:pPr>
    </w:p>
    <w:p w14:paraId="1729CD79" w14:textId="77777777" w:rsidR="004D7B62" w:rsidRDefault="00997C72">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1729CD7A" w14:textId="77777777" w:rsidR="004D7B62" w:rsidRDefault="00997C72">
      <w:r>
        <w:rPr>
          <w:rFonts w:ascii="Calibri" w:eastAsia="Calibri" w:hAnsi="Calibri" w:cs="Calibri"/>
          <w:color w:val="000000"/>
        </w:rPr>
        <w:lastRenderedPageBreak/>
        <w:tab/>
      </w:r>
      <w:r>
        <w:rPr>
          <w:rFonts w:ascii="Calibri" w:eastAsia="Calibri" w:hAnsi="Calibri" w:cs="Calibri"/>
          <w:color w:val="000000"/>
          <w:sz w:val="28"/>
          <w:szCs w:val="28"/>
        </w:rPr>
        <w:tab/>
      </w:r>
      <w:r>
        <w:rPr>
          <w:sz w:val="28"/>
          <w:szCs w:val="28"/>
        </w:rPr>
        <w:t xml:space="preserve">24. </w:t>
      </w:r>
      <w:r>
        <w:rPr>
          <w:sz w:val="28"/>
          <w:szCs w:val="28"/>
        </w:rPr>
        <w:tab/>
        <w:t>Liability</w:t>
      </w:r>
    </w:p>
    <w:p w14:paraId="1729CD7B" w14:textId="77777777" w:rsidR="004D7B62" w:rsidRDefault="004D7B62">
      <w:pPr>
        <w:rPr>
          <w:sz w:val="28"/>
          <w:szCs w:val="28"/>
        </w:rPr>
      </w:pPr>
    </w:p>
    <w:p w14:paraId="1729CD7C" w14:textId="77777777" w:rsidR="004D7B62" w:rsidRDefault="00997C72">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1729CD7D" w14:textId="77777777" w:rsidR="004D7B62" w:rsidRDefault="00997C72">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1729CD7E" w14:textId="77777777" w:rsidR="004D7B62" w:rsidRDefault="00997C72">
      <w:pPr>
        <w:pStyle w:val="Standard"/>
        <w:ind w:left="1537" w:right="14" w:firstLine="311"/>
      </w:pPr>
      <w:r>
        <w:t>Supplier's liability:</w:t>
      </w:r>
    </w:p>
    <w:p w14:paraId="1729CD7F" w14:textId="77777777" w:rsidR="004D7B62" w:rsidRDefault="00997C72">
      <w:pPr>
        <w:pStyle w:val="Standard"/>
        <w:spacing w:after="170" w:line="240" w:lineRule="auto"/>
        <w:ind w:left="1849" w:right="14" w:firstLine="0"/>
      </w:pPr>
      <w:r>
        <w:t>24.2.1 pursuant to the indemnities in Clauses 7, 10, 11 and 29 shall be unlimited; and</w:t>
      </w:r>
    </w:p>
    <w:p w14:paraId="1729CD80" w14:textId="77777777" w:rsidR="004D7B62" w:rsidRDefault="00997C72">
      <w:pPr>
        <w:pStyle w:val="Standard"/>
        <w:spacing w:after="255" w:line="240" w:lineRule="auto"/>
        <w:ind w:left="2407" w:right="14" w:hanging="554"/>
      </w:pPr>
      <w:r>
        <w:t>24.2.2 in respect of Losses arising from breach of the Data Protection Legislation shall be as set out in Framework Agreement clause 28.</w:t>
      </w:r>
    </w:p>
    <w:p w14:paraId="1729CD81" w14:textId="77777777" w:rsidR="004D7B62" w:rsidRDefault="00997C72">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1729CD82" w14:textId="77777777" w:rsidR="004D7B62" w:rsidRDefault="00997C72">
      <w:pPr>
        <w:pStyle w:val="Standard"/>
        <w:spacing w:after="274" w:line="240" w:lineRule="auto"/>
        <w:ind w:left="1834" w:right="14" w:firstLine="0"/>
      </w:pPr>
      <w:r>
        <w:t>Buyer’s liability pursuant to Clause 11.5.2 shall in no event exceed in aggregate five million pounds (£5,000,000).</w:t>
      </w:r>
    </w:p>
    <w:p w14:paraId="1729CD83" w14:textId="77777777" w:rsidR="004D7B62" w:rsidRDefault="00997C72">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1729CD84" w14:textId="77777777" w:rsidR="004D7B62" w:rsidRDefault="00997C72">
      <w:pPr>
        <w:pStyle w:val="Standard"/>
        <w:spacing w:after="988" w:line="240" w:lineRule="auto"/>
        <w:ind w:left="1848" w:right="14" w:firstLine="0"/>
      </w:pPr>
      <w:r>
        <w:t>24.2 will not be taken into consideration.</w:t>
      </w:r>
    </w:p>
    <w:p w14:paraId="1729CD85"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25. </w:t>
      </w:r>
      <w:r>
        <w:rPr>
          <w:sz w:val="28"/>
          <w:szCs w:val="28"/>
        </w:rPr>
        <w:tab/>
        <w:t>Premises</w:t>
      </w:r>
    </w:p>
    <w:p w14:paraId="1729CD86" w14:textId="77777777" w:rsidR="004D7B62" w:rsidRDefault="00997C72">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1729CD87" w14:textId="77777777" w:rsidR="004D7B62" w:rsidRDefault="00997C72">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1729CD88" w14:textId="77777777" w:rsidR="004D7B62" w:rsidRDefault="00997C72">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1729CD89" w14:textId="77777777" w:rsidR="004D7B62" w:rsidRDefault="00997C72">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1729CD8A" w14:textId="77777777" w:rsidR="004D7B62" w:rsidRDefault="00997C72">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1729CD8B" w14:textId="77777777" w:rsidR="004D7B62" w:rsidRDefault="00997C72">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1729CD8C" w14:textId="77777777" w:rsidR="004D7B62" w:rsidRDefault="00997C72">
      <w:pPr>
        <w:pStyle w:val="Standard"/>
        <w:ind w:left="1541" w:right="14" w:firstLine="311"/>
      </w:pPr>
      <w:r>
        <w:lastRenderedPageBreak/>
        <w:t xml:space="preserve">25.5.2 comply with Buyer requirements for the conduct of </w:t>
      </w:r>
      <w:proofErr w:type="gramStart"/>
      <w:r>
        <w:t>personnel</w:t>
      </w:r>
      <w:proofErr w:type="gramEnd"/>
    </w:p>
    <w:p w14:paraId="1729CD8D" w14:textId="77777777" w:rsidR="004D7B62" w:rsidRDefault="00997C72">
      <w:pPr>
        <w:pStyle w:val="Standard"/>
        <w:ind w:left="1541" w:right="14" w:firstLine="311"/>
      </w:pPr>
      <w:r>
        <w:t xml:space="preserve">25.5.3 comply with any health and safety measures implemented by the </w:t>
      </w:r>
      <w:proofErr w:type="gramStart"/>
      <w:r>
        <w:t>Buyer</w:t>
      </w:r>
      <w:proofErr w:type="gramEnd"/>
    </w:p>
    <w:p w14:paraId="1729CD8E" w14:textId="77777777" w:rsidR="004D7B62" w:rsidRDefault="00997C72">
      <w:pPr>
        <w:pStyle w:val="Standard"/>
        <w:ind w:left="2573" w:right="14" w:hanging="720"/>
      </w:pPr>
      <w:r>
        <w:t xml:space="preserve">25.5.4 immediately notify the Buyer of any incident on the premises that causes any damage to Property which could cause personal </w:t>
      </w:r>
      <w:proofErr w:type="gramStart"/>
      <w:r>
        <w:t>injury</w:t>
      </w:r>
      <w:proofErr w:type="gramEnd"/>
    </w:p>
    <w:p w14:paraId="1729CD8F" w14:textId="77777777" w:rsidR="004D7B62" w:rsidRDefault="00997C72">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1729CD90"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26. </w:t>
      </w:r>
      <w:r>
        <w:rPr>
          <w:sz w:val="28"/>
          <w:szCs w:val="28"/>
        </w:rPr>
        <w:tab/>
        <w:t>Equipment</w:t>
      </w:r>
    </w:p>
    <w:p w14:paraId="1729CD91" w14:textId="77777777" w:rsidR="004D7B62" w:rsidRDefault="004D7B62">
      <w:pPr>
        <w:rPr>
          <w:sz w:val="28"/>
          <w:szCs w:val="28"/>
        </w:rPr>
      </w:pPr>
    </w:p>
    <w:p w14:paraId="1729CD92" w14:textId="77777777" w:rsidR="004D7B62" w:rsidRDefault="00997C72">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1729CD93" w14:textId="77777777" w:rsidR="004D7B62" w:rsidRDefault="00997C72">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1729CD94" w14:textId="77777777" w:rsidR="004D7B62" w:rsidRDefault="00997C72">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1729CD95"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27. </w:t>
      </w:r>
      <w:r>
        <w:rPr>
          <w:sz w:val="28"/>
          <w:szCs w:val="28"/>
        </w:rPr>
        <w:tab/>
        <w:t>The Contracts (Rights of Third Parties) Act 1999</w:t>
      </w:r>
    </w:p>
    <w:p w14:paraId="1729CD96" w14:textId="77777777" w:rsidR="004D7B62" w:rsidRDefault="004D7B62">
      <w:pPr>
        <w:rPr>
          <w:sz w:val="28"/>
          <w:szCs w:val="28"/>
        </w:rPr>
      </w:pPr>
    </w:p>
    <w:p w14:paraId="1729CD97" w14:textId="77777777" w:rsidR="004D7B62" w:rsidRDefault="00997C72">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729CD98"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28. </w:t>
      </w:r>
      <w:r>
        <w:rPr>
          <w:sz w:val="28"/>
          <w:szCs w:val="28"/>
        </w:rPr>
        <w:tab/>
        <w:t>Environmental requirements</w:t>
      </w:r>
    </w:p>
    <w:p w14:paraId="1729CD99" w14:textId="77777777" w:rsidR="004D7B62" w:rsidRDefault="004D7B62">
      <w:pPr>
        <w:rPr>
          <w:sz w:val="28"/>
          <w:szCs w:val="28"/>
        </w:rPr>
      </w:pPr>
    </w:p>
    <w:p w14:paraId="1729CD9A" w14:textId="77777777" w:rsidR="004D7B62" w:rsidRDefault="00997C72">
      <w:pPr>
        <w:pStyle w:val="Standard"/>
        <w:ind w:left="1838" w:right="14" w:hanging="720"/>
      </w:pPr>
      <w:r>
        <w:t xml:space="preserve">28.1 </w:t>
      </w:r>
      <w:r>
        <w:tab/>
        <w:t>The Buyer will provide a copy of its environmental policy to the Supplier on request, which the Supplier will comply with.</w:t>
      </w:r>
    </w:p>
    <w:p w14:paraId="1729CD9B" w14:textId="77777777" w:rsidR="004D7B62" w:rsidRDefault="00997C72">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1729CD9C" w14:textId="77777777" w:rsidR="004D7B62" w:rsidRDefault="00997C72">
      <w:r>
        <w:rPr>
          <w:rFonts w:ascii="Calibri" w:eastAsia="Calibri" w:hAnsi="Calibri" w:cs="Calibri"/>
          <w:color w:val="000000"/>
        </w:rPr>
        <w:lastRenderedPageBreak/>
        <w:tab/>
      </w:r>
      <w:r>
        <w:rPr>
          <w:rFonts w:ascii="Calibri" w:eastAsia="Calibri" w:hAnsi="Calibri" w:cs="Calibri"/>
          <w:color w:val="000000"/>
        </w:rPr>
        <w:tab/>
      </w:r>
      <w:r>
        <w:rPr>
          <w:sz w:val="28"/>
          <w:szCs w:val="28"/>
        </w:rPr>
        <w:t xml:space="preserve">29. </w:t>
      </w:r>
      <w:r>
        <w:rPr>
          <w:sz w:val="28"/>
          <w:szCs w:val="28"/>
        </w:rPr>
        <w:tab/>
        <w:t>The Employment Regulations (TUPE)</w:t>
      </w:r>
    </w:p>
    <w:p w14:paraId="1729CD9D" w14:textId="77777777" w:rsidR="004D7B62" w:rsidRDefault="004D7B62">
      <w:pPr>
        <w:rPr>
          <w:sz w:val="28"/>
          <w:szCs w:val="28"/>
        </w:rPr>
      </w:pPr>
    </w:p>
    <w:p w14:paraId="1729CD9E" w14:textId="77777777" w:rsidR="004D7B62" w:rsidRDefault="00997C72">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729CD9F" w14:textId="77777777" w:rsidR="004D7B62" w:rsidRDefault="00997C72">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w:t>
      </w:r>
      <w:proofErr w:type="gramStart"/>
      <w:r>
        <w:t>to</w:t>
      </w:r>
      <w:proofErr w:type="gramEnd"/>
    </w:p>
    <w:p w14:paraId="1729CDA0" w14:textId="77777777" w:rsidR="004D7B62" w:rsidRDefault="00997C72">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729CDA1" w14:textId="77777777" w:rsidR="004D7B62" w:rsidRDefault="00997C72">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1729CDA2" w14:textId="77777777" w:rsidR="004D7B62" w:rsidRDefault="00997C72">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1729CDA3" w14:textId="77777777" w:rsidR="004D7B62" w:rsidRDefault="00997C72">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1729CDA4" w14:textId="77777777" w:rsidR="004D7B62" w:rsidRDefault="00997C72">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1729CDA5" w14:textId="77777777" w:rsidR="004D7B62" w:rsidRDefault="00997C72">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1729CDA6" w14:textId="77777777" w:rsidR="004D7B62" w:rsidRDefault="00997C72">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1729CDA7" w14:textId="77777777" w:rsidR="004D7B62" w:rsidRDefault="00997C72">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1729CDA8" w14:textId="77777777" w:rsidR="004D7B62" w:rsidRDefault="00997C72">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1729CDA9" w14:textId="77777777" w:rsidR="004D7B62" w:rsidRDefault="00997C72">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1729CDAA" w14:textId="77777777" w:rsidR="004D7B62" w:rsidRDefault="00997C72">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1729CDAB" w14:textId="77777777" w:rsidR="004D7B62" w:rsidRDefault="00997C72">
      <w:pPr>
        <w:pStyle w:val="Standard"/>
        <w:numPr>
          <w:ilvl w:val="0"/>
          <w:numId w:val="49"/>
        </w:numPr>
        <w:spacing w:after="20" w:line="240" w:lineRule="auto"/>
        <w:ind w:right="14" w:hanging="305"/>
      </w:pPr>
      <w:r>
        <w:t>2.11</w:t>
      </w:r>
      <w:r>
        <w:tab/>
        <w:t xml:space="preserve">       outstanding liabilities</w:t>
      </w:r>
    </w:p>
    <w:p w14:paraId="1729CDAC" w14:textId="77777777" w:rsidR="004D7B62" w:rsidRDefault="00997C72">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1729CDAD" w14:textId="77777777" w:rsidR="004D7B62" w:rsidRDefault="00997C72">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1729CDAE" w14:textId="77777777" w:rsidR="004D7B62" w:rsidRDefault="00997C72">
      <w:pPr>
        <w:pStyle w:val="Standard"/>
        <w:ind w:left="3293" w:right="14" w:hanging="1440"/>
      </w:pPr>
      <w:r>
        <w:t xml:space="preserve">29.2.14            all information required under regulation 11 of TUPE or as reasonably   requested by the </w:t>
      </w:r>
      <w:proofErr w:type="gramStart"/>
      <w:r>
        <w:t>Buyer</w:t>
      </w:r>
      <w:proofErr w:type="gramEnd"/>
    </w:p>
    <w:p w14:paraId="1729CDAF" w14:textId="77777777" w:rsidR="004D7B62" w:rsidRDefault="00997C72">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729CDB0" w14:textId="77777777" w:rsidR="004D7B62" w:rsidRDefault="00997C72">
      <w:pPr>
        <w:pStyle w:val="Standard"/>
        <w:numPr>
          <w:ilvl w:val="1"/>
          <w:numId w:val="49"/>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729CDB1" w14:textId="77777777" w:rsidR="004D7B62" w:rsidRDefault="00997C72">
      <w:pPr>
        <w:pStyle w:val="Standard"/>
        <w:numPr>
          <w:ilvl w:val="1"/>
          <w:numId w:val="49"/>
        </w:numPr>
        <w:ind w:left="1701" w:right="14" w:hanging="567"/>
      </w:pPr>
      <w:r>
        <w:t>The Supplier will co-operate with the re-tendering of this Call-Off Contract by allowing the Replacement Supplier to communicate with and meet the affected employees or their representatives.</w:t>
      </w:r>
    </w:p>
    <w:p w14:paraId="1729CDB2" w14:textId="77777777" w:rsidR="004D7B62" w:rsidRDefault="00997C72">
      <w:pPr>
        <w:pStyle w:val="Standard"/>
        <w:numPr>
          <w:ilvl w:val="1"/>
          <w:numId w:val="49"/>
        </w:numPr>
        <w:tabs>
          <w:tab w:val="left" w:pos="5387"/>
        </w:tabs>
        <w:ind w:left="1701" w:right="14" w:hanging="567"/>
      </w:pPr>
      <w:r>
        <w:lastRenderedPageBreak/>
        <w:t>The Supplier will indemnify the Buyer or any Replacement Supplier for all Loss arising from both:</w:t>
      </w:r>
    </w:p>
    <w:p w14:paraId="1729CDB3" w14:textId="77777777" w:rsidR="004D7B62" w:rsidRDefault="00997C72">
      <w:pPr>
        <w:pStyle w:val="Standard"/>
        <w:numPr>
          <w:ilvl w:val="2"/>
          <w:numId w:val="49"/>
        </w:numPr>
        <w:tabs>
          <w:tab w:val="left" w:pos="6096"/>
        </w:tabs>
        <w:ind w:left="2410" w:right="14" w:hanging="721"/>
      </w:pPr>
      <w:r>
        <w:t xml:space="preserve">its failure to comply with the provisions of this </w:t>
      </w:r>
      <w:proofErr w:type="gramStart"/>
      <w:r>
        <w:t>clause</w:t>
      </w:r>
      <w:proofErr w:type="gramEnd"/>
    </w:p>
    <w:p w14:paraId="1729CDB4" w14:textId="77777777" w:rsidR="004D7B62" w:rsidRDefault="00997C72">
      <w:pPr>
        <w:pStyle w:val="Standard"/>
        <w:numPr>
          <w:ilvl w:val="2"/>
          <w:numId w:val="49"/>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1729CDB5" w14:textId="77777777" w:rsidR="004D7B62" w:rsidRDefault="00997C72">
      <w:pPr>
        <w:pStyle w:val="Standard"/>
        <w:numPr>
          <w:ilvl w:val="1"/>
          <w:numId w:val="49"/>
        </w:numPr>
        <w:ind w:left="1701" w:right="14" w:hanging="567"/>
      </w:pPr>
      <w:r>
        <w:t>The provisions of this clause apply during the Term of this Call-Off Contract and indefinitely after it Ends or expires.</w:t>
      </w:r>
    </w:p>
    <w:p w14:paraId="1729CDB6" w14:textId="77777777" w:rsidR="004D7B62" w:rsidRDefault="00997C72">
      <w:pPr>
        <w:pStyle w:val="Standard"/>
        <w:numPr>
          <w:ilvl w:val="1"/>
          <w:numId w:val="49"/>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1729CDB7"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30. </w:t>
      </w:r>
      <w:r>
        <w:rPr>
          <w:sz w:val="28"/>
          <w:szCs w:val="28"/>
        </w:rPr>
        <w:tab/>
        <w:t>Additional G-Cloud services</w:t>
      </w:r>
    </w:p>
    <w:p w14:paraId="1729CDB8" w14:textId="77777777" w:rsidR="004D7B62" w:rsidRDefault="004D7B62">
      <w:pPr>
        <w:rPr>
          <w:sz w:val="28"/>
          <w:szCs w:val="28"/>
        </w:rPr>
      </w:pPr>
    </w:p>
    <w:p w14:paraId="1729CDB9" w14:textId="77777777" w:rsidR="004D7B62" w:rsidRDefault="00997C72">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1729CDBA" w14:textId="77777777" w:rsidR="004D7B62" w:rsidRDefault="00997C72">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1729CDBB"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31. </w:t>
      </w:r>
      <w:r>
        <w:rPr>
          <w:sz w:val="28"/>
          <w:szCs w:val="28"/>
        </w:rPr>
        <w:tab/>
        <w:t>Collaboration</w:t>
      </w:r>
    </w:p>
    <w:p w14:paraId="1729CDBC" w14:textId="77777777" w:rsidR="004D7B62" w:rsidRDefault="004D7B62">
      <w:pPr>
        <w:rPr>
          <w:sz w:val="28"/>
          <w:szCs w:val="28"/>
        </w:rPr>
      </w:pPr>
    </w:p>
    <w:p w14:paraId="1729CDBD" w14:textId="77777777" w:rsidR="004D7B62" w:rsidRDefault="00997C72">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1729CDBE" w14:textId="77777777" w:rsidR="004D7B62" w:rsidRDefault="00997C72">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1729CDBF" w14:textId="77777777" w:rsidR="004D7B62" w:rsidRDefault="00997C72">
      <w:pPr>
        <w:pStyle w:val="Standard"/>
        <w:ind w:left="1541" w:right="14" w:firstLine="311"/>
      </w:pPr>
      <w:r>
        <w:t>31.2.1 work proactively and in good faith with each of the Buyer’s contractors</w:t>
      </w:r>
    </w:p>
    <w:p w14:paraId="1729CDC0" w14:textId="77777777" w:rsidR="004D7B62" w:rsidRDefault="00997C72">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1729CDC1" w14:textId="77777777" w:rsidR="004D7B62" w:rsidRDefault="00997C72">
      <w:r>
        <w:rPr>
          <w:rFonts w:ascii="Calibri" w:eastAsia="Calibri" w:hAnsi="Calibri" w:cs="Calibri"/>
          <w:color w:val="000000"/>
        </w:rPr>
        <w:lastRenderedPageBreak/>
        <w:tab/>
      </w:r>
      <w:r>
        <w:rPr>
          <w:rFonts w:ascii="Calibri" w:eastAsia="Calibri" w:hAnsi="Calibri" w:cs="Calibri"/>
          <w:color w:val="000000"/>
        </w:rPr>
        <w:tab/>
      </w:r>
      <w:r>
        <w:rPr>
          <w:sz w:val="28"/>
          <w:szCs w:val="28"/>
        </w:rPr>
        <w:t xml:space="preserve">32. </w:t>
      </w:r>
      <w:r>
        <w:rPr>
          <w:sz w:val="28"/>
          <w:szCs w:val="28"/>
        </w:rPr>
        <w:tab/>
        <w:t>Variation process</w:t>
      </w:r>
    </w:p>
    <w:p w14:paraId="1729CDC2" w14:textId="77777777" w:rsidR="004D7B62" w:rsidRDefault="004D7B62">
      <w:pPr>
        <w:rPr>
          <w:sz w:val="28"/>
          <w:szCs w:val="28"/>
        </w:rPr>
      </w:pPr>
    </w:p>
    <w:p w14:paraId="1729CDC3" w14:textId="77777777" w:rsidR="004D7B62" w:rsidRDefault="00997C72">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1729CDC4" w14:textId="77777777" w:rsidR="004D7B62" w:rsidRDefault="00997C72">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1729CDC5" w14:textId="77777777" w:rsidR="004D7B62" w:rsidRDefault="00997C72">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729CDC6"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33. </w:t>
      </w:r>
      <w:r>
        <w:rPr>
          <w:sz w:val="28"/>
          <w:szCs w:val="28"/>
        </w:rPr>
        <w:tab/>
        <w:t>Data Protection Legislation (GDPR)</w:t>
      </w:r>
    </w:p>
    <w:p w14:paraId="1729CDC7" w14:textId="77777777" w:rsidR="004D7B62" w:rsidRDefault="004D7B62">
      <w:pPr>
        <w:rPr>
          <w:sz w:val="28"/>
          <w:szCs w:val="28"/>
        </w:rPr>
      </w:pPr>
    </w:p>
    <w:p w14:paraId="1729CDC8" w14:textId="77777777" w:rsidR="004D7B62" w:rsidRDefault="00997C72">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1729CDC9" w14:textId="77777777" w:rsidR="004D7B62" w:rsidRDefault="00997C72">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1729CDCA" w14:textId="77777777" w:rsidR="004D7B62" w:rsidRPr="00254D89" w:rsidRDefault="00997C72">
      <w:pPr>
        <w:pStyle w:val="Heading1"/>
        <w:pageBreakBefore/>
        <w:spacing w:after="81" w:line="240" w:lineRule="auto"/>
        <w:ind w:left="1113" w:firstLine="1118"/>
        <w:rPr>
          <w:b/>
          <w:bCs/>
        </w:rPr>
      </w:pPr>
      <w:bookmarkStart w:id="11" w:name="_heading=h.tyjcwt"/>
      <w:bookmarkStart w:id="12" w:name="_Toc152856026"/>
      <w:bookmarkStart w:id="13" w:name="_Toc153196477"/>
      <w:bookmarkEnd w:id="11"/>
      <w:r w:rsidRPr="00254D89">
        <w:rPr>
          <w:b/>
          <w:bCs/>
        </w:rPr>
        <w:lastRenderedPageBreak/>
        <w:t>Schedule 1: Services</w:t>
      </w:r>
      <w:bookmarkEnd w:id="12"/>
      <w:bookmarkEnd w:id="13"/>
    </w:p>
    <w:p w14:paraId="61A03C0D" w14:textId="77777777" w:rsidR="004B45FB" w:rsidRPr="004B45FB" w:rsidRDefault="004B45FB" w:rsidP="004B45FB">
      <w:pPr>
        <w:pStyle w:val="Standard"/>
      </w:pPr>
    </w:p>
    <w:p w14:paraId="6DDB3F44" w14:textId="28DFB7D9" w:rsidR="004B45FB" w:rsidRPr="003C7618" w:rsidRDefault="004B45FB" w:rsidP="004B45FB">
      <w:pPr>
        <w:spacing w:line="276" w:lineRule="auto"/>
        <w:ind w:left="720"/>
        <w:jc w:val="both"/>
        <w:rPr>
          <w:shd w:val="clear" w:color="auto" w:fill="FFFF00"/>
          <w:lang w:val="en"/>
        </w:rPr>
      </w:pPr>
      <w:r>
        <w:rPr>
          <w:rFonts w:eastAsia="Helvetica Neue"/>
        </w:rPr>
        <w:t>T</w:t>
      </w:r>
      <w:r w:rsidRPr="003C7618">
        <w:rPr>
          <w:rFonts w:eastAsia="Helvetica Neue"/>
        </w:rPr>
        <w:t xml:space="preserve">he Supplier </w:t>
      </w:r>
      <w:r w:rsidRPr="003C7618">
        <w:t xml:space="preserve">will provide </w:t>
      </w:r>
      <w:r w:rsidR="00254D89" w:rsidRPr="00254D89">
        <w:rPr>
          <w:b/>
          <w:bCs/>
        </w:rPr>
        <w:t>Transaction Risking: Re-platforming</w:t>
      </w:r>
      <w:r>
        <w:rPr>
          <w:b/>
          <w:bCs/>
        </w:rPr>
        <w:t xml:space="preserve"> </w:t>
      </w:r>
      <w:r w:rsidRPr="003C7618">
        <w:rPr>
          <w:rFonts w:eastAsia="Helvetica Neue"/>
        </w:rPr>
        <w:t>as described in the G-Cloud Service Offering, service ID:</w:t>
      </w:r>
      <w:r w:rsidRPr="00833625">
        <w:t xml:space="preserve"> </w:t>
      </w:r>
      <w:r w:rsidR="00C44D09">
        <w:rPr>
          <w:color w:val="000000"/>
          <w:sz w:val="24"/>
          <w:szCs w:val="24"/>
        </w:rPr>
        <w:t>842315100523925.</w:t>
      </w:r>
    </w:p>
    <w:p w14:paraId="0F16F770" w14:textId="77777777" w:rsidR="004B45FB" w:rsidRPr="003C7618" w:rsidRDefault="004B45FB" w:rsidP="004B45FB">
      <w:pPr>
        <w:spacing w:line="276" w:lineRule="auto"/>
        <w:ind w:left="710"/>
        <w:jc w:val="both"/>
      </w:pPr>
    </w:p>
    <w:p w14:paraId="7F1F2E2B" w14:textId="77777777" w:rsidR="004B45FB" w:rsidRDefault="004B45FB" w:rsidP="004B45FB">
      <w:pPr>
        <w:spacing w:line="276" w:lineRule="auto"/>
        <w:ind w:left="710"/>
        <w:jc w:val="both"/>
      </w:pPr>
      <w:r w:rsidRPr="003C7618">
        <w:t>This Call-Off Contract is for Services, with outcome-based deliverables detailed in the table below and will be operated as follows:</w:t>
      </w:r>
    </w:p>
    <w:p w14:paraId="6A3B2772" w14:textId="77777777" w:rsidR="004B45FB" w:rsidRPr="003C7618" w:rsidRDefault="004B45FB" w:rsidP="004B45FB">
      <w:pPr>
        <w:spacing w:line="276" w:lineRule="auto"/>
        <w:jc w:val="both"/>
      </w:pPr>
    </w:p>
    <w:p w14:paraId="7A653C1E" w14:textId="77777777" w:rsidR="004B45FB" w:rsidRPr="003C7618" w:rsidRDefault="004B45FB" w:rsidP="00C44D09">
      <w:pPr>
        <w:numPr>
          <w:ilvl w:val="0"/>
          <w:numId w:val="69"/>
        </w:numPr>
        <w:suppressAutoHyphens w:val="0"/>
        <w:spacing w:after="120"/>
        <w:ind w:left="1077" w:right="51" w:hanging="357"/>
        <w:jc w:val="both"/>
        <w:textAlignment w:val="auto"/>
      </w:pPr>
      <w:r w:rsidRPr="003C7618">
        <w:t xml:space="preserve">The Supplier Staff will be under the day-to-day direction and control of the Supplier, not </w:t>
      </w:r>
      <w:proofErr w:type="gramStart"/>
      <w:r w:rsidRPr="003C7618">
        <w:t>DWP;</w:t>
      </w:r>
      <w:proofErr w:type="gramEnd"/>
    </w:p>
    <w:p w14:paraId="18C046D5" w14:textId="77777777" w:rsidR="004B45FB" w:rsidRPr="003C7618" w:rsidRDefault="004B45FB" w:rsidP="00C44D09">
      <w:pPr>
        <w:numPr>
          <w:ilvl w:val="0"/>
          <w:numId w:val="69"/>
        </w:numPr>
        <w:suppressAutoHyphens w:val="0"/>
        <w:spacing w:after="120"/>
        <w:ind w:left="1077" w:right="51" w:hanging="357"/>
        <w:jc w:val="both"/>
        <w:textAlignment w:val="auto"/>
      </w:pPr>
      <w:r w:rsidRPr="003C7618">
        <w:t xml:space="preserve">Any quality and non-delivery issues will be raised by DWP directly with the Supplier rather than the individual Supplier </w:t>
      </w:r>
      <w:proofErr w:type="gramStart"/>
      <w:r w:rsidRPr="003C7618">
        <w:t>Staff;</w:t>
      </w:r>
      <w:proofErr w:type="gramEnd"/>
    </w:p>
    <w:p w14:paraId="236A1DA4" w14:textId="77777777" w:rsidR="004B45FB" w:rsidRDefault="004B45FB" w:rsidP="00C44D09">
      <w:pPr>
        <w:numPr>
          <w:ilvl w:val="0"/>
          <w:numId w:val="69"/>
        </w:numPr>
        <w:suppressAutoHyphens w:val="0"/>
        <w:spacing w:after="120"/>
        <w:ind w:left="1077" w:right="51" w:hanging="357"/>
        <w:jc w:val="both"/>
        <w:textAlignment w:val="auto"/>
      </w:pPr>
      <w:r w:rsidRPr="003C7618">
        <w:t xml:space="preserve">The Supplier will be held accountable by DWP for non-delivery of the Services that are specified in this Contract, not the individual Supplier </w:t>
      </w:r>
      <w:proofErr w:type="gramStart"/>
      <w:r w:rsidRPr="003C7618">
        <w:t>Staff;</w:t>
      </w:r>
      <w:proofErr w:type="gramEnd"/>
    </w:p>
    <w:p w14:paraId="38FFE243" w14:textId="0D8EEED4" w:rsidR="004B45FB" w:rsidRDefault="004B45FB" w:rsidP="00C44D09">
      <w:pPr>
        <w:numPr>
          <w:ilvl w:val="0"/>
          <w:numId w:val="69"/>
        </w:numPr>
        <w:suppressAutoHyphens w:val="0"/>
        <w:autoSpaceDN/>
        <w:spacing w:line="242" w:lineRule="auto"/>
        <w:ind w:right="765"/>
        <w:textAlignment w:val="auto"/>
      </w:pPr>
      <w:r>
        <w:t xml:space="preserve">The Supplier can substitute the individual Supplier Staff to undertake the Services within this contract.  </w:t>
      </w:r>
    </w:p>
    <w:p w14:paraId="4BF0989D" w14:textId="77777777" w:rsidR="00C212ED" w:rsidRDefault="00C212ED">
      <w:pPr>
        <w:pStyle w:val="Standard"/>
        <w:spacing w:after="233" w:line="240" w:lineRule="auto"/>
        <w:ind w:right="14"/>
      </w:pPr>
    </w:p>
    <w:p w14:paraId="4415EDC6" w14:textId="77777777" w:rsidR="00763AA9" w:rsidRDefault="00997C72" w:rsidP="00763AA9">
      <w:pPr>
        <w:spacing w:line="276" w:lineRule="auto"/>
        <w:jc w:val="both"/>
        <w:rPr>
          <w:rFonts w:eastAsia="Helvetica Neue"/>
        </w:rPr>
      </w:pPr>
      <w:r>
        <w:rPr>
          <w:rFonts w:ascii="Calibri" w:eastAsia="Calibri" w:hAnsi="Calibri" w:cs="Calibri"/>
        </w:rPr>
        <w:tab/>
      </w:r>
      <w:r w:rsidR="00763AA9" w:rsidRPr="003C7618">
        <w:rPr>
          <w:rFonts w:eastAsia="Helvetica Neue"/>
        </w:rPr>
        <w:t>The Supplier will deliver the following outcome-based deliverables (the “Services”):</w:t>
      </w:r>
    </w:p>
    <w:p w14:paraId="33BA2A76" w14:textId="77777777" w:rsidR="00763AA9" w:rsidRDefault="00763AA9" w:rsidP="00763AA9">
      <w:pPr>
        <w:spacing w:line="276" w:lineRule="auto"/>
        <w:jc w:val="both"/>
        <w:rPr>
          <w:rFonts w:eastAsia="Helvetica Neue"/>
        </w:rPr>
      </w:pPr>
    </w:p>
    <w:p w14:paraId="290604ED" w14:textId="77777777" w:rsidR="00E1100D" w:rsidRDefault="00E1100D" w:rsidP="00E1100D">
      <w:pPr>
        <w:spacing w:line="276" w:lineRule="auto"/>
        <w:ind w:left="720"/>
        <w:jc w:val="both"/>
        <w:rPr>
          <w:rFonts w:eastAsia="Helvetica Neue"/>
        </w:rPr>
      </w:pPr>
      <w:r w:rsidRPr="00E1100D">
        <w:rPr>
          <w:rFonts w:eastAsia="Helvetica Neue"/>
          <w:b/>
          <w:bCs/>
        </w:rPr>
        <w:t>Outcome Governance:</w:t>
      </w:r>
      <w:r w:rsidRPr="00E1100D">
        <w:rPr>
          <w:rFonts w:eastAsia="Helvetica Neue"/>
        </w:rPr>
        <w:t xml:space="preserve"> </w:t>
      </w:r>
    </w:p>
    <w:p w14:paraId="49A8939B" w14:textId="77777777" w:rsidR="00E1100D" w:rsidRDefault="00E1100D" w:rsidP="00763AA9">
      <w:pPr>
        <w:spacing w:line="276" w:lineRule="auto"/>
        <w:jc w:val="both"/>
        <w:rPr>
          <w:rFonts w:eastAsia="Helvetica Neue"/>
        </w:rPr>
      </w:pPr>
    </w:p>
    <w:p w14:paraId="2122B94F" w14:textId="2FD07BDD" w:rsidR="00E1100D" w:rsidRPr="00E1100D" w:rsidRDefault="00E1100D" w:rsidP="00C44D09">
      <w:pPr>
        <w:pStyle w:val="ListParagraph"/>
        <w:numPr>
          <w:ilvl w:val="0"/>
          <w:numId w:val="74"/>
        </w:numPr>
        <w:spacing w:line="276" w:lineRule="auto"/>
        <w:ind w:left="1080"/>
        <w:jc w:val="both"/>
        <w:rPr>
          <w:rFonts w:eastAsia="Helvetica Neue"/>
        </w:rPr>
      </w:pPr>
      <w:r w:rsidRPr="00E1100D">
        <w:rPr>
          <w:rFonts w:eastAsia="Helvetica Neue"/>
        </w:rPr>
        <w:t xml:space="preserve">Throughout the engagement, the </w:t>
      </w:r>
      <w:r w:rsidR="00645AD5">
        <w:rPr>
          <w:rFonts w:eastAsia="Helvetica Neue"/>
        </w:rPr>
        <w:t>Version1</w:t>
      </w:r>
      <w:r w:rsidRPr="00E1100D">
        <w:rPr>
          <w:rFonts w:eastAsia="Helvetica Neue"/>
        </w:rPr>
        <w:t xml:space="preserve"> team will work collaboratively with DWP stakeholders, Subject Matter </w:t>
      </w:r>
      <w:proofErr w:type="gramStart"/>
      <w:r w:rsidRPr="00E1100D">
        <w:rPr>
          <w:rFonts w:eastAsia="Helvetica Neue"/>
        </w:rPr>
        <w:t>Experts</w:t>
      </w:r>
      <w:proofErr w:type="gramEnd"/>
      <w:r w:rsidRPr="00E1100D">
        <w:rPr>
          <w:rFonts w:eastAsia="Helvetica Neue"/>
        </w:rPr>
        <w:t xml:space="preserve"> and delivery teams. DWP will provide a suitably experienced Security Architect for the programme who will be available to </w:t>
      </w:r>
      <w:r w:rsidR="00645AD5">
        <w:rPr>
          <w:rFonts w:eastAsia="Helvetica Neue"/>
        </w:rPr>
        <w:t>Version</w:t>
      </w:r>
      <w:r w:rsidR="00EC26DA">
        <w:rPr>
          <w:rFonts w:eastAsia="Helvetica Neue"/>
        </w:rPr>
        <w:t xml:space="preserve"> </w:t>
      </w:r>
      <w:r w:rsidR="00645AD5">
        <w:rPr>
          <w:rFonts w:eastAsia="Helvetica Neue"/>
        </w:rPr>
        <w:t>1</w:t>
      </w:r>
      <w:r w:rsidRPr="00E1100D">
        <w:rPr>
          <w:rFonts w:eastAsia="Helvetica Neue"/>
        </w:rPr>
        <w:t xml:space="preserve"> for security design and assurance, and to facilitate the progression through DWP governance. A substantial part of the non-engineering effort is accounted for in governance, which can extend timescales, support from DWP will be required to mitigate any associated delivery risk</w:t>
      </w:r>
      <w:r w:rsidR="00645AD5">
        <w:rPr>
          <w:rFonts w:eastAsia="Helvetica Neue"/>
        </w:rPr>
        <w:t>.</w:t>
      </w:r>
    </w:p>
    <w:p w14:paraId="4748FC63" w14:textId="77777777" w:rsidR="00E1100D" w:rsidRDefault="00E1100D" w:rsidP="00E1100D">
      <w:pPr>
        <w:spacing w:line="276" w:lineRule="auto"/>
        <w:ind w:left="360"/>
        <w:jc w:val="both"/>
        <w:rPr>
          <w:rFonts w:eastAsia="Helvetica Neue"/>
        </w:rPr>
      </w:pPr>
    </w:p>
    <w:p w14:paraId="19F13313" w14:textId="014615A3" w:rsidR="00E1100D" w:rsidRPr="00E1100D" w:rsidRDefault="00E1100D" w:rsidP="00C44D09">
      <w:pPr>
        <w:pStyle w:val="ListParagraph"/>
        <w:numPr>
          <w:ilvl w:val="0"/>
          <w:numId w:val="74"/>
        </w:numPr>
        <w:spacing w:line="276" w:lineRule="auto"/>
        <w:ind w:left="1080"/>
        <w:jc w:val="both"/>
        <w:rPr>
          <w:rFonts w:eastAsia="Helvetica Neue"/>
        </w:rPr>
      </w:pPr>
      <w:r w:rsidRPr="00E1100D">
        <w:rPr>
          <w:rFonts w:eastAsia="Helvetica Neue"/>
        </w:rPr>
        <w:t xml:space="preserve">To ensure collaboration, and in line with DWP practices, an Agile methodology will be followed, the standard Agile ceremonies include backlog refinement, sprint planning, daily stand-ups, sprint reviews and retrospectives. Through this collaborative process, clarity of requirements, status and progress against the Outcomes will be reported and socialised. This will aid timely decision making on changes to Outcomes, if required. </w:t>
      </w:r>
    </w:p>
    <w:p w14:paraId="3EE44724" w14:textId="77777777" w:rsidR="00E1100D" w:rsidRDefault="00E1100D" w:rsidP="00E1100D">
      <w:pPr>
        <w:spacing w:line="276" w:lineRule="auto"/>
        <w:ind w:left="360"/>
        <w:jc w:val="both"/>
        <w:rPr>
          <w:rFonts w:eastAsia="Helvetica Neue"/>
        </w:rPr>
      </w:pPr>
    </w:p>
    <w:p w14:paraId="5DBEBA71" w14:textId="78B8B566" w:rsidR="00E1100D" w:rsidRPr="00E1100D" w:rsidRDefault="00E1100D" w:rsidP="00C44D09">
      <w:pPr>
        <w:pStyle w:val="ListParagraph"/>
        <w:numPr>
          <w:ilvl w:val="0"/>
          <w:numId w:val="74"/>
        </w:numPr>
        <w:spacing w:line="276" w:lineRule="auto"/>
        <w:ind w:left="1080"/>
        <w:jc w:val="both"/>
        <w:rPr>
          <w:rFonts w:eastAsia="Helvetica Neue"/>
        </w:rPr>
      </w:pPr>
      <w:r w:rsidRPr="00E1100D">
        <w:rPr>
          <w:rFonts w:eastAsia="Helvetica Neue"/>
        </w:rPr>
        <w:t>As a result of this clarity, it will be possible to estimate timescales with a greater degree of confidence. This estimation (including confidence level, risks, dependencies, constraints, and assumptions) will be used in collaboration with DWP to document indicative timescales within a plan, which will be regularly updated in line with DWP processes.</w:t>
      </w:r>
    </w:p>
    <w:p w14:paraId="1149C86D" w14:textId="77777777" w:rsidR="00E1100D" w:rsidRDefault="00E1100D" w:rsidP="00E1100D">
      <w:pPr>
        <w:spacing w:line="276" w:lineRule="auto"/>
        <w:ind w:left="360"/>
        <w:jc w:val="both"/>
        <w:rPr>
          <w:rFonts w:eastAsia="Helvetica Neue"/>
        </w:rPr>
      </w:pPr>
    </w:p>
    <w:p w14:paraId="79EF4D45" w14:textId="58D78351" w:rsidR="00E1100D" w:rsidRPr="00E1100D" w:rsidRDefault="00E1100D" w:rsidP="00C44D09">
      <w:pPr>
        <w:pStyle w:val="ListParagraph"/>
        <w:numPr>
          <w:ilvl w:val="0"/>
          <w:numId w:val="74"/>
        </w:numPr>
        <w:spacing w:line="276" w:lineRule="auto"/>
        <w:ind w:left="1080"/>
        <w:jc w:val="both"/>
        <w:rPr>
          <w:rFonts w:eastAsia="Helvetica Neue"/>
        </w:rPr>
      </w:pPr>
      <w:r w:rsidRPr="00E1100D">
        <w:rPr>
          <w:rFonts w:eastAsia="Helvetica Neue"/>
        </w:rPr>
        <w:t xml:space="preserve">Any potential change to either the estimated dates or scope will be regularly discussed and agreed with the relevant DWP </w:t>
      </w:r>
      <w:proofErr w:type="gramStart"/>
      <w:r w:rsidRPr="00E1100D">
        <w:rPr>
          <w:rFonts w:eastAsia="Helvetica Neue"/>
        </w:rPr>
        <w:t>representatives .</w:t>
      </w:r>
      <w:proofErr w:type="gramEnd"/>
      <w:r w:rsidRPr="00E1100D">
        <w:rPr>
          <w:rFonts w:eastAsia="Helvetica Neue"/>
        </w:rPr>
        <w:t xml:space="preserve"> These changes, and </w:t>
      </w:r>
      <w:r w:rsidRPr="00E1100D">
        <w:rPr>
          <w:rFonts w:eastAsia="Helvetica Neue"/>
        </w:rPr>
        <w:lastRenderedPageBreak/>
        <w:t xml:space="preserve">any recommendations, will be presented as part of the normal reporting to the Programme Board. </w:t>
      </w:r>
    </w:p>
    <w:p w14:paraId="42191CC4" w14:textId="77777777" w:rsidR="00E1100D" w:rsidRDefault="00E1100D" w:rsidP="00E1100D">
      <w:pPr>
        <w:spacing w:line="276" w:lineRule="auto"/>
        <w:ind w:left="360"/>
        <w:jc w:val="both"/>
        <w:rPr>
          <w:rFonts w:eastAsia="Helvetica Neue"/>
        </w:rPr>
      </w:pPr>
    </w:p>
    <w:p w14:paraId="599E738B" w14:textId="31FC8516" w:rsidR="00E1100D" w:rsidRPr="00E1100D" w:rsidRDefault="00E1100D" w:rsidP="00C44D09">
      <w:pPr>
        <w:pStyle w:val="ListParagraph"/>
        <w:numPr>
          <w:ilvl w:val="0"/>
          <w:numId w:val="74"/>
        </w:numPr>
        <w:spacing w:line="276" w:lineRule="auto"/>
        <w:ind w:left="1080"/>
        <w:jc w:val="both"/>
        <w:rPr>
          <w:rFonts w:eastAsia="Helvetica Neue"/>
        </w:rPr>
      </w:pPr>
      <w:r w:rsidRPr="00E1100D">
        <w:rPr>
          <w:rFonts w:eastAsia="Helvetica Neue"/>
        </w:rPr>
        <w:t xml:space="preserve">Please note - all outcomes listed </w:t>
      </w:r>
      <w:proofErr w:type="gramStart"/>
      <w:r w:rsidRPr="00E1100D">
        <w:rPr>
          <w:rFonts w:eastAsia="Helvetica Neue"/>
        </w:rPr>
        <w:t>below</w:t>
      </w:r>
      <w:proofErr w:type="gramEnd"/>
      <w:r w:rsidRPr="00E1100D">
        <w:rPr>
          <w:rFonts w:eastAsia="Helvetica Neue"/>
        </w:rPr>
        <w:t xml:space="preserve"> and the dates stated in the Milestone Date column are aspirational, and the result of a joint planning exercise between DWP and </w:t>
      </w:r>
      <w:r w:rsidR="00645AD5">
        <w:rPr>
          <w:rFonts w:eastAsia="Helvetica Neue"/>
        </w:rPr>
        <w:t>Version1</w:t>
      </w:r>
      <w:r w:rsidRPr="00E1100D">
        <w:rPr>
          <w:rFonts w:eastAsia="Helvetica Neue"/>
        </w:rPr>
        <w:t xml:space="preserve"> that was based on high-level, 'ball-park' estimation. </w:t>
      </w:r>
      <w:proofErr w:type="gramStart"/>
      <w:r w:rsidRPr="00E1100D">
        <w:rPr>
          <w:rFonts w:eastAsia="Helvetica Neue"/>
        </w:rPr>
        <w:t>As a consequence</w:t>
      </w:r>
      <w:proofErr w:type="gramEnd"/>
      <w:r w:rsidRPr="00E1100D">
        <w:rPr>
          <w:rFonts w:eastAsia="Helvetica Neue"/>
        </w:rPr>
        <w:t xml:space="preserve">, these outcomes and dates are seen as goals and not firm, nor contractually binding. </w:t>
      </w:r>
    </w:p>
    <w:p w14:paraId="1ABE5E53" w14:textId="77777777" w:rsidR="00E1100D" w:rsidRDefault="00E1100D" w:rsidP="00E1100D">
      <w:pPr>
        <w:spacing w:line="276" w:lineRule="auto"/>
        <w:ind w:left="360"/>
        <w:jc w:val="both"/>
        <w:rPr>
          <w:rFonts w:eastAsia="Helvetica Neue"/>
        </w:rPr>
      </w:pPr>
    </w:p>
    <w:p w14:paraId="5082D62C" w14:textId="33793AE7" w:rsidR="00E1100D" w:rsidRPr="00E1100D" w:rsidRDefault="00E1100D" w:rsidP="00C44D09">
      <w:pPr>
        <w:pStyle w:val="ListParagraph"/>
        <w:numPr>
          <w:ilvl w:val="0"/>
          <w:numId w:val="74"/>
        </w:numPr>
        <w:spacing w:line="276" w:lineRule="auto"/>
        <w:ind w:left="1080"/>
        <w:jc w:val="both"/>
        <w:rPr>
          <w:rFonts w:eastAsia="Helvetica Neue"/>
        </w:rPr>
      </w:pPr>
      <w:r w:rsidRPr="00E1100D">
        <w:rPr>
          <w:rFonts w:eastAsia="Helvetica Neue"/>
        </w:rPr>
        <w:t xml:space="preserve">These outcomes below represent the end state of the project, which is expected to take longer than the current contract term which is due to expire on the </w:t>
      </w:r>
      <w:proofErr w:type="gramStart"/>
      <w:r w:rsidR="00CE3FB8">
        <w:rPr>
          <w:rFonts w:eastAsia="Helvetica Neue"/>
        </w:rPr>
        <w:t>28</w:t>
      </w:r>
      <w:r w:rsidR="00CE3FB8" w:rsidRPr="00CE3FB8">
        <w:rPr>
          <w:rFonts w:eastAsia="Helvetica Neue"/>
          <w:vertAlign w:val="superscript"/>
        </w:rPr>
        <w:t>th</w:t>
      </w:r>
      <w:proofErr w:type="gramEnd"/>
      <w:r w:rsidR="00CE3FB8">
        <w:rPr>
          <w:rFonts w:eastAsia="Helvetica Neue"/>
        </w:rPr>
        <w:t xml:space="preserve"> March</w:t>
      </w:r>
      <w:r w:rsidRPr="00E1100D">
        <w:rPr>
          <w:rFonts w:eastAsia="Helvetica Neue"/>
        </w:rPr>
        <w:t xml:space="preserve"> 202</w:t>
      </w:r>
      <w:r w:rsidR="00CE3FB8">
        <w:rPr>
          <w:rFonts w:eastAsia="Helvetica Neue"/>
        </w:rPr>
        <w:t>5</w:t>
      </w:r>
      <w:r w:rsidRPr="00E1100D">
        <w:rPr>
          <w:rFonts w:eastAsia="Helvetica Neue"/>
        </w:rPr>
        <w:t xml:space="preserve"> and have dependencies outside the control of the Supplier. As part of the Agile delivery process, within the contract term, we will collaboratively prioritise the work </w:t>
      </w:r>
      <w:proofErr w:type="gramStart"/>
      <w:r w:rsidRPr="00E1100D">
        <w:rPr>
          <w:rFonts w:eastAsia="Helvetica Neue"/>
        </w:rPr>
        <w:t>in order to</w:t>
      </w:r>
      <w:proofErr w:type="gramEnd"/>
      <w:r w:rsidRPr="00E1100D">
        <w:rPr>
          <w:rFonts w:eastAsia="Helvetica Neue"/>
        </w:rPr>
        <w:t xml:space="preserve"> maximise the value delivered in the time available by delivering a subset of these outcomes. The Supplier will deliver the following </w:t>
      </w:r>
      <w:proofErr w:type="gramStart"/>
      <w:r w:rsidRPr="00E1100D">
        <w:rPr>
          <w:rFonts w:eastAsia="Helvetica Neue"/>
        </w:rPr>
        <w:t>outcome based</w:t>
      </w:r>
      <w:proofErr w:type="gramEnd"/>
      <w:r w:rsidRPr="00E1100D">
        <w:rPr>
          <w:rFonts w:eastAsia="Helvetica Neue"/>
        </w:rPr>
        <w:t xml:space="preserve"> deliverables – (the “Services”).</w:t>
      </w:r>
    </w:p>
    <w:p w14:paraId="4C366047" w14:textId="77777777" w:rsidR="00E1100D" w:rsidRDefault="00E1100D" w:rsidP="00763AA9">
      <w:pPr>
        <w:spacing w:line="276" w:lineRule="auto"/>
        <w:jc w:val="both"/>
        <w:rPr>
          <w:rFonts w:eastAsia="Helvetica Neue"/>
        </w:rPr>
      </w:pPr>
    </w:p>
    <w:p w14:paraId="1729CDCC" w14:textId="36BAC563" w:rsidR="004D7B62" w:rsidRDefault="004D7B62" w:rsidP="005D1321">
      <w:pPr>
        <w:pStyle w:val="Standard"/>
        <w:tabs>
          <w:tab w:val="center" w:pos="1688"/>
          <w:tab w:val="center" w:pos="5137"/>
        </w:tabs>
        <w:spacing w:after="250" w:line="256" w:lineRule="auto"/>
        <w:ind w:left="0" w:firstLine="0"/>
      </w:pPr>
    </w:p>
    <w:p w14:paraId="7178A978" w14:textId="77777777" w:rsidR="00954AB1" w:rsidRDefault="00954AB1" w:rsidP="00763AA9">
      <w:pPr>
        <w:pStyle w:val="Standard"/>
        <w:tabs>
          <w:tab w:val="center" w:pos="1688"/>
          <w:tab w:val="center" w:pos="5137"/>
        </w:tabs>
        <w:spacing w:after="250" w:line="256" w:lineRule="auto"/>
        <w:ind w:left="712" w:firstLine="0"/>
      </w:pPr>
    </w:p>
    <w:tbl>
      <w:tblPr>
        <w:tblStyle w:val="TableGrid0"/>
        <w:tblW w:w="0" w:type="auto"/>
        <w:tblInd w:w="712" w:type="dxa"/>
        <w:tblLook w:val="04A0" w:firstRow="1" w:lastRow="0" w:firstColumn="1" w:lastColumn="0" w:noHBand="0" w:noVBand="1"/>
      </w:tblPr>
      <w:tblGrid>
        <w:gridCol w:w="518"/>
        <w:gridCol w:w="2226"/>
        <w:gridCol w:w="2261"/>
        <w:gridCol w:w="2254"/>
        <w:gridCol w:w="1240"/>
      </w:tblGrid>
      <w:tr w:rsidR="00954AB1" w14:paraId="3B0A7FD4" w14:textId="77777777" w:rsidTr="04071F71">
        <w:tc>
          <w:tcPr>
            <w:tcW w:w="559" w:type="dxa"/>
            <w:shd w:val="clear" w:color="auto" w:fill="B4C6E7" w:themeFill="accent1" w:themeFillTint="66"/>
          </w:tcPr>
          <w:p w14:paraId="73EC3776" w14:textId="5D1598A3" w:rsidR="00954AB1" w:rsidRDefault="00954AB1" w:rsidP="00763AA9">
            <w:pPr>
              <w:pStyle w:val="Standard"/>
              <w:tabs>
                <w:tab w:val="center" w:pos="1688"/>
                <w:tab w:val="center" w:pos="5137"/>
              </w:tabs>
              <w:spacing w:after="250" w:line="256" w:lineRule="auto"/>
              <w:ind w:left="0" w:firstLine="0"/>
            </w:pPr>
            <w:r>
              <w:t>#</w:t>
            </w:r>
          </w:p>
        </w:tc>
        <w:tc>
          <w:tcPr>
            <w:tcW w:w="2693" w:type="dxa"/>
            <w:shd w:val="clear" w:color="auto" w:fill="B4C6E7" w:themeFill="accent1" w:themeFillTint="66"/>
          </w:tcPr>
          <w:p w14:paraId="48189C82" w14:textId="51FA72C7" w:rsidR="00954AB1" w:rsidRDefault="00954AB1" w:rsidP="00763AA9">
            <w:pPr>
              <w:pStyle w:val="Standard"/>
              <w:tabs>
                <w:tab w:val="center" w:pos="1688"/>
                <w:tab w:val="center" w:pos="5137"/>
              </w:tabs>
              <w:spacing w:after="250" w:line="256" w:lineRule="auto"/>
              <w:ind w:left="0" w:firstLine="0"/>
            </w:pPr>
            <w:r>
              <w:t>Deliverable / Outcome</w:t>
            </w:r>
          </w:p>
        </w:tc>
        <w:tc>
          <w:tcPr>
            <w:tcW w:w="2719" w:type="dxa"/>
            <w:shd w:val="clear" w:color="auto" w:fill="B4C6E7" w:themeFill="accent1" w:themeFillTint="66"/>
          </w:tcPr>
          <w:p w14:paraId="7338FDC4" w14:textId="36502AD3" w:rsidR="00954AB1" w:rsidRDefault="00954AB1" w:rsidP="00763AA9">
            <w:pPr>
              <w:pStyle w:val="Standard"/>
              <w:tabs>
                <w:tab w:val="center" w:pos="1688"/>
                <w:tab w:val="center" w:pos="5137"/>
              </w:tabs>
              <w:spacing w:after="250" w:line="256" w:lineRule="auto"/>
              <w:ind w:left="0" w:firstLine="0"/>
            </w:pPr>
            <w:r>
              <w:t>Details of Activities</w:t>
            </w:r>
          </w:p>
        </w:tc>
        <w:tc>
          <w:tcPr>
            <w:tcW w:w="2810" w:type="dxa"/>
            <w:shd w:val="clear" w:color="auto" w:fill="B4C6E7" w:themeFill="accent1" w:themeFillTint="66"/>
          </w:tcPr>
          <w:p w14:paraId="6C6C4089" w14:textId="1C8877E0" w:rsidR="00954AB1" w:rsidRDefault="00954AB1" w:rsidP="00763AA9">
            <w:pPr>
              <w:pStyle w:val="Standard"/>
              <w:tabs>
                <w:tab w:val="center" w:pos="1688"/>
                <w:tab w:val="center" w:pos="5137"/>
              </w:tabs>
              <w:spacing w:after="250" w:line="256" w:lineRule="auto"/>
              <w:ind w:left="0" w:firstLine="0"/>
            </w:pPr>
            <w:r>
              <w:t>Acceptance Criteria</w:t>
            </w:r>
          </w:p>
        </w:tc>
        <w:tc>
          <w:tcPr>
            <w:tcW w:w="1268" w:type="dxa"/>
            <w:shd w:val="clear" w:color="auto" w:fill="B4C6E7" w:themeFill="accent1" w:themeFillTint="66"/>
          </w:tcPr>
          <w:p w14:paraId="0FF4BD2F" w14:textId="72D47509" w:rsidR="00954AB1" w:rsidRDefault="00954AB1" w:rsidP="00763AA9">
            <w:pPr>
              <w:pStyle w:val="Standard"/>
              <w:tabs>
                <w:tab w:val="center" w:pos="1688"/>
                <w:tab w:val="center" w:pos="5137"/>
              </w:tabs>
              <w:spacing w:after="250" w:line="256" w:lineRule="auto"/>
              <w:ind w:left="0" w:firstLine="0"/>
            </w:pPr>
            <w:r>
              <w:t>Estimated Milestone Date</w:t>
            </w:r>
          </w:p>
        </w:tc>
      </w:tr>
      <w:tr w:rsidR="00E7170E" w14:paraId="527DE70F" w14:textId="77777777" w:rsidTr="04071F71">
        <w:tc>
          <w:tcPr>
            <w:tcW w:w="559" w:type="dxa"/>
          </w:tcPr>
          <w:p w14:paraId="1CD6B3FF" w14:textId="07B032F2" w:rsidR="00E7170E" w:rsidRPr="00E7170E" w:rsidRDefault="003C2FE1" w:rsidP="00E7170E">
            <w:pPr>
              <w:pStyle w:val="Standard"/>
              <w:tabs>
                <w:tab w:val="center" w:pos="1688"/>
                <w:tab w:val="center" w:pos="5137"/>
              </w:tabs>
              <w:spacing w:after="250" w:line="256" w:lineRule="auto"/>
              <w:ind w:left="0" w:firstLine="0"/>
            </w:pPr>
            <w:r>
              <w:rPr>
                <w:rFonts w:ascii="Calibri" w:eastAsia="Calibri" w:hAnsi="Calibri"/>
                <w:color w:val="auto"/>
                <w:kern w:val="24"/>
                <w:sz w:val="21"/>
                <w:szCs w:val="21"/>
              </w:rPr>
              <w:t>D</w:t>
            </w:r>
            <w:r w:rsidR="00457718">
              <w:rPr>
                <w:rFonts w:ascii="Calibri" w:eastAsia="Calibri" w:hAnsi="Calibri"/>
                <w:color w:val="auto"/>
                <w:kern w:val="24"/>
                <w:sz w:val="21"/>
                <w:szCs w:val="21"/>
              </w:rPr>
              <w:t>1</w:t>
            </w:r>
          </w:p>
        </w:tc>
        <w:tc>
          <w:tcPr>
            <w:tcW w:w="2693" w:type="dxa"/>
          </w:tcPr>
          <w:p w14:paraId="73C3F827" w14:textId="1B733393" w:rsidR="00E7170E" w:rsidRPr="00E7170E" w:rsidRDefault="00E7170E" w:rsidP="00E7170E">
            <w:pPr>
              <w:pStyle w:val="Standard"/>
              <w:tabs>
                <w:tab w:val="center" w:pos="1688"/>
                <w:tab w:val="center" w:pos="5137"/>
              </w:tabs>
              <w:spacing w:after="250" w:line="256" w:lineRule="auto"/>
              <w:ind w:left="0" w:firstLine="0"/>
            </w:pPr>
            <w:r w:rsidRPr="00E7170E">
              <w:rPr>
                <w:rFonts w:ascii="Calibri" w:eastAsiaTheme="minorEastAsia" w:hAnsi="Calibri"/>
                <w:color w:val="000000" w:themeColor="dark1"/>
                <w:kern w:val="24"/>
              </w:rPr>
              <w:t>Ability to store versioned production ready products</w:t>
            </w:r>
          </w:p>
        </w:tc>
        <w:tc>
          <w:tcPr>
            <w:tcW w:w="2719" w:type="dxa"/>
          </w:tcPr>
          <w:p w14:paraId="2D8E47E0" w14:textId="77777777" w:rsidR="00E7170E" w:rsidRPr="00E7170E" w:rsidRDefault="00E7170E" w:rsidP="00E7170E">
            <w:pPr>
              <w:pStyle w:val="NormalWeb"/>
              <w:spacing w:before="0" w:after="0"/>
              <w:rPr>
                <w:rFonts w:ascii="Arial" w:hAnsi="Arial" w:cs="Arial"/>
                <w:sz w:val="36"/>
                <w:szCs w:val="36"/>
              </w:rPr>
            </w:pPr>
            <w:r w:rsidRPr="00E7170E">
              <w:rPr>
                <w:rFonts w:ascii="Calibri" w:hAnsi="Calibri"/>
                <w:color w:val="000000" w:themeColor="dark1"/>
                <w:kern w:val="24"/>
                <w:sz w:val="21"/>
                <w:szCs w:val="21"/>
              </w:rPr>
              <w:t>Detailed design and backlog refinement</w:t>
            </w:r>
          </w:p>
          <w:p w14:paraId="46681C10" w14:textId="77777777" w:rsidR="00E7170E" w:rsidRPr="00E7170E" w:rsidRDefault="00E7170E" w:rsidP="00E7170E">
            <w:pPr>
              <w:pStyle w:val="NormalWeb"/>
              <w:spacing w:before="0" w:after="0"/>
              <w:rPr>
                <w:rFonts w:ascii="Arial" w:hAnsi="Arial" w:cs="Arial"/>
                <w:sz w:val="36"/>
                <w:szCs w:val="36"/>
              </w:rPr>
            </w:pPr>
            <w:r w:rsidRPr="00E7170E">
              <w:rPr>
                <w:rFonts w:ascii="Calibri" w:hAnsi="Calibri"/>
                <w:color w:val="000000" w:themeColor="dark1"/>
                <w:kern w:val="24"/>
                <w:sz w:val="21"/>
                <w:szCs w:val="21"/>
              </w:rPr>
              <w:t xml:space="preserve">Coding, </w:t>
            </w:r>
            <w:proofErr w:type="gramStart"/>
            <w:r w:rsidRPr="00E7170E">
              <w:rPr>
                <w:rFonts w:ascii="Calibri" w:hAnsi="Calibri"/>
                <w:color w:val="000000" w:themeColor="dark1"/>
                <w:kern w:val="24"/>
                <w:sz w:val="21"/>
                <w:szCs w:val="21"/>
              </w:rPr>
              <w:t>unit</w:t>
            </w:r>
            <w:proofErr w:type="gramEnd"/>
            <w:r w:rsidRPr="00E7170E">
              <w:rPr>
                <w:rFonts w:ascii="Calibri" w:hAnsi="Calibri"/>
                <w:color w:val="000000" w:themeColor="dark1"/>
                <w:kern w:val="24"/>
                <w:sz w:val="21"/>
                <w:szCs w:val="21"/>
              </w:rPr>
              <w:t xml:space="preserve"> and integration testing</w:t>
            </w:r>
          </w:p>
          <w:p w14:paraId="23097ACA" w14:textId="77777777" w:rsidR="00E7170E" w:rsidRPr="00E7170E" w:rsidRDefault="00E7170E" w:rsidP="00E7170E">
            <w:pPr>
              <w:pStyle w:val="NormalWeb"/>
              <w:spacing w:before="0" w:after="0"/>
              <w:rPr>
                <w:rFonts w:ascii="Arial" w:hAnsi="Arial" w:cs="Arial"/>
                <w:sz w:val="36"/>
                <w:szCs w:val="36"/>
              </w:rPr>
            </w:pPr>
            <w:r w:rsidRPr="00E7170E">
              <w:rPr>
                <w:rFonts w:ascii="Calibri" w:hAnsi="Calibri"/>
                <w:color w:val="000000" w:themeColor="dark1"/>
                <w:kern w:val="24"/>
                <w:sz w:val="21"/>
                <w:szCs w:val="21"/>
              </w:rPr>
              <w:t>Deployment to production</w:t>
            </w:r>
          </w:p>
          <w:p w14:paraId="4013EB0D" w14:textId="3DB85D37" w:rsidR="00E7170E" w:rsidRPr="00E7170E" w:rsidRDefault="00E7170E" w:rsidP="00E7170E">
            <w:pPr>
              <w:pStyle w:val="Standard"/>
              <w:tabs>
                <w:tab w:val="center" w:pos="1688"/>
                <w:tab w:val="center" w:pos="5137"/>
              </w:tabs>
              <w:spacing w:after="250" w:line="256" w:lineRule="auto"/>
              <w:ind w:left="0" w:firstLine="0"/>
            </w:pPr>
            <w:r w:rsidRPr="00E7170E">
              <w:rPr>
                <w:rFonts w:ascii="Calibri" w:hAnsi="Calibri"/>
                <w:color w:val="000000" w:themeColor="dark1"/>
                <w:kern w:val="24"/>
                <w:sz w:val="21"/>
                <w:szCs w:val="21"/>
              </w:rPr>
              <w:t>Technical documentation</w:t>
            </w:r>
          </w:p>
        </w:tc>
        <w:tc>
          <w:tcPr>
            <w:tcW w:w="2810" w:type="dxa"/>
          </w:tcPr>
          <w:p w14:paraId="64DCEBE8" w14:textId="77777777" w:rsidR="00E7170E" w:rsidRPr="0061553C" w:rsidRDefault="00E7170E" w:rsidP="00C44D09">
            <w:pPr>
              <w:pStyle w:val="ListParagraph"/>
              <w:numPr>
                <w:ilvl w:val="0"/>
                <w:numId w:val="75"/>
              </w:numPr>
              <w:suppressAutoHyphens w:val="0"/>
              <w:autoSpaceDN/>
              <w:contextualSpacing/>
              <w:textAlignment w:val="auto"/>
              <w:divId w:val="91122648"/>
              <w:rPr>
                <w:rFonts w:ascii="Calibri" w:hAnsi="Calibri"/>
                <w:color w:val="000000" w:themeColor="dark1"/>
                <w:kern w:val="24"/>
              </w:rPr>
            </w:pPr>
            <w:r w:rsidRPr="0061553C">
              <w:rPr>
                <w:rFonts w:ascii="Calibri" w:hAnsi="Calibri"/>
                <w:color w:val="000000" w:themeColor="dark1"/>
                <w:kern w:val="24"/>
              </w:rPr>
              <w:t xml:space="preserve">Enhancement of existing product / artefact store to handle separation of business logic and </w:t>
            </w:r>
            <w:proofErr w:type="gramStart"/>
            <w:r w:rsidRPr="0061553C">
              <w:rPr>
                <w:rFonts w:ascii="Calibri" w:hAnsi="Calibri"/>
                <w:color w:val="000000" w:themeColor="dark1"/>
                <w:kern w:val="24"/>
              </w:rPr>
              <w:t>configuration</w:t>
            </w:r>
            <w:proofErr w:type="gramEnd"/>
          </w:p>
          <w:p w14:paraId="1E667F44" w14:textId="2533ED78" w:rsidR="0061553C" w:rsidRPr="0061553C" w:rsidRDefault="0061553C" w:rsidP="00C44D09">
            <w:pPr>
              <w:pStyle w:val="ListParagraph"/>
              <w:numPr>
                <w:ilvl w:val="0"/>
                <w:numId w:val="75"/>
              </w:numPr>
              <w:suppressAutoHyphens w:val="0"/>
              <w:autoSpaceDN/>
              <w:contextualSpacing/>
              <w:textAlignment w:val="auto"/>
              <w:divId w:val="91122648"/>
              <w:rPr>
                <w:szCs w:val="36"/>
              </w:rPr>
            </w:pPr>
            <w:r w:rsidRPr="0061553C">
              <w:rPr>
                <w:rFonts w:ascii="Calibri" w:hAnsi="Calibri"/>
                <w:color w:val="000000" w:themeColor="dark1"/>
                <w:kern w:val="24"/>
              </w:rPr>
              <w:t xml:space="preserve">Ability to handle storing of hierarchically related </w:t>
            </w:r>
            <w:proofErr w:type="gramStart"/>
            <w:r w:rsidRPr="0061553C">
              <w:rPr>
                <w:rFonts w:ascii="Calibri" w:hAnsi="Calibri"/>
                <w:color w:val="000000" w:themeColor="dark1"/>
                <w:kern w:val="24"/>
              </w:rPr>
              <w:t>products</w:t>
            </w:r>
            <w:proofErr w:type="gramEnd"/>
          </w:p>
          <w:p w14:paraId="3D6B2081" w14:textId="40594B3B" w:rsidR="000326E7" w:rsidRPr="0061553C" w:rsidRDefault="00E7170E" w:rsidP="00C44D09">
            <w:pPr>
              <w:pStyle w:val="ListParagraph"/>
              <w:numPr>
                <w:ilvl w:val="0"/>
                <w:numId w:val="75"/>
              </w:numPr>
              <w:suppressAutoHyphens w:val="0"/>
              <w:autoSpaceDN/>
              <w:contextualSpacing/>
              <w:textAlignment w:val="auto"/>
              <w:divId w:val="1350721395"/>
              <w:rPr>
                <w:szCs w:val="36"/>
              </w:rPr>
            </w:pPr>
            <w:r w:rsidRPr="0061553C">
              <w:rPr>
                <w:rFonts w:ascii="Calibri" w:hAnsi="Calibri"/>
                <w:color w:val="000000" w:themeColor="dark1"/>
                <w:kern w:val="24"/>
              </w:rPr>
              <w:t>Multi version support</w:t>
            </w:r>
          </w:p>
          <w:p w14:paraId="572D275D" w14:textId="4E19A22F" w:rsidR="00E7170E" w:rsidRPr="0061553C" w:rsidRDefault="00E7170E" w:rsidP="00C44D09">
            <w:pPr>
              <w:pStyle w:val="ListParagraph"/>
              <w:numPr>
                <w:ilvl w:val="0"/>
                <w:numId w:val="75"/>
              </w:numPr>
              <w:suppressAutoHyphens w:val="0"/>
              <w:autoSpaceDN/>
              <w:contextualSpacing/>
              <w:textAlignment w:val="auto"/>
              <w:divId w:val="1350721395"/>
              <w:rPr>
                <w:szCs w:val="36"/>
              </w:rPr>
            </w:pPr>
            <w:r w:rsidRPr="0061553C">
              <w:rPr>
                <w:rFonts w:ascii="Calibri" w:eastAsiaTheme="minorEastAsia" w:hAnsi="Calibri"/>
                <w:color w:val="000000" w:themeColor="text1"/>
                <w:kern w:val="24"/>
              </w:rPr>
              <w:t>Technical documentation</w:t>
            </w:r>
          </w:p>
        </w:tc>
        <w:tc>
          <w:tcPr>
            <w:tcW w:w="1268" w:type="dxa"/>
          </w:tcPr>
          <w:p w14:paraId="7A4C0C39" w14:textId="5F58DAC1" w:rsidR="00E7170E" w:rsidRPr="00E7170E" w:rsidRDefault="00E7170E" w:rsidP="00E7170E">
            <w:pPr>
              <w:pStyle w:val="Standard"/>
              <w:tabs>
                <w:tab w:val="center" w:pos="1688"/>
                <w:tab w:val="center" w:pos="5137"/>
              </w:tabs>
              <w:spacing w:after="250" w:line="256" w:lineRule="auto"/>
              <w:ind w:left="0" w:firstLine="0"/>
            </w:pPr>
            <w:r w:rsidRPr="00E7170E">
              <w:rPr>
                <w:rFonts w:ascii="Calibri" w:eastAsia="Calibri" w:hAnsi="Calibri"/>
                <w:color w:val="FFFFFF" w:themeColor="light1"/>
                <w:kern w:val="24"/>
                <w:sz w:val="21"/>
                <w:szCs w:val="21"/>
              </w:rPr>
              <w:t> </w:t>
            </w:r>
            <w:r w:rsidRPr="00E7170E">
              <w:rPr>
                <w:rFonts w:ascii="Calibri" w:eastAsia="Calibri" w:hAnsi="Calibri"/>
                <w:color w:val="000000" w:themeColor="dark1"/>
                <w:kern w:val="24"/>
              </w:rPr>
              <w:t>06/2024</w:t>
            </w:r>
          </w:p>
        </w:tc>
      </w:tr>
      <w:tr w:rsidR="00954AB1" w14:paraId="6758BF37" w14:textId="77777777" w:rsidTr="04071F71">
        <w:tc>
          <w:tcPr>
            <w:tcW w:w="559" w:type="dxa"/>
          </w:tcPr>
          <w:p w14:paraId="43160A22" w14:textId="4537C5E8" w:rsidR="00954AB1" w:rsidRPr="00722D9D" w:rsidRDefault="003C2FE1" w:rsidP="00722D9D">
            <w:pPr>
              <w:pStyle w:val="NormalWeb"/>
              <w:spacing w:before="0" w:after="0"/>
              <w:rPr>
                <w:rFonts w:ascii="Calibri" w:hAnsi="Calibri"/>
                <w:color w:val="000000" w:themeColor="dark1"/>
                <w:kern w:val="24"/>
                <w:sz w:val="21"/>
                <w:szCs w:val="21"/>
              </w:rPr>
            </w:pPr>
            <w:r>
              <w:rPr>
                <w:rFonts w:ascii="Calibri" w:hAnsi="Calibri"/>
                <w:color w:val="000000" w:themeColor="dark1"/>
                <w:kern w:val="24"/>
                <w:sz w:val="21"/>
                <w:szCs w:val="21"/>
              </w:rPr>
              <w:t>D</w:t>
            </w:r>
            <w:r w:rsidR="00CC0F47" w:rsidRPr="00722D9D">
              <w:rPr>
                <w:rFonts w:ascii="Calibri" w:hAnsi="Calibri"/>
                <w:color w:val="000000" w:themeColor="dark1"/>
                <w:kern w:val="24"/>
                <w:sz w:val="21"/>
                <w:szCs w:val="21"/>
              </w:rPr>
              <w:t>2</w:t>
            </w:r>
          </w:p>
        </w:tc>
        <w:tc>
          <w:tcPr>
            <w:tcW w:w="2693" w:type="dxa"/>
          </w:tcPr>
          <w:p w14:paraId="3F8F9278" w14:textId="77ADFB24" w:rsidR="00954AB1" w:rsidRPr="00722D9D" w:rsidRDefault="0053612C" w:rsidP="00722D9D">
            <w:pPr>
              <w:pStyle w:val="NormalWeb"/>
              <w:spacing w:before="0" w:after="0"/>
              <w:rPr>
                <w:rFonts w:ascii="Calibri" w:hAnsi="Calibri"/>
                <w:color w:val="000000" w:themeColor="dark1"/>
                <w:kern w:val="24"/>
                <w:sz w:val="21"/>
                <w:szCs w:val="21"/>
              </w:rPr>
            </w:pPr>
            <w:r w:rsidRPr="00722D9D">
              <w:rPr>
                <w:rFonts w:ascii="Calibri" w:hAnsi="Calibri"/>
                <w:color w:val="000000" w:themeColor="dark1"/>
                <w:kern w:val="24"/>
                <w:sz w:val="21"/>
                <w:szCs w:val="21"/>
              </w:rPr>
              <w:t>Ability to manage approvals for product publishing</w:t>
            </w:r>
          </w:p>
        </w:tc>
        <w:tc>
          <w:tcPr>
            <w:tcW w:w="2719" w:type="dxa"/>
          </w:tcPr>
          <w:p w14:paraId="4469E63D" w14:textId="77777777" w:rsidR="00722D9D" w:rsidRPr="00722D9D" w:rsidRDefault="00722D9D" w:rsidP="00722D9D">
            <w:pPr>
              <w:pStyle w:val="NormalWeb"/>
              <w:spacing w:before="0" w:after="0"/>
              <w:rPr>
                <w:rFonts w:ascii="Calibri" w:hAnsi="Calibri"/>
                <w:color w:val="000000" w:themeColor="dark1"/>
                <w:kern w:val="24"/>
                <w:sz w:val="21"/>
                <w:szCs w:val="21"/>
              </w:rPr>
            </w:pPr>
            <w:r w:rsidRPr="00722D9D">
              <w:rPr>
                <w:rFonts w:ascii="Calibri" w:hAnsi="Calibri"/>
                <w:color w:val="000000" w:themeColor="dark1"/>
                <w:kern w:val="24"/>
                <w:sz w:val="21"/>
                <w:szCs w:val="21"/>
              </w:rPr>
              <w:t>Detailed design and backlog refinement</w:t>
            </w:r>
          </w:p>
          <w:p w14:paraId="2DB2858F" w14:textId="77777777" w:rsidR="00722D9D" w:rsidRPr="00722D9D" w:rsidRDefault="00722D9D" w:rsidP="00722D9D">
            <w:pPr>
              <w:pStyle w:val="NormalWeb"/>
              <w:spacing w:before="0" w:after="0"/>
              <w:rPr>
                <w:rFonts w:ascii="Calibri" w:hAnsi="Calibri"/>
                <w:color w:val="000000" w:themeColor="dark1"/>
                <w:kern w:val="24"/>
                <w:sz w:val="21"/>
                <w:szCs w:val="21"/>
              </w:rPr>
            </w:pPr>
            <w:r w:rsidRPr="00722D9D">
              <w:rPr>
                <w:rFonts w:ascii="Calibri" w:hAnsi="Calibri"/>
                <w:color w:val="000000" w:themeColor="dark1"/>
                <w:kern w:val="24"/>
                <w:sz w:val="21"/>
                <w:szCs w:val="21"/>
              </w:rPr>
              <w:t xml:space="preserve">Coding, </w:t>
            </w:r>
            <w:proofErr w:type="gramStart"/>
            <w:r w:rsidRPr="00722D9D">
              <w:rPr>
                <w:rFonts w:ascii="Calibri" w:hAnsi="Calibri"/>
                <w:color w:val="000000" w:themeColor="dark1"/>
                <w:kern w:val="24"/>
                <w:sz w:val="21"/>
                <w:szCs w:val="21"/>
              </w:rPr>
              <w:t>unit</w:t>
            </w:r>
            <w:proofErr w:type="gramEnd"/>
            <w:r w:rsidRPr="00722D9D">
              <w:rPr>
                <w:rFonts w:ascii="Calibri" w:hAnsi="Calibri"/>
                <w:color w:val="000000" w:themeColor="dark1"/>
                <w:kern w:val="24"/>
                <w:sz w:val="21"/>
                <w:szCs w:val="21"/>
              </w:rPr>
              <w:t xml:space="preserve"> and integration testing</w:t>
            </w:r>
          </w:p>
          <w:p w14:paraId="34BA78CB" w14:textId="77777777" w:rsidR="00722D9D" w:rsidRPr="00722D9D" w:rsidRDefault="00722D9D" w:rsidP="00722D9D">
            <w:pPr>
              <w:pStyle w:val="NormalWeb"/>
              <w:spacing w:before="0" w:after="0"/>
              <w:rPr>
                <w:rFonts w:ascii="Calibri" w:hAnsi="Calibri"/>
                <w:color w:val="000000" w:themeColor="dark1"/>
                <w:kern w:val="24"/>
                <w:sz w:val="21"/>
                <w:szCs w:val="21"/>
              </w:rPr>
            </w:pPr>
            <w:r w:rsidRPr="00722D9D">
              <w:rPr>
                <w:rFonts w:ascii="Calibri" w:hAnsi="Calibri"/>
                <w:color w:val="000000" w:themeColor="dark1"/>
                <w:kern w:val="24"/>
                <w:sz w:val="21"/>
                <w:szCs w:val="21"/>
              </w:rPr>
              <w:t>Deployment to production</w:t>
            </w:r>
          </w:p>
          <w:p w14:paraId="01F2D074" w14:textId="70B8E646" w:rsidR="00954AB1" w:rsidRPr="00722D9D" w:rsidRDefault="00722D9D" w:rsidP="00722D9D">
            <w:pPr>
              <w:pStyle w:val="NormalWeb"/>
              <w:spacing w:before="0" w:after="0"/>
              <w:rPr>
                <w:rFonts w:ascii="Calibri" w:hAnsi="Calibri"/>
                <w:color w:val="000000" w:themeColor="dark1"/>
                <w:kern w:val="24"/>
                <w:sz w:val="21"/>
                <w:szCs w:val="21"/>
              </w:rPr>
            </w:pPr>
            <w:r w:rsidRPr="00722D9D">
              <w:rPr>
                <w:rFonts w:ascii="Calibri" w:hAnsi="Calibri"/>
                <w:color w:val="000000" w:themeColor="dark1"/>
                <w:kern w:val="24"/>
                <w:sz w:val="21"/>
                <w:szCs w:val="21"/>
              </w:rPr>
              <w:t>Technical documentation</w:t>
            </w:r>
          </w:p>
        </w:tc>
        <w:tc>
          <w:tcPr>
            <w:tcW w:w="2810" w:type="dxa"/>
          </w:tcPr>
          <w:p w14:paraId="53D7BE38" w14:textId="77777777" w:rsidR="00EA6AEA" w:rsidRPr="00EA6AEA" w:rsidRDefault="00EA6AEA" w:rsidP="00C44D09">
            <w:pPr>
              <w:pStyle w:val="ListParagraph"/>
              <w:numPr>
                <w:ilvl w:val="0"/>
                <w:numId w:val="75"/>
              </w:numPr>
              <w:suppressAutoHyphens w:val="0"/>
              <w:autoSpaceDN/>
              <w:ind w:left="360"/>
              <w:contextualSpacing/>
              <w:textAlignment w:val="auto"/>
              <w:rPr>
                <w:rFonts w:ascii="Calibri" w:hAnsi="Calibri"/>
                <w:color w:val="000000" w:themeColor="dark1"/>
                <w:kern w:val="24"/>
              </w:rPr>
            </w:pPr>
            <w:r w:rsidRPr="00EA6AEA">
              <w:rPr>
                <w:rFonts w:ascii="Calibri" w:hAnsi="Calibri"/>
                <w:color w:val="000000" w:themeColor="dark1"/>
                <w:kern w:val="24"/>
              </w:rPr>
              <w:t>Creation of a set of merge templates for approval</w:t>
            </w:r>
          </w:p>
          <w:p w14:paraId="16A94AB4" w14:textId="77777777" w:rsidR="00EA6AEA" w:rsidRPr="00EA6AEA" w:rsidRDefault="00EA6AEA" w:rsidP="00C44D09">
            <w:pPr>
              <w:pStyle w:val="ListParagraph"/>
              <w:numPr>
                <w:ilvl w:val="0"/>
                <w:numId w:val="75"/>
              </w:numPr>
              <w:suppressAutoHyphens w:val="0"/>
              <w:autoSpaceDN/>
              <w:ind w:left="360"/>
              <w:contextualSpacing/>
              <w:textAlignment w:val="auto"/>
              <w:rPr>
                <w:rFonts w:ascii="Calibri" w:hAnsi="Calibri"/>
                <w:color w:val="000000" w:themeColor="dark1"/>
                <w:kern w:val="24"/>
              </w:rPr>
            </w:pPr>
            <w:r w:rsidRPr="00EA6AEA">
              <w:rPr>
                <w:rFonts w:ascii="Calibri" w:hAnsi="Calibri"/>
                <w:color w:val="000000" w:themeColor="dark1"/>
                <w:kern w:val="24"/>
              </w:rPr>
              <w:t xml:space="preserve">Ability to specify and manage a set of technical and business </w:t>
            </w:r>
            <w:proofErr w:type="gramStart"/>
            <w:r w:rsidRPr="00EA6AEA">
              <w:rPr>
                <w:rFonts w:ascii="Calibri" w:hAnsi="Calibri"/>
                <w:color w:val="000000" w:themeColor="dark1"/>
                <w:kern w:val="24"/>
              </w:rPr>
              <w:t>approvers</w:t>
            </w:r>
            <w:proofErr w:type="gramEnd"/>
          </w:p>
          <w:p w14:paraId="5B3390DC" w14:textId="77A3A57E" w:rsidR="00954AB1" w:rsidRPr="00722D9D" w:rsidRDefault="00EA6AEA" w:rsidP="00C44D09">
            <w:pPr>
              <w:pStyle w:val="ListParagraph"/>
              <w:numPr>
                <w:ilvl w:val="0"/>
                <w:numId w:val="75"/>
              </w:numPr>
              <w:suppressAutoHyphens w:val="0"/>
              <w:autoSpaceDN/>
              <w:ind w:left="360"/>
              <w:contextualSpacing/>
              <w:textAlignment w:val="auto"/>
              <w:rPr>
                <w:rFonts w:ascii="Calibri" w:hAnsi="Calibri" w:cs="Times New Roman"/>
                <w:color w:val="000000" w:themeColor="dark1"/>
                <w:kern w:val="24"/>
                <w:sz w:val="21"/>
                <w:szCs w:val="21"/>
              </w:rPr>
            </w:pPr>
            <w:r w:rsidRPr="00EA6AEA">
              <w:rPr>
                <w:rFonts w:ascii="Calibri" w:hAnsi="Calibri"/>
                <w:color w:val="000000" w:themeColor="dark1"/>
                <w:kern w:val="24"/>
              </w:rPr>
              <w:t xml:space="preserve">Technical hand over documentation exists and </w:t>
            </w:r>
            <w:r w:rsidRPr="00EA6AEA">
              <w:rPr>
                <w:rFonts w:ascii="Calibri" w:hAnsi="Calibri"/>
                <w:color w:val="000000" w:themeColor="dark1"/>
                <w:kern w:val="24"/>
              </w:rPr>
              <w:lastRenderedPageBreak/>
              <w:t>signed off by Head of Software Engineering</w:t>
            </w:r>
          </w:p>
        </w:tc>
        <w:tc>
          <w:tcPr>
            <w:tcW w:w="1268" w:type="dxa"/>
          </w:tcPr>
          <w:p w14:paraId="644933E5" w14:textId="74E44D05" w:rsidR="00954AB1" w:rsidRPr="00722D9D" w:rsidRDefault="00EA6AEA" w:rsidP="00722D9D">
            <w:pPr>
              <w:pStyle w:val="NormalWeb"/>
              <w:spacing w:before="0" w:after="0"/>
              <w:rPr>
                <w:rFonts w:ascii="Calibri" w:hAnsi="Calibri"/>
                <w:color w:val="000000" w:themeColor="dark1"/>
                <w:kern w:val="24"/>
                <w:sz w:val="21"/>
                <w:szCs w:val="21"/>
              </w:rPr>
            </w:pPr>
            <w:r>
              <w:rPr>
                <w:rFonts w:ascii="Calibri" w:hAnsi="Calibri"/>
                <w:color w:val="000000" w:themeColor="dark1"/>
                <w:kern w:val="24"/>
                <w:sz w:val="21"/>
                <w:szCs w:val="21"/>
              </w:rPr>
              <w:lastRenderedPageBreak/>
              <w:t>06/2024</w:t>
            </w:r>
          </w:p>
        </w:tc>
      </w:tr>
      <w:tr w:rsidR="00954AB1" w14:paraId="508F0636" w14:textId="77777777" w:rsidTr="04071F71">
        <w:tc>
          <w:tcPr>
            <w:tcW w:w="559" w:type="dxa"/>
          </w:tcPr>
          <w:p w14:paraId="52AC97D1" w14:textId="35BA400B" w:rsidR="00954AB1" w:rsidRPr="003C2FE1" w:rsidRDefault="003C2FE1" w:rsidP="00763AA9">
            <w:pPr>
              <w:pStyle w:val="Standard"/>
              <w:tabs>
                <w:tab w:val="center" w:pos="1688"/>
                <w:tab w:val="center" w:pos="5137"/>
              </w:tabs>
              <w:spacing w:after="250" w:line="256" w:lineRule="auto"/>
              <w:ind w:left="0" w:firstLine="0"/>
              <w:rPr>
                <w:rFonts w:ascii="Calibri" w:eastAsia="Calibri" w:hAnsi="Calibri"/>
                <w:color w:val="auto"/>
                <w:kern w:val="24"/>
                <w:sz w:val="21"/>
                <w:szCs w:val="21"/>
              </w:rPr>
            </w:pPr>
            <w:r w:rsidRPr="003C2FE1">
              <w:rPr>
                <w:rFonts w:ascii="Calibri" w:eastAsia="Calibri" w:hAnsi="Calibri"/>
                <w:color w:val="auto"/>
                <w:kern w:val="24"/>
                <w:sz w:val="21"/>
                <w:szCs w:val="21"/>
              </w:rPr>
              <w:t>D3</w:t>
            </w:r>
          </w:p>
        </w:tc>
        <w:tc>
          <w:tcPr>
            <w:tcW w:w="2693" w:type="dxa"/>
          </w:tcPr>
          <w:p w14:paraId="424909E9" w14:textId="1506CC3B" w:rsidR="00954AB1" w:rsidRPr="003C2FE1" w:rsidRDefault="003C2FE1" w:rsidP="00763AA9">
            <w:pPr>
              <w:pStyle w:val="Standard"/>
              <w:tabs>
                <w:tab w:val="center" w:pos="1688"/>
                <w:tab w:val="center" w:pos="5137"/>
              </w:tabs>
              <w:spacing w:after="250" w:line="256" w:lineRule="auto"/>
              <w:ind w:left="0" w:firstLine="0"/>
              <w:rPr>
                <w:rFonts w:ascii="Calibri" w:eastAsia="Calibri" w:hAnsi="Calibri"/>
                <w:color w:val="auto"/>
                <w:kern w:val="24"/>
                <w:sz w:val="21"/>
                <w:szCs w:val="21"/>
              </w:rPr>
            </w:pPr>
            <w:r w:rsidRPr="003C2FE1">
              <w:rPr>
                <w:rFonts w:ascii="Calibri" w:eastAsia="Calibri" w:hAnsi="Calibri"/>
                <w:color w:val="auto"/>
                <w:kern w:val="24"/>
                <w:sz w:val="21"/>
                <w:szCs w:val="21"/>
              </w:rPr>
              <w:t>Execution of products against provisioned data sets</w:t>
            </w:r>
          </w:p>
        </w:tc>
        <w:tc>
          <w:tcPr>
            <w:tcW w:w="2719" w:type="dxa"/>
          </w:tcPr>
          <w:p w14:paraId="5A4D8BAB" w14:textId="77777777" w:rsidR="00912DAD" w:rsidRPr="00912DAD" w:rsidRDefault="00912DAD" w:rsidP="00912DAD">
            <w:pPr>
              <w:pStyle w:val="NormalWeb"/>
              <w:spacing w:before="0" w:after="0"/>
              <w:rPr>
                <w:rFonts w:ascii="Calibri" w:hAnsi="Calibri"/>
                <w:color w:val="000000" w:themeColor="dark1"/>
                <w:kern w:val="24"/>
                <w:sz w:val="21"/>
                <w:szCs w:val="21"/>
              </w:rPr>
            </w:pPr>
            <w:r w:rsidRPr="00912DAD">
              <w:rPr>
                <w:rFonts w:ascii="Calibri" w:hAnsi="Calibri"/>
                <w:color w:val="000000" w:themeColor="dark1"/>
                <w:kern w:val="24"/>
                <w:sz w:val="21"/>
                <w:szCs w:val="21"/>
              </w:rPr>
              <w:t>Detailed design and backlog refinement</w:t>
            </w:r>
          </w:p>
          <w:p w14:paraId="6BF40625" w14:textId="77777777" w:rsidR="00912DAD" w:rsidRPr="00912DAD" w:rsidRDefault="00912DAD" w:rsidP="00912DAD">
            <w:pPr>
              <w:pStyle w:val="NormalWeb"/>
              <w:spacing w:before="0" w:after="0"/>
              <w:rPr>
                <w:rFonts w:ascii="Calibri" w:hAnsi="Calibri"/>
                <w:color w:val="000000" w:themeColor="dark1"/>
                <w:kern w:val="24"/>
                <w:sz w:val="21"/>
                <w:szCs w:val="21"/>
              </w:rPr>
            </w:pPr>
            <w:r w:rsidRPr="00912DAD">
              <w:rPr>
                <w:rFonts w:ascii="Calibri" w:hAnsi="Calibri"/>
                <w:color w:val="000000" w:themeColor="dark1"/>
                <w:kern w:val="24"/>
                <w:sz w:val="21"/>
                <w:szCs w:val="21"/>
              </w:rPr>
              <w:t xml:space="preserve">Coding, </w:t>
            </w:r>
            <w:proofErr w:type="gramStart"/>
            <w:r w:rsidRPr="00912DAD">
              <w:rPr>
                <w:rFonts w:ascii="Calibri" w:hAnsi="Calibri"/>
                <w:color w:val="000000" w:themeColor="dark1"/>
                <w:kern w:val="24"/>
                <w:sz w:val="21"/>
                <w:szCs w:val="21"/>
              </w:rPr>
              <w:t>unit</w:t>
            </w:r>
            <w:proofErr w:type="gramEnd"/>
            <w:r w:rsidRPr="00912DAD">
              <w:rPr>
                <w:rFonts w:ascii="Calibri" w:hAnsi="Calibri"/>
                <w:color w:val="000000" w:themeColor="dark1"/>
                <w:kern w:val="24"/>
                <w:sz w:val="21"/>
                <w:szCs w:val="21"/>
              </w:rPr>
              <w:t xml:space="preserve"> and integration testing</w:t>
            </w:r>
          </w:p>
          <w:p w14:paraId="0B9CB048" w14:textId="77777777" w:rsidR="00912DAD" w:rsidRPr="00912DAD" w:rsidRDefault="00912DAD" w:rsidP="00912DAD">
            <w:pPr>
              <w:pStyle w:val="NormalWeb"/>
              <w:spacing w:before="0" w:after="0"/>
              <w:rPr>
                <w:rFonts w:ascii="Calibri" w:hAnsi="Calibri"/>
                <w:color w:val="000000" w:themeColor="dark1"/>
                <w:kern w:val="24"/>
                <w:sz w:val="21"/>
                <w:szCs w:val="21"/>
              </w:rPr>
            </w:pPr>
            <w:r w:rsidRPr="00912DAD">
              <w:rPr>
                <w:rFonts w:ascii="Calibri" w:hAnsi="Calibri"/>
                <w:color w:val="000000" w:themeColor="dark1"/>
                <w:kern w:val="24"/>
                <w:sz w:val="21"/>
                <w:szCs w:val="21"/>
              </w:rPr>
              <w:t>Deployment to production</w:t>
            </w:r>
          </w:p>
          <w:p w14:paraId="152370EF" w14:textId="77777777" w:rsidR="00912DAD" w:rsidRPr="00912DAD" w:rsidRDefault="00912DAD" w:rsidP="00912DAD">
            <w:pPr>
              <w:pStyle w:val="NormalWeb"/>
              <w:spacing w:before="0" w:after="0"/>
              <w:rPr>
                <w:rFonts w:ascii="Calibri" w:hAnsi="Calibri"/>
                <w:color w:val="000000" w:themeColor="dark1"/>
                <w:kern w:val="24"/>
                <w:sz w:val="21"/>
                <w:szCs w:val="21"/>
              </w:rPr>
            </w:pPr>
            <w:r w:rsidRPr="00912DAD">
              <w:rPr>
                <w:rFonts w:ascii="Calibri" w:hAnsi="Calibri"/>
                <w:color w:val="000000" w:themeColor="dark1"/>
                <w:kern w:val="24"/>
                <w:sz w:val="21"/>
                <w:szCs w:val="21"/>
              </w:rPr>
              <w:t>Technical documentation</w:t>
            </w:r>
          </w:p>
          <w:p w14:paraId="0BB02BD6" w14:textId="77777777" w:rsidR="00912DAD" w:rsidRPr="00912DAD" w:rsidRDefault="00912DAD" w:rsidP="00912DAD">
            <w:pPr>
              <w:pStyle w:val="NormalWeb"/>
              <w:spacing w:before="0" w:after="0"/>
              <w:rPr>
                <w:rFonts w:ascii="Calibri" w:hAnsi="Calibri"/>
                <w:color w:val="000000" w:themeColor="dark1"/>
                <w:kern w:val="24"/>
                <w:sz w:val="21"/>
                <w:szCs w:val="21"/>
              </w:rPr>
            </w:pPr>
            <w:r w:rsidRPr="00912DAD">
              <w:rPr>
                <w:rFonts w:ascii="Calibri" w:hAnsi="Calibri"/>
                <w:color w:val="000000" w:themeColor="dark1"/>
                <w:kern w:val="24"/>
                <w:sz w:val="21"/>
                <w:szCs w:val="21"/>
              </w:rPr>
              <w:t xml:space="preserve">Appropriate governance </w:t>
            </w:r>
            <w:proofErr w:type="gramStart"/>
            <w:r w:rsidRPr="00912DAD">
              <w:rPr>
                <w:rFonts w:ascii="Calibri" w:hAnsi="Calibri"/>
                <w:color w:val="000000" w:themeColor="dark1"/>
                <w:kern w:val="24"/>
                <w:sz w:val="21"/>
                <w:szCs w:val="21"/>
              </w:rPr>
              <w:t>completed</w:t>
            </w:r>
            <w:proofErr w:type="gramEnd"/>
          </w:p>
          <w:p w14:paraId="070E1972" w14:textId="77777777" w:rsidR="00954AB1" w:rsidRPr="003C2FE1" w:rsidRDefault="00954AB1" w:rsidP="00763AA9">
            <w:pPr>
              <w:pStyle w:val="Standard"/>
              <w:tabs>
                <w:tab w:val="center" w:pos="1688"/>
                <w:tab w:val="center" w:pos="5137"/>
              </w:tabs>
              <w:spacing w:after="250" w:line="256" w:lineRule="auto"/>
              <w:ind w:left="0" w:firstLine="0"/>
              <w:rPr>
                <w:rFonts w:ascii="Calibri" w:eastAsia="Calibri" w:hAnsi="Calibri"/>
                <w:color w:val="auto"/>
                <w:kern w:val="24"/>
                <w:sz w:val="21"/>
                <w:szCs w:val="21"/>
              </w:rPr>
            </w:pPr>
          </w:p>
        </w:tc>
        <w:tc>
          <w:tcPr>
            <w:tcW w:w="2810" w:type="dxa"/>
          </w:tcPr>
          <w:p w14:paraId="5F9738C0" w14:textId="77777777" w:rsidR="00912DAD" w:rsidRPr="00912DAD" w:rsidRDefault="00912DAD" w:rsidP="00C44D09">
            <w:pPr>
              <w:pStyle w:val="ListParagraph"/>
              <w:numPr>
                <w:ilvl w:val="0"/>
                <w:numId w:val="75"/>
              </w:numPr>
              <w:suppressAutoHyphens w:val="0"/>
              <w:autoSpaceDN/>
              <w:ind w:left="360"/>
              <w:contextualSpacing/>
              <w:textAlignment w:val="auto"/>
              <w:rPr>
                <w:rFonts w:ascii="Calibri" w:hAnsi="Calibri"/>
                <w:color w:val="000000" w:themeColor="dark1"/>
                <w:kern w:val="24"/>
              </w:rPr>
            </w:pPr>
            <w:r w:rsidRPr="00912DAD">
              <w:rPr>
                <w:rFonts w:ascii="Calibri" w:hAnsi="Calibri"/>
                <w:color w:val="000000" w:themeColor="dark1"/>
                <w:kern w:val="24"/>
              </w:rPr>
              <w:t>Execution of rule products against production data</w:t>
            </w:r>
          </w:p>
          <w:p w14:paraId="4768FAF6" w14:textId="77777777" w:rsidR="00912DAD" w:rsidRPr="00912DAD" w:rsidRDefault="00912DAD" w:rsidP="00C44D09">
            <w:pPr>
              <w:pStyle w:val="ListParagraph"/>
              <w:numPr>
                <w:ilvl w:val="0"/>
                <w:numId w:val="75"/>
              </w:numPr>
              <w:suppressAutoHyphens w:val="0"/>
              <w:autoSpaceDN/>
              <w:ind w:left="360"/>
              <w:contextualSpacing/>
              <w:textAlignment w:val="auto"/>
              <w:rPr>
                <w:rFonts w:ascii="Calibri" w:hAnsi="Calibri"/>
                <w:color w:val="000000" w:themeColor="dark1"/>
                <w:kern w:val="24"/>
              </w:rPr>
            </w:pPr>
            <w:r w:rsidRPr="00912DAD">
              <w:rPr>
                <w:rFonts w:ascii="Calibri" w:hAnsi="Calibri"/>
                <w:color w:val="000000" w:themeColor="dark1"/>
                <w:kern w:val="24"/>
              </w:rPr>
              <w:t>Execution of model products against production data</w:t>
            </w:r>
          </w:p>
          <w:p w14:paraId="42F2F02C" w14:textId="217087B6" w:rsidR="00954AB1" w:rsidRPr="003C2FE1" w:rsidRDefault="00912DAD" w:rsidP="00C44D09">
            <w:pPr>
              <w:pStyle w:val="ListParagraph"/>
              <w:numPr>
                <w:ilvl w:val="0"/>
                <w:numId w:val="75"/>
              </w:numPr>
              <w:suppressAutoHyphens w:val="0"/>
              <w:autoSpaceDN/>
              <w:ind w:left="360"/>
              <w:contextualSpacing/>
              <w:textAlignment w:val="auto"/>
              <w:rPr>
                <w:rFonts w:ascii="Calibri" w:eastAsia="Calibri" w:hAnsi="Calibri"/>
                <w:kern w:val="24"/>
                <w:sz w:val="21"/>
                <w:szCs w:val="21"/>
              </w:rPr>
            </w:pPr>
            <w:r w:rsidRPr="00912DAD">
              <w:rPr>
                <w:rFonts w:ascii="Calibri" w:hAnsi="Calibri"/>
                <w:color w:val="000000" w:themeColor="dark1"/>
                <w:kern w:val="24"/>
              </w:rPr>
              <w:t>Configuration to allow automatic triggering of execution</w:t>
            </w:r>
          </w:p>
        </w:tc>
        <w:tc>
          <w:tcPr>
            <w:tcW w:w="1268" w:type="dxa"/>
          </w:tcPr>
          <w:p w14:paraId="7CF4A5F1" w14:textId="14788183" w:rsidR="00954AB1" w:rsidRPr="003C2FE1" w:rsidRDefault="00912DAD" w:rsidP="00763AA9">
            <w:pPr>
              <w:pStyle w:val="Standard"/>
              <w:tabs>
                <w:tab w:val="center" w:pos="1688"/>
                <w:tab w:val="center" w:pos="5137"/>
              </w:tabs>
              <w:spacing w:after="250" w:line="256" w:lineRule="auto"/>
              <w:ind w:left="0" w:firstLine="0"/>
              <w:rPr>
                <w:rFonts w:ascii="Calibri" w:eastAsia="Calibri" w:hAnsi="Calibri"/>
                <w:color w:val="auto"/>
                <w:kern w:val="24"/>
                <w:sz w:val="21"/>
                <w:szCs w:val="21"/>
              </w:rPr>
            </w:pPr>
            <w:r>
              <w:rPr>
                <w:rFonts w:ascii="Calibri" w:eastAsia="Calibri" w:hAnsi="Calibri"/>
                <w:color w:val="auto"/>
                <w:kern w:val="24"/>
                <w:sz w:val="21"/>
                <w:szCs w:val="21"/>
              </w:rPr>
              <w:t>06/2024</w:t>
            </w:r>
          </w:p>
        </w:tc>
      </w:tr>
      <w:tr w:rsidR="00954AB1" w14:paraId="3535FA64" w14:textId="77777777" w:rsidTr="04071F71">
        <w:tc>
          <w:tcPr>
            <w:tcW w:w="559" w:type="dxa"/>
          </w:tcPr>
          <w:p w14:paraId="19EE229B" w14:textId="64BD1D7D" w:rsidR="00954AB1" w:rsidRPr="003C2FE1" w:rsidRDefault="00793C1E" w:rsidP="00763AA9">
            <w:pPr>
              <w:pStyle w:val="Standard"/>
              <w:tabs>
                <w:tab w:val="center" w:pos="1688"/>
                <w:tab w:val="center" w:pos="5137"/>
              </w:tabs>
              <w:spacing w:after="250" w:line="256" w:lineRule="auto"/>
              <w:ind w:left="0" w:firstLine="0"/>
              <w:rPr>
                <w:rFonts w:ascii="Calibri" w:eastAsia="Calibri" w:hAnsi="Calibri"/>
                <w:color w:val="auto"/>
                <w:kern w:val="24"/>
                <w:sz w:val="21"/>
                <w:szCs w:val="21"/>
              </w:rPr>
            </w:pPr>
            <w:r>
              <w:rPr>
                <w:rFonts w:ascii="Calibri" w:eastAsia="Calibri" w:hAnsi="Calibri"/>
                <w:color w:val="auto"/>
                <w:kern w:val="24"/>
                <w:sz w:val="21"/>
                <w:szCs w:val="21"/>
              </w:rPr>
              <w:t>D4</w:t>
            </w:r>
          </w:p>
        </w:tc>
        <w:tc>
          <w:tcPr>
            <w:tcW w:w="2693" w:type="dxa"/>
          </w:tcPr>
          <w:p w14:paraId="5FB257BE" w14:textId="4A4F1188" w:rsidR="00954AB1" w:rsidRPr="003C2FE1" w:rsidRDefault="00354D2D" w:rsidP="00147289">
            <w:pPr>
              <w:pStyle w:val="Standard"/>
              <w:tabs>
                <w:tab w:val="center" w:pos="1688"/>
                <w:tab w:val="center" w:pos="5137"/>
              </w:tabs>
              <w:spacing w:after="250" w:line="256" w:lineRule="auto"/>
              <w:ind w:left="0" w:firstLine="0"/>
              <w:rPr>
                <w:rFonts w:ascii="Calibri" w:eastAsia="Calibri" w:hAnsi="Calibri"/>
                <w:color w:val="auto"/>
                <w:kern w:val="24"/>
                <w:sz w:val="21"/>
                <w:szCs w:val="21"/>
              </w:rPr>
            </w:pPr>
            <w:r w:rsidRPr="00354D2D">
              <w:rPr>
                <w:rFonts w:ascii="Calibri" w:eastAsia="Calibri" w:hAnsi="Calibri"/>
                <w:color w:val="auto"/>
                <w:kern w:val="24"/>
                <w:sz w:val="21"/>
                <w:szCs w:val="21"/>
              </w:rPr>
              <w:t>User experience</w:t>
            </w:r>
            <w:r w:rsidR="5F99A299" w:rsidRPr="00354D2D">
              <w:rPr>
                <w:rFonts w:ascii="Calibri" w:eastAsia="Calibri" w:hAnsi="Calibri"/>
                <w:color w:val="auto"/>
                <w:kern w:val="24"/>
                <w:sz w:val="21"/>
                <w:szCs w:val="21"/>
              </w:rPr>
              <w:t xml:space="preserve"> workflow</w:t>
            </w:r>
            <w:r w:rsidRPr="00354D2D">
              <w:rPr>
                <w:rFonts w:ascii="Calibri" w:eastAsia="Calibri" w:hAnsi="Calibri"/>
                <w:color w:val="auto"/>
                <w:kern w:val="24"/>
                <w:sz w:val="21"/>
                <w:szCs w:val="21"/>
              </w:rPr>
              <w:t xml:space="preserve"> enhancements</w:t>
            </w:r>
          </w:p>
        </w:tc>
        <w:tc>
          <w:tcPr>
            <w:tcW w:w="2719" w:type="dxa"/>
          </w:tcPr>
          <w:p w14:paraId="54A376FD" w14:textId="77777777" w:rsidR="00147289" w:rsidRPr="00147289" w:rsidRDefault="00147289" w:rsidP="00D73663">
            <w:pPr>
              <w:pStyle w:val="NormalWeb"/>
              <w:spacing w:before="0" w:after="0"/>
              <w:rPr>
                <w:rFonts w:ascii="Calibri" w:hAnsi="Calibri"/>
                <w:color w:val="000000" w:themeColor="dark1"/>
                <w:kern w:val="24"/>
                <w:sz w:val="21"/>
                <w:szCs w:val="21"/>
              </w:rPr>
            </w:pPr>
            <w:r w:rsidRPr="00147289">
              <w:rPr>
                <w:rFonts w:ascii="Calibri" w:hAnsi="Calibri"/>
                <w:color w:val="000000" w:themeColor="dark1"/>
                <w:kern w:val="24"/>
                <w:sz w:val="21"/>
                <w:szCs w:val="21"/>
              </w:rPr>
              <w:t>Detailed design and backlog refinement</w:t>
            </w:r>
          </w:p>
          <w:p w14:paraId="1E18A559" w14:textId="77777777" w:rsidR="00147289" w:rsidRPr="00147289" w:rsidRDefault="00147289" w:rsidP="00D73663">
            <w:pPr>
              <w:pStyle w:val="NormalWeb"/>
              <w:spacing w:before="0" w:after="0"/>
              <w:rPr>
                <w:rFonts w:ascii="Calibri" w:hAnsi="Calibri"/>
                <w:color w:val="000000" w:themeColor="dark1"/>
                <w:kern w:val="24"/>
                <w:sz w:val="21"/>
                <w:szCs w:val="21"/>
              </w:rPr>
            </w:pPr>
            <w:r w:rsidRPr="00147289">
              <w:rPr>
                <w:rFonts w:ascii="Calibri" w:hAnsi="Calibri"/>
                <w:color w:val="000000" w:themeColor="dark1"/>
                <w:kern w:val="24"/>
                <w:sz w:val="21"/>
                <w:szCs w:val="21"/>
              </w:rPr>
              <w:t xml:space="preserve">Coding, </w:t>
            </w:r>
            <w:proofErr w:type="gramStart"/>
            <w:r w:rsidRPr="00147289">
              <w:rPr>
                <w:rFonts w:ascii="Calibri" w:hAnsi="Calibri"/>
                <w:color w:val="000000" w:themeColor="dark1"/>
                <w:kern w:val="24"/>
                <w:sz w:val="21"/>
                <w:szCs w:val="21"/>
              </w:rPr>
              <w:t>unit</w:t>
            </w:r>
            <w:proofErr w:type="gramEnd"/>
            <w:r w:rsidRPr="00147289">
              <w:rPr>
                <w:rFonts w:ascii="Calibri" w:hAnsi="Calibri"/>
                <w:color w:val="000000" w:themeColor="dark1"/>
                <w:kern w:val="24"/>
                <w:sz w:val="21"/>
                <w:szCs w:val="21"/>
              </w:rPr>
              <w:t xml:space="preserve"> and integration testing</w:t>
            </w:r>
          </w:p>
          <w:p w14:paraId="328C0E37" w14:textId="77777777" w:rsidR="00147289" w:rsidRPr="00147289" w:rsidRDefault="00147289" w:rsidP="00D73663">
            <w:pPr>
              <w:pStyle w:val="NormalWeb"/>
              <w:spacing w:before="0" w:after="0"/>
              <w:rPr>
                <w:rFonts w:ascii="Calibri" w:hAnsi="Calibri"/>
                <w:color w:val="000000" w:themeColor="dark1"/>
                <w:kern w:val="24"/>
                <w:sz w:val="21"/>
                <w:szCs w:val="21"/>
              </w:rPr>
            </w:pPr>
            <w:r w:rsidRPr="00147289">
              <w:rPr>
                <w:rFonts w:ascii="Calibri" w:hAnsi="Calibri"/>
                <w:color w:val="000000" w:themeColor="dark1"/>
                <w:kern w:val="24"/>
                <w:sz w:val="21"/>
                <w:szCs w:val="21"/>
              </w:rPr>
              <w:t>Deployment to production</w:t>
            </w:r>
          </w:p>
          <w:p w14:paraId="420A2760" w14:textId="77777777" w:rsidR="00147289" w:rsidRPr="00147289" w:rsidRDefault="00147289" w:rsidP="00D73663">
            <w:pPr>
              <w:pStyle w:val="NormalWeb"/>
              <w:spacing w:before="0" w:after="0"/>
              <w:rPr>
                <w:rFonts w:ascii="Calibri" w:hAnsi="Calibri"/>
                <w:color w:val="000000" w:themeColor="dark1"/>
                <w:kern w:val="24"/>
                <w:sz w:val="21"/>
                <w:szCs w:val="21"/>
              </w:rPr>
            </w:pPr>
            <w:r w:rsidRPr="00147289">
              <w:rPr>
                <w:rFonts w:ascii="Calibri" w:hAnsi="Calibri"/>
                <w:color w:val="000000" w:themeColor="dark1"/>
                <w:kern w:val="24"/>
                <w:sz w:val="21"/>
                <w:szCs w:val="21"/>
              </w:rPr>
              <w:t>Technical documentation</w:t>
            </w:r>
          </w:p>
          <w:p w14:paraId="57DD0025" w14:textId="1A956E16" w:rsidR="00954AB1" w:rsidRPr="00D73663" w:rsidRDefault="00147289" w:rsidP="00D73663">
            <w:pPr>
              <w:pStyle w:val="NormalWeb"/>
              <w:spacing w:before="0" w:after="0"/>
              <w:rPr>
                <w:rFonts w:ascii="Calibri" w:hAnsi="Calibri"/>
                <w:color w:val="000000" w:themeColor="dark1"/>
                <w:kern w:val="24"/>
                <w:sz w:val="21"/>
                <w:szCs w:val="21"/>
              </w:rPr>
            </w:pPr>
            <w:r w:rsidRPr="00D73663">
              <w:rPr>
                <w:rFonts w:ascii="Calibri" w:hAnsi="Calibri"/>
                <w:color w:val="000000" w:themeColor="dark1"/>
                <w:kern w:val="24"/>
                <w:sz w:val="21"/>
                <w:szCs w:val="21"/>
              </w:rPr>
              <w:t>Appropriate governance completed</w:t>
            </w:r>
          </w:p>
        </w:tc>
        <w:tc>
          <w:tcPr>
            <w:tcW w:w="2810" w:type="dxa"/>
          </w:tcPr>
          <w:p w14:paraId="6EFA6A02" w14:textId="3A11F0DD" w:rsidR="00147289" w:rsidRPr="00147289" w:rsidRDefault="181A6723" w:rsidP="00C44D09">
            <w:pPr>
              <w:pStyle w:val="ListParagraph"/>
              <w:numPr>
                <w:ilvl w:val="0"/>
                <w:numId w:val="75"/>
              </w:numPr>
              <w:suppressAutoHyphens w:val="0"/>
              <w:autoSpaceDN/>
              <w:ind w:left="360"/>
              <w:contextualSpacing/>
              <w:textAlignment w:val="auto"/>
              <w:rPr>
                <w:rFonts w:ascii="Calibri" w:hAnsi="Calibri"/>
                <w:color w:val="000000" w:themeColor="dark1"/>
                <w:kern w:val="24"/>
              </w:rPr>
            </w:pPr>
            <w:r w:rsidRPr="00147289">
              <w:rPr>
                <w:rFonts w:ascii="Calibri" w:hAnsi="Calibri"/>
                <w:color w:val="000000" w:themeColor="dark1"/>
                <w:kern w:val="24"/>
              </w:rPr>
              <w:t xml:space="preserve">Backlog and requirements for </w:t>
            </w:r>
            <w:r w:rsidR="6410D259" w:rsidRPr="04071F71">
              <w:rPr>
                <w:rFonts w:ascii="Calibri" w:hAnsi="Calibri"/>
                <w:color w:val="000000" w:themeColor="text1"/>
              </w:rPr>
              <w:t>“</w:t>
            </w:r>
            <w:r w:rsidRPr="00147289">
              <w:rPr>
                <w:rFonts w:ascii="Calibri" w:hAnsi="Calibri"/>
                <w:color w:val="000000" w:themeColor="dark1"/>
                <w:kern w:val="24"/>
              </w:rPr>
              <w:t>user experience improvements to the Model and Rule development process</w:t>
            </w:r>
            <w:r w:rsidR="63FA8870" w:rsidRPr="00147289">
              <w:rPr>
                <w:rFonts w:ascii="Calibri" w:hAnsi="Calibri"/>
                <w:color w:val="000000" w:themeColor="dark1"/>
                <w:kern w:val="24"/>
              </w:rPr>
              <w:t>”</w:t>
            </w:r>
            <w:r w:rsidRPr="00147289">
              <w:rPr>
                <w:rFonts w:ascii="Calibri" w:hAnsi="Calibri"/>
                <w:color w:val="000000" w:themeColor="dark1"/>
                <w:kern w:val="24"/>
              </w:rPr>
              <w:t xml:space="preserve"> </w:t>
            </w:r>
            <w:proofErr w:type="gramStart"/>
            <w:r w:rsidRPr="00147289">
              <w:rPr>
                <w:rFonts w:ascii="Calibri" w:hAnsi="Calibri"/>
                <w:color w:val="000000" w:themeColor="dark1"/>
                <w:kern w:val="24"/>
              </w:rPr>
              <w:t>exist</w:t>
            </w:r>
            <w:proofErr w:type="gramEnd"/>
            <w:r w:rsidR="218B2ABB" w:rsidRPr="00147289">
              <w:rPr>
                <w:rFonts w:ascii="Calibri" w:hAnsi="Calibri"/>
                <w:color w:val="000000" w:themeColor="dark1"/>
                <w:kern w:val="24"/>
              </w:rPr>
              <w:t xml:space="preserve"> </w:t>
            </w:r>
          </w:p>
          <w:p w14:paraId="17C1C8F0" w14:textId="77777777" w:rsidR="00147289" w:rsidRPr="00147289" w:rsidRDefault="00147289" w:rsidP="00C44D09">
            <w:pPr>
              <w:pStyle w:val="ListParagraph"/>
              <w:numPr>
                <w:ilvl w:val="0"/>
                <w:numId w:val="75"/>
              </w:numPr>
              <w:suppressAutoHyphens w:val="0"/>
              <w:autoSpaceDN/>
              <w:ind w:left="360"/>
              <w:contextualSpacing/>
              <w:textAlignment w:val="auto"/>
              <w:rPr>
                <w:rFonts w:ascii="Calibri" w:hAnsi="Calibri"/>
                <w:color w:val="000000" w:themeColor="dark1"/>
                <w:kern w:val="24"/>
              </w:rPr>
            </w:pPr>
            <w:r w:rsidRPr="00147289">
              <w:rPr>
                <w:rFonts w:ascii="Calibri" w:hAnsi="Calibri"/>
                <w:color w:val="000000" w:themeColor="dark1"/>
                <w:kern w:val="24"/>
              </w:rPr>
              <w:t xml:space="preserve">Implementation and testing of prioritised </w:t>
            </w:r>
            <w:proofErr w:type="gramStart"/>
            <w:r w:rsidRPr="00147289">
              <w:rPr>
                <w:rFonts w:ascii="Calibri" w:hAnsi="Calibri"/>
                <w:color w:val="000000" w:themeColor="dark1"/>
                <w:kern w:val="24"/>
              </w:rPr>
              <w:t>improvements</w:t>
            </w:r>
            <w:proofErr w:type="gramEnd"/>
          </w:p>
          <w:p w14:paraId="00465C8F" w14:textId="77777777" w:rsidR="00147289" w:rsidRPr="00147289" w:rsidRDefault="00147289" w:rsidP="00C44D09">
            <w:pPr>
              <w:pStyle w:val="ListParagraph"/>
              <w:numPr>
                <w:ilvl w:val="0"/>
                <w:numId w:val="75"/>
              </w:numPr>
              <w:suppressAutoHyphens w:val="0"/>
              <w:autoSpaceDN/>
              <w:ind w:left="360"/>
              <w:contextualSpacing/>
              <w:textAlignment w:val="auto"/>
              <w:rPr>
                <w:rFonts w:ascii="Calibri" w:hAnsi="Calibri"/>
                <w:color w:val="000000" w:themeColor="dark1"/>
                <w:kern w:val="24"/>
              </w:rPr>
            </w:pPr>
            <w:r w:rsidRPr="00147289">
              <w:rPr>
                <w:rFonts w:ascii="Calibri" w:hAnsi="Calibri"/>
                <w:color w:val="000000" w:themeColor="dark1"/>
                <w:kern w:val="24"/>
              </w:rPr>
              <w:t>Deployment to production and early life care</w:t>
            </w:r>
          </w:p>
          <w:p w14:paraId="545B6967" w14:textId="2659845C" w:rsidR="00954AB1" w:rsidRPr="00D73663" w:rsidRDefault="00147289" w:rsidP="00C44D09">
            <w:pPr>
              <w:pStyle w:val="ListParagraph"/>
              <w:numPr>
                <w:ilvl w:val="0"/>
                <w:numId w:val="75"/>
              </w:numPr>
              <w:suppressAutoHyphens w:val="0"/>
              <w:autoSpaceDN/>
              <w:ind w:left="360"/>
              <w:contextualSpacing/>
              <w:textAlignment w:val="auto"/>
              <w:rPr>
                <w:rFonts w:ascii="Calibri" w:hAnsi="Calibri"/>
                <w:color w:val="000000" w:themeColor="dark1"/>
                <w:kern w:val="24"/>
              </w:rPr>
            </w:pPr>
            <w:r w:rsidRPr="00D73663">
              <w:rPr>
                <w:rFonts w:ascii="Calibri" w:hAnsi="Calibri"/>
                <w:color w:val="000000" w:themeColor="dark1"/>
                <w:kern w:val="24"/>
              </w:rPr>
              <w:t>Technical hand over documentation exists and signed off by Head of Software Engineering</w:t>
            </w:r>
          </w:p>
        </w:tc>
        <w:tc>
          <w:tcPr>
            <w:tcW w:w="1268" w:type="dxa"/>
          </w:tcPr>
          <w:p w14:paraId="51E765B7" w14:textId="67E60363" w:rsidR="00954AB1" w:rsidRPr="003C2FE1" w:rsidRDefault="00354D2D" w:rsidP="00763AA9">
            <w:pPr>
              <w:pStyle w:val="Standard"/>
              <w:tabs>
                <w:tab w:val="center" w:pos="1688"/>
                <w:tab w:val="center" w:pos="5137"/>
              </w:tabs>
              <w:spacing w:after="250" w:line="256" w:lineRule="auto"/>
              <w:ind w:left="0" w:firstLine="0"/>
              <w:rPr>
                <w:rFonts w:ascii="Calibri" w:eastAsia="Calibri" w:hAnsi="Calibri"/>
                <w:color w:val="auto"/>
                <w:kern w:val="24"/>
                <w:sz w:val="21"/>
                <w:szCs w:val="21"/>
              </w:rPr>
            </w:pPr>
            <w:r w:rsidRPr="00354D2D">
              <w:rPr>
                <w:rFonts w:ascii="Calibri" w:eastAsia="Calibri" w:hAnsi="Calibri"/>
                <w:color w:val="auto"/>
                <w:kern w:val="24"/>
                <w:sz w:val="21"/>
                <w:szCs w:val="21"/>
              </w:rPr>
              <w:t>12/2024</w:t>
            </w:r>
          </w:p>
        </w:tc>
      </w:tr>
      <w:tr w:rsidR="00954AB1" w14:paraId="499035FE" w14:textId="77777777" w:rsidTr="04071F71">
        <w:tc>
          <w:tcPr>
            <w:tcW w:w="559" w:type="dxa"/>
          </w:tcPr>
          <w:p w14:paraId="72D3B128" w14:textId="032465CD" w:rsidR="00954AB1" w:rsidRPr="003C2FE1" w:rsidRDefault="00793C1E" w:rsidP="00763AA9">
            <w:pPr>
              <w:pStyle w:val="Standard"/>
              <w:tabs>
                <w:tab w:val="center" w:pos="1688"/>
                <w:tab w:val="center" w:pos="5137"/>
              </w:tabs>
              <w:spacing w:after="250" w:line="256" w:lineRule="auto"/>
              <w:ind w:left="0" w:firstLine="0"/>
              <w:rPr>
                <w:rFonts w:ascii="Calibri" w:eastAsia="Calibri" w:hAnsi="Calibri"/>
                <w:color w:val="auto"/>
                <w:kern w:val="24"/>
                <w:sz w:val="21"/>
                <w:szCs w:val="21"/>
              </w:rPr>
            </w:pPr>
            <w:r>
              <w:rPr>
                <w:rFonts w:ascii="Calibri" w:eastAsia="Calibri" w:hAnsi="Calibri"/>
                <w:color w:val="auto"/>
                <w:kern w:val="24"/>
                <w:sz w:val="21"/>
                <w:szCs w:val="21"/>
              </w:rPr>
              <w:t>D5</w:t>
            </w:r>
          </w:p>
        </w:tc>
        <w:tc>
          <w:tcPr>
            <w:tcW w:w="2693" w:type="dxa"/>
          </w:tcPr>
          <w:p w14:paraId="3E403BC6" w14:textId="7C31CFF0" w:rsidR="00954AB1" w:rsidRPr="003C2FE1" w:rsidRDefault="00354D2D" w:rsidP="00147289">
            <w:pPr>
              <w:pStyle w:val="Standard"/>
              <w:tabs>
                <w:tab w:val="center" w:pos="1688"/>
                <w:tab w:val="center" w:pos="5137"/>
              </w:tabs>
              <w:spacing w:after="250" w:line="256" w:lineRule="auto"/>
              <w:ind w:left="0" w:firstLine="0"/>
              <w:rPr>
                <w:rFonts w:ascii="Calibri" w:eastAsia="Calibri" w:hAnsi="Calibri"/>
                <w:color w:val="auto"/>
                <w:kern w:val="24"/>
                <w:sz w:val="21"/>
                <w:szCs w:val="21"/>
              </w:rPr>
            </w:pPr>
            <w:r w:rsidRPr="00354D2D">
              <w:rPr>
                <w:rFonts w:ascii="Calibri" w:eastAsia="Calibri" w:hAnsi="Calibri"/>
                <w:color w:val="auto"/>
                <w:kern w:val="24"/>
                <w:sz w:val="21"/>
                <w:szCs w:val="21"/>
              </w:rPr>
              <w:t>Upskilling and Knowledge transfer and exit</w:t>
            </w:r>
          </w:p>
        </w:tc>
        <w:tc>
          <w:tcPr>
            <w:tcW w:w="2719" w:type="dxa"/>
          </w:tcPr>
          <w:p w14:paraId="5AB9FA07" w14:textId="77777777" w:rsidR="00147289" w:rsidRPr="00147289" w:rsidRDefault="00147289" w:rsidP="00D73663">
            <w:pPr>
              <w:pStyle w:val="NormalWeb"/>
              <w:spacing w:before="0" w:after="0"/>
              <w:rPr>
                <w:rFonts w:ascii="Calibri" w:hAnsi="Calibri"/>
                <w:color w:val="000000" w:themeColor="dark1"/>
                <w:kern w:val="24"/>
                <w:sz w:val="21"/>
                <w:szCs w:val="21"/>
              </w:rPr>
            </w:pPr>
            <w:r w:rsidRPr="00147289">
              <w:rPr>
                <w:rFonts w:ascii="Calibri" w:hAnsi="Calibri"/>
                <w:color w:val="000000" w:themeColor="dark1"/>
                <w:kern w:val="24"/>
                <w:sz w:val="21"/>
                <w:szCs w:val="21"/>
              </w:rPr>
              <w:t>Upskilling of DWP permanent staff</w:t>
            </w:r>
          </w:p>
          <w:p w14:paraId="2BB9D588" w14:textId="77777777" w:rsidR="00147289" w:rsidRPr="00147289" w:rsidRDefault="00147289" w:rsidP="00D73663">
            <w:pPr>
              <w:pStyle w:val="NormalWeb"/>
              <w:spacing w:before="0" w:after="0"/>
              <w:rPr>
                <w:rFonts w:ascii="Calibri" w:hAnsi="Calibri"/>
                <w:color w:val="000000" w:themeColor="dark1"/>
                <w:kern w:val="24"/>
                <w:sz w:val="21"/>
                <w:szCs w:val="21"/>
              </w:rPr>
            </w:pPr>
            <w:r w:rsidRPr="00147289">
              <w:rPr>
                <w:rFonts w:ascii="Calibri" w:hAnsi="Calibri"/>
                <w:color w:val="000000" w:themeColor="dark1"/>
                <w:kern w:val="24"/>
                <w:sz w:val="21"/>
                <w:szCs w:val="21"/>
              </w:rPr>
              <w:t>Workshop sessions and solution walk throughs</w:t>
            </w:r>
          </w:p>
          <w:p w14:paraId="134186F8" w14:textId="77777777" w:rsidR="00147289" w:rsidRPr="00147289" w:rsidRDefault="00147289" w:rsidP="00D73663">
            <w:pPr>
              <w:pStyle w:val="NormalWeb"/>
              <w:spacing w:before="0" w:after="0"/>
              <w:rPr>
                <w:rFonts w:ascii="Calibri" w:hAnsi="Calibri"/>
                <w:color w:val="000000" w:themeColor="dark1"/>
                <w:kern w:val="24"/>
                <w:sz w:val="21"/>
                <w:szCs w:val="21"/>
              </w:rPr>
            </w:pPr>
            <w:r w:rsidRPr="00147289">
              <w:rPr>
                <w:rFonts w:ascii="Calibri" w:hAnsi="Calibri"/>
                <w:color w:val="000000" w:themeColor="dark1"/>
                <w:kern w:val="24"/>
                <w:sz w:val="21"/>
                <w:szCs w:val="21"/>
              </w:rPr>
              <w:t>Documentation</w:t>
            </w:r>
          </w:p>
          <w:p w14:paraId="4141F8AA" w14:textId="53E39349" w:rsidR="00954AB1" w:rsidRPr="003C2FE1" w:rsidRDefault="00147289" w:rsidP="00D73663">
            <w:pPr>
              <w:pStyle w:val="NormalWeb"/>
              <w:spacing w:before="0" w:after="0"/>
              <w:rPr>
                <w:rFonts w:ascii="Calibri" w:eastAsia="Calibri" w:hAnsi="Calibri"/>
                <w:kern w:val="24"/>
                <w:sz w:val="21"/>
                <w:szCs w:val="21"/>
              </w:rPr>
            </w:pPr>
            <w:r w:rsidRPr="00D73663">
              <w:rPr>
                <w:rFonts w:ascii="Calibri" w:hAnsi="Calibri"/>
                <w:color w:val="000000" w:themeColor="dark1"/>
                <w:kern w:val="24"/>
                <w:sz w:val="21"/>
                <w:szCs w:val="21"/>
              </w:rPr>
              <w:t>Exit strategy planning and execution</w:t>
            </w:r>
          </w:p>
        </w:tc>
        <w:tc>
          <w:tcPr>
            <w:tcW w:w="2810" w:type="dxa"/>
          </w:tcPr>
          <w:p w14:paraId="0F27DD93" w14:textId="77777777" w:rsidR="00D73663" w:rsidRPr="00D73663" w:rsidRDefault="00D73663" w:rsidP="00C44D09">
            <w:pPr>
              <w:pStyle w:val="ListParagraph"/>
              <w:numPr>
                <w:ilvl w:val="0"/>
                <w:numId w:val="75"/>
              </w:numPr>
              <w:suppressAutoHyphens w:val="0"/>
              <w:autoSpaceDN/>
              <w:ind w:left="360"/>
              <w:contextualSpacing/>
              <w:textAlignment w:val="auto"/>
              <w:rPr>
                <w:rFonts w:ascii="Calibri" w:hAnsi="Calibri"/>
                <w:color w:val="000000" w:themeColor="dark1"/>
                <w:kern w:val="24"/>
              </w:rPr>
            </w:pPr>
            <w:r w:rsidRPr="00D73663">
              <w:rPr>
                <w:rFonts w:ascii="Calibri" w:hAnsi="Calibri"/>
                <w:color w:val="000000" w:themeColor="dark1"/>
                <w:kern w:val="24"/>
              </w:rPr>
              <w:t xml:space="preserve">Technical </w:t>
            </w:r>
            <w:proofErr w:type="gramStart"/>
            <w:r w:rsidRPr="00D73663">
              <w:rPr>
                <w:rFonts w:ascii="Calibri" w:hAnsi="Calibri"/>
                <w:color w:val="000000" w:themeColor="dark1"/>
                <w:kern w:val="24"/>
              </w:rPr>
              <w:t>run-books</w:t>
            </w:r>
            <w:proofErr w:type="gramEnd"/>
            <w:r w:rsidRPr="00D73663">
              <w:rPr>
                <w:rFonts w:ascii="Calibri" w:hAnsi="Calibri"/>
                <w:color w:val="000000" w:themeColor="dark1"/>
                <w:kern w:val="24"/>
              </w:rPr>
              <w:t xml:space="preserve"> produced and agreed with by Head of Software Engineering</w:t>
            </w:r>
          </w:p>
          <w:p w14:paraId="1AED7484" w14:textId="076C09E0" w:rsidR="00954AB1" w:rsidRPr="003C2FE1" w:rsidRDefault="00D73663" w:rsidP="00C44D09">
            <w:pPr>
              <w:pStyle w:val="ListParagraph"/>
              <w:numPr>
                <w:ilvl w:val="0"/>
                <w:numId w:val="75"/>
              </w:numPr>
              <w:suppressAutoHyphens w:val="0"/>
              <w:autoSpaceDN/>
              <w:ind w:left="360"/>
              <w:contextualSpacing/>
              <w:textAlignment w:val="auto"/>
              <w:rPr>
                <w:rFonts w:ascii="Calibri" w:eastAsia="Calibri" w:hAnsi="Calibri"/>
                <w:kern w:val="24"/>
                <w:sz w:val="21"/>
                <w:szCs w:val="21"/>
              </w:rPr>
            </w:pPr>
            <w:r w:rsidRPr="00D73663">
              <w:rPr>
                <w:rFonts w:ascii="Calibri" w:hAnsi="Calibri"/>
                <w:color w:val="000000" w:themeColor="dark1"/>
                <w:kern w:val="24"/>
              </w:rPr>
              <w:t>DWP permanent staff able to run and maintain pipelines</w:t>
            </w:r>
          </w:p>
        </w:tc>
        <w:tc>
          <w:tcPr>
            <w:tcW w:w="1268" w:type="dxa"/>
          </w:tcPr>
          <w:p w14:paraId="229BAEDE" w14:textId="2A5B9653" w:rsidR="00954AB1" w:rsidRPr="003C2FE1" w:rsidRDefault="00354D2D" w:rsidP="00763AA9">
            <w:pPr>
              <w:pStyle w:val="Standard"/>
              <w:tabs>
                <w:tab w:val="center" w:pos="1688"/>
                <w:tab w:val="center" w:pos="5137"/>
              </w:tabs>
              <w:spacing w:after="250" w:line="256" w:lineRule="auto"/>
              <w:ind w:left="0" w:firstLine="0"/>
              <w:rPr>
                <w:rFonts w:ascii="Calibri" w:eastAsia="Calibri" w:hAnsi="Calibri"/>
                <w:color w:val="auto"/>
                <w:kern w:val="24"/>
                <w:sz w:val="21"/>
                <w:szCs w:val="21"/>
              </w:rPr>
            </w:pPr>
            <w:r w:rsidRPr="00354D2D">
              <w:rPr>
                <w:rFonts w:ascii="Calibri" w:eastAsia="Calibri" w:hAnsi="Calibri"/>
                <w:color w:val="auto"/>
                <w:kern w:val="24"/>
                <w:sz w:val="21"/>
                <w:szCs w:val="21"/>
              </w:rPr>
              <w:t>03/2025</w:t>
            </w:r>
          </w:p>
        </w:tc>
      </w:tr>
    </w:tbl>
    <w:p w14:paraId="4E7E8E7B" w14:textId="77777777" w:rsidR="00954AB1" w:rsidRDefault="00954AB1" w:rsidP="00763AA9">
      <w:pPr>
        <w:pStyle w:val="Standard"/>
        <w:tabs>
          <w:tab w:val="center" w:pos="1688"/>
          <w:tab w:val="center" w:pos="5137"/>
        </w:tabs>
        <w:spacing w:after="250" w:line="256" w:lineRule="auto"/>
        <w:ind w:left="712" w:firstLine="0"/>
      </w:pPr>
    </w:p>
    <w:p w14:paraId="01441E52" w14:textId="77777777" w:rsidR="00BA4B87" w:rsidRDefault="00BA4B87" w:rsidP="00763AA9">
      <w:pPr>
        <w:pStyle w:val="Standard"/>
        <w:tabs>
          <w:tab w:val="center" w:pos="1688"/>
          <w:tab w:val="center" w:pos="5137"/>
        </w:tabs>
        <w:spacing w:after="250" w:line="256" w:lineRule="auto"/>
        <w:ind w:left="712" w:firstLine="0"/>
      </w:pPr>
    </w:p>
    <w:p w14:paraId="50E215D4" w14:textId="388A1E9D" w:rsidR="00BA4B87" w:rsidRDefault="00FD04A7" w:rsidP="00763AA9">
      <w:pPr>
        <w:pStyle w:val="Standard"/>
        <w:tabs>
          <w:tab w:val="center" w:pos="1688"/>
          <w:tab w:val="center" w:pos="5137"/>
        </w:tabs>
        <w:spacing w:after="250" w:line="256" w:lineRule="auto"/>
        <w:ind w:left="712" w:firstLine="0"/>
      </w:pPr>
      <w:r w:rsidRPr="00FD04A7">
        <w:t>There will be at least monthly performance review meetings to monitor deliverables and milestones are on track before monthly invoices are approved. The supplier will be responsible to rectify work to standard at their own cost.</w:t>
      </w:r>
    </w:p>
    <w:p w14:paraId="7D3F179B" w14:textId="77777777" w:rsidR="00BA4B87" w:rsidRDefault="00BA4B87" w:rsidP="00763AA9">
      <w:pPr>
        <w:pStyle w:val="Standard"/>
        <w:tabs>
          <w:tab w:val="center" w:pos="1688"/>
          <w:tab w:val="center" w:pos="5137"/>
        </w:tabs>
        <w:spacing w:after="250" w:line="256" w:lineRule="auto"/>
        <w:ind w:left="712" w:firstLine="0"/>
      </w:pPr>
    </w:p>
    <w:p w14:paraId="59776E4E" w14:textId="77777777" w:rsidR="00BA4B87" w:rsidRDefault="00BA4B87" w:rsidP="00763AA9">
      <w:pPr>
        <w:pStyle w:val="Standard"/>
        <w:tabs>
          <w:tab w:val="center" w:pos="1688"/>
          <w:tab w:val="center" w:pos="5137"/>
        </w:tabs>
        <w:spacing w:after="250" w:line="256" w:lineRule="auto"/>
        <w:ind w:left="712" w:firstLine="0"/>
      </w:pPr>
    </w:p>
    <w:p w14:paraId="3AED026F" w14:textId="77777777" w:rsidR="00BA4B87" w:rsidRDefault="00BA4B87" w:rsidP="00763AA9">
      <w:pPr>
        <w:pStyle w:val="Standard"/>
        <w:tabs>
          <w:tab w:val="center" w:pos="1688"/>
          <w:tab w:val="center" w:pos="5137"/>
        </w:tabs>
        <w:spacing w:after="250" w:line="256" w:lineRule="auto"/>
        <w:ind w:left="712" w:firstLine="0"/>
      </w:pPr>
    </w:p>
    <w:p w14:paraId="1F9075F1" w14:textId="77777777" w:rsidR="00BA4B87" w:rsidRDefault="00BA4B87" w:rsidP="00763AA9">
      <w:pPr>
        <w:pStyle w:val="Standard"/>
        <w:tabs>
          <w:tab w:val="center" w:pos="1688"/>
          <w:tab w:val="center" w:pos="5137"/>
        </w:tabs>
        <w:spacing w:after="250" w:line="256" w:lineRule="auto"/>
        <w:ind w:left="712" w:firstLine="0"/>
      </w:pPr>
    </w:p>
    <w:p w14:paraId="193B5B9F" w14:textId="77777777" w:rsidR="00BA4B87" w:rsidRDefault="00BA4B87" w:rsidP="00763AA9">
      <w:pPr>
        <w:pStyle w:val="Standard"/>
        <w:tabs>
          <w:tab w:val="center" w:pos="1688"/>
          <w:tab w:val="center" w:pos="5137"/>
        </w:tabs>
        <w:spacing w:after="250" w:line="256" w:lineRule="auto"/>
        <w:ind w:left="712" w:firstLine="0"/>
      </w:pPr>
    </w:p>
    <w:p w14:paraId="72DDD060" w14:textId="77777777" w:rsidR="00BA4B87" w:rsidRDefault="00BA4B87" w:rsidP="00763AA9">
      <w:pPr>
        <w:pStyle w:val="Standard"/>
        <w:tabs>
          <w:tab w:val="center" w:pos="1688"/>
          <w:tab w:val="center" w:pos="5137"/>
        </w:tabs>
        <w:spacing w:after="250" w:line="256" w:lineRule="auto"/>
        <w:ind w:left="712" w:firstLine="0"/>
      </w:pPr>
    </w:p>
    <w:p w14:paraId="69F44F59" w14:textId="77777777" w:rsidR="00BA4B87" w:rsidRDefault="00BA4B87" w:rsidP="00763AA9">
      <w:pPr>
        <w:pStyle w:val="Standard"/>
        <w:tabs>
          <w:tab w:val="center" w:pos="1688"/>
          <w:tab w:val="center" w:pos="5137"/>
        </w:tabs>
        <w:spacing w:after="250" w:line="256" w:lineRule="auto"/>
        <w:ind w:left="712" w:firstLine="0"/>
      </w:pPr>
    </w:p>
    <w:p w14:paraId="0CACB681" w14:textId="77777777" w:rsidR="00BA4B87" w:rsidRDefault="00BA4B87" w:rsidP="00763AA9">
      <w:pPr>
        <w:pStyle w:val="Standard"/>
        <w:tabs>
          <w:tab w:val="center" w:pos="1688"/>
          <w:tab w:val="center" w:pos="5137"/>
        </w:tabs>
        <w:spacing w:after="250" w:line="256" w:lineRule="auto"/>
        <w:ind w:left="712" w:firstLine="0"/>
      </w:pPr>
    </w:p>
    <w:p w14:paraId="1729CDCD" w14:textId="77777777" w:rsidR="004D7B62" w:rsidRDefault="00997C72">
      <w:pPr>
        <w:pStyle w:val="Heading1"/>
        <w:pageBreakBefore/>
        <w:spacing w:after="81" w:line="240" w:lineRule="auto"/>
        <w:ind w:left="1113" w:firstLine="1118"/>
      </w:pPr>
      <w:bookmarkStart w:id="14" w:name="_heading=h.3dy6vkm"/>
      <w:bookmarkStart w:id="15" w:name="_Toc152856027"/>
      <w:bookmarkStart w:id="16" w:name="_Toc153196478"/>
      <w:bookmarkEnd w:id="14"/>
      <w:r>
        <w:lastRenderedPageBreak/>
        <w:t>Schedule 2: Call-Off Contract charges</w:t>
      </w:r>
      <w:bookmarkEnd w:id="15"/>
      <w:bookmarkEnd w:id="16"/>
    </w:p>
    <w:p w14:paraId="1729CDCE" w14:textId="77777777" w:rsidR="004D7B62" w:rsidRDefault="00997C72">
      <w:pPr>
        <w:pStyle w:val="Standard"/>
        <w:spacing w:after="33" w:line="240" w:lineRule="auto"/>
        <w:ind w:right="14"/>
      </w:pPr>
      <w:r>
        <w:t>For each individual Service, the applicable Call-Off Contract Charges (in accordance with the</w:t>
      </w:r>
    </w:p>
    <w:p w14:paraId="1729CDCF" w14:textId="77777777" w:rsidR="004D7B62" w:rsidRDefault="00997C72">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1729CDD0" w14:textId="3FD1C760" w:rsidR="004D7B62" w:rsidRDefault="00997C72">
      <w:pPr>
        <w:pStyle w:val="Standard"/>
        <w:spacing w:after="250" w:line="256" w:lineRule="auto"/>
        <w:ind w:right="3672"/>
      </w:pPr>
      <w:r>
        <w:tab/>
      </w:r>
      <w:r w:rsidR="00D446F6" w:rsidRPr="008A2213">
        <w:rPr>
          <w:highlight w:val="yellow"/>
        </w:rPr>
        <w:t>*Redacted</w:t>
      </w:r>
    </w:p>
    <w:p w14:paraId="4AB4F4DC" w14:textId="62A259B3" w:rsidR="008F5A19" w:rsidRDefault="008F5A19">
      <w:pPr>
        <w:pStyle w:val="Standard"/>
        <w:spacing w:after="250" w:line="256" w:lineRule="auto"/>
        <w:ind w:right="3672"/>
      </w:pPr>
    </w:p>
    <w:p w14:paraId="17EB30BB" w14:textId="77777777" w:rsidR="008F5A19" w:rsidRDefault="008F5A19">
      <w:pPr>
        <w:pStyle w:val="Standard"/>
        <w:spacing w:after="250" w:line="256" w:lineRule="auto"/>
        <w:ind w:right="3672"/>
      </w:pPr>
    </w:p>
    <w:p w14:paraId="3AB34BB7" w14:textId="77777777" w:rsidR="008F5A19" w:rsidRDefault="008F5A19" w:rsidP="008F5A19">
      <w:pPr>
        <w:ind w:left="1418"/>
      </w:pPr>
      <w:r>
        <w:rPr>
          <w:rFonts w:eastAsia="Helvetica Neue"/>
          <w:b/>
        </w:rPr>
        <w:t>Travel Expenses:</w:t>
      </w:r>
    </w:p>
    <w:p w14:paraId="0B6C730A" w14:textId="7C64E668" w:rsidR="008F5A19" w:rsidRDefault="008F5A19" w:rsidP="00C44D09">
      <w:pPr>
        <w:pStyle w:val="ListParagraph"/>
        <w:numPr>
          <w:ilvl w:val="0"/>
          <w:numId w:val="70"/>
        </w:numPr>
        <w:spacing w:after="200" w:line="276" w:lineRule="auto"/>
        <w:textAlignment w:val="auto"/>
      </w:pPr>
      <w:r w:rsidRPr="00BC2631">
        <w:rPr>
          <w:rFonts w:eastAsia="Helvetica Neue"/>
        </w:rPr>
        <w:t>The base location for this work will be</w:t>
      </w:r>
      <w:r w:rsidR="00467055" w:rsidRPr="008A2213">
        <w:rPr>
          <w:highlight w:val="yellow"/>
        </w:rPr>
        <w:t>*</w:t>
      </w:r>
      <w:proofErr w:type="gramStart"/>
      <w:r w:rsidR="00467055" w:rsidRPr="008A2213">
        <w:rPr>
          <w:highlight w:val="yellow"/>
        </w:rPr>
        <w:t>Redacted</w:t>
      </w:r>
      <w:r w:rsidRPr="00BC2631">
        <w:rPr>
          <w:rFonts w:eastAsia="Helvetica Neue"/>
        </w:rPr>
        <w:t xml:space="preserve"> </w:t>
      </w:r>
      <w:r w:rsidRPr="00BC2631">
        <w:rPr>
          <w:rFonts w:eastAsia="Helvetica Neue"/>
          <w:b/>
        </w:rPr>
        <w:t>.</w:t>
      </w:r>
      <w:proofErr w:type="gramEnd"/>
      <w:r w:rsidRPr="00BC2631">
        <w:rPr>
          <w:rFonts w:eastAsia="Helvetica Neue"/>
          <w:b/>
        </w:rPr>
        <w:t xml:space="preserve"> </w:t>
      </w:r>
      <w:r w:rsidRPr="00BC2631">
        <w:rPr>
          <w:rFonts w:eastAsia="Helvetica Neue"/>
          <w:bCs/>
        </w:rPr>
        <w:t>Hybrid working is in place.</w:t>
      </w:r>
      <w:r>
        <w:rPr>
          <w:rFonts w:eastAsia="Helvetica Neue"/>
          <w:bCs/>
        </w:rPr>
        <w:t xml:space="preserve"> </w:t>
      </w:r>
    </w:p>
    <w:p w14:paraId="5A860C04" w14:textId="77777777" w:rsidR="008F5A19" w:rsidRPr="00BC2631" w:rsidRDefault="008F5A19" w:rsidP="00C44D09">
      <w:pPr>
        <w:pStyle w:val="ListParagraph"/>
        <w:numPr>
          <w:ilvl w:val="0"/>
          <w:numId w:val="70"/>
        </w:numPr>
        <w:spacing w:after="200" w:line="276" w:lineRule="auto"/>
        <w:textAlignment w:val="auto"/>
        <w:rPr>
          <w:rFonts w:eastAsia="Helvetica Neue"/>
        </w:rPr>
      </w:pPr>
      <w:r w:rsidRPr="00BC2631">
        <w:rPr>
          <w:rFonts w:eastAsia="Helvetica Neue"/>
        </w:rPr>
        <w:t>Expenses incurred for travel to other locations will be made in accordance with the latest DWP Expense and Travel Policy (embedded below) which may change from time to time.</w:t>
      </w:r>
    </w:p>
    <w:p w14:paraId="6387D6EF" w14:textId="77777777" w:rsidR="008F5A19" w:rsidRPr="00BC2631" w:rsidRDefault="008F5A19" w:rsidP="00C44D09">
      <w:pPr>
        <w:pStyle w:val="CommentText"/>
        <w:numPr>
          <w:ilvl w:val="0"/>
          <w:numId w:val="70"/>
        </w:numPr>
        <w:spacing w:after="310"/>
        <w:rPr>
          <w:sz w:val="22"/>
          <w:szCs w:val="22"/>
        </w:rPr>
      </w:pPr>
      <w:r>
        <w:rPr>
          <w:sz w:val="22"/>
          <w:szCs w:val="22"/>
          <w:shd w:val="clear" w:color="auto" w:fill="FAF9F8"/>
        </w:rPr>
        <w:t>I</w:t>
      </w:r>
      <w:r w:rsidRPr="00BC2631">
        <w:rPr>
          <w:sz w:val="22"/>
          <w:szCs w:val="22"/>
          <w:shd w:val="clear" w:color="auto" w:fill="FAF9F8"/>
        </w:rPr>
        <w:t xml:space="preserve">f individuals are required to attend another office the DWP lead will notify the Supplier of this request a week prior to date. Expenses incurred for travel to other locations will be made in accordance with the latest DWP Expense and Travel Policy (embedded below) which may change from time to </w:t>
      </w:r>
      <w:proofErr w:type="gramStart"/>
      <w:r w:rsidRPr="00BC2631">
        <w:rPr>
          <w:sz w:val="22"/>
          <w:szCs w:val="22"/>
          <w:shd w:val="clear" w:color="auto" w:fill="FAF9F8"/>
        </w:rPr>
        <w:t>time</w:t>
      </w:r>
      <w:proofErr w:type="gramEnd"/>
    </w:p>
    <w:p w14:paraId="6D4D74B9" w14:textId="77777777" w:rsidR="008F5A19" w:rsidRDefault="008F5A19" w:rsidP="00C44D09">
      <w:pPr>
        <w:pStyle w:val="ListParagraph"/>
        <w:numPr>
          <w:ilvl w:val="0"/>
          <w:numId w:val="70"/>
        </w:numPr>
        <w:spacing w:after="200" w:line="276" w:lineRule="auto"/>
        <w:textAlignment w:val="auto"/>
      </w:pPr>
      <w:r w:rsidRPr="00BC2631">
        <w:rPr>
          <w:rFonts w:eastAsia="Helvetica Neue"/>
        </w:rPr>
        <w:t xml:space="preserve">Travel expenses are capped, as in the extract below: </w:t>
      </w:r>
      <w:r>
        <w:rPr>
          <w:rFonts w:eastAsia="Helvetica Neue"/>
          <w:i/>
        </w:rPr>
        <w:t>DWP Supplier Travel Policy Jan23</w:t>
      </w:r>
      <w:r w:rsidRPr="00BC2631">
        <w:rPr>
          <w:rFonts w:eastAsia="Helvetica Neue"/>
          <w:i/>
        </w:rPr>
        <w:t>.pdf</w:t>
      </w:r>
    </w:p>
    <w:p w14:paraId="4F83DE9C" w14:textId="77777777" w:rsidR="008F5A19" w:rsidRDefault="008F5A19" w:rsidP="00C44D09">
      <w:pPr>
        <w:pStyle w:val="ListParagraph"/>
        <w:numPr>
          <w:ilvl w:val="0"/>
          <w:numId w:val="70"/>
        </w:numPr>
        <w:spacing w:after="200" w:line="276" w:lineRule="auto"/>
        <w:textAlignment w:val="auto"/>
      </w:pPr>
      <w:r w:rsidRPr="00BC2631">
        <w:rPr>
          <w:iCs/>
        </w:rPr>
        <w:t>The supplier will invoice DWP for actual expenses incurred during the performance of this engagement in accordance with the DWP policy. Expenses will include only necessary travel, lodging and meal expenses incurred during the execution of this agreement which must have been agreed by DWP in writing in advance. In any event expenses should not exceed the capped amount.</w:t>
      </w:r>
    </w:p>
    <w:p w14:paraId="10FFD4D3" w14:textId="77777777" w:rsidR="008F5A19" w:rsidRDefault="008F5A19" w:rsidP="00C44D09">
      <w:pPr>
        <w:pStyle w:val="ListParagraph"/>
        <w:numPr>
          <w:ilvl w:val="0"/>
          <w:numId w:val="70"/>
        </w:numPr>
        <w:spacing w:after="200" w:line="276" w:lineRule="auto"/>
        <w:textAlignment w:val="auto"/>
      </w:pPr>
      <w:r w:rsidRPr="00BC2631">
        <w:rPr>
          <w:iCs/>
        </w:rPr>
        <w:t>Copies of receipts are to be presented with the relevant invoice.</w:t>
      </w:r>
    </w:p>
    <w:p w14:paraId="41946770" w14:textId="77777777" w:rsidR="008F5A19" w:rsidRDefault="008F5A19" w:rsidP="00C44D09">
      <w:pPr>
        <w:pStyle w:val="ListParagraph"/>
        <w:numPr>
          <w:ilvl w:val="0"/>
          <w:numId w:val="70"/>
        </w:numPr>
        <w:spacing w:after="200" w:line="276" w:lineRule="auto"/>
        <w:textAlignment w:val="auto"/>
      </w:pPr>
      <w:r>
        <w:t>Subsistence or meal and drink allowance claims are not permitted as DWP deems day rates sufficient to cover such costs.</w:t>
      </w:r>
    </w:p>
    <w:p w14:paraId="755103C8" w14:textId="77777777" w:rsidR="008F5A19" w:rsidRDefault="00C23C83" w:rsidP="008F5A19">
      <w:pPr>
        <w:pStyle w:val="ListParagraph"/>
        <w:spacing w:after="200" w:line="276" w:lineRule="auto"/>
        <w:ind w:left="1418"/>
        <w:textAlignment w:val="auto"/>
      </w:pPr>
      <w:r>
        <w:rPr>
          <w:noProof/>
        </w:rPr>
        <w:object w:dxaOrig="1540" w:dyaOrig="997" w14:anchorId="255B4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27" o:title=""/>
          </v:shape>
          <o:OLEObject Type="Embed" ProgID="AcroExch.Document.DC" ShapeID="_x0000_i1025" DrawAspect="Icon" ObjectID="_1773750500" r:id="rId28"/>
        </w:object>
      </w:r>
    </w:p>
    <w:p w14:paraId="13AACFE9" w14:textId="77777777" w:rsidR="008F5A19" w:rsidRDefault="008F5A19">
      <w:pPr>
        <w:pStyle w:val="Standard"/>
        <w:spacing w:after="250" w:line="256" w:lineRule="auto"/>
        <w:ind w:right="3672"/>
      </w:pPr>
    </w:p>
    <w:p w14:paraId="1729CDEB" w14:textId="037F3C55" w:rsidR="004D7B62" w:rsidRDefault="00997C72" w:rsidP="00CD4ADE">
      <w:pPr>
        <w:pStyle w:val="Heading1"/>
        <w:pageBreakBefore/>
        <w:ind w:left="1113" w:firstLine="1118"/>
      </w:pPr>
      <w:bookmarkStart w:id="17" w:name="_heading=h.1t3h5sf"/>
      <w:bookmarkStart w:id="18" w:name="_Toc152856028"/>
      <w:bookmarkStart w:id="19" w:name="_Toc153196479"/>
      <w:bookmarkEnd w:id="17"/>
      <w:r>
        <w:lastRenderedPageBreak/>
        <w:t>Schedule 3: Collaboration agreement</w:t>
      </w:r>
      <w:bookmarkEnd w:id="18"/>
      <w:bookmarkEnd w:id="19"/>
    </w:p>
    <w:p w14:paraId="2D387493" w14:textId="211746AE" w:rsidR="00CD4ADE" w:rsidRPr="00CD4ADE" w:rsidRDefault="00CD4ADE" w:rsidP="00CD4ADE">
      <w:pPr>
        <w:pStyle w:val="Standard"/>
      </w:pPr>
      <w:r>
        <w:t>N/A</w:t>
      </w:r>
    </w:p>
    <w:p w14:paraId="1729CEB2" w14:textId="77777777" w:rsidR="004D7B62" w:rsidRDefault="00997C72">
      <w:pPr>
        <w:pStyle w:val="Heading2"/>
        <w:pageBreakBefore/>
        <w:spacing w:after="299" w:line="240" w:lineRule="auto"/>
        <w:ind w:left="1113" w:firstLine="1118"/>
      </w:pPr>
      <w:bookmarkStart w:id="20" w:name="_Toc152856029"/>
      <w:bookmarkStart w:id="21" w:name="_Toc153196480"/>
      <w:r>
        <w:lastRenderedPageBreak/>
        <w:t>Schedule 4: Alternative clauses</w:t>
      </w:r>
      <w:bookmarkEnd w:id="20"/>
      <w:bookmarkEnd w:id="21"/>
    </w:p>
    <w:p w14:paraId="1729CEB3" w14:textId="77777777" w:rsidR="004D7B62" w:rsidRDefault="00997C72" w:rsidP="00C44D09">
      <w:pPr>
        <w:pStyle w:val="ListParagraph"/>
        <w:numPr>
          <w:ilvl w:val="0"/>
          <w:numId w:val="58"/>
        </w:numPr>
        <w:rPr>
          <w:sz w:val="28"/>
          <w:szCs w:val="28"/>
        </w:rPr>
      </w:pPr>
      <w:r>
        <w:rPr>
          <w:sz w:val="28"/>
          <w:szCs w:val="28"/>
        </w:rPr>
        <w:t>Introduction</w:t>
      </w:r>
    </w:p>
    <w:p w14:paraId="1729CEB4" w14:textId="77777777" w:rsidR="004D7B62" w:rsidRDefault="004D7B62">
      <w:pPr>
        <w:pStyle w:val="ListParagraph"/>
        <w:ind w:left="2160"/>
        <w:rPr>
          <w:sz w:val="28"/>
          <w:szCs w:val="28"/>
        </w:rPr>
      </w:pPr>
    </w:p>
    <w:p w14:paraId="1729CEB5" w14:textId="77777777" w:rsidR="004D7B62" w:rsidRDefault="00997C72">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1729CEB6"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 </w:t>
      </w:r>
      <w:r>
        <w:rPr>
          <w:sz w:val="28"/>
          <w:szCs w:val="28"/>
        </w:rPr>
        <w:tab/>
        <w:t>Clauses selected</w:t>
      </w:r>
    </w:p>
    <w:p w14:paraId="1729CEB7" w14:textId="77777777" w:rsidR="004D7B62" w:rsidRDefault="004D7B62">
      <w:pPr>
        <w:rPr>
          <w:sz w:val="28"/>
          <w:szCs w:val="28"/>
        </w:rPr>
      </w:pPr>
    </w:p>
    <w:p w14:paraId="1729CEB8" w14:textId="77777777" w:rsidR="004D7B62" w:rsidRDefault="00997C72">
      <w:pPr>
        <w:pStyle w:val="Standard"/>
        <w:spacing w:after="0" w:line="480" w:lineRule="auto"/>
        <w:ind w:left="2268" w:right="162" w:hanging="405"/>
      </w:pPr>
      <w:r>
        <w:t>2.1 The Customer may, in the Order Form, request the following alternative Clauses: 2.1.1 Scots Law and Jurisdiction</w:t>
      </w:r>
    </w:p>
    <w:p w14:paraId="1729CEB9" w14:textId="77777777" w:rsidR="004D7B62" w:rsidRDefault="00997C72">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729CEBA" w14:textId="77777777" w:rsidR="004D7B62" w:rsidRDefault="004D7B62">
      <w:pPr>
        <w:pStyle w:val="Standard"/>
        <w:spacing w:after="0" w:line="240" w:lineRule="auto"/>
        <w:ind w:left="3119" w:right="14" w:hanging="851"/>
      </w:pPr>
    </w:p>
    <w:p w14:paraId="1729CEBB" w14:textId="77777777" w:rsidR="004D7B62" w:rsidRDefault="00997C72">
      <w:pPr>
        <w:pStyle w:val="Standard"/>
        <w:ind w:left="3119" w:right="14" w:hanging="851"/>
      </w:pPr>
      <w:r>
        <w:t>2.1.3 Reference to England and Wales in Working Days definition within the Glossary and interpretations section will be replaced with Scotland.</w:t>
      </w:r>
    </w:p>
    <w:p w14:paraId="1729CEBC" w14:textId="77777777" w:rsidR="004D7B62" w:rsidRDefault="00997C72">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1729CEBD" w14:textId="77777777" w:rsidR="004D7B62" w:rsidRDefault="00997C72">
      <w:pPr>
        <w:pStyle w:val="Standard"/>
        <w:spacing w:after="342" w:line="240" w:lineRule="auto"/>
        <w:ind w:left="3119" w:right="14" w:hanging="851"/>
      </w:pPr>
      <w:r>
        <w:t>2.1.5 Reference to the Supply of Goods and Services Act 1982 will be removed in incorporated Framework Agreement clause 4.1.</w:t>
      </w:r>
    </w:p>
    <w:p w14:paraId="1729CEBE" w14:textId="77777777" w:rsidR="004D7B62" w:rsidRDefault="00997C72">
      <w:pPr>
        <w:pStyle w:val="Standard"/>
        <w:spacing w:after="342" w:line="240" w:lineRule="auto"/>
        <w:ind w:left="3119" w:right="14" w:hanging="851"/>
      </w:pPr>
      <w:r>
        <w:t xml:space="preserve">2.1.6 References to “tort” will be replaced with “delict” </w:t>
      </w:r>
      <w:proofErr w:type="gramStart"/>
      <w:r>
        <w:t>throughout</w:t>
      </w:r>
      <w:proofErr w:type="gramEnd"/>
    </w:p>
    <w:p w14:paraId="1729CEBF" w14:textId="77777777" w:rsidR="004D7B62" w:rsidRDefault="00997C72">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1729CEC0" w14:textId="77777777" w:rsidR="004D7B62" w:rsidRDefault="00997C72">
      <w:pPr>
        <w:pStyle w:val="Standard"/>
        <w:spacing w:after="342" w:line="240" w:lineRule="auto"/>
        <w:ind w:left="3119" w:right="14" w:hanging="851"/>
      </w:pPr>
      <w:r>
        <w:t>2.2.1 Northern Ireland Law (see paragraph 2.3, 2.4, 2.5, 2.6 and 2.7 of this Schedule)</w:t>
      </w:r>
    </w:p>
    <w:p w14:paraId="1729CEC1"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2.3 </w:t>
      </w:r>
      <w:r>
        <w:rPr>
          <w:sz w:val="28"/>
          <w:szCs w:val="28"/>
        </w:rPr>
        <w:tab/>
        <w:t>Discrimination</w:t>
      </w:r>
    </w:p>
    <w:p w14:paraId="1729CEC2" w14:textId="77777777" w:rsidR="004D7B62" w:rsidRDefault="004D7B62">
      <w:pPr>
        <w:rPr>
          <w:sz w:val="28"/>
          <w:szCs w:val="28"/>
        </w:rPr>
      </w:pPr>
    </w:p>
    <w:p w14:paraId="1729CEC3" w14:textId="77777777" w:rsidR="004D7B62" w:rsidRDefault="00997C72">
      <w:pPr>
        <w:pStyle w:val="Standard"/>
        <w:ind w:left="2573" w:right="14" w:hanging="720"/>
      </w:pPr>
      <w:r>
        <w:lastRenderedPageBreak/>
        <w:t xml:space="preserve">2.3.1 The Supplier will comply with all applicable fair employment, equality of treatment and anti-discrimination legislation, including, </w:t>
      </w:r>
      <w:proofErr w:type="gramStart"/>
      <w:r>
        <w:t>in particular the</w:t>
      </w:r>
      <w:proofErr w:type="gramEnd"/>
      <w:r>
        <w:t>:</w:t>
      </w:r>
    </w:p>
    <w:p w14:paraId="1729CEC4" w14:textId="77777777" w:rsidR="004D7B62" w:rsidRDefault="00997C72">
      <w:pPr>
        <w:pStyle w:val="Standard"/>
        <w:numPr>
          <w:ilvl w:val="0"/>
          <w:numId w:val="51"/>
        </w:numPr>
        <w:spacing w:after="0" w:line="240" w:lineRule="auto"/>
        <w:ind w:right="14" w:hanging="360"/>
      </w:pPr>
      <w:r>
        <w:t>Employment (Northern Ireland) Order 2002</w:t>
      </w:r>
    </w:p>
    <w:p w14:paraId="1729CEC5" w14:textId="77777777" w:rsidR="004D7B62" w:rsidRDefault="00997C72">
      <w:pPr>
        <w:pStyle w:val="Standard"/>
        <w:numPr>
          <w:ilvl w:val="0"/>
          <w:numId w:val="51"/>
        </w:numPr>
        <w:spacing w:after="0" w:line="240" w:lineRule="auto"/>
        <w:ind w:right="14" w:hanging="360"/>
      </w:pPr>
      <w:r>
        <w:t>Fair Employment and Treatment (Northern Ireland) Order 1998</w:t>
      </w:r>
    </w:p>
    <w:p w14:paraId="1729CEC6" w14:textId="77777777" w:rsidR="004D7B62" w:rsidRDefault="00997C72">
      <w:pPr>
        <w:pStyle w:val="Standard"/>
        <w:numPr>
          <w:ilvl w:val="0"/>
          <w:numId w:val="51"/>
        </w:numPr>
        <w:spacing w:after="0" w:line="240" w:lineRule="auto"/>
        <w:ind w:right="14" w:hanging="360"/>
      </w:pPr>
      <w:r>
        <w:t>Sex Discrimination (Northern Ireland) Order 1976 and 1988</w:t>
      </w:r>
    </w:p>
    <w:p w14:paraId="1729CEC7" w14:textId="77777777" w:rsidR="004D7B62" w:rsidRDefault="00997C72">
      <w:pPr>
        <w:pStyle w:val="Standard"/>
        <w:numPr>
          <w:ilvl w:val="0"/>
          <w:numId w:val="51"/>
        </w:numPr>
        <w:spacing w:after="0" w:line="240" w:lineRule="auto"/>
        <w:ind w:right="14" w:hanging="360"/>
      </w:pPr>
      <w:r>
        <w:t>Employment Equality (Sexual Orientation) Regulations (Northern Ireland) 2003</w:t>
      </w:r>
    </w:p>
    <w:p w14:paraId="1729CEC8" w14:textId="77777777" w:rsidR="004D7B62" w:rsidRDefault="00997C72">
      <w:pPr>
        <w:pStyle w:val="Standard"/>
        <w:numPr>
          <w:ilvl w:val="0"/>
          <w:numId w:val="51"/>
        </w:numPr>
        <w:spacing w:after="0" w:line="240" w:lineRule="auto"/>
        <w:ind w:right="14" w:hanging="360"/>
      </w:pPr>
      <w:r>
        <w:t>Equal Pay Act (Northern Ireland) 1970</w:t>
      </w:r>
    </w:p>
    <w:p w14:paraId="1729CEC9" w14:textId="77777777" w:rsidR="004D7B62" w:rsidRDefault="00997C72">
      <w:pPr>
        <w:pStyle w:val="Standard"/>
        <w:numPr>
          <w:ilvl w:val="0"/>
          <w:numId w:val="51"/>
        </w:numPr>
        <w:spacing w:after="0" w:line="240" w:lineRule="auto"/>
        <w:ind w:right="14" w:hanging="360"/>
      </w:pPr>
      <w:r>
        <w:t>Disability Discrimination Act 1995</w:t>
      </w:r>
    </w:p>
    <w:p w14:paraId="1729CECA" w14:textId="77777777" w:rsidR="004D7B62" w:rsidRDefault="00997C72">
      <w:pPr>
        <w:pStyle w:val="Standard"/>
        <w:numPr>
          <w:ilvl w:val="0"/>
          <w:numId w:val="51"/>
        </w:numPr>
        <w:spacing w:after="0" w:line="240" w:lineRule="auto"/>
        <w:ind w:right="14" w:hanging="360"/>
      </w:pPr>
      <w:r>
        <w:t>Race Relations (Northern Ireland) Order 1997</w:t>
      </w:r>
    </w:p>
    <w:p w14:paraId="1729CECB" w14:textId="77777777" w:rsidR="004D7B62" w:rsidRDefault="00997C72">
      <w:pPr>
        <w:pStyle w:val="Standard"/>
        <w:numPr>
          <w:ilvl w:val="0"/>
          <w:numId w:val="51"/>
        </w:numPr>
        <w:spacing w:after="0" w:line="240" w:lineRule="auto"/>
        <w:ind w:right="14" w:hanging="360"/>
      </w:pPr>
      <w:r>
        <w:t>Employment Relations (Northern Ireland) Order 1999 and Employment Rights (Northern Ireland) Order 1996</w:t>
      </w:r>
    </w:p>
    <w:p w14:paraId="1729CECC" w14:textId="77777777" w:rsidR="004D7B62" w:rsidRDefault="00997C72">
      <w:pPr>
        <w:pStyle w:val="Standard"/>
        <w:numPr>
          <w:ilvl w:val="0"/>
          <w:numId w:val="51"/>
        </w:numPr>
        <w:spacing w:after="0" w:line="240" w:lineRule="auto"/>
        <w:ind w:right="14" w:hanging="360"/>
      </w:pPr>
      <w:r>
        <w:t>Employment Equality (Age) Regulations (Northern Ireland) 2006</w:t>
      </w:r>
    </w:p>
    <w:p w14:paraId="1729CECD" w14:textId="77777777" w:rsidR="004D7B62" w:rsidRDefault="00997C72">
      <w:pPr>
        <w:pStyle w:val="Standard"/>
        <w:numPr>
          <w:ilvl w:val="0"/>
          <w:numId w:val="51"/>
        </w:numPr>
        <w:spacing w:after="0" w:line="240" w:lineRule="auto"/>
        <w:ind w:right="14" w:hanging="360"/>
      </w:pPr>
      <w:r>
        <w:t>Part-time Workers (Prevention of less Favourable Treatment) Regulation 2000</w:t>
      </w:r>
    </w:p>
    <w:p w14:paraId="1729CECE" w14:textId="77777777" w:rsidR="004D7B62" w:rsidRDefault="00997C72">
      <w:pPr>
        <w:pStyle w:val="Standard"/>
        <w:numPr>
          <w:ilvl w:val="0"/>
          <w:numId w:val="51"/>
        </w:numPr>
        <w:spacing w:after="0" w:line="240" w:lineRule="auto"/>
        <w:ind w:right="14" w:hanging="360"/>
      </w:pPr>
      <w:r>
        <w:t>Fixed-term Employees (Prevention of Less Favourable Treatment) Regulations 2002</w:t>
      </w:r>
    </w:p>
    <w:p w14:paraId="1729CECF" w14:textId="77777777" w:rsidR="004D7B62" w:rsidRDefault="00997C72">
      <w:pPr>
        <w:pStyle w:val="Standard"/>
        <w:numPr>
          <w:ilvl w:val="0"/>
          <w:numId w:val="51"/>
        </w:numPr>
        <w:spacing w:after="0" w:line="240" w:lineRule="auto"/>
        <w:ind w:right="14" w:hanging="360"/>
      </w:pPr>
      <w:r>
        <w:t>The Disability Discrimination (Northern Ireland) Order 2006</w:t>
      </w:r>
    </w:p>
    <w:p w14:paraId="1729CED0" w14:textId="77777777" w:rsidR="004D7B62" w:rsidRDefault="00997C72">
      <w:pPr>
        <w:pStyle w:val="Standard"/>
        <w:numPr>
          <w:ilvl w:val="0"/>
          <w:numId w:val="51"/>
        </w:numPr>
        <w:spacing w:after="0" w:line="240" w:lineRule="auto"/>
        <w:ind w:right="14" w:hanging="360"/>
      </w:pPr>
      <w:r>
        <w:t>The Employment Relations (Northern Ireland) Order 2004</w:t>
      </w:r>
    </w:p>
    <w:p w14:paraId="1729CED1" w14:textId="77777777" w:rsidR="004D7B62" w:rsidRDefault="00997C72">
      <w:pPr>
        <w:pStyle w:val="Standard"/>
        <w:numPr>
          <w:ilvl w:val="0"/>
          <w:numId w:val="51"/>
        </w:numPr>
        <w:spacing w:after="0" w:line="240" w:lineRule="auto"/>
        <w:ind w:right="14" w:hanging="360"/>
      </w:pPr>
      <w:r>
        <w:t>Equality Act (Sexual Orientation) Regulations (Northern Ireland) 2006</w:t>
      </w:r>
    </w:p>
    <w:p w14:paraId="1729CED2" w14:textId="77777777" w:rsidR="004D7B62" w:rsidRDefault="00997C72">
      <w:pPr>
        <w:pStyle w:val="Standard"/>
        <w:numPr>
          <w:ilvl w:val="0"/>
          <w:numId w:val="51"/>
        </w:numPr>
        <w:spacing w:after="0" w:line="240" w:lineRule="auto"/>
        <w:ind w:right="14" w:hanging="360"/>
      </w:pPr>
      <w:r>
        <w:t>Employment Relations (Northern Ireland) Order 2004 ● Work and Families (Northern Ireland) Order 2006</w:t>
      </w:r>
    </w:p>
    <w:p w14:paraId="1729CED3" w14:textId="77777777" w:rsidR="004D7B62" w:rsidRDefault="004D7B62">
      <w:pPr>
        <w:pStyle w:val="Standard"/>
        <w:ind w:left="1503" w:right="14" w:firstLine="0"/>
      </w:pPr>
    </w:p>
    <w:p w14:paraId="1729CED4" w14:textId="77777777" w:rsidR="004D7B62" w:rsidRDefault="00997C72">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1729CED5" w14:textId="77777777" w:rsidR="004D7B62" w:rsidRDefault="00997C72">
      <w:pPr>
        <w:pStyle w:val="Standard"/>
        <w:numPr>
          <w:ilvl w:val="1"/>
          <w:numId w:val="51"/>
        </w:numPr>
        <w:spacing w:after="26" w:line="240" w:lineRule="auto"/>
        <w:ind w:right="14" w:hanging="720"/>
      </w:pPr>
      <w:r>
        <w:t>persons of different religious beliefs or political opinions</w:t>
      </w:r>
    </w:p>
    <w:p w14:paraId="1729CED6" w14:textId="77777777" w:rsidR="004D7B62" w:rsidRDefault="00997C72">
      <w:pPr>
        <w:pStyle w:val="Standard"/>
        <w:numPr>
          <w:ilvl w:val="1"/>
          <w:numId w:val="51"/>
        </w:numPr>
        <w:spacing w:after="28" w:line="240" w:lineRule="auto"/>
        <w:ind w:right="14" w:hanging="720"/>
      </w:pPr>
      <w:r>
        <w:t xml:space="preserve">men and women or married and unmarried </w:t>
      </w:r>
      <w:proofErr w:type="gramStart"/>
      <w:r>
        <w:t>persons</w:t>
      </w:r>
      <w:proofErr w:type="gramEnd"/>
    </w:p>
    <w:p w14:paraId="1729CED7" w14:textId="77777777" w:rsidR="004D7B62" w:rsidRDefault="00997C72">
      <w:pPr>
        <w:pStyle w:val="Standard"/>
        <w:numPr>
          <w:ilvl w:val="1"/>
          <w:numId w:val="51"/>
        </w:numPr>
        <w:spacing w:after="5" w:line="240" w:lineRule="auto"/>
        <w:ind w:right="14" w:hanging="720"/>
      </w:pPr>
      <w:r>
        <w:t>persons with and without dependants (including women who are pregnant or on maternity leave and men on paternity leave)</w:t>
      </w:r>
    </w:p>
    <w:p w14:paraId="1729CED8" w14:textId="77777777" w:rsidR="004D7B62" w:rsidRDefault="00997C72">
      <w:pPr>
        <w:pStyle w:val="Standard"/>
        <w:numPr>
          <w:ilvl w:val="1"/>
          <w:numId w:val="51"/>
        </w:numPr>
        <w:spacing w:after="9" w:line="240" w:lineRule="auto"/>
        <w:ind w:right="14" w:hanging="720"/>
      </w:pPr>
      <w:r>
        <w:t>persons of different racial groups (within the meaning of the Race Relations (Northern Ireland) Order 1997)</w:t>
      </w:r>
    </w:p>
    <w:p w14:paraId="1729CED9" w14:textId="77777777" w:rsidR="004D7B62" w:rsidRDefault="00997C72">
      <w:pPr>
        <w:pStyle w:val="Standard"/>
        <w:numPr>
          <w:ilvl w:val="1"/>
          <w:numId w:val="51"/>
        </w:numPr>
        <w:spacing w:after="7" w:line="240" w:lineRule="auto"/>
        <w:ind w:right="14" w:hanging="720"/>
      </w:pPr>
      <w:r>
        <w:t>persons with and without a disability (within the meaning of the Disability Discrimination Act 1995)</w:t>
      </w:r>
    </w:p>
    <w:p w14:paraId="1729CEDA" w14:textId="77777777" w:rsidR="004D7B62" w:rsidRDefault="00997C72">
      <w:pPr>
        <w:pStyle w:val="Standard"/>
        <w:numPr>
          <w:ilvl w:val="1"/>
          <w:numId w:val="51"/>
        </w:numPr>
        <w:spacing w:after="26" w:line="240" w:lineRule="auto"/>
        <w:ind w:right="14" w:hanging="720"/>
      </w:pPr>
      <w:r>
        <w:t>persons of different ages</w:t>
      </w:r>
    </w:p>
    <w:p w14:paraId="1729CEDB" w14:textId="77777777" w:rsidR="004D7B62" w:rsidRDefault="00997C72">
      <w:pPr>
        <w:pStyle w:val="Standard"/>
        <w:numPr>
          <w:ilvl w:val="1"/>
          <w:numId w:val="51"/>
        </w:numPr>
        <w:ind w:right="14" w:hanging="720"/>
      </w:pPr>
      <w:r>
        <w:t>persons of differing sexual orientation</w:t>
      </w:r>
    </w:p>
    <w:p w14:paraId="1729CEDC" w14:textId="77777777" w:rsidR="004D7B62" w:rsidRDefault="00997C72">
      <w:pPr>
        <w:pStyle w:val="Standard"/>
        <w:spacing w:after="956" w:line="240" w:lineRule="auto"/>
        <w:ind w:left="2573" w:right="14" w:hanging="720"/>
      </w:pPr>
      <w:r>
        <w:t>2.3.2 The Supplier will take all reasonable steps to secure the observance of clause 2.3.1 of this Schedule by all Supplier Staff.</w:t>
      </w:r>
    </w:p>
    <w:p w14:paraId="1729CEDD"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2.4 </w:t>
      </w:r>
      <w:r>
        <w:rPr>
          <w:sz w:val="28"/>
          <w:szCs w:val="28"/>
        </w:rPr>
        <w:tab/>
        <w:t>Equality policies and practices</w:t>
      </w:r>
    </w:p>
    <w:p w14:paraId="1729CEDE" w14:textId="77777777" w:rsidR="004D7B62" w:rsidRDefault="004D7B62">
      <w:pPr>
        <w:rPr>
          <w:sz w:val="28"/>
          <w:szCs w:val="28"/>
        </w:rPr>
      </w:pPr>
    </w:p>
    <w:p w14:paraId="1729CEDF" w14:textId="77777777" w:rsidR="004D7B62" w:rsidRDefault="00997C72">
      <w:pPr>
        <w:pStyle w:val="Standard"/>
        <w:ind w:left="2573" w:right="14" w:hanging="720"/>
      </w:pPr>
      <w:r>
        <w:lastRenderedPageBreak/>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729CEE0" w14:textId="77777777" w:rsidR="004D7B62" w:rsidRDefault="00997C72">
      <w:pPr>
        <w:pStyle w:val="Standard"/>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1729CEE1" w14:textId="77777777" w:rsidR="004D7B62" w:rsidRDefault="00997C72">
      <w:pPr>
        <w:pStyle w:val="Standard"/>
        <w:numPr>
          <w:ilvl w:val="0"/>
          <w:numId w:val="52"/>
        </w:numPr>
        <w:spacing w:after="28" w:line="240" w:lineRule="auto"/>
        <w:ind w:right="14" w:hanging="720"/>
      </w:pPr>
      <w:r>
        <w:t>the issue of written instructions to staff and other relevant persons</w:t>
      </w:r>
    </w:p>
    <w:p w14:paraId="1729CEE2" w14:textId="77777777" w:rsidR="004D7B62" w:rsidRDefault="00997C72">
      <w:pPr>
        <w:pStyle w:val="Standard"/>
        <w:numPr>
          <w:ilvl w:val="0"/>
          <w:numId w:val="52"/>
        </w:numPr>
        <w:spacing w:after="6" w:line="240" w:lineRule="auto"/>
        <w:ind w:right="14" w:hanging="720"/>
      </w:pPr>
      <w:r>
        <w:t>the appointment or designation of a senior manager with responsibility for equal opportunities</w:t>
      </w:r>
    </w:p>
    <w:p w14:paraId="1729CEE3" w14:textId="77777777" w:rsidR="004D7B62" w:rsidRDefault="00997C72">
      <w:pPr>
        <w:pStyle w:val="Standard"/>
        <w:numPr>
          <w:ilvl w:val="0"/>
          <w:numId w:val="52"/>
        </w:numPr>
        <w:spacing w:after="6" w:line="240" w:lineRule="auto"/>
        <w:ind w:right="14" w:hanging="720"/>
      </w:pPr>
      <w:r>
        <w:t>training of all staff and other relevant persons in equal opportunities and harassment matters</w:t>
      </w:r>
    </w:p>
    <w:p w14:paraId="1729CEE4" w14:textId="77777777" w:rsidR="004D7B62" w:rsidRDefault="00997C72">
      <w:pPr>
        <w:pStyle w:val="Standard"/>
        <w:numPr>
          <w:ilvl w:val="0"/>
          <w:numId w:val="52"/>
        </w:numPr>
        <w:ind w:right="14" w:hanging="720"/>
      </w:pPr>
      <w:r>
        <w:t xml:space="preserve">the inclusion of the topic of equality as an agenda item at team, </w:t>
      </w:r>
      <w:proofErr w:type="gramStart"/>
      <w:r>
        <w:t>management</w:t>
      </w:r>
      <w:proofErr w:type="gramEnd"/>
      <w:r>
        <w:t xml:space="preserve"> and staff meetings</w:t>
      </w:r>
    </w:p>
    <w:p w14:paraId="1729CEE5" w14:textId="77777777" w:rsidR="004D7B62" w:rsidRDefault="00997C72">
      <w:pPr>
        <w:pStyle w:val="Standard"/>
        <w:ind w:left="1863" w:right="14" w:firstLine="0"/>
      </w:pPr>
      <w:r>
        <w:t>The Supplier will procure that its Subcontractors do likewise with their equal opportunities policies.</w:t>
      </w:r>
    </w:p>
    <w:p w14:paraId="1729CEE6" w14:textId="77777777" w:rsidR="004D7B62" w:rsidRDefault="00997C72">
      <w:pPr>
        <w:pStyle w:val="Standard"/>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2.4.3 The Supplier will inform the Customer as soon as possible in the event of:</w:t>
      </w:r>
    </w:p>
    <w:p w14:paraId="1729CEE7" w14:textId="77777777" w:rsidR="004D7B62" w:rsidRDefault="00997C72">
      <w:pPr>
        <w:pStyle w:val="Standard"/>
        <w:numPr>
          <w:ilvl w:val="0"/>
          <w:numId w:val="42"/>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1729CEE8" w14:textId="77777777" w:rsidR="004D7B62" w:rsidRDefault="00997C72">
      <w:pPr>
        <w:pStyle w:val="Standard"/>
        <w:numPr>
          <w:ilvl w:val="0"/>
          <w:numId w:val="42"/>
        </w:numPr>
        <w:spacing w:after="0" w:line="240" w:lineRule="auto"/>
        <w:ind w:right="14" w:hanging="720"/>
      </w:pPr>
      <w:r>
        <w:t>any finding of unlawful discrimination (or any offence under the Legislation mentioned in clause 2.3 above) being made against the Supplier or its</w:t>
      </w:r>
    </w:p>
    <w:p w14:paraId="1729CEE9" w14:textId="77777777" w:rsidR="004D7B62" w:rsidRDefault="00997C72">
      <w:pPr>
        <w:pStyle w:val="Standard"/>
        <w:ind w:left="3303" w:right="14" w:firstLine="0"/>
      </w:pPr>
      <w:r>
        <w:t>Subcontractors during the Call-Off Contract Period by any Industrial or Fair Employment Tribunal or court,</w:t>
      </w:r>
    </w:p>
    <w:p w14:paraId="1729CEEA" w14:textId="77777777" w:rsidR="004D7B62" w:rsidRDefault="00997C72">
      <w:pPr>
        <w:pStyle w:val="Standard"/>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1729CEEB" w14:textId="77777777" w:rsidR="004D7B62" w:rsidRDefault="00997C72">
      <w:pPr>
        <w:pStyle w:val="Standard"/>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w:t>
      </w:r>
      <w:r>
        <w:lastRenderedPageBreak/>
        <w:t xml:space="preserve">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1729CEEC" w14:textId="77777777" w:rsidR="004D7B62" w:rsidRDefault="00997C72">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1729CEED"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2.5 </w:t>
      </w:r>
      <w:r>
        <w:rPr>
          <w:sz w:val="28"/>
          <w:szCs w:val="28"/>
        </w:rPr>
        <w:tab/>
        <w:t>Equality</w:t>
      </w:r>
    </w:p>
    <w:p w14:paraId="1729CEEE" w14:textId="77777777" w:rsidR="004D7B62" w:rsidRDefault="004D7B62">
      <w:pPr>
        <w:rPr>
          <w:sz w:val="28"/>
          <w:szCs w:val="28"/>
        </w:rPr>
      </w:pPr>
    </w:p>
    <w:p w14:paraId="1729CEEF" w14:textId="77777777" w:rsidR="004D7B62" w:rsidRDefault="00997C72">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729CEF0" w14:textId="77777777" w:rsidR="004D7B62" w:rsidRDefault="00997C72">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729CEF1"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2.6 </w:t>
      </w:r>
      <w:r>
        <w:rPr>
          <w:sz w:val="28"/>
          <w:szCs w:val="28"/>
        </w:rPr>
        <w:tab/>
        <w:t>Health and safety</w:t>
      </w:r>
    </w:p>
    <w:p w14:paraId="1729CEF2" w14:textId="77777777" w:rsidR="004D7B62" w:rsidRDefault="004D7B62">
      <w:pPr>
        <w:rPr>
          <w:sz w:val="28"/>
          <w:szCs w:val="28"/>
        </w:rPr>
      </w:pPr>
    </w:p>
    <w:p w14:paraId="1729CEF3" w14:textId="77777777" w:rsidR="004D7B62" w:rsidRDefault="00997C72">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1729CEF4" w14:textId="77777777" w:rsidR="004D7B62" w:rsidRDefault="00997C72">
      <w:pPr>
        <w:pStyle w:val="Standard"/>
        <w:ind w:left="2573" w:right="14" w:hanging="720"/>
      </w:pPr>
      <w:r>
        <w:t>2.6.2 While on the Customer premises, the Supplier will comply with any health and safety measures implemented by the Customer in respect of Supplier Staff and other persons working there.</w:t>
      </w:r>
    </w:p>
    <w:p w14:paraId="1729CEF5" w14:textId="77777777" w:rsidR="004D7B62" w:rsidRDefault="00997C72">
      <w:pPr>
        <w:pStyle w:val="Standard"/>
        <w:ind w:left="2573" w:right="14" w:hanging="720"/>
      </w:pPr>
      <w:r>
        <w:t xml:space="preserve">2.6.3 The Supplier will notify the Customer immediately in the event of any incident occurring in the performance of its obligations under the Call-Off Contract on the Customer premises if that incident causes </w:t>
      </w:r>
      <w:r>
        <w:lastRenderedPageBreak/>
        <w:t>any personal injury or damage to property which could give rise to personal injury.</w:t>
      </w:r>
    </w:p>
    <w:p w14:paraId="1729CEF6" w14:textId="77777777" w:rsidR="004D7B62" w:rsidRDefault="00997C72">
      <w:pPr>
        <w:pStyle w:val="Standard"/>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1729CEF7" w14:textId="77777777" w:rsidR="004D7B62" w:rsidRDefault="00997C72">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1729CEF8"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2.7 </w:t>
      </w:r>
      <w:r>
        <w:rPr>
          <w:sz w:val="28"/>
          <w:szCs w:val="28"/>
        </w:rPr>
        <w:tab/>
        <w:t>Criminal damage</w:t>
      </w:r>
    </w:p>
    <w:p w14:paraId="1729CEF9" w14:textId="77777777" w:rsidR="004D7B62" w:rsidRDefault="004D7B62">
      <w:pPr>
        <w:rPr>
          <w:sz w:val="28"/>
          <w:szCs w:val="28"/>
        </w:rPr>
      </w:pPr>
    </w:p>
    <w:p w14:paraId="1729CEFA" w14:textId="77777777" w:rsidR="004D7B62" w:rsidRDefault="00997C72">
      <w:pPr>
        <w:pStyle w:val="Standard"/>
        <w:spacing w:after="0" w:line="240" w:lineRule="auto"/>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p>
    <w:p w14:paraId="1729CEFB" w14:textId="77777777" w:rsidR="004D7B62" w:rsidRDefault="00997C72">
      <w:pPr>
        <w:pStyle w:val="Standard"/>
        <w:spacing w:after="0" w:line="240" w:lineRule="auto"/>
        <w:ind w:left="2583" w:right="14" w:firstLine="0"/>
      </w:pPr>
      <w:r>
        <w:t>directly from a breach of this obligation (including any diminution of monies received by the Customer under any insurance policy).</w:t>
      </w:r>
    </w:p>
    <w:p w14:paraId="1729CEFC" w14:textId="77777777" w:rsidR="004D7B62" w:rsidRDefault="004D7B62">
      <w:pPr>
        <w:pStyle w:val="Standard"/>
        <w:spacing w:after="0" w:line="240" w:lineRule="auto"/>
        <w:ind w:left="2583" w:right="14" w:firstLine="0"/>
      </w:pPr>
    </w:p>
    <w:p w14:paraId="1729CEFD" w14:textId="77777777" w:rsidR="004D7B62" w:rsidRDefault="00997C72">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729CEFE" w14:textId="77777777" w:rsidR="004D7B62" w:rsidRDefault="00997C72">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1729CEFF" w14:textId="77777777" w:rsidR="004D7B62" w:rsidRDefault="00997C72">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1729CF00" w14:textId="77777777" w:rsidR="004D7B62" w:rsidRDefault="00997C72">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1729CF01" w14:textId="26777021" w:rsidR="004D7B62" w:rsidRDefault="00997C72">
      <w:pPr>
        <w:pStyle w:val="Heading2"/>
        <w:pageBreakBefore/>
        <w:ind w:left="1113" w:firstLine="1118"/>
      </w:pPr>
      <w:bookmarkStart w:id="22" w:name="_Toc152856030"/>
      <w:bookmarkStart w:id="23" w:name="_Toc153196481"/>
      <w:r>
        <w:lastRenderedPageBreak/>
        <w:t>Schedule 5: Guarantee</w:t>
      </w:r>
      <w:bookmarkEnd w:id="22"/>
      <w:bookmarkEnd w:id="23"/>
    </w:p>
    <w:p w14:paraId="1729CF9C" w14:textId="536F689B" w:rsidR="004D7B62" w:rsidRDefault="008B78C7" w:rsidP="00896500">
      <w:pPr>
        <w:pStyle w:val="Standard"/>
        <w:tabs>
          <w:tab w:val="center" w:pos="2006"/>
          <w:tab w:val="center" w:pos="5773"/>
        </w:tabs>
        <w:ind w:left="1113" w:firstLine="0"/>
      </w:pPr>
      <w:r>
        <w:t>N/A</w:t>
      </w:r>
      <w:r w:rsidR="00997C72">
        <w:tab/>
      </w:r>
    </w:p>
    <w:p w14:paraId="1729CF9D" w14:textId="77777777" w:rsidR="004D7B62" w:rsidRDefault="00997C72">
      <w:pPr>
        <w:pStyle w:val="Heading2"/>
        <w:pageBreakBefore/>
        <w:ind w:left="1113" w:firstLine="1118"/>
      </w:pPr>
      <w:bookmarkStart w:id="24" w:name="_Toc152856031"/>
      <w:bookmarkStart w:id="25" w:name="_Toc153196482"/>
      <w:r>
        <w:lastRenderedPageBreak/>
        <w:t>Schedule 6: Glossary and interpretations</w:t>
      </w:r>
      <w:bookmarkEnd w:id="24"/>
      <w:bookmarkEnd w:id="25"/>
    </w:p>
    <w:p w14:paraId="1729CF9E" w14:textId="77777777" w:rsidR="004D7B62" w:rsidRDefault="00997C72">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CFA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9F" w14:textId="77777777" w:rsidR="004D7B62" w:rsidRDefault="00997C72">
            <w:pPr>
              <w:pStyle w:val="Standard"/>
              <w:spacing w:after="0" w:line="251"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0" w14:textId="77777777" w:rsidR="004D7B62" w:rsidRDefault="00997C72">
            <w:pPr>
              <w:pStyle w:val="Standard"/>
              <w:spacing w:after="0" w:line="251" w:lineRule="auto"/>
              <w:ind w:left="2" w:firstLine="0"/>
            </w:pPr>
            <w:r>
              <w:rPr>
                <w:b/>
              </w:rPr>
              <w:t>Meaning</w:t>
            </w:r>
          </w:p>
        </w:tc>
      </w:tr>
      <w:tr w:rsidR="004D7B62" w14:paraId="1729CFA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2" w14:textId="77777777" w:rsidR="004D7B62" w:rsidRDefault="00997C72">
            <w:pPr>
              <w:pStyle w:val="Standard"/>
              <w:spacing w:after="0" w:line="251"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3" w14:textId="77777777" w:rsidR="004D7B62" w:rsidRDefault="00997C72">
            <w:pPr>
              <w:pStyle w:val="Standard"/>
              <w:spacing w:after="0" w:line="251" w:lineRule="auto"/>
              <w:ind w:left="2" w:firstLine="0"/>
            </w:pPr>
            <w:r>
              <w:t>Any services ancillary to the G-Cloud Services that are in the scope of Framework Agreement Clause 2 (Services) which a Buyer may request.</w:t>
            </w:r>
          </w:p>
        </w:tc>
      </w:tr>
      <w:tr w:rsidR="004D7B62" w14:paraId="1729CFA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5" w14:textId="77777777" w:rsidR="004D7B62" w:rsidRDefault="00997C72">
            <w:pPr>
              <w:pStyle w:val="Standard"/>
              <w:spacing w:after="0" w:line="251"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6" w14:textId="77777777" w:rsidR="004D7B62" w:rsidRDefault="00997C72">
            <w:pPr>
              <w:pStyle w:val="Standard"/>
              <w:spacing w:after="0" w:line="251" w:lineRule="auto"/>
              <w:ind w:left="2" w:firstLine="0"/>
            </w:pPr>
            <w:r>
              <w:t>The agreement to be entered into to enable the Supplier to participate in the relevant Civil Service pension scheme(s).</w:t>
            </w:r>
          </w:p>
        </w:tc>
      </w:tr>
      <w:tr w:rsidR="004D7B62" w14:paraId="1729CFA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8" w14:textId="77777777" w:rsidR="004D7B62" w:rsidRDefault="00997C72">
            <w:pPr>
              <w:pStyle w:val="Standard"/>
              <w:spacing w:after="0" w:line="251"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9" w14:textId="77777777" w:rsidR="004D7B62" w:rsidRDefault="00997C72">
            <w:pPr>
              <w:pStyle w:val="Standard"/>
              <w:spacing w:after="0" w:line="251" w:lineRule="auto"/>
              <w:ind w:left="2" w:firstLine="0"/>
            </w:pPr>
            <w:r>
              <w:t>The response submitted by the Supplier to the Invitation to Tender (known as the Invitation to Apply on the Platform).</w:t>
            </w:r>
          </w:p>
        </w:tc>
      </w:tr>
      <w:tr w:rsidR="004D7B62" w14:paraId="1729CFA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B" w14:textId="77777777" w:rsidR="004D7B62" w:rsidRDefault="00997C72">
            <w:pPr>
              <w:pStyle w:val="Standard"/>
              <w:spacing w:after="0" w:line="251"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C" w14:textId="77777777" w:rsidR="004D7B62" w:rsidRDefault="00997C72">
            <w:pPr>
              <w:pStyle w:val="Standard"/>
              <w:spacing w:after="0" w:line="251" w:lineRule="auto"/>
              <w:ind w:left="2" w:firstLine="0"/>
            </w:pPr>
            <w:r>
              <w:t>An audit carried out under the incorporated Framework Agreement clauses.</w:t>
            </w:r>
          </w:p>
        </w:tc>
      </w:tr>
      <w:tr w:rsidR="004D7B62" w14:paraId="1729CFB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E" w14:textId="77777777" w:rsidR="004D7B62" w:rsidRDefault="00997C72">
            <w:pPr>
              <w:pStyle w:val="Standard"/>
              <w:spacing w:after="0" w:line="251"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F" w14:textId="77777777" w:rsidR="004D7B62" w:rsidRDefault="00997C72">
            <w:pPr>
              <w:pStyle w:val="Standard"/>
              <w:spacing w:after="38" w:line="251" w:lineRule="auto"/>
              <w:ind w:left="2" w:firstLine="0"/>
            </w:pPr>
            <w:r>
              <w:t>For each Party, IPRs:</w:t>
            </w:r>
          </w:p>
          <w:p w14:paraId="1729CFB0" w14:textId="77777777" w:rsidR="004D7B62" w:rsidRDefault="00997C72">
            <w:pPr>
              <w:pStyle w:val="Standard"/>
              <w:numPr>
                <w:ilvl w:val="0"/>
                <w:numId w:val="21"/>
              </w:numPr>
              <w:spacing w:after="8" w:line="251" w:lineRule="auto"/>
              <w:ind w:right="31" w:hanging="360"/>
            </w:pPr>
            <w:r>
              <w:t>owned by that Party before the date of this Call-Off Contract</w:t>
            </w:r>
          </w:p>
          <w:p w14:paraId="1729CFB1" w14:textId="77777777" w:rsidR="004D7B62" w:rsidRDefault="00997C72">
            <w:pPr>
              <w:pStyle w:val="Standard"/>
              <w:spacing w:after="0" w:line="276" w:lineRule="auto"/>
              <w:ind w:left="722" w:right="27" w:firstLine="0"/>
            </w:pPr>
            <w:r>
              <w:t>(</w:t>
            </w:r>
            <w:proofErr w:type="gramStart"/>
            <w:r>
              <w:t>as</w:t>
            </w:r>
            <w:proofErr w:type="gramEnd"/>
            <w:r>
              <w:t xml:space="preserve"> may be enhanced and/or modified but not as a consequence of the Services) including IPRs contained in any of the Party's Know-How, documentation and processes</w:t>
            </w:r>
          </w:p>
          <w:p w14:paraId="1729CFB2" w14:textId="77777777" w:rsidR="004D7B62" w:rsidRDefault="00997C72">
            <w:pPr>
              <w:pStyle w:val="Standard"/>
              <w:numPr>
                <w:ilvl w:val="0"/>
                <w:numId w:val="21"/>
              </w:numPr>
              <w:spacing w:after="215" w:line="276" w:lineRule="auto"/>
              <w:ind w:right="31" w:hanging="360"/>
            </w:pPr>
            <w:r>
              <w:t>created by the Party independently of this Call-Off Contract, or</w:t>
            </w:r>
          </w:p>
          <w:p w14:paraId="1729CFB3" w14:textId="77777777" w:rsidR="004D7B62" w:rsidRDefault="00997C72">
            <w:pPr>
              <w:pStyle w:val="Standard"/>
              <w:spacing w:after="0" w:line="251"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4D7B62" w14:paraId="1729CFB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5" w14:textId="77777777" w:rsidR="004D7B62" w:rsidRDefault="00997C72">
            <w:pPr>
              <w:pStyle w:val="Standard"/>
              <w:spacing w:after="0" w:line="251"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6" w14:textId="77777777" w:rsidR="004D7B62" w:rsidRDefault="00997C72">
            <w:pPr>
              <w:pStyle w:val="Standard"/>
              <w:spacing w:after="0" w:line="251" w:lineRule="auto"/>
              <w:ind w:left="2" w:firstLine="0"/>
            </w:pPr>
            <w:r>
              <w:t>The contracting authority ordering services as set out in the Order Form.</w:t>
            </w:r>
          </w:p>
        </w:tc>
      </w:tr>
      <w:tr w:rsidR="004D7B62" w14:paraId="1729CFB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8" w14:textId="77777777" w:rsidR="004D7B62" w:rsidRDefault="00997C72">
            <w:pPr>
              <w:pStyle w:val="Standard"/>
              <w:spacing w:after="0" w:line="251"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9" w14:textId="77777777" w:rsidR="004D7B62" w:rsidRDefault="00997C72">
            <w:pPr>
              <w:pStyle w:val="Standard"/>
              <w:spacing w:after="0" w:line="251" w:lineRule="auto"/>
              <w:ind w:left="2" w:firstLine="0"/>
            </w:pPr>
            <w:r>
              <w:t>All data supplied by the Buyer to the Supplier including Personal Data and Service Data that is owned and managed by the Buyer.</w:t>
            </w:r>
          </w:p>
        </w:tc>
      </w:tr>
      <w:tr w:rsidR="004D7B62" w14:paraId="1729CF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B" w14:textId="77777777" w:rsidR="004D7B62" w:rsidRDefault="00997C72">
            <w:pPr>
              <w:pStyle w:val="Standard"/>
              <w:spacing w:after="0" w:line="251"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C" w14:textId="77777777" w:rsidR="004D7B62" w:rsidRDefault="00997C72">
            <w:pPr>
              <w:pStyle w:val="Standard"/>
              <w:spacing w:after="0" w:line="251" w:lineRule="auto"/>
              <w:ind w:left="2" w:firstLine="0"/>
            </w:pPr>
            <w:r>
              <w:t>The Personal Data supplied by the Buyer to the Supplier for purposes of, or in connection with, this Call-Off Contract.</w:t>
            </w:r>
          </w:p>
        </w:tc>
      </w:tr>
      <w:tr w:rsidR="004D7B62" w14:paraId="1729CFC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E" w14:textId="77777777" w:rsidR="004D7B62" w:rsidRDefault="00997C72">
            <w:pPr>
              <w:pStyle w:val="Standard"/>
              <w:spacing w:after="0" w:line="251"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F" w14:textId="77777777" w:rsidR="004D7B62" w:rsidRDefault="00997C72">
            <w:pPr>
              <w:pStyle w:val="Standard"/>
              <w:spacing w:after="0" w:line="251" w:lineRule="auto"/>
              <w:ind w:left="2" w:firstLine="0"/>
            </w:pPr>
            <w:r>
              <w:t>The representative appointed by the Buyer under this Call-Off Contract.</w:t>
            </w:r>
          </w:p>
        </w:tc>
      </w:tr>
    </w:tbl>
    <w:p w14:paraId="1729CFC1"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CFC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2" w14:textId="77777777" w:rsidR="004D7B62" w:rsidRDefault="00997C72">
            <w:pPr>
              <w:pStyle w:val="Standard"/>
              <w:spacing w:after="0" w:line="251"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3" w14:textId="77777777" w:rsidR="004D7B62" w:rsidRDefault="00997C72">
            <w:pPr>
              <w:pStyle w:val="Standard"/>
              <w:spacing w:after="0" w:line="251" w:lineRule="auto"/>
              <w:ind w:left="2" w:firstLine="0"/>
            </w:pPr>
            <w:r>
              <w:t>Software owned by or licensed to the Buyer (other than under this Agreement), which is or will be used by the Supplier to provide the Services.</w:t>
            </w:r>
          </w:p>
        </w:tc>
      </w:tr>
      <w:tr w:rsidR="004D7B62" w14:paraId="1729CFC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5" w14:textId="77777777" w:rsidR="004D7B62" w:rsidRDefault="00997C72">
            <w:pPr>
              <w:pStyle w:val="Standard"/>
              <w:spacing w:after="0" w:line="251"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6" w14:textId="77777777" w:rsidR="004D7B62" w:rsidRDefault="00997C72">
            <w:pPr>
              <w:pStyle w:val="Standard"/>
              <w:spacing w:after="1" w:line="251" w:lineRule="auto"/>
              <w:ind w:left="2" w:firstLine="0"/>
            </w:pPr>
            <w:r>
              <w:t xml:space="preserve">This call-off contract </w:t>
            </w:r>
            <w:proofErr w:type="gramStart"/>
            <w:r>
              <w:t>entered into</w:t>
            </w:r>
            <w:proofErr w:type="gramEnd"/>
            <w:r>
              <w:t xml:space="preserve"> following the provisions of the</w:t>
            </w:r>
          </w:p>
          <w:p w14:paraId="1729CFC7" w14:textId="77777777" w:rsidR="004D7B62" w:rsidRDefault="00997C72">
            <w:pPr>
              <w:pStyle w:val="Standard"/>
              <w:spacing w:after="0" w:line="251"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4D7B62" w14:paraId="1729CFC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9" w14:textId="77777777" w:rsidR="004D7B62" w:rsidRDefault="00997C72">
            <w:pPr>
              <w:pStyle w:val="Standard"/>
              <w:spacing w:after="0" w:line="251"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A" w14:textId="77777777" w:rsidR="004D7B62" w:rsidRDefault="00997C72">
            <w:pPr>
              <w:pStyle w:val="Standard"/>
              <w:spacing w:after="0" w:line="251" w:lineRule="auto"/>
              <w:ind w:left="2" w:firstLine="0"/>
            </w:pPr>
            <w:r>
              <w:t>The prices (excluding any applicable VAT), payable to the Supplier by the Buyer under this Call-Off Contract.</w:t>
            </w:r>
          </w:p>
        </w:tc>
      </w:tr>
      <w:tr w:rsidR="004D7B62" w14:paraId="1729CFCE"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C" w14:textId="77777777" w:rsidR="004D7B62" w:rsidRDefault="00997C72">
            <w:pPr>
              <w:pStyle w:val="Standard"/>
              <w:spacing w:after="0" w:line="251"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D" w14:textId="77777777" w:rsidR="004D7B62" w:rsidRDefault="00997C72">
            <w:pPr>
              <w:pStyle w:val="Standard"/>
              <w:spacing w:after="0" w:line="251"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4D7B62" w14:paraId="1729CFD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F" w14:textId="77777777" w:rsidR="004D7B62" w:rsidRDefault="00997C72">
            <w:pPr>
              <w:pStyle w:val="Standard"/>
              <w:spacing w:after="0" w:line="251"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0" w14:textId="77777777" w:rsidR="004D7B62" w:rsidRDefault="00997C72">
            <w:pPr>
              <w:pStyle w:val="Standard"/>
              <w:spacing w:after="0" w:line="251" w:lineRule="auto"/>
              <w:ind w:left="2" w:right="6" w:firstLine="0"/>
            </w:pPr>
            <w:r>
              <w:t>Information, which the Buyer has been notified about by the Supplier in writing before the Start date with full details of why the Information is deemed to be commercially sensitive.</w:t>
            </w:r>
          </w:p>
        </w:tc>
      </w:tr>
      <w:tr w:rsidR="004D7B62" w14:paraId="1729CFD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2" w14:textId="77777777" w:rsidR="004D7B62" w:rsidRDefault="00997C72">
            <w:pPr>
              <w:pStyle w:val="Standard"/>
              <w:spacing w:after="0" w:line="251"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3" w14:textId="77777777" w:rsidR="004D7B62" w:rsidRDefault="00997C72">
            <w:pPr>
              <w:pStyle w:val="Standard"/>
              <w:spacing w:after="0" w:line="300" w:lineRule="auto"/>
              <w:ind w:left="2" w:firstLine="0"/>
            </w:pPr>
            <w:r>
              <w:t xml:space="preserve">Data, Personal </w:t>
            </w:r>
            <w:proofErr w:type="gramStart"/>
            <w:r>
              <w:t>Data</w:t>
            </w:r>
            <w:proofErr w:type="gramEnd"/>
            <w:r>
              <w:t xml:space="preserve"> and any information, which may include (but isn’t limited to) any:</w:t>
            </w:r>
          </w:p>
          <w:p w14:paraId="1729CFD4" w14:textId="77777777" w:rsidR="004D7B62" w:rsidRDefault="00997C72">
            <w:pPr>
              <w:pStyle w:val="Standard"/>
              <w:numPr>
                <w:ilvl w:val="0"/>
                <w:numId w:val="22"/>
              </w:numPr>
              <w:spacing w:after="0" w:line="278" w:lineRule="auto"/>
              <w:ind w:hanging="360"/>
            </w:pPr>
            <w:r>
              <w:t>information about business, affairs, developments, trade secrets, know-how, personnel, and third parties, including all Intellectual Property Rights (IPRs), together with all information derived from any of the above</w:t>
            </w:r>
          </w:p>
          <w:p w14:paraId="1729CFD5" w14:textId="77777777" w:rsidR="004D7B62" w:rsidRDefault="00997C72">
            <w:pPr>
              <w:pStyle w:val="Standard"/>
              <w:numPr>
                <w:ilvl w:val="0"/>
                <w:numId w:val="22"/>
              </w:numPr>
              <w:spacing w:after="0" w:line="251"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4D7B62" w14:paraId="1729CFD9"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7" w14:textId="77777777" w:rsidR="004D7B62" w:rsidRDefault="00997C72">
            <w:pPr>
              <w:pStyle w:val="Standard"/>
              <w:spacing w:after="0" w:line="251"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8" w14:textId="77777777" w:rsidR="004D7B62" w:rsidRDefault="00997C72">
            <w:pPr>
              <w:pStyle w:val="Standard"/>
              <w:spacing w:after="0" w:line="251" w:lineRule="auto"/>
              <w:ind w:left="2" w:firstLine="0"/>
            </w:pPr>
            <w:r>
              <w:t>‘Control’ as defined in section 1124 and 450 of the Corporation Tax Act 2010. 'Controls' and 'Controlled' will be interpreted accordingly.</w:t>
            </w:r>
          </w:p>
        </w:tc>
      </w:tr>
      <w:tr w:rsidR="004D7B62" w14:paraId="1729CFDC"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A" w14:textId="77777777" w:rsidR="004D7B62" w:rsidRDefault="00997C72">
            <w:pPr>
              <w:pStyle w:val="Standard"/>
              <w:spacing w:after="0" w:line="251"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B" w14:textId="77777777" w:rsidR="004D7B62" w:rsidRDefault="00997C72">
            <w:pPr>
              <w:pStyle w:val="Standard"/>
              <w:spacing w:after="0" w:line="251" w:lineRule="auto"/>
              <w:ind w:left="2" w:firstLine="0"/>
            </w:pPr>
            <w:r>
              <w:t>Takes the meaning given in the UK GDPR.</w:t>
            </w:r>
          </w:p>
        </w:tc>
      </w:tr>
      <w:tr w:rsidR="004D7B62" w14:paraId="1729CFDF"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D" w14:textId="77777777" w:rsidR="004D7B62" w:rsidRDefault="00997C72">
            <w:pPr>
              <w:pStyle w:val="Standard"/>
              <w:spacing w:after="0" w:line="251"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E" w14:textId="77777777" w:rsidR="004D7B62" w:rsidRDefault="00997C72">
            <w:pPr>
              <w:pStyle w:val="Standard"/>
              <w:spacing w:after="0" w:line="251"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1729CFE0"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CFE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1" w14:textId="77777777" w:rsidR="004D7B62" w:rsidRDefault="00997C72">
            <w:pPr>
              <w:pStyle w:val="Standard"/>
              <w:spacing w:after="0" w:line="251"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2" w14:textId="77777777" w:rsidR="004D7B62" w:rsidRDefault="00997C72">
            <w:pPr>
              <w:pStyle w:val="Standard"/>
              <w:spacing w:after="0" w:line="251"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4D7B62" w14:paraId="1729CFE6"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4" w14:textId="77777777" w:rsidR="004D7B62" w:rsidRDefault="00997C72">
            <w:pPr>
              <w:pStyle w:val="Standard"/>
              <w:spacing w:after="0" w:line="251"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5" w14:textId="77777777" w:rsidR="004D7B62" w:rsidRDefault="00997C72">
            <w:pPr>
              <w:pStyle w:val="Standard"/>
              <w:spacing w:after="0" w:line="251" w:lineRule="auto"/>
              <w:ind w:left="2" w:firstLine="0"/>
            </w:pPr>
            <w:r>
              <w:t>An assessment by the Controller of the impact of the envisaged Processing on the protection of Personal Data.</w:t>
            </w:r>
          </w:p>
        </w:tc>
      </w:tr>
      <w:tr w:rsidR="004D7B62" w14:paraId="1729CFEA"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7" w14:textId="77777777" w:rsidR="004D7B62" w:rsidRDefault="00997C72">
            <w:pPr>
              <w:pStyle w:val="Standard"/>
              <w:spacing w:after="0" w:line="251"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8" w14:textId="77777777" w:rsidR="004D7B62" w:rsidRDefault="00997C72">
            <w:pPr>
              <w:pStyle w:val="Standard"/>
              <w:spacing w:after="2" w:line="251" w:lineRule="auto"/>
              <w:ind w:left="2" w:firstLine="0"/>
            </w:pPr>
            <w:r>
              <w:t>(</w:t>
            </w:r>
            <w:proofErr w:type="spellStart"/>
            <w:r>
              <w:t>i</w:t>
            </w:r>
            <w:proofErr w:type="spellEnd"/>
            <w:r>
              <w:t>) the UK GDPR as amended from time to time; (ii) the DPA 2018 to</w:t>
            </w:r>
          </w:p>
          <w:p w14:paraId="1729CFE9" w14:textId="77777777" w:rsidR="004D7B62" w:rsidRDefault="00997C72">
            <w:pPr>
              <w:pStyle w:val="Standard"/>
              <w:spacing w:after="0" w:line="251" w:lineRule="auto"/>
              <w:ind w:left="722" w:firstLine="0"/>
            </w:pPr>
            <w:r>
              <w:t>the extent that it relates to Processing of Personal Data and privacy; (iii) all applicable Law about the Processing of Personal Data and privacy.</w:t>
            </w:r>
          </w:p>
        </w:tc>
      </w:tr>
      <w:tr w:rsidR="004D7B62" w14:paraId="1729CFED"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B" w14:textId="77777777" w:rsidR="004D7B62" w:rsidRDefault="00997C72">
            <w:pPr>
              <w:pStyle w:val="Standard"/>
              <w:spacing w:after="0" w:line="251"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C" w14:textId="77777777" w:rsidR="004D7B62" w:rsidRDefault="00997C72">
            <w:pPr>
              <w:pStyle w:val="Standard"/>
              <w:spacing w:after="0" w:line="251" w:lineRule="auto"/>
              <w:ind w:left="2" w:firstLine="0"/>
            </w:pPr>
            <w:r>
              <w:t>Takes the meaning given in the UK GDPR</w:t>
            </w:r>
          </w:p>
        </w:tc>
      </w:tr>
      <w:tr w:rsidR="004D7B62" w14:paraId="1729CFF3"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E" w14:textId="77777777" w:rsidR="004D7B62" w:rsidRDefault="00997C72">
            <w:pPr>
              <w:pStyle w:val="Standard"/>
              <w:spacing w:after="0" w:line="251"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F" w14:textId="77777777" w:rsidR="004D7B62" w:rsidRDefault="00997C72">
            <w:pPr>
              <w:pStyle w:val="Standard"/>
              <w:spacing w:after="17" w:line="251" w:lineRule="auto"/>
              <w:ind w:left="2" w:firstLine="0"/>
            </w:pPr>
            <w:r>
              <w:t>Default is any:</w:t>
            </w:r>
          </w:p>
          <w:p w14:paraId="1729CFF0" w14:textId="77777777" w:rsidR="004D7B62" w:rsidRDefault="00997C72">
            <w:pPr>
              <w:pStyle w:val="Standard"/>
              <w:numPr>
                <w:ilvl w:val="0"/>
                <w:numId w:val="5"/>
              </w:numPr>
              <w:spacing w:after="10" w:line="280" w:lineRule="auto"/>
              <w:ind w:right="17" w:hanging="360"/>
            </w:pPr>
            <w:r>
              <w:t>breach of the obligations of the Supplier (including any fundamental breach or breach of a fundamental term)</w:t>
            </w:r>
          </w:p>
          <w:p w14:paraId="1729CFF1" w14:textId="77777777" w:rsidR="004D7B62" w:rsidRDefault="00997C72">
            <w:pPr>
              <w:pStyle w:val="Standard"/>
              <w:numPr>
                <w:ilvl w:val="0"/>
                <w:numId w:val="5"/>
              </w:numPr>
              <w:spacing w:after="215" w:line="278" w:lineRule="auto"/>
              <w:ind w:right="17" w:hanging="360"/>
            </w:pPr>
            <w:bookmarkStart w:id="26" w:name="_heading=h.4d34og8"/>
            <w:bookmarkEnd w:id="26"/>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1729CFF2" w14:textId="77777777" w:rsidR="004D7B62" w:rsidRDefault="00997C72">
            <w:pPr>
              <w:pStyle w:val="Standard"/>
              <w:spacing w:after="0" w:line="251"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4D7B62" w14:paraId="1729CFF6"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4" w14:textId="77777777" w:rsidR="004D7B62" w:rsidRDefault="00997C72">
            <w:pPr>
              <w:pStyle w:val="Standard"/>
              <w:spacing w:after="0" w:line="251"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5" w14:textId="77777777" w:rsidR="004D7B62" w:rsidRDefault="00997C72">
            <w:pPr>
              <w:pStyle w:val="Standard"/>
              <w:spacing w:after="0" w:line="251" w:lineRule="auto"/>
              <w:ind w:left="2" w:firstLine="0"/>
            </w:pPr>
            <w:r>
              <w:t>Data Protection Act 2018.</w:t>
            </w:r>
          </w:p>
        </w:tc>
      </w:tr>
      <w:tr w:rsidR="004D7B62" w14:paraId="1729CFF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7" w14:textId="77777777" w:rsidR="004D7B62" w:rsidRDefault="00997C72">
            <w:pPr>
              <w:pStyle w:val="Standard"/>
              <w:spacing w:after="0" w:line="251"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8" w14:textId="77777777" w:rsidR="004D7B62" w:rsidRDefault="00997C72">
            <w:pPr>
              <w:pStyle w:val="Standard"/>
              <w:spacing w:after="0" w:line="251" w:lineRule="auto"/>
              <w:ind w:left="2" w:firstLine="0"/>
            </w:pPr>
            <w:r>
              <w:t xml:space="preserve">The Transfer of Undertakings (Protection of Employment) Regulations 2006 (SI 2006/246) (‘TUPE’) </w:t>
            </w:r>
            <w:r>
              <w:tab/>
              <w:t>.</w:t>
            </w:r>
          </w:p>
        </w:tc>
      </w:tr>
      <w:tr w:rsidR="004D7B62" w14:paraId="1729CFFC"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A" w14:textId="77777777" w:rsidR="004D7B62" w:rsidRDefault="00997C72">
            <w:pPr>
              <w:pStyle w:val="Standard"/>
              <w:spacing w:after="0" w:line="251"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B" w14:textId="77777777" w:rsidR="004D7B62" w:rsidRDefault="00997C72">
            <w:pPr>
              <w:pStyle w:val="Standard"/>
              <w:spacing w:after="0" w:line="251" w:lineRule="auto"/>
              <w:ind w:left="2" w:firstLine="0"/>
            </w:pPr>
            <w:r>
              <w:t>Means to terminate; and Ended and Ending are construed accordingly.</w:t>
            </w:r>
          </w:p>
        </w:tc>
      </w:tr>
      <w:tr w:rsidR="004D7B62" w14:paraId="1729D001"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D" w14:textId="77777777" w:rsidR="004D7B62" w:rsidRDefault="00997C72">
            <w:pPr>
              <w:pStyle w:val="Standard"/>
              <w:spacing w:after="0" w:line="251" w:lineRule="auto"/>
              <w:ind w:left="0" w:firstLine="0"/>
            </w:pPr>
            <w:r>
              <w:rPr>
                <w:b/>
              </w:rPr>
              <w:t>Environmental</w:t>
            </w:r>
          </w:p>
          <w:p w14:paraId="1729CFFE" w14:textId="77777777" w:rsidR="004D7B62" w:rsidRDefault="00997C72">
            <w:pPr>
              <w:pStyle w:val="Standard"/>
              <w:spacing w:after="0" w:line="251"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F" w14:textId="77777777" w:rsidR="004D7B62" w:rsidRDefault="00997C72">
            <w:pPr>
              <w:pStyle w:val="Standard"/>
              <w:spacing w:after="2" w:line="251" w:lineRule="auto"/>
              <w:ind w:left="2" w:firstLine="0"/>
            </w:pPr>
            <w:r>
              <w:t xml:space="preserve">The Environmental Information Regulations 2004 together with any guidance or codes of practice issued by the </w:t>
            </w:r>
            <w:proofErr w:type="gramStart"/>
            <w:r>
              <w:t>Information</w:t>
            </w:r>
            <w:proofErr w:type="gramEnd"/>
          </w:p>
          <w:p w14:paraId="1729D000" w14:textId="77777777" w:rsidR="004D7B62" w:rsidRDefault="00997C72">
            <w:pPr>
              <w:pStyle w:val="Standard"/>
              <w:spacing w:after="0" w:line="251" w:lineRule="auto"/>
              <w:ind w:left="2" w:firstLine="0"/>
            </w:pPr>
            <w:r>
              <w:t>Commissioner or relevant government department about the regulations.</w:t>
            </w:r>
          </w:p>
        </w:tc>
      </w:tr>
      <w:tr w:rsidR="004D7B62" w14:paraId="1729D00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D002" w14:textId="77777777" w:rsidR="004D7B62" w:rsidRDefault="00997C72">
            <w:pPr>
              <w:pStyle w:val="Standard"/>
              <w:spacing w:after="0" w:line="251"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D003" w14:textId="77777777" w:rsidR="004D7B62" w:rsidRDefault="00997C72">
            <w:pPr>
              <w:pStyle w:val="Standard"/>
              <w:spacing w:after="0" w:line="251"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1729D005" w14:textId="77777777" w:rsidR="004D7B62" w:rsidRDefault="00997C72">
      <w:pPr>
        <w:pStyle w:val="Standard"/>
        <w:spacing w:after="0" w:line="251" w:lineRule="auto"/>
        <w:ind w:left="0" w:firstLine="0"/>
        <w:jc w:val="both"/>
      </w:pPr>
      <w:r>
        <w:t xml:space="preserve"> </w:t>
      </w:r>
    </w:p>
    <w:p w14:paraId="1729D006" w14:textId="77777777" w:rsidR="004D7B62" w:rsidRDefault="004D7B62">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0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7" w14:textId="77777777" w:rsidR="004D7B62" w:rsidRDefault="00997C72">
            <w:pPr>
              <w:pStyle w:val="Standard"/>
              <w:spacing w:after="0" w:line="251" w:lineRule="auto"/>
              <w:ind w:left="0" w:firstLine="0"/>
            </w:pPr>
            <w:r>
              <w:rPr>
                <w:b/>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8" w14:textId="77777777" w:rsidR="004D7B62" w:rsidRDefault="00997C72">
            <w:pPr>
              <w:pStyle w:val="Standard"/>
              <w:spacing w:after="0" w:line="251" w:lineRule="auto"/>
              <w:ind w:left="2" w:right="6" w:firstLine="0"/>
            </w:pPr>
            <w:r>
              <w:t xml:space="preserve">The </w:t>
            </w:r>
            <w:proofErr w:type="gramStart"/>
            <w:r>
              <w:t>14 digit</w:t>
            </w:r>
            <w:proofErr w:type="gramEnd"/>
            <w:r>
              <w:t xml:space="preserve"> ESI reference number from the summary of the outcome screen of the ESI tool.</w:t>
            </w:r>
          </w:p>
        </w:tc>
      </w:tr>
      <w:tr w:rsidR="004D7B62" w14:paraId="1729D00D"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A" w14:textId="77777777" w:rsidR="004D7B62" w:rsidRDefault="00997C72">
            <w:pPr>
              <w:pStyle w:val="Standard"/>
              <w:spacing w:after="0" w:line="251"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B" w14:textId="77777777" w:rsidR="004D7B62" w:rsidRDefault="00997C72">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27" w:name="_heading=h.2s8eyo1"/>
          <w:bookmarkEnd w:id="27"/>
          <w:p w14:paraId="1729D00C" w14:textId="77777777" w:rsidR="004D7B62" w:rsidRDefault="00997C72">
            <w:pPr>
              <w:pStyle w:val="Standard"/>
              <w:spacing w:after="0" w:line="251"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9" w:history="1">
              <w:r>
                <w:t xml:space="preserve"> </w:t>
              </w:r>
            </w:hyperlink>
          </w:p>
        </w:tc>
      </w:tr>
      <w:tr w:rsidR="004D7B62" w14:paraId="1729D01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E" w14:textId="77777777" w:rsidR="004D7B62" w:rsidRDefault="00997C72">
            <w:pPr>
              <w:pStyle w:val="Standard"/>
              <w:spacing w:after="0" w:line="251"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F" w14:textId="77777777" w:rsidR="004D7B62" w:rsidRDefault="00997C72">
            <w:pPr>
              <w:pStyle w:val="Standard"/>
              <w:spacing w:after="0" w:line="251" w:lineRule="auto"/>
              <w:ind w:left="2" w:firstLine="0"/>
            </w:pPr>
            <w:r>
              <w:t>The expiry date of this Call-Off Contract in the Order Form.</w:t>
            </w:r>
          </w:p>
        </w:tc>
      </w:tr>
      <w:tr w:rsidR="004D7B62" w14:paraId="1729D01E"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11" w14:textId="77777777" w:rsidR="004D7B62" w:rsidRDefault="00997C72">
            <w:pPr>
              <w:pStyle w:val="Standard"/>
              <w:spacing w:after="0" w:line="251"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12" w14:textId="77777777" w:rsidR="004D7B62" w:rsidRDefault="00997C72">
            <w:pPr>
              <w:pStyle w:val="Standard"/>
              <w:spacing w:after="5" w:line="268" w:lineRule="auto"/>
              <w:ind w:left="2" w:firstLine="0"/>
            </w:pPr>
            <w:r>
              <w:t>A force Majeure event means anything affecting either Party's performance of their obligations arising from any:</w:t>
            </w:r>
          </w:p>
          <w:p w14:paraId="1729D013" w14:textId="77777777" w:rsidR="004D7B62" w:rsidRDefault="00997C72">
            <w:pPr>
              <w:pStyle w:val="Standard"/>
              <w:numPr>
                <w:ilvl w:val="0"/>
                <w:numId w:val="7"/>
              </w:numPr>
              <w:spacing w:after="0" w:line="278" w:lineRule="auto"/>
              <w:ind w:hanging="360"/>
            </w:pPr>
            <w:r>
              <w:t xml:space="preserve">acts, </w:t>
            </w:r>
            <w:proofErr w:type="gramStart"/>
            <w:r>
              <w:t>events</w:t>
            </w:r>
            <w:proofErr w:type="gramEnd"/>
            <w:r>
              <w:t xml:space="preserve"> or omissions beyond the reasonable control of the affected Party</w:t>
            </w:r>
          </w:p>
          <w:p w14:paraId="1729D014" w14:textId="77777777" w:rsidR="004D7B62" w:rsidRDefault="00997C72">
            <w:pPr>
              <w:pStyle w:val="Standard"/>
              <w:numPr>
                <w:ilvl w:val="0"/>
                <w:numId w:val="7"/>
              </w:numPr>
              <w:spacing w:after="16" w:line="278" w:lineRule="auto"/>
              <w:ind w:hanging="360"/>
            </w:pPr>
            <w:r>
              <w:t xml:space="preserve">riots, war or armed conflict, acts of terrorism, nuclear, biological or chemical </w:t>
            </w:r>
            <w:proofErr w:type="gramStart"/>
            <w:r>
              <w:t>warfare</w:t>
            </w:r>
            <w:proofErr w:type="gramEnd"/>
          </w:p>
          <w:p w14:paraId="1729D015" w14:textId="77777777" w:rsidR="004D7B62" w:rsidRDefault="00997C72">
            <w:pPr>
              <w:pStyle w:val="Standard"/>
              <w:numPr>
                <w:ilvl w:val="0"/>
                <w:numId w:val="7"/>
              </w:numPr>
              <w:spacing w:after="26" w:line="264" w:lineRule="auto"/>
              <w:ind w:hanging="360"/>
            </w:pPr>
            <w:r>
              <w:t xml:space="preserve">acts of government, local </w:t>
            </w:r>
            <w:proofErr w:type="gramStart"/>
            <w:r>
              <w:t>government</w:t>
            </w:r>
            <w:proofErr w:type="gramEnd"/>
            <w:r>
              <w:t xml:space="preserve"> or Regulatory Bodies</w:t>
            </w:r>
          </w:p>
          <w:p w14:paraId="1729D016" w14:textId="77777777" w:rsidR="004D7B62" w:rsidRDefault="00997C72">
            <w:pPr>
              <w:pStyle w:val="Standard"/>
              <w:numPr>
                <w:ilvl w:val="0"/>
                <w:numId w:val="7"/>
              </w:numPr>
              <w:spacing w:after="21" w:line="251" w:lineRule="auto"/>
              <w:ind w:hanging="360"/>
            </w:pPr>
            <w:r>
              <w:t>fire, flood or disaster and any failure or shortage of power or fuel</w:t>
            </w:r>
          </w:p>
          <w:p w14:paraId="1729D017" w14:textId="77777777" w:rsidR="004D7B62" w:rsidRDefault="00997C72">
            <w:pPr>
              <w:pStyle w:val="Standard"/>
              <w:numPr>
                <w:ilvl w:val="0"/>
                <w:numId w:val="7"/>
              </w:numPr>
              <w:spacing w:after="196" w:line="312" w:lineRule="auto"/>
              <w:ind w:hanging="360"/>
            </w:pPr>
            <w:r>
              <w:t xml:space="preserve">industrial dispute affecting a third party for which a substitute third party isn’t reasonably </w:t>
            </w:r>
            <w:proofErr w:type="gramStart"/>
            <w:r>
              <w:t>available</w:t>
            </w:r>
            <w:proofErr w:type="gramEnd"/>
          </w:p>
          <w:p w14:paraId="1729D018" w14:textId="77777777" w:rsidR="004D7B62" w:rsidRDefault="00997C72">
            <w:pPr>
              <w:pStyle w:val="Standard"/>
              <w:spacing w:after="19" w:line="251" w:lineRule="auto"/>
              <w:ind w:left="2" w:firstLine="0"/>
            </w:pPr>
            <w:r>
              <w:t>The following do not constitute a Force Majeure event:</w:t>
            </w:r>
          </w:p>
          <w:p w14:paraId="1729D019" w14:textId="77777777" w:rsidR="004D7B62" w:rsidRDefault="00997C72">
            <w:pPr>
              <w:pStyle w:val="Standard"/>
              <w:numPr>
                <w:ilvl w:val="0"/>
                <w:numId w:val="7"/>
              </w:numPr>
              <w:spacing w:after="0" w:line="312" w:lineRule="auto"/>
              <w:ind w:hanging="360"/>
            </w:pPr>
            <w:r>
              <w:t>any industrial dispute about the Supplier, its staff, or failure in the Supplier’s (or a Subcontractor's) supply chain</w:t>
            </w:r>
          </w:p>
          <w:p w14:paraId="1729D01A" w14:textId="77777777" w:rsidR="004D7B62" w:rsidRDefault="00997C72">
            <w:pPr>
              <w:pStyle w:val="Standard"/>
              <w:numPr>
                <w:ilvl w:val="0"/>
                <w:numId w:val="7"/>
              </w:numPr>
              <w:spacing w:after="11" w:line="278"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1729D01B" w14:textId="77777777" w:rsidR="004D7B62" w:rsidRDefault="00997C72">
            <w:pPr>
              <w:pStyle w:val="Standard"/>
              <w:numPr>
                <w:ilvl w:val="0"/>
                <w:numId w:val="7"/>
              </w:numPr>
              <w:spacing w:after="28" w:line="251" w:lineRule="auto"/>
              <w:ind w:hanging="360"/>
            </w:pPr>
            <w:r>
              <w:t xml:space="preserve">the event was foreseeable by the Party seeking to rely on </w:t>
            </w:r>
            <w:proofErr w:type="gramStart"/>
            <w:r>
              <w:t>Force</w:t>
            </w:r>
            <w:proofErr w:type="gramEnd"/>
          </w:p>
          <w:p w14:paraId="1729D01C" w14:textId="77777777" w:rsidR="004D7B62" w:rsidRDefault="00997C72">
            <w:pPr>
              <w:pStyle w:val="Standard"/>
              <w:spacing w:after="17" w:line="251" w:lineRule="auto"/>
              <w:ind w:left="0" w:right="239" w:firstLine="0"/>
              <w:jc w:val="center"/>
            </w:pPr>
            <w:r>
              <w:t xml:space="preserve">Majeure at the time this Call-Off Contract was entered </w:t>
            </w:r>
            <w:proofErr w:type="gramStart"/>
            <w:r>
              <w:t>into</w:t>
            </w:r>
            <w:proofErr w:type="gramEnd"/>
          </w:p>
          <w:p w14:paraId="1729D01D" w14:textId="77777777" w:rsidR="004D7B62" w:rsidRDefault="00997C72">
            <w:pPr>
              <w:pStyle w:val="Standard"/>
              <w:numPr>
                <w:ilvl w:val="0"/>
                <w:numId w:val="7"/>
              </w:numPr>
              <w:spacing w:after="0" w:line="251" w:lineRule="auto"/>
              <w:ind w:hanging="360"/>
            </w:pPr>
            <w:r>
              <w:t>any event which is attributable to the Party seeking to rely on Force Majeure and its failure to comply with its own business continuity and disaster recovery plans</w:t>
            </w:r>
          </w:p>
        </w:tc>
      </w:tr>
      <w:tr w:rsidR="004D7B62" w14:paraId="1729D021"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1F" w14:textId="77777777" w:rsidR="004D7B62" w:rsidRDefault="00997C72">
            <w:pPr>
              <w:pStyle w:val="Standard"/>
              <w:spacing w:after="0" w:line="251"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0" w14:textId="77777777" w:rsidR="004D7B62" w:rsidRDefault="00997C72">
            <w:pPr>
              <w:pStyle w:val="Standard"/>
              <w:spacing w:after="0" w:line="251"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4D7B62" w14:paraId="1729D02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2" w14:textId="77777777" w:rsidR="004D7B62" w:rsidRDefault="00997C72">
            <w:pPr>
              <w:pStyle w:val="Standard"/>
              <w:spacing w:after="0" w:line="251"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3" w14:textId="77777777" w:rsidR="004D7B62" w:rsidRDefault="00997C72">
            <w:pPr>
              <w:pStyle w:val="Standard"/>
              <w:spacing w:after="0" w:line="251" w:lineRule="auto"/>
              <w:ind w:left="2" w:firstLine="0"/>
              <w:jc w:val="both"/>
            </w:pPr>
            <w:r>
              <w:t>The clauses of framework agreement RM1557.13 together with the Framework Schedules.</w:t>
            </w:r>
          </w:p>
        </w:tc>
      </w:tr>
      <w:tr w:rsidR="004D7B62" w14:paraId="1729D02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5" w14:textId="77777777" w:rsidR="004D7B62" w:rsidRDefault="00997C72">
            <w:pPr>
              <w:pStyle w:val="Standard"/>
              <w:spacing w:after="0" w:line="251"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6" w14:textId="77777777" w:rsidR="004D7B62" w:rsidRDefault="00997C72">
            <w:pPr>
              <w:pStyle w:val="Standard"/>
              <w:spacing w:after="0" w:line="251"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1729D028"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2B"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9" w14:textId="77777777" w:rsidR="004D7B62" w:rsidRDefault="00997C72">
            <w:pPr>
              <w:pStyle w:val="Standard"/>
              <w:spacing w:after="0" w:line="251"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A" w14:textId="77777777" w:rsidR="004D7B62" w:rsidRDefault="00997C72">
            <w:pPr>
              <w:pStyle w:val="Standard"/>
              <w:spacing w:after="0" w:line="251" w:lineRule="auto"/>
              <w:ind w:left="2" w:firstLine="0"/>
            </w:pPr>
            <w:r>
              <w:t>defrauding or attempting to defraud or conspiring to defraud the Crown.</w:t>
            </w:r>
          </w:p>
        </w:tc>
      </w:tr>
      <w:tr w:rsidR="004D7B62" w14:paraId="1729D02E"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C" w14:textId="77777777" w:rsidR="004D7B62" w:rsidRDefault="00997C72">
            <w:pPr>
              <w:pStyle w:val="Standard"/>
              <w:spacing w:after="0" w:line="251"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D" w14:textId="77777777" w:rsidR="004D7B62" w:rsidRDefault="00997C72">
            <w:pPr>
              <w:pStyle w:val="Standard"/>
              <w:spacing w:after="0" w:line="251"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4D7B62" w14:paraId="1729D031"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F" w14:textId="77777777" w:rsidR="004D7B62" w:rsidRDefault="00997C72">
            <w:pPr>
              <w:pStyle w:val="Standard"/>
              <w:spacing w:after="0" w:line="251"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0" w14:textId="77777777" w:rsidR="004D7B62" w:rsidRDefault="00997C72">
            <w:pPr>
              <w:pStyle w:val="Standard"/>
              <w:spacing w:after="0" w:line="251"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4D7B62" w14:paraId="1729D034"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2" w14:textId="77777777" w:rsidR="004D7B62" w:rsidRDefault="00997C72">
            <w:pPr>
              <w:pStyle w:val="Standard"/>
              <w:spacing w:after="0" w:line="251"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3" w14:textId="77777777" w:rsidR="004D7B62" w:rsidRDefault="00997C72">
            <w:pPr>
              <w:pStyle w:val="Standard"/>
              <w:spacing w:after="0" w:line="251" w:lineRule="auto"/>
              <w:ind w:left="2" w:firstLine="0"/>
            </w:pPr>
            <w:r>
              <w:t>The retained EU law version of the General Data Protection Regulation (Regulation (EU) 2016/679).</w:t>
            </w:r>
          </w:p>
        </w:tc>
      </w:tr>
      <w:tr w:rsidR="004D7B62" w14:paraId="1729D037"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5" w14:textId="77777777" w:rsidR="004D7B62" w:rsidRDefault="00997C72">
            <w:pPr>
              <w:pStyle w:val="Standard"/>
              <w:spacing w:after="0" w:line="251"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6" w14:textId="77777777" w:rsidR="004D7B62" w:rsidRDefault="00997C72">
            <w:pPr>
              <w:pStyle w:val="Standard"/>
              <w:spacing w:after="0" w:line="251"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4D7B62" w14:paraId="1729D03B"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8" w14:textId="77777777" w:rsidR="004D7B62" w:rsidRDefault="00997C72">
            <w:pPr>
              <w:pStyle w:val="Standard"/>
              <w:spacing w:after="20" w:line="251" w:lineRule="auto"/>
              <w:ind w:left="0" w:firstLine="0"/>
            </w:pPr>
            <w:r>
              <w:rPr>
                <w:b/>
              </w:rPr>
              <w:lastRenderedPageBreak/>
              <w:t>Government</w:t>
            </w:r>
          </w:p>
          <w:p w14:paraId="1729D039" w14:textId="77777777" w:rsidR="004D7B62" w:rsidRDefault="00997C72">
            <w:pPr>
              <w:pStyle w:val="Standard"/>
              <w:spacing w:after="0" w:line="251"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A" w14:textId="77777777" w:rsidR="004D7B62" w:rsidRDefault="00997C72">
            <w:pPr>
              <w:pStyle w:val="Standard"/>
              <w:spacing w:after="0" w:line="251" w:lineRule="auto"/>
              <w:ind w:left="2" w:firstLine="0"/>
            </w:pPr>
            <w:r>
              <w:t>The government’s preferred method of purchasing and payment for low value goods or services.</w:t>
            </w:r>
          </w:p>
        </w:tc>
      </w:tr>
      <w:tr w:rsidR="004D7B62" w14:paraId="1729D03E"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C" w14:textId="77777777" w:rsidR="004D7B62" w:rsidRDefault="00997C72">
            <w:pPr>
              <w:pStyle w:val="Standard"/>
              <w:spacing w:after="0" w:line="251"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D" w14:textId="77777777" w:rsidR="004D7B62" w:rsidRDefault="00997C72">
            <w:pPr>
              <w:pStyle w:val="Standard"/>
              <w:spacing w:after="0" w:line="251" w:lineRule="auto"/>
              <w:ind w:left="2" w:firstLine="0"/>
            </w:pPr>
            <w:r>
              <w:t>The guarantee described in Schedule 5.</w:t>
            </w:r>
          </w:p>
        </w:tc>
      </w:tr>
      <w:tr w:rsidR="004D7B62" w14:paraId="1729D041"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F" w14:textId="77777777" w:rsidR="004D7B62" w:rsidRDefault="00997C72">
            <w:pPr>
              <w:pStyle w:val="Standard"/>
              <w:spacing w:after="0" w:line="251"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0" w14:textId="77777777" w:rsidR="004D7B62" w:rsidRDefault="00997C72">
            <w:pPr>
              <w:pStyle w:val="Standard"/>
              <w:spacing w:after="0" w:line="251"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4D7B62" w14:paraId="1729D044"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2" w14:textId="77777777" w:rsidR="004D7B62" w:rsidRDefault="00997C72">
            <w:pPr>
              <w:pStyle w:val="Standard"/>
              <w:spacing w:after="0" w:line="251"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3" w14:textId="77777777" w:rsidR="004D7B62" w:rsidRDefault="00997C72">
            <w:pPr>
              <w:pStyle w:val="Standard"/>
              <w:spacing w:after="0" w:line="251" w:lineRule="auto"/>
              <w:ind w:left="2" w:firstLine="0"/>
            </w:pPr>
            <w:r>
              <w:t>The plan with an outline of processes (including data standards for migration), costs (for example) of implementing the services which may be required as part of Onboarding.</w:t>
            </w:r>
          </w:p>
        </w:tc>
      </w:tr>
      <w:tr w:rsidR="004D7B62" w14:paraId="1729D047"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5" w14:textId="77777777" w:rsidR="004D7B62" w:rsidRDefault="00997C72">
            <w:pPr>
              <w:pStyle w:val="Standard"/>
              <w:spacing w:after="0" w:line="251"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6" w14:textId="77777777" w:rsidR="004D7B62" w:rsidRDefault="00997C72">
            <w:pPr>
              <w:pStyle w:val="Standard"/>
              <w:spacing w:after="0" w:line="251" w:lineRule="auto"/>
              <w:ind w:left="2" w:firstLine="0"/>
            </w:pPr>
            <w:r>
              <w:t>ESI tool completed by contractors on their own behalf at the request of CCS or the Buyer (as applicable) under clause 4.6.</w:t>
            </w:r>
          </w:p>
        </w:tc>
      </w:tr>
      <w:tr w:rsidR="004D7B62" w14:paraId="1729D04A"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8" w14:textId="77777777" w:rsidR="004D7B62" w:rsidRDefault="00997C72">
            <w:pPr>
              <w:pStyle w:val="Standard"/>
              <w:spacing w:after="0" w:line="251"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9" w14:textId="77777777" w:rsidR="004D7B62" w:rsidRDefault="00997C72">
            <w:pPr>
              <w:pStyle w:val="Standard"/>
              <w:spacing w:after="0" w:line="251" w:lineRule="auto"/>
              <w:ind w:left="2" w:firstLine="0"/>
            </w:pPr>
            <w:r>
              <w:t>Has the meaning given under section 84 of the Freedom of Information Act 2000.</w:t>
            </w:r>
          </w:p>
        </w:tc>
      </w:tr>
    </w:tbl>
    <w:p w14:paraId="1729D04B"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4E"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4C" w14:textId="77777777" w:rsidR="004D7B62" w:rsidRDefault="00997C72">
            <w:pPr>
              <w:pStyle w:val="Standard"/>
              <w:spacing w:after="0" w:line="251"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4D" w14:textId="77777777" w:rsidR="004D7B62" w:rsidRDefault="00997C72">
            <w:pPr>
              <w:pStyle w:val="Standard"/>
              <w:spacing w:after="0" w:line="251" w:lineRule="auto"/>
              <w:ind w:left="2" w:firstLine="0"/>
            </w:pPr>
            <w:r>
              <w:t>The information security management system and process developed by the Supplier in accordance with clause 16.1.</w:t>
            </w:r>
          </w:p>
        </w:tc>
      </w:tr>
      <w:tr w:rsidR="004D7B62" w14:paraId="1729D05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4F" w14:textId="77777777" w:rsidR="004D7B62" w:rsidRDefault="00997C72">
            <w:pPr>
              <w:pStyle w:val="Standard"/>
              <w:spacing w:after="0" w:line="251"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50" w14:textId="77777777" w:rsidR="004D7B62" w:rsidRDefault="00997C72">
            <w:pPr>
              <w:pStyle w:val="Standard"/>
              <w:spacing w:after="0" w:line="251" w:lineRule="auto"/>
              <w:ind w:left="2" w:firstLine="0"/>
            </w:pPr>
            <w:r>
              <w:t>Contractual engagements which would be determined to be within the scope of the IR35 Intermediaries legislation if assessed using the ESI tool.</w:t>
            </w:r>
          </w:p>
        </w:tc>
      </w:tr>
    </w:tbl>
    <w:p w14:paraId="1729D052" w14:textId="77777777" w:rsidR="004D7B62" w:rsidRDefault="004D7B62">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5B"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3" w14:textId="77777777" w:rsidR="004D7B62" w:rsidRDefault="00997C72">
            <w:pPr>
              <w:pStyle w:val="Standard"/>
              <w:spacing w:after="0" w:line="251"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4" w14:textId="77777777" w:rsidR="004D7B62" w:rsidRDefault="00997C72">
            <w:pPr>
              <w:pStyle w:val="Standard"/>
              <w:spacing w:after="39" w:line="251" w:lineRule="auto"/>
              <w:ind w:left="2" w:firstLine="0"/>
            </w:pPr>
            <w:r>
              <w:t>Can be:</w:t>
            </w:r>
          </w:p>
          <w:p w14:paraId="1729D055" w14:textId="77777777" w:rsidR="004D7B62" w:rsidRDefault="00997C72">
            <w:pPr>
              <w:pStyle w:val="Standard"/>
              <w:numPr>
                <w:ilvl w:val="0"/>
                <w:numId w:val="9"/>
              </w:numPr>
              <w:spacing w:after="46" w:line="251" w:lineRule="auto"/>
              <w:ind w:left="400" w:hanging="398"/>
            </w:pPr>
            <w:r>
              <w:t>a voluntary arrangement</w:t>
            </w:r>
          </w:p>
          <w:p w14:paraId="1729D056" w14:textId="77777777" w:rsidR="004D7B62" w:rsidRDefault="00997C72">
            <w:pPr>
              <w:pStyle w:val="Standard"/>
              <w:numPr>
                <w:ilvl w:val="0"/>
                <w:numId w:val="9"/>
              </w:numPr>
              <w:spacing w:after="45" w:line="251" w:lineRule="auto"/>
              <w:ind w:left="400" w:hanging="398"/>
            </w:pPr>
            <w:r>
              <w:t>a winding-up petition</w:t>
            </w:r>
          </w:p>
          <w:p w14:paraId="1729D057" w14:textId="77777777" w:rsidR="004D7B62" w:rsidRDefault="00997C72">
            <w:pPr>
              <w:pStyle w:val="Standard"/>
              <w:numPr>
                <w:ilvl w:val="0"/>
                <w:numId w:val="9"/>
              </w:numPr>
              <w:spacing w:after="48" w:line="251" w:lineRule="auto"/>
              <w:ind w:left="400" w:hanging="398"/>
            </w:pPr>
            <w:r>
              <w:t>the appointment of a receiver or administrator</w:t>
            </w:r>
          </w:p>
          <w:p w14:paraId="1729D058" w14:textId="77777777" w:rsidR="004D7B62" w:rsidRDefault="00997C72">
            <w:pPr>
              <w:pStyle w:val="Standard"/>
              <w:numPr>
                <w:ilvl w:val="0"/>
                <w:numId w:val="9"/>
              </w:numPr>
              <w:spacing w:after="82" w:line="251" w:lineRule="auto"/>
              <w:ind w:left="400" w:hanging="398"/>
            </w:pPr>
            <w:r>
              <w:t>an unresolved statutory demand</w:t>
            </w:r>
          </w:p>
          <w:p w14:paraId="1729D059" w14:textId="77777777" w:rsidR="004D7B62" w:rsidRDefault="00997C72">
            <w:pPr>
              <w:pStyle w:val="Standard"/>
              <w:numPr>
                <w:ilvl w:val="0"/>
                <w:numId w:val="9"/>
              </w:numPr>
              <w:spacing w:after="35" w:line="251" w:lineRule="auto"/>
              <w:ind w:left="400" w:hanging="398"/>
            </w:pPr>
            <w:r>
              <w:t>a Schedule A1 moratorium</w:t>
            </w:r>
          </w:p>
          <w:p w14:paraId="1729D05A" w14:textId="77777777" w:rsidR="004D7B62" w:rsidRDefault="00997C72">
            <w:pPr>
              <w:pStyle w:val="Standard"/>
              <w:numPr>
                <w:ilvl w:val="0"/>
                <w:numId w:val="9"/>
              </w:numPr>
              <w:spacing w:after="0" w:line="251" w:lineRule="auto"/>
              <w:ind w:left="400" w:hanging="398"/>
            </w:pPr>
            <w:r>
              <w:t>a Dun &amp; Bradstreet rating of 10 or less</w:t>
            </w:r>
          </w:p>
        </w:tc>
      </w:tr>
      <w:tr w:rsidR="004D7B62" w14:paraId="1729D061"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C" w14:textId="77777777" w:rsidR="004D7B62" w:rsidRDefault="00997C72">
            <w:pPr>
              <w:pStyle w:val="Standard"/>
              <w:spacing w:after="0" w:line="251"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D" w14:textId="77777777" w:rsidR="004D7B62" w:rsidRDefault="00997C72">
            <w:pPr>
              <w:pStyle w:val="Standard"/>
              <w:spacing w:after="19" w:line="251" w:lineRule="auto"/>
              <w:ind w:left="2" w:firstLine="0"/>
            </w:pPr>
            <w:r>
              <w:t>Intellectual Property Rights are:</w:t>
            </w:r>
          </w:p>
          <w:p w14:paraId="1729D05E" w14:textId="77777777" w:rsidR="004D7B62" w:rsidRDefault="00997C72">
            <w:pPr>
              <w:pStyle w:val="Standard"/>
              <w:numPr>
                <w:ilvl w:val="0"/>
                <w:numId w:val="11"/>
              </w:numPr>
              <w:spacing w:after="0" w:line="278"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1729D05F" w14:textId="77777777" w:rsidR="004D7B62" w:rsidRDefault="00997C72">
            <w:pPr>
              <w:pStyle w:val="Standard"/>
              <w:numPr>
                <w:ilvl w:val="0"/>
                <w:numId w:val="11"/>
              </w:numPr>
              <w:spacing w:after="0" w:line="278" w:lineRule="auto"/>
              <w:ind w:hanging="360"/>
            </w:pPr>
            <w:r>
              <w:t xml:space="preserve">applications for registration, and the right to apply for registration, for any of the rights listed at (a) that are capable of being registered in any country or </w:t>
            </w:r>
            <w:proofErr w:type="gramStart"/>
            <w:r>
              <w:t>jurisdiction</w:t>
            </w:r>
            <w:proofErr w:type="gramEnd"/>
          </w:p>
          <w:p w14:paraId="1729D060" w14:textId="77777777" w:rsidR="004D7B62" w:rsidRDefault="00997C72">
            <w:pPr>
              <w:pStyle w:val="Standard"/>
              <w:numPr>
                <w:ilvl w:val="0"/>
                <w:numId w:val="11"/>
              </w:numPr>
              <w:spacing w:after="0" w:line="251" w:lineRule="auto"/>
              <w:ind w:hanging="360"/>
            </w:pPr>
            <w:r>
              <w:t>all other rights having equivalent or similar effect in any country or jurisdiction</w:t>
            </w:r>
          </w:p>
        </w:tc>
      </w:tr>
      <w:tr w:rsidR="004D7B62" w14:paraId="1729D068"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2" w14:textId="77777777" w:rsidR="004D7B62" w:rsidRDefault="00997C72">
            <w:pPr>
              <w:pStyle w:val="Standard"/>
              <w:spacing w:after="0" w:line="251"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3" w14:textId="77777777" w:rsidR="004D7B62" w:rsidRDefault="00997C72">
            <w:pPr>
              <w:pStyle w:val="Standard"/>
              <w:spacing w:after="36" w:line="251" w:lineRule="auto"/>
              <w:ind w:left="2" w:firstLine="0"/>
            </w:pPr>
            <w:r>
              <w:t>For the purposes of the IR35 rules an intermediary can be:</w:t>
            </w:r>
          </w:p>
          <w:p w14:paraId="1729D064" w14:textId="77777777" w:rsidR="004D7B62" w:rsidRDefault="00997C72">
            <w:pPr>
              <w:pStyle w:val="Standard"/>
              <w:numPr>
                <w:ilvl w:val="0"/>
                <w:numId w:val="13"/>
              </w:numPr>
              <w:spacing w:after="0" w:line="251" w:lineRule="auto"/>
              <w:ind w:right="752" w:firstLine="0"/>
            </w:pPr>
            <w:r>
              <w:t>the supplier's own limited company</w:t>
            </w:r>
          </w:p>
          <w:p w14:paraId="1729D065" w14:textId="77777777" w:rsidR="004D7B62" w:rsidRDefault="00997C72">
            <w:pPr>
              <w:pStyle w:val="Standard"/>
              <w:numPr>
                <w:ilvl w:val="0"/>
                <w:numId w:val="13"/>
              </w:numPr>
              <w:spacing w:after="0" w:line="300" w:lineRule="auto"/>
              <w:ind w:right="752" w:firstLine="0"/>
            </w:pPr>
            <w:r>
              <w:t>a service or a personal service company</w:t>
            </w:r>
          </w:p>
          <w:p w14:paraId="1729D066" w14:textId="77777777" w:rsidR="004D7B62" w:rsidRDefault="00997C72">
            <w:pPr>
              <w:pStyle w:val="Standard"/>
              <w:numPr>
                <w:ilvl w:val="0"/>
                <w:numId w:val="13"/>
              </w:numPr>
              <w:spacing w:after="0" w:line="300" w:lineRule="auto"/>
              <w:ind w:right="752" w:firstLine="0"/>
            </w:pPr>
            <w:r>
              <w:t>a partnership</w:t>
            </w:r>
          </w:p>
          <w:p w14:paraId="1729D067" w14:textId="77777777" w:rsidR="004D7B62" w:rsidRDefault="00997C72">
            <w:pPr>
              <w:pStyle w:val="Standard"/>
              <w:spacing w:after="0" w:line="251" w:lineRule="auto"/>
              <w:ind w:left="2" w:firstLine="0"/>
            </w:pPr>
            <w:r>
              <w:t>It does not apply if you work for a client through a Managed Service Company (MSC) or agency (for example, an employment agency).</w:t>
            </w:r>
          </w:p>
        </w:tc>
      </w:tr>
      <w:tr w:rsidR="004D7B62" w14:paraId="1729D06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9" w14:textId="77777777" w:rsidR="004D7B62" w:rsidRDefault="00997C72">
            <w:pPr>
              <w:pStyle w:val="Standard"/>
              <w:spacing w:after="0" w:line="251"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A" w14:textId="77777777" w:rsidR="004D7B62" w:rsidRDefault="00997C72">
            <w:pPr>
              <w:pStyle w:val="Standard"/>
              <w:spacing w:after="0" w:line="251" w:lineRule="auto"/>
              <w:ind w:left="2" w:firstLine="0"/>
            </w:pPr>
            <w:r>
              <w:t>As set out in clause 11.5.</w:t>
            </w:r>
          </w:p>
        </w:tc>
      </w:tr>
      <w:tr w:rsidR="004D7B62" w14:paraId="1729D06E"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C" w14:textId="77777777" w:rsidR="004D7B62" w:rsidRDefault="00997C72">
            <w:pPr>
              <w:pStyle w:val="Standard"/>
              <w:spacing w:after="0" w:line="251"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D" w14:textId="77777777" w:rsidR="004D7B62" w:rsidRDefault="00997C72">
            <w:pPr>
              <w:pStyle w:val="Standard"/>
              <w:spacing w:after="0" w:line="251" w:lineRule="auto"/>
              <w:ind w:left="2" w:right="27" w:firstLine="0"/>
            </w:pPr>
            <w:r>
              <w:t>IR35 is also known as ‘Intermediaries legislation’. It’s a set of rules that affect tax and National Insurance where a Supplier is contracted to work for a client through an Intermediary.</w:t>
            </w:r>
          </w:p>
        </w:tc>
      </w:tr>
      <w:tr w:rsidR="004D7B62" w14:paraId="1729D07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F" w14:textId="77777777" w:rsidR="004D7B62" w:rsidRDefault="00997C72">
            <w:pPr>
              <w:pStyle w:val="Standard"/>
              <w:spacing w:after="0" w:line="251"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70" w14:textId="77777777" w:rsidR="004D7B62" w:rsidRDefault="00997C72">
            <w:pPr>
              <w:pStyle w:val="Standard"/>
              <w:spacing w:after="0" w:line="251" w:lineRule="auto"/>
              <w:ind w:left="2" w:firstLine="0"/>
            </w:pPr>
            <w:r>
              <w:t>Assessment of employment status using the ESI tool to determine if engagement is Inside or Outside IR35.</w:t>
            </w:r>
          </w:p>
        </w:tc>
      </w:tr>
    </w:tbl>
    <w:p w14:paraId="1729D072"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75"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3" w14:textId="77777777" w:rsidR="004D7B62" w:rsidRDefault="00997C72">
            <w:pPr>
              <w:pStyle w:val="Standard"/>
              <w:spacing w:after="0" w:line="251"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4" w14:textId="77777777" w:rsidR="004D7B62" w:rsidRDefault="00997C72">
            <w:pPr>
              <w:pStyle w:val="Standard"/>
              <w:spacing w:after="0" w:line="251"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4D7B62" w14:paraId="1729D078"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6" w14:textId="77777777" w:rsidR="004D7B62" w:rsidRDefault="00997C72">
            <w:pPr>
              <w:pStyle w:val="Standard"/>
              <w:spacing w:after="0" w:line="251"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7" w14:textId="77777777" w:rsidR="004D7B62" w:rsidRDefault="00997C72">
            <w:pPr>
              <w:pStyle w:val="Standard"/>
              <w:spacing w:after="0" w:line="251"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4D7B62" w14:paraId="1729D07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9" w14:textId="77777777" w:rsidR="004D7B62" w:rsidRDefault="00997C72">
            <w:pPr>
              <w:pStyle w:val="Standard"/>
              <w:spacing w:after="0" w:line="251"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A" w14:textId="77777777" w:rsidR="004D7B62" w:rsidRDefault="00997C72">
            <w:pPr>
              <w:pStyle w:val="Standard"/>
              <w:spacing w:after="0" w:line="251"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4D7B62" w14:paraId="1729D07E"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C" w14:textId="77777777" w:rsidR="004D7B62" w:rsidRDefault="00997C72">
            <w:pPr>
              <w:pStyle w:val="Standard"/>
              <w:spacing w:after="0" w:line="251" w:lineRule="auto"/>
              <w:ind w:left="0" w:firstLine="0"/>
            </w:pPr>
            <w:r>
              <w:rPr>
                <w:b/>
              </w:rPr>
              <w:lastRenderedPageBreak/>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D" w14:textId="77777777" w:rsidR="004D7B62" w:rsidRDefault="00997C72">
            <w:pPr>
              <w:pStyle w:val="Standard"/>
              <w:spacing w:after="0" w:line="251" w:lineRule="auto"/>
              <w:ind w:left="2" w:firstLine="0"/>
            </w:pPr>
            <w:r>
              <w:t>Any of the 3 Lots specified in the ITT and Lots will be construed accordingly.</w:t>
            </w:r>
          </w:p>
        </w:tc>
      </w:tr>
      <w:tr w:rsidR="004D7B62" w14:paraId="1729D081"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F" w14:textId="77777777" w:rsidR="004D7B62" w:rsidRDefault="00997C72">
            <w:pPr>
              <w:pStyle w:val="Standard"/>
              <w:spacing w:after="0" w:line="251" w:lineRule="auto"/>
              <w:ind w:left="0" w:firstLine="0"/>
            </w:pPr>
            <w:r>
              <w:rPr>
                <w:b/>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0" w14:textId="77777777" w:rsidR="004D7B62" w:rsidRDefault="00997C72">
            <w:pPr>
              <w:pStyle w:val="Standard"/>
              <w:spacing w:after="0" w:line="251"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4D7B62" w14:paraId="1729D084"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2" w14:textId="77777777" w:rsidR="004D7B62" w:rsidRDefault="00997C72">
            <w:pPr>
              <w:pStyle w:val="Standard"/>
              <w:spacing w:after="0" w:line="251"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3" w14:textId="77777777" w:rsidR="004D7B62" w:rsidRDefault="00997C72">
            <w:pPr>
              <w:pStyle w:val="Standard"/>
              <w:spacing w:after="0" w:line="251"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4D7B62" w14:paraId="1729D08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5" w14:textId="77777777" w:rsidR="004D7B62" w:rsidRDefault="00997C72">
            <w:pPr>
              <w:pStyle w:val="Standard"/>
              <w:spacing w:after="0" w:line="251"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6" w14:textId="77777777" w:rsidR="004D7B62" w:rsidRDefault="00997C72">
            <w:pPr>
              <w:pStyle w:val="Standard"/>
              <w:spacing w:after="0" w:line="251" w:lineRule="auto"/>
              <w:ind w:left="2" w:firstLine="0"/>
            </w:pPr>
            <w:r>
              <w:t>The management information specified in Framework Agreement Schedule 6.</w:t>
            </w:r>
          </w:p>
        </w:tc>
      </w:tr>
      <w:tr w:rsidR="004D7B62" w14:paraId="1729D08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8" w14:textId="77777777" w:rsidR="004D7B62" w:rsidRDefault="00997C72">
            <w:pPr>
              <w:pStyle w:val="Standard"/>
              <w:spacing w:after="0" w:line="251"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9" w14:textId="77777777" w:rsidR="004D7B62" w:rsidRDefault="00997C72">
            <w:pPr>
              <w:pStyle w:val="Standard"/>
              <w:spacing w:after="0" w:line="251" w:lineRule="auto"/>
              <w:ind w:left="2" w:firstLine="0"/>
            </w:pPr>
            <w:r>
              <w:t>Those breaches which have been expressly set out as a Material Breach and any other single serious breach or persistent failure to perform as required under this Call-Off Contract.</w:t>
            </w:r>
          </w:p>
        </w:tc>
      </w:tr>
      <w:tr w:rsidR="004D7B62" w14:paraId="1729D08D"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B" w14:textId="77777777" w:rsidR="004D7B62" w:rsidRDefault="00997C72">
            <w:pPr>
              <w:pStyle w:val="Standard"/>
              <w:spacing w:after="0" w:line="251"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C" w14:textId="77777777" w:rsidR="004D7B62" w:rsidRDefault="00997C72">
            <w:pPr>
              <w:pStyle w:val="Standard"/>
              <w:spacing w:after="0" w:line="251" w:lineRule="auto"/>
              <w:ind w:left="2" w:firstLine="0"/>
            </w:pPr>
            <w:r>
              <w:t>The Ministry of Justice’s Code of Practice on the Discharge of the Functions of Public Authorities under Part 1 of the Freedom of Information Act 2000.</w:t>
            </w:r>
          </w:p>
        </w:tc>
      </w:tr>
    </w:tbl>
    <w:p w14:paraId="1729D08E"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91" w14:textId="77777777" w:rsidTr="21461A07">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8F" w14:textId="77777777" w:rsidR="004D7B62" w:rsidRDefault="00997C72">
            <w:pPr>
              <w:pStyle w:val="Standard"/>
              <w:spacing w:after="0" w:line="251" w:lineRule="auto"/>
              <w:ind w:left="0" w:firstLine="0"/>
            </w:pPr>
            <w:r>
              <w:rPr>
                <w:b/>
              </w:rPr>
              <w:lastRenderedPageBreak/>
              <w:t>New Fair Deal</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90" w14:textId="77777777" w:rsidR="004D7B62" w:rsidRDefault="00997C72">
            <w:pPr>
              <w:pStyle w:val="Standard"/>
              <w:spacing w:after="0" w:line="251" w:lineRule="auto"/>
              <w:ind w:left="2" w:firstLine="0"/>
            </w:pPr>
            <w:r>
              <w:t>The revised Fair Deal position in the HM Treasury guidance: “Fair Deal for staff pensions: staff transfer from central government” issued in October 2013 as amended.</w:t>
            </w:r>
          </w:p>
        </w:tc>
      </w:tr>
      <w:tr w:rsidR="004D7B62" w14:paraId="1729D094" w14:textId="77777777" w:rsidTr="21461A07">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92" w14:textId="77777777" w:rsidR="004D7B62" w:rsidRDefault="00997C72">
            <w:pPr>
              <w:pStyle w:val="Standard"/>
              <w:spacing w:after="0" w:line="251" w:lineRule="auto"/>
              <w:ind w:left="0" w:firstLine="0"/>
            </w:pPr>
            <w:r>
              <w:rPr>
                <w:b/>
              </w:rPr>
              <w:t>Order</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93" w14:textId="77777777" w:rsidR="004D7B62" w:rsidRDefault="00997C72">
            <w:pPr>
              <w:pStyle w:val="Standard"/>
              <w:spacing w:after="0" w:line="251" w:lineRule="auto"/>
              <w:ind w:left="2" w:right="37" w:firstLine="0"/>
            </w:pPr>
            <w:r>
              <w:t>An order for G-Cloud Services placed by a contracting body with the Supplier in accordance with the ordering processes.</w:t>
            </w:r>
          </w:p>
        </w:tc>
      </w:tr>
      <w:tr w:rsidR="004D7B62" w14:paraId="1729D097" w14:textId="77777777" w:rsidTr="21461A07">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95" w14:textId="77777777" w:rsidR="004D7B62" w:rsidRDefault="00997C72">
            <w:pPr>
              <w:pStyle w:val="Standard"/>
              <w:spacing w:after="0" w:line="251" w:lineRule="auto"/>
              <w:ind w:left="0" w:firstLine="0"/>
            </w:pPr>
            <w:r>
              <w:rPr>
                <w:b/>
              </w:rPr>
              <w:t>Order Form</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96" w14:textId="77777777" w:rsidR="004D7B62" w:rsidRDefault="00997C72">
            <w:pPr>
              <w:pStyle w:val="Standard"/>
              <w:spacing w:after="0" w:line="251" w:lineRule="auto"/>
              <w:ind w:left="2" w:firstLine="0"/>
            </w:pPr>
            <w:r>
              <w:t>The order form set out in Part A of the Call-Off Contract to be used by a Buyer to order G-Cloud Services.</w:t>
            </w:r>
          </w:p>
        </w:tc>
      </w:tr>
      <w:tr w:rsidR="004D7B62" w14:paraId="1729D09A" w14:textId="77777777" w:rsidTr="21461A07">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98" w14:textId="77777777" w:rsidR="004D7B62" w:rsidRDefault="00997C72">
            <w:pPr>
              <w:pStyle w:val="Standard"/>
              <w:spacing w:after="0" w:line="251" w:lineRule="auto"/>
              <w:ind w:left="0" w:firstLine="0"/>
            </w:pPr>
            <w:r>
              <w:rPr>
                <w:b/>
              </w:rPr>
              <w:t>Ordered G-Cloud</w:t>
            </w:r>
            <w:r>
              <w:t xml:space="preserve"> </w:t>
            </w:r>
            <w:r>
              <w:rPr>
                <w:b/>
              </w:rPr>
              <w:t>Services</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99" w14:textId="77777777" w:rsidR="004D7B62" w:rsidRDefault="00997C72">
            <w:pPr>
              <w:pStyle w:val="Standard"/>
              <w:spacing w:after="0" w:line="251" w:lineRule="auto"/>
              <w:ind w:left="2" w:firstLine="0"/>
            </w:pPr>
            <w:r>
              <w:t>G-Cloud Services which are the subject of an order by the Buyer.</w:t>
            </w:r>
          </w:p>
        </w:tc>
      </w:tr>
      <w:tr w:rsidR="004D7B62" w14:paraId="1729D09D" w14:textId="77777777" w:rsidTr="21461A07">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9B" w14:textId="77777777" w:rsidR="004D7B62" w:rsidRDefault="00997C72">
            <w:pPr>
              <w:pStyle w:val="Standard"/>
              <w:spacing w:after="0" w:line="251" w:lineRule="auto"/>
              <w:ind w:left="0" w:firstLine="0"/>
            </w:pPr>
            <w:r>
              <w:rPr>
                <w:b/>
              </w:rPr>
              <w:t>Outside IR35</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9C" w14:textId="77777777" w:rsidR="004D7B62" w:rsidRDefault="00997C72">
            <w:pPr>
              <w:pStyle w:val="Standard"/>
              <w:spacing w:after="0" w:line="251"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4D7B62" w14:paraId="1729D0A0" w14:textId="77777777" w:rsidTr="21461A07">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9E" w14:textId="77777777" w:rsidR="004D7B62" w:rsidRDefault="00997C72">
            <w:pPr>
              <w:pStyle w:val="Standard"/>
              <w:spacing w:after="0" w:line="251" w:lineRule="auto"/>
              <w:ind w:left="0" w:firstLine="0"/>
            </w:pPr>
            <w:r>
              <w:rPr>
                <w:b/>
              </w:rPr>
              <w:t>Party</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9F" w14:textId="77777777" w:rsidR="004D7B62" w:rsidRDefault="00997C72">
            <w:pPr>
              <w:pStyle w:val="Standard"/>
              <w:spacing w:after="0" w:line="251" w:lineRule="auto"/>
              <w:ind w:left="2" w:firstLine="0"/>
            </w:pPr>
            <w:r>
              <w:t>The Buyer or the Supplier and ‘Parties’ will be interpreted accordingly.</w:t>
            </w:r>
          </w:p>
        </w:tc>
      </w:tr>
      <w:tr w:rsidR="004D7B62" w14:paraId="1729D0A3" w14:textId="77777777" w:rsidTr="21461A07">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A1" w14:textId="77777777" w:rsidR="004D7B62" w:rsidRDefault="00997C72">
            <w:pPr>
              <w:pStyle w:val="Standard"/>
              <w:spacing w:after="0" w:line="251" w:lineRule="auto"/>
              <w:ind w:left="0" w:firstLine="0"/>
            </w:pPr>
            <w:r>
              <w:rPr>
                <w:b/>
              </w:rPr>
              <w:lastRenderedPageBreak/>
              <w:t>Personal Data</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A2" w14:textId="77777777" w:rsidR="004D7B62" w:rsidRDefault="00997C72">
            <w:pPr>
              <w:pStyle w:val="Standard"/>
              <w:spacing w:after="0" w:line="251" w:lineRule="auto"/>
              <w:ind w:left="2" w:firstLine="0"/>
            </w:pPr>
            <w:r>
              <w:t>Takes the meaning given in the UK GDPR.</w:t>
            </w:r>
          </w:p>
        </w:tc>
      </w:tr>
      <w:tr w:rsidR="004D7B62" w14:paraId="1729D0A6" w14:textId="77777777" w:rsidTr="21461A07">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A4" w14:textId="77777777" w:rsidR="004D7B62" w:rsidRDefault="00997C72">
            <w:pPr>
              <w:pStyle w:val="Standard"/>
              <w:spacing w:after="0" w:line="251" w:lineRule="auto"/>
              <w:ind w:left="0" w:firstLine="0"/>
            </w:pPr>
            <w:r>
              <w:rPr>
                <w:b/>
              </w:rPr>
              <w:t>Personal Data Breach</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A5" w14:textId="77777777" w:rsidR="004D7B62" w:rsidRDefault="00997C72">
            <w:pPr>
              <w:pStyle w:val="Standard"/>
              <w:spacing w:after="0" w:line="251" w:lineRule="auto"/>
              <w:ind w:left="2" w:firstLine="0"/>
            </w:pPr>
            <w:r>
              <w:t>Takes the meaning given in the UK GDPR.</w:t>
            </w:r>
          </w:p>
        </w:tc>
      </w:tr>
      <w:tr w:rsidR="004D7B62" w14:paraId="1729D0A9" w14:textId="77777777" w:rsidTr="21461A07">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A7" w14:textId="77777777" w:rsidR="004D7B62" w:rsidRDefault="00997C72">
            <w:pPr>
              <w:pStyle w:val="Standard"/>
              <w:spacing w:after="0" w:line="251" w:lineRule="auto"/>
              <w:ind w:left="0" w:firstLine="0"/>
            </w:pPr>
            <w:r>
              <w:rPr>
                <w:b/>
              </w:rPr>
              <w:t>Platform</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A8" w14:textId="77777777" w:rsidR="004D7B62" w:rsidRDefault="00997C72">
            <w:pPr>
              <w:pStyle w:val="Standard"/>
              <w:spacing w:after="0" w:line="251" w:lineRule="auto"/>
              <w:ind w:left="2" w:firstLine="0"/>
            </w:pPr>
            <w:r>
              <w:t>The government marketplace where Services are available for Buyers to buy.</w:t>
            </w:r>
          </w:p>
        </w:tc>
      </w:tr>
      <w:tr w:rsidR="004D7B62" w14:paraId="1729D0AC" w14:textId="77777777" w:rsidTr="21461A07">
        <w:trPr>
          <w:trHeight w:val="12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AA" w14:textId="77777777" w:rsidR="004D7B62" w:rsidRDefault="00997C72">
            <w:pPr>
              <w:pStyle w:val="Standard"/>
              <w:spacing w:after="0" w:line="251" w:lineRule="auto"/>
              <w:ind w:left="0" w:firstLine="0"/>
            </w:pPr>
            <w:r>
              <w:rPr>
                <w:b/>
              </w:rPr>
              <w:t>Processing</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AB" w14:textId="77777777" w:rsidR="004D7B62" w:rsidRDefault="00997C72">
            <w:pPr>
              <w:pStyle w:val="Standard"/>
              <w:spacing w:after="0" w:line="251" w:lineRule="auto"/>
              <w:ind w:left="2" w:firstLine="0"/>
            </w:pPr>
            <w:r>
              <w:t>Takes the meaning given in the UK GDPR.</w:t>
            </w:r>
          </w:p>
        </w:tc>
      </w:tr>
      <w:tr w:rsidR="004D7B62" w14:paraId="1729D0AF" w14:textId="77777777" w:rsidTr="21461A07">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AD" w14:textId="77777777" w:rsidR="004D7B62" w:rsidRDefault="00997C72">
            <w:pPr>
              <w:pStyle w:val="Standard"/>
              <w:spacing w:after="0" w:line="251" w:lineRule="auto"/>
              <w:ind w:left="0" w:firstLine="0"/>
            </w:pPr>
            <w:r>
              <w:rPr>
                <w:b/>
              </w:rPr>
              <w:t>Processor</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AE" w14:textId="77777777" w:rsidR="004D7B62" w:rsidRDefault="00997C72">
            <w:pPr>
              <w:pStyle w:val="Standard"/>
              <w:spacing w:after="0" w:line="251" w:lineRule="auto"/>
              <w:ind w:left="2" w:firstLine="0"/>
            </w:pPr>
            <w:r>
              <w:t>Takes the meaning given in the UK GDPR.</w:t>
            </w:r>
          </w:p>
        </w:tc>
      </w:tr>
      <w:tr w:rsidR="004D7B62" w14:paraId="1729D0B9" w14:textId="77777777" w:rsidTr="21461A07">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B0" w14:textId="77777777" w:rsidR="004D7B62" w:rsidRDefault="00997C72">
            <w:pPr>
              <w:pStyle w:val="Standard"/>
              <w:spacing w:after="0" w:line="251" w:lineRule="auto"/>
              <w:ind w:left="0" w:firstLine="0"/>
            </w:pPr>
            <w:r>
              <w:rPr>
                <w:b/>
              </w:rPr>
              <w:lastRenderedPageBreak/>
              <w:t>Prohibited act</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729D0B1" w14:textId="77777777" w:rsidR="004D7B62" w:rsidRDefault="00997C72">
            <w:pPr>
              <w:pStyle w:val="Standard"/>
              <w:spacing w:after="5" w:line="240" w:lineRule="auto"/>
              <w:ind w:left="2" w:firstLine="0"/>
            </w:pPr>
            <w:r>
              <w:t>To directly or indirectly offer, promise or give any person working for or engaged by a Buyer or CCS a financial or other advantage to:</w:t>
            </w:r>
          </w:p>
          <w:p w14:paraId="1729D0B2" w14:textId="77777777" w:rsidR="004D7B62" w:rsidRDefault="00997C72">
            <w:pPr>
              <w:pStyle w:val="Standard"/>
              <w:numPr>
                <w:ilvl w:val="0"/>
                <w:numId w:val="14"/>
              </w:numPr>
              <w:spacing w:after="0" w:line="278" w:lineRule="auto"/>
              <w:ind w:hanging="360"/>
            </w:pPr>
            <w:r>
              <w:t xml:space="preserve">induce that person to perform improperly a relevant function or </w:t>
            </w:r>
            <w:proofErr w:type="gramStart"/>
            <w:r>
              <w:t>activity</w:t>
            </w:r>
            <w:proofErr w:type="gramEnd"/>
          </w:p>
          <w:p w14:paraId="1729D0B3" w14:textId="77777777" w:rsidR="004D7B62" w:rsidRDefault="00997C72">
            <w:pPr>
              <w:pStyle w:val="Standard"/>
              <w:numPr>
                <w:ilvl w:val="0"/>
                <w:numId w:val="14"/>
              </w:numPr>
              <w:spacing w:after="23" w:line="276" w:lineRule="auto"/>
              <w:ind w:hanging="360"/>
            </w:pPr>
            <w:r>
              <w:t xml:space="preserve">reward that person for improper performance of a relevant function or </w:t>
            </w:r>
            <w:proofErr w:type="gramStart"/>
            <w:r>
              <w:t>activity</w:t>
            </w:r>
            <w:proofErr w:type="gramEnd"/>
          </w:p>
          <w:p w14:paraId="1729D0B4" w14:textId="77777777" w:rsidR="004D7B62" w:rsidRDefault="00997C72">
            <w:pPr>
              <w:pStyle w:val="Standard"/>
              <w:numPr>
                <w:ilvl w:val="0"/>
                <w:numId w:val="14"/>
              </w:numPr>
              <w:spacing w:after="64" w:line="251" w:lineRule="auto"/>
              <w:ind w:hanging="360"/>
            </w:pPr>
            <w:r>
              <w:t>commit any offence:</w:t>
            </w:r>
          </w:p>
          <w:p w14:paraId="1729D0B5" w14:textId="77777777" w:rsidR="004D7B62" w:rsidRDefault="18A3A7D0">
            <w:pPr>
              <w:pStyle w:val="Standard"/>
              <w:numPr>
                <w:ilvl w:val="1"/>
                <w:numId w:val="14"/>
              </w:numPr>
              <w:spacing w:after="64" w:line="251" w:lineRule="auto"/>
              <w:ind w:hanging="247"/>
            </w:pPr>
            <w:r>
              <w:t>under the Bribery Act 2010</w:t>
            </w:r>
          </w:p>
          <w:p w14:paraId="1729D0B6" w14:textId="77777777" w:rsidR="004D7B62" w:rsidRDefault="18A3A7D0">
            <w:pPr>
              <w:pStyle w:val="Standard"/>
              <w:numPr>
                <w:ilvl w:val="1"/>
                <w:numId w:val="14"/>
              </w:numPr>
              <w:spacing w:after="64" w:line="251" w:lineRule="auto"/>
              <w:ind w:hanging="247"/>
            </w:pPr>
            <w:r>
              <w:t>under legislation creating offences concerning Fraud</w:t>
            </w:r>
          </w:p>
          <w:p w14:paraId="1729D0B7" w14:textId="77777777" w:rsidR="004D7B62" w:rsidRDefault="18A3A7D0">
            <w:pPr>
              <w:pStyle w:val="Standard"/>
              <w:numPr>
                <w:ilvl w:val="1"/>
                <w:numId w:val="14"/>
              </w:numPr>
              <w:spacing w:after="64" w:line="251" w:lineRule="auto"/>
              <w:ind w:hanging="247"/>
            </w:pPr>
            <w:r>
              <w:t>at common Law concerning Fraud</w:t>
            </w:r>
          </w:p>
          <w:p w14:paraId="1729D0B8" w14:textId="77777777" w:rsidR="004D7B62" w:rsidRDefault="18A3A7D0">
            <w:pPr>
              <w:pStyle w:val="Standard"/>
              <w:numPr>
                <w:ilvl w:val="1"/>
                <w:numId w:val="14"/>
              </w:numPr>
              <w:spacing w:after="64" w:line="251" w:lineRule="auto"/>
              <w:ind w:hanging="247"/>
            </w:pPr>
            <w:r>
              <w:t>committing or attempting or conspiring to commit Fraud</w:t>
            </w:r>
          </w:p>
        </w:tc>
      </w:tr>
    </w:tbl>
    <w:p w14:paraId="1729D0BA" w14:textId="77777777" w:rsidR="004D7B62" w:rsidRDefault="00997C72">
      <w:pPr>
        <w:pStyle w:val="Standard"/>
        <w:spacing w:after="0" w:line="251" w:lineRule="auto"/>
        <w:ind w:left="0" w:firstLine="0"/>
        <w:jc w:val="both"/>
      </w:pPr>
      <w:r>
        <w:t xml:space="preserve"> </w:t>
      </w:r>
    </w:p>
    <w:p w14:paraId="1729D0BB" w14:textId="77777777" w:rsidR="004D7B62" w:rsidRDefault="004D7B62">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B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BC" w14:textId="77777777" w:rsidR="004D7B62" w:rsidRDefault="00997C72">
            <w:pPr>
              <w:pStyle w:val="Standard"/>
              <w:spacing w:after="0" w:line="251" w:lineRule="auto"/>
              <w:ind w:left="0" w:firstLine="0"/>
            </w:pPr>
            <w:r>
              <w:rPr>
                <w:b/>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BD" w14:textId="77777777" w:rsidR="004D7B62" w:rsidRDefault="00997C72">
            <w:pPr>
              <w:pStyle w:val="Standard"/>
              <w:spacing w:after="0" w:line="251"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4D7B62" w14:paraId="1729D0C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BF" w14:textId="77777777" w:rsidR="004D7B62" w:rsidRDefault="00997C72">
            <w:pPr>
              <w:pStyle w:val="Standard"/>
              <w:spacing w:after="0" w:line="251"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0" w14:textId="77777777" w:rsidR="004D7B62" w:rsidRDefault="00997C72">
            <w:pPr>
              <w:pStyle w:val="Standard"/>
              <w:spacing w:after="0" w:line="251" w:lineRule="auto"/>
              <w:ind w:left="2" w:firstLine="0"/>
            </w:pPr>
            <w:r>
              <w:t>Assets and property including technical infrastructure, IPRs and equipment.</w:t>
            </w:r>
          </w:p>
        </w:tc>
      </w:tr>
      <w:tr w:rsidR="004D7B62" w14:paraId="1729D0C4"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2" w14:textId="77777777" w:rsidR="004D7B62" w:rsidRDefault="00997C72">
            <w:pPr>
              <w:pStyle w:val="Standard"/>
              <w:spacing w:after="0" w:line="251" w:lineRule="auto"/>
              <w:ind w:left="0" w:firstLine="0"/>
            </w:pPr>
            <w:r>
              <w:rPr>
                <w:b/>
              </w:rPr>
              <w:lastRenderedPageBreak/>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3" w14:textId="77777777" w:rsidR="004D7B62" w:rsidRDefault="00997C72">
            <w:pPr>
              <w:pStyle w:val="Standard"/>
              <w:spacing w:after="0" w:line="251"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D7B62" w14:paraId="1729D0C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5" w14:textId="77777777" w:rsidR="004D7B62" w:rsidRDefault="00997C72">
            <w:pPr>
              <w:pStyle w:val="Standard"/>
              <w:spacing w:after="0" w:line="251"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6" w14:textId="77777777" w:rsidR="004D7B62" w:rsidRDefault="00997C72">
            <w:pPr>
              <w:pStyle w:val="Standard"/>
              <w:spacing w:after="0" w:line="251"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4D7B62" w14:paraId="1729D0C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8" w14:textId="77777777" w:rsidR="004D7B62" w:rsidRDefault="00997C72">
            <w:pPr>
              <w:pStyle w:val="Standard"/>
              <w:spacing w:after="0" w:line="251"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9" w14:textId="77777777" w:rsidR="004D7B62" w:rsidRDefault="00997C72">
            <w:pPr>
              <w:pStyle w:val="Standard"/>
              <w:spacing w:after="0" w:line="251" w:lineRule="auto"/>
              <w:ind w:left="2" w:firstLine="0"/>
            </w:pPr>
            <w:r>
              <w:t>Government departments and other bodies which, whether under statute, codes of practice or otherwise, are entitled to investigate or influence the matters dealt with in this Call-Off Contract.</w:t>
            </w:r>
          </w:p>
        </w:tc>
      </w:tr>
      <w:tr w:rsidR="004D7B62" w14:paraId="1729D0CD"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B" w14:textId="77777777" w:rsidR="004D7B62" w:rsidRDefault="00997C72">
            <w:pPr>
              <w:pStyle w:val="Standard"/>
              <w:spacing w:after="0" w:line="251" w:lineRule="auto"/>
              <w:ind w:left="0" w:firstLine="0"/>
            </w:pPr>
            <w:r>
              <w:rPr>
                <w:b/>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C" w14:textId="77777777" w:rsidR="004D7B62" w:rsidRDefault="00997C72">
            <w:pPr>
              <w:pStyle w:val="Standard"/>
              <w:spacing w:after="0" w:line="251" w:lineRule="auto"/>
              <w:ind w:left="2" w:firstLine="0"/>
            </w:pPr>
            <w:r>
              <w:t>Any employee, agent, servant, or representative of the Buyer, any other public body or person employed by or on behalf of the Buyer, or any other public body.</w:t>
            </w:r>
          </w:p>
        </w:tc>
      </w:tr>
      <w:tr w:rsidR="004D7B62" w14:paraId="1729D0D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E" w14:textId="77777777" w:rsidR="004D7B62" w:rsidRDefault="00997C72">
            <w:pPr>
              <w:pStyle w:val="Standard"/>
              <w:spacing w:after="0" w:line="251"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F" w14:textId="77777777" w:rsidR="004D7B62" w:rsidRDefault="00997C72">
            <w:pPr>
              <w:pStyle w:val="Standard"/>
              <w:spacing w:after="0" w:line="251" w:lineRule="auto"/>
              <w:ind w:left="2" w:firstLine="0"/>
            </w:pPr>
            <w:r>
              <w:t xml:space="preserve">A transfer of employment to which the employment regulations </w:t>
            </w:r>
            <w:proofErr w:type="gramStart"/>
            <w:r>
              <w:t>applies</w:t>
            </w:r>
            <w:proofErr w:type="gramEnd"/>
            <w:r>
              <w:t>.</w:t>
            </w:r>
          </w:p>
        </w:tc>
      </w:tr>
      <w:tr w:rsidR="004D7B62" w14:paraId="1729D0D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1" w14:textId="77777777" w:rsidR="004D7B62" w:rsidRDefault="00997C72">
            <w:pPr>
              <w:pStyle w:val="Standard"/>
              <w:spacing w:after="0" w:line="251" w:lineRule="auto"/>
              <w:ind w:left="0" w:firstLine="0"/>
            </w:pPr>
            <w:r>
              <w:rPr>
                <w:b/>
              </w:rPr>
              <w:lastRenderedPageBreak/>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2" w14:textId="77777777" w:rsidR="004D7B62" w:rsidRDefault="00997C72">
            <w:pPr>
              <w:pStyle w:val="Standard"/>
              <w:spacing w:after="0" w:line="256"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1729D0D3" w14:textId="77777777" w:rsidR="004D7B62" w:rsidRDefault="00997C72">
            <w:pPr>
              <w:pStyle w:val="Standard"/>
              <w:spacing w:after="0" w:line="251" w:lineRule="auto"/>
              <w:ind w:left="2" w:firstLine="0"/>
            </w:pPr>
            <w:r>
              <w:t>Off Contract, whether those services are provided by the Buyer or a third party.</w:t>
            </w:r>
          </w:p>
        </w:tc>
      </w:tr>
      <w:tr w:rsidR="004D7B62" w14:paraId="1729D0D7"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5" w14:textId="77777777" w:rsidR="004D7B62" w:rsidRDefault="00997C72">
            <w:pPr>
              <w:pStyle w:val="Standard"/>
              <w:spacing w:after="0" w:line="251"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6" w14:textId="77777777" w:rsidR="004D7B62" w:rsidRDefault="00997C72">
            <w:pPr>
              <w:pStyle w:val="Standard"/>
              <w:spacing w:after="0" w:line="251" w:lineRule="auto"/>
              <w:ind w:left="2" w:firstLine="0"/>
            </w:pPr>
            <w:r>
              <w:t>Any third-party service provider of replacement services appointed by the Buyer (or where the Buyer is providing replacement Services for its own account, the Buyer).</w:t>
            </w:r>
          </w:p>
        </w:tc>
      </w:tr>
      <w:tr w:rsidR="004D7B62" w14:paraId="1729D0D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8" w14:textId="77777777" w:rsidR="004D7B62" w:rsidRDefault="00997C72">
            <w:pPr>
              <w:pStyle w:val="Standard"/>
              <w:spacing w:after="0" w:line="251"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9" w14:textId="77777777" w:rsidR="004D7B62" w:rsidRDefault="00997C72">
            <w:pPr>
              <w:pStyle w:val="Standard"/>
              <w:spacing w:after="0" w:line="251" w:lineRule="auto"/>
              <w:ind w:left="2" w:firstLine="0"/>
            </w:pPr>
            <w:r>
              <w:t>The Supplier's security management plan developed by the Supplier in accordance with clause 16.1.</w:t>
            </w:r>
          </w:p>
        </w:tc>
      </w:tr>
    </w:tbl>
    <w:p w14:paraId="1729D0DB"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D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DC" w14:textId="77777777" w:rsidR="004D7B62" w:rsidRDefault="00997C72">
            <w:pPr>
              <w:pStyle w:val="Standard"/>
              <w:spacing w:after="0" w:line="251"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DD" w14:textId="77777777" w:rsidR="004D7B62" w:rsidRDefault="00997C72">
            <w:pPr>
              <w:pStyle w:val="Standard"/>
              <w:spacing w:after="0" w:line="251" w:lineRule="auto"/>
              <w:ind w:left="2" w:firstLine="0"/>
            </w:pPr>
            <w:r>
              <w:t>The services ordered by the Buyer as set out in the Order Form.</w:t>
            </w:r>
          </w:p>
        </w:tc>
      </w:tr>
      <w:tr w:rsidR="004D7B62" w14:paraId="1729D0E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DF" w14:textId="77777777" w:rsidR="004D7B62" w:rsidRDefault="00997C72">
            <w:pPr>
              <w:pStyle w:val="Standard"/>
              <w:spacing w:after="0" w:line="251" w:lineRule="auto"/>
              <w:ind w:left="0" w:firstLine="0"/>
            </w:pPr>
            <w:r>
              <w:rPr>
                <w:b/>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0" w14:textId="77777777" w:rsidR="004D7B62" w:rsidRDefault="00997C72">
            <w:pPr>
              <w:pStyle w:val="Standard"/>
              <w:spacing w:after="0" w:line="251" w:lineRule="auto"/>
              <w:ind w:left="2" w:firstLine="0"/>
            </w:pPr>
            <w:r>
              <w:t>Data that is owned or managed by the Buyer and used for the G-Cloud Services, including backup data.</w:t>
            </w:r>
          </w:p>
        </w:tc>
      </w:tr>
      <w:tr w:rsidR="004D7B62" w14:paraId="1729D0E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2" w14:textId="77777777" w:rsidR="004D7B62" w:rsidRDefault="00997C72">
            <w:pPr>
              <w:pStyle w:val="Standard"/>
              <w:spacing w:after="0" w:line="251" w:lineRule="auto"/>
              <w:ind w:left="0" w:firstLine="0"/>
            </w:pPr>
            <w:r>
              <w:rPr>
                <w:b/>
              </w:rPr>
              <w:lastRenderedPageBreak/>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3" w14:textId="77777777" w:rsidR="004D7B62" w:rsidRDefault="00997C72">
            <w:pPr>
              <w:pStyle w:val="Standard"/>
              <w:spacing w:after="0" w:line="251"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4D7B62" w14:paraId="1729D0E7"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5" w14:textId="77777777" w:rsidR="004D7B62" w:rsidRDefault="00997C72">
            <w:pPr>
              <w:pStyle w:val="Standard"/>
              <w:spacing w:after="0" w:line="251"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6" w14:textId="77777777" w:rsidR="004D7B62" w:rsidRDefault="00997C72">
            <w:pPr>
              <w:pStyle w:val="Standard"/>
              <w:spacing w:after="0" w:line="251" w:lineRule="auto"/>
              <w:ind w:left="2" w:firstLine="0"/>
            </w:pPr>
            <w:r>
              <w:t>The description of the Supplier service offering as published on the Platform.</w:t>
            </w:r>
          </w:p>
        </w:tc>
      </w:tr>
      <w:tr w:rsidR="004D7B62" w14:paraId="1729D0E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8" w14:textId="77777777" w:rsidR="004D7B62" w:rsidRDefault="00997C72">
            <w:pPr>
              <w:pStyle w:val="Standard"/>
              <w:spacing w:after="0" w:line="251"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9" w14:textId="77777777" w:rsidR="004D7B62" w:rsidRDefault="00997C72">
            <w:pPr>
              <w:pStyle w:val="Standard"/>
              <w:spacing w:after="0" w:line="251"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4D7B62" w14:paraId="1729D0ED"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B" w14:textId="77777777" w:rsidR="004D7B62" w:rsidRDefault="00997C72">
            <w:pPr>
              <w:pStyle w:val="Standard"/>
              <w:spacing w:after="0" w:line="251"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C" w14:textId="77777777" w:rsidR="004D7B62" w:rsidRDefault="00997C72">
            <w:pPr>
              <w:pStyle w:val="Standard"/>
              <w:spacing w:after="0" w:line="251" w:lineRule="auto"/>
              <w:ind w:left="2" w:firstLine="0"/>
            </w:pPr>
            <w:r>
              <w:t xml:space="preserve">The approval process used by a central government Buyer if it needs to spend money on certain digital or technology services, see </w:t>
            </w:r>
            <w:hyperlink r:id="rId30" w:history="1">
              <w:r>
                <w:rPr>
                  <w:u w:val="single"/>
                </w:rPr>
                <w:t>https://www.gov.uk/service-manual/agile-delivery/spend-controlsche ck-if-you-need-approval-to-spend-money-on-a-service</w:t>
              </w:r>
            </w:hyperlink>
            <w:hyperlink r:id="rId31" w:history="1">
              <w:r>
                <w:t xml:space="preserve"> </w:t>
              </w:r>
            </w:hyperlink>
          </w:p>
        </w:tc>
      </w:tr>
      <w:tr w:rsidR="004D7B62" w14:paraId="1729D0F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E" w14:textId="77777777" w:rsidR="004D7B62" w:rsidRDefault="00997C72">
            <w:pPr>
              <w:pStyle w:val="Standard"/>
              <w:spacing w:after="0" w:line="251"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F" w14:textId="77777777" w:rsidR="004D7B62" w:rsidRDefault="00997C72">
            <w:pPr>
              <w:pStyle w:val="Standard"/>
              <w:spacing w:after="0" w:line="251" w:lineRule="auto"/>
              <w:ind w:left="2" w:firstLine="0"/>
            </w:pPr>
            <w:r>
              <w:t>The Start date of this Call-Off Contract as set out in the Order Form.</w:t>
            </w:r>
          </w:p>
        </w:tc>
      </w:tr>
      <w:tr w:rsidR="004D7B62" w14:paraId="1729D0F3"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1" w14:textId="77777777" w:rsidR="004D7B62" w:rsidRDefault="00997C72">
            <w:pPr>
              <w:pStyle w:val="Standard"/>
              <w:spacing w:after="0" w:line="251"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2" w14:textId="77777777" w:rsidR="004D7B62" w:rsidRDefault="00997C72">
            <w:pPr>
              <w:pStyle w:val="Standard"/>
              <w:spacing w:after="0" w:line="251"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4D7B62" w14:paraId="1729D0F8"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4" w14:textId="77777777" w:rsidR="004D7B62" w:rsidRDefault="00997C72">
            <w:pPr>
              <w:pStyle w:val="Standard"/>
              <w:spacing w:after="0" w:line="251"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5" w14:textId="77777777" w:rsidR="004D7B62" w:rsidRDefault="00997C72">
            <w:pPr>
              <w:pStyle w:val="Standard"/>
              <w:spacing w:after="18" w:line="251" w:lineRule="auto"/>
              <w:ind w:left="2" w:firstLine="0"/>
            </w:pPr>
            <w:r>
              <w:t xml:space="preserve">Any third party engaged by the Supplier under a </w:t>
            </w:r>
            <w:proofErr w:type="gramStart"/>
            <w:r>
              <w:t>subcontract</w:t>
            </w:r>
            <w:proofErr w:type="gramEnd"/>
          </w:p>
          <w:p w14:paraId="1729D0F6" w14:textId="77777777" w:rsidR="004D7B62" w:rsidRDefault="00997C72">
            <w:pPr>
              <w:pStyle w:val="Standard"/>
              <w:spacing w:after="2" w:line="251" w:lineRule="auto"/>
              <w:ind w:left="2" w:firstLine="0"/>
            </w:pPr>
            <w:r>
              <w:t>(</w:t>
            </w:r>
            <w:proofErr w:type="gramStart"/>
            <w:r>
              <w:t>permitted</w:t>
            </w:r>
            <w:proofErr w:type="gramEnd"/>
            <w:r>
              <w:t xml:space="preserve"> under the Framework Agreement and the Call-Off</w:t>
            </w:r>
          </w:p>
          <w:p w14:paraId="1729D0F7" w14:textId="77777777" w:rsidR="004D7B62" w:rsidRDefault="00997C72">
            <w:pPr>
              <w:pStyle w:val="Standard"/>
              <w:spacing w:after="0" w:line="251" w:lineRule="auto"/>
              <w:ind w:left="2" w:firstLine="0"/>
            </w:pPr>
            <w:r>
              <w:t>Contract) and its servants or agents in connection with the provision of G-Cloud Services.</w:t>
            </w:r>
          </w:p>
        </w:tc>
      </w:tr>
      <w:tr w:rsidR="004D7B62" w14:paraId="1729D0F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9" w14:textId="77777777" w:rsidR="004D7B62" w:rsidRDefault="00997C72">
            <w:pPr>
              <w:pStyle w:val="Standard"/>
              <w:spacing w:after="0" w:line="251"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A" w14:textId="77777777" w:rsidR="004D7B62" w:rsidRDefault="00997C72">
            <w:pPr>
              <w:pStyle w:val="Standard"/>
              <w:spacing w:after="0" w:line="251" w:lineRule="auto"/>
              <w:ind w:left="2" w:firstLine="0"/>
            </w:pPr>
            <w:r>
              <w:t>Any third party appointed to process Personal Data on behalf of the Supplier under this Call-Off Contract.</w:t>
            </w:r>
          </w:p>
        </w:tc>
      </w:tr>
      <w:tr w:rsidR="004D7B62" w14:paraId="1729D0FE"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C" w14:textId="77777777" w:rsidR="004D7B62" w:rsidRDefault="00997C72">
            <w:pPr>
              <w:pStyle w:val="Standard"/>
              <w:spacing w:after="0" w:line="251"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D" w14:textId="77777777" w:rsidR="004D7B62" w:rsidRDefault="00997C72">
            <w:pPr>
              <w:pStyle w:val="Standard"/>
              <w:spacing w:after="0" w:line="251" w:lineRule="auto"/>
              <w:ind w:left="2" w:firstLine="0"/>
            </w:pPr>
            <w:r>
              <w:t>The person, firm or company identified in the Order Form.</w:t>
            </w:r>
          </w:p>
        </w:tc>
      </w:tr>
      <w:tr w:rsidR="004D7B62" w14:paraId="1729D10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F" w14:textId="77777777" w:rsidR="004D7B62" w:rsidRDefault="00997C72">
            <w:pPr>
              <w:pStyle w:val="Standard"/>
              <w:spacing w:after="0" w:line="251"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100" w14:textId="77777777" w:rsidR="004D7B62" w:rsidRDefault="00997C72">
            <w:pPr>
              <w:pStyle w:val="Standard"/>
              <w:spacing w:after="0" w:line="251" w:lineRule="auto"/>
              <w:ind w:left="2" w:firstLine="0"/>
            </w:pPr>
            <w:r>
              <w:t>The representative appointed by the Supplier from time to time in relation to the Call-Off Contract.</w:t>
            </w:r>
          </w:p>
        </w:tc>
      </w:tr>
    </w:tbl>
    <w:p w14:paraId="1729D102"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10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3" w14:textId="77777777" w:rsidR="004D7B62" w:rsidRDefault="00997C72">
            <w:pPr>
              <w:pStyle w:val="Standard"/>
              <w:spacing w:after="0" w:line="251"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4" w14:textId="77777777" w:rsidR="004D7B62" w:rsidRDefault="00997C72">
            <w:pPr>
              <w:pStyle w:val="Standard"/>
              <w:spacing w:after="0" w:line="251"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4D7B62" w14:paraId="1729D10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6" w14:textId="77777777" w:rsidR="004D7B62" w:rsidRDefault="00997C72">
            <w:pPr>
              <w:pStyle w:val="Standard"/>
              <w:spacing w:after="0" w:line="251"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7" w14:textId="77777777" w:rsidR="004D7B62" w:rsidRDefault="00997C72">
            <w:pPr>
              <w:pStyle w:val="Standard"/>
              <w:spacing w:after="0" w:line="251" w:lineRule="auto"/>
              <w:ind w:left="2" w:firstLine="0"/>
            </w:pPr>
            <w:r>
              <w:t>The relevant G-Cloud Service terms and conditions as set out in the Terms and Conditions document supplied as part of the Supplier’s Application.</w:t>
            </w:r>
          </w:p>
        </w:tc>
      </w:tr>
      <w:tr w:rsidR="004D7B62" w14:paraId="1729D10B"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9" w14:textId="77777777" w:rsidR="004D7B62" w:rsidRDefault="00997C72">
            <w:pPr>
              <w:pStyle w:val="Standard"/>
              <w:spacing w:after="0" w:line="251"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A" w14:textId="77777777" w:rsidR="004D7B62" w:rsidRDefault="00997C72">
            <w:pPr>
              <w:pStyle w:val="Standard"/>
              <w:spacing w:after="0" w:line="251" w:lineRule="auto"/>
              <w:ind w:left="2" w:firstLine="0"/>
            </w:pPr>
            <w:r>
              <w:t>The term of this Call-Off Contract as set out in the Order Form.</w:t>
            </w:r>
          </w:p>
        </w:tc>
      </w:tr>
      <w:tr w:rsidR="004D7B62" w14:paraId="1729D10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C" w14:textId="77777777" w:rsidR="004D7B62" w:rsidRDefault="00997C72">
            <w:pPr>
              <w:pStyle w:val="Standard"/>
              <w:spacing w:after="0" w:line="251"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D" w14:textId="77777777" w:rsidR="004D7B62" w:rsidRDefault="00997C72">
            <w:pPr>
              <w:pStyle w:val="Standard"/>
              <w:spacing w:after="0" w:line="251" w:lineRule="auto"/>
              <w:ind w:left="2" w:firstLine="0"/>
            </w:pPr>
            <w:r>
              <w:t>This has the meaning given to it in clause 32 (Variation process).</w:t>
            </w:r>
          </w:p>
        </w:tc>
      </w:tr>
      <w:tr w:rsidR="004D7B62" w14:paraId="1729D11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F" w14:textId="77777777" w:rsidR="004D7B62" w:rsidRDefault="00997C72">
            <w:pPr>
              <w:pStyle w:val="Standard"/>
              <w:spacing w:after="0" w:line="251"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10" w14:textId="77777777" w:rsidR="004D7B62" w:rsidRDefault="00997C72">
            <w:pPr>
              <w:pStyle w:val="Standard"/>
              <w:spacing w:after="0" w:line="251" w:lineRule="auto"/>
              <w:ind w:left="2" w:firstLine="0"/>
            </w:pPr>
            <w:r>
              <w:t>Any day other than a Saturday, Sunday or public holiday in England and Wales.</w:t>
            </w:r>
          </w:p>
        </w:tc>
      </w:tr>
      <w:tr w:rsidR="004D7B62" w14:paraId="1729D11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12" w14:textId="77777777" w:rsidR="004D7B62" w:rsidRDefault="00997C72">
            <w:pPr>
              <w:pStyle w:val="Standard"/>
              <w:spacing w:after="0" w:line="251"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13" w14:textId="77777777" w:rsidR="004D7B62" w:rsidRDefault="00997C72">
            <w:pPr>
              <w:pStyle w:val="Standard"/>
              <w:spacing w:after="0" w:line="251" w:lineRule="auto"/>
              <w:ind w:left="2" w:firstLine="0"/>
            </w:pPr>
            <w:r>
              <w:t>A contract year.</w:t>
            </w:r>
          </w:p>
        </w:tc>
      </w:tr>
    </w:tbl>
    <w:p w14:paraId="1729D115" w14:textId="77777777" w:rsidR="004D7B62" w:rsidRDefault="00997C72">
      <w:pPr>
        <w:pStyle w:val="Standard"/>
        <w:spacing w:after="0" w:line="251" w:lineRule="auto"/>
        <w:ind w:left="1142" w:firstLine="0"/>
        <w:jc w:val="both"/>
      </w:pPr>
      <w:r>
        <w:t xml:space="preserve"> </w:t>
      </w:r>
      <w:r>
        <w:tab/>
      </w:r>
    </w:p>
    <w:p w14:paraId="1729D116" w14:textId="77777777" w:rsidR="004D7B62" w:rsidRDefault="00997C72">
      <w:pPr>
        <w:pStyle w:val="Heading2"/>
        <w:ind w:left="1113" w:firstLine="1118"/>
      </w:pPr>
      <w:bookmarkStart w:id="28" w:name="_Toc152856032"/>
      <w:bookmarkStart w:id="29" w:name="_Toc153196483"/>
      <w:r>
        <w:t>Schedule 7: UK GDPR Information</w:t>
      </w:r>
      <w:bookmarkEnd w:id="28"/>
      <w:bookmarkEnd w:id="29"/>
    </w:p>
    <w:p w14:paraId="1729D117" w14:textId="77777777" w:rsidR="004D7B62" w:rsidRDefault="00997C72">
      <w:pPr>
        <w:pStyle w:val="Standard"/>
        <w:spacing w:after="837" w:line="240" w:lineRule="auto"/>
        <w:ind w:right="14"/>
      </w:pPr>
      <w:r>
        <w:t xml:space="preserve">This schedule reproduces the annexes to the UK GDPR schedule contained within the Framework Agreement and incorporated into this Call-off Contract and clause </w:t>
      </w:r>
      <w:r>
        <w:lastRenderedPageBreak/>
        <w:t>and schedule references are to those in the Framework Agreement but references to CCS have been amended.</w:t>
      </w:r>
    </w:p>
    <w:p w14:paraId="1729D118" w14:textId="77777777" w:rsidR="004D7B62" w:rsidRDefault="00997C72">
      <w:pPr>
        <w:pStyle w:val="Heading2"/>
        <w:spacing w:after="260" w:line="240" w:lineRule="auto"/>
        <w:ind w:left="1113" w:firstLine="1118"/>
      </w:pPr>
      <w:bookmarkStart w:id="30" w:name="_Toc152856033"/>
      <w:bookmarkStart w:id="31" w:name="_Toc153196484"/>
      <w:r>
        <w:t>Annex 1: Processing Personal Data</w:t>
      </w:r>
      <w:bookmarkEnd w:id="30"/>
      <w:bookmarkEnd w:id="31"/>
    </w:p>
    <w:p w14:paraId="1729D119" w14:textId="77777777" w:rsidR="004D7B62" w:rsidRDefault="00997C72">
      <w:pPr>
        <w:pStyle w:val="Standard"/>
        <w:spacing w:after="0" w:line="240" w:lineRule="auto"/>
        <w:ind w:right="14"/>
      </w:pPr>
      <w:r>
        <w:t>This Annex shall be completed by the Controller, who may take account of the view of the</w:t>
      </w:r>
    </w:p>
    <w:p w14:paraId="1729D11A" w14:textId="77777777" w:rsidR="004D7B62" w:rsidRDefault="00997C72">
      <w:pPr>
        <w:pStyle w:val="Standard"/>
        <w:spacing w:after="345" w:line="240" w:lineRule="auto"/>
        <w:ind w:right="14"/>
      </w:pPr>
      <w:r>
        <w:t xml:space="preserve">Processors, </w:t>
      </w:r>
      <w:proofErr w:type="gramStart"/>
      <w:r>
        <w:t>however</w:t>
      </w:r>
      <w:proofErr w:type="gramEnd"/>
      <w:r>
        <w:t xml:space="preserve"> the final decision as to the content of this Annex shall be with the Buyer at its absolute discretion.</w:t>
      </w:r>
    </w:p>
    <w:p w14:paraId="1729D11B" w14:textId="33479E3C" w:rsidR="004D7B62" w:rsidRDefault="00997C72">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 xml:space="preserve">The contact details of the Buyer’s Data Protection Officer are: </w:t>
      </w:r>
      <w:r w:rsidR="0067022A" w:rsidRPr="008A2213">
        <w:rPr>
          <w:highlight w:val="yellow"/>
        </w:rPr>
        <w:t>*</w:t>
      </w:r>
      <w:proofErr w:type="gramStart"/>
      <w:r w:rsidR="0067022A" w:rsidRPr="008A2213">
        <w:rPr>
          <w:highlight w:val="yellow"/>
        </w:rPr>
        <w:t>Redacted</w:t>
      </w:r>
      <w:proofErr w:type="gramEnd"/>
    </w:p>
    <w:p w14:paraId="1729D11C" w14:textId="332D07F7" w:rsidR="004D7B62" w:rsidRDefault="00997C72">
      <w:pPr>
        <w:pStyle w:val="Standard"/>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w:t>
      </w:r>
      <w:r w:rsidR="0067022A" w:rsidRPr="008A2213">
        <w:rPr>
          <w:highlight w:val="yellow"/>
        </w:rPr>
        <w:t>*</w:t>
      </w:r>
      <w:proofErr w:type="gramStart"/>
      <w:r w:rsidR="0067022A" w:rsidRPr="008A2213">
        <w:rPr>
          <w:highlight w:val="yellow"/>
        </w:rPr>
        <w:t>Redacted</w:t>
      </w:r>
      <w:proofErr w:type="gramEnd"/>
    </w:p>
    <w:p w14:paraId="1729D11D" w14:textId="77777777" w:rsidR="004D7B62" w:rsidRDefault="00997C72">
      <w:pPr>
        <w:pStyle w:val="Standard"/>
        <w:ind w:left="1838" w:right="14" w:hanging="720"/>
      </w:pPr>
      <w:r>
        <w:t xml:space="preserve">1.3 </w:t>
      </w:r>
      <w:r>
        <w:tab/>
        <w:t>The Processor shall comply with any further written instructions with respect to Processing by the Controller.</w:t>
      </w:r>
    </w:p>
    <w:p w14:paraId="1A3254A0" w14:textId="77777777" w:rsidR="0076289C" w:rsidRDefault="0076289C">
      <w:pPr>
        <w:pStyle w:val="Standard"/>
        <w:ind w:left="1838" w:right="14" w:hanging="720"/>
      </w:pPr>
      <w:r>
        <w:t xml:space="preserve">Personal data will not be handled by the supplier. </w:t>
      </w:r>
    </w:p>
    <w:p w14:paraId="721ABFC6" w14:textId="17E5398C" w:rsidR="0076289C" w:rsidRDefault="0076289C">
      <w:pPr>
        <w:pStyle w:val="Standard"/>
        <w:ind w:left="1838" w:right="14" w:hanging="720"/>
      </w:pPr>
      <w:r>
        <w:t xml:space="preserve">This section is not applicable. </w:t>
      </w:r>
    </w:p>
    <w:sectPr w:rsidR="0076289C">
      <w:footerReference w:type="even" r:id="rId32"/>
      <w:footerReference w:type="default" r:id="rId33"/>
      <w:footerReference w:type="first" r:id="rId34"/>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7B0D" w14:textId="77777777" w:rsidR="009D027E" w:rsidRDefault="009D027E">
      <w:r>
        <w:separator/>
      </w:r>
    </w:p>
  </w:endnote>
  <w:endnote w:type="continuationSeparator" w:id="0">
    <w:p w14:paraId="0BE13C4E" w14:textId="77777777" w:rsidR="009D027E" w:rsidRDefault="009D027E">
      <w:r>
        <w:continuationSeparator/>
      </w:r>
    </w:p>
  </w:endnote>
  <w:endnote w:type="continuationNotice" w:id="1">
    <w:p w14:paraId="70D2E7C5" w14:textId="77777777" w:rsidR="009D027E" w:rsidRDefault="009D0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531D" w14:textId="07384E77" w:rsidR="00236AA9" w:rsidRDefault="00236AA9">
    <w:pPr>
      <w:pStyle w:val="Footer"/>
    </w:pPr>
    <w:r>
      <w:rPr>
        <w:noProof/>
      </w:rPr>
      <mc:AlternateContent>
        <mc:Choice Requires="wps">
          <w:drawing>
            <wp:anchor distT="0" distB="0" distL="0" distR="0" simplePos="0" relativeHeight="251658244" behindDoc="0" locked="0" layoutInCell="1" allowOverlap="1" wp14:anchorId="1626E168" wp14:editId="0C27392F">
              <wp:simplePos x="635" y="635"/>
              <wp:positionH relativeFrom="page">
                <wp:align>left</wp:align>
              </wp:positionH>
              <wp:positionV relativeFrom="page">
                <wp:align>bottom</wp:align>
              </wp:positionV>
              <wp:extent cx="443865" cy="443865"/>
              <wp:effectExtent l="0" t="0" r="12700" b="0"/>
              <wp:wrapNone/>
              <wp:docPr id="7" name="Text Box 7" descr="Classification: 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0FC2C4" w14:textId="2BAFA3AF" w:rsidR="00236AA9" w:rsidRPr="00236AA9" w:rsidRDefault="00236AA9" w:rsidP="00236AA9">
                          <w:pPr>
                            <w:rPr>
                              <w:rFonts w:ascii="Calibri" w:eastAsia="Calibri" w:hAnsi="Calibri" w:cs="Calibri"/>
                              <w:noProof/>
                              <w:color w:val="FF0000"/>
                              <w:sz w:val="12"/>
                              <w:szCs w:val="12"/>
                            </w:rPr>
                          </w:pPr>
                          <w:r w:rsidRPr="00236AA9">
                            <w:rPr>
                              <w:rFonts w:ascii="Calibri" w:eastAsia="Calibri" w:hAnsi="Calibri" w:cs="Calibri"/>
                              <w:noProof/>
                              <w:color w:val="FF0000"/>
                              <w:sz w:val="12"/>
                              <w:szCs w:val="12"/>
                            </w:rPr>
                            <w:t>Classification: Controlled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26E168" id="_x0000_t202" coordsize="21600,21600" o:spt="202" path="m,l,21600r21600,l21600,xe">
              <v:stroke joinstyle="miter"/>
              <v:path gradientshapeok="t" o:connecttype="rect"/>
            </v:shapetype>
            <v:shape id="Text Box 7" o:spid="_x0000_s1026" type="#_x0000_t202" alt="Classification: Controlled"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40FC2C4" w14:textId="2BAFA3AF" w:rsidR="00236AA9" w:rsidRPr="00236AA9" w:rsidRDefault="00236AA9" w:rsidP="00236AA9">
                    <w:pPr>
                      <w:rPr>
                        <w:rFonts w:ascii="Calibri" w:eastAsia="Calibri" w:hAnsi="Calibri" w:cs="Calibri"/>
                        <w:noProof/>
                        <w:color w:val="FF0000"/>
                        <w:sz w:val="12"/>
                        <w:szCs w:val="12"/>
                      </w:rPr>
                    </w:pPr>
                    <w:r w:rsidRPr="00236AA9">
                      <w:rPr>
                        <w:rFonts w:ascii="Calibri" w:eastAsia="Calibri" w:hAnsi="Calibri" w:cs="Calibri"/>
                        <w:noProof/>
                        <w:color w:val="FF0000"/>
                        <w:sz w:val="12"/>
                        <w:szCs w:val="12"/>
                      </w:rPr>
                      <w:t>Classification: 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CB30" w14:textId="6671193F" w:rsidR="0060567E" w:rsidRDefault="00236AA9">
    <w:pPr>
      <w:pStyle w:val="Standard"/>
      <w:spacing w:after="160" w:line="251" w:lineRule="auto"/>
      <w:ind w:left="0" w:firstLine="0"/>
    </w:pPr>
    <w:r>
      <w:rPr>
        <w:noProof/>
      </w:rPr>
      <mc:AlternateContent>
        <mc:Choice Requires="wps">
          <w:drawing>
            <wp:anchor distT="0" distB="0" distL="0" distR="0" simplePos="0" relativeHeight="251658245" behindDoc="0" locked="0" layoutInCell="1" allowOverlap="1" wp14:anchorId="1BE27109" wp14:editId="0AED8B97">
              <wp:simplePos x="635" y="635"/>
              <wp:positionH relativeFrom="page">
                <wp:align>left</wp:align>
              </wp:positionH>
              <wp:positionV relativeFrom="page">
                <wp:align>bottom</wp:align>
              </wp:positionV>
              <wp:extent cx="443865" cy="443865"/>
              <wp:effectExtent l="0" t="0" r="12700" b="0"/>
              <wp:wrapNone/>
              <wp:docPr id="8" name="Text Box 8" descr="Classification: 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8CC912" w14:textId="380AA1CA" w:rsidR="00236AA9" w:rsidRPr="00236AA9" w:rsidRDefault="00236AA9" w:rsidP="00236AA9">
                          <w:pPr>
                            <w:rPr>
                              <w:rFonts w:ascii="Calibri" w:eastAsia="Calibri" w:hAnsi="Calibri" w:cs="Calibri"/>
                              <w:noProof/>
                              <w:color w:val="FF0000"/>
                              <w:sz w:val="12"/>
                              <w:szCs w:val="12"/>
                            </w:rPr>
                          </w:pPr>
                          <w:r w:rsidRPr="00236AA9">
                            <w:rPr>
                              <w:rFonts w:ascii="Calibri" w:eastAsia="Calibri" w:hAnsi="Calibri" w:cs="Calibri"/>
                              <w:noProof/>
                              <w:color w:val="FF0000"/>
                              <w:sz w:val="12"/>
                              <w:szCs w:val="12"/>
                            </w:rPr>
                            <w:t>Classification: Controlled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E27109" id="_x0000_t202" coordsize="21600,21600" o:spt="202" path="m,l,21600r21600,l21600,xe">
              <v:stroke joinstyle="miter"/>
              <v:path gradientshapeok="t" o:connecttype="rect"/>
            </v:shapetype>
            <v:shape id="Text Box 8" o:spid="_x0000_s1027" type="#_x0000_t202" alt="Classification: Controlled"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48CC912" w14:textId="380AA1CA" w:rsidR="00236AA9" w:rsidRPr="00236AA9" w:rsidRDefault="00236AA9" w:rsidP="00236AA9">
                    <w:pPr>
                      <w:rPr>
                        <w:rFonts w:ascii="Calibri" w:eastAsia="Calibri" w:hAnsi="Calibri" w:cs="Calibri"/>
                        <w:noProof/>
                        <w:color w:val="FF0000"/>
                        <w:sz w:val="12"/>
                        <w:szCs w:val="12"/>
                      </w:rPr>
                    </w:pPr>
                    <w:r w:rsidRPr="00236AA9">
                      <w:rPr>
                        <w:rFonts w:ascii="Calibri" w:eastAsia="Calibri" w:hAnsi="Calibri" w:cs="Calibri"/>
                        <w:noProof/>
                        <w:color w:val="FF0000"/>
                        <w:sz w:val="12"/>
                        <w:szCs w:val="12"/>
                      </w:rPr>
                      <w:t>Classification: Controlled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1495" w14:textId="0461A95C" w:rsidR="00236AA9" w:rsidRDefault="00236AA9">
    <w:pPr>
      <w:pStyle w:val="Footer"/>
    </w:pPr>
    <w:r>
      <w:rPr>
        <w:noProof/>
      </w:rPr>
      <mc:AlternateContent>
        <mc:Choice Requires="wps">
          <w:drawing>
            <wp:anchor distT="0" distB="0" distL="0" distR="0" simplePos="0" relativeHeight="251658243" behindDoc="0" locked="0" layoutInCell="1" allowOverlap="1" wp14:anchorId="31AAE426" wp14:editId="42C995DE">
              <wp:simplePos x="635" y="635"/>
              <wp:positionH relativeFrom="page">
                <wp:align>left</wp:align>
              </wp:positionH>
              <wp:positionV relativeFrom="page">
                <wp:align>bottom</wp:align>
              </wp:positionV>
              <wp:extent cx="443865" cy="443865"/>
              <wp:effectExtent l="0" t="0" r="12700" b="0"/>
              <wp:wrapNone/>
              <wp:docPr id="6" name="Text Box 6" descr="Classification: 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2BB2D" w14:textId="745382B0" w:rsidR="00236AA9" w:rsidRPr="00236AA9" w:rsidRDefault="00236AA9" w:rsidP="00236AA9">
                          <w:pPr>
                            <w:rPr>
                              <w:rFonts w:ascii="Calibri" w:eastAsia="Calibri" w:hAnsi="Calibri" w:cs="Calibri"/>
                              <w:noProof/>
                              <w:color w:val="FF0000"/>
                              <w:sz w:val="12"/>
                              <w:szCs w:val="12"/>
                            </w:rPr>
                          </w:pPr>
                          <w:r w:rsidRPr="00236AA9">
                            <w:rPr>
                              <w:rFonts w:ascii="Calibri" w:eastAsia="Calibri" w:hAnsi="Calibri" w:cs="Calibri"/>
                              <w:noProof/>
                              <w:color w:val="FF0000"/>
                              <w:sz w:val="12"/>
                              <w:szCs w:val="12"/>
                            </w:rPr>
                            <w:t>Classification: Controlled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AAE426" id="_x0000_t202" coordsize="21600,21600" o:spt="202" path="m,l,21600r21600,l21600,xe">
              <v:stroke joinstyle="miter"/>
              <v:path gradientshapeok="t" o:connecttype="rect"/>
            </v:shapetype>
            <v:shape id="Text Box 6" o:spid="_x0000_s1028" type="#_x0000_t202" alt="Classification: Controlled"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A82BB2D" w14:textId="745382B0" w:rsidR="00236AA9" w:rsidRPr="00236AA9" w:rsidRDefault="00236AA9" w:rsidP="00236AA9">
                    <w:pPr>
                      <w:rPr>
                        <w:rFonts w:ascii="Calibri" w:eastAsia="Calibri" w:hAnsi="Calibri" w:cs="Calibri"/>
                        <w:noProof/>
                        <w:color w:val="FF0000"/>
                        <w:sz w:val="12"/>
                        <w:szCs w:val="12"/>
                      </w:rPr>
                    </w:pPr>
                    <w:r w:rsidRPr="00236AA9">
                      <w:rPr>
                        <w:rFonts w:ascii="Calibri" w:eastAsia="Calibri" w:hAnsi="Calibri" w:cs="Calibri"/>
                        <w:noProof/>
                        <w:color w:val="FF0000"/>
                        <w:sz w:val="12"/>
                        <w:szCs w:val="12"/>
                      </w:rPr>
                      <w:t>Classification: 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BFB2" w14:textId="77777777" w:rsidR="009D027E" w:rsidRDefault="009D027E">
      <w:r>
        <w:rPr>
          <w:color w:val="000000"/>
        </w:rPr>
        <w:separator/>
      </w:r>
    </w:p>
  </w:footnote>
  <w:footnote w:type="continuationSeparator" w:id="0">
    <w:p w14:paraId="6747B1DA" w14:textId="77777777" w:rsidR="009D027E" w:rsidRDefault="009D027E">
      <w:r>
        <w:continuationSeparator/>
      </w:r>
    </w:p>
  </w:footnote>
  <w:footnote w:type="continuationNotice" w:id="1">
    <w:p w14:paraId="5576B973" w14:textId="77777777" w:rsidR="009D027E" w:rsidRDefault="009D02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F81"/>
    <w:multiLevelType w:val="multilevel"/>
    <w:tmpl w:val="8056E72A"/>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1" w15:restartNumberingAfterBreak="0">
    <w:nsid w:val="0637202F"/>
    <w:multiLevelType w:val="multilevel"/>
    <w:tmpl w:val="C1E4DBB2"/>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81361B9"/>
    <w:multiLevelType w:val="multilevel"/>
    <w:tmpl w:val="A0FC6446"/>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3" w15:restartNumberingAfterBreak="0">
    <w:nsid w:val="0C0121CE"/>
    <w:multiLevelType w:val="multilevel"/>
    <w:tmpl w:val="058C3674"/>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D24632C"/>
    <w:multiLevelType w:val="hybridMultilevel"/>
    <w:tmpl w:val="936AABFE"/>
    <w:lvl w:ilvl="0" w:tplc="0809000F">
      <w:start w:val="1"/>
      <w:numFmt w:val="decimal"/>
      <w:lvlText w:val="%1."/>
      <w:lvlJc w:val="left"/>
      <w:pPr>
        <w:ind w:left="722" w:hanging="360"/>
      </w:pPr>
    </w:lvl>
    <w:lvl w:ilvl="1" w:tplc="08090019">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5" w15:restartNumberingAfterBreak="0">
    <w:nsid w:val="0D396D80"/>
    <w:multiLevelType w:val="multilevel"/>
    <w:tmpl w:val="51D4CB22"/>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6" w15:restartNumberingAfterBreak="0">
    <w:nsid w:val="0E9E0701"/>
    <w:multiLevelType w:val="multilevel"/>
    <w:tmpl w:val="A0FEAB18"/>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7" w15:restartNumberingAfterBreak="0">
    <w:nsid w:val="0ED25136"/>
    <w:multiLevelType w:val="multilevel"/>
    <w:tmpl w:val="A42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D45B61"/>
    <w:multiLevelType w:val="multilevel"/>
    <w:tmpl w:val="D5F0D660"/>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9" w15:restartNumberingAfterBreak="0">
    <w:nsid w:val="0FEC160E"/>
    <w:multiLevelType w:val="multilevel"/>
    <w:tmpl w:val="B4EA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1C16F4"/>
    <w:multiLevelType w:val="hybridMultilevel"/>
    <w:tmpl w:val="7BA4D976"/>
    <w:lvl w:ilvl="0" w:tplc="1A629624">
      <w:start w:val="1"/>
      <w:numFmt w:val="lowerLetter"/>
      <w:lvlText w:val="%1)"/>
      <w:lvlJc w:val="left"/>
      <w:pPr>
        <w:ind w:left="7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EE0C0EA">
      <w:start w:val="1"/>
      <w:numFmt w:val="lowerLetter"/>
      <w:lvlText w:val="%2"/>
      <w:lvlJc w:val="left"/>
      <w:pPr>
        <w:ind w:left="1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AD016D2">
      <w:start w:val="1"/>
      <w:numFmt w:val="lowerRoman"/>
      <w:lvlText w:val="%3"/>
      <w:lvlJc w:val="left"/>
      <w:pPr>
        <w:ind w:left="2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A90CDB0">
      <w:start w:val="1"/>
      <w:numFmt w:val="decimal"/>
      <w:lvlText w:val="%4"/>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41205F2">
      <w:start w:val="1"/>
      <w:numFmt w:val="lowerLetter"/>
      <w:lvlText w:val="%5"/>
      <w:lvlJc w:val="left"/>
      <w:pPr>
        <w:ind w:left="39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3107F98">
      <w:start w:val="1"/>
      <w:numFmt w:val="lowerRoman"/>
      <w:lvlText w:val="%6"/>
      <w:lvlJc w:val="left"/>
      <w:pPr>
        <w:ind w:left="46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7BE9B96">
      <w:start w:val="1"/>
      <w:numFmt w:val="decimal"/>
      <w:lvlText w:val="%7"/>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1A47EB6">
      <w:start w:val="1"/>
      <w:numFmt w:val="lowerLetter"/>
      <w:lvlText w:val="%8"/>
      <w:lvlJc w:val="left"/>
      <w:pPr>
        <w:ind w:left="61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2A0D2B8">
      <w:start w:val="1"/>
      <w:numFmt w:val="lowerRoman"/>
      <w:lvlText w:val="%9"/>
      <w:lvlJc w:val="left"/>
      <w:pPr>
        <w:ind w:left="68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1645D38"/>
    <w:multiLevelType w:val="multilevel"/>
    <w:tmpl w:val="0FD8563C"/>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12" w15:restartNumberingAfterBreak="0">
    <w:nsid w:val="183B4A7A"/>
    <w:multiLevelType w:val="hybridMultilevel"/>
    <w:tmpl w:val="F6E69DA6"/>
    <w:lvl w:ilvl="0" w:tplc="8AC4FC34">
      <w:start w:val="1"/>
      <w:numFmt w:val="lowerLetter"/>
      <w:lvlText w:val="%1)"/>
      <w:lvlJc w:val="left"/>
      <w:pPr>
        <w:ind w:left="7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174D618">
      <w:start w:val="1"/>
      <w:numFmt w:val="lowerLetter"/>
      <w:lvlText w:val="%2"/>
      <w:lvlJc w:val="left"/>
      <w:pPr>
        <w:ind w:left="18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1B6846E">
      <w:start w:val="1"/>
      <w:numFmt w:val="lowerRoman"/>
      <w:lvlText w:val="%3"/>
      <w:lvlJc w:val="left"/>
      <w:pPr>
        <w:ind w:left="25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CBA5E98">
      <w:start w:val="1"/>
      <w:numFmt w:val="decimal"/>
      <w:lvlText w:val="%4"/>
      <w:lvlJc w:val="left"/>
      <w:pPr>
        <w:ind w:left="32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B9271AE">
      <w:start w:val="1"/>
      <w:numFmt w:val="lowerLetter"/>
      <w:lvlText w:val="%5"/>
      <w:lvlJc w:val="left"/>
      <w:pPr>
        <w:ind w:left="39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5FE4F3C">
      <w:start w:val="1"/>
      <w:numFmt w:val="lowerRoman"/>
      <w:lvlText w:val="%6"/>
      <w:lvlJc w:val="left"/>
      <w:pPr>
        <w:ind w:left="46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2347E86">
      <w:start w:val="1"/>
      <w:numFmt w:val="decimal"/>
      <w:lvlText w:val="%7"/>
      <w:lvlJc w:val="left"/>
      <w:pPr>
        <w:ind w:left="54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3229464">
      <w:start w:val="1"/>
      <w:numFmt w:val="lowerLetter"/>
      <w:lvlText w:val="%8"/>
      <w:lvlJc w:val="left"/>
      <w:pPr>
        <w:ind w:left="61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2EE3F24">
      <w:start w:val="1"/>
      <w:numFmt w:val="lowerRoman"/>
      <w:lvlText w:val="%9"/>
      <w:lvlJc w:val="left"/>
      <w:pPr>
        <w:ind w:left="68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1B8024A7"/>
    <w:multiLevelType w:val="multilevel"/>
    <w:tmpl w:val="9E9A15F4"/>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4" w15:restartNumberingAfterBreak="0">
    <w:nsid w:val="1DA214DD"/>
    <w:multiLevelType w:val="hybridMultilevel"/>
    <w:tmpl w:val="394A5D16"/>
    <w:lvl w:ilvl="0" w:tplc="6E74F6A4">
      <w:start w:val="1"/>
      <w:numFmt w:val="lowerLetter"/>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A2A5D8E">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2AA48B0">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BD88828">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3A7BF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D5EC1CE">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28C412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0EAD2E">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894B74A">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1E026E14"/>
    <w:multiLevelType w:val="hybridMultilevel"/>
    <w:tmpl w:val="34D66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1F78DE"/>
    <w:multiLevelType w:val="multilevel"/>
    <w:tmpl w:val="7A4E98D4"/>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17" w15:restartNumberingAfterBreak="0">
    <w:nsid w:val="22BF2643"/>
    <w:multiLevelType w:val="multilevel"/>
    <w:tmpl w:val="1F38FA54"/>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23C45EA4"/>
    <w:multiLevelType w:val="multilevel"/>
    <w:tmpl w:val="EEB66248"/>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19" w15:restartNumberingAfterBreak="0">
    <w:nsid w:val="23D906D6"/>
    <w:multiLevelType w:val="multilevel"/>
    <w:tmpl w:val="FB409406"/>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0" w15:restartNumberingAfterBreak="0">
    <w:nsid w:val="23E82807"/>
    <w:multiLevelType w:val="multilevel"/>
    <w:tmpl w:val="853E448A"/>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21" w15:restartNumberingAfterBreak="0">
    <w:nsid w:val="28190981"/>
    <w:multiLevelType w:val="multilevel"/>
    <w:tmpl w:val="95624616"/>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22" w15:restartNumberingAfterBreak="0">
    <w:nsid w:val="2C376C36"/>
    <w:multiLevelType w:val="multilevel"/>
    <w:tmpl w:val="51D82300"/>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23" w15:restartNumberingAfterBreak="0">
    <w:nsid w:val="2C7F3B7F"/>
    <w:multiLevelType w:val="multilevel"/>
    <w:tmpl w:val="50BEFE8A"/>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4" w15:restartNumberingAfterBreak="0">
    <w:nsid w:val="2D8A4346"/>
    <w:multiLevelType w:val="multilevel"/>
    <w:tmpl w:val="4AA4D4A8"/>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5" w15:restartNumberingAfterBreak="0">
    <w:nsid w:val="2FF926D2"/>
    <w:multiLevelType w:val="multilevel"/>
    <w:tmpl w:val="DAA212DC"/>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6" w15:restartNumberingAfterBreak="0">
    <w:nsid w:val="308C231E"/>
    <w:multiLevelType w:val="hybridMultilevel"/>
    <w:tmpl w:val="D646FB0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7" w15:restartNumberingAfterBreak="0">
    <w:nsid w:val="319E2986"/>
    <w:multiLevelType w:val="multilevel"/>
    <w:tmpl w:val="42C044CA"/>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8" w15:restartNumberingAfterBreak="0">
    <w:nsid w:val="33266A8C"/>
    <w:multiLevelType w:val="multilevel"/>
    <w:tmpl w:val="96443B38"/>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9" w15:restartNumberingAfterBreak="0">
    <w:nsid w:val="33A0310A"/>
    <w:multiLevelType w:val="multilevel"/>
    <w:tmpl w:val="141011E4"/>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30" w15:restartNumberingAfterBreak="0">
    <w:nsid w:val="37E643E0"/>
    <w:multiLevelType w:val="multilevel"/>
    <w:tmpl w:val="6C7C5982"/>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1" w15:restartNumberingAfterBreak="0">
    <w:nsid w:val="380F60EC"/>
    <w:multiLevelType w:val="multilevel"/>
    <w:tmpl w:val="FA80C346"/>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2" w15:restartNumberingAfterBreak="0">
    <w:nsid w:val="39471B7C"/>
    <w:multiLevelType w:val="multilevel"/>
    <w:tmpl w:val="1554A2B2"/>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3" w15:restartNumberingAfterBreak="0">
    <w:nsid w:val="396220F6"/>
    <w:multiLevelType w:val="multilevel"/>
    <w:tmpl w:val="768C50C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3C28145D"/>
    <w:multiLevelType w:val="hybridMultilevel"/>
    <w:tmpl w:val="CA884310"/>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5" w15:restartNumberingAfterBreak="0">
    <w:nsid w:val="3DE3011F"/>
    <w:multiLevelType w:val="multilevel"/>
    <w:tmpl w:val="702E051C"/>
    <w:lvl w:ilvl="0">
      <w:start w:val="1"/>
      <w:numFmt w:val="decimal"/>
      <w:lvlText w:val="%1."/>
      <w:lvlJc w:val="left"/>
      <w:pPr>
        <w:ind w:left="2880" w:hanging="72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6" w15:restartNumberingAfterBreak="0">
    <w:nsid w:val="3F8A41A9"/>
    <w:multiLevelType w:val="multilevel"/>
    <w:tmpl w:val="471A03C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3F990BAE"/>
    <w:multiLevelType w:val="multilevel"/>
    <w:tmpl w:val="A4F84A50"/>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8" w15:restartNumberingAfterBreak="0">
    <w:nsid w:val="41AD418C"/>
    <w:multiLevelType w:val="hybridMultilevel"/>
    <w:tmpl w:val="92681BB6"/>
    <w:lvl w:ilvl="0" w:tplc="08090001">
      <w:start w:val="1"/>
      <w:numFmt w:val="bullet"/>
      <w:lvlText w:val=""/>
      <w:lvlJc w:val="left"/>
      <w:pPr>
        <w:ind w:left="86" w:hanging="360"/>
      </w:pPr>
      <w:rPr>
        <w:rFonts w:ascii="Symbol" w:hAnsi="Symbol" w:hint="default"/>
      </w:rPr>
    </w:lvl>
    <w:lvl w:ilvl="1" w:tplc="08090003" w:tentative="1">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9" w15:restartNumberingAfterBreak="0">
    <w:nsid w:val="44BB0C24"/>
    <w:multiLevelType w:val="multilevel"/>
    <w:tmpl w:val="F918D1C4"/>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0" w15:restartNumberingAfterBreak="0">
    <w:nsid w:val="477B70B3"/>
    <w:multiLevelType w:val="hybridMultilevel"/>
    <w:tmpl w:val="921CB7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4A317CB2"/>
    <w:multiLevelType w:val="hybridMultilevel"/>
    <w:tmpl w:val="262CE7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AE78B4"/>
    <w:multiLevelType w:val="multilevel"/>
    <w:tmpl w:val="A59CFD06"/>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3" w15:restartNumberingAfterBreak="0">
    <w:nsid w:val="4CD83C88"/>
    <w:multiLevelType w:val="multilevel"/>
    <w:tmpl w:val="B5B69EA0"/>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4" w15:restartNumberingAfterBreak="0">
    <w:nsid w:val="4D3A7422"/>
    <w:multiLevelType w:val="multilevel"/>
    <w:tmpl w:val="25BE567C"/>
    <w:lvl w:ilvl="0">
      <w:start w:val="3"/>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4"/>
      <w:numFmt w:val="decimal"/>
      <w:lvlRestart w:val="0"/>
      <w:lvlText w:val="%1.%2"/>
      <w:lvlJc w:val="left"/>
      <w:pPr>
        <w:ind w:left="14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4D423035"/>
    <w:multiLevelType w:val="multilevel"/>
    <w:tmpl w:val="36326296"/>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6" w15:restartNumberingAfterBreak="0">
    <w:nsid w:val="4E973A09"/>
    <w:multiLevelType w:val="multilevel"/>
    <w:tmpl w:val="5AA2787A"/>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7" w15:restartNumberingAfterBreak="0">
    <w:nsid w:val="507135CE"/>
    <w:multiLevelType w:val="hybridMultilevel"/>
    <w:tmpl w:val="CB82ADB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1027863"/>
    <w:multiLevelType w:val="multilevel"/>
    <w:tmpl w:val="98EC07AE"/>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9" w15:restartNumberingAfterBreak="0">
    <w:nsid w:val="5182322E"/>
    <w:multiLevelType w:val="multilevel"/>
    <w:tmpl w:val="A630F6EE"/>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0"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1" w15:restartNumberingAfterBreak="0">
    <w:nsid w:val="58BF55AA"/>
    <w:multiLevelType w:val="multilevel"/>
    <w:tmpl w:val="5C00F356"/>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2" w15:restartNumberingAfterBreak="0">
    <w:nsid w:val="58DA5F2E"/>
    <w:multiLevelType w:val="multilevel"/>
    <w:tmpl w:val="4A425824"/>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3" w15:restartNumberingAfterBreak="0">
    <w:nsid w:val="5A455C11"/>
    <w:multiLevelType w:val="hybridMultilevel"/>
    <w:tmpl w:val="84ECBC22"/>
    <w:lvl w:ilvl="0" w:tplc="09C40DCA">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F289114">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600A56E">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356D33A">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86E55D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8C01210">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FE2547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D98FFC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71A82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5AC91C14"/>
    <w:multiLevelType w:val="multilevel"/>
    <w:tmpl w:val="E07C9DC4"/>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55" w15:restartNumberingAfterBreak="0">
    <w:nsid w:val="5D960770"/>
    <w:multiLevelType w:val="hybridMultilevel"/>
    <w:tmpl w:val="FA16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3C6C0B"/>
    <w:multiLevelType w:val="multilevel"/>
    <w:tmpl w:val="75F47C58"/>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7" w15:restartNumberingAfterBreak="0">
    <w:nsid w:val="5F3C53EB"/>
    <w:multiLevelType w:val="multilevel"/>
    <w:tmpl w:val="3718E7CA"/>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8" w15:restartNumberingAfterBreak="0">
    <w:nsid w:val="60DC2DCE"/>
    <w:multiLevelType w:val="multilevel"/>
    <w:tmpl w:val="C34A95C8"/>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9" w15:restartNumberingAfterBreak="0">
    <w:nsid w:val="619B3C4E"/>
    <w:multiLevelType w:val="multilevel"/>
    <w:tmpl w:val="6FA0C982"/>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25A744D"/>
    <w:multiLevelType w:val="multilevel"/>
    <w:tmpl w:val="EC5054BC"/>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1" w15:restartNumberingAfterBreak="0">
    <w:nsid w:val="63B86550"/>
    <w:multiLevelType w:val="hybridMultilevel"/>
    <w:tmpl w:val="01D46DBC"/>
    <w:lvl w:ilvl="0" w:tplc="44DC25A0">
      <w:start w:val="1"/>
      <w:numFmt w:val="bullet"/>
      <w:lvlText w:val=""/>
      <w:lvlJc w:val="left"/>
      <w:pPr>
        <w:ind w:left="720" w:hanging="360"/>
      </w:pPr>
      <w:rPr>
        <w:rFonts w:ascii="Symbol" w:hAnsi="Symbol" w:hint="default"/>
      </w:rPr>
    </w:lvl>
    <w:lvl w:ilvl="1" w:tplc="EC3E9D80">
      <w:start w:val="1"/>
      <w:numFmt w:val="bullet"/>
      <w:lvlText w:val="o"/>
      <w:lvlJc w:val="left"/>
      <w:pPr>
        <w:ind w:left="1440" w:hanging="360"/>
      </w:pPr>
      <w:rPr>
        <w:rFonts w:ascii="Courier New" w:hAnsi="Courier New" w:hint="default"/>
      </w:rPr>
    </w:lvl>
    <w:lvl w:ilvl="2" w:tplc="B4AEEA72">
      <w:start w:val="1"/>
      <w:numFmt w:val="bullet"/>
      <w:lvlText w:val=""/>
      <w:lvlJc w:val="left"/>
      <w:pPr>
        <w:ind w:left="2160" w:hanging="360"/>
      </w:pPr>
      <w:rPr>
        <w:rFonts w:ascii="Wingdings" w:hAnsi="Wingdings" w:hint="default"/>
      </w:rPr>
    </w:lvl>
    <w:lvl w:ilvl="3" w:tplc="B78C0732">
      <w:start w:val="1"/>
      <w:numFmt w:val="bullet"/>
      <w:lvlText w:val=""/>
      <w:lvlJc w:val="left"/>
      <w:pPr>
        <w:ind w:left="2880" w:hanging="360"/>
      </w:pPr>
      <w:rPr>
        <w:rFonts w:ascii="Symbol" w:hAnsi="Symbol" w:hint="default"/>
      </w:rPr>
    </w:lvl>
    <w:lvl w:ilvl="4" w:tplc="5A4A6522">
      <w:start w:val="1"/>
      <w:numFmt w:val="bullet"/>
      <w:lvlText w:val="o"/>
      <w:lvlJc w:val="left"/>
      <w:pPr>
        <w:ind w:left="3600" w:hanging="360"/>
      </w:pPr>
      <w:rPr>
        <w:rFonts w:ascii="Courier New" w:hAnsi="Courier New" w:hint="default"/>
      </w:rPr>
    </w:lvl>
    <w:lvl w:ilvl="5" w:tplc="5D3632B6">
      <w:start w:val="1"/>
      <w:numFmt w:val="bullet"/>
      <w:lvlText w:val=""/>
      <w:lvlJc w:val="left"/>
      <w:pPr>
        <w:ind w:left="4320" w:hanging="360"/>
      </w:pPr>
      <w:rPr>
        <w:rFonts w:ascii="Wingdings" w:hAnsi="Wingdings" w:hint="default"/>
      </w:rPr>
    </w:lvl>
    <w:lvl w:ilvl="6" w:tplc="01625B50">
      <w:start w:val="1"/>
      <w:numFmt w:val="bullet"/>
      <w:lvlText w:val=""/>
      <w:lvlJc w:val="left"/>
      <w:pPr>
        <w:ind w:left="5040" w:hanging="360"/>
      </w:pPr>
      <w:rPr>
        <w:rFonts w:ascii="Symbol" w:hAnsi="Symbol" w:hint="default"/>
      </w:rPr>
    </w:lvl>
    <w:lvl w:ilvl="7" w:tplc="9252BDA0">
      <w:start w:val="1"/>
      <w:numFmt w:val="bullet"/>
      <w:lvlText w:val="o"/>
      <w:lvlJc w:val="left"/>
      <w:pPr>
        <w:ind w:left="5760" w:hanging="360"/>
      </w:pPr>
      <w:rPr>
        <w:rFonts w:ascii="Courier New" w:hAnsi="Courier New" w:hint="default"/>
      </w:rPr>
    </w:lvl>
    <w:lvl w:ilvl="8" w:tplc="31FC0AC2">
      <w:start w:val="1"/>
      <w:numFmt w:val="bullet"/>
      <w:lvlText w:val=""/>
      <w:lvlJc w:val="left"/>
      <w:pPr>
        <w:ind w:left="6480" w:hanging="360"/>
      </w:pPr>
      <w:rPr>
        <w:rFonts w:ascii="Wingdings" w:hAnsi="Wingdings" w:hint="default"/>
      </w:rPr>
    </w:lvl>
  </w:abstractNum>
  <w:abstractNum w:abstractNumId="62" w15:restartNumberingAfterBreak="0">
    <w:nsid w:val="63BD158D"/>
    <w:multiLevelType w:val="multilevel"/>
    <w:tmpl w:val="CE786178"/>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3" w15:restartNumberingAfterBreak="0">
    <w:nsid w:val="650961D2"/>
    <w:multiLevelType w:val="hybridMultilevel"/>
    <w:tmpl w:val="F4168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D310AC"/>
    <w:multiLevelType w:val="multilevel"/>
    <w:tmpl w:val="880E0C10"/>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65" w15:restartNumberingAfterBreak="0">
    <w:nsid w:val="67700CC6"/>
    <w:multiLevelType w:val="hybridMultilevel"/>
    <w:tmpl w:val="6A3CFA30"/>
    <w:lvl w:ilvl="0" w:tplc="88942E6C">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82A6C28">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EA8B7B8">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6B8212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4D2782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8E07762">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E32A36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8489EE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79673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6" w15:restartNumberingAfterBreak="0">
    <w:nsid w:val="68D15C2B"/>
    <w:multiLevelType w:val="hybridMultilevel"/>
    <w:tmpl w:val="620E42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F2C38"/>
    <w:multiLevelType w:val="multilevel"/>
    <w:tmpl w:val="3A54F43A"/>
    <w:lvl w:ilvl="0">
      <w:start w:val="5"/>
      <w:numFmt w:val="decimal"/>
      <w:lvlText w:val="%1."/>
      <w:lvlJc w:val="left"/>
      <w:pPr>
        <w:ind w:left="9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3"/>
      <w:numFmt w:val="decimal"/>
      <w:lvlText w:val="%1.%2"/>
      <w:lvlJc w:val="left"/>
      <w:pPr>
        <w:ind w:left="21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6CF24880"/>
    <w:multiLevelType w:val="multilevel"/>
    <w:tmpl w:val="4A68EFFE"/>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69" w15:restartNumberingAfterBreak="0">
    <w:nsid w:val="6E267777"/>
    <w:multiLevelType w:val="multilevel"/>
    <w:tmpl w:val="B4E67B30"/>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70" w15:restartNumberingAfterBreak="0">
    <w:nsid w:val="6EEB7282"/>
    <w:multiLevelType w:val="multilevel"/>
    <w:tmpl w:val="6D90C62C"/>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032729F"/>
    <w:multiLevelType w:val="multilevel"/>
    <w:tmpl w:val="020A9662"/>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72" w15:restartNumberingAfterBreak="0">
    <w:nsid w:val="7203308D"/>
    <w:multiLevelType w:val="multilevel"/>
    <w:tmpl w:val="9E6C43A2"/>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73" w15:restartNumberingAfterBreak="0">
    <w:nsid w:val="75CA19D9"/>
    <w:multiLevelType w:val="multilevel"/>
    <w:tmpl w:val="9C3AF546"/>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74" w15:restartNumberingAfterBreak="0">
    <w:nsid w:val="76B12EC7"/>
    <w:multiLevelType w:val="multilevel"/>
    <w:tmpl w:val="846E129E"/>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75" w15:restartNumberingAfterBreak="0">
    <w:nsid w:val="77C17ECE"/>
    <w:multiLevelType w:val="hybridMultilevel"/>
    <w:tmpl w:val="D4789426"/>
    <w:lvl w:ilvl="0" w:tplc="F68E33EC">
      <w:start w:val="1"/>
      <w:numFmt w:val="lowerLetter"/>
      <w:lvlText w:val="%1)"/>
      <w:lvlJc w:val="left"/>
      <w:pPr>
        <w:ind w:left="11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D6692EC">
      <w:start w:val="1"/>
      <w:numFmt w:val="lowerLetter"/>
      <w:lvlText w:val="%2"/>
      <w:lvlJc w:val="left"/>
      <w:pPr>
        <w:ind w:left="19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9F4933A">
      <w:start w:val="1"/>
      <w:numFmt w:val="lowerRoman"/>
      <w:lvlText w:val="%3"/>
      <w:lvlJc w:val="left"/>
      <w:pPr>
        <w:ind w:left="26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5D23D2C">
      <w:start w:val="1"/>
      <w:numFmt w:val="decimal"/>
      <w:lvlText w:val="%4"/>
      <w:lvlJc w:val="left"/>
      <w:pPr>
        <w:ind w:left="33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6E2BC3E">
      <w:start w:val="1"/>
      <w:numFmt w:val="lowerLetter"/>
      <w:lvlText w:val="%5"/>
      <w:lvlJc w:val="left"/>
      <w:pPr>
        <w:ind w:left="40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57A65A6">
      <w:start w:val="1"/>
      <w:numFmt w:val="lowerRoman"/>
      <w:lvlText w:val="%6"/>
      <w:lvlJc w:val="left"/>
      <w:pPr>
        <w:ind w:left="48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134F4DA">
      <w:start w:val="1"/>
      <w:numFmt w:val="decimal"/>
      <w:lvlText w:val="%7"/>
      <w:lvlJc w:val="left"/>
      <w:pPr>
        <w:ind w:left="55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429972">
      <w:start w:val="1"/>
      <w:numFmt w:val="lowerLetter"/>
      <w:lvlText w:val="%8"/>
      <w:lvlJc w:val="left"/>
      <w:pPr>
        <w:ind w:left="62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92449C2">
      <w:start w:val="1"/>
      <w:numFmt w:val="lowerRoman"/>
      <w:lvlText w:val="%9"/>
      <w:lvlJc w:val="left"/>
      <w:pPr>
        <w:ind w:left="69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76" w15:restartNumberingAfterBreak="0">
    <w:nsid w:val="7C726B55"/>
    <w:multiLevelType w:val="multilevel"/>
    <w:tmpl w:val="F1144270"/>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77" w15:restartNumberingAfterBreak="0">
    <w:nsid w:val="7FA71147"/>
    <w:multiLevelType w:val="multilevel"/>
    <w:tmpl w:val="0EF64CEE"/>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78" w15:restartNumberingAfterBreak="0">
    <w:nsid w:val="7FAE7812"/>
    <w:multiLevelType w:val="multilevel"/>
    <w:tmpl w:val="3C341486"/>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num w:numId="1" w16cid:durableId="413357100">
    <w:abstractNumId w:val="61"/>
  </w:num>
  <w:num w:numId="2" w16cid:durableId="470489249">
    <w:abstractNumId w:val="33"/>
  </w:num>
  <w:num w:numId="3" w16cid:durableId="1538589386">
    <w:abstractNumId w:val="78"/>
  </w:num>
  <w:num w:numId="4" w16cid:durableId="1826235933">
    <w:abstractNumId w:val="31"/>
  </w:num>
  <w:num w:numId="5" w16cid:durableId="341324718">
    <w:abstractNumId w:val="72"/>
  </w:num>
  <w:num w:numId="6" w16cid:durableId="1761295567">
    <w:abstractNumId w:val="56"/>
  </w:num>
  <w:num w:numId="7" w16cid:durableId="347415038">
    <w:abstractNumId w:val="6"/>
  </w:num>
  <w:num w:numId="8" w16cid:durableId="1431001018">
    <w:abstractNumId w:val="51"/>
  </w:num>
  <w:num w:numId="9" w16cid:durableId="974873956">
    <w:abstractNumId w:val="46"/>
  </w:num>
  <w:num w:numId="10" w16cid:durableId="479468717">
    <w:abstractNumId w:val="2"/>
  </w:num>
  <w:num w:numId="11" w16cid:durableId="1066493626">
    <w:abstractNumId w:val="58"/>
  </w:num>
  <w:num w:numId="12" w16cid:durableId="640034851">
    <w:abstractNumId w:val="30"/>
  </w:num>
  <w:num w:numId="13" w16cid:durableId="1366560341">
    <w:abstractNumId w:val="71"/>
  </w:num>
  <w:num w:numId="14" w16cid:durableId="1524636350">
    <w:abstractNumId w:val="0"/>
  </w:num>
  <w:num w:numId="15" w16cid:durableId="27292935">
    <w:abstractNumId w:val="18"/>
  </w:num>
  <w:num w:numId="16" w16cid:durableId="124587184">
    <w:abstractNumId w:val="70"/>
  </w:num>
  <w:num w:numId="17" w16cid:durableId="456490722">
    <w:abstractNumId w:val="59"/>
  </w:num>
  <w:num w:numId="18" w16cid:durableId="1042747844">
    <w:abstractNumId w:val="68"/>
  </w:num>
  <w:num w:numId="19" w16cid:durableId="147945118">
    <w:abstractNumId w:val="43"/>
  </w:num>
  <w:num w:numId="20" w16cid:durableId="232544557">
    <w:abstractNumId w:val="64"/>
  </w:num>
  <w:num w:numId="21" w16cid:durableId="1843887659">
    <w:abstractNumId w:val="54"/>
  </w:num>
  <w:num w:numId="22" w16cid:durableId="528252503">
    <w:abstractNumId w:val="76"/>
  </w:num>
  <w:num w:numId="23" w16cid:durableId="619188407">
    <w:abstractNumId w:val="19"/>
  </w:num>
  <w:num w:numId="24" w16cid:durableId="1301154787">
    <w:abstractNumId w:val="77"/>
  </w:num>
  <w:num w:numId="25" w16cid:durableId="1873806881">
    <w:abstractNumId w:val="29"/>
  </w:num>
  <w:num w:numId="26" w16cid:durableId="1577203556">
    <w:abstractNumId w:val="49"/>
  </w:num>
  <w:num w:numId="27" w16cid:durableId="1619684371">
    <w:abstractNumId w:val="24"/>
  </w:num>
  <w:num w:numId="28" w16cid:durableId="1323855052">
    <w:abstractNumId w:val="74"/>
  </w:num>
  <w:num w:numId="29" w16cid:durableId="1129008498">
    <w:abstractNumId w:val="13"/>
  </w:num>
  <w:num w:numId="30" w16cid:durableId="1836914858">
    <w:abstractNumId w:val="57"/>
  </w:num>
  <w:num w:numId="31" w16cid:durableId="462383692">
    <w:abstractNumId w:val="73"/>
  </w:num>
  <w:num w:numId="32" w16cid:durableId="438137407">
    <w:abstractNumId w:val="21"/>
  </w:num>
  <w:num w:numId="33" w16cid:durableId="1922526127">
    <w:abstractNumId w:val="25"/>
  </w:num>
  <w:num w:numId="34" w16cid:durableId="1788045203">
    <w:abstractNumId w:val="52"/>
  </w:num>
  <w:num w:numId="35" w16cid:durableId="1333336736">
    <w:abstractNumId w:val="45"/>
  </w:num>
  <w:num w:numId="36" w16cid:durableId="1810828960">
    <w:abstractNumId w:val="20"/>
  </w:num>
  <w:num w:numId="37" w16cid:durableId="685670339">
    <w:abstractNumId w:val="28"/>
  </w:num>
  <w:num w:numId="38" w16cid:durableId="525799235">
    <w:abstractNumId w:val="37"/>
  </w:num>
  <w:num w:numId="39" w16cid:durableId="2129353144">
    <w:abstractNumId w:val="22"/>
  </w:num>
  <w:num w:numId="40" w16cid:durableId="906846757">
    <w:abstractNumId w:val="27"/>
  </w:num>
  <w:num w:numId="41" w16cid:durableId="1285888987">
    <w:abstractNumId w:val="62"/>
  </w:num>
  <w:num w:numId="42" w16cid:durableId="104465096">
    <w:abstractNumId w:val="48"/>
  </w:num>
  <w:num w:numId="43" w16cid:durableId="572399044">
    <w:abstractNumId w:val="69"/>
  </w:num>
  <w:num w:numId="44" w16cid:durableId="1018124061">
    <w:abstractNumId w:val="5"/>
  </w:num>
  <w:num w:numId="45" w16cid:durableId="318730769">
    <w:abstractNumId w:val="32"/>
  </w:num>
  <w:num w:numId="46" w16cid:durableId="1074469003">
    <w:abstractNumId w:val="42"/>
  </w:num>
  <w:num w:numId="47" w16cid:durableId="77945582">
    <w:abstractNumId w:val="39"/>
  </w:num>
  <w:num w:numId="48" w16cid:durableId="910194263">
    <w:abstractNumId w:val="16"/>
  </w:num>
  <w:num w:numId="49" w16cid:durableId="1244804983">
    <w:abstractNumId w:val="23"/>
  </w:num>
  <w:num w:numId="50" w16cid:durableId="1391735359">
    <w:abstractNumId w:val="8"/>
  </w:num>
  <w:num w:numId="51" w16cid:durableId="462894663">
    <w:abstractNumId w:val="60"/>
  </w:num>
  <w:num w:numId="52" w16cid:durableId="1586961240">
    <w:abstractNumId w:val="11"/>
  </w:num>
  <w:num w:numId="53" w16cid:durableId="1413358358">
    <w:abstractNumId w:val="68"/>
  </w:num>
  <w:num w:numId="54" w16cid:durableId="1562247948">
    <w:abstractNumId w:val="1"/>
  </w:num>
  <w:num w:numId="55" w16cid:durableId="307907488">
    <w:abstractNumId w:val="17"/>
  </w:num>
  <w:num w:numId="56" w16cid:durableId="2088452739">
    <w:abstractNumId w:val="31"/>
  </w:num>
  <w:num w:numId="57" w16cid:durableId="681514687">
    <w:abstractNumId w:val="2"/>
    <w:lvlOverride w:ilvl="0">
      <w:startOverride w:val="1"/>
    </w:lvlOverride>
  </w:num>
  <w:num w:numId="58" w16cid:durableId="1084498412">
    <w:abstractNumId w:val="3"/>
  </w:num>
  <w:num w:numId="59" w16cid:durableId="1110126734">
    <w:abstractNumId w:val="35"/>
  </w:num>
  <w:num w:numId="60" w16cid:durableId="11128210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8447067">
    <w:abstractNumId w:val="4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0073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29221301">
    <w:abstractNumId w:val="6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1920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066814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97580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19204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24111735">
    <w:abstractNumId w:val="50"/>
  </w:num>
  <w:num w:numId="69" w16cid:durableId="1129200611">
    <w:abstractNumId w:val="36"/>
  </w:num>
  <w:num w:numId="70" w16cid:durableId="697125475">
    <w:abstractNumId w:val="40"/>
  </w:num>
  <w:num w:numId="71" w16cid:durableId="376973621">
    <w:abstractNumId w:val="4"/>
  </w:num>
  <w:num w:numId="72" w16cid:durableId="279145132">
    <w:abstractNumId w:val="15"/>
  </w:num>
  <w:num w:numId="73" w16cid:durableId="1678728943">
    <w:abstractNumId w:val="34"/>
  </w:num>
  <w:num w:numId="74" w16cid:durableId="1307121834">
    <w:abstractNumId w:val="55"/>
  </w:num>
  <w:num w:numId="75" w16cid:durableId="1012031298">
    <w:abstractNumId w:val="38"/>
  </w:num>
  <w:num w:numId="76" w16cid:durableId="1319919353">
    <w:abstractNumId w:val="41"/>
  </w:num>
  <w:num w:numId="77" w16cid:durableId="1560826470">
    <w:abstractNumId w:val="47"/>
  </w:num>
  <w:num w:numId="78" w16cid:durableId="1656908392">
    <w:abstractNumId w:val="66"/>
  </w:num>
  <w:num w:numId="79" w16cid:durableId="1107234273">
    <w:abstractNumId w:val="26"/>
  </w:num>
  <w:num w:numId="80" w16cid:durableId="1755778962">
    <w:abstractNumId w:val="7"/>
  </w:num>
  <w:num w:numId="81" w16cid:durableId="1965581240">
    <w:abstractNumId w:val="9"/>
  </w:num>
  <w:num w:numId="82" w16cid:durableId="395320157">
    <w:abstractNumId w:val="6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62"/>
    <w:rsid w:val="000041AF"/>
    <w:rsid w:val="000078E7"/>
    <w:rsid w:val="00012AF6"/>
    <w:rsid w:val="00015CE5"/>
    <w:rsid w:val="00020387"/>
    <w:rsid w:val="00021E3D"/>
    <w:rsid w:val="000326E7"/>
    <w:rsid w:val="00037CD7"/>
    <w:rsid w:val="00041998"/>
    <w:rsid w:val="0004254B"/>
    <w:rsid w:val="0004268E"/>
    <w:rsid w:val="00045028"/>
    <w:rsid w:val="00051730"/>
    <w:rsid w:val="00052966"/>
    <w:rsid w:val="000701B1"/>
    <w:rsid w:val="0007044B"/>
    <w:rsid w:val="00081BDE"/>
    <w:rsid w:val="000A1261"/>
    <w:rsid w:val="000A6942"/>
    <w:rsid w:val="000A7B93"/>
    <w:rsid w:val="000B6158"/>
    <w:rsid w:val="000B779B"/>
    <w:rsid w:val="000C4C88"/>
    <w:rsid w:val="000E0A6B"/>
    <w:rsid w:val="000F0E94"/>
    <w:rsid w:val="000F37CA"/>
    <w:rsid w:val="000F6D93"/>
    <w:rsid w:val="000F6F53"/>
    <w:rsid w:val="0012245F"/>
    <w:rsid w:val="00124BA4"/>
    <w:rsid w:val="00131550"/>
    <w:rsid w:val="00147289"/>
    <w:rsid w:val="00154801"/>
    <w:rsid w:val="00154C89"/>
    <w:rsid w:val="001667C4"/>
    <w:rsid w:val="001768F7"/>
    <w:rsid w:val="00181E8A"/>
    <w:rsid w:val="001A173D"/>
    <w:rsid w:val="001C00FF"/>
    <w:rsid w:val="001C694F"/>
    <w:rsid w:val="001D1890"/>
    <w:rsid w:val="001D2833"/>
    <w:rsid w:val="001D476C"/>
    <w:rsid w:val="002138E3"/>
    <w:rsid w:val="00225004"/>
    <w:rsid w:val="00236AA9"/>
    <w:rsid w:val="00237615"/>
    <w:rsid w:val="0024593C"/>
    <w:rsid w:val="00246018"/>
    <w:rsid w:val="00254D89"/>
    <w:rsid w:val="00257772"/>
    <w:rsid w:val="00266D93"/>
    <w:rsid w:val="00270E3B"/>
    <w:rsid w:val="00273C0D"/>
    <w:rsid w:val="0027512E"/>
    <w:rsid w:val="00277978"/>
    <w:rsid w:val="00290C12"/>
    <w:rsid w:val="00293C7A"/>
    <w:rsid w:val="002A0E66"/>
    <w:rsid w:val="002B5DD0"/>
    <w:rsid w:val="002B6E28"/>
    <w:rsid w:val="002C601C"/>
    <w:rsid w:val="002C6EC4"/>
    <w:rsid w:val="002D0B85"/>
    <w:rsid w:val="002E300A"/>
    <w:rsid w:val="003010E2"/>
    <w:rsid w:val="00303C90"/>
    <w:rsid w:val="00306B99"/>
    <w:rsid w:val="00330F4A"/>
    <w:rsid w:val="00351BFC"/>
    <w:rsid w:val="00354D2D"/>
    <w:rsid w:val="0036334F"/>
    <w:rsid w:val="0036509E"/>
    <w:rsid w:val="003672B8"/>
    <w:rsid w:val="00376553"/>
    <w:rsid w:val="00376D86"/>
    <w:rsid w:val="00376E68"/>
    <w:rsid w:val="003822B9"/>
    <w:rsid w:val="00392085"/>
    <w:rsid w:val="003A1897"/>
    <w:rsid w:val="003A2153"/>
    <w:rsid w:val="003A423F"/>
    <w:rsid w:val="003C2BB2"/>
    <w:rsid w:val="003C2FE1"/>
    <w:rsid w:val="003C5E7F"/>
    <w:rsid w:val="003D3A5A"/>
    <w:rsid w:val="003D4ADE"/>
    <w:rsid w:val="003D6B72"/>
    <w:rsid w:val="003D6C75"/>
    <w:rsid w:val="003D7B15"/>
    <w:rsid w:val="00400873"/>
    <w:rsid w:val="00400F5F"/>
    <w:rsid w:val="00422998"/>
    <w:rsid w:val="00422F25"/>
    <w:rsid w:val="00431525"/>
    <w:rsid w:val="00457718"/>
    <w:rsid w:val="00462EE5"/>
    <w:rsid w:val="0046697A"/>
    <w:rsid w:val="00467055"/>
    <w:rsid w:val="00480E4F"/>
    <w:rsid w:val="00495095"/>
    <w:rsid w:val="004A4162"/>
    <w:rsid w:val="004B45FB"/>
    <w:rsid w:val="004C5CE1"/>
    <w:rsid w:val="004D3D18"/>
    <w:rsid w:val="004D669A"/>
    <w:rsid w:val="004D7B62"/>
    <w:rsid w:val="004D7B87"/>
    <w:rsid w:val="004E07C2"/>
    <w:rsid w:val="004F16FA"/>
    <w:rsid w:val="00501EFD"/>
    <w:rsid w:val="00517F74"/>
    <w:rsid w:val="0052069A"/>
    <w:rsid w:val="00527FE9"/>
    <w:rsid w:val="00533AF4"/>
    <w:rsid w:val="0053612C"/>
    <w:rsid w:val="00536546"/>
    <w:rsid w:val="00536570"/>
    <w:rsid w:val="00540EB8"/>
    <w:rsid w:val="00540F70"/>
    <w:rsid w:val="005444BD"/>
    <w:rsid w:val="00560B11"/>
    <w:rsid w:val="00567EDE"/>
    <w:rsid w:val="00574640"/>
    <w:rsid w:val="0058665D"/>
    <w:rsid w:val="0058705A"/>
    <w:rsid w:val="00587C45"/>
    <w:rsid w:val="00590281"/>
    <w:rsid w:val="005970B1"/>
    <w:rsid w:val="005B3E10"/>
    <w:rsid w:val="005B7B00"/>
    <w:rsid w:val="005C0ED4"/>
    <w:rsid w:val="005D0B4C"/>
    <w:rsid w:val="005D1321"/>
    <w:rsid w:val="005D3F2C"/>
    <w:rsid w:val="00603655"/>
    <w:rsid w:val="0060567E"/>
    <w:rsid w:val="0060706A"/>
    <w:rsid w:val="00613179"/>
    <w:rsid w:val="00614BE9"/>
    <w:rsid w:val="0061553C"/>
    <w:rsid w:val="00623A52"/>
    <w:rsid w:val="00631176"/>
    <w:rsid w:val="0063382B"/>
    <w:rsid w:val="00637176"/>
    <w:rsid w:val="00640FAF"/>
    <w:rsid w:val="006448CD"/>
    <w:rsid w:val="00645AD5"/>
    <w:rsid w:val="00647851"/>
    <w:rsid w:val="00664BF3"/>
    <w:rsid w:val="00666FAA"/>
    <w:rsid w:val="00667FE4"/>
    <w:rsid w:val="0067022A"/>
    <w:rsid w:val="00673EEF"/>
    <w:rsid w:val="0067692E"/>
    <w:rsid w:val="00681D6F"/>
    <w:rsid w:val="006871ED"/>
    <w:rsid w:val="00693653"/>
    <w:rsid w:val="00695601"/>
    <w:rsid w:val="006965CB"/>
    <w:rsid w:val="006B6D2C"/>
    <w:rsid w:val="006C1626"/>
    <w:rsid w:val="006C1B36"/>
    <w:rsid w:val="006E01D5"/>
    <w:rsid w:val="006E2551"/>
    <w:rsid w:val="00701E16"/>
    <w:rsid w:val="00702325"/>
    <w:rsid w:val="00715FE9"/>
    <w:rsid w:val="00721CCE"/>
    <w:rsid w:val="00721F3C"/>
    <w:rsid w:val="00722D9D"/>
    <w:rsid w:val="00730802"/>
    <w:rsid w:val="00752EBB"/>
    <w:rsid w:val="0076289C"/>
    <w:rsid w:val="0076306A"/>
    <w:rsid w:val="00763AA9"/>
    <w:rsid w:val="00770B80"/>
    <w:rsid w:val="007913EA"/>
    <w:rsid w:val="00793C1E"/>
    <w:rsid w:val="007951E8"/>
    <w:rsid w:val="007A5990"/>
    <w:rsid w:val="007B1BD1"/>
    <w:rsid w:val="007C6897"/>
    <w:rsid w:val="007F0482"/>
    <w:rsid w:val="007F3934"/>
    <w:rsid w:val="00807814"/>
    <w:rsid w:val="00811E02"/>
    <w:rsid w:val="00820C61"/>
    <w:rsid w:val="00822285"/>
    <w:rsid w:val="00830880"/>
    <w:rsid w:val="008344DD"/>
    <w:rsid w:val="00854F0B"/>
    <w:rsid w:val="00876798"/>
    <w:rsid w:val="0089275F"/>
    <w:rsid w:val="00895AA9"/>
    <w:rsid w:val="00896500"/>
    <w:rsid w:val="008A2213"/>
    <w:rsid w:val="008A603F"/>
    <w:rsid w:val="008B487B"/>
    <w:rsid w:val="008B78C7"/>
    <w:rsid w:val="008F5A19"/>
    <w:rsid w:val="00901C93"/>
    <w:rsid w:val="00912DAD"/>
    <w:rsid w:val="00912DC9"/>
    <w:rsid w:val="00923200"/>
    <w:rsid w:val="0092432B"/>
    <w:rsid w:val="00926B18"/>
    <w:rsid w:val="009311CF"/>
    <w:rsid w:val="009426F5"/>
    <w:rsid w:val="009505EF"/>
    <w:rsid w:val="00954AB1"/>
    <w:rsid w:val="0095755D"/>
    <w:rsid w:val="00957834"/>
    <w:rsid w:val="00960789"/>
    <w:rsid w:val="009616F7"/>
    <w:rsid w:val="00961C63"/>
    <w:rsid w:val="00965497"/>
    <w:rsid w:val="00981D14"/>
    <w:rsid w:val="009933CF"/>
    <w:rsid w:val="00997C72"/>
    <w:rsid w:val="009A51B7"/>
    <w:rsid w:val="009B2D1D"/>
    <w:rsid w:val="009D027E"/>
    <w:rsid w:val="009D7F1F"/>
    <w:rsid w:val="009E4625"/>
    <w:rsid w:val="00A05C4A"/>
    <w:rsid w:val="00A126D9"/>
    <w:rsid w:val="00A2511D"/>
    <w:rsid w:val="00A31696"/>
    <w:rsid w:val="00A35D4F"/>
    <w:rsid w:val="00A4692F"/>
    <w:rsid w:val="00A52421"/>
    <w:rsid w:val="00A54A0B"/>
    <w:rsid w:val="00A668C0"/>
    <w:rsid w:val="00A67785"/>
    <w:rsid w:val="00A677C9"/>
    <w:rsid w:val="00A722F4"/>
    <w:rsid w:val="00A76328"/>
    <w:rsid w:val="00A858DD"/>
    <w:rsid w:val="00A90A9B"/>
    <w:rsid w:val="00A90DEE"/>
    <w:rsid w:val="00AD3AE5"/>
    <w:rsid w:val="00AE65A4"/>
    <w:rsid w:val="00AF17E2"/>
    <w:rsid w:val="00B03CC4"/>
    <w:rsid w:val="00B060C4"/>
    <w:rsid w:val="00B14B8A"/>
    <w:rsid w:val="00B1729E"/>
    <w:rsid w:val="00B2016D"/>
    <w:rsid w:val="00B218E8"/>
    <w:rsid w:val="00B319E0"/>
    <w:rsid w:val="00B45ED1"/>
    <w:rsid w:val="00B63F2D"/>
    <w:rsid w:val="00B72455"/>
    <w:rsid w:val="00B80C78"/>
    <w:rsid w:val="00B90226"/>
    <w:rsid w:val="00B9042F"/>
    <w:rsid w:val="00B97E2D"/>
    <w:rsid w:val="00BA4B87"/>
    <w:rsid w:val="00BB0367"/>
    <w:rsid w:val="00BC09EF"/>
    <w:rsid w:val="00BD0664"/>
    <w:rsid w:val="00BD073B"/>
    <w:rsid w:val="00BE7329"/>
    <w:rsid w:val="00BE7613"/>
    <w:rsid w:val="00C049DD"/>
    <w:rsid w:val="00C05918"/>
    <w:rsid w:val="00C212ED"/>
    <w:rsid w:val="00C22B66"/>
    <w:rsid w:val="00C23C83"/>
    <w:rsid w:val="00C44D09"/>
    <w:rsid w:val="00C53CD9"/>
    <w:rsid w:val="00C5474A"/>
    <w:rsid w:val="00C54AAE"/>
    <w:rsid w:val="00C563E4"/>
    <w:rsid w:val="00C64881"/>
    <w:rsid w:val="00C6727D"/>
    <w:rsid w:val="00C67515"/>
    <w:rsid w:val="00C72BCC"/>
    <w:rsid w:val="00C83040"/>
    <w:rsid w:val="00C83C3D"/>
    <w:rsid w:val="00CA3EF9"/>
    <w:rsid w:val="00CA43BC"/>
    <w:rsid w:val="00CA57F5"/>
    <w:rsid w:val="00CA7550"/>
    <w:rsid w:val="00CB18A0"/>
    <w:rsid w:val="00CC05F8"/>
    <w:rsid w:val="00CC0F47"/>
    <w:rsid w:val="00CD4ADE"/>
    <w:rsid w:val="00CD5705"/>
    <w:rsid w:val="00CE1E8C"/>
    <w:rsid w:val="00CE3FB8"/>
    <w:rsid w:val="00CE6FA6"/>
    <w:rsid w:val="00D04C34"/>
    <w:rsid w:val="00D202C8"/>
    <w:rsid w:val="00D371C0"/>
    <w:rsid w:val="00D37B5F"/>
    <w:rsid w:val="00D41859"/>
    <w:rsid w:val="00D446F6"/>
    <w:rsid w:val="00D61D0A"/>
    <w:rsid w:val="00D63EA7"/>
    <w:rsid w:val="00D723E7"/>
    <w:rsid w:val="00D73663"/>
    <w:rsid w:val="00D779D1"/>
    <w:rsid w:val="00D87677"/>
    <w:rsid w:val="00D94220"/>
    <w:rsid w:val="00DA10C7"/>
    <w:rsid w:val="00DA490C"/>
    <w:rsid w:val="00DF6925"/>
    <w:rsid w:val="00E076B5"/>
    <w:rsid w:val="00E1100D"/>
    <w:rsid w:val="00E40D37"/>
    <w:rsid w:val="00E448EB"/>
    <w:rsid w:val="00E44A31"/>
    <w:rsid w:val="00E45E15"/>
    <w:rsid w:val="00E50FD6"/>
    <w:rsid w:val="00E568AF"/>
    <w:rsid w:val="00E56F7D"/>
    <w:rsid w:val="00E7083C"/>
    <w:rsid w:val="00E70E2E"/>
    <w:rsid w:val="00E7170E"/>
    <w:rsid w:val="00E75351"/>
    <w:rsid w:val="00E96730"/>
    <w:rsid w:val="00E96C34"/>
    <w:rsid w:val="00EA6AEA"/>
    <w:rsid w:val="00EA6EC0"/>
    <w:rsid w:val="00EA7715"/>
    <w:rsid w:val="00EB63A3"/>
    <w:rsid w:val="00EC26DA"/>
    <w:rsid w:val="00EC449C"/>
    <w:rsid w:val="00ED795A"/>
    <w:rsid w:val="00EE27A7"/>
    <w:rsid w:val="00EE3AED"/>
    <w:rsid w:val="00EF2678"/>
    <w:rsid w:val="00EF3BB7"/>
    <w:rsid w:val="00EF3C9E"/>
    <w:rsid w:val="00EF53F2"/>
    <w:rsid w:val="00EF72B6"/>
    <w:rsid w:val="00F00AB8"/>
    <w:rsid w:val="00F10FB2"/>
    <w:rsid w:val="00F23518"/>
    <w:rsid w:val="00F258C1"/>
    <w:rsid w:val="00F303DE"/>
    <w:rsid w:val="00F32C05"/>
    <w:rsid w:val="00F65930"/>
    <w:rsid w:val="00F7013A"/>
    <w:rsid w:val="00F7392C"/>
    <w:rsid w:val="00F83BDC"/>
    <w:rsid w:val="00FA2A7A"/>
    <w:rsid w:val="00FB0C92"/>
    <w:rsid w:val="00FB2FCD"/>
    <w:rsid w:val="00FB610A"/>
    <w:rsid w:val="00FC65BC"/>
    <w:rsid w:val="00FD04A7"/>
    <w:rsid w:val="00FD18BC"/>
    <w:rsid w:val="00FD550A"/>
    <w:rsid w:val="00FE2D8C"/>
    <w:rsid w:val="00FE2FF9"/>
    <w:rsid w:val="00FE74BB"/>
    <w:rsid w:val="00FF1CA2"/>
    <w:rsid w:val="00FF4506"/>
    <w:rsid w:val="010D5203"/>
    <w:rsid w:val="01A8B601"/>
    <w:rsid w:val="024667B8"/>
    <w:rsid w:val="03E893DF"/>
    <w:rsid w:val="04071F71"/>
    <w:rsid w:val="0500C8DC"/>
    <w:rsid w:val="0793D9A4"/>
    <w:rsid w:val="0B5C8114"/>
    <w:rsid w:val="0F001F5E"/>
    <w:rsid w:val="109CAF0E"/>
    <w:rsid w:val="10FF98DC"/>
    <w:rsid w:val="13E20861"/>
    <w:rsid w:val="15FFC281"/>
    <w:rsid w:val="1604F056"/>
    <w:rsid w:val="17DFDB1B"/>
    <w:rsid w:val="181A6723"/>
    <w:rsid w:val="18A3A7D0"/>
    <w:rsid w:val="1DEAF33A"/>
    <w:rsid w:val="1FAA63A9"/>
    <w:rsid w:val="1FDE3AD3"/>
    <w:rsid w:val="21461A07"/>
    <w:rsid w:val="218B2ABB"/>
    <w:rsid w:val="2258F2AF"/>
    <w:rsid w:val="29087729"/>
    <w:rsid w:val="2B96B3D4"/>
    <w:rsid w:val="2CA90CAB"/>
    <w:rsid w:val="30167BF4"/>
    <w:rsid w:val="31410F40"/>
    <w:rsid w:val="33CAF5F9"/>
    <w:rsid w:val="37148BD1"/>
    <w:rsid w:val="3BA5CD02"/>
    <w:rsid w:val="3FD75C88"/>
    <w:rsid w:val="4081D434"/>
    <w:rsid w:val="430ABF1C"/>
    <w:rsid w:val="4685BFF8"/>
    <w:rsid w:val="4A5848CD"/>
    <w:rsid w:val="516B9B40"/>
    <w:rsid w:val="5215571C"/>
    <w:rsid w:val="552A390C"/>
    <w:rsid w:val="57224B98"/>
    <w:rsid w:val="593D326B"/>
    <w:rsid w:val="5A1C0B6F"/>
    <w:rsid w:val="5A60361F"/>
    <w:rsid w:val="5A703194"/>
    <w:rsid w:val="5AD11DA3"/>
    <w:rsid w:val="5BDBD1B2"/>
    <w:rsid w:val="5F99A299"/>
    <w:rsid w:val="63FA8870"/>
    <w:rsid w:val="6410D259"/>
    <w:rsid w:val="646DD61A"/>
    <w:rsid w:val="6677B073"/>
    <w:rsid w:val="685258DE"/>
    <w:rsid w:val="68D0C528"/>
    <w:rsid w:val="6B6F4453"/>
    <w:rsid w:val="6C23E094"/>
    <w:rsid w:val="6CBEF0B1"/>
    <w:rsid w:val="6CC02E93"/>
    <w:rsid w:val="72D7DEE4"/>
    <w:rsid w:val="75C46FFD"/>
    <w:rsid w:val="7800A8AD"/>
    <w:rsid w:val="7A54283A"/>
    <w:rsid w:val="7C150317"/>
    <w:rsid w:val="7DA9E66B"/>
    <w:rsid w:val="7E0858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29CB24"/>
  <w15:docId w15:val="{07CB7157-B69A-47CC-803E-67D6BF1F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6"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92"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pPr>
      <w:tabs>
        <w:tab w:val="center" w:pos="4513"/>
        <w:tab w:val="right" w:pos="9026"/>
      </w:tabs>
    </w:pPr>
  </w:style>
  <w:style w:type="paragraph" w:styleId="NormalWeb">
    <w:name w:val="Normal (Web)"/>
    <w:basedOn w:val="Normal"/>
    <w:uiPriority w:val="99"/>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table" w:customStyle="1" w:styleId="TableGrid1">
    <w:name w:val="Table Grid1"/>
    <w:rsid w:val="00225004"/>
    <w:pPr>
      <w:widowControl/>
      <w:autoSpaceDN/>
      <w:textAlignment w:val="auto"/>
    </w:pPr>
    <w:rPr>
      <w:rFonts w:asciiTheme="minorHAnsi" w:eastAsiaTheme="minorEastAsia" w:hAnsiTheme="minorHAnsi" w:cstheme="minorBidi"/>
      <w:lang w:eastAsia="en-GB" w:bidi="ar-S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126D9"/>
    <w:rPr>
      <w:sz w:val="16"/>
      <w:szCs w:val="16"/>
    </w:rPr>
  </w:style>
  <w:style w:type="paragraph" w:styleId="CommentText">
    <w:name w:val="annotation text"/>
    <w:basedOn w:val="Normal"/>
    <w:link w:val="CommentTextChar"/>
    <w:unhideWhenUsed/>
    <w:rsid w:val="00A126D9"/>
    <w:rPr>
      <w:rFonts w:cs="Mangal"/>
      <w:sz w:val="20"/>
      <w:szCs w:val="18"/>
    </w:rPr>
  </w:style>
  <w:style w:type="character" w:customStyle="1" w:styleId="CommentTextChar">
    <w:name w:val="Comment Text Char"/>
    <w:basedOn w:val="DefaultParagraphFont"/>
    <w:link w:val="CommentText"/>
    <w:uiPriority w:val="99"/>
    <w:rsid w:val="00A126D9"/>
    <w:rPr>
      <w:rFonts w:cs="Mangal"/>
      <w:sz w:val="20"/>
      <w:szCs w:val="18"/>
    </w:rPr>
  </w:style>
  <w:style w:type="paragraph" w:styleId="CommentSubject">
    <w:name w:val="annotation subject"/>
    <w:basedOn w:val="CommentText"/>
    <w:next w:val="CommentText"/>
    <w:link w:val="CommentSubjectChar"/>
    <w:uiPriority w:val="99"/>
    <w:semiHidden/>
    <w:unhideWhenUsed/>
    <w:rsid w:val="00A126D9"/>
    <w:rPr>
      <w:b/>
      <w:bCs/>
    </w:rPr>
  </w:style>
  <w:style w:type="character" w:customStyle="1" w:styleId="CommentSubjectChar">
    <w:name w:val="Comment Subject Char"/>
    <w:basedOn w:val="CommentTextChar"/>
    <w:link w:val="CommentSubject"/>
    <w:uiPriority w:val="99"/>
    <w:semiHidden/>
    <w:rsid w:val="00A126D9"/>
    <w:rPr>
      <w:rFonts w:cs="Mangal"/>
      <w:b/>
      <w:bCs/>
      <w:sz w:val="20"/>
      <w:szCs w:val="18"/>
    </w:rPr>
  </w:style>
  <w:style w:type="paragraph" w:styleId="TOCHeading">
    <w:name w:val="TOC Heading"/>
    <w:basedOn w:val="Heading1"/>
    <w:next w:val="Normal"/>
    <w:uiPriority w:val="39"/>
    <w:qFormat/>
    <w:pPr>
      <w:suppressAutoHyphens w:val="0"/>
      <w:spacing w:before="240" w:line="256" w:lineRule="auto"/>
      <w:ind w:left="0" w:firstLine="0"/>
      <w:textAlignment w:val="auto"/>
    </w:pPr>
    <w:rPr>
      <w:rFonts w:ascii="Calibri Light" w:eastAsia="Times New Roman" w:hAnsi="Calibri Light" w:cs="Times New Roman"/>
      <w:color w:val="2F5496"/>
      <w:szCs w:val="32"/>
      <w:lang w:val="en-US" w:eastAsia="en-US" w:bidi="ar-SA"/>
    </w:rPr>
  </w:style>
  <w:style w:type="paragraph" w:styleId="TOC1">
    <w:name w:val="toc 1"/>
    <w:basedOn w:val="Normal"/>
    <w:next w:val="Normal"/>
    <w:autoRedefine/>
    <w:uiPriority w:val="39"/>
    <w:pPr>
      <w:spacing w:after="100"/>
    </w:pPr>
    <w:rPr>
      <w:rFonts w:cs="Mangal"/>
      <w:szCs w:val="20"/>
    </w:rPr>
  </w:style>
  <w:style w:type="paragraph" w:styleId="TOC3">
    <w:name w:val="toc 3"/>
    <w:basedOn w:val="Normal"/>
    <w:next w:val="Normal"/>
    <w:autoRedefine/>
    <w:uiPriority w:val="39"/>
    <w:pPr>
      <w:spacing w:after="100"/>
      <w:ind w:left="440"/>
    </w:pPr>
    <w:rPr>
      <w:rFonts w:cs="Mangal"/>
      <w:szCs w:val="20"/>
    </w:rPr>
  </w:style>
  <w:style w:type="paragraph" w:styleId="TOC2">
    <w:name w:val="toc 2"/>
    <w:basedOn w:val="Normal"/>
    <w:next w:val="Normal"/>
    <w:autoRedefine/>
    <w:uiPriority w:val="39"/>
    <w:pPr>
      <w:tabs>
        <w:tab w:val="right" w:leader="dot" w:pos="10761"/>
      </w:tabs>
      <w:spacing w:after="100"/>
    </w:pPr>
    <w:rPr>
      <w:rFonts w:cs="Mangal"/>
      <w:szCs w:val="20"/>
    </w:rPr>
  </w:style>
  <w:style w:type="paragraph" w:styleId="TOC4">
    <w:name w:val="toc 4"/>
    <w:basedOn w:val="Normal"/>
    <w:next w:val="Normal"/>
    <w:autoRedefine/>
    <w:pPr>
      <w:suppressAutoHyphens w:val="0"/>
      <w:spacing w:after="100" w:line="256" w:lineRule="auto"/>
      <w:ind w:left="660"/>
      <w:textAlignment w:val="auto"/>
    </w:pPr>
    <w:rPr>
      <w:rFonts w:ascii="Calibri" w:eastAsia="Times New Roman" w:hAnsi="Calibri" w:cs="Times New Roman"/>
      <w:lang w:eastAsia="en-GB" w:bidi="ar-SA"/>
    </w:rPr>
  </w:style>
  <w:style w:type="paragraph" w:styleId="TOC5">
    <w:name w:val="toc 5"/>
    <w:basedOn w:val="Normal"/>
    <w:next w:val="Normal"/>
    <w:autoRedefine/>
    <w:pPr>
      <w:suppressAutoHyphens w:val="0"/>
      <w:spacing w:after="100" w:line="256" w:lineRule="auto"/>
      <w:ind w:left="880"/>
      <w:textAlignment w:val="auto"/>
    </w:pPr>
    <w:rPr>
      <w:rFonts w:ascii="Calibri" w:eastAsia="Times New Roman" w:hAnsi="Calibri" w:cs="Times New Roman"/>
      <w:lang w:eastAsia="en-GB" w:bidi="ar-SA"/>
    </w:rPr>
  </w:style>
  <w:style w:type="paragraph" w:styleId="TOC6">
    <w:name w:val="toc 6"/>
    <w:basedOn w:val="Normal"/>
    <w:next w:val="Normal"/>
    <w:autoRedefine/>
    <w:pPr>
      <w:suppressAutoHyphens w:val="0"/>
      <w:spacing w:after="100" w:line="256" w:lineRule="auto"/>
      <w:ind w:left="1100"/>
      <w:textAlignment w:val="auto"/>
    </w:pPr>
    <w:rPr>
      <w:rFonts w:ascii="Calibri" w:eastAsia="Times New Roman" w:hAnsi="Calibri" w:cs="Times New Roman"/>
      <w:lang w:eastAsia="en-GB" w:bidi="ar-SA"/>
    </w:rPr>
  </w:style>
  <w:style w:type="paragraph" w:styleId="TOC7">
    <w:name w:val="toc 7"/>
    <w:basedOn w:val="Normal"/>
    <w:next w:val="Normal"/>
    <w:autoRedefine/>
    <w:pPr>
      <w:suppressAutoHyphens w:val="0"/>
      <w:spacing w:after="100" w:line="256" w:lineRule="auto"/>
      <w:ind w:left="1320"/>
      <w:textAlignment w:val="auto"/>
    </w:pPr>
    <w:rPr>
      <w:rFonts w:ascii="Calibri" w:eastAsia="Times New Roman" w:hAnsi="Calibri" w:cs="Times New Roman"/>
      <w:lang w:eastAsia="en-GB" w:bidi="ar-SA"/>
    </w:rPr>
  </w:style>
  <w:style w:type="paragraph" w:styleId="TOC8">
    <w:name w:val="toc 8"/>
    <w:basedOn w:val="Normal"/>
    <w:next w:val="Normal"/>
    <w:autoRedefine/>
    <w:pPr>
      <w:suppressAutoHyphens w:val="0"/>
      <w:spacing w:after="100" w:line="256" w:lineRule="auto"/>
      <w:ind w:left="1540"/>
      <w:textAlignment w:val="auto"/>
    </w:pPr>
    <w:rPr>
      <w:rFonts w:ascii="Calibri" w:eastAsia="Times New Roman" w:hAnsi="Calibri" w:cs="Times New Roman"/>
      <w:lang w:eastAsia="en-GB" w:bidi="ar-SA"/>
    </w:rPr>
  </w:style>
  <w:style w:type="paragraph" w:styleId="TOC9">
    <w:name w:val="toc 9"/>
    <w:basedOn w:val="Normal"/>
    <w:next w:val="Normal"/>
    <w:autoRedefine/>
    <w:pPr>
      <w:suppressAutoHyphens w:val="0"/>
      <w:spacing w:after="100" w:line="256" w:lineRule="auto"/>
      <w:ind w:left="1760"/>
      <w:textAlignment w:val="auto"/>
    </w:pPr>
    <w:rPr>
      <w:rFonts w:ascii="Calibri" w:eastAsia="Times New Roman" w:hAnsi="Calibri" w:cs="Times New Roman"/>
      <w:lang w:eastAsia="en-GB" w:bidi="ar-SA"/>
    </w:rPr>
  </w:style>
  <w:style w:type="character" w:styleId="Hyperlink">
    <w:name w:val="Hyperlink"/>
    <w:basedOn w:val="DefaultParagraphFont"/>
    <w:uiPriority w:val="99"/>
    <w:rPr>
      <w:color w:val="0563C1"/>
      <w:u w:val="single"/>
    </w:rPr>
  </w:style>
  <w:style w:type="numbering" w:customStyle="1" w:styleId="NoList1">
    <w:name w:val="No List_1"/>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table" w:customStyle="1" w:styleId="TableGrid0">
    <w:name w:val="Table Grid0"/>
    <w:basedOn w:val="TableNormal"/>
    <w:uiPriority w:val="39"/>
    <w:rsid w:val="0095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7715"/>
    <w:pPr>
      <w:widowControl/>
      <w:autoSpaceDN/>
      <w:textAlignment w:val="auto"/>
    </w:pPr>
    <w:rPr>
      <w:rFonts w:cs="Mangal"/>
      <w:szCs w:val="20"/>
    </w:rPr>
  </w:style>
  <w:style w:type="character" w:customStyle="1" w:styleId="normaltextrun">
    <w:name w:val="normaltextrun"/>
    <w:basedOn w:val="DefaultParagraphFont"/>
    <w:rsid w:val="109CAF0E"/>
  </w:style>
  <w:style w:type="paragraph" w:customStyle="1" w:styleId="paragraph">
    <w:name w:val="paragraph"/>
    <w:basedOn w:val="Normal"/>
    <w:rsid w:val="00052966"/>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eop">
    <w:name w:val="eop"/>
    <w:basedOn w:val="DefaultParagraphFont"/>
    <w:rsid w:val="00052966"/>
  </w:style>
  <w:style w:type="character" w:styleId="Mention">
    <w:name w:val="Mention"/>
    <w:basedOn w:val="DefaultParagraphFont"/>
    <w:uiPriority w:val="99"/>
    <w:unhideWhenUsed/>
    <w:rsid w:val="00912D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633">
      <w:bodyDiv w:val="1"/>
      <w:marLeft w:val="0"/>
      <w:marRight w:val="0"/>
      <w:marTop w:val="0"/>
      <w:marBottom w:val="0"/>
      <w:divBdr>
        <w:top w:val="none" w:sz="0" w:space="0" w:color="auto"/>
        <w:left w:val="none" w:sz="0" w:space="0" w:color="auto"/>
        <w:bottom w:val="none" w:sz="0" w:space="0" w:color="auto"/>
        <w:right w:val="none" w:sz="0" w:space="0" w:color="auto"/>
      </w:divBdr>
    </w:div>
    <w:div w:id="124156330">
      <w:bodyDiv w:val="1"/>
      <w:marLeft w:val="0"/>
      <w:marRight w:val="0"/>
      <w:marTop w:val="0"/>
      <w:marBottom w:val="0"/>
      <w:divBdr>
        <w:top w:val="none" w:sz="0" w:space="0" w:color="auto"/>
        <w:left w:val="none" w:sz="0" w:space="0" w:color="auto"/>
        <w:bottom w:val="none" w:sz="0" w:space="0" w:color="auto"/>
        <w:right w:val="none" w:sz="0" w:space="0" w:color="auto"/>
      </w:divBdr>
    </w:div>
    <w:div w:id="137765246">
      <w:bodyDiv w:val="1"/>
      <w:marLeft w:val="0"/>
      <w:marRight w:val="0"/>
      <w:marTop w:val="0"/>
      <w:marBottom w:val="0"/>
      <w:divBdr>
        <w:top w:val="none" w:sz="0" w:space="0" w:color="auto"/>
        <w:left w:val="none" w:sz="0" w:space="0" w:color="auto"/>
        <w:bottom w:val="none" w:sz="0" w:space="0" w:color="auto"/>
        <w:right w:val="none" w:sz="0" w:space="0" w:color="auto"/>
      </w:divBdr>
    </w:div>
    <w:div w:id="222562720">
      <w:bodyDiv w:val="1"/>
      <w:marLeft w:val="0"/>
      <w:marRight w:val="0"/>
      <w:marTop w:val="0"/>
      <w:marBottom w:val="0"/>
      <w:divBdr>
        <w:top w:val="none" w:sz="0" w:space="0" w:color="auto"/>
        <w:left w:val="none" w:sz="0" w:space="0" w:color="auto"/>
        <w:bottom w:val="none" w:sz="0" w:space="0" w:color="auto"/>
        <w:right w:val="none" w:sz="0" w:space="0" w:color="auto"/>
      </w:divBdr>
    </w:div>
    <w:div w:id="351493043">
      <w:bodyDiv w:val="1"/>
      <w:marLeft w:val="0"/>
      <w:marRight w:val="0"/>
      <w:marTop w:val="0"/>
      <w:marBottom w:val="0"/>
      <w:divBdr>
        <w:top w:val="none" w:sz="0" w:space="0" w:color="auto"/>
        <w:left w:val="none" w:sz="0" w:space="0" w:color="auto"/>
        <w:bottom w:val="none" w:sz="0" w:space="0" w:color="auto"/>
        <w:right w:val="none" w:sz="0" w:space="0" w:color="auto"/>
      </w:divBdr>
    </w:div>
    <w:div w:id="443042320">
      <w:bodyDiv w:val="1"/>
      <w:marLeft w:val="0"/>
      <w:marRight w:val="0"/>
      <w:marTop w:val="0"/>
      <w:marBottom w:val="0"/>
      <w:divBdr>
        <w:top w:val="none" w:sz="0" w:space="0" w:color="auto"/>
        <w:left w:val="none" w:sz="0" w:space="0" w:color="auto"/>
        <w:bottom w:val="none" w:sz="0" w:space="0" w:color="auto"/>
        <w:right w:val="none" w:sz="0" w:space="0" w:color="auto"/>
      </w:divBdr>
    </w:div>
    <w:div w:id="519584559">
      <w:bodyDiv w:val="1"/>
      <w:marLeft w:val="0"/>
      <w:marRight w:val="0"/>
      <w:marTop w:val="0"/>
      <w:marBottom w:val="0"/>
      <w:divBdr>
        <w:top w:val="none" w:sz="0" w:space="0" w:color="auto"/>
        <w:left w:val="none" w:sz="0" w:space="0" w:color="auto"/>
        <w:bottom w:val="none" w:sz="0" w:space="0" w:color="auto"/>
        <w:right w:val="none" w:sz="0" w:space="0" w:color="auto"/>
      </w:divBdr>
    </w:div>
    <w:div w:id="523400526">
      <w:bodyDiv w:val="1"/>
      <w:marLeft w:val="0"/>
      <w:marRight w:val="0"/>
      <w:marTop w:val="0"/>
      <w:marBottom w:val="0"/>
      <w:divBdr>
        <w:top w:val="none" w:sz="0" w:space="0" w:color="auto"/>
        <w:left w:val="none" w:sz="0" w:space="0" w:color="auto"/>
        <w:bottom w:val="none" w:sz="0" w:space="0" w:color="auto"/>
        <w:right w:val="none" w:sz="0" w:space="0" w:color="auto"/>
      </w:divBdr>
    </w:div>
    <w:div w:id="627665814">
      <w:bodyDiv w:val="1"/>
      <w:marLeft w:val="0"/>
      <w:marRight w:val="0"/>
      <w:marTop w:val="0"/>
      <w:marBottom w:val="0"/>
      <w:divBdr>
        <w:top w:val="none" w:sz="0" w:space="0" w:color="auto"/>
        <w:left w:val="none" w:sz="0" w:space="0" w:color="auto"/>
        <w:bottom w:val="none" w:sz="0" w:space="0" w:color="auto"/>
        <w:right w:val="none" w:sz="0" w:space="0" w:color="auto"/>
      </w:divBdr>
      <w:divsChild>
        <w:div w:id="270935378">
          <w:marLeft w:val="274"/>
          <w:marRight w:val="0"/>
          <w:marTop w:val="0"/>
          <w:marBottom w:val="0"/>
          <w:divBdr>
            <w:top w:val="none" w:sz="0" w:space="0" w:color="auto"/>
            <w:left w:val="none" w:sz="0" w:space="0" w:color="auto"/>
            <w:bottom w:val="none" w:sz="0" w:space="0" w:color="auto"/>
            <w:right w:val="none" w:sz="0" w:space="0" w:color="auto"/>
          </w:divBdr>
        </w:div>
        <w:div w:id="2067484567">
          <w:marLeft w:val="274"/>
          <w:marRight w:val="0"/>
          <w:marTop w:val="0"/>
          <w:marBottom w:val="0"/>
          <w:divBdr>
            <w:top w:val="none" w:sz="0" w:space="0" w:color="auto"/>
            <w:left w:val="none" w:sz="0" w:space="0" w:color="auto"/>
            <w:bottom w:val="none" w:sz="0" w:space="0" w:color="auto"/>
            <w:right w:val="none" w:sz="0" w:space="0" w:color="auto"/>
          </w:divBdr>
        </w:div>
      </w:divsChild>
    </w:div>
    <w:div w:id="833492104">
      <w:bodyDiv w:val="1"/>
      <w:marLeft w:val="0"/>
      <w:marRight w:val="0"/>
      <w:marTop w:val="0"/>
      <w:marBottom w:val="0"/>
      <w:divBdr>
        <w:top w:val="none" w:sz="0" w:space="0" w:color="auto"/>
        <w:left w:val="none" w:sz="0" w:space="0" w:color="auto"/>
        <w:bottom w:val="none" w:sz="0" w:space="0" w:color="auto"/>
        <w:right w:val="none" w:sz="0" w:space="0" w:color="auto"/>
      </w:divBdr>
      <w:divsChild>
        <w:div w:id="509026550">
          <w:marLeft w:val="274"/>
          <w:marRight w:val="0"/>
          <w:marTop w:val="0"/>
          <w:marBottom w:val="0"/>
          <w:divBdr>
            <w:top w:val="none" w:sz="0" w:space="0" w:color="auto"/>
            <w:left w:val="none" w:sz="0" w:space="0" w:color="auto"/>
            <w:bottom w:val="none" w:sz="0" w:space="0" w:color="auto"/>
            <w:right w:val="none" w:sz="0" w:space="0" w:color="auto"/>
          </w:divBdr>
        </w:div>
        <w:div w:id="871041962">
          <w:marLeft w:val="274"/>
          <w:marRight w:val="0"/>
          <w:marTop w:val="0"/>
          <w:marBottom w:val="0"/>
          <w:divBdr>
            <w:top w:val="none" w:sz="0" w:space="0" w:color="auto"/>
            <w:left w:val="none" w:sz="0" w:space="0" w:color="auto"/>
            <w:bottom w:val="none" w:sz="0" w:space="0" w:color="auto"/>
            <w:right w:val="none" w:sz="0" w:space="0" w:color="auto"/>
          </w:divBdr>
        </w:div>
        <w:div w:id="1485201469">
          <w:marLeft w:val="274"/>
          <w:marRight w:val="0"/>
          <w:marTop w:val="0"/>
          <w:marBottom w:val="0"/>
          <w:divBdr>
            <w:top w:val="none" w:sz="0" w:space="0" w:color="auto"/>
            <w:left w:val="none" w:sz="0" w:space="0" w:color="auto"/>
            <w:bottom w:val="none" w:sz="0" w:space="0" w:color="auto"/>
            <w:right w:val="none" w:sz="0" w:space="0" w:color="auto"/>
          </w:divBdr>
        </w:div>
      </w:divsChild>
    </w:div>
    <w:div w:id="937836255">
      <w:bodyDiv w:val="1"/>
      <w:marLeft w:val="0"/>
      <w:marRight w:val="0"/>
      <w:marTop w:val="0"/>
      <w:marBottom w:val="0"/>
      <w:divBdr>
        <w:top w:val="none" w:sz="0" w:space="0" w:color="auto"/>
        <w:left w:val="none" w:sz="0" w:space="0" w:color="auto"/>
        <w:bottom w:val="none" w:sz="0" w:space="0" w:color="auto"/>
        <w:right w:val="none" w:sz="0" w:space="0" w:color="auto"/>
      </w:divBdr>
      <w:divsChild>
        <w:div w:id="88164723">
          <w:marLeft w:val="274"/>
          <w:marRight w:val="0"/>
          <w:marTop w:val="0"/>
          <w:marBottom w:val="0"/>
          <w:divBdr>
            <w:top w:val="none" w:sz="0" w:space="0" w:color="auto"/>
            <w:left w:val="none" w:sz="0" w:space="0" w:color="auto"/>
            <w:bottom w:val="none" w:sz="0" w:space="0" w:color="auto"/>
            <w:right w:val="none" w:sz="0" w:space="0" w:color="auto"/>
          </w:divBdr>
        </w:div>
        <w:div w:id="446588277">
          <w:marLeft w:val="274"/>
          <w:marRight w:val="0"/>
          <w:marTop w:val="0"/>
          <w:marBottom w:val="0"/>
          <w:divBdr>
            <w:top w:val="none" w:sz="0" w:space="0" w:color="auto"/>
            <w:left w:val="none" w:sz="0" w:space="0" w:color="auto"/>
            <w:bottom w:val="none" w:sz="0" w:space="0" w:color="auto"/>
            <w:right w:val="none" w:sz="0" w:space="0" w:color="auto"/>
          </w:divBdr>
        </w:div>
        <w:div w:id="1560095852">
          <w:marLeft w:val="274"/>
          <w:marRight w:val="0"/>
          <w:marTop w:val="0"/>
          <w:marBottom w:val="0"/>
          <w:divBdr>
            <w:top w:val="none" w:sz="0" w:space="0" w:color="auto"/>
            <w:left w:val="none" w:sz="0" w:space="0" w:color="auto"/>
            <w:bottom w:val="none" w:sz="0" w:space="0" w:color="auto"/>
            <w:right w:val="none" w:sz="0" w:space="0" w:color="auto"/>
          </w:divBdr>
        </w:div>
      </w:divsChild>
    </w:div>
    <w:div w:id="1075006261">
      <w:bodyDiv w:val="1"/>
      <w:marLeft w:val="0"/>
      <w:marRight w:val="0"/>
      <w:marTop w:val="0"/>
      <w:marBottom w:val="0"/>
      <w:divBdr>
        <w:top w:val="none" w:sz="0" w:space="0" w:color="auto"/>
        <w:left w:val="none" w:sz="0" w:space="0" w:color="auto"/>
        <w:bottom w:val="none" w:sz="0" w:space="0" w:color="auto"/>
        <w:right w:val="none" w:sz="0" w:space="0" w:color="auto"/>
      </w:divBdr>
    </w:div>
    <w:div w:id="1156997097">
      <w:bodyDiv w:val="1"/>
      <w:marLeft w:val="0"/>
      <w:marRight w:val="0"/>
      <w:marTop w:val="0"/>
      <w:marBottom w:val="0"/>
      <w:divBdr>
        <w:top w:val="none" w:sz="0" w:space="0" w:color="auto"/>
        <w:left w:val="none" w:sz="0" w:space="0" w:color="auto"/>
        <w:bottom w:val="none" w:sz="0" w:space="0" w:color="auto"/>
        <w:right w:val="none" w:sz="0" w:space="0" w:color="auto"/>
      </w:divBdr>
      <w:divsChild>
        <w:div w:id="36929185">
          <w:marLeft w:val="274"/>
          <w:marRight w:val="0"/>
          <w:marTop w:val="0"/>
          <w:marBottom w:val="0"/>
          <w:divBdr>
            <w:top w:val="none" w:sz="0" w:space="0" w:color="auto"/>
            <w:left w:val="none" w:sz="0" w:space="0" w:color="auto"/>
            <w:bottom w:val="none" w:sz="0" w:space="0" w:color="auto"/>
            <w:right w:val="none" w:sz="0" w:space="0" w:color="auto"/>
          </w:divBdr>
        </w:div>
        <w:div w:id="95945136">
          <w:marLeft w:val="274"/>
          <w:marRight w:val="0"/>
          <w:marTop w:val="0"/>
          <w:marBottom w:val="0"/>
          <w:divBdr>
            <w:top w:val="none" w:sz="0" w:space="0" w:color="auto"/>
            <w:left w:val="none" w:sz="0" w:space="0" w:color="auto"/>
            <w:bottom w:val="none" w:sz="0" w:space="0" w:color="auto"/>
            <w:right w:val="none" w:sz="0" w:space="0" w:color="auto"/>
          </w:divBdr>
        </w:div>
        <w:div w:id="306125801">
          <w:marLeft w:val="274"/>
          <w:marRight w:val="0"/>
          <w:marTop w:val="0"/>
          <w:marBottom w:val="0"/>
          <w:divBdr>
            <w:top w:val="none" w:sz="0" w:space="0" w:color="auto"/>
            <w:left w:val="none" w:sz="0" w:space="0" w:color="auto"/>
            <w:bottom w:val="none" w:sz="0" w:space="0" w:color="auto"/>
            <w:right w:val="none" w:sz="0" w:space="0" w:color="auto"/>
          </w:divBdr>
        </w:div>
        <w:div w:id="355039527">
          <w:marLeft w:val="274"/>
          <w:marRight w:val="0"/>
          <w:marTop w:val="0"/>
          <w:marBottom w:val="0"/>
          <w:divBdr>
            <w:top w:val="none" w:sz="0" w:space="0" w:color="auto"/>
            <w:left w:val="none" w:sz="0" w:space="0" w:color="auto"/>
            <w:bottom w:val="none" w:sz="0" w:space="0" w:color="auto"/>
            <w:right w:val="none" w:sz="0" w:space="0" w:color="auto"/>
          </w:divBdr>
        </w:div>
        <w:div w:id="374695631">
          <w:marLeft w:val="274"/>
          <w:marRight w:val="0"/>
          <w:marTop w:val="0"/>
          <w:marBottom w:val="0"/>
          <w:divBdr>
            <w:top w:val="none" w:sz="0" w:space="0" w:color="auto"/>
            <w:left w:val="none" w:sz="0" w:space="0" w:color="auto"/>
            <w:bottom w:val="none" w:sz="0" w:space="0" w:color="auto"/>
            <w:right w:val="none" w:sz="0" w:space="0" w:color="auto"/>
          </w:divBdr>
        </w:div>
        <w:div w:id="439105491">
          <w:marLeft w:val="274"/>
          <w:marRight w:val="0"/>
          <w:marTop w:val="0"/>
          <w:marBottom w:val="0"/>
          <w:divBdr>
            <w:top w:val="none" w:sz="0" w:space="0" w:color="auto"/>
            <w:left w:val="none" w:sz="0" w:space="0" w:color="auto"/>
            <w:bottom w:val="none" w:sz="0" w:space="0" w:color="auto"/>
            <w:right w:val="none" w:sz="0" w:space="0" w:color="auto"/>
          </w:divBdr>
        </w:div>
        <w:div w:id="452989787">
          <w:marLeft w:val="274"/>
          <w:marRight w:val="0"/>
          <w:marTop w:val="0"/>
          <w:marBottom w:val="0"/>
          <w:divBdr>
            <w:top w:val="none" w:sz="0" w:space="0" w:color="auto"/>
            <w:left w:val="none" w:sz="0" w:space="0" w:color="auto"/>
            <w:bottom w:val="none" w:sz="0" w:space="0" w:color="auto"/>
            <w:right w:val="none" w:sz="0" w:space="0" w:color="auto"/>
          </w:divBdr>
        </w:div>
        <w:div w:id="465437916">
          <w:marLeft w:val="274"/>
          <w:marRight w:val="0"/>
          <w:marTop w:val="0"/>
          <w:marBottom w:val="0"/>
          <w:divBdr>
            <w:top w:val="none" w:sz="0" w:space="0" w:color="auto"/>
            <w:left w:val="none" w:sz="0" w:space="0" w:color="auto"/>
            <w:bottom w:val="none" w:sz="0" w:space="0" w:color="auto"/>
            <w:right w:val="none" w:sz="0" w:space="0" w:color="auto"/>
          </w:divBdr>
        </w:div>
        <w:div w:id="886995403">
          <w:marLeft w:val="274"/>
          <w:marRight w:val="0"/>
          <w:marTop w:val="0"/>
          <w:marBottom w:val="0"/>
          <w:divBdr>
            <w:top w:val="none" w:sz="0" w:space="0" w:color="auto"/>
            <w:left w:val="none" w:sz="0" w:space="0" w:color="auto"/>
            <w:bottom w:val="none" w:sz="0" w:space="0" w:color="auto"/>
            <w:right w:val="none" w:sz="0" w:space="0" w:color="auto"/>
          </w:divBdr>
        </w:div>
        <w:div w:id="943463283">
          <w:marLeft w:val="274"/>
          <w:marRight w:val="0"/>
          <w:marTop w:val="0"/>
          <w:marBottom w:val="0"/>
          <w:divBdr>
            <w:top w:val="none" w:sz="0" w:space="0" w:color="auto"/>
            <w:left w:val="none" w:sz="0" w:space="0" w:color="auto"/>
            <w:bottom w:val="none" w:sz="0" w:space="0" w:color="auto"/>
            <w:right w:val="none" w:sz="0" w:space="0" w:color="auto"/>
          </w:divBdr>
        </w:div>
        <w:div w:id="1007096205">
          <w:marLeft w:val="274"/>
          <w:marRight w:val="0"/>
          <w:marTop w:val="0"/>
          <w:marBottom w:val="0"/>
          <w:divBdr>
            <w:top w:val="none" w:sz="0" w:space="0" w:color="auto"/>
            <w:left w:val="none" w:sz="0" w:space="0" w:color="auto"/>
            <w:bottom w:val="none" w:sz="0" w:space="0" w:color="auto"/>
            <w:right w:val="none" w:sz="0" w:space="0" w:color="auto"/>
          </w:divBdr>
        </w:div>
        <w:div w:id="1010522187">
          <w:marLeft w:val="274"/>
          <w:marRight w:val="0"/>
          <w:marTop w:val="0"/>
          <w:marBottom w:val="0"/>
          <w:divBdr>
            <w:top w:val="none" w:sz="0" w:space="0" w:color="auto"/>
            <w:left w:val="none" w:sz="0" w:space="0" w:color="auto"/>
            <w:bottom w:val="none" w:sz="0" w:space="0" w:color="auto"/>
            <w:right w:val="none" w:sz="0" w:space="0" w:color="auto"/>
          </w:divBdr>
        </w:div>
        <w:div w:id="1462192529">
          <w:marLeft w:val="274"/>
          <w:marRight w:val="0"/>
          <w:marTop w:val="0"/>
          <w:marBottom w:val="0"/>
          <w:divBdr>
            <w:top w:val="none" w:sz="0" w:space="0" w:color="auto"/>
            <w:left w:val="none" w:sz="0" w:space="0" w:color="auto"/>
            <w:bottom w:val="none" w:sz="0" w:space="0" w:color="auto"/>
            <w:right w:val="none" w:sz="0" w:space="0" w:color="auto"/>
          </w:divBdr>
        </w:div>
        <w:div w:id="1866677015">
          <w:marLeft w:val="274"/>
          <w:marRight w:val="0"/>
          <w:marTop w:val="0"/>
          <w:marBottom w:val="0"/>
          <w:divBdr>
            <w:top w:val="none" w:sz="0" w:space="0" w:color="auto"/>
            <w:left w:val="none" w:sz="0" w:space="0" w:color="auto"/>
            <w:bottom w:val="none" w:sz="0" w:space="0" w:color="auto"/>
            <w:right w:val="none" w:sz="0" w:space="0" w:color="auto"/>
          </w:divBdr>
        </w:div>
        <w:div w:id="1868056401">
          <w:marLeft w:val="274"/>
          <w:marRight w:val="0"/>
          <w:marTop w:val="0"/>
          <w:marBottom w:val="0"/>
          <w:divBdr>
            <w:top w:val="none" w:sz="0" w:space="0" w:color="auto"/>
            <w:left w:val="none" w:sz="0" w:space="0" w:color="auto"/>
            <w:bottom w:val="none" w:sz="0" w:space="0" w:color="auto"/>
            <w:right w:val="none" w:sz="0" w:space="0" w:color="auto"/>
          </w:divBdr>
        </w:div>
        <w:div w:id="2090618682">
          <w:marLeft w:val="274"/>
          <w:marRight w:val="0"/>
          <w:marTop w:val="0"/>
          <w:marBottom w:val="0"/>
          <w:divBdr>
            <w:top w:val="none" w:sz="0" w:space="0" w:color="auto"/>
            <w:left w:val="none" w:sz="0" w:space="0" w:color="auto"/>
            <w:bottom w:val="none" w:sz="0" w:space="0" w:color="auto"/>
            <w:right w:val="none" w:sz="0" w:space="0" w:color="auto"/>
          </w:divBdr>
        </w:div>
      </w:divsChild>
    </w:div>
    <w:div w:id="1172260682">
      <w:bodyDiv w:val="1"/>
      <w:marLeft w:val="0"/>
      <w:marRight w:val="0"/>
      <w:marTop w:val="0"/>
      <w:marBottom w:val="0"/>
      <w:divBdr>
        <w:top w:val="none" w:sz="0" w:space="0" w:color="auto"/>
        <w:left w:val="none" w:sz="0" w:space="0" w:color="auto"/>
        <w:bottom w:val="none" w:sz="0" w:space="0" w:color="auto"/>
        <w:right w:val="none" w:sz="0" w:space="0" w:color="auto"/>
      </w:divBdr>
    </w:div>
    <w:div w:id="1238899539">
      <w:bodyDiv w:val="1"/>
      <w:marLeft w:val="0"/>
      <w:marRight w:val="0"/>
      <w:marTop w:val="0"/>
      <w:marBottom w:val="0"/>
      <w:divBdr>
        <w:top w:val="none" w:sz="0" w:space="0" w:color="auto"/>
        <w:left w:val="none" w:sz="0" w:space="0" w:color="auto"/>
        <w:bottom w:val="none" w:sz="0" w:space="0" w:color="auto"/>
        <w:right w:val="none" w:sz="0" w:space="0" w:color="auto"/>
      </w:divBdr>
      <w:divsChild>
        <w:div w:id="91122648">
          <w:marLeft w:val="274"/>
          <w:marRight w:val="0"/>
          <w:marTop w:val="0"/>
          <w:marBottom w:val="0"/>
          <w:divBdr>
            <w:top w:val="none" w:sz="0" w:space="0" w:color="auto"/>
            <w:left w:val="none" w:sz="0" w:space="0" w:color="auto"/>
            <w:bottom w:val="none" w:sz="0" w:space="0" w:color="auto"/>
            <w:right w:val="none" w:sz="0" w:space="0" w:color="auto"/>
          </w:divBdr>
        </w:div>
        <w:div w:id="748424059">
          <w:marLeft w:val="274"/>
          <w:marRight w:val="0"/>
          <w:marTop w:val="0"/>
          <w:marBottom w:val="0"/>
          <w:divBdr>
            <w:top w:val="none" w:sz="0" w:space="0" w:color="auto"/>
            <w:left w:val="none" w:sz="0" w:space="0" w:color="auto"/>
            <w:bottom w:val="none" w:sz="0" w:space="0" w:color="auto"/>
            <w:right w:val="none" w:sz="0" w:space="0" w:color="auto"/>
          </w:divBdr>
        </w:div>
        <w:div w:id="1350721395">
          <w:marLeft w:val="274"/>
          <w:marRight w:val="0"/>
          <w:marTop w:val="0"/>
          <w:marBottom w:val="0"/>
          <w:divBdr>
            <w:top w:val="none" w:sz="0" w:space="0" w:color="auto"/>
            <w:left w:val="none" w:sz="0" w:space="0" w:color="auto"/>
            <w:bottom w:val="none" w:sz="0" w:space="0" w:color="auto"/>
            <w:right w:val="none" w:sz="0" w:space="0" w:color="auto"/>
          </w:divBdr>
        </w:div>
      </w:divsChild>
    </w:div>
    <w:div w:id="1272859373">
      <w:bodyDiv w:val="1"/>
      <w:marLeft w:val="0"/>
      <w:marRight w:val="0"/>
      <w:marTop w:val="0"/>
      <w:marBottom w:val="0"/>
      <w:divBdr>
        <w:top w:val="none" w:sz="0" w:space="0" w:color="auto"/>
        <w:left w:val="none" w:sz="0" w:space="0" w:color="auto"/>
        <w:bottom w:val="none" w:sz="0" w:space="0" w:color="auto"/>
        <w:right w:val="none" w:sz="0" w:space="0" w:color="auto"/>
      </w:divBdr>
      <w:divsChild>
        <w:div w:id="573466339">
          <w:marLeft w:val="274"/>
          <w:marRight w:val="0"/>
          <w:marTop w:val="0"/>
          <w:marBottom w:val="0"/>
          <w:divBdr>
            <w:top w:val="none" w:sz="0" w:space="0" w:color="auto"/>
            <w:left w:val="none" w:sz="0" w:space="0" w:color="auto"/>
            <w:bottom w:val="none" w:sz="0" w:space="0" w:color="auto"/>
            <w:right w:val="none" w:sz="0" w:space="0" w:color="auto"/>
          </w:divBdr>
        </w:div>
        <w:div w:id="815344106">
          <w:marLeft w:val="274"/>
          <w:marRight w:val="0"/>
          <w:marTop w:val="0"/>
          <w:marBottom w:val="0"/>
          <w:divBdr>
            <w:top w:val="none" w:sz="0" w:space="0" w:color="auto"/>
            <w:left w:val="none" w:sz="0" w:space="0" w:color="auto"/>
            <w:bottom w:val="none" w:sz="0" w:space="0" w:color="auto"/>
            <w:right w:val="none" w:sz="0" w:space="0" w:color="auto"/>
          </w:divBdr>
        </w:div>
        <w:div w:id="1267037787">
          <w:marLeft w:val="274"/>
          <w:marRight w:val="0"/>
          <w:marTop w:val="0"/>
          <w:marBottom w:val="0"/>
          <w:divBdr>
            <w:top w:val="none" w:sz="0" w:space="0" w:color="auto"/>
            <w:left w:val="none" w:sz="0" w:space="0" w:color="auto"/>
            <w:bottom w:val="none" w:sz="0" w:space="0" w:color="auto"/>
            <w:right w:val="none" w:sz="0" w:space="0" w:color="auto"/>
          </w:divBdr>
        </w:div>
        <w:div w:id="1779517829">
          <w:marLeft w:val="274"/>
          <w:marRight w:val="0"/>
          <w:marTop w:val="0"/>
          <w:marBottom w:val="0"/>
          <w:divBdr>
            <w:top w:val="none" w:sz="0" w:space="0" w:color="auto"/>
            <w:left w:val="none" w:sz="0" w:space="0" w:color="auto"/>
            <w:bottom w:val="none" w:sz="0" w:space="0" w:color="auto"/>
            <w:right w:val="none" w:sz="0" w:space="0" w:color="auto"/>
          </w:divBdr>
        </w:div>
      </w:divsChild>
    </w:div>
    <w:div w:id="1351301742">
      <w:bodyDiv w:val="1"/>
      <w:marLeft w:val="0"/>
      <w:marRight w:val="0"/>
      <w:marTop w:val="0"/>
      <w:marBottom w:val="0"/>
      <w:divBdr>
        <w:top w:val="none" w:sz="0" w:space="0" w:color="auto"/>
        <w:left w:val="none" w:sz="0" w:space="0" w:color="auto"/>
        <w:bottom w:val="none" w:sz="0" w:space="0" w:color="auto"/>
        <w:right w:val="none" w:sz="0" w:space="0" w:color="auto"/>
      </w:divBdr>
    </w:div>
    <w:div w:id="1404178174">
      <w:bodyDiv w:val="1"/>
      <w:marLeft w:val="0"/>
      <w:marRight w:val="0"/>
      <w:marTop w:val="0"/>
      <w:marBottom w:val="0"/>
      <w:divBdr>
        <w:top w:val="none" w:sz="0" w:space="0" w:color="auto"/>
        <w:left w:val="none" w:sz="0" w:space="0" w:color="auto"/>
        <w:bottom w:val="none" w:sz="0" w:space="0" w:color="auto"/>
        <w:right w:val="none" w:sz="0" w:space="0" w:color="auto"/>
      </w:divBdr>
      <w:divsChild>
        <w:div w:id="59445055">
          <w:marLeft w:val="274"/>
          <w:marRight w:val="0"/>
          <w:marTop w:val="0"/>
          <w:marBottom w:val="0"/>
          <w:divBdr>
            <w:top w:val="none" w:sz="0" w:space="0" w:color="auto"/>
            <w:left w:val="none" w:sz="0" w:space="0" w:color="auto"/>
            <w:bottom w:val="none" w:sz="0" w:space="0" w:color="auto"/>
            <w:right w:val="none" w:sz="0" w:space="0" w:color="auto"/>
          </w:divBdr>
        </w:div>
        <w:div w:id="406418504">
          <w:marLeft w:val="274"/>
          <w:marRight w:val="0"/>
          <w:marTop w:val="0"/>
          <w:marBottom w:val="0"/>
          <w:divBdr>
            <w:top w:val="none" w:sz="0" w:space="0" w:color="auto"/>
            <w:left w:val="none" w:sz="0" w:space="0" w:color="auto"/>
            <w:bottom w:val="none" w:sz="0" w:space="0" w:color="auto"/>
            <w:right w:val="none" w:sz="0" w:space="0" w:color="auto"/>
          </w:divBdr>
        </w:div>
        <w:div w:id="771440806">
          <w:marLeft w:val="274"/>
          <w:marRight w:val="0"/>
          <w:marTop w:val="0"/>
          <w:marBottom w:val="0"/>
          <w:divBdr>
            <w:top w:val="none" w:sz="0" w:space="0" w:color="auto"/>
            <w:left w:val="none" w:sz="0" w:space="0" w:color="auto"/>
            <w:bottom w:val="none" w:sz="0" w:space="0" w:color="auto"/>
            <w:right w:val="none" w:sz="0" w:space="0" w:color="auto"/>
          </w:divBdr>
        </w:div>
      </w:divsChild>
    </w:div>
    <w:div w:id="1489595782">
      <w:bodyDiv w:val="1"/>
      <w:marLeft w:val="0"/>
      <w:marRight w:val="0"/>
      <w:marTop w:val="0"/>
      <w:marBottom w:val="0"/>
      <w:divBdr>
        <w:top w:val="none" w:sz="0" w:space="0" w:color="auto"/>
        <w:left w:val="none" w:sz="0" w:space="0" w:color="auto"/>
        <w:bottom w:val="none" w:sz="0" w:space="0" w:color="auto"/>
        <w:right w:val="none" w:sz="0" w:space="0" w:color="auto"/>
      </w:divBdr>
    </w:div>
    <w:div w:id="1632320912">
      <w:bodyDiv w:val="1"/>
      <w:marLeft w:val="0"/>
      <w:marRight w:val="0"/>
      <w:marTop w:val="0"/>
      <w:marBottom w:val="0"/>
      <w:divBdr>
        <w:top w:val="none" w:sz="0" w:space="0" w:color="auto"/>
        <w:left w:val="none" w:sz="0" w:space="0" w:color="auto"/>
        <w:bottom w:val="none" w:sz="0" w:space="0" w:color="auto"/>
        <w:right w:val="none" w:sz="0" w:space="0" w:color="auto"/>
      </w:divBdr>
    </w:div>
    <w:div w:id="1757943812">
      <w:bodyDiv w:val="1"/>
      <w:marLeft w:val="0"/>
      <w:marRight w:val="0"/>
      <w:marTop w:val="0"/>
      <w:marBottom w:val="0"/>
      <w:divBdr>
        <w:top w:val="none" w:sz="0" w:space="0" w:color="auto"/>
        <w:left w:val="none" w:sz="0" w:space="0" w:color="auto"/>
        <w:bottom w:val="none" w:sz="0" w:space="0" w:color="auto"/>
        <w:right w:val="none" w:sz="0" w:space="0" w:color="auto"/>
      </w:divBdr>
    </w:div>
    <w:div w:id="1768191655">
      <w:bodyDiv w:val="1"/>
      <w:marLeft w:val="0"/>
      <w:marRight w:val="0"/>
      <w:marTop w:val="0"/>
      <w:marBottom w:val="0"/>
      <w:divBdr>
        <w:top w:val="none" w:sz="0" w:space="0" w:color="auto"/>
        <w:left w:val="none" w:sz="0" w:space="0" w:color="auto"/>
        <w:bottom w:val="none" w:sz="0" w:space="0" w:color="auto"/>
        <w:right w:val="none" w:sz="0" w:space="0" w:color="auto"/>
      </w:divBdr>
    </w:div>
    <w:div w:id="1845126512">
      <w:bodyDiv w:val="1"/>
      <w:marLeft w:val="0"/>
      <w:marRight w:val="0"/>
      <w:marTop w:val="0"/>
      <w:marBottom w:val="0"/>
      <w:divBdr>
        <w:top w:val="none" w:sz="0" w:space="0" w:color="auto"/>
        <w:left w:val="none" w:sz="0" w:space="0" w:color="auto"/>
        <w:bottom w:val="none" w:sz="0" w:space="0" w:color="auto"/>
        <w:right w:val="none" w:sz="0" w:space="0" w:color="auto"/>
      </w:divBdr>
    </w:div>
    <w:div w:id="1904873622">
      <w:bodyDiv w:val="1"/>
      <w:marLeft w:val="0"/>
      <w:marRight w:val="0"/>
      <w:marTop w:val="0"/>
      <w:marBottom w:val="0"/>
      <w:divBdr>
        <w:top w:val="none" w:sz="0" w:space="0" w:color="auto"/>
        <w:left w:val="none" w:sz="0" w:space="0" w:color="auto"/>
        <w:bottom w:val="none" w:sz="0" w:space="0" w:color="auto"/>
        <w:right w:val="none" w:sz="0" w:space="0" w:color="auto"/>
      </w:divBdr>
      <w:divsChild>
        <w:div w:id="412505889">
          <w:marLeft w:val="274"/>
          <w:marRight w:val="0"/>
          <w:marTop w:val="0"/>
          <w:marBottom w:val="0"/>
          <w:divBdr>
            <w:top w:val="none" w:sz="0" w:space="0" w:color="auto"/>
            <w:left w:val="none" w:sz="0" w:space="0" w:color="auto"/>
            <w:bottom w:val="none" w:sz="0" w:space="0" w:color="auto"/>
            <w:right w:val="none" w:sz="0" w:space="0" w:color="auto"/>
          </w:divBdr>
        </w:div>
        <w:div w:id="1421834718">
          <w:marLeft w:val="274"/>
          <w:marRight w:val="0"/>
          <w:marTop w:val="0"/>
          <w:marBottom w:val="0"/>
          <w:divBdr>
            <w:top w:val="none" w:sz="0" w:space="0" w:color="auto"/>
            <w:left w:val="none" w:sz="0" w:space="0" w:color="auto"/>
            <w:bottom w:val="none" w:sz="0" w:space="0" w:color="auto"/>
            <w:right w:val="none" w:sz="0" w:space="0" w:color="auto"/>
          </w:divBdr>
        </w:div>
      </w:divsChild>
    </w:div>
    <w:div w:id="1922525489">
      <w:bodyDiv w:val="1"/>
      <w:marLeft w:val="0"/>
      <w:marRight w:val="0"/>
      <w:marTop w:val="0"/>
      <w:marBottom w:val="0"/>
      <w:divBdr>
        <w:top w:val="none" w:sz="0" w:space="0" w:color="auto"/>
        <w:left w:val="none" w:sz="0" w:space="0" w:color="auto"/>
        <w:bottom w:val="none" w:sz="0" w:space="0" w:color="auto"/>
        <w:right w:val="none" w:sz="0" w:space="0" w:color="auto"/>
      </w:divBdr>
    </w:div>
    <w:div w:id="1986425426">
      <w:bodyDiv w:val="1"/>
      <w:marLeft w:val="0"/>
      <w:marRight w:val="0"/>
      <w:marTop w:val="0"/>
      <w:marBottom w:val="0"/>
      <w:divBdr>
        <w:top w:val="none" w:sz="0" w:space="0" w:color="auto"/>
        <w:left w:val="none" w:sz="0" w:space="0" w:color="auto"/>
        <w:bottom w:val="none" w:sz="0" w:space="0" w:color="auto"/>
        <w:right w:val="none" w:sz="0" w:space="0" w:color="auto"/>
      </w:divBdr>
    </w:div>
    <w:div w:id="2011636120">
      <w:bodyDiv w:val="1"/>
      <w:marLeft w:val="0"/>
      <w:marRight w:val="0"/>
      <w:marTop w:val="0"/>
      <w:marBottom w:val="0"/>
      <w:divBdr>
        <w:top w:val="none" w:sz="0" w:space="0" w:color="auto"/>
        <w:left w:val="none" w:sz="0" w:space="0" w:color="auto"/>
        <w:bottom w:val="none" w:sz="0" w:space="0" w:color="auto"/>
        <w:right w:val="none" w:sz="0" w:space="0" w:color="auto"/>
      </w:divBdr>
    </w:div>
    <w:div w:id="2028830541">
      <w:bodyDiv w:val="1"/>
      <w:marLeft w:val="0"/>
      <w:marRight w:val="0"/>
      <w:marTop w:val="0"/>
      <w:marBottom w:val="0"/>
      <w:divBdr>
        <w:top w:val="none" w:sz="0" w:space="0" w:color="auto"/>
        <w:left w:val="none" w:sz="0" w:space="0" w:color="auto"/>
        <w:bottom w:val="none" w:sz="0" w:space="0" w:color="auto"/>
        <w:right w:val="none" w:sz="0" w:space="0" w:color="auto"/>
      </w:divBdr>
    </w:div>
    <w:div w:id="2034183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department-forwork-pensions/about/procurement"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psa.gov.uk/sensitive-information-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image" Target="media/image2.emf"/><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013EA098F0F546A73B15A547CACDCD" ma:contentTypeVersion="6" ma:contentTypeDescription="Create a new document." ma:contentTypeScope="" ma:versionID="08826eb436c65110dbd5825390a91354">
  <xsd:schema xmlns:xsd="http://www.w3.org/2001/XMLSchema" xmlns:xs="http://www.w3.org/2001/XMLSchema" xmlns:p="http://schemas.microsoft.com/office/2006/metadata/properties" xmlns:ns2="6add30ad-9af5-440f-b577-9021cd1a3ef0" xmlns:ns3="23b4aa28-1873-4c7a-8378-7ec2fde65ebe" targetNamespace="http://schemas.microsoft.com/office/2006/metadata/properties" ma:root="true" ma:fieldsID="b282ff92ca270f6385d481d591d08955" ns2:_="" ns3:_="">
    <xsd:import namespace="6add30ad-9af5-440f-b577-9021cd1a3ef0"/>
    <xsd:import namespace="23b4aa28-1873-4c7a-8378-7ec2fde65e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30ad-9af5-440f-b577-9021cd1a3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b4aa28-1873-4c7a-8378-7ec2fde65e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BB51B-6FCD-40A1-BBEE-02581A7D1613}">
  <ds:schemaRefs>
    <ds:schemaRef ds:uri="http://schemas.microsoft.com/sharepoint/v3/contenttype/forms"/>
  </ds:schemaRefs>
</ds:datastoreItem>
</file>

<file path=customXml/itemProps2.xml><?xml version="1.0" encoding="utf-8"?>
<ds:datastoreItem xmlns:ds="http://schemas.openxmlformats.org/officeDocument/2006/customXml" ds:itemID="{08F635B0-46A9-4398-A0A4-30C749C94B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6BE5B6-C0C2-4370-B59A-8CF90495A685}">
  <ds:schemaRefs>
    <ds:schemaRef ds:uri="http://schemas.openxmlformats.org/officeDocument/2006/bibliography"/>
  </ds:schemaRefs>
</ds:datastoreItem>
</file>

<file path=customXml/itemProps4.xml><?xml version="1.0" encoding="utf-8"?>
<ds:datastoreItem xmlns:ds="http://schemas.openxmlformats.org/officeDocument/2006/customXml" ds:itemID="{52BD3EF6-7CD7-4C98-BAC6-D7C384EF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30ad-9af5-440f-b577-9021cd1a3ef0"/>
    <ds:schemaRef ds:uri="23b4aa28-1873-4c7a-8378-7ec2fde65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c71a0f-75e1-4c8f-90e2-641c9351dd98}" enabled="1" method="Standard" siteId="{3e0088dc-0629-4ae6-aa8c-813e7a296f50}" removed="0"/>
</clbl:labelList>
</file>

<file path=docProps/app.xml><?xml version="1.0" encoding="utf-8"?>
<Properties xmlns="http://schemas.openxmlformats.org/officeDocument/2006/extended-properties" xmlns:vt="http://schemas.openxmlformats.org/officeDocument/2006/docPropsVTypes">
  <Template>Normal.dotm</Template>
  <TotalTime>87</TotalTime>
  <Pages>73</Pages>
  <Words>15515</Words>
  <Characters>88437</Characters>
  <Application>Microsoft Office Word</Application>
  <DocSecurity>0</DocSecurity>
  <Lines>736</Lines>
  <Paragraphs>207</Paragraphs>
  <ScaleCrop>false</ScaleCrop>
  <Company/>
  <LinksUpToDate>false</LinksUpToDate>
  <CharactersWithSpaces>103745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Shuttleworth Mark DWP COMMERCIAL, DIGITAL</cp:lastModifiedBy>
  <cp:revision>92</cp:revision>
  <dcterms:created xsi:type="dcterms:W3CDTF">2024-03-12T19:19:00Z</dcterms:created>
  <dcterms:modified xsi:type="dcterms:W3CDTF">2024-04-04T14:42:00Z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0x010100F6013EA098F0F546A73B15A547CACDCD</vt:lpwstr>
  </property>
  <property fmtid="{D5CDD505-2E9C-101B-9397-08002B2CF9AE}" pid="3" name="ClassificationContentMarkingFooterShapeIds">
    <vt:lpwstr>3,4,5,6,7,8</vt:lpwstr>
  </property>
  <property fmtid="{D5CDD505-2E9C-101B-9397-08002B2CF9AE}" pid="4" name="ClassificationContentMarkingFooterFontProps">
    <vt:lpwstr>#ff0000,6,Calibri</vt:lpwstr>
  </property>
  <property fmtid="{D5CDD505-2E9C-101B-9397-08002B2CF9AE}" pid="5" name="ClassificationContentMarkingFooterText">
    <vt:lpwstr>Classification: Controlled</vt:lpwstr>
  </property>
</Properties>
</file>