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540D54A1" w:rsidR="00AA1382" w:rsidRDefault="00AA1382" w:rsidP="00A51C8D">
      <w:pPr>
        <w:jc w:val="both"/>
      </w:pPr>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rsidP="00A51C8D">
      <w:pPr>
        <w:jc w:val="both"/>
      </w:pPr>
    </w:p>
    <w:p w14:paraId="30B7DA56" w14:textId="6A23D03F" w:rsidR="00AA1382" w:rsidRPr="0029061C" w:rsidRDefault="00AA1382" w:rsidP="00A51C8D">
      <w:pPr>
        <w:spacing w:after="200" w:line="276" w:lineRule="auto"/>
        <w:jc w:val="both"/>
        <w:rPr>
          <w:b/>
          <w:sz w:val="36"/>
          <w:szCs w:val="36"/>
        </w:rPr>
      </w:pPr>
      <w:bookmarkStart w:id="0" w:name="_xraukwuezq6d" w:colFirst="0" w:colLast="0"/>
      <w:bookmarkEnd w:id="0"/>
      <w:r>
        <w:rPr>
          <w:b/>
          <w:sz w:val="36"/>
          <w:szCs w:val="36"/>
        </w:rPr>
        <w:t>A</w:t>
      </w:r>
      <w:r w:rsidR="007C19EB">
        <w:rPr>
          <w:b/>
          <w:sz w:val="36"/>
          <w:szCs w:val="36"/>
        </w:rPr>
        <w:t>nnex A</w:t>
      </w:r>
      <w:r>
        <w:rPr>
          <w:b/>
          <w:sz w:val="36"/>
          <w:szCs w:val="36"/>
        </w:rPr>
        <w:t xml:space="preserve"> – Statement of Requirements</w:t>
      </w:r>
    </w:p>
    <w:p w14:paraId="4FD50E9A" w14:textId="1329BE55" w:rsidR="001546F2" w:rsidRDefault="00AA1382" w:rsidP="001546F2">
      <w:pPr>
        <w:spacing w:line="360" w:lineRule="auto"/>
        <w:ind w:left="2835" w:hanging="2835"/>
        <w:jc w:val="both"/>
        <w:rPr>
          <w:sz w:val="32"/>
          <w:szCs w:val="32"/>
        </w:rPr>
      </w:pPr>
      <w:bookmarkStart w:id="1" w:name="_1fob9te" w:colFirst="0" w:colLast="0"/>
      <w:bookmarkEnd w:id="1"/>
      <w:r w:rsidRPr="0037419F">
        <w:rPr>
          <w:sz w:val="32"/>
          <w:szCs w:val="32"/>
          <w:highlight w:val="white"/>
        </w:rPr>
        <w:t>Contract Reference:</w:t>
      </w:r>
      <w:r w:rsidR="0065788F">
        <w:rPr>
          <w:sz w:val="32"/>
          <w:szCs w:val="32"/>
        </w:rPr>
        <w:t xml:space="preserve"> </w:t>
      </w:r>
      <w:bookmarkStart w:id="2" w:name="_Hlk63333987"/>
      <w:r w:rsidR="007C19EB" w:rsidRPr="007C19EB">
        <w:rPr>
          <w:sz w:val="32"/>
          <w:szCs w:val="32"/>
        </w:rPr>
        <w:t>CCCC21A06</w:t>
      </w:r>
      <w:bookmarkEnd w:id="2"/>
      <w:r w:rsidR="007C19EB">
        <w:rPr>
          <w:sz w:val="32"/>
          <w:szCs w:val="32"/>
        </w:rPr>
        <w:t xml:space="preserve"> - </w:t>
      </w:r>
      <w:bookmarkStart w:id="3" w:name="_Hlk63334024"/>
      <w:r w:rsidR="007C19EB">
        <w:rPr>
          <w:sz w:val="32"/>
          <w:szCs w:val="32"/>
        </w:rPr>
        <w:t>Provision of S</w:t>
      </w:r>
      <w:r w:rsidR="001546F2">
        <w:rPr>
          <w:sz w:val="32"/>
          <w:szCs w:val="32"/>
        </w:rPr>
        <w:t>pecialist Advisory Services for SME Business Support Programme</w:t>
      </w:r>
    </w:p>
    <w:bookmarkEnd w:id="3"/>
    <w:p w14:paraId="183FEB6A" w14:textId="3B9DFD6B" w:rsidR="00AA1382" w:rsidRDefault="00AA1382" w:rsidP="00A51C8D">
      <w:pPr>
        <w:spacing w:line="360" w:lineRule="auto"/>
        <w:ind w:left="2835" w:hanging="2835"/>
        <w:jc w:val="both"/>
        <w:rPr>
          <w:sz w:val="32"/>
          <w:szCs w:val="32"/>
        </w:rPr>
      </w:pPr>
    </w:p>
    <w:p w14:paraId="01997F08" w14:textId="57EC6ED8" w:rsidR="00455C47" w:rsidRPr="00351E25" w:rsidRDefault="00455C47" w:rsidP="00A51C8D">
      <w:pPr>
        <w:spacing w:line="360" w:lineRule="auto"/>
        <w:ind w:left="2835" w:hanging="2835"/>
        <w:jc w:val="both"/>
      </w:pPr>
    </w:p>
    <w:p w14:paraId="05825834" w14:textId="78D92FB9" w:rsidR="00AA1382" w:rsidRDefault="00AA1382" w:rsidP="00A51C8D">
      <w:pPr>
        <w:jc w:val="both"/>
        <w:rPr>
          <w:b/>
          <w:szCs w:val="22"/>
          <w:lang w:eastAsia="en-GB"/>
        </w:rPr>
      </w:pPr>
      <w:r>
        <w:br w:type="page"/>
      </w:r>
    </w:p>
    <w:p w14:paraId="52111C44" w14:textId="114E5793" w:rsidR="00FE18AC" w:rsidRDefault="00FE18AC" w:rsidP="00A51C8D">
      <w:pPr>
        <w:pStyle w:val="bodystrongcentred"/>
        <w:jc w:val="both"/>
      </w:pPr>
      <w:r>
        <w:lastRenderedPageBreak/>
        <w:t>CONTENTS</w:t>
      </w:r>
    </w:p>
    <w:p w14:paraId="757634AA" w14:textId="77777777" w:rsidR="00FE18AC" w:rsidRDefault="00FE18AC" w:rsidP="00A51C8D">
      <w:pPr>
        <w:jc w:val="both"/>
      </w:pPr>
    </w:p>
    <w:p w14:paraId="0AC7AA8A" w14:textId="06ECE3CA" w:rsidR="006C46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63335811" w:history="1">
        <w:r w:rsidR="006C4623" w:rsidRPr="00697B72">
          <w:rPr>
            <w:rStyle w:val="Hyperlink"/>
            <w:noProof/>
          </w:rPr>
          <w:t>1.</w:t>
        </w:r>
        <w:r w:rsidR="006C4623">
          <w:rPr>
            <w:rFonts w:asciiTheme="minorHAnsi" w:eastAsiaTheme="minorEastAsia" w:hAnsiTheme="minorHAnsi" w:cstheme="minorBidi"/>
            <w:caps w:val="0"/>
            <w:noProof/>
            <w:szCs w:val="22"/>
            <w:lang w:eastAsia="en-GB"/>
          </w:rPr>
          <w:tab/>
        </w:r>
        <w:r w:rsidR="006C4623" w:rsidRPr="00697B72">
          <w:rPr>
            <w:rStyle w:val="Hyperlink"/>
            <w:noProof/>
          </w:rPr>
          <w:t>PURPOSE</w:t>
        </w:r>
        <w:r w:rsidR="006C4623">
          <w:rPr>
            <w:noProof/>
            <w:webHidden/>
          </w:rPr>
          <w:tab/>
        </w:r>
        <w:r w:rsidR="006C4623">
          <w:rPr>
            <w:noProof/>
            <w:webHidden/>
          </w:rPr>
          <w:fldChar w:fldCharType="begin"/>
        </w:r>
        <w:r w:rsidR="006C4623">
          <w:rPr>
            <w:noProof/>
            <w:webHidden/>
          </w:rPr>
          <w:instrText xml:space="preserve"> PAGEREF _Toc63335811 \h </w:instrText>
        </w:r>
        <w:r w:rsidR="006C4623">
          <w:rPr>
            <w:noProof/>
            <w:webHidden/>
          </w:rPr>
        </w:r>
        <w:r w:rsidR="006C4623">
          <w:rPr>
            <w:noProof/>
            <w:webHidden/>
          </w:rPr>
          <w:fldChar w:fldCharType="separate"/>
        </w:r>
        <w:r w:rsidR="007611F4">
          <w:rPr>
            <w:noProof/>
            <w:webHidden/>
          </w:rPr>
          <w:t>3</w:t>
        </w:r>
        <w:r w:rsidR="006C4623">
          <w:rPr>
            <w:noProof/>
            <w:webHidden/>
          </w:rPr>
          <w:fldChar w:fldCharType="end"/>
        </w:r>
      </w:hyperlink>
    </w:p>
    <w:p w14:paraId="28E61A65" w14:textId="50FD4DE1" w:rsidR="006C4623" w:rsidRDefault="00A10559">
      <w:pPr>
        <w:pStyle w:val="TOC1"/>
        <w:rPr>
          <w:rFonts w:asciiTheme="minorHAnsi" w:eastAsiaTheme="minorEastAsia" w:hAnsiTheme="minorHAnsi" w:cstheme="minorBidi"/>
          <w:caps w:val="0"/>
          <w:noProof/>
          <w:szCs w:val="22"/>
          <w:lang w:eastAsia="en-GB"/>
        </w:rPr>
      </w:pPr>
      <w:hyperlink w:anchor="_Toc63335812" w:history="1">
        <w:r w:rsidR="006C4623" w:rsidRPr="00697B72">
          <w:rPr>
            <w:rStyle w:val="Hyperlink"/>
            <w:noProof/>
          </w:rPr>
          <w:t>2.</w:t>
        </w:r>
        <w:r w:rsidR="006C4623">
          <w:rPr>
            <w:rFonts w:asciiTheme="minorHAnsi" w:eastAsiaTheme="minorEastAsia" w:hAnsiTheme="minorHAnsi" w:cstheme="minorBidi"/>
            <w:caps w:val="0"/>
            <w:noProof/>
            <w:szCs w:val="22"/>
            <w:lang w:eastAsia="en-GB"/>
          </w:rPr>
          <w:tab/>
        </w:r>
        <w:r w:rsidR="006C4623" w:rsidRPr="00697B72">
          <w:rPr>
            <w:rStyle w:val="Hyperlink"/>
            <w:noProof/>
          </w:rPr>
          <w:t>BACKGROUND TO THE CONTRACTING aUTHORITY</w:t>
        </w:r>
        <w:r w:rsidR="006C4623">
          <w:rPr>
            <w:noProof/>
            <w:webHidden/>
          </w:rPr>
          <w:tab/>
        </w:r>
        <w:r w:rsidR="006C4623">
          <w:rPr>
            <w:noProof/>
            <w:webHidden/>
          </w:rPr>
          <w:fldChar w:fldCharType="begin"/>
        </w:r>
        <w:r w:rsidR="006C4623">
          <w:rPr>
            <w:noProof/>
            <w:webHidden/>
          </w:rPr>
          <w:instrText xml:space="preserve"> PAGEREF _Toc63335812 \h </w:instrText>
        </w:r>
        <w:r w:rsidR="006C4623">
          <w:rPr>
            <w:noProof/>
            <w:webHidden/>
          </w:rPr>
        </w:r>
        <w:r w:rsidR="006C4623">
          <w:rPr>
            <w:noProof/>
            <w:webHidden/>
          </w:rPr>
          <w:fldChar w:fldCharType="separate"/>
        </w:r>
        <w:r w:rsidR="007611F4">
          <w:rPr>
            <w:noProof/>
            <w:webHidden/>
          </w:rPr>
          <w:t>3</w:t>
        </w:r>
        <w:r w:rsidR="006C4623">
          <w:rPr>
            <w:noProof/>
            <w:webHidden/>
          </w:rPr>
          <w:fldChar w:fldCharType="end"/>
        </w:r>
      </w:hyperlink>
    </w:p>
    <w:p w14:paraId="1E8F5941" w14:textId="72480AAC" w:rsidR="006C4623" w:rsidRDefault="00A10559">
      <w:pPr>
        <w:pStyle w:val="TOC1"/>
        <w:rPr>
          <w:rFonts w:asciiTheme="minorHAnsi" w:eastAsiaTheme="minorEastAsia" w:hAnsiTheme="minorHAnsi" w:cstheme="minorBidi"/>
          <w:caps w:val="0"/>
          <w:noProof/>
          <w:szCs w:val="22"/>
          <w:lang w:eastAsia="en-GB"/>
        </w:rPr>
      </w:pPr>
      <w:hyperlink w:anchor="_Toc63335813" w:history="1">
        <w:r w:rsidR="006C4623" w:rsidRPr="00697B72">
          <w:rPr>
            <w:rStyle w:val="Hyperlink"/>
            <w:noProof/>
          </w:rPr>
          <w:t>3.</w:t>
        </w:r>
        <w:r w:rsidR="006C4623">
          <w:rPr>
            <w:rFonts w:asciiTheme="minorHAnsi" w:eastAsiaTheme="minorEastAsia" w:hAnsiTheme="minorHAnsi" w:cstheme="minorBidi"/>
            <w:caps w:val="0"/>
            <w:noProof/>
            <w:szCs w:val="22"/>
            <w:lang w:eastAsia="en-GB"/>
          </w:rPr>
          <w:tab/>
        </w:r>
        <w:r w:rsidR="006C4623" w:rsidRPr="00697B72">
          <w:rPr>
            <w:rStyle w:val="Hyperlink"/>
            <w:noProof/>
          </w:rPr>
          <w:t>Background to requirement/OVERVIEW of requirement</w:t>
        </w:r>
        <w:r w:rsidR="006C4623">
          <w:rPr>
            <w:noProof/>
            <w:webHidden/>
          </w:rPr>
          <w:tab/>
        </w:r>
        <w:r w:rsidR="006C4623">
          <w:rPr>
            <w:noProof/>
            <w:webHidden/>
          </w:rPr>
          <w:fldChar w:fldCharType="begin"/>
        </w:r>
        <w:r w:rsidR="006C4623">
          <w:rPr>
            <w:noProof/>
            <w:webHidden/>
          </w:rPr>
          <w:instrText xml:space="preserve"> PAGEREF _Toc63335813 \h </w:instrText>
        </w:r>
        <w:r w:rsidR="006C4623">
          <w:rPr>
            <w:noProof/>
            <w:webHidden/>
          </w:rPr>
        </w:r>
        <w:r w:rsidR="006C4623">
          <w:rPr>
            <w:noProof/>
            <w:webHidden/>
          </w:rPr>
          <w:fldChar w:fldCharType="separate"/>
        </w:r>
        <w:r w:rsidR="007611F4">
          <w:rPr>
            <w:noProof/>
            <w:webHidden/>
          </w:rPr>
          <w:t>3</w:t>
        </w:r>
        <w:r w:rsidR="006C4623">
          <w:rPr>
            <w:noProof/>
            <w:webHidden/>
          </w:rPr>
          <w:fldChar w:fldCharType="end"/>
        </w:r>
      </w:hyperlink>
    </w:p>
    <w:p w14:paraId="7C5FCDCE" w14:textId="1A0BB441" w:rsidR="006C4623" w:rsidRDefault="00A10559">
      <w:pPr>
        <w:pStyle w:val="TOC1"/>
        <w:rPr>
          <w:rFonts w:asciiTheme="minorHAnsi" w:eastAsiaTheme="minorEastAsia" w:hAnsiTheme="minorHAnsi" w:cstheme="minorBidi"/>
          <w:caps w:val="0"/>
          <w:noProof/>
          <w:szCs w:val="22"/>
          <w:lang w:eastAsia="en-GB"/>
        </w:rPr>
      </w:pPr>
      <w:hyperlink w:anchor="_Toc63335814" w:history="1">
        <w:r w:rsidR="006C4623" w:rsidRPr="00697B72">
          <w:rPr>
            <w:rStyle w:val="Hyperlink"/>
            <w:noProof/>
          </w:rPr>
          <w:t>4.</w:t>
        </w:r>
        <w:r w:rsidR="006C4623">
          <w:rPr>
            <w:rFonts w:asciiTheme="minorHAnsi" w:eastAsiaTheme="minorEastAsia" w:hAnsiTheme="minorHAnsi" w:cstheme="minorBidi"/>
            <w:caps w:val="0"/>
            <w:noProof/>
            <w:szCs w:val="22"/>
            <w:lang w:eastAsia="en-GB"/>
          </w:rPr>
          <w:tab/>
        </w:r>
        <w:r w:rsidR="006C4623" w:rsidRPr="00697B72">
          <w:rPr>
            <w:rStyle w:val="Hyperlink"/>
            <w:noProof/>
          </w:rPr>
          <w:t>definitions</w:t>
        </w:r>
        <w:r w:rsidR="006C4623">
          <w:rPr>
            <w:noProof/>
            <w:webHidden/>
          </w:rPr>
          <w:tab/>
        </w:r>
        <w:r w:rsidR="006C4623">
          <w:rPr>
            <w:noProof/>
            <w:webHidden/>
          </w:rPr>
          <w:fldChar w:fldCharType="begin"/>
        </w:r>
        <w:r w:rsidR="006C4623">
          <w:rPr>
            <w:noProof/>
            <w:webHidden/>
          </w:rPr>
          <w:instrText xml:space="preserve"> PAGEREF _Toc63335814 \h </w:instrText>
        </w:r>
        <w:r w:rsidR="006C4623">
          <w:rPr>
            <w:noProof/>
            <w:webHidden/>
          </w:rPr>
        </w:r>
        <w:r w:rsidR="006C4623">
          <w:rPr>
            <w:noProof/>
            <w:webHidden/>
          </w:rPr>
          <w:fldChar w:fldCharType="separate"/>
        </w:r>
        <w:r w:rsidR="007611F4">
          <w:rPr>
            <w:noProof/>
            <w:webHidden/>
          </w:rPr>
          <w:t>4</w:t>
        </w:r>
        <w:r w:rsidR="006C4623">
          <w:rPr>
            <w:noProof/>
            <w:webHidden/>
          </w:rPr>
          <w:fldChar w:fldCharType="end"/>
        </w:r>
      </w:hyperlink>
    </w:p>
    <w:p w14:paraId="026744B6" w14:textId="2DDA5972" w:rsidR="006C4623" w:rsidRDefault="00A10559">
      <w:pPr>
        <w:pStyle w:val="TOC1"/>
        <w:rPr>
          <w:rFonts w:asciiTheme="minorHAnsi" w:eastAsiaTheme="minorEastAsia" w:hAnsiTheme="minorHAnsi" w:cstheme="minorBidi"/>
          <w:caps w:val="0"/>
          <w:noProof/>
          <w:szCs w:val="22"/>
          <w:lang w:eastAsia="en-GB"/>
        </w:rPr>
      </w:pPr>
      <w:hyperlink w:anchor="_Toc63335815" w:history="1">
        <w:r w:rsidR="006C4623" w:rsidRPr="00697B72">
          <w:rPr>
            <w:rStyle w:val="Hyperlink"/>
            <w:noProof/>
          </w:rPr>
          <w:t>5.</w:t>
        </w:r>
        <w:r w:rsidR="006C4623">
          <w:rPr>
            <w:rFonts w:asciiTheme="minorHAnsi" w:eastAsiaTheme="minorEastAsia" w:hAnsiTheme="minorHAnsi" w:cstheme="minorBidi"/>
            <w:caps w:val="0"/>
            <w:noProof/>
            <w:szCs w:val="22"/>
            <w:lang w:eastAsia="en-GB"/>
          </w:rPr>
          <w:tab/>
        </w:r>
        <w:r w:rsidR="006C4623" w:rsidRPr="00697B72">
          <w:rPr>
            <w:rStyle w:val="Hyperlink"/>
            <w:noProof/>
          </w:rPr>
          <w:t>scope of requirement</w:t>
        </w:r>
        <w:r w:rsidR="006C4623">
          <w:rPr>
            <w:noProof/>
            <w:webHidden/>
          </w:rPr>
          <w:tab/>
        </w:r>
        <w:r w:rsidR="006C4623">
          <w:rPr>
            <w:noProof/>
            <w:webHidden/>
          </w:rPr>
          <w:fldChar w:fldCharType="begin"/>
        </w:r>
        <w:r w:rsidR="006C4623">
          <w:rPr>
            <w:noProof/>
            <w:webHidden/>
          </w:rPr>
          <w:instrText xml:space="preserve"> PAGEREF _Toc63335815 \h </w:instrText>
        </w:r>
        <w:r w:rsidR="006C4623">
          <w:rPr>
            <w:noProof/>
            <w:webHidden/>
          </w:rPr>
        </w:r>
        <w:r w:rsidR="006C4623">
          <w:rPr>
            <w:noProof/>
            <w:webHidden/>
          </w:rPr>
          <w:fldChar w:fldCharType="separate"/>
        </w:r>
        <w:r w:rsidR="007611F4">
          <w:rPr>
            <w:noProof/>
            <w:webHidden/>
          </w:rPr>
          <w:t>4</w:t>
        </w:r>
        <w:r w:rsidR="006C4623">
          <w:rPr>
            <w:noProof/>
            <w:webHidden/>
          </w:rPr>
          <w:fldChar w:fldCharType="end"/>
        </w:r>
      </w:hyperlink>
    </w:p>
    <w:p w14:paraId="4EC3AABF" w14:textId="005BF163" w:rsidR="006C4623" w:rsidRDefault="00A10559">
      <w:pPr>
        <w:pStyle w:val="TOC1"/>
        <w:rPr>
          <w:rFonts w:asciiTheme="minorHAnsi" w:eastAsiaTheme="minorEastAsia" w:hAnsiTheme="minorHAnsi" w:cstheme="minorBidi"/>
          <w:caps w:val="0"/>
          <w:noProof/>
          <w:szCs w:val="22"/>
          <w:lang w:eastAsia="en-GB"/>
        </w:rPr>
      </w:pPr>
      <w:hyperlink w:anchor="_Toc63335816" w:history="1">
        <w:r w:rsidR="006C4623" w:rsidRPr="00697B72">
          <w:rPr>
            <w:rStyle w:val="Hyperlink"/>
            <w:noProof/>
          </w:rPr>
          <w:t>6.</w:t>
        </w:r>
        <w:r w:rsidR="006C4623">
          <w:rPr>
            <w:rFonts w:asciiTheme="minorHAnsi" w:eastAsiaTheme="minorEastAsia" w:hAnsiTheme="minorHAnsi" w:cstheme="minorBidi"/>
            <w:caps w:val="0"/>
            <w:noProof/>
            <w:szCs w:val="22"/>
            <w:lang w:eastAsia="en-GB"/>
          </w:rPr>
          <w:tab/>
        </w:r>
        <w:r w:rsidR="006C4623" w:rsidRPr="00697B72">
          <w:rPr>
            <w:rStyle w:val="Hyperlink"/>
            <w:noProof/>
          </w:rPr>
          <w:t>The requirement</w:t>
        </w:r>
        <w:r w:rsidR="006C4623">
          <w:rPr>
            <w:noProof/>
            <w:webHidden/>
          </w:rPr>
          <w:tab/>
        </w:r>
        <w:r w:rsidR="006C4623">
          <w:rPr>
            <w:noProof/>
            <w:webHidden/>
          </w:rPr>
          <w:fldChar w:fldCharType="begin"/>
        </w:r>
        <w:r w:rsidR="006C4623">
          <w:rPr>
            <w:noProof/>
            <w:webHidden/>
          </w:rPr>
          <w:instrText xml:space="preserve"> PAGEREF _Toc63335816 \h </w:instrText>
        </w:r>
        <w:r w:rsidR="006C4623">
          <w:rPr>
            <w:noProof/>
            <w:webHidden/>
          </w:rPr>
        </w:r>
        <w:r w:rsidR="006C4623">
          <w:rPr>
            <w:noProof/>
            <w:webHidden/>
          </w:rPr>
          <w:fldChar w:fldCharType="separate"/>
        </w:r>
        <w:r w:rsidR="007611F4">
          <w:rPr>
            <w:noProof/>
            <w:webHidden/>
          </w:rPr>
          <w:t>5</w:t>
        </w:r>
        <w:r w:rsidR="006C4623">
          <w:rPr>
            <w:noProof/>
            <w:webHidden/>
          </w:rPr>
          <w:fldChar w:fldCharType="end"/>
        </w:r>
      </w:hyperlink>
    </w:p>
    <w:p w14:paraId="437A36CF" w14:textId="00D432C6" w:rsidR="006C4623" w:rsidRDefault="00A10559">
      <w:pPr>
        <w:pStyle w:val="TOC1"/>
        <w:rPr>
          <w:rFonts w:asciiTheme="minorHAnsi" w:eastAsiaTheme="minorEastAsia" w:hAnsiTheme="minorHAnsi" w:cstheme="minorBidi"/>
          <w:caps w:val="0"/>
          <w:noProof/>
          <w:szCs w:val="22"/>
          <w:lang w:eastAsia="en-GB"/>
        </w:rPr>
      </w:pPr>
      <w:hyperlink w:anchor="_Toc63335817" w:history="1">
        <w:r w:rsidR="006C4623" w:rsidRPr="00697B72">
          <w:rPr>
            <w:rStyle w:val="Hyperlink"/>
            <w:rFonts w:cs="Arial"/>
            <w:bCs/>
            <w:noProof/>
          </w:rPr>
          <w:t>7.</w:t>
        </w:r>
        <w:r w:rsidR="006C4623">
          <w:rPr>
            <w:rFonts w:asciiTheme="minorHAnsi" w:eastAsiaTheme="minorEastAsia" w:hAnsiTheme="minorHAnsi" w:cstheme="minorBidi"/>
            <w:caps w:val="0"/>
            <w:noProof/>
            <w:szCs w:val="22"/>
            <w:lang w:eastAsia="en-GB"/>
          </w:rPr>
          <w:tab/>
        </w:r>
        <w:r w:rsidR="006C4623" w:rsidRPr="00697B72">
          <w:rPr>
            <w:rStyle w:val="Hyperlink"/>
            <w:rFonts w:cs="Arial"/>
            <w:bCs/>
            <w:noProof/>
          </w:rPr>
          <w:t>MANAGEMENT INFORMATION/reporting</w:t>
        </w:r>
        <w:r w:rsidR="006C4623">
          <w:rPr>
            <w:noProof/>
            <w:webHidden/>
          </w:rPr>
          <w:tab/>
        </w:r>
        <w:r w:rsidR="006C4623">
          <w:rPr>
            <w:noProof/>
            <w:webHidden/>
          </w:rPr>
          <w:fldChar w:fldCharType="begin"/>
        </w:r>
        <w:r w:rsidR="006C4623">
          <w:rPr>
            <w:noProof/>
            <w:webHidden/>
          </w:rPr>
          <w:instrText xml:space="preserve"> PAGEREF _Toc63335817 \h </w:instrText>
        </w:r>
        <w:r w:rsidR="006C4623">
          <w:rPr>
            <w:noProof/>
            <w:webHidden/>
          </w:rPr>
        </w:r>
        <w:r w:rsidR="006C4623">
          <w:rPr>
            <w:noProof/>
            <w:webHidden/>
          </w:rPr>
          <w:fldChar w:fldCharType="separate"/>
        </w:r>
        <w:r w:rsidR="007611F4">
          <w:rPr>
            <w:noProof/>
            <w:webHidden/>
          </w:rPr>
          <w:t>6</w:t>
        </w:r>
        <w:r w:rsidR="006C4623">
          <w:rPr>
            <w:noProof/>
            <w:webHidden/>
          </w:rPr>
          <w:fldChar w:fldCharType="end"/>
        </w:r>
      </w:hyperlink>
    </w:p>
    <w:p w14:paraId="42957060" w14:textId="61344B8C" w:rsidR="006C4623" w:rsidRDefault="00A10559">
      <w:pPr>
        <w:pStyle w:val="TOC1"/>
        <w:rPr>
          <w:rFonts w:asciiTheme="minorHAnsi" w:eastAsiaTheme="minorEastAsia" w:hAnsiTheme="minorHAnsi" w:cstheme="minorBidi"/>
          <w:caps w:val="0"/>
          <w:noProof/>
          <w:szCs w:val="22"/>
          <w:lang w:eastAsia="en-GB"/>
        </w:rPr>
      </w:pPr>
      <w:hyperlink w:anchor="_Toc63335818" w:history="1">
        <w:r w:rsidR="006C4623" w:rsidRPr="00697B72">
          <w:rPr>
            <w:rStyle w:val="Hyperlink"/>
            <w:rFonts w:cs="Arial"/>
            <w:noProof/>
          </w:rPr>
          <w:t>8.</w:t>
        </w:r>
        <w:r w:rsidR="006C4623">
          <w:rPr>
            <w:rFonts w:asciiTheme="minorHAnsi" w:eastAsiaTheme="minorEastAsia" w:hAnsiTheme="minorHAnsi" w:cstheme="minorBidi"/>
            <w:caps w:val="0"/>
            <w:noProof/>
            <w:szCs w:val="22"/>
            <w:lang w:eastAsia="en-GB"/>
          </w:rPr>
          <w:tab/>
        </w:r>
        <w:r w:rsidR="006C4623" w:rsidRPr="00697B72">
          <w:rPr>
            <w:rStyle w:val="Hyperlink"/>
            <w:rFonts w:cs="Arial"/>
            <w:noProof/>
          </w:rPr>
          <w:t>continuous improvement</w:t>
        </w:r>
        <w:r w:rsidR="006C4623">
          <w:rPr>
            <w:noProof/>
            <w:webHidden/>
          </w:rPr>
          <w:tab/>
        </w:r>
        <w:r w:rsidR="006C4623">
          <w:rPr>
            <w:noProof/>
            <w:webHidden/>
          </w:rPr>
          <w:fldChar w:fldCharType="begin"/>
        </w:r>
        <w:r w:rsidR="006C4623">
          <w:rPr>
            <w:noProof/>
            <w:webHidden/>
          </w:rPr>
          <w:instrText xml:space="preserve"> PAGEREF _Toc63335818 \h </w:instrText>
        </w:r>
        <w:r w:rsidR="006C4623">
          <w:rPr>
            <w:noProof/>
            <w:webHidden/>
          </w:rPr>
        </w:r>
        <w:r w:rsidR="006C4623">
          <w:rPr>
            <w:noProof/>
            <w:webHidden/>
          </w:rPr>
          <w:fldChar w:fldCharType="separate"/>
        </w:r>
        <w:r w:rsidR="007611F4">
          <w:rPr>
            <w:noProof/>
            <w:webHidden/>
          </w:rPr>
          <w:t>6</w:t>
        </w:r>
        <w:r w:rsidR="006C4623">
          <w:rPr>
            <w:noProof/>
            <w:webHidden/>
          </w:rPr>
          <w:fldChar w:fldCharType="end"/>
        </w:r>
      </w:hyperlink>
    </w:p>
    <w:p w14:paraId="7A04F028" w14:textId="616B2843" w:rsidR="006C4623" w:rsidRDefault="00A10559">
      <w:pPr>
        <w:pStyle w:val="TOC1"/>
        <w:rPr>
          <w:rFonts w:asciiTheme="minorHAnsi" w:eastAsiaTheme="minorEastAsia" w:hAnsiTheme="minorHAnsi" w:cstheme="minorBidi"/>
          <w:caps w:val="0"/>
          <w:noProof/>
          <w:szCs w:val="22"/>
          <w:lang w:eastAsia="en-GB"/>
        </w:rPr>
      </w:pPr>
      <w:hyperlink w:anchor="_Toc63335819" w:history="1">
        <w:r w:rsidR="006C4623" w:rsidRPr="00697B72">
          <w:rPr>
            <w:rStyle w:val="Hyperlink"/>
            <w:rFonts w:cs="Arial"/>
            <w:noProof/>
          </w:rPr>
          <w:t>9.</w:t>
        </w:r>
        <w:r w:rsidR="006C4623">
          <w:rPr>
            <w:rFonts w:asciiTheme="minorHAnsi" w:eastAsiaTheme="minorEastAsia" w:hAnsiTheme="minorHAnsi" w:cstheme="minorBidi"/>
            <w:caps w:val="0"/>
            <w:noProof/>
            <w:szCs w:val="22"/>
            <w:lang w:eastAsia="en-GB"/>
          </w:rPr>
          <w:tab/>
        </w:r>
        <w:r w:rsidR="006C4623" w:rsidRPr="00697B72">
          <w:rPr>
            <w:rStyle w:val="Hyperlink"/>
            <w:rFonts w:cs="Arial"/>
            <w:noProof/>
          </w:rPr>
          <w:t>quality</w:t>
        </w:r>
        <w:r w:rsidR="006C4623">
          <w:rPr>
            <w:noProof/>
            <w:webHidden/>
          </w:rPr>
          <w:tab/>
        </w:r>
        <w:r w:rsidR="006C4623">
          <w:rPr>
            <w:noProof/>
            <w:webHidden/>
          </w:rPr>
          <w:fldChar w:fldCharType="begin"/>
        </w:r>
        <w:r w:rsidR="006C4623">
          <w:rPr>
            <w:noProof/>
            <w:webHidden/>
          </w:rPr>
          <w:instrText xml:space="preserve"> PAGEREF _Toc63335819 \h </w:instrText>
        </w:r>
        <w:r w:rsidR="006C4623">
          <w:rPr>
            <w:noProof/>
            <w:webHidden/>
          </w:rPr>
        </w:r>
        <w:r w:rsidR="006C4623">
          <w:rPr>
            <w:noProof/>
            <w:webHidden/>
          </w:rPr>
          <w:fldChar w:fldCharType="separate"/>
        </w:r>
        <w:r w:rsidR="007611F4">
          <w:rPr>
            <w:noProof/>
            <w:webHidden/>
          </w:rPr>
          <w:t>6</w:t>
        </w:r>
        <w:r w:rsidR="006C4623">
          <w:rPr>
            <w:noProof/>
            <w:webHidden/>
          </w:rPr>
          <w:fldChar w:fldCharType="end"/>
        </w:r>
      </w:hyperlink>
    </w:p>
    <w:p w14:paraId="2A7E3434" w14:textId="4D174DA7" w:rsidR="006C4623" w:rsidRDefault="00A10559">
      <w:pPr>
        <w:pStyle w:val="TOC1"/>
        <w:rPr>
          <w:rFonts w:asciiTheme="minorHAnsi" w:eastAsiaTheme="minorEastAsia" w:hAnsiTheme="minorHAnsi" w:cstheme="minorBidi"/>
          <w:caps w:val="0"/>
          <w:noProof/>
          <w:szCs w:val="22"/>
          <w:lang w:eastAsia="en-GB"/>
        </w:rPr>
      </w:pPr>
      <w:hyperlink w:anchor="_Toc63335820" w:history="1">
        <w:r w:rsidR="006C4623" w:rsidRPr="00697B72">
          <w:rPr>
            <w:rStyle w:val="Hyperlink"/>
            <w:rFonts w:cs="Arial"/>
            <w:noProof/>
          </w:rPr>
          <w:t>10.</w:t>
        </w:r>
        <w:r w:rsidR="006C4623">
          <w:rPr>
            <w:rFonts w:asciiTheme="minorHAnsi" w:eastAsiaTheme="minorEastAsia" w:hAnsiTheme="minorHAnsi" w:cstheme="minorBidi"/>
            <w:caps w:val="0"/>
            <w:noProof/>
            <w:szCs w:val="22"/>
            <w:lang w:eastAsia="en-GB"/>
          </w:rPr>
          <w:tab/>
        </w:r>
        <w:r w:rsidR="006C4623" w:rsidRPr="00697B72">
          <w:rPr>
            <w:rStyle w:val="Hyperlink"/>
            <w:rFonts w:cs="Arial"/>
            <w:noProof/>
          </w:rPr>
          <w:t>STAFF AND CUSTOMER SERVICE</w:t>
        </w:r>
        <w:r w:rsidR="006C4623">
          <w:rPr>
            <w:noProof/>
            <w:webHidden/>
          </w:rPr>
          <w:tab/>
        </w:r>
        <w:r w:rsidR="006C4623">
          <w:rPr>
            <w:noProof/>
            <w:webHidden/>
          </w:rPr>
          <w:fldChar w:fldCharType="begin"/>
        </w:r>
        <w:r w:rsidR="006C4623">
          <w:rPr>
            <w:noProof/>
            <w:webHidden/>
          </w:rPr>
          <w:instrText xml:space="preserve"> PAGEREF _Toc63335820 \h </w:instrText>
        </w:r>
        <w:r w:rsidR="006C4623">
          <w:rPr>
            <w:noProof/>
            <w:webHidden/>
          </w:rPr>
        </w:r>
        <w:r w:rsidR="006C4623">
          <w:rPr>
            <w:noProof/>
            <w:webHidden/>
          </w:rPr>
          <w:fldChar w:fldCharType="separate"/>
        </w:r>
        <w:r w:rsidR="007611F4">
          <w:rPr>
            <w:noProof/>
            <w:webHidden/>
          </w:rPr>
          <w:t>6</w:t>
        </w:r>
        <w:r w:rsidR="006C4623">
          <w:rPr>
            <w:noProof/>
            <w:webHidden/>
          </w:rPr>
          <w:fldChar w:fldCharType="end"/>
        </w:r>
      </w:hyperlink>
    </w:p>
    <w:p w14:paraId="46A58A87" w14:textId="480A4216" w:rsidR="006C4623" w:rsidRDefault="00A10559">
      <w:pPr>
        <w:pStyle w:val="TOC1"/>
        <w:rPr>
          <w:rFonts w:asciiTheme="minorHAnsi" w:eastAsiaTheme="minorEastAsia" w:hAnsiTheme="minorHAnsi" w:cstheme="minorBidi"/>
          <w:caps w:val="0"/>
          <w:noProof/>
          <w:szCs w:val="22"/>
          <w:lang w:eastAsia="en-GB"/>
        </w:rPr>
      </w:pPr>
      <w:hyperlink w:anchor="_Toc63335821" w:history="1">
        <w:r w:rsidR="006C4623" w:rsidRPr="00697B72">
          <w:rPr>
            <w:rStyle w:val="Hyperlink"/>
            <w:noProof/>
          </w:rPr>
          <w:t>11.</w:t>
        </w:r>
        <w:r w:rsidR="006C4623">
          <w:rPr>
            <w:rFonts w:asciiTheme="minorHAnsi" w:eastAsiaTheme="minorEastAsia" w:hAnsiTheme="minorHAnsi" w:cstheme="minorBidi"/>
            <w:caps w:val="0"/>
            <w:noProof/>
            <w:szCs w:val="22"/>
            <w:lang w:eastAsia="en-GB"/>
          </w:rPr>
          <w:tab/>
        </w:r>
        <w:r w:rsidR="006C4623" w:rsidRPr="00697B72">
          <w:rPr>
            <w:rStyle w:val="Hyperlink"/>
            <w:noProof/>
          </w:rPr>
          <w:t>Security and CONFIDENTIALITY requirements</w:t>
        </w:r>
        <w:r w:rsidR="006C4623">
          <w:rPr>
            <w:noProof/>
            <w:webHidden/>
          </w:rPr>
          <w:tab/>
        </w:r>
        <w:r w:rsidR="006C4623">
          <w:rPr>
            <w:noProof/>
            <w:webHidden/>
          </w:rPr>
          <w:fldChar w:fldCharType="begin"/>
        </w:r>
        <w:r w:rsidR="006C4623">
          <w:rPr>
            <w:noProof/>
            <w:webHidden/>
          </w:rPr>
          <w:instrText xml:space="preserve"> PAGEREF _Toc63335821 \h </w:instrText>
        </w:r>
        <w:r w:rsidR="006C4623">
          <w:rPr>
            <w:noProof/>
            <w:webHidden/>
          </w:rPr>
        </w:r>
        <w:r w:rsidR="006C4623">
          <w:rPr>
            <w:noProof/>
            <w:webHidden/>
          </w:rPr>
          <w:fldChar w:fldCharType="separate"/>
        </w:r>
        <w:r w:rsidR="007611F4">
          <w:rPr>
            <w:noProof/>
            <w:webHidden/>
          </w:rPr>
          <w:t>6</w:t>
        </w:r>
        <w:r w:rsidR="006C4623">
          <w:rPr>
            <w:noProof/>
            <w:webHidden/>
          </w:rPr>
          <w:fldChar w:fldCharType="end"/>
        </w:r>
      </w:hyperlink>
    </w:p>
    <w:p w14:paraId="57C03C80" w14:textId="33CC1D05" w:rsidR="006C4623" w:rsidRDefault="00A10559">
      <w:pPr>
        <w:pStyle w:val="TOC1"/>
        <w:rPr>
          <w:rFonts w:asciiTheme="minorHAnsi" w:eastAsiaTheme="minorEastAsia" w:hAnsiTheme="minorHAnsi" w:cstheme="minorBidi"/>
          <w:caps w:val="0"/>
          <w:noProof/>
          <w:szCs w:val="22"/>
          <w:lang w:eastAsia="en-GB"/>
        </w:rPr>
      </w:pPr>
      <w:hyperlink w:anchor="_Toc63335822" w:history="1">
        <w:r w:rsidR="006C4623" w:rsidRPr="00697B72">
          <w:rPr>
            <w:rStyle w:val="Hyperlink"/>
            <w:rFonts w:cs="Arial"/>
            <w:noProof/>
          </w:rPr>
          <w:t>12.</w:t>
        </w:r>
        <w:r w:rsidR="006C4623">
          <w:rPr>
            <w:rFonts w:asciiTheme="minorHAnsi" w:eastAsiaTheme="minorEastAsia" w:hAnsiTheme="minorHAnsi" w:cstheme="minorBidi"/>
            <w:caps w:val="0"/>
            <w:noProof/>
            <w:szCs w:val="22"/>
            <w:lang w:eastAsia="en-GB"/>
          </w:rPr>
          <w:tab/>
        </w:r>
        <w:r w:rsidR="006C4623" w:rsidRPr="00697B72">
          <w:rPr>
            <w:rStyle w:val="Hyperlink"/>
            <w:rFonts w:cs="Arial"/>
            <w:noProof/>
          </w:rPr>
          <w:t>Ethical Walls</w:t>
        </w:r>
        <w:r w:rsidR="006C4623">
          <w:rPr>
            <w:noProof/>
            <w:webHidden/>
          </w:rPr>
          <w:tab/>
        </w:r>
        <w:r w:rsidR="006C4623">
          <w:rPr>
            <w:noProof/>
            <w:webHidden/>
          </w:rPr>
          <w:fldChar w:fldCharType="begin"/>
        </w:r>
        <w:r w:rsidR="006C4623">
          <w:rPr>
            <w:noProof/>
            <w:webHidden/>
          </w:rPr>
          <w:instrText xml:space="preserve"> PAGEREF _Toc63335822 \h </w:instrText>
        </w:r>
        <w:r w:rsidR="006C4623">
          <w:rPr>
            <w:noProof/>
            <w:webHidden/>
          </w:rPr>
        </w:r>
        <w:r w:rsidR="006C4623">
          <w:rPr>
            <w:noProof/>
            <w:webHidden/>
          </w:rPr>
          <w:fldChar w:fldCharType="separate"/>
        </w:r>
        <w:r w:rsidR="007611F4">
          <w:rPr>
            <w:noProof/>
            <w:webHidden/>
          </w:rPr>
          <w:t>7</w:t>
        </w:r>
        <w:r w:rsidR="006C4623">
          <w:rPr>
            <w:noProof/>
            <w:webHidden/>
          </w:rPr>
          <w:fldChar w:fldCharType="end"/>
        </w:r>
      </w:hyperlink>
    </w:p>
    <w:p w14:paraId="04DDE414" w14:textId="73C31556" w:rsidR="006C4623" w:rsidRDefault="00A10559">
      <w:pPr>
        <w:pStyle w:val="TOC1"/>
        <w:rPr>
          <w:rFonts w:asciiTheme="minorHAnsi" w:eastAsiaTheme="minorEastAsia" w:hAnsiTheme="minorHAnsi" w:cstheme="minorBidi"/>
          <w:caps w:val="0"/>
          <w:noProof/>
          <w:szCs w:val="22"/>
          <w:lang w:eastAsia="en-GB"/>
        </w:rPr>
      </w:pPr>
      <w:hyperlink w:anchor="_Toc63335823" w:history="1">
        <w:r w:rsidR="006C4623" w:rsidRPr="00697B72">
          <w:rPr>
            <w:rStyle w:val="Hyperlink"/>
            <w:rFonts w:cs="Arial"/>
            <w:noProof/>
          </w:rPr>
          <w:t>13.</w:t>
        </w:r>
        <w:r w:rsidR="006C4623">
          <w:rPr>
            <w:rFonts w:asciiTheme="minorHAnsi" w:eastAsiaTheme="minorEastAsia" w:hAnsiTheme="minorHAnsi" w:cstheme="minorBidi"/>
            <w:caps w:val="0"/>
            <w:noProof/>
            <w:szCs w:val="22"/>
            <w:lang w:eastAsia="en-GB"/>
          </w:rPr>
          <w:tab/>
        </w:r>
        <w:r w:rsidR="006C4623" w:rsidRPr="00697B72">
          <w:rPr>
            <w:rStyle w:val="Hyperlink"/>
            <w:rFonts w:cs="Arial"/>
            <w:noProof/>
          </w:rPr>
          <w:t>CONTRACT MANAGEMENT</w:t>
        </w:r>
        <w:r w:rsidR="006C4623">
          <w:rPr>
            <w:noProof/>
            <w:webHidden/>
          </w:rPr>
          <w:tab/>
        </w:r>
        <w:r w:rsidR="006C4623">
          <w:rPr>
            <w:noProof/>
            <w:webHidden/>
          </w:rPr>
          <w:fldChar w:fldCharType="begin"/>
        </w:r>
        <w:r w:rsidR="006C4623">
          <w:rPr>
            <w:noProof/>
            <w:webHidden/>
          </w:rPr>
          <w:instrText xml:space="preserve"> PAGEREF _Toc63335823 \h </w:instrText>
        </w:r>
        <w:r w:rsidR="006C4623">
          <w:rPr>
            <w:noProof/>
            <w:webHidden/>
          </w:rPr>
        </w:r>
        <w:r w:rsidR="006C4623">
          <w:rPr>
            <w:noProof/>
            <w:webHidden/>
          </w:rPr>
          <w:fldChar w:fldCharType="separate"/>
        </w:r>
        <w:r w:rsidR="007611F4">
          <w:rPr>
            <w:noProof/>
            <w:webHidden/>
          </w:rPr>
          <w:t>7</w:t>
        </w:r>
        <w:r w:rsidR="006C4623">
          <w:rPr>
            <w:noProof/>
            <w:webHidden/>
          </w:rPr>
          <w:fldChar w:fldCharType="end"/>
        </w:r>
      </w:hyperlink>
    </w:p>
    <w:p w14:paraId="4F83841E" w14:textId="62034E3A" w:rsidR="006C4623" w:rsidRDefault="00A10559">
      <w:pPr>
        <w:pStyle w:val="TOC1"/>
        <w:rPr>
          <w:rFonts w:asciiTheme="minorHAnsi" w:eastAsiaTheme="minorEastAsia" w:hAnsiTheme="minorHAnsi" w:cstheme="minorBidi"/>
          <w:caps w:val="0"/>
          <w:noProof/>
          <w:szCs w:val="22"/>
          <w:lang w:eastAsia="en-GB"/>
        </w:rPr>
      </w:pPr>
      <w:hyperlink w:anchor="_Toc63335824" w:history="1">
        <w:r w:rsidR="006C4623" w:rsidRPr="00697B72">
          <w:rPr>
            <w:rStyle w:val="Hyperlink"/>
            <w:noProof/>
          </w:rPr>
          <w:t>14.</w:t>
        </w:r>
        <w:r w:rsidR="006C4623">
          <w:rPr>
            <w:rFonts w:asciiTheme="minorHAnsi" w:eastAsiaTheme="minorEastAsia" w:hAnsiTheme="minorHAnsi" w:cstheme="minorBidi"/>
            <w:caps w:val="0"/>
            <w:noProof/>
            <w:szCs w:val="22"/>
            <w:lang w:eastAsia="en-GB"/>
          </w:rPr>
          <w:tab/>
        </w:r>
        <w:r w:rsidR="006C4623" w:rsidRPr="00697B72">
          <w:rPr>
            <w:rStyle w:val="Hyperlink"/>
            <w:noProof/>
          </w:rPr>
          <w:t>Location</w:t>
        </w:r>
        <w:r w:rsidR="006C4623">
          <w:rPr>
            <w:noProof/>
            <w:webHidden/>
          </w:rPr>
          <w:tab/>
        </w:r>
        <w:r w:rsidR="006C4623">
          <w:rPr>
            <w:noProof/>
            <w:webHidden/>
          </w:rPr>
          <w:fldChar w:fldCharType="begin"/>
        </w:r>
        <w:r w:rsidR="006C4623">
          <w:rPr>
            <w:noProof/>
            <w:webHidden/>
          </w:rPr>
          <w:instrText xml:space="preserve"> PAGEREF _Toc63335824 \h </w:instrText>
        </w:r>
        <w:r w:rsidR="006C4623">
          <w:rPr>
            <w:noProof/>
            <w:webHidden/>
          </w:rPr>
        </w:r>
        <w:r w:rsidR="006C4623">
          <w:rPr>
            <w:noProof/>
            <w:webHidden/>
          </w:rPr>
          <w:fldChar w:fldCharType="separate"/>
        </w:r>
        <w:r w:rsidR="007611F4">
          <w:rPr>
            <w:noProof/>
            <w:webHidden/>
          </w:rPr>
          <w:t>7</w:t>
        </w:r>
        <w:r w:rsidR="006C4623">
          <w:rPr>
            <w:noProof/>
            <w:webHidden/>
          </w:rPr>
          <w:fldChar w:fldCharType="end"/>
        </w:r>
      </w:hyperlink>
    </w:p>
    <w:p w14:paraId="374B790A" w14:textId="6A1A3748" w:rsidR="00FE18AC" w:rsidRPr="00D37BAC" w:rsidRDefault="00E10E97" w:rsidP="00A51C8D">
      <w:pPr>
        <w:spacing w:after="120"/>
        <w:jc w:val="both"/>
        <w:rPr>
          <w:b/>
        </w:rPr>
      </w:pPr>
      <w:r w:rsidRPr="00FA5229">
        <w:rPr>
          <w:rFonts w:cs="Arial"/>
          <w:caps/>
        </w:rPr>
        <w:fldChar w:fldCharType="end"/>
      </w:r>
    </w:p>
    <w:p w14:paraId="4DA4FDFA" w14:textId="77777777" w:rsidR="00F44D62" w:rsidRPr="00F44D62" w:rsidRDefault="00F44D62" w:rsidP="00A51C8D">
      <w:pPr>
        <w:adjustRightInd w:val="0"/>
        <w:spacing w:before="60" w:after="60"/>
        <w:ind w:left="142"/>
        <w:jc w:val="both"/>
        <w:rPr>
          <w:rFonts w:eastAsia="STZhongsong" w:cs="Arial"/>
          <w:b/>
          <w:szCs w:val="22"/>
          <w:highlight w:val="yellow"/>
        </w:rPr>
      </w:pPr>
      <w:bookmarkStart w:id="4" w:name="_Toc297554772"/>
    </w:p>
    <w:p w14:paraId="656F4A80" w14:textId="0A21CC3D" w:rsidR="00FE18AC" w:rsidRPr="001530F5" w:rsidRDefault="00FE18AC" w:rsidP="00A51C8D">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AF1EFC">
      <w:pPr>
        <w:pStyle w:val="Heading1"/>
        <w:overflowPunct w:val="0"/>
        <w:autoSpaceDE w:val="0"/>
        <w:autoSpaceDN w:val="0"/>
        <w:spacing w:after="120"/>
        <w:ind w:left="720"/>
        <w:textAlignment w:val="baseline"/>
        <w:rPr>
          <w:sz w:val="32"/>
          <w:szCs w:val="32"/>
        </w:rPr>
      </w:pPr>
      <w:bookmarkStart w:id="5" w:name="_Toc368573027"/>
      <w:bookmarkStart w:id="6" w:name="_Toc63335811"/>
      <w:r w:rsidRPr="001A45DF">
        <w:rPr>
          <w:caps w:val="0"/>
          <w:sz w:val="32"/>
          <w:szCs w:val="32"/>
        </w:rPr>
        <w:lastRenderedPageBreak/>
        <w:t>PURPOSE</w:t>
      </w:r>
      <w:bookmarkEnd w:id="4"/>
      <w:bookmarkEnd w:id="5"/>
      <w:bookmarkEnd w:id="6"/>
    </w:p>
    <w:p w14:paraId="4F560680" w14:textId="6657D2B5" w:rsidR="00783FCD" w:rsidRPr="005F2457" w:rsidRDefault="00783FCD" w:rsidP="00A51C8D">
      <w:pPr>
        <w:pStyle w:val="Heading2"/>
        <w:tabs>
          <w:tab w:val="num" w:pos="709"/>
        </w:tabs>
        <w:overflowPunct w:val="0"/>
        <w:autoSpaceDE w:val="0"/>
        <w:autoSpaceDN w:val="0"/>
        <w:spacing w:after="120"/>
        <w:ind w:left="709" w:hanging="709"/>
        <w:textAlignment w:val="baseline"/>
        <w:rPr>
          <w:sz w:val="24"/>
          <w:szCs w:val="24"/>
        </w:rPr>
      </w:pPr>
      <w:bookmarkStart w:id="7" w:name="_Toc296415791"/>
      <w:r w:rsidRPr="005F2457">
        <w:rPr>
          <w:sz w:val="24"/>
          <w:szCs w:val="24"/>
        </w:rPr>
        <w:t xml:space="preserve">The UK economy and </w:t>
      </w:r>
      <w:r w:rsidR="00324BF0" w:rsidRPr="005F2457">
        <w:rPr>
          <w:sz w:val="24"/>
          <w:szCs w:val="24"/>
        </w:rPr>
        <w:t>particularly</w:t>
      </w:r>
      <w:r w:rsidRPr="005F2457">
        <w:rPr>
          <w:sz w:val="24"/>
          <w:szCs w:val="24"/>
        </w:rPr>
        <w:t xml:space="preserve"> S</w:t>
      </w:r>
      <w:r w:rsidR="00324BF0" w:rsidRPr="005F2457">
        <w:rPr>
          <w:sz w:val="24"/>
          <w:szCs w:val="24"/>
        </w:rPr>
        <w:t xml:space="preserve">mall and </w:t>
      </w:r>
      <w:r w:rsidRPr="005F2457">
        <w:rPr>
          <w:sz w:val="24"/>
          <w:szCs w:val="24"/>
        </w:rPr>
        <w:t>M</w:t>
      </w:r>
      <w:r w:rsidR="00324BF0" w:rsidRPr="005F2457">
        <w:rPr>
          <w:sz w:val="24"/>
          <w:szCs w:val="24"/>
        </w:rPr>
        <w:t xml:space="preserve">edium Sized </w:t>
      </w:r>
      <w:r w:rsidRPr="005F2457">
        <w:rPr>
          <w:sz w:val="24"/>
          <w:szCs w:val="24"/>
        </w:rPr>
        <w:t>E</w:t>
      </w:r>
      <w:r w:rsidR="00324BF0" w:rsidRPr="005F2457">
        <w:rPr>
          <w:sz w:val="24"/>
          <w:szCs w:val="24"/>
        </w:rPr>
        <w:t>nterprise</w:t>
      </w:r>
      <w:r w:rsidRPr="005F2457">
        <w:rPr>
          <w:sz w:val="24"/>
          <w:szCs w:val="24"/>
        </w:rPr>
        <w:t>s</w:t>
      </w:r>
      <w:r w:rsidR="00ED729A" w:rsidRPr="005F2457">
        <w:rPr>
          <w:sz w:val="24"/>
          <w:szCs w:val="24"/>
        </w:rPr>
        <w:t xml:space="preserve"> (SMEs)</w:t>
      </w:r>
      <w:r w:rsidRPr="005F2457">
        <w:rPr>
          <w:sz w:val="24"/>
          <w:szCs w:val="24"/>
        </w:rPr>
        <w:t xml:space="preserve"> have been hit hard by the</w:t>
      </w:r>
      <w:r w:rsidR="00ED729A" w:rsidRPr="005F2457">
        <w:rPr>
          <w:sz w:val="24"/>
          <w:szCs w:val="24"/>
        </w:rPr>
        <w:t xml:space="preserve"> COVID-19</w:t>
      </w:r>
      <w:r w:rsidRPr="005F2457">
        <w:rPr>
          <w:sz w:val="24"/>
          <w:szCs w:val="24"/>
        </w:rPr>
        <w:t xml:space="preserve"> pandemic. To support</w:t>
      </w:r>
      <w:r w:rsidR="00B85941" w:rsidRPr="005F2457">
        <w:rPr>
          <w:sz w:val="24"/>
          <w:szCs w:val="24"/>
        </w:rPr>
        <w:t xml:space="preserve"> </w:t>
      </w:r>
      <w:r w:rsidRPr="005F2457">
        <w:rPr>
          <w:sz w:val="24"/>
          <w:szCs w:val="24"/>
        </w:rPr>
        <w:t xml:space="preserve">these businesses to realise their potential and help boost the UK’s productivity the Chancellor </w:t>
      </w:r>
      <w:r w:rsidR="00780B50" w:rsidRPr="005F2457">
        <w:rPr>
          <w:sz w:val="24"/>
          <w:szCs w:val="24"/>
        </w:rPr>
        <w:t>of the Exc</w:t>
      </w:r>
      <w:r w:rsidR="0049551B" w:rsidRPr="005F2457">
        <w:rPr>
          <w:sz w:val="24"/>
          <w:szCs w:val="24"/>
        </w:rPr>
        <w:t xml:space="preserve">hequer </w:t>
      </w:r>
      <w:r w:rsidRPr="005F2457">
        <w:rPr>
          <w:sz w:val="24"/>
          <w:szCs w:val="24"/>
        </w:rPr>
        <w:t>would like to develop a</w:t>
      </w:r>
      <w:r w:rsidR="00A71646" w:rsidRPr="005F2457">
        <w:rPr>
          <w:sz w:val="24"/>
          <w:szCs w:val="24"/>
        </w:rPr>
        <w:t>n SME digital adoption business support programme that includes an</w:t>
      </w:r>
      <w:r w:rsidRPr="005F2457">
        <w:rPr>
          <w:sz w:val="24"/>
          <w:szCs w:val="24"/>
        </w:rPr>
        <w:t xml:space="preserve"> online support </w:t>
      </w:r>
      <w:r w:rsidR="000631B6" w:rsidRPr="005F2457">
        <w:rPr>
          <w:sz w:val="24"/>
          <w:szCs w:val="24"/>
        </w:rPr>
        <w:t>hub</w:t>
      </w:r>
      <w:r w:rsidRPr="005F2457">
        <w:rPr>
          <w:sz w:val="24"/>
          <w:szCs w:val="24"/>
        </w:rPr>
        <w:t xml:space="preserve"> and voucher</w:t>
      </w:r>
      <w:r w:rsidR="000631B6" w:rsidRPr="005F2457">
        <w:rPr>
          <w:sz w:val="24"/>
          <w:szCs w:val="24"/>
        </w:rPr>
        <w:t xml:space="preserve"> scheme to subsidise software costs.</w:t>
      </w:r>
      <w:r w:rsidRPr="005F2457">
        <w:rPr>
          <w:sz w:val="24"/>
          <w:szCs w:val="24"/>
        </w:rPr>
        <w:t xml:space="preserve"> This should help SMEs adopt new productivity-enhancing software by addressing barriers to identifying, buying and implementing relevant solutions. </w:t>
      </w:r>
    </w:p>
    <w:p w14:paraId="0D1B2D00" w14:textId="352726A8" w:rsidR="00783FCD" w:rsidRPr="005F2457" w:rsidRDefault="00A71270" w:rsidP="00A51C8D">
      <w:pPr>
        <w:pStyle w:val="Heading2"/>
        <w:overflowPunct w:val="0"/>
        <w:autoSpaceDE w:val="0"/>
        <w:autoSpaceDN w:val="0"/>
        <w:spacing w:after="120"/>
        <w:ind w:left="709" w:hanging="709"/>
        <w:textAlignment w:val="baseline"/>
        <w:rPr>
          <w:sz w:val="24"/>
          <w:szCs w:val="24"/>
        </w:rPr>
      </w:pPr>
      <w:r w:rsidRPr="005F2457">
        <w:rPr>
          <w:sz w:val="24"/>
          <w:szCs w:val="24"/>
        </w:rPr>
        <w:t>The purpose of this</w:t>
      </w:r>
      <w:r w:rsidR="00366ACE" w:rsidRPr="005F2457">
        <w:rPr>
          <w:sz w:val="24"/>
          <w:szCs w:val="24"/>
        </w:rPr>
        <w:t xml:space="preserve"> exercise is to procure specialist external </w:t>
      </w:r>
      <w:r w:rsidR="000631B6" w:rsidRPr="005F2457">
        <w:rPr>
          <w:sz w:val="24"/>
          <w:szCs w:val="24"/>
        </w:rPr>
        <w:t>advisor</w:t>
      </w:r>
      <w:r w:rsidR="00614444" w:rsidRPr="005F2457">
        <w:rPr>
          <w:sz w:val="24"/>
          <w:szCs w:val="24"/>
        </w:rPr>
        <w:t>y</w:t>
      </w:r>
      <w:r w:rsidR="000631B6" w:rsidRPr="005F2457">
        <w:rPr>
          <w:sz w:val="24"/>
          <w:szCs w:val="24"/>
        </w:rPr>
        <w:t xml:space="preserve"> </w:t>
      </w:r>
      <w:r w:rsidR="00366ACE" w:rsidRPr="005F2457">
        <w:rPr>
          <w:sz w:val="24"/>
          <w:szCs w:val="24"/>
        </w:rPr>
        <w:t>support to assist with the</w:t>
      </w:r>
      <w:r w:rsidR="000631B6" w:rsidRPr="005F2457">
        <w:rPr>
          <w:sz w:val="24"/>
          <w:szCs w:val="24"/>
        </w:rPr>
        <w:t xml:space="preserve"> design </w:t>
      </w:r>
      <w:r w:rsidR="00614444" w:rsidRPr="005F2457">
        <w:rPr>
          <w:sz w:val="24"/>
          <w:szCs w:val="24"/>
        </w:rPr>
        <w:t xml:space="preserve">of the </w:t>
      </w:r>
      <w:r w:rsidR="00497769" w:rsidRPr="005F2457">
        <w:rPr>
          <w:sz w:val="24"/>
          <w:szCs w:val="24"/>
        </w:rPr>
        <w:t xml:space="preserve">software </w:t>
      </w:r>
      <w:r w:rsidR="00614444" w:rsidRPr="005F2457">
        <w:rPr>
          <w:sz w:val="24"/>
          <w:szCs w:val="24"/>
        </w:rPr>
        <w:t>voucher scheme</w:t>
      </w:r>
      <w:r w:rsidR="00BC58D7" w:rsidRPr="005F2457">
        <w:rPr>
          <w:sz w:val="24"/>
          <w:szCs w:val="24"/>
        </w:rPr>
        <w:t xml:space="preserve"> and </w:t>
      </w:r>
      <w:r w:rsidR="00497769" w:rsidRPr="005F2457">
        <w:rPr>
          <w:sz w:val="24"/>
          <w:szCs w:val="24"/>
        </w:rPr>
        <w:t xml:space="preserve">developing </w:t>
      </w:r>
      <w:r w:rsidR="00D8648B" w:rsidRPr="005F2457">
        <w:rPr>
          <w:sz w:val="24"/>
          <w:szCs w:val="24"/>
        </w:rPr>
        <w:t xml:space="preserve">requirements </w:t>
      </w:r>
      <w:r w:rsidR="00A12F17" w:rsidRPr="005F2457">
        <w:rPr>
          <w:sz w:val="24"/>
          <w:szCs w:val="24"/>
        </w:rPr>
        <w:t>of</w:t>
      </w:r>
      <w:r w:rsidR="00D8648B" w:rsidRPr="005F2457">
        <w:rPr>
          <w:sz w:val="24"/>
          <w:szCs w:val="24"/>
        </w:rPr>
        <w:t xml:space="preserve"> a long-term delivery</w:t>
      </w:r>
      <w:r w:rsidR="00B85941" w:rsidRPr="005F2457">
        <w:rPr>
          <w:sz w:val="24"/>
          <w:szCs w:val="24"/>
        </w:rPr>
        <w:t xml:space="preserve"> partner</w:t>
      </w:r>
      <w:r w:rsidR="00144FF9" w:rsidRPr="005F2457">
        <w:rPr>
          <w:sz w:val="24"/>
          <w:szCs w:val="24"/>
        </w:rPr>
        <w:t xml:space="preserve"> for the overall programme</w:t>
      </w:r>
      <w:r w:rsidR="00B85941" w:rsidRPr="005F2457">
        <w:rPr>
          <w:sz w:val="24"/>
          <w:szCs w:val="24"/>
        </w:rPr>
        <w:t>.</w:t>
      </w:r>
    </w:p>
    <w:p w14:paraId="7196B137" w14:textId="77777777" w:rsidR="00671798" w:rsidRPr="005F2457" w:rsidRDefault="00FE18AC" w:rsidP="00AF1EFC">
      <w:pPr>
        <w:pStyle w:val="Heading1"/>
        <w:overflowPunct w:val="0"/>
        <w:autoSpaceDE w:val="0"/>
        <w:autoSpaceDN w:val="0"/>
        <w:spacing w:after="120"/>
        <w:ind w:left="720"/>
        <w:textAlignment w:val="baseline"/>
        <w:rPr>
          <w:sz w:val="32"/>
          <w:szCs w:val="32"/>
        </w:rPr>
      </w:pPr>
      <w:bookmarkStart w:id="8" w:name="_Toc368573028"/>
      <w:bookmarkStart w:id="9" w:name="_Toc63335812"/>
      <w:bookmarkStart w:id="10" w:name="_Toc297554773"/>
      <w:bookmarkStart w:id="11" w:name="_Toc296415805"/>
      <w:bookmarkStart w:id="12" w:name="_Toc296415793"/>
      <w:bookmarkEnd w:id="7"/>
      <w:r w:rsidRPr="005F2457">
        <w:rPr>
          <w:sz w:val="32"/>
          <w:szCs w:val="32"/>
        </w:rPr>
        <w:t>BACKGROUND TO THE CONTRACTING aUTHORITY</w:t>
      </w:r>
      <w:bookmarkEnd w:id="8"/>
      <w:bookmarkEnd w:id="9"/>
    </w:p>
    <w:p w14:paraId="45E8194F" w14:textId="753E39AE" w:rsidR="00CE13EB" w:rsidRPr="00A71270" w:rsidRDefault="00CE13EB" w:rsidP="00CE13EB">
      <w:pPr>
        <w:pStyle w:val="Heading2"/>
        <w:tabs>
          <w:tab w:val="num" w:pos="709"/>
        </w:tabs>
        <w:spacing w:after="120"/>
        <w:ind w:left="709" w:hanging="709"/>
        <w:rPr>
          <w:sz w:val="24"/>
          <w:szCs w:val="24"/>
        </w:rPr>
      </w:pPr>
      <w:bookmarkStart w:id="13" w:name="_Toc368573029"/>
      <w:r w:rsidRPr="005F2457">
        <w:rPr>
          <w:sz w:val="24"/>
          <w:szCs w:val="24"/>
        </w:rPr>
        <w:t xml:space="preserve">HM Treasury (“the </w:t>
      </w:r>
      <w:r w:rsidR="00171A75">
        <w:rPr>
          <w:sz w:val="24"/>
          <w:szCs w:val="24"/>
        </w:rPr>
        <w:t>Customer</w:t>
      </w:r>
      <w:r w:rsidRPr="005F2457">
        <w:rPr>
          <w:sz w:val="24"/>
          <w:szCs w:val="24"/>
        </w:rPr>
        <w:t>”) is the UK’s finance and economics ministry</w:t>
      </w:r>
      <w:r w:rsidRPr="005F2457">
        <w:rPr>
          <w:rFonts w:cs="Arial"/>
          <w:sz w:val="24"/>
          <w:szCs w:val="24"/>
        </w:rPr>
        <w:t xml:space="preserve">, maintaining control of public spending, setting the direction of the UK’s economic policy, and working to achieve strong and sustainable growth. </w:t>
      </w:r>
      <w:r>
        <w:rPr>
          <w:sz w:val="24"/>
          <w:szCs w:val="24"/>
        </w:rPr>
        <w:t>It has policy responsibility for the development of the SME digital adoption business support programme.</w:t>
      </w:r>
    </w:p>
    <w:p w14:paraId="1EB20245" w14:textId="6D781BD0" w:rsidR="00171A75" w:rsidRPr="00B410CA" w:rsidRDefault="00FE18AC" w:rsidP="00B410CA">
      <w:pPr>
        <w:pStyle w:val="Heading1"/>
        <w:overflowPunct w:val="0"/>
        <w:autoSpaceDE w:val="0"/>
        <w:autoSpaceDN w:val="0"/>
        <w:spacing w:after="120"/>
        <w:ind w:left="720"/>
        <w:textAlignment w:val="baseline"/>
        <w:rPr>
          <w:sz w:val="32"/>
          <w:szCs w:val="32"/>
        </w:rPr>
      </w:pPr>
      <w:bookmarkStart w:id="14" w:name="_Toc63335813"/>
      <w:r w:rsidRPr="001A45DF">
        <w:rPr>
          <w:sz w:val="32"/>
          <w:szCs w:val="32"/>
        </w:rPr>
        <w:t>Background to requirement/OVERVIEW</w:t>
      </w:r>
      <w:bookmarkEnd w:id="10"/>
      <w:r w:rsidRPr="001A45DF">
        <w:rPr>
          <w:sz w:val="32"/>
          <w:szCs w:val="32"/>
        </w:rPr>
        <w:t xml:space="preserve"> of requirement</w:t>
      </w:r>
      <w:bookmarkEnd w:id="13"/>
      <w:bookmarkEnd w:id="14"/>
    </w:p>
    <w:p w14:paraId="36DD7E28" w14:textId="77777777" w:rsidR="00171A75" w:rsidRPr="00171A75" w:rsidRDefault="00171A75" w:rsidP="00171A75">
      <w:pPr>
        <w:numPr>
          <w:ilvl w:val="1"/>
          <w:numId w:val="2"/>
        </w:numPr>
        <w:tabs>
          <w:tab w:val="clear" w:pos="-3085"/>
          <w:tab w:val="num" w:pos="720"/>
        </w:tabs>
        <w:adjustRightInd w:val="0"/>
        <w:spacing w:after="240"/>
        <w:ind w:left="720"/>
        <w:jc w:val="both"/>
        <w:outlineLvl w:val="1"/>
        <w:rPr>
          <w:rFonts w:eastAsia="STZhongsong"/>
          <w:sz w:val="24"/>
          <w:szCs w:val="22"/>
          <w:lang w:val="en"/>
        </w:rPr>
      </w:pPr>
      <w:r w:rsidRPr="00171A75">
        <w:rPr>
          <w:rFonts w:eastAsia="STZhongsong"/>
          <w:sz w:val="24"/>
          <w:szCs w:val="22"/>
          <w:lang w:val="en"/>
        </w:rPr>
        <w:t xml:space="preserve">Research has found a positive correlation between the adoption of certain digital technologies and firm-level productivity. However, rates of digital adoption among UK SMEs are low by international standards. A lack of awareness, skills, and finance are often cited as the major barriers to SMEs adopting technologies successfully.  </w:t>
      </w:r>
    </w:p>
    <w:p w14:paraId="6A3D87BD" w14:textId="77777777" w:rsidR="00171A75" w:rsidRPr="00171A75" w:rsidRDefault="00171A75" w:rsidP="00171A75">
      <w:pPr>
        <w:numPr>
          <w:ilvl w:val="1"/>
          <w:numId w:val="2"/>
        </w:numPr>
        <w:tabs>
          <w:tab w:val="clear" w:pos="-3085"/>
          <w:tab w:val="num" w:pos="720"/>
        </w:tabs>
        <w:adjustRightInd w:val="0"/>
        <w:spacing w:after="240"/>
        <w:ind w:left="720"/>
        <w:jc w:val="both"/>
        <w:outlineLvl w:val="1"/>
        <w:rPr>
          <w:rFonts w:eastAsia="STZhongsong"/>
          <w:sz w:val="24"/>
          <w:szCs w:val="22"/>
          <w:lang w:val="en"/>
        </w:rPr>
      </w:pPr>
      <w:r w:rsidRPr="00171A75">
        <w:rPr>
          <w:rFonts w:eastAsia="STZhongsong"/>
          <w:sz w:val="24"/>
          <w:szCs w:val="22"/>
          <w:lang w:val="en"/>
        </w:rPr>
        <w:t>In response to the economic impacts of the pandemic, the Chancellor has asked HMT officials to work with industry to deliver a new programme that addresses the barriers SMEs face when identifying, buying and implementing digital software.</w:t>
      </w:r>
    </w:p>
    <w:p w14:paraId="558D5B3D" w14:textId="77777777" w:rsidR="00171A75" w:rsidRPr="00171A75" w:rsidRDefault="00171A75" w:rsidP="00171A75">
      <w:pPr>
        <w:numPr>
          <w:ilvl w:val="1"/>
          <w:numId w:val="2"/>
        </w:numPr>
        <w:tabs>
          <w:tab w:val="clear" w:pos="-3085"/>
          <w:tab w:val="num" w:pos="720"/>
        </w:tabs>
        <w:adjustRightInd w:val="0"/>
        <w:spacing w:after="240"/>
        <w:ind w:left="720"/>
        <w:jc w:val="both"/>
        <w:outlineLvl w:val="1"/>
        <w:rPr>
          <w:rFonts w:eastAsia="STZhongsong"/>
          <w:sz w:val="24"/>
          <w:szCs w:val="22"/>
          <w:lang w:val="en"/>
        </w:rPr>
      </w:pPr>
      <w:r w:rsidRPr="00171A75">
        <w:rPr>
          <w:rFonts w:eastAsia="STZhongsong"/>
          <w:bCs/>
          <w:sz w:val="24"/>
          <w:szCs w:val="20"/>
        </w:rPr>
        <w:t>The Customer expects there will be a need to feed into various elements of this scheme including: policy design of the programme, help develop a process to enable software suppliers to pre-register their products and the claims process for the voucher, and assess the economic impact of this policy proposal.  The overall policy goal is to develop a platform that will allow SMEs to identify in-scope solutions and ensure these meet basic standards compatible with the scheme’s aims.</w:t>
      </w:r>
    </w:p>
    <w:p w14:paraId="1B9263D9" w14:textId="77777777" w:rsidR="00171A75" w:rsidRDefault="00171A75" w:rsidP="00171A75">
      <w:pPr>
        <w:pStyle w:val="Heading1"/>
        <w:numPr>
          <w:ilvl w:val="0"/>
          <w:numId w:val="0"/>
        </w:numPr>
        <w:overflowPunct w:val="0"/>
        <w:autoSpaceDE w:val="0"/>
        <w:autoSpaceDN w:val="0"/>
        <w:spacing w:after="120"/>
        <w:ind w:left="720"/>
        <w:textAlignment w:val="baseline"/>
        <w:rPr>
          <w:sz w:val="32"/>
          <w:szCs w:val="32"/>
        </w:rPr>
      </w:pPr>
    </w:p>
    <w:p w14:paraId="6FC00A3C" w14:textId="77777777" w:rsidR="00171A75" w:rsidRPr="001A45DF" w:rsidRDefault="00171A75" w:rsidP="00171A75">
      <w:pPr>
        <w:pStyle w:val="Heading2"/>
      </w:pPr>
    </w:p>
    <w:p w14:paraId="6410B5AB" w14:textId="214BFA9D" w:rsidR="00344F75" w:rsidRPr="005F2457" w:rsidRDefault="00913443" w:rsidP="00171A75">
      <w:pPr>
        <w:pStyle w:val="Heading2"/>
        <w:rPr>
          <w:sz w:val="24"/>
          <w:szCs w:val="22"/>
          <w:lang w:val="en"/>
        </w:rPr>
      </w:pPr>
      <w:bookmarkStart w:id="15" w:name="_Toc297554774"/>
      <w:bookmarkEnd w:id="11"/>
      <w:r w:rsidRPr="005F2457">
        <w:rPr>
          <w:sz w:val="24"/>
          <w:szCs w:val="22"/>
          <w:lang w:val="en"/>
        </w:rPr>
        <w:t xml:space="preserve">Research has </w:t>
      </w:r>
    </w:p>
    <w:p w14:paraId="081CFAE7" w14:textId="4404AA16" w:rsidR="00C4233A" w:rsidRPr="005F2457" w:rsidRDefault="00106F24" w:rsidP="007321B3">
      <w:pPr>
        <w:pStyle w:val="Heading1"/>
        <w:overflowPunct w:val="0"/>
        <w:autoSpaceDE w:val="0"/>
        <w:autoSpaceDN w:val="0"/>
        <w:spacing w:after="120"/>
        <w:ind w:left="720"/>
        <w:textAlignment w:val="baseline"/>
        <w:rPr>
          <w:sz w:val="32"/>
          <w:szCs w:val="32"/>
        </w:rPr>
      </w:pPr>
      <w:bookmarkStart w:id="16" w:name="_Toc63335814"/>
      <w:bookmarkStart w:id="17" w:name="_Toc368573030"/>
      <w:r w:rsidRPr="005F2457">
        <w:rPr>
          <w:sz w:val="32"/>
          <w:szCs w:val="32"/>
        </w:rPr>
        <w:lastRenderedPageBreak/>
        <w:t>definitions</w:t>
      </w:r>
      <w:bookmarkEnd w:id="16"/>
      <w:r w:rsidRPr="005F2457">
        <w:rPr>
          <w:sz w:val="32"/>
          <w:szCs w:val="32"/>
        </w:rPr>
        <w:t xml:space="preserve"> </w:t>
      </w:r>
    </w:p>
    <w:tbl>
      <w:tblPr>
        <w:tblStyle w:val="TableGrid"/>
        <w:tblW w:w="8535" w:type="dxa"/>
        <w:tblInd w:w="720" w:type="dxa"/>
        <w:tblLook w:val="04A0" w:firstRow="1" w:lastRow="0" w:firstColumn="1" w:lastColumn="0" w:noHBand="0" w:noVBand="1"/>
      </w:tblPr>
      <w:tblGrid>
        <w:gridCol w:w="2110"/>
        <w:gridCol w:w="6425"/>
      </w:tblGrid>
      <w:tr w:rsidR="00106F24" w14:paraId="553CCD95" w14:textId="77777777" w:rsidTr="003F7975">
        <w:tc>
          <w:tcPr>
            <w:tcW w:w="2110" w:type="dxa"/>
            <w:shd w:val="clear" w:color="auto" w:fill="B8CCE4" w:themeFill="accent1" w:themeFillTint="66"/>
          </w:tcPr>
          <w:p w14:paraId="2E04E555" w14:textId="1E410DA5" w:rsidR="00106F24" w:rsidRPr="005F2457" w:rsidRDefault="00106F24" w:rsidP="00A51C8D">
            <w:pPr>
              <w:pStyle w:val="Heading2"/>
              <w:numPr>
                <w:ilvl w:val="0"/>
                <w:numId w:val="0"/>
              </w:numPr>
              <w:spacing w:after="120"/>
              <w:ind w:left="18" w:hanging="18"/>
              <w:outlineLvl w:val="1"/>
              <w:rPr>
                <w:b/>
                <w:sz w:val="24"/>
                <w:szCs w:val="24"/>
              </w:rPr>
            </w:pPr>
            <w:r w:rsidRPr="005F2457">
              <w:rPr>
                <w:b/>
                <w:sz w:val="24"/>
                <w:szCs w:val="24"/>
              </w:rPr>
              <w:t>Expression</w:t>
            </w:r>
            <w:r w:rsidR="0081061A" w:rsidRPr="005F2457">
              <w:rPr>
                <w:b/>
                <w:sz w:val="24"/>
                <w:szCs w:val="24"/>
              </w:rPr>
              <w:t xml:space="preserve"> or </w:t>
            </w:r>
            <w:r w:rsidRPr="005F2457">
              <w:rPr>
                <w:b/>
                <w:sz w:val="24"/>
                <w:szCs w:val="24"/>
              </w:rPr>
              <w:t>Acronym</w:t>
            </w:r>
          </w:p>
        </w:tc>
        <w:tc>
          <w:tcPr>
            <w:tcW w:w="6425" w:type="dxa"/>
            <w:shd w:val="clear" w:color="auto" w:fill="B8CCE4" w:themeFill="accent1" w:themeFillTint="66"/>
          </w:tcPr>
          <w:p w14:paraId="0CDEAA6D" w14:textId="00739683" w:rsidR="00106F24" w:rsidRPr="005F2457" w:rsidRDefault="00106F24" w:rsidP="00A51C8D">
            <w:pPr>
              <w:pStyle w:val="Heading2"/>
              <w:numPr>
                <w:ilvl w:val="0"/>
                <w:numId w:val="0"/>
              </w:numPr>
              <w:spacing w:after="120"/>
              <w:ind w:left="720" w:hanging="720"/>
              <w:outlineLvl w:val="1"/>
              <w:rPr>
                <w:b/>
                <w:sz w:val="24"/>
                <w:szCs w:val="24"/>
              </w:rPr>
            </w:pPr>
            <w:r w:rsidRPr="005F2457">
              <w:rPr>
                <w:b/>
                <w:sz w:val="24"/>
                <w:szCs w:val="24"/>
              </w:rPr>
              <w:t>Definition</w:t>
            </w:r>
          </w:p>
        </w:tc>
      </w:tr>
      <w:tr w:rsidR="00A97C61" w:rsidRPr="00A97C61" w14:paraId="0121C75B" w14:textId="77777777" w:rsidTr="003F7975">
        <w:tc>
          <w:tcPr>
            <w:tcW w:w="2110" w:type="dxa"/>
            <w:hideMark/>
          </w:tcPr>
          <w:p w14:paraId="734D0CA8" w14:textId="77777777" w:rsidR="00A97C61" w:rsidRPr="00A97C61" w:rsidRDefault="00A97C61" w:rsidP="00E27611">
            <w:pPr>
              <w:ind w:left="720" w:hanging="720"/>
              <w:jc w:val="left"/>
              <w:rPr>
                <w:rFonts w:ascii="Segoe UI" w:eastAsia="Times New Roman" w:hAnsi="Segoe UI" w:cs="Segoe UI"/>
                <w:sz w:val="18"/>
                <w:szCs w:val="18"/>
                <w:lang w:eastAsia="en-GB"/>
              </w:rPr>
            </w:pPr>
            <w:r w:rsidRPr="00A97C61">
              <w:rPr>
                <w:rFonts w:eastAsia="Times New Roman" w:cs="Arial"/>
                <w:sz w:val="24"/>
                <w:lang w:eastAsia="en-GB"/>
              </w:rPr>
              <w:t>SME  </w:t>
            </w:r>
          </w:p>
        </w:tc>
        <w:tc>
          <w:tcPr>
            <w:tcW w:w="6425" w:type="dxa"/>
            <w:hideMark/>
          </w:tcPr>
          <w:p w14:paraId="6DEB90E0" w14:textId="79664CF9" w:rsidR="00A97C61" w:rsidRPr="00A97C61" w:rsidRDefault="00A97C61" w:rsidP="00E27611">
            <w:pPr>
              <w:jc w:val="left"/>
              <w:rPr>
                <w:rFonts w:ascii="Segoe UI" w:eastAsia="Times New Roman" w:hAnsi="Segoe UI" w:cs="Segoe UI"/>
                <w:sz w:val="18"/>
                <w:szCs w:val="18"/>
                <w:lang w:eastAsia="en-GB"/>
              </w:rPr>
            </w:pPr>
            <w:r w:rsidRPr="00A97C61">
              <w:rPr>
                <w:rFonts w:eastAsia="Times New Roman" w:cs="Arial"/>
                <w:sz w:val="24"/>
                <w:lang w:eastAsia="en-GB"/>
              </w:rPr>
              <w:t>Small or medium-sized enterprise with fewer than 250 employees</w:t>
            </w:r>
          </w:p>
        </w:tc>
      </w:tr>
      <w:tr w:rsidR="00A97C61" w:rsidRPr="00A97C61" w14:paraId="1CFF11EB" w14:textId="77777777" w:rsidTr="003F7975">
        <w:tc>
          <w:tcPr>
            <w:tcW w:w="2110" w:type="dxa"/>
            <w:hideMark/>
          </w:tcPr>
          <w:p w14:paraId="07E9A9C8" w14:textId="77777777" w:rsidR="00A97C61" w:rsidRPr="00A97C61" w:rsidRDefault="00A97C61" w:rsidP="00E27611">
            <w:pPr>
              <w:ind w:left="720" w:hanging="720"/>
              <w:jc w:val="left"/>
              <w:rPr>
                <w:rFonts w:ascii="Segoe UI" w:eastAsia="Times New Roman" w:hAnsi="Segoe UI" w:cs="Segoe UI"/>
                <w:sz w:val="18"/>
                <w:szCs w:val="18"/>
                <w:lang w:eastAsia="en-GB"/>
              </w:rPr>
            </w:pPr>
            <w:r w:rsidRPr="00A97C61">
              <w:rPr>
                <w:rFonts w:eastAsia="Times New Roman" w:cs="Arial"/>
                <w:sz w:val="24"/>
                <w:lang w:eastAsia="en-GB"/>
              </w:rPr>
              <w:t>Industry  </w:t>
            </w:r>
          </w:p>
        </w:tc>
        <w:tc>
          <w:tcPr>
            <w:tcW w:w="6425" w:type="dxa"/>
            <w:hideMark/>
          </w:tcPr>
          <w:p w14:paraId="2A230838" w14:textId="4AC0AE4E" w:rsidR="00A97C61" w:rsidRPr="00A97C61" w:rsidRDefault="00A97C61" w:rsidP="00E27611">
            <w:pPr>
              <w:ind w:left="720" w:hanging="720"/>
              <w:jc w:val="left"/>
              <w:rPr>
                <w:rFonts w:ascii="Segoe UI" w:eastAsia="Times New Roman" w:hAnsi="Segoe UI" w:cs="Segoe UI"/>
                <w:sz w:val="18"/>
                <w:szCs w:val="18"/>
                <w:lang w:eastAsia="en-GB"/>
              </w:rPr>
            </w:pPr>
            <w:r w:rsidRPr="00A97C61">
              <w:rPr>
                <w:rFonts w:eastAsia="Times New Roman" w:cs="Arial"/>
                <w:sz w:val="24"/>
                <w:lang w:eastAsia="en-GB"/>
              </w:rPr>
              <w:t>SMEs (users), </w:t>
            </w:r>
            <w:r w:rsidR="00E27611">
              <w:rPr>
                <w:rFonts w:eastAsia="Times New Roman" w:cs="Arial"/>
                <w:sz w:val="24"/>
                <w:lang w:eastAsia="en-GB"/>
              </w:rPr>
              <w:t>software</w:t>
            </w:r>
            <w:r w:rsidRPr="00A97C61">
              <w:rPr>
                <w:rFonts w:eastAsia="Times New Roman" w:cs="Arial"/>
                <w:sz w:val="24"/>
                <w:lang w:eastAsia="en-GB"/>
              </w:rPr>
              <w:t xml:space="preserve"> providers</w:t>
            </w:r>
            <w:r>
              <w:rPr>
                <w:rFonts w:eastAsia="Times New Roman" w:cs="Arial"/>
                <w:sz w:val="24"/>
                <w:lang w:eastAsia="en-GB"/>
              </w:rPr>
              <w:t xml:space="preserve"> </w:t>
            </w:r>
            <w:r w:rsidRPr="00A97C61">
              <w:rPr>
                <w:rFonts w:eastAsia="Times New Roman" w:cs="Arial"/>
                <w:sz w:val="24"/>
                <w:lang w:eastAsia="en-GB"/>
              </w:rPr>
              <w:t>(suppliers), Business Representative Organisations, banks, accountants, advisors   </w:t>
            </w:r>
          </w:p>
        </w:tc>
      </w:tr>
      <w:tr w:rsidR="00A97C61" w:rsidRPr="00A97C61" w14:paraId="2D97F3AC" w14:textId="77777777" w:rsidTr="003F7975">
        <w:tc>
          <w:tcPr>
            <w:tcW w:w="2110" w:type="dxa"/>
            <w:hideMark/>
          </w:tcPr>
          <w:p w14:paraId="005F1DBC" w14:textId="77777777" w:rsidR="00A97C61" w:rsidRPr="00A97C61" w:rsidRDefault="00A97C61" w:rsidP="00E27611">
            <w:pPr>
              <w:ind w:left="720" w:hanging="720"/>
              <w:jc w:val="left"/>
              <w:rPr>
                <w:rFonts w:ascii="Segoe UI" w:eastAsia="Times New Roman" w:hAnsi="Segoe UI" w:cs="Segoe UI"/>
                <w:sz w:val="18"/>
                <w:szCs w:val="18"/>
                <w:lang w:eastAsia="en-GB"/>
              </w:rPr>
            </w:pPr>
            <w:r w:rsidRPr="00A97C61">
              <w:rPr>
                <w:rFonts w:eastAsia="Times New Roman" w:cs="Arial"/>
                <w:sz w:val="24"/>
                <w:lang w:eastAsia="en-GB"/>
              </w:rPr>
              <w:t>Delivery Partner </w:t>
            </w:r>
          </w:p>
        </w:tc>
        <w:tc>
          <w:tcPr>
            <w:tcW w:w="6425" w:type="dxa"/>
            <w:hideMark/>
          </w:tcPr>
          <w:p w14:paraId="5C04575A" w14:textId="77777777" w:rsidR="00A97C61" w:rsidRPr="00A97C61" w:rsidRDefault="00A97C61" w:rsidP="00E27611">
            <w:pPr>
              <w:jc w:val="left"/>
              <w:rPr>
                <w:rFonts w:ascii="Segoe UI" w:eastAsia="Times New Roman" w:hAnsi="Segoe UI" w:cs="Segoe UI"/>
                <w:sz w:val="18"/>
                <w:szCs w:val="18"/>
                <w:lang w:eastAsia="en-GB"/>
              </w:rPr>
            </w:pPr>
            <w:r w:rsidRPr="00A97C61">
              <w:rPr>
                <w:rFonts w:eastAsia="Times New Roman" w:cs="Arial"/>
                <w:sz w:val="24"/>
                <w:lang w:eastAsia="en-GB"/>
              </w:rPr>
              <w:t>Third-party provider to HMT  </w:t>
            </w:r>
          </w:p>
        </w:tc>
      </w:tr>
      <w:tr w:rsidR="00106F24" w:rsidRPr="006253F4" w14:paraId="0ED1505B" w14:textId="77777777" w:rsidTr="003F7975">
        <w:tc>
          <w:tcPr>
            <w:tcW w:w="2110" w:type="dxa"/>
          </w:tcPr>
          <w:p w14:paraId="0773B834" w14:textId="4A94689B" w:rsidR="00106F24" w:rsidRPr="006253F4" w:rsidRDefault="00C2640D" w:rsidP="00E27611">
            <w:pPr>
              <w:pStyle w:val="Heading2"/>
              <w:numPr>
                <w:ilvl w:val="0"/>
                <w:numId w:val="0"/>
              </w:numPr>
              <w:spacing w:after="120"/>
              <w:ind w:left="720" w:hanging="720"/>
              <w:jc w:val="left"/>
              <w:outlineLvl w:val="1"/>
              <w:rPr>
                <w:sz w:val="24"/>
                <w:szCs w:val="24"/>
              </w:rPr>
            </w:pPr>
            <w:r>
              <w:rPr>
                <w:sz w:val="24"/>
                <w:szCs w:val="24"/>
              </w:rPr>
              <w:t>Enterprise Software</w:t>
            </w:r>
          </w:p>
        </w:tc>
        <w:tc>
          <w:tcPr>
            <w:tcW w:w="6425" w:type="dxa"/>
          </w:tcPr>
          <w:p w14:paraId="7D6E62CD" w14:textId="6DDB84E9" w:rsidR="00106F24" w:rsidRPr="006253F4" w:rsidRDefault="000E444F" w:rsidP="000E444F">
            <w:pPr>
              <w:pStyle w:val="Heading2"/>
              <w:numPr>
                <w:ilvl w:val="0"/>
                <w:numId w:val="0"/>
              </w:numPr>
              <w:spacing w:after="120"/>
              <w:jc w:val="left"/>
              <w:outlineLvl w:val="1"/>
              <w:rPr>
                <w:sz w:val="24"/>
                <w:szCs w:val="24"/>
              </w:rPr>
            </w:pPr>
            <w:r>
              <w:rPr>
                <w:sz w:val="24"/>
                <w:szCs w:val="24"/>
              </w:rPr>
              <w:t xml:space="preserve">Customer </w:t>
            </w:r>
            <w:r w:rsidRPr="000E444F">
              <w:rPr>
                <w:sz w:val="24"/>
                <w:szCs w:val="24"/>
              </w:rPr>
              <w:t>R</w:t>
            </w:r>
            <w:r>
              <w:rPr>
                <w:sz w:val="24"/>
                <w:szCs w:val="24"/>
              </w:rPr>
              <w:t xml:space="preserve">elationship </w:t>
            </w:r>
            <w:r w:rsidRPr="000E444F">
              <w:rPr>
                <w:sz w:val="24"/>
                <w:szCs w:val="24"/>
              </w:rPr>
              <w:t>M</w:t>
            </w:r>
            <w:r>
              <w:rPr>
                <w:sz w:val="24"/>
                <w:szCs w:val="24"/>
              </w:rPr>
              <w:t>anagement</w:t>
            </w:r>
            <w:r w:rsidRPr="000E444F">
              <w:rPr>
                <w:sz w:val="24"/>
                <w:szCs w:val="24"/>
              </w:rPr>
              <w:t>, E</w:t>
            </w:r>
            <w:r w:rsidR="000B260A">
              <w:rPr>
                <w:sz w:val="24"/>
                <w:szCs w:val="24"/>
              </w:rPr>
              <w:t xml:space="preserve">nterprise </w:t>
            </w:r>
            <w:r w:rsidRPr="000E444F">
              <w:rPr>
                <w:sz w:val="24"/>
                <w:szCs w:val="24"/>
              </w:rPr>
              <w:t>R</w:t>
            </w:r>
            <w:r w:rsidR="000B260A">
              <w:rPr>
                <w:sz w:val="24"/>
                <w:szCs w:val="24"/>
              </w:rPr>
              <w:t xml:space="preserve">esource </w:t>
            </w:r>
            <w:r w:rsidRPr="000E444F">
              <w:rPr>
                <w:sz w:val="24"/>
                <w:szCs w:val="24"/>
              </w:rPr>
              <w:t>P</w:t>
            </w:r>
            <w:r w:rsidR="000B260A">
              <w:rPr>
                <w:sz w:val="24"/>
                <w:szCs w:val="24"/>
              </w:rPr>
              <w:t>lanning</w:t>
            </w:r>
            <w:r w:rsidRPr="000E444F">
              <w:rPr>
                <w:sz w:val="24"/>
                <w:szCs w:val="24"/>
              </w:rPr>
              <w:t>, H</w:t>
            </w:r>
            <w:r w:rsidR="000B260A">
              <w:rPr>
                <w:sz w:val="24"/>
                <w:szCs w:val="24"/>
              </w:rPr>
              <w:t xml:space="preserve">uman </w:t>
            </w:r>
            <w:r w:rsidRPr="000E444F">
              <w:rPr>
                <w:sz w:val="24"/>
                <w:szCs w:val="24"/>
              </w:rPr>
              <w:t>R</w:t>
            </w:r>
            <w:r w:rsidR="000B260A">
              <w:rPr>
                <w:sz w:val="24"/>
                <w:szCs w:val="24"/>
              </w:rPr>
              <w:t>esources</w:t>
            </w:r>
            <w:r w:rsidRPr="000E444F">
              <w:rPr>
                <w:sz w:val="24"/>
                <w:szCs w:val="24"/>
              </w:rPr>
              <w:t>, Cloud Accounting, Supply Chain Management</w:t>
            </w:r>
          </w:p>
        </w:tc>
      </w:tr>
      <w:tr w:rsidR="00CB737A" w:rsidRPr="006253F4" w14:paraId="434D59A9" w14:textId="77777777" w:rsidTr="003F7975">
        <w:tc>
          <w:tcPr>
            <w:tcW w:w="2110" w:type="dxa"/>
          </w:tcPr>
          <w:p w14:paraId="5967A7B6" w14:textId="5C7E6BB2" w:rsidR="00CB737A" w:rsidRDefault="00CB737A" w:rsidP="00CB737A">
            <w:pPr>
              <w:pStyle w:val="Heading2"/>
              <w:numPr>
                <w:ilvl w:val="0"/>
                <w:numId w:val="0"/>
              </w:numPr>
              <w:spacing w:after="120"/>
              <w:ind w:left="720" w:hanging="720"/>
              <w:jc w:val="left"/>
              <w:outlineLvl w:val="1"/>
              <w:rPr>
                <w:sz w:val="24"/>
                <w:szCs w:val="24"/>
              </w:rPr>
            </w:pPr>
            <w:r>
              <w:rPr>
                <w:sz w:val="24"/>
                <w:szCs w:val="24"/>
              </w:rPr>
              <w:t>HMT</w:t>
            </w:r>
          </w:p>
        </w:tc>
        <w:tc>
          <w:tcPr>
            <w:tcW w:w="6425" w:type="dxa"/>
          </w:tcPr>
          <w:p w14:paraId="7899E75A" w14:textId="78F6692C" w:rsidR="00CB737A" w:rsidRDefault="00CB737A" w:rsidP="00CB737A">
            <w:pPr>
              <w:pStyle w:val="Heading2"/>
              <w:numPr>
                <w:ilvl w:val="0"/>
                <w:numId w:val="0"/>
              </w:numPr>
              <w:spacing w:after="120"/>
              <w:jc w:val="left"/>
              <w:outlineLvl w:val="1"/>
              <w:rPr>
                <w:sz w:val="24"/>
                <w:szCs w:val="24"/>
              </w:rPr>
            </w:pPr>
            <w:r>
              <w:rPr>
                <w:sz w:val="24"/>
                <w:szCs w:val="24"/>
              </w:rPr>
              <w:t>Her Majesty’s Treasury</w:t>
            </w:r>
          </w:p>
        </w:tc>
      </w:tr>
    </w:tbl>
    <w:p w14:paraId="175F9CEB" w14:textId="77777777" w:rsidR="007321B3" w:rsidRDefault="007321B3" w:rsidP="007321B3">
      <w:pPr>
        <w:pStyle w:val="Heading1"/>
        <w:numPr>
          <w:ilvl w:val="0"/>
          <w:numId w:val="0"/>
        </w:numPr>
        <w:overflowPunct w:val="0"/>
        <w:autoSpaceDE w:val="0"/>
        <w:autoSpaceDN w:val="0"/>
        <w:spacing w:after="120"/>
        <w:ind w:left="720"/>
        <w:textAlignment w:val="baseline"/>
        <w:rPr>
          <w:sz w:val="32"/>
          <w:szCs w:val="32"/>
        </w:rPr>
      </w:pPr>
      <w:bookmarkStart w:id="18" w:name="_Toc63335815"/>
    </w:p>
    <w:p w14:paraId="0DAF43A5" w14:textId="659B718A" w:rsidR="00671798" w:rsidRPr="006253F4" w:rsidRDefault="00FE18AC" w:rsidP="007321B3">
      <w:pPr>
        <w:pStyle w:val="Heading1"/>
        <w:overflowPunct w:val="0"/>
        <w:autoSpaceDE w:val="0"/>
        <w:autoSpaceDN w:val="0"/>
        <w:spacing w:after="120"/>
        <w:ind w:left="720"/>
        <w:textAlignment w:val="baseline"/>
        <w:rPr>
          <w:sz w:val="32"/>
          <w:szCs w:val="32"/>
        </w:rPr>
      </w:pPr>
      <w:r w:rsidRPr="006253F4">
        <w:rPr>
          <w:sz w:val="32"/>
          <w:szCs w:val="32"/>
        </w:rPr>
        <w:t>scope of requirement</w:t>
      </w:r>
      <w:bookmarkEnd w:id="15"/>
      <w:bookmarkEnd w:id="17"/>
      <w:bookmarkEnd w:id="18"/>
      <w:r w:rsidRPr="006253F4">
        <w:rPr>
          <w:sz w:val="32"/>
          <w:szCs w:val="32"/>
        </w:rPr>
        <w:t xml:space="preserve"> </w:t>
      </w:r>
    </w:p>
    <w:bookmarkEnd w:id="12"/>
    <w:p w14:paraId="10F9A77C" w14:textId="655C82CC" w:rsidR="00A17617" w:rsidRPr="005F2457" w:rsidRDefault="001B2BD6" w:rsidP="00CB737A">
      <w:pPr>
        <w:pStyle w:val="Heading2"/>
        <w:tabs>
          <w:tab w:val="num" w:pos="862"/>
        </w:tabs>
        <w:overflowPunct w:val="0"/>
        <w:autoSpaceDE w:val="0"/>
        <w:autoSpaceDN w:val="0"/>
        <w:spacing w:after="120"/>
        <w:ind w:left="709" w:hanging="709"/>
        <w:textAlignment w:val="baseline"/>
        <w:rPr>
          <w:sz w:val="24"/>
          <w:szCs w:val="24"/>
        </w:rPr>
      </w:pPr>
      <w:r w:rsidRPr="005F2457">
        <w:rPr>
          <w:sz w:val="24"/>
          <w:szCs w:val="24"/>
        </w:rPr>
        <w:t xml:space="preserve">Under this </w:t>
      </w:r>
      <w:r w:rsidR="00A11A7B" w:rsidRPr="005F2457">
        <w:rPr>
          <w:sz w:val="24"/>
          <w:szCs w:val="24"/>
        </w:rPr>
        <w:t>C</w:t>
      </w:r>
      <w:r w:rsidRPr="005F2457">
        <w:rPr>
          <w:sz w:val="24"/>
          <w:szCs w:val="24"/>
        </w:rPr>
        <w:t xml:space="preserve">ontract, the Supplier will be required to provide </w:t>
      </w:r>
      <w:r w:rsidR="0048098B" w:rsidRPr="005F2457">
        <w:rPr>
          <w:sz w:val="24"/>
          <w:szCs w:val="24"/>
        </w:rPr>
        <w:t xml:space="preserve">advisory </w:t>
      </w:r>
      <w:r w:rsidRPr="005F2457">
        <w:rPr>
          <w:sz w:val="24"/>
          <w:szCs w:val="24"/>
        </w:rPr>
        <w:t xml:space="preserve">support in relation to the </w:t>
      </w:r>
      <w:r w:rsidR="004077FF" w:rsidRPr="005F2457">
        <w:rPr>
          <w:sz w:val="24"/>
          <w:szCs w:val="24"/>
        </w:rPr>
        <w:t>policy design of a new</w:t>
      </w:r>
      <w:r w:rsidR="00F82D96" w:rsidRPr="005F2457">
        <w:rPr>
          <w:sz w:val="24"/>
          <w:szCs w:val="24"/>
        </w:rPr>
        <w:t xml:space="preserve"> government led</w:t>
      </w:r>
      <w:r w:rsidR="004077FF" w:rsidRPr="005F2457">
        <w:rPr>
          <w:sz w:val="24"/>
          <w:szCs w:val="24"/>
        </w:rPr>
        <w:t xml:space="preserve"> business support programme for SMEs adopting productivity-enhancing software</w:t>
      </w:r>
    </w:p>
    <w:p w14:paraId="1953869C" w14:textId="3823DBCC" w:rsidR="006D406D" w:rsidRPr="005F2457" w:rsidRDefault="00FF6D6D" w:rsidP="00A51C8D">
      <w:pPr>
        <w:pStyle w:val="Heading2"/>
        <w:tabs>
          <w:tab w:val="num" w:pos="862"/>
        </w:tabs>
        <w:overflowPunct w:val="0"/>
        <w:autoSpaceDE w:val="0"/>
        <w:autoSpaceDN w:val="0"/>
        <w:spacing w:after="120"/>
        <w:ind w:left="709" w:hanging="709"/>
        <w:textAlignment w:val="baseline"/>
        <w:rPr>
          <w:sz w:val="24"/>
          <w:szCs w:val="24"/>
        </w:rPr>
      </w:pPr>
      <w:r w:rsidRPr="005F2457">
        <w:rPr>
          <w:sz w:val="24"/>
          <w:szCs w:val="24"/>
        </w:rPr>
        <w:t xml:space="preserve">The scope of this initial work will include advice on options and </w:t>
      </w:r>
      <w:r w:rsidR="00A27AD8" w:rsidRPr="005F2457">
        <w:rPr>
          <w:sz w:val="24"/>
          <w:szCs w:val="24"/>
        </w:rPr>
        <w:t xml:space="preserve">structures for </w:t>
      </w:r>
      <w:r w:rsidR="00B75D8F" w:rsidRPr="005F2457">
        <w:rPr>
          <w:sz w:val="24"/>
          <w:szCs w:val="24"/>
        </w:rPr>
        <w:t>the voucher scheme</w:t>
      </w:r>
      <w:r w:rsidR="00B80B83" w:rsidRPr="005F2457">
        <w:rPr>
          <w:sz w:val="24"/>
          <w:szCs w:val="24"/>
        </w:rPr>
        <w:t xml:space="preserve"> (including claims, redemption and product approval processes),</w:t>
      </w:r>
      <w:r w:rsidR="00B75D8F" w:rsidRPr="005F2457">
        <w:rPr>
          <w:sz w:val="24"/>
          <w:szCs w:val="24"/>
        </w:rPr>
        <w:t xml:space="preserve"> as well</w:t>
      </w:r>
      <w:r w:rsidR="00FF388A" w:rsidRPr="005F2457">
        <w:rPr>
          <w:sz w:val="24"/>
          <w:szCs w:val="24"/>
        </w:rPr>
        <w:t xml:space="preserve"> </w:t>
      </w:r>
      <w:r w:rsidR="008F53DF" w:rsidRPr="005F2457">
        <w:rPr>
          <w:sz w:val="24"/>
          <w:szCs w:val="24"/>
        </w:rPr>
        <w:t xml:space="preserve">as </w:t>
      </w:r>
      <w:r w:rsidR="00144FF9" w:rsidRPr="005F2457">
        <w:rPr>
          <w:sz w:val="24"/>
          <w:szCs w:val="24"/>
        </w:rPr>
        <w:t xml:space="preserve">assessing the potential impact of </w:t>
      </w:r>
      <w:r w:rsidR="00B80B83" w:rsidRPr="005F2457">
        <w:rPr>
          <w:sz w:val="24"/>
          <w:szCs w:val="24"/>
        </w:rPr>
        <w:t xml:space="preserve">these design options </w:t>
      </w:r>
      <w:r w:rsidR="00144FF9" w:rsidRPr="005F2457">
        <w:rPr>
          <w:sz w:val="24"/>
          <w:szCs w:val="24"/>
        </w:rPr>
        <w:t xml:space="preserve">on the </w:t>
      </w:r>
      <w:r w:rsidR="00B80B83" w:rsidRPr="005F2457">
        <w:rPr>
          <w:sz w:val="24"/>
          <w:szCs w:val="24"/>
        </w:rPr>
        <w:t xml:space="preserve">UK </w:t>
      </w:r>
      <w:r w:rsidR="00144FF9" w:rsidRPr="005F2457">
        <w:rPr>
          <w:sz w:val="24"/>
          <w:szCs w:val="24"/>
        </w:rPr>
        <w:t>enterprise software market</w:t>
      </w:r>
      <w:r w:rsidR="003124CD" w:rsidRPr="005F2457">
        <w:rPr>
          <w:sz w:val="24"/>
          <w:szCs w:val="24"/>
        </w:rPr>
        <w:t>.</w:t>
      </w:r>
    </w:p>
    <w:p w14:paraId="76839D01" w14:textId="12D96C9B" w:rsidR="00EC0E35" w:rsidRPr="005F2457" w:rsidRDefault="00EC0E35" w:rsidP="00E03DC6">
      <w:pPr>
        <w:pStyle w:val="Heading2"/>
        <w:tabs>
          <w:tab w:val="num" w:pos="862"/>
        </w:tabs>
        <w:overflowPunct w:val="0"/>
        <w:autoSpaceDE w:val="0"/>
        <w:autoSpaceDN w:val="0"/>
        <w:spacing w:after="120"/>
        <w:ind w:left="709" w:hanging="709"/>
        <w:textAlignment w:val="baseline"/>
        <w:rPr>
          <w:sz w:val="24"/>
          <w:szCs w:val="24"/>
        </w:rPr>
      </w:pPr>
      <w:r w:rsidRPr="005F2457">
        <w:rPr>
          <w:sz w:val="24"/>
          <w:szCs w:val="24"/>
        </w:rPr>
        <w:t xml:space="preserve">The </w:t>
      </w:r>
      <w:r w:rsidR="00171A75">
        <w:rPr>
          <w:sz w:val="24"/>
          <w:szCs w:val="24"/>
        </w:rPr>
        <w:t>S</w:t>
      </w:r>
      <w:r w:rsidRPr="005F2457">
        <w:rPr>
          <w:sz w:val="24"/>
          <w:szCs w:val="24"/>
        </w:rPr>
        <w:t xml:space="preserve">upplier will also be required to present analysis to support the </w:t>
      </w:r>
      <w:r w:rsidR="00B410CA">
        <w:rPr>
          <w:sz w:val="24"/>
          <w:szCs w:val="24"/>
        </w:rPr>
        <w:t>Customer</w:t>
      </w:r>
      <w:r w:rsidR="00B410CA" w:rsidRPr="005F2457">
        <w:rPr>
          <w:sz w:val="24"/>
          <w:szCs w:val="24"/>
        </w:rPr>
        <w:t xml:space="preserve"> </w:t>
      </w:r>
      <w:r w:rsidRPr="005F2457">
        <w:rPr>
          <w:sz w:val="24"/>
          <w:szCs w:val="24"/>
        </w:rPr>
        <w:t xml:space="preserve">in defining its requirements/specifications when it subsequently procures a long-term delivery partner to build, maintain and operate/administer an online support hub and voucher scheme. </w:t>
      </w:r>
    </w:p>
    <w:p w14:paraId="046DC8E8" w14:textId="77777777" w:rsidR="005540CC" w:rsidRPr="005F2457" w:rsidRDefault="00566EF7" w:rsidP="00E03DC6">
      <w:pPr>
        <w:pStyle w:val="Heading2"/>
        <w:tabs>
          <w:tab w:val="num" w:pos="862"/>
        </w:tabs>
        <w:overflowPunct w:val="0"/>
        <w:autoSpaceDE w:val="0"/>
        <w:autoSpaceDN w:val="0"/>
        <w:spacing w:after="120"/>
        <w:ind w:left="709" w:hanging="709"/>
        <w:textAlignment w:val="baseline"/>
        <w:rPr>
          <w:rStyle w:val="normaltextrun"/>
          <w:sz w:val="24"/>
          <w:szCs w:val="24"/>
        </w:rPr>
      </w:pPr>
      <w:r w:rsidRPr="005F2457">
        <w:rPr>
          <w:rStyle w:val="normaltextrun"/>
          <w:rFonts w:cs="Arial"/>
          <w:color w:val="000000"/>
          <w:sz w:val="24"/>
          <w:szCs w:val="24"/>
          <w:shd w:val="clear" w:color="auto" w:fill="FFFFFF"/>
        </w:rPr>
        <w:t>To successfully deliver this requirement,</w:t>
      </w:r>
      <w:r w:rsidR="00F64387" w:rsidRPr="005F2457">
        <w:rPr>
          <w:rStyle w:val="normaltextrun"/>
          <w:rFonts w:cs="Arial"/>
          <w:color w:val="000000"/>
          <w:sz w:val="24"/>
          <w:szCs w:val="24"/>
          <w:shd w:val="clear" w:color="auto" w:fill="FFFFFF"/>
        </w:rPr>
        <w:t xml:space="preserve"> the Supplier </w:t>
      </w:r>
      <w:r w:rsidR="005540CC" w:rsidRPr="005F2457">
        <w:rPr>
          <w:rStyle w:val="normaltextrun"/>
          <w:rFonts w:cs="Arial"/>
          <w:color w:val="000000"/>
          <w:sz w:val="24"/>
          <w:szCs w:val="24"/>
          <w:shd w:val="clear" w:color="auto" w:fill="FFFFFF"/>
        </w:rPr>
        <w:t xml:space="preserve">must </w:t>
      </w:r>
      <w:r w:rsidR="00F64387" w:rsidRPr="005F2457">
        <w:rPr>
          <w:rStyle w:val="normaltextrun"/>
          <w:rFonts w:cs="Arial"/>
          <w:color w:val="000000"/>
          <w:sz w:val="24"/>
          <w:szCs w:val="24"/>
          <w:shd w:val="clear" w:color="auto" w:fill="FFFFFF"/>
        </w:rPr>
        <w:t xml:space="preserve">have expertise in the following areas: </w:t>
      </w:r>
    </w:p>
    <w:p w14:paraId="30270CAD" w14:textId="77777777" w:rsidR="005540CC" w:rsidRPr="005F2457" w:rsidRDefault="00144FF9" w:rsidP="00187510">
      <w:pPr>
        <w:pStyle w:val="Heading3"/>
        <w:numPr>
          <w:ilvl w:val="2"/>
          <w:numId w:val="23"/>
        </w:numPr>
        <w:rPr>
          <w:rStyle w:val="normaltextrun"/>
          <w:sz w:val="24"/>
          <w:szCs w:val="24"/>
        </w:rPr>
      </w:pPr>
      <w:r w:rsidRPr="005F2457">
        <w:rPr>
          <w:rStyle w:val="normaltextrun"/>
          <w:rFonts w:cs="Arial"/>
          <w:color w:val="000000"/>
          <w:sz w:val="24"/>
          <w:szCs w:val="24"/>
          <w:shd w:val="clear" w:color="auto" w:fill="FFFFFF"/>
        </w:rPr>
        <w:t xml:space="preserve">understanding of </w:t>
      </w:r>
      <w:r w:rsidR="00B80B83" w:rsidRPr="005F2457">
        <w:rPr>
          <w:rStyle w:val="normaltextrun"/>
          <w:rFonts w:cs="Arial"/>
          <w:color w:val="000000"/>
          <w:sz w:val="24"/>
          <w:szCs w:val="24"/>
          <w:shd w:val="clear" w:color="auto" w:fill="FFFFFF"/>
        </w:rPr>
        <w:t xml:space="preserve">the </w:t>
      </w:r>
      <w:r w:rsidRPr="005F2457">
        <w:rPr>
          <w:rStyle w:val="normaltextrun"/>
          <w:rFonts w:cs="Arial"/>
          <w:color w:val="000000"/>
          <w:sz w:val="24"/>
          <w:szCs w:val="24"/>
          <w:shd w:val="clear" w:color="auto" w:fill="FFFFFF"/>
        </w:rPr>
        <w:t>enterprise</w:t>
      </w:r>
      <w:r w:rsidR="0000508E" w:rsidRPr="005F2457">
        <w:rPr>
          <w:rStyle w:val="normaltextrun"/>
          <w:rFonts w:cs="Arial"/>
          <w:color w:val="000000"/>
          <w:sz w:val="24"/>
          <w:szCs w:val="24"/>
          <w:shd w:val="clear" w:color="auto" w:fill="FFFFFF"/>
        </w:rPr>
        <w:t xml:space="preserve"> software</w:t>
      </w:r>
      <w:r w:rsidRPr="005F2457">
        <w:rPr>
          <w:rStyle w:val="normaltextrun"/>
          <w:rFonts w:cs="Arial"/>
          <w:color w:val="000000"/>
          <w:sz w:val="24"/>
          <w:szCs w:val="24"/>
          <w:shd w:val="clear" w:color="auto" w:fill="FFFFFF"/>
        </w:rPr>
        <w:t xml:space="preserve"> market</w:t>
      </w:r>
    </w:p>
    <w:p w14:paraId="39064646" w14:textId="77777777" w:rsidR="005540CC" w:rsidRPr="005540CC" w:rsidRDefault="000A2078" w:rsidP="00187510">
      <w:pPr>
        <w:pStyle w:val="Heading3"/>
        <w:numPr>
          <w:ilvl w:val="2"/>
          <w:numId w:val="23"/>
        </w:numPr>
        <w:rPr>
          <w:rStyle w:val="normaltextrun"/>
          <w:sz w:val="24"/>
          <w:szCs w:val="24"/>
        </w:rPr>
      </w:pPr>
      <w:r w:rsidRPr="005F2457">
        <w:rPr>
          <w:rStyle w:val="normaltextrun"/>
          <w:rFonts w:cs="Arial"/>
          <w:color w:val="000000"/>
          <w:sz w:val="24"/>
          <w:szCs w:val="24"/>
          <w:shd w:val="clear" w:color="auto" w:fill="FFFFFF"/>
        </w:rPr>
        <w:t xml:space="preserve">design and delivery of financial support (e.g. </w:t>
      </w:r>
      <w:r>
        <w:rPr>
          <w:rStyle w:val="normaltextrun"/>
          <w:rFonts w:cs="Arial"/>
          <w:color w:val="000000"/>
          <w:sz w:val="24"/>
          <w:szCs w:val="24"/>
          <w:shd w:val="clear" w:color="auto" w:fill="FFFFFF"/>
        </w:rPr>
        <w:t xml:space="preserve">vouchers, loans, grants) schemes </w:t>
      </w:r>
      <w:r w:rsidR="00B9056C">
        <w:rPr>
          <w:rStyle w:val="normaltextrun"/>
          <w:rFonts w:cs="Arial"/>
          <w:color w:val="000000"/>
          <w:sz w:val="24"/>
          <w:szCs w:val="24"/>
          <w:shd w:val="clear" w:color="auto" w:fill="FFFFFF"/>
        </w:rPr>
        <w:t>for businesses</w:t>
      </w:r>
    </w:p>
    <w:p w14:paraId="71A4AB54" w14:textId="77777777" w:rsidR="005540CC" w:rsidRPr="005540CC" w:rsidRDefault="00F64387" w:rsidP="00187510">
      <w:pPr>
        <w:pStyle w:val="Heading3"/>
        <w:numPr>
          <w:ilvl w:val="2"/>
          <w:numId w:val="23"/>
        </w:numPr>
        <w:rPr>
          <w:rStyle w:val="normaltextrun"/>
          <w:sz w:val="24"/>
          <w:szCs w:val="24"/>
        </w:rPr>
      </w:pPr>
      <w:r w:rsidRPr="00281F90">
        <w:rPr>
          <w:rStyle w:val="normaltextrun"/>
          <w:rFonts w:cs="Arial"/>
          <w:color w:val="000000"/>
          <w:sz w:val="24"/>
          <w:szCs w:val="24"/>
          <w:shd w:val="clear" w:color="auto" w:fill="FFFFFF"/>
        </w:rPr>
        <w:t>digital transformation projects</w:t>
      </w:r>
    </w:p>
    <w:p w14:paraId="4334464A" w14:textId="77777777" w:rsidR="005540CC" w:rsidRPr="005540CC" w:rsidRDefault="00F64387" w:rsidP="00187510">
      <w:pPr>
        <w:pStyle w:val="Heading3"/>
        <w:numPr>
          <w:ilvl w:val="2"/>
          <w:numId w:val="23"/>
        </w:numPr>
        <w:rPr>
          <w:rStyle w:val="normaltextrun"/>
          <w:sz w:val="24"/>
          <w:szCs w:val="24"/>
        </w:rPr>
      </w:pPr>
      <w:r w:rsidRPr="00281F90">
        <w:rPr>
          <w:rStyle w:val="normaltextrun"/>
          <w:rFonts w:cs="Arial"/>
          <w:color w:val="000000"/>
          <w:sz w:val="24"/>
          <w:szCs w:val="24"/>
          <w:shd w:val="clear" w:color="auto" w:fill="FFFFFF"/>
        </w:rPr>
        <w:t>SME productivity and technology</w:t>
      </w:r>
    </w:p>
    <w:p w14:paraId="68DD76B2" w14:textId="4FE299D4" w:rsidR="006D406D" w:rsidRPr="00E03DC6" w:rsidRDefault="00F64387" w:rsidP="00187510">
      <w:pPr>
        <w:pStyle w:val="Heading3"/>
        <w:numPr>
          <w:ilvl w:val="2"/>
          <w:numId w:val="23"/>
        </w:numPr>
      </w:pPr>
      <w:r w:rsidRPr="00281F90">
        <w:rPr>
          <w:rStyle w:val="normaltextrun"/>
          <w:rFonts w:cs="Arial"/>
          <w:color w:val="000000"/>
          <w:sz w:val="24"/>
          <w:szCs w:val="24"/>
          <w:shd w:val="clear" w:color="auto" w:fill="FFFFFF"/>
        </w:rPr>
        <w:t>stakeholder engagement with respect to the UK’s tech sector and SMEs</w:t>
      </w:r>
      <w:r w:rsidR="00B9056C">
        <w:rPr>
          <w:rStyle w:val="normaltextrun"/>
          <w:rFonts w:cs="Arial"/>
          <w:color w:val="000000"/>
          <w:sz w:val="24"/>
          <w:szCs w:val="24"/>
          <w:shd w:val="clear" w:color="auto" w:fill="FFFFFF"/>
        </w:rPr>
        <w:t>.</w:t>
      </w:r>
    </w:p>
    <w:p w14:paraId="3491B80B" w14:textId="1BB8995F" w:rsidR="00671798" w:rsidRPr="008612DA" w:rsidRDefault="00FE18AC" w:rsidP="007321B3">
      <w:pPr>
        <w:pStyle w:val="Heading1"/>
        <w:overflowPunct w:val="0"/>
        <w:autoSpaceDE w:val="0"/>
        <w:autoSpaceDN w:val="0"/>
        <w:spacing w:after="120"/>
        <w:ind w:left="720"/>
        <w:textAlignment w:val="baseline"/>
        <w:rPr>
          <w:sz w:val="32"/>
          <w:szCs w:val="32"/>
        </w:rPr>
      </w:pPr>
      <w:bookmarkStart w:id="19" w:name="_Toc368573031"/>
      <w:bookmarkStart w:id="20" w:name="_Toc63335816"/>
      <w:r w:rsidRPr="008612DA">
        <w:rPr>
          <w:sz w:val="32"/>
          <w:szCs w:val="32"/>
        </w:rPr>
        <w:lastRenderedPageBreak/>
        <w:t>The requirement</w:t>
      </w:r>
      <w:bookmarkEnd w:id="19"/>
      <w:bookmarkEnd w:id="20"/>
    </w:p>
    <w:p w14:paraId="3855D0B0" w14:textId="77777777" w:rsidR="00AD3FB9" w:rsidRDefault="00C665A8" w:rsidP="00AD3FB9">
      <w:pPr>
        <w:pStyle w:val="Heading2"/>
        <w:tabs>
          <w:tab w:val="num" w:pos="862"/>
        </w:tabs>
        <w:overflowPunct w:val="0"/>
        <w:autoSpaceDE w:val="0"/>
        <w:autoSpaceDN w:val="0"/>
        <w:spacing w:after="120"/>
        <w:ind w:left="709" w:hanging="709"/>
        <w:textAlignment w:val="baseline"/>
        <w:rPr>
          <w:sz w:val="24"/>
          <w:szCs w:val="24"/>
        </w:rPr>
      </w:pPr>
      <w:r w:rsidRPr="008612DA">
        <w:rPr>
          <w:sz w:val="24"/>
          <w:szCs w:val="24"/>
        </w:rPr>
        <w:t xml:space="preserve">The </w:t>
      </w:r>
      <w:r w:rsidR="00171A75" w:rsidRPr="008612DA">
        <w:rPr>
          <w:sz w:val="24"/>
          <w:szCs w:val="24"/>
        </w:rPr>
        <w:t>Customer</w:t>
      </w:r>
      <w:r w:rsidRPr="008612DA">
        <w:rPr>
          <w:sz w:val="24"/>
          <w:szCs w:val="24"/>
        </w:rPr>
        <w:t xml:space="preserve"> requires the following deliverables to be undertaken under the Contract:</w:t>
      </w:r>
      <w:bookmarkStart w:id="21" w:name="_Toc302637211"/>
    </w:p>
    <w:p w14:paraId="228D428C" w14:textId="3E50AEFC" w:rsidR="00FE18AC" w:rsidRPr="00D82880" w:rsidRDefault="00AD3FB9" w:rsidP="00AD3FB9">
      <w:pPr>
        <w:pStyle w:val="Heading2"/>
        <w:numPr>
          <w:ilvl w:val="0"/>
          <w:numId w:val="0"/>
        </w:numPr>
        <w:overflowPunct w:val="0"/>
        <w:autoSpaceDE w:val="0"/>
        <w:autoSpaceDN w:val="0"/>
        <w:spacing w:after="120"/>
        <w:ind w:left="709"/>
        <w:textAlignment w:val="baseline"/>
        <w:rPr>
          <w:b/>
          <w:sz w:val="32"/>
          <w:szCs w:val="32"/>
        </w:rPr>
      </w:pPr>
      <w:r w:rsidRPr="00D82880">
        <w:rPr>
          <w:rFonts w:cs="Arial"/>
          <w:b/>
          <w:sz w:val="32"/>
          <w:szCs w:val="32"/>
        </w:rPr>
        <w:t>REDACTED</w:t>
      </w:r>
      <w:bookmarkStart w:id="22" w:name="_GoBack"/>
      <w:bookmarkEnd w:id="22"/>
    </w:p>
    <w:p w14:paraId="0FC58877" w14:textId="29FC5067" w:rsidR="006D406D" w:rsidRDefault="006D406D" w:rsidP="007321B3">
      <w:pPr>
        <w:pStyle w:val="Heading1"/>
        <w:overflowPunct w:val="0"/>
        <w:autoSpaceDE w:val="0"/>
        <w:autoSpaceDN w:val="0"/>
        <w:spacing w:after="120"/>
        <w:ind w:left="720"/>
        <w:textAlignment w:val="baseline"/>
        <w:rPr>
          <w:rFonts w:cs="Arial"/>
          <w:bCs/>
          <w:sz w:val="32"/>
          <w:szCs w:val="32"/>
        </w:rPr>
      </w:pPr>
      <w:bookmarkStart w:id="23" w:name="_Toc368573033"/>
      <w:bookmarkStart w:id="24" w:name="_Toc63335817"/>
      <w:bookmarkStart w:id="25" w:name="_Toc368573035"/>
      <w:r w:rsidRPr="006D406D">
        <w:rPr>
          <w:rFonts w:cs="Arial"/>
          <w:bCs/>
          <w:sz w:val="32"/>
          <w:szCs w:val="32"/>
        </w:rPr>
        <w:t>MANAGEMENT INFORMATION/reporting</w:t>
      </w:r>
      <w:bookmarkEnd w:id="23"/>
      <w:bookmarkEnd w:id="24"/>
    </w:p>
    <w:p w14:paraId="6AABD95D" w14:textId="2F393DB9" w:rsidR="00AF1EFC" w:rsidRPr="00AF1EFC" w:rsidRDefault="00AF1EFC" w:rsidP="00AF1EFC">
      <w:pPr>
        <w:pStyle w:val="Heading2"/>
        <w:numPr>
          <w:ilvl w:val="0"/>
          <w:numId w:val="0"/>
        </w:numPr>
        <w:tabs>
          <w:tab w:val="num" w:pos="720"/>
        </w:tabs>
        <w:overflowPunct w:val="0"/>
        <w:autoSpaceDE w:val="0"/>
        <w:autoSpaceDN w:val="0"/>
        <w:spacing w:after="120"/>
        <w:textAlignment w:val="baseline"/>
        <w:rPr>
          <w:rFonts w:cs="Arial"/>
          <w:bCs/>
          <w:sz w:val="32"/>
          <w:szCs w:val="32"/>
        </w:rPr>
      </w:pPr>
      <w:bookmarkStart w:id="26" w:name="_Toc368573034"/>
      <w:r>
        <w:rPr>
          <w:bCs/>
          <w:sz w:val="24"/>
        </w:rPr>
        <w:t xml:space="preserve">7.1 </w:t>
      </w:r>
      <w:r w:rsidR="00B410CA" w:rsidRPr="00AF1EFC">
        <w:rPr>
          <w:bCs/>
          <w:sz w:val="24"/>
        </w:rPr>
        <w:t>The Supplier will provide weekly updates and information on progress of project deliverables. These will be worked out and agreed by both parties as the specific work is scoped.</w:t>
      </w:r>
      <w:bookmarkStart w:id="27" w:name="_Toc63335818"/>
      <w:bookmarkEnd w:id="26"/>
    </w:p>
    <w:p w14:paraId="0C1E78CC" w14:textId="426653DB" w:rsidR="00FE18AC" w:rsidRPr="00AF1EFC" w:rsidRDefault="00FE18AC" w:rsidP="007321B3">
      <w:pPr>
        <w:pStyle w:val="Heading1"/>
        <w:tabs>
          <w:tab w:val="num" w:pos="0"/>
        </w:tabs>
        <w:overflowPunct w:val="0"/>
        <w:autoSpaceDE w:val="0"/>
        <w:autoSpaceDN w:val="0"/>
        <w:spacing w:after="120"/>
        <w:ind w:left="720"/>
        <w:textAlignment w:val="baseline"/>
        <w:rPr>
          <w:rFonts w:cs="Arial"/>
          <w:bCs/>
          <w:sz w:val="32"/>
          <w:szCs w:val="32"/>
        </w:rPr>
      </w:pPr>
      <w:r w:rsidRPr="00AF1EFC">
        <w:rPr>
          <w:rFonts w:cs="Arial"/>
          <w:sz w:val="32"/>
          <w:szCs w:val="32"/>
        </w:rPr>
        <w:t>continuous improvement</w:t>
      </w:r>
      <w:bookmarkEnd w:id="25"/>
      <w:bookmarkEnd w:id="27"/>
    </w:p>
    <w:p w14:paraId="73ED8F03" w14:textId="16BD45CD" w:rsidR="00671798" w:rsidRPr="001A45DF" w:rsidRDefault="00FE18AC" w:rsidP="00A51C8D">
      <w:pPr>
        <w:pStyle w:val="Heading2"/>
        <w:tabs>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031D2B5A" w14:textId="5E9F2301" w:rsidR="00671798" w:rsidRPr="001A45DF" w:rsidRDefault="00FE18AC" w:rsidP="00A51C8D">
      <w:pPr>
        <w:pStyle w:val="Heading2"/>
        <w:tabs>
          <w:tab w:val="num" w:pos="709"/>
        </w:tabs>
        <w:spacing w:after="120"/>
        <w:ind w:left="709" w:hanging="709"/>
        <w:rPr>
          <w:sz w:val="24"/>
          <w:szCs w:val="24"/>
        </w:rPr>
      </w:pPr>
      <w:r w:rsidRPr="001A45DF">
        <w:rPr>
          <w:sz w:val="24"/>
          <w:szCs w:val="24"/>
        </w:rPr>
        <w:t xml:space="preserve">Changes to the way in which the Services are to be delivered must be brought </w:t>
      </w:r>
      <w:r w:rsidR="00A11A7B">
        <w:rPr>
          <w:sz w:val="24"/>
          <w:szCs w:val="24"/>
        </w:rPr>
        <w:t>to the Authority’s</w:t>
      </w:r>
      <w:r w:rsidRPr="001A45DF">
        <w:rPr>
          <w:sz w:val="24"/>
          <w:szCs w:val="24"/>
        </w:rPr>
        <w:t xml:space="preserve"> attention and agreed prior to any changes being implemented.</w:t>
      </w:r>
    </w:p>
    <w:p w14:paraId="2E637186" w14:textId="51C181C1" w:rsidR="004E78BC" w:rsidRPr="00C5496C" w:rsidRDefault="006D406D" w:rsidP="00A51C8D">
      <w:pPr>
        <w:pStyle w:val="Heading2"/>
        <w:rPr>
          <w:sz w:val="24"/>
          <w:szCs w:val="24"/>
        </w:rPr>
      </w:pPr>
      <w:r>
        <w:rPr>
          <w:sz w:val="24"/>
          <w:szCs w:val="24"/>
        </w:rPr>
        <w:t>N</w:t>
      </w:r>
      <w:r w:rsidR="003B6B1C">
        <w:rPr>
          <w:sz w:val="24"/>
          <w:szCs w:val="24"/>
        </w:rPr>
        <w:t xml:space="preserve">ot applicable </w:t>
      </w:r>
    </w:p>
    <w:p w14:paraId="1114BE17" w14:textId="77777777" w:rsidR="00FE18AC" w:rsidRPr="001A45DF" w:rsidRDefault="00FE18AC" w:rsidP="00A51C8D">
      <w:pPr>
        <w:pStyle w:val="Heading1"/>
        <w:tabs>
          <w:tab w:val="num" w:pos="0"/>
        </w:tabs>
        <w:overflowPunct w:val="0"/>
        <w:autoSpaceDE w:val="0"/>
        <w:autoSpaceDN w:val="0"/>
        <w:spacing w:after="120"/>
        <w:ind w:left="709" w:hanging="709"/>
        <w:textAlignment w:val="baseline"/>
        <w:rPr>
          <w:rFonts w:cs="Arial"/>
          <w:sz w:val="32"/>
          <w:szCs w:val="32"/>
        </w:rPr>
      </w:pPr>
      <w:bookmarkStart w:id="28" w:name="_Toc368573036"/>
      <w:bookmarkStart w:id="29" w:name="_Toc63335819"/>
      <w:r w:rsidRPr="001A45DF">
        <w:rPr>
          <w:rFonts w:cs="Arial"/>
          <w:sz w:val="32"/>
          <w:szCs w:val="32"/>
        </w:rPr>
        <w:t>quality</w:t>
      </w:r>
      <w:bookmarkEnd w:id="28"/>
      <w:bookmarkEnd w:id="29"/>
    </w:p>
    <w:p w14:paraId="3E8C5B44" w14:textId="24358F54" w:rsidR="005C2A84" w:rsidRPr="00C5496C" w:rsidRDefault="00C5496C" w:rsidP="00A51C8D">
      <w:pPr>
        <w:pStyle w:val="Heading2"/>
        <w:spacing w:after="120"/>
        <w:ind w:left="709" w:hanging="709"/>
        <w:rPr>
          <w:sz w:val="24"/>
          <w:szCs w:val="24"/>
        </w:rPr>
      </w:pPr>
      <w:r w:rsidRPr="00C5496C">
        <w:rPr>
          <w:sz w:val="24"/>
          <w:szCs w:val="24"/>
        </w:rPr>
        <w:t>The assessment should be of the high standards that would be expected from a leading consultancy firm.</w:t>
      </w:r>
    </w:p>
    <w:p w14:paraId="6B1CA851" w14:textId="77777777" w:rsidR="00FE18AC" w:rsidRPr="001A45DF" w:rsidRDefault="00FE18AC" w:rsidP="00A51C8D">
      <w:pPr>
        <w:pStyle w:val="Heading1"/>
        <w:tabs>
          <w:tab w:val="num" w:pos="0"/>
        </w:tabs>
        <w:overflowPunct w:val="0"/>
        <w:autoSpaceDE w:val="0"/>
        <w:autoSpaceDN w:val="0"/>
        <w:spacing w:after="120"/>
        <w:ind w:left="709" w:hanging="709"/>
        <w:textAlignment w:val="baseline"/>
        <w:rPr>
          <w:rFonts w:cs="Arial"/>
          <w:sz w:val="32"/>
          <w:szCs w:val="32"/>
        </w:rPr>
      </w:pPr>
      <w:bookmarkStart w:id="30" w:name="_Toc368573038"/>
      <w:bookmarkStart w:id="31" w:name="_Toc63335820"/>
      <w:r w:rsidRPr="001A45DF">
        <w:rPr>
          <w:rFonts w:cs="Arial"/>
          <w:sz w:val="32"/>
          <w:szCs w:val="32"/>
        </w:rPr>
        <w:t>STAFF AND CUSTOMER SERVICE</w:t>
      </w:r>
      <w:bookmarkEnd w:id="30"/>
      <w:bookmarkEnd w:id="31"/>
    </w:p>
    <w:p w14:paraId="473FF9D3" w14:textId="319E8519" w:rsidR="00671798" w:rsidRPr="001A45DF" w:rsidRDefault="00FE18AC" w:rsidP="00A51C8D">
      <w:pPr>
        <w:pStyle w:val="Heading2"/>
        <w:tabs>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rsidP="00A51C8D">
      <w:pPr>
        <w:pStyle w:val="Heading2"/>
        <w:tabs>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rsidP="00A51C8D">
      <w:pPr>
        <w:pStyle w:val="Heading2"/>
        <w:tabs>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2E373C90" w14:textId="77777777" w:rsidR="003F626A" w:rsidRDefault="003F626A" w:rsidP="00A51C8D">
      <w:pPr>
        <w:pStyle w:val="Heading2"/>
        <w:numPr>
          <w:ilvl w:val="0"/>
          <w:numId w:val="0"/>
        </w:numPr>
        <w:ind w:left="720"/>
      </w:pPr>
    </w:p>
    <w:p w14:paraId="3F767EF8" w14:textId="19C77641" w:rsidR="00671798" w:rsidRPr="001A45DF" w:rsidRDefault="00FE18AC" w:rsidP="006C4623">
      <w:pPr>
        <w:pStyle w:val="Heading1"/>
        <w:tabs>
          <w:tab w:val="num" w:pos="0"/>
        </w:tabs>
        <w:overflowPunct w:val="0"/>
        <w:autoSpaceDE w:val="0"/>
        <w:autoSpaceDN w:val="0"/>
        <w:spacing w:after="120"/>
        <w:ind w:left="709" w:hanging="709"/>
        <w:textAlignment w:val="baseline"/>
        <w:rPr>
          <w:sz w:val="32"/>
          <w:szCs w:val="32"/>
        </w:rPr>
      </w:pPr>
      <w:bookmarkStart w:id="32" w:name="_Toc368573040"/>
      <w:bookmarkStart w:id="33" w:name="_Toc63335821"/>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2"/>
      <w:bookmarkEnd w:id="33"/>
    </w:p>
    <w:p w14:paraId="5C55A95E" w14:textId="2070D880" w:rsidR="0065788F" w:rsidRDefault="0065788F" w:rsidP="00A51C8D">
      <w:pPr>
        <w:pStyle w:val="Heading2"/>
        <w:spacing w:after="120"/>
        <w:ind w:left="709" w:hanging="709"/>
        <w:rPr>
          <w:sz w:val="23"/>
          <w:szCs w:val="23"/>
        </w:rPr>
      </w:pPr>
      <w:r w:rsidRPr="0065788F">
        <w:rPr>
          <w:sz w:val="23"/>
          <w:szCs w:val="23"/>
        </w:rPr>
        <w:t xml:space="preserve">The Supplier’s staff should have the suitable qualifications and experience to enable </w:t>
      </w:r>
      <w:r>
        <w:rPr>
          <w:sz w:val="23"/>
          <w:szCs w:val="23"/>
        </w:rPr>
        <w:t>undertake the work</w:t>
      </w:r>
      <w:r w:rsidRPr="0065788F">
        <w:rPr>
          <w:sz w:val="23"/>
          <w:szCs w:val="23"/>
        </w:rPr>
        <w:t xml:space="preserve">. </w:t>
      </w:r>
    </w:p>
    <w:p w14:paraId="6168943B" w14:textId="6F1942E5" w:rsidR="0065788F" w:rsidRDefault="0065788F" w:rsidP="00A51C8D">
      <w:pPr>
        <w:pStyle w:val="Heading2"/>
        <w:spacing w:after="120"/>
        <w:ind w:left="709" w:hanging="709"/>
        <w:rPr>
          <w:sz w:val="23"/>
          <w:szCs w:val="23"/>
        </w:rPr>
      </w:pPr>
      <w:r w:rsidRPr="0065788F">
        <w:rPr>
          <w:sz w:val="23"/>
          <w:szCs w:val="23"/>
        </w:rPr>
        <w:t>The Supplier must keep confidential any information provided to it to enable it to produce its assessment</w:t>
      </w:r>
    </w:p>
    <w:p w14:paraId="5D49F4CF" w14:textId="1F36113A" w:rsidR="0065788F" w:rsidRDefault="0065788F" w:rsidP="00A51C8D">
      <w:pPr>
        <w:pStyle w:val="Heading2"/>
        <w:spacing w:after="120"/>
        <w:ind w:left="709" w:hanging="709"/>
        <w:rPr>
          <w:sz w:val="23"/>
          <w:szCs w:val="23"/>
        </w:rPr>
      </w:pPr>
      <w:r>
        <w:rPr>
          <w:sz w:val="23"/>
          <w:szCs w:val="23"/>
        </w:rPr>
        <w:t>Any advice provided by the Supplier</w:t>
      </w:r>
      <w:r w:rsidRPr="0065788F">
        <w:rPr>
          <w:sz w:val="23"/>
          <w:szCs w:val="23"/>
        </w:rPr>
        <w:t xml:space="preserve"> is confidential and must not be disclosed to any party other than the </w:t>
      </w:r>
      <w:r w:rsidR="006C4623">
        <w:rPr>
          <w:sz w:val="23"/>
          <w:szCs w:val="23"/>
        </w:rPr>
        <w:t>Customer.</w:t>
      </w:r>
      <w:r w:rsidRPr="0065788F">
        <w:rPr>
          <w:sz w:val="23"/>
          <w:szCs w:val="23"/>
        </w:rPr>
        <w:t xml:space="preserve"> </w:t>
      </w:r>
    </w:p>
    <w:p w14:paraId="1E85632A" w14:textId="07C3BB93" w:rsidR="00206266" w:rsidRDefault="00CC6EBF" w:rsidP="00A51C8D">
      <w:pPr>
        <w:pStyle w:val="Heading2"/>
        <w:spacing w:after="120"/>
        <w:ind w:left="709" w:hanging="709"/>
        <w:rPr>
          <w:sz w:val="23"/>
          <w:szCs w:val="23"/>
        </w:rPr>
      </w:pPr>
      <w:r>
        <w:rPr>
          <w:sz w:val="23"/>
          <w:szCs w:val="23"/>
        </w:rPr>
        <w:t>The Supplier</w:t>
      </w:r>
      <w:r w:rsidR="00AF1EFC">
        <w:rPr>
          <w:sz w:val="23"/>
          <w:szCs w:val="23"/>
        </w:rPr>
        <w:t xml:space="preserve"> is reminded that they have previously signed a Non-Disclosure Agreement as requested to by the Customer.  The Customer will hold the Supplier </w:t>
      </w:r>
      <w:r w:rsidR="00AF1EFC">
        <w:rPr>
          <w:sz w:val="23"/>
          <w:szCs w:val="23"/>
        </w:rPr>
        <w:lastRenderedPageBreak/>
        <w:t>to this agreement.  The signed Non-Disclosure Agreement is included at Annex C of this contract.</w:t>
      </w:r>
    </w:p>
    <w:p w14:paraId="54B4324F" w14:textId="77777777" w:rsidR="004F02EF" w:rsidRPr="0065788F" w:rsidRDefault="004F02EF" w:rsidP="004F02EF">
      <w:pPr>
        <w:pStyle w:val="Heading2"/>
        <w:numPr>
          <w:ilvl w:val="0"/>
          <w:numId w:val="0"/>
        </w:numPr>
        <w:spacing w:after="120"/>
        <w:ind w:left="709"/>
        <w:rPr>
          <w:sz w:val="23"/>
          <w:szCs w:val="23"/>
        </w:rPr>
      </w:pPr>
    </w:p>
    <w:p w14:paraId="194038FA" w14:textId="4C598903" w:rsidR="000B686B" w:rsidRPr="00BD4D66" w:rsidRDefault="004F02EF" w:rsidP="00BD4D66">
      <w:pPr>
        <w:pStyle w:val="Heading1"/>
        <w:tabs>
          <w:tab w:val="num" w:pos="0"/>
        </w:tabs>
        <w:overflowPunct w:val="0"/>
        <w:autoSpaceDE w:val="0"/>
        <w:autoSpaceDN w:val="0"/>
        <w:spacing w:after="120"/>
        <w:ind w:left="709" w:hanging="709"/>
        <w:textAlignment w:val="baseline"/>
        <w:rPr>
          <w:rFonts w:cs="Arial"/>
          <w:sz w:val="32"/>
          <w:szCs w:val="32"/>
        </w:rPr>
      </w:pPr>
      <w:bookmarkStart w:id="34" w:name="_Toc63335822"/>
      <w:bookmarkStart w:id="35" w:name="_Toc368573042"/>
      <w:r>
        <w:rPr>
          <w:rFonts w:cs="Arial"/>
          <w:sz w:val="32"/>
          <w:szCs w:val="32"/>
        </w:rPr>
        <w:t>Ethical Walls</w:t>
      </w:r>
      <w:bookmarkEnd w:id="34"/>
    </w:p>
    <w:p w14:paraId="20824CDB" w14:textId="77777777" w:rsidR="000B686B" w:rsidRDefault="000B686B" w:rsidP="000B686B">
      <w:pPr>
        <w:pStyle w:val="Heading2"/>
        <w:spacing w:after="120"/>
        <w:ind w:left="709" w:hanging="709"/>
        <w:rPr>
          <w:rFonts w:cs="Arial"/>
        </w:rPr>
      </w:pPr>
      <w:r w:rsidRPr="00E7786F">
        <w:rPr>
          <w:rFonts w:cs="Arial"/>
        </w:rPr>
        <w:t>In signing this contract, the Supplier confirms that any potential, actual or perceived conflicts of interest that may be relevant to this requirement will be declared.</w:t>
      </w:r>
    </w:p>
    <w:p w14:paraId="712D933D" w14:textId="4AF4872E" w:rsidR="000B686B" w:rsidRDefault="000B686B" w:rsidP="000B686B">
      <w:pPr>
        <w:pStyle w:val="Heading2"/>
        <w:spacing w:after="120"/>
        <w:ind w:left="709" w:hanging="709"/>
        <w:rPr>
          <w:rFonts w:cs="Arial"/>
        </w:rPr>
      </w:pPr>
      <w:r w:rsidRPr="000B686B">
        <w:rPr>
          <w:rFonts w:cs="Arial"/>
        </w:rPr>
        <w:t>The Supplier will</w:t>
      </w:r>
      <w:r w:rsidR="00B410CA">
        <w:rPr>
          <w:rFonts w:cs="Arial"/>
        </w:rPr>
        <w:t>,</w:t>
      </w:r>
      <w:r w:rsidRPr="000B686B">
        <w:rPr>
          <w:rFonts w:cs="Arial"/>
        </w:rPr>
        <w:t xml:space="preserve"> prior to award of this contract and for its full duration</w:t>
      </w:r>
      <w:r w:rsidR="00B410CA">
        <w:rPr>
          <w:rFonts w:cs="Arial"/>
        </w:rPr>
        <w:t>,</w:t>
      </w:r>
      <w:r w:rsidRPr="000B686B">
        <w:rPr>
          <w:rFonts w:cs="Arial"/>
        </w:rPr>
        <w:t xml:space="preserve"> conduct </w:t>
      </w:r>
      <w:r w:rsidR="00BD4D66">
        <w:rPr>
          <w:rFonts w:cs="Arial"/>
        </w:rPr>
        <w:t xml:space="preserve">full and </w:t>
      </w:r>
      <w:r w:rsidRPr="000B686B">
        <w:rPr>
          <w:rFonts w:cs="Arial"/>
        </w:rPr>
        <w:t xml:space="preserve">extensive checks to identify all services that the Supplier provides have clear conflicts of interest protocols in place to ensure that conflicts of interest do not arise and that information gained during delivery of this contract is not disclosed inappropriately or misused. </w:t>
      </w:r>
    </w:p>
    <w:p w14:paraId="55BA9EF8" w14:textId="7D66F0B7" w:rsidR="000B686B" w:rsidRPr="000B686B" w:rsidRDefault="000B686B" w:rsidP="000B686B">
      <w:pPr>
        <w:pStyle w:val="Heading2"/>
        <w:spacing w:after="120"/>
        <w:ind w:left="709" w:hanging="709"/>
        <w:rPr>
          <w:rFonts w:cs="Arial"/>
        </w:rPr>
      </w:pPr>
      <w:r w:rsidRPr="000B686B">
        <w:rPr>
          <w:rFonts w:cs="Arial"/>
        </w:rPr>
        <w:t>The Supplier shall further ensure that it has clear and transparent:</w:t>
      </w:r>
    </w:p>
    <w:p w14:paraId="1CAD0ADE" w14:textId="77777777" w:rsidR="000B686B" w:rsidRPr="00E7786F" w:rsidRDefault="000B686B" w:rsidP="000B686B">
      <w:pPr>
        <w:rPr>
          <w:rFonts w:cs="Arial"/>
        </w:rPr>
      </w:pPr>
    </w:p>
    <w:p w14:paraId="3A292692" w14:textId="77777777" w:rsidR="000B686B" w:rsidRPr="00E7786F" w:rsidRDefault="000B686B" w:rsidP="00187510">
      <w:pPr>
        <w:pStyle w:val="ListParagraph"/>
        <w:numPr>
          <w:ilvl w:val="0"/>
          <w:numId w:val="24"/>
        </w:numPr>
        <w:spacing w:after="160" w:line="259" w:lineRule="auto"/>
        <w:contextualSpacing/>
        <w:rPr>
          <w:rFonts w:cs="Arial"/>
        </w:rPr>
      </w:pPr>
      <w:r w:rsidRPr="00E7786F">
        <w:rPr>
          <w:rFonts w:cs="Arial"/>
        </w:rPr>
        <w:t>Organisational independence;</w:t>
      </w:r>
    </w:p>
    <w:p w14:paraId="57B9952A" w14:textId="77777777" w:rsidR="000B686B" w:rsidRPr="00E7786F" w:rsidRDefault="000B686B" w:rsidP="000B686B">
      <w:pPr>
        <w:pStyle w:val="ListParagraph"/>
        <w:rPr>
          <w:rFonts w:cs="Arial"/>
        </w:rPr>
      </w:pPr>
    </w:p>
    <w:p w14:paraId="30973554" w14:textId="2563C422" w:rsidR="000B686B" w:rsidRDefault="000B686B" w:rsidP="00187510">
      <w:pPr>
        <w:pStyle w:val="ListParagraph"/>
        <w:numPr>
          <w:ilvl w:val="0"/>
          <w:numId w:val="24"/>
        </w:numPr>
        <w:spacing w:after="160" w:line="259" w:lineRule="auto"/>
        <w:contextualSpacing/>
        <w:rPr>
          <w:rFonts w:cs="Arial"/>
        </w:rPr>
      </w:pPr>
      <w:r w:rsidRPr="00E7786F">
        <w:rPr>
          <w:rFonts w:cs="Arial"/>
        </w:rPr>
        <w:t>Ethical walls;</w:t>
      </w:r>
    </w:p>
    <w:p w14:paraId="57AB0D33" w14:textId="77777777" w:rsidR="00BD4D66" w:rsidRPr="00BD4D66" w:rsidRDefault="00BD4D66" w:rsidP="00BD4D66">
      <w:pPr>
        <w:pStyle w:val="ListParagraph"/>
        <w:rPr>
          <w:rFonts w:cs="Arial"/>
        </w:rPr>
      </w:pPr>
    </w:p>
    <w:p w14:paraId="7F681999" w14:textId="77777777" w:rsidR="00BD4D66" w:rsidRPr="00BD4D66" w:rsidRDefault="00BD4D66" w:rsidP="00BD4D66">
      <w:pPr>
        <w:pStyle w:val="ListParagraph"/>
        <w:spacing w:after="160" w:line="259" w:lineRule="auto"/>
        <w:contextualSpacing/>
        <w:rPr>
          <w:rFonts w:cs="Arial"/>
        </w:rPr>
      </w:pPr>
    </w:p>
    <w:p w14:paraId="48898DE8" w14:textId="29191846" w:rsidR="000B686B" w:rsidRPr="00E7786F" w:rsidRDefault="000B686B" w:rsidP="00187510">
      <w:pPr>
        <w:pStyle w:val="ListParagraph"/>
        <w:numPr>
          <w:ilvl w:val="0"/>
          <w:numId w:val="24"/>
        </w:numPr>
        <w:spacing w:after="160" w:line="259" w:lineRule="auto"/>
        <w:contextualSpacing/>
        <w:rPr>
          <w:rFonts w:cs="Arial"/>
        </w:rPr>
      </w:pPr>
      <w:r w:rsidRPr="00E7786F">
        <w:rPr>
          <w:rFonts w:cs="Arial"/>
        </w:rPr>
        <w:t xml:space="preserve">Personal independence of its staff </w:t>
      </w:r>
      <w:r w:rsidR="00BD4D66">
        <w:rPr>
          <w:rFonts w:cs="Arial"/>
        </w:rPr>
        <w:t xml:space="preserve">as well as </w:t>
      </w:r>
      <w:r w:rsidRPr="00E7786F">
        <w:rPr>
          <w:rFonts w:cs="Arial"/>
        </w:rPr>
        <w:t>any subcontractors that may choose appoint (Subject to the agreement of the Customer); and</w:t>
      </w:r>
    </w:p>
    <w:p w14:paraId="6015C609" w14:textId="77777777" w:rsidR="000B686B" w:rsidRPr="00E7786F" w:rsidRDefault="000B686B" w:rsidP="000B686B">
      <w:pPr>
        <w:pStyle w:val="ListParagraph"/>
        <w:rPr>
          <w:rFonts w:cs="Arial"/>
        </w:rPr>
      </w:pPr>
    </w:p>
    <w:p w14:paraId="3E5B2F6C" w14:textId="7FCB2628" w:rsidR="000B686B" w:rsidRPr="00E7786F" w:rsidRDefault="000B686B" w:rsidP="00187510">
      <w:pPr>
        <w:pStyle w:val="ListParagraph"/>
        <w:numPr>
          <w:ilvl w:val="0"/>
          <w:numId w:val="24"/>
        </w:numPr>
        <w:spacing w:after="160" w:line="259" w:lineRule="auto"/>
        <w:contextualSpacing/>
        <w:rPr>
          <w:rFonts w:cs="Arial"/>
        </w:rPr>
      </w:pPr>
      <w:r w:rsidRPr="00E7786F">
        <w:rPr>
          <w:rFonts w:cs="Arial"/>
        </w:rPr>
        <w:t xml:space="preserve">Confidentiality for the Customer and any third parties that the Customer </w:t>
      </w:r>
      <w:r w:rsidR="00186C99">
        <w:rPr>
          <w:rFonts w:cs="Arial"/>
        </w:rPr>
        <w:t xml:space="preserve">may </w:t>
      </w:r>
      <w:r w:rsidRPr="00E7786F">
        <w:rPr>
          <w:rFonts w:cs="Arial"/>
        </w:rPr>
        <w:t>choose to engage with.</w:t>
      </w:r>
    </w:p>
    <w:p w14:paraId="6828E644" w14:textId="77777777" w:rsidR="00E24EE7" w:rsidRPr="006C4623" w:rsidRDefault="009E3739" w:rsidP="006C4623">
      <w:pPr>
        <w:pStyle w:val="Heading1"/>
        <w:tabs>
          <w:tab w:val="num" w:pos="0"/>
        </w:tabs>
        <w:overflowPunct w:val="0"/>
        <w:autoSpaceDE w:val="0"/>
        <w:autoSpaceDN w:val="0"/>
        <w:spacing w:after="120"/>
        <w:ind w:left="709" w:hanging="709"/>
        <w:textAlignment w:val="baseline"/>
      </w:pPr>
      <w:bookmarkStart w:id="36" w:name="_Toc63335823"/>
      <w:bookmarkEnd w:id="35"/>
      <w:r w:rsidRPr="006C4623">
        <w:rPr>
          <w:rFonts w:cs="Arial"/>
          <w:sz w:val="32"/>
          <w:szCs w:val="32"/>
        </w:rPr>
        <w:t>CONTRACT MANAGEMENT</w:t>
      </w:r>
      <w:bookmarkEnd w:id="36"/>
      <w:r w:rsidR="00FE18AC" w:rsidRPr="006C4623">
        <w:rPr>
          <w:rFonts w:cs="Arial"/>
          <w:sz w:val="32"/>
          <w:szCs w:val="32"/>
        </w:rPr>
        <w:t xml:space="preserve"> </w:t>
      </w:r>
    </w:p>
    <w:p w14:paraId="74634312" w14:textId="11327FBA" w:rsidR="006C4623" w:rsidRPr="006C4623" w:rsidRDefault="006C4623" w:rsidP="006C4623">
      <w:pPr>
        <w:pStyle w:val="Heading2"/>
        <w:tabs>
          <w:tab w:val="num" w:pos="720"/>
        </w:tabs>
        <w:ind w:left="720"/>
        <w:rPr>
          <w:rFonts w:cs="Arial"/>
          <w:sz w:val="24"/>
          <w:szCs w:val="24"/>
        </w:rPr>
      </w:pPr>
      <w:r>
        <w:rPr>
          <w:sz w:val="24"/>
          <w:szCs w:val="24"/>
        </w:rPr>
        <w:t>The Supplier is required to attend periodical meetings as required by the Customer.</w:t>
      </w:r>
    </w:p>
    <w:p w14:paraId="788E4129" w14:textId="078818AD" w:rsidR="00BE5FEF" w:rsidRDefault="00BE5FEF" w:rsidP="00A51C8D">
      <w:pPr>
        <w:pStyle w:val="Heading2"/>
        <w:spacing w:after="120"/>
        <w:ind w:left="709" w:hanging="709"/>
        <w:rPr>
          <w:sz w:val="24"/>
          <w:szCs w:val="24"/>
        </w:rPr>
      </w:pPr>
      <w:r w:rsidRPr="009106C8">
        <w:rPr>
          <w:sz w:val="24"/>
          <w:szCs w:val="24"/>
        </w:rPr>
        <w:t>Attendance at Contract Review meetings shall be at the Supplier’s own expense.</w:t>
      </w:r>
    </w:p>
    <w:p w14:paraId="0B2752B5" w14:textId="77777777" w:rsidR="006C4623" w:rsidRPr="009106C8" w:rsidRDefault="006C4623" w:rsidP="006C4623">
      <w:pPr>
        <w:pStyle w:val="Heading2"/>
        <w:numPr>
          <w:ilvl w:val="0"/>
          <w:numId w:val="0"/>
        </w:numPr>
        <w:spacing w:after="120"/>
        <w:rPr>
          <w:sz w:val="24"/>
          <w:szCs w:val="24"/>
        </w:rPr>
      </w:pPr>
    </w:p>
    <w:p w14:paraId="04BBE808" w14:textId="77777777" w:rsidR="00671798" w:rsidRPr="009106C8" w:rsidRDefault="00FE18AC" w:rsidP="006C4623">
      <w:pPr>
        <w:pStyle w:val="Heading1"/>
        <w:tabs>
          <w:tab w:val="num" w:pos="0"/>
        </w:tabs>
        <w:overflowPunct w:val="0"/>
        <w:autoSpaceDE w:val="0"/>
        <w:autoSpaceDN w:val="0"/>
        <w:spacing w:after="120"/>
        <w:ind w:left="709" w:hanging="709"/>
        <w:textAlignment w:val="baseline"/>
        <w:rPr>
          <w:sz w:val="32"/>
          <w:szCs w:val="32"/>
        </w:rPr>
      </w:pPr>
      <w:bookmarkStart w:id="37" w:name="_Toc368573043"/>
      <w:bookmarkStart w:id="38" w:name="_Toc63335824"/>
      <w:bookmarkEnd w:id="21"/>
      <w:r w:rsidRPr="006C4623">
        <w:rPr>
          <w:rFonts w:cs="Arial"/>
          <w:sz w:val="32"/>
          <w:szCs w:val="32"/>
        </w:rPr>
        <w:t>Location</w:t>
      </w:r>
      <w:bookmarkEnd w:id="37"/>
      <w:bookmarkEnd w:id="38"/>
      <w:r w:rsidRPr="009106C8">
        <w:rPr>
          <w:sz w:val="32"/>
          <w:szCs w:val="32"/>
        </w:rPr>
        <w:t xml:space="preserve"> </w:t>
      </w:r>
    </w:p>
    <w:p w14:paraId="37C13A5F" w14:textId="2951AEE4" w:rsidR="00671798" w:rsidRPr="00355EC4" w:rsidRDefault="00FE18AC" w:rsidP="00355EC4">
      <w:pPr>
        <w:pStyle w:val="Heading2"/>
        <w:spacing w:after="120"/>
        <w:ind w:left="709" w:hanging="709"/>
        <w:rPr>
          <w:sz w:val="24"/>
          <w:szCs w:val="24"/>
        </w:rPr>
      </w:pPr>
      <w:r w:rsidRPr="009106C8">
        <w:rPr>
          <w:sz w:val="24"/>
          <w:szCs w:val="24"/>
        </w:rPr>
        <w:t xml:space="preserve">The location of the Services will be carried out </w:t>
      </w:r>
      <w:r w:rsidR="00355EC4">
        <w:rPr>
          <w:sz w:val="24"/>
          <w:szCs w:val="24"/>
        </w:rPr>
        <w:t>virtually given the Government’s recommendation to work from home</w:t>
      </w:r>
      <w:r w:rsidR="005F2457">
        <w:rPr>
          <w:sz w:val="24"/>
          <w:szCs w:val="24"/>
        </w:rPr>
        <w:t xml:space="preserve"> </w:t>
      </w:r>
      <w:r w:rsidR="00395670">
        <w:rPr>
          <w:sz w:val="24"/>
          <w:szCs w:val="24"/>
        </w:rPr>
        <w:t>in response to the COVID-19 pandemic</w:t>
      </w:r>
      <w:r w:rsidR="00355EC4">
        <w:rPr>
          <w:sz w:val="24"/>
          <w:szCs w:val="24"/>
        </w:rPr>
        <w:t>.</w:t>
      </w:r>
      <w:r w:rsidR="00355EC4" w:rsidRPr="00355EC4">
        <w:rPr>
          <w:sz w:val="24"/>
          <w:szCs w:val="24"/>
        </w:rPr>
        <w:t xml:space="preserve"> </w:t>
      </w:r>
    </w:p>
    <w:p w14:paraId="01C9AEC4" w14:textId="77777777" w:rsidR="002F7AA1" w:rsidRPr="00FD080D" w:rsidRDefault="002F7AA1" w:rsidP="00A51C8D">
      <w:pPr>
        <w:pStyle w:val="Heading2"/>
        <w:numPr>
          <w:ilvl w:val="0"/>
          <w:numId w:val="0"/>
        </w:numPr>
        <w:spacing w:after="120"/>
        <w:rPr>
          <w:highlight w:val="yellow"/>
        </w:rPr>
      </w:pPr>
    </w:p>
    <w:p w14:paraId="31424888" w14:textId="77777777" w:rsidR="002F7AA1" w:rsidRPr="002F4D97" w:rsidRDefault="002F7AA1" w:rsidP="00A51C8D">
      <w:pPr>
        <w:pStyle w:val="Heading1"/>
        <w:numPr>
          <w:ilvl w:val="0"/>
          <w:numId w:val="0"/>
        </w:numPr>
        <w:spacing w:after="120"/>
        <w:ind w:left="720"/>
      </w:pPr>
    </w:p>
    <w:p w14:paraId="56E54D25" w14:textId="77777777" w:rsidR="002F7AA1" w:rsidRPr="002F4D97" w:rsidRDefault="002F7AA1" w:rsidP="00A51C8D">
      <w:pPr>
        <w:pStyle w:val="Heading2"/>
        <w:numPr>
          <w:ilvl w:val="0"/>
          <w:numId w:val="0"/>
        </w:numPr>
        <w:spacing w:after="120"/>
      </w:pPr>
    </w:p>
    <w:p w14:paraId="21846EE4" w14:textId="77777777" w:rsidR="002F7AA1" w:rsidRDefault="002F7AA1" w:rsidP="00A51C8D">
      <w:pPr>
        <w:pStyle w:val="Heading1"/>
        <w:numPr>
          <w:ilvl w:val="0"/>
          <w:numId w:val="0"/>
        </w:numPr>
        <w:ind w:left="720" w:hanging="720"/>
      </w:pPr>
    </w:p>
    <w:p w14:paraId="0E531ACC" w14:textId="77777777" w:rsidR="00926958" w:rsidRPr="00A74FE3" w:rsidRDefault="00926958" w:rsidP="00A51C8D">
      <w:pPr>
        <w:tabs>
          <w:tab w:val="left" w:pos="1392"/>
        </w:tabs>
        <w:jc w:val="both"/>
        <w:rPr>
          <w:rFonts w:eastAsia="STZhongsong"/>
          <w:szCs w:val="20"/>
        </w:rPr>
      </w:pPr>
    </w:p>
    <w:sectPr w:rsidR="00926958" w:rsidRPr="00A74FE3" w:rsidSect="00703BFD">
      <w:headerReference w:type="default" r:id="rId12"/>
      <w:footerReference w:type="default" r:id="rId13"/>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35DAC" w14:textId="77777777" w:rsidR="00A10559" w:rsidRDefault="00A10559">
      <w:pPr>
        <w:spacing w:line="20" w:lineRule="exact"/>
      </w:pPr>
    </w:p>
  </w:endnote>
  <w:endnote w:type="continuationSeparator" w:id="0">
    <w:p w14:paraId="79E33E5C" w14:textId="77777777" w:rsidR="00A10559" w:rsidRDefault="00A10559">
      <w:pPr>
        <w:spacing w:line="20" w:lineRule="exact"/>
      </w:pPr>
      <w:r>
        <w:t xml:space="preserve"> </w:t>
      </w:r>
    </w:p>
  </w:endnote>
  <w:endnote w:type="continuationNotice" w:id="1">
    <w:p w14:paraId="25411D65" w14:textId="77777777" w:rsidR="00A10559" w:rsidRDefault="00A1055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58DA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303A329A" w14:textId="77777777" w:rsidR="007C19EB" w:rsidRPr="007C19EB" w:rsidRDefault="007C19EB" w:rsidP="007C19EB">
        <w:pPr>
          <w:pBdr>
            <w:top w:val="none" w:sz="0" w:space="0" w:color="000000"/>
            <w:left w:val="none" w:sz="0" w:space="0" w:color="000000"/>
            <w:bottom w:val="none" w:sz="0" w:space="0" w:color="000000"/>
            <w:right w:val="none" w:sz="0" w:space="0" w:color="000000"/>
            <w:between w:val="none" w:sz="0" w:space="0" w:color="000000"/>
          </w:pBdr>
          <w:rPr>
            <w:sz w:val="20"/>
            <w:szCs w:val="20"/>
            <w:highlight w:val="white"/>
          </w:rPr>
        </w:pPr>
        <w:r w:rsidRPr="007C19EB">
          <w:rPr>
            <w:sz w:val="20"/>
            <w:szCs w:val="20"/>
            <w:highlight w:val="white"/>
          </w:rPr>
          <w:t>Provision of Specialist Advisory Services for SME Business Support Programme</w:t>
        </w:r>
      </w:p>
      <w:p w14:paraId="7557AA99" w14:textId="72355E85" w:rsidR="007C19EB"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highlight w:val="white"/>
          </w:rPr>
          <w:t>and Contract Reference</w:t>
        </w:r>
        <w:r>
          <w:rPr>
            <w:sz w:val="20"/>
            <w:szCs w:val="20"/>
          </w:rPr>
          <w:t xml:space="preserve">: </w:t>
        </w:r>
        <w:r w:rsidR="007C19EB" w:rsidRPr="007C19EB">
          <w:rPr>
            <w:sz w:val="20"/>
            <w:szCs w:val="20"/>
          </w:rPr>
          <w:t>CCCC21A06</w:t>
        </w:r>
      </w:p>
      <w:p w14:paraId="014C7B5B" w14:textId="7D905840"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0D383E">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0D383E">
          <w:rPr>
            <w:noProof/>
            <w:sz w:val="20"/>
            <w:szCs w:val="20"/>
          </w:rPr>
          <w:t>7</w:t>
        </w:r>
        <w:r>
          <w:rPr>
            <w:sz w:val="20"/>
            <w:szCs w:val="20"/>
          </w:rPr>
          <w:fldChar w:fldCharType="end"/>
        </w:r>
        <w:r>
          <w:rPr>
            <w:sz w:val="20"/>
            <w:szCs w:val="20"/>
          </w:rPr>
          <w:tab/>
          <w:t xml:space="preserve">                                                                                                             </w:t>
        </w:r>
      </w:p>
      <w:p w14:paraId="42D6E6E6" w14:textId="4567E4C2" w:rsidR="00C52C2C" w:rsidRPr="00985B4D" w:rsidRDefault="00B574FD" w:rsidP="00B574FD">
        <w:pPr>
          <w:pStyle w:val="Footer"/>
          <w:rPr>
            <w:sz w:val="20"/>
            <w:szCs w:val="20"/>
          </w:rPr>
        </w:pPr>
        <w:r>
          <w:rPr>
            <w:sz w:val="20"/>
            <w:szCs w:val="20"/>
          </w:rPr>
          <w:t>© Crown Copyright 2018</w:t>
        </w:r>
        <w:r>
          <w:rPr>
            <w:sz w:val="20"/>
            <w:szCs w:val="20"/>
          </w:rPr>
          <w:tab/>
        </w:r>
      </w:p>
      <w:p w14:paraId="5214230D" w14:textId="1330A6F6"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0D383E">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D93D5" w14:textId="77777777" w:rsidR="00A10559" w:rsidRDefault="00A10559">
      <w:r>
        <w:separator/>
      </w:r>
    </w:p>
  </w:footnote>
  <w:footnote w:type="continuationSeparator" w:id="0">
    <w:p w14:paraId="29FC8918" w14:textId="77777777" w:rsidR="00A10559" w:rsidRDefault="00A10559">
      <w:r>
        <w:continuationSeparator/>
      </w:r>
    </w:p>
  </w:footnote>
  <w:footnote w:type="continuationNotice" w:id="1">
    <w:p w14:paraId="7E07568D" w14:textId="77777777" w:rsidR="00A10559" w:rsidRDefault="00A10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3E1CB7"/>
    <w:multiLevelType w:val="hybridMultilevel"/>
    <w:tmpl w:val="57CA3458"/>
    <w:lvl w:ilvl="0" w:tplc="08090019">
      <w:start w:val="1"/>
      <w:numFmt w:val="lowerLetter"/>
      <w:lvlText w:val="%1."/>
      <w:lvlJc w:val="left"/>
      <w:pPr>
        <w:ind w:left="1429" w:hanging="360"/>
      </w:pPr>
    </w:lvl>
    <w:lvl w:ilvl="1" w:tplc="08090001">
      <w:start w:val="1"/>
      <w:numFmt w:val="bullet"/>
      <w:lvlText w:val=""/>
      <w:lvlJc w:val="left"/>
      <w:pPr>
        <w:ind w:left="2149" w:hanging="360"/>
      </w:pPr>
      <w:rPr>
        <w:rFonts w:ascii="Symbol" w:hAnsi="Symbol" w:hint="default"/>
      </w:r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5D73723"/>
    <w:multiLevelType w:val="multilevel"/>
    <w:tmpl w:val="FF1EBDB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5F6329"/>
    <w:multiLevelType w:val="hybridMultilevel"/>
    <w:tmpl w:val="C54E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2942424C"/>
    <w:lvl w:ilvl="0">
      <w:start w:val="1"/>
      <w:numFmt w:val="decimal"/>
      <w:lvlRestart w:val="0"/>
      <w:pStyle w:val="Heading1"/>
      <w:lvlText w:val="%1."/>
      <w:lvlJc w:val="left"/>
      <w:pPr>
        <w:tabs>
          <w:tab w:val="num" w:pos="2160"/>
        </w:tabs>
        <w:ind w:left="2160" w:hanging="720"/>
      </w:pPr>
      <w:rPr>
        <w:rFonts w:hint="default"/>
        <w:caps w:val="0"/>
        <w:sz w:val="32"/>
        <w:szCs w:val="32"/>
        <w:effect w:val="none"/>
      </w:rPr>
    </w:lvl>
    <w:lvl w:ilvl="1">
      <w:start w:val="1"/>
      <w:numFmt w:val="decimal"/>
      <w:pStyle w:val="Heading2"/>
      <w:lvlText w:val="%1.%2"/>
      <w:lvlJc w:val="left"/>
      <w:pPr>
        <w:tabs>
          <w:tab w:val="num" w:pos="-3085"/>
        </w:tabs>
        <w:ind w:left="-3085" w:hanging="720"/>
      </w:pPr>
      <w:rPr>
        <w:rFonts w:hint="default"/>
        <w:caps w:val="0"/>
        <w:sz w:val="24"/>
        <w:szCs w:val="24"/>
        <w:effect w:val="none"/>
      </w:rPr>
    </w:lvl>
    <w:lvl w:ilvl="2">
      <w:start w:val="1"/>
      <w:numFmt w:val="decimal"/>
      <w:pStyle w:val="Heading3"/>
      <w:lvlText w:val="%1.%2.%3"/>
      <w:lvlJc w:val="left"/>
      <w:pPr>
        <w:tabs>
          <w:tab w:val="num" w:pos="-2005"/>
        </w:tabs>
        <w:ind w:left="-2005" w:hanging="1080"/>
      </w:pPr>
      <w:rPr>
        <w:rFonts w:hint="default"/>
        <w:b w:val="0"/>
        <w:caps w:val="0"/>
        <w:effect w:val="none"/>
      </w:rPr>
    </w:lvl>
    <w:lvl w:ilvl="3">
      <w:start w:val="1"/>
      <w:numFmt w:val="decimal"/>
      <w:pStyle w:val="Heading4"/>
      <w:lvlText w:val="%1.%2.%3.%4"/>
      <w:lvlJc w:val="left"/>
      <w:pPr>
        <w:tabs>
          <w:tab w:val="num" w:pos="-925"/>
        </w:tabs>
        <w:ind w:left="-925" w:hanging="1080"/>
      </w:pPr>
      <w:rPr>
        <w:rFonts w:hint="default"/>
        <w:caps w:val="0"/>
        <w:effect w:val="none"/>
      </w:rPr>
    </w:lvl>
    <w:lvl w:ilvl="4">
      <w:start w:val="1"/>
      <w:numFmt w:val="lowerLetter"/>
      <w:pStyle w:val="Heading5"/>
      <w:lvlText w:val="(%5)"/>
      <w:lvlJc w:val="left"/>
      <w:pPr>
        <w:tabs>
          <w:tab w:val="num" w:pos="-205"/>
        </w:tabs>
        <w:ind w:left="-205" w:hanging="720"/>
      </w:pPr>
      <w:rPr>
        <w:rFonts w:hint="default"/>
        <w:caps w:val="0"/>
        <w:effect w:val="none"/>
      </w:rPr>
    </w:lvl>
    <w:lvl w:ilvl="5">
      <w:start w:val="1"/>
      <w:numFmt w:val="lowerRoman"/>
      <w:pStyle w:val="Heading6"/>
      <w:lvlText w:val="(%6)"/>
      <w:lvlJc w:val="left"/>
      <w:pPr>
        <w:tabs>
          <w:tab w:val="num" w:pos="515"/>
        </w:tabs>
        <w:ind w:left="515" w:hanging="720"/>
      </w:pPr>
      <w:rPr>
        <w:rFonts w:hint="default"/>
        <w:caps w:val="0"/>
        <w:effect w:val="none"/>
      </w:rPr>
    </w:lvl>
    <w:lvl w:ilvl="6">
      <w:start w:val="1"/>
      <w:numFmt w:val="decimal"/>
      <w:pStyle w:val="Heading7"/>
      <w:lvlText w:val="(%7)"/>
      <w:lvlJc w:val="left"/>
      <w:pPr>
        <w:tabs>
          <w:tab w:val="num" w:pos="1235"/>
        </w:tabs>
        <w:ind w:left="1235" w:hanging="720"/>
      </w:pPr>
      <w:rPr>
        <w:rFonts w:hint="default"/>
        <w:caps w:val="0"/>
        <w:effect w:val="none"/>
      </w:rPr>
    </w:lvl>
    <w:lvl w:ilvl="7">
      <w:start w:val="1"/>
      <w:numFmt w:val="none"/>
      <w:pStyle w:val="Heading8"/>
      <w:lvlText w:val=""/>
      <w:lvlJc w:val="left"/>
      <w:pPr>
        <w:tabs>
          <w:tab w:val="num" w:pos="1235"/>
        </w:tabs>
        <w:ind w:left="1235" w:hanging="720"/>
      </w:pPr>
      <w:rPr>
        <w:rFonts w:hint="default"/>
        <w:caps w:val="0"/>
        <w:effect w:val="none"/>
      </w:rPr>
    </w:lvl>
    <w:lvl w:ilvl="8">
      <w:start w:val="1"/>
      <w:numFmt w:val="none"/>
      <w:pStyle w:val="Heading9"/>
      <w:lvlText w:val=""/>
      <w:lvlJc w:val="left"/>
      <w:pPr>
        <w:tabs>
          <w:tab w:val="num" w:pos="1235"/>
        </w:tabs>
        <w:ind w:left="1235" w:hanging="720"/>
      </w:pPr>
      <w:rPr>
        <w:rFonts w:hint="default"/>
        <w:caps w:val="0"/>
        <w:effect w:val="none"/>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8"/>
  </w:num>
  <w:num w:numId="2">
    <w:abstractNumId w:val="24"/>
  </w:num>
  <w:num w:numId="3">
    <w:abstractNumId w:val="16"/>
  </w:num>
  <w:num w:numId="4">
    <w:abstractNumId w:val="17"/>
  </w:num>
  <w:num w:numId="5">
    <w:abstractNumId w:val="6"/>
  </w:num>
  <w:num w:numId="6">
    <w:abstractNumId w:val="21"/>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28"/>
  </w:num>
  <w:num w:numId="15">
    <w:abstractNumId w:val="11"/>
  </w:num>
  <w:num w:numId="16">
    <w:abstractNumId w:val="27"/>
  </w:num>
  <w:num w:numId="17">
    <w:abstractNumId w:val="10"/>
  </w:num>
  <w:num w:numId="18">
    <w:abstractNumId w:val="20"/>
  </w:num>
  <w:num w:numId="19">
    <w:abstractNumId w:val="18"/>
  </w:num>
  <w:num w:numId="20">
    <w:abstractNumId w:val="25"/>
  </w:num>
  <w:num w:numId="21">
    <w:abstractNumId w:val="14"/>
  </w:num>
  <w:num w:numId="22">
    <w:abstractNumId w:val="5"/>
  </w:num>
  <w:num w:numId="23">
    <w:abstractNumId w:val="7"/>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1C5"/>
    <w:rsid w:val="000033CA"/>
    <w:rsid w:val="00004DDC"/>
    <w:rsid w:val="0000508E"/>
    <w:rsid w:val="0000639C"/>
    <w:rsid w:val="000067FA"/>
    <w:rsid w:val="00007A30"/>
    <w:rsid w:val="00010398"/>
    <w:rsid w:val="000110CC"/>
    <w:rsid w:val="00011988"/>
    <w:rsid w:val="00012987"/>
    <w:rsid w:val="0001386E"/>
    <w:rsid w:val="0001408F"/>
    <w:rsid w:val="0001469E"/>
    <w:rsid w:val="00014A44"/>
    <w:rsid w:val="000161FE"/>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47F1C"/>
    <w:rsid w:val="00051303"/>
    <w:rsid w:val="00052A65"/>
    <w:rsid w:val="00053DF7"/>
    <w:rsid w:val="0005414E"/>
    <w:rsid w:val="000548B4"/>
    <w:rsid w:val="00056F7F"/>
    <w:rsid w:val="00060D0E"/>
    <w:rsid w:val="0006124D"/>
    <w:rsid w:val="000631B6"/>
    <w:rsid w:val="000645CC"/>
    <w:rsid w:val="00066D70"/>
    <w:rsid w:val="00067EFD"/>
    <w:rsid w:val="0007040F"/>
    <w:rsid w:val="000717BE"/>
    <w:rsid w:val="0007280F"/>
    <w:rsid w:val="00072D38"/>
    <w:rsid w:val="000740FC"/>
    <w:rsid w:val="00074357"/>
    <w:rsid w:val="00074D97"/>
    <w:rsid w:val="00074DC0"/>
    <w:rsid w:val="000763EA"/>
    <w:rsid w:val="00076448"/>
    <w:rsid w:val="000775A9"/>
    <w:rsid w:val="000812AE"/>
    <w:rsid w:val="00082536"/>
    <w:rsid w:val="0008330B"/>
    <w:rsid w:val="00090D6B"/>
    <w:rsid w:val="000910A7"/>
    <w:rsid w:val="00092145"/>
    <w:rsid w:val="00092C56"/>
    <w:rsid w:val="00094E2D"/>
    <w:rsid w:val="00095BEC"/>
    <w:rsid w:val="00096F76"/>
    <w:rsid w:val="00097EBA"/>
    <w:rsid w:val="000A0BB0"/>
    <w:rsid w:val="000A0C5F"/>
    <w:rsid w:val="000A0D22"/>
    <w:rsid w:val="000A1031"/>
    <w:rsid w:val="000A2078"/>
    <w:rsid w:val="000A462F"/>
    <w:rsid w:val="000A5AD2"/>
    <w:rsid w:val="000A5E95"/>
    <w:rsid w:val="000A65E5"/>
    <w:rsid w:val="000A67E8"/>
    <w:rsid w:val="000A6B14"/>
    <w:rsid w:val="000A72F8"/>
    <w:rsid w:val="000B059D"/>
    <w:rsid w:val="000B12A9"/>
    <w:rsid w:val="000B1C66"/>
    <w:rsid w:val="000B260A"/>
    <w:rsid w:val="000B29B2"/>
    <w:rsid w:val="000B4297"/>
    <w:rsid w:val="000B4955"/>
    <w:rsid w:val="000B4F29"/>
    <w:rsid w:val="000B5A10"/>
    <w:rsid w:val="000B5C9F"/>
    <w:rsid w:val="000B686B"/>
    <w:rsid w:val="000B7E75"/>
    <w:rsid w:val="000C1D0A"/>
    <w:rsid w:val="000C2484"/>
    <w:rsid w:val="000C2E05"/>
    <w:rsid w:val="000C6677"/>
    <w:rsid w:val="000C68BF"/>
    <w:rsid w:val="000C6BD6"/>
    <w:rsid w:val="000C7C2B"/>
    <w:rsid w:val="000D3719"/>
    <w:rsid w:val="000D383E"/>
    <w:rsid w:val="000D4605"/>
    <w:rsid w:val="000D6F36"/>
    <w:rsid w:val="000D71E9"/>
    <w:rsid w:val="000E031B"/>
    <w:rsid w:val="000E0A9E"/>
    <w:rsid w:val="000E257B"/>
    <w:rsid w:val="000E444F"/>
    <w:rsid w:val="000E4C53"/>
    <w:rsid w:val="000E6052"/>
    <w:rsid w:val="000E677F"/>
    <w:rsid w:val="000F232D"/>
    <w:rsid w:val="000F3348"/>
    <w:rsid w:val="000F3500"/>
    <w:rsid w:val="000F3E1D"/>
    <w:rsid w:val="000F52E6"/>
    <w:rsid w:val="000F62C8"/>
    <w:rsid w:val="00100B77"/>
    <w:rsid w:val="0010318E"/>
    <w:rsid w:val="00103B9A"/>
    <w:rsid w:val="001040CE"/>
    <w:rsid w:val="0010453E"/>
    <w:rsid w:val="00104FAB"/>
    <w:rsid w:val="0010577C"/>
    <w:rsid w:val="00105FBC"/>
    <w:rsid w:val="00106F24"/>
    <w:rsid w:val="00110A5E"/>
    <w:rsid w:val="00110F67"/>
    <w:rsid w:val="00113459"/>
    <w:rsid w:val="00113CF2"/>
    <w:rsid w:val="001161CE"/>
    <w:rsid w:val="001173D2"/>
    <w:rsid w:val="001223EC"/>
    <w:rsid w:val="00122891"/>
    <w:rsid w:val="00123FAD"/>
    <w:rsid w:val="001245F5"/>
    <w:rsid w:val="001256D9"/>
    <w:rsid w:val="001267E1"/>
    <w:rsid w:val="0012683D"/>
    <w:rsid w:val="001313AB"/>
    <w:rsid w:val="00131AF8"/>
    <w:rsid w:val="001321F1"/>
    <w:rsid w:val="001328E5"/>
    <w:rsid w:val="0013296F"/>
    <w:rsid w:val="001331FF"/>
    <w:rsid w:val="00133ADF"/>
    <w:rsid w:val="00133FC1"/>
    <w:rsid w:val="001345B2"/>
    <w:rsid w:val="00134C60"/>
    <w:rsid w:val="00135690"/>
    <w:rsid w:val="001360AB"/>
    <w:rsid w:val="001368D7"/>
    <w:rsid w:val="00136BDD"/>
    <w:rsid w:val="00136D23"/>
    <w:rsid w:val="0013718C"/>
    <w:rsid w:val="0013771E"/>
    <w:rsid w:val="0014080E"/>
    <w:rsid w:val="00141017"/>
    <w:rsid w:val="00144867"/>
    <w:rsid w:val="00144D79"/>
    <w:rsid w:val="00144F3B"/>
    <w:rsid w:val="00144FF9"/>
    <w:rsid w:val="00145725"/>
    <w:rsid w:val="00147DA6"/>
    <w:rsid w:val="00154356"/>
    <w:rsid w:val="001546F2"/>
    <w:rsid w:val="001548AC"/>
    <w:rsid w:val="00156231"/>
    <w:rsid w:val="0015696A"/>
    <w:rsid w:val="00156E2F"/>
    <w:rsid w:val="00157D99"/>
    <w:rsid w:val="00157F21"/>
    <w:rsid w:val="00161A2F"/>
    <w:rsid w:val="0016322B"/>
    <w:rsid w:val="0016383C"/>
    <w:rsid w:val="00164F66"/>
    <w:rsid w:val="00166299"/>
    <w:rsid w:val="0017017C"/>
    <w:rsid w:val="00171A75"/>
    <w:rsid w:val="0017225B"/>
    <w:rsid w:val="00173352"/>
    <w:rsid w:val="0017368C"/>
    <w:rsid w:val="00173CA4"/>
    <w:rsid w:val="00176CBE"/>
    <w:rsid w:val="00176DF8"/>
    <w:rsid w:val="0018020B"/>
    <w:rsid w:val="001802DD"/>
    <w:rsid w:val="00181D20"/>
    <w:rsid w:val="00181D58"/>
    <w:rsid w:val="00181E75"/>
    <w:rsid w:val="00182A94"/>
    <w:rsid w:val="001838F8"/>
    <w:rsid w:val="00183DAF"/>
    <w:rsid w:val="00183EB0"/>
    <w:rsid w:val="001842F4"/>
    <w:rsid w:val="00184673"/>
    <w:rsid w:val="001863E6"/>
    <w:rsid w:val="001866C8"/>
    <w:rsid w:val="00186956"/>
    <w:rsid w:val="00186B66"/>
    <w:rsid w:val="00186C99"/>
    <w:rsid w:val="00187510"/>
    <w:rsid w:val="0018756A"/>
    <w:rsid w:val="00190525"/>
    <w:rsid w:val="001938D5"/>
    <w:rsid w:val="00193FB5"/>
    <w:rsid w:val="001962E6"/>
    <w:rsid w:val="001A1780"/>
    <w:rsid w:val="001A3C4D"/>
    <w:rsid w:val="001A45DF"/>
    <w:rsid w:val="001A7AB1"/>
    <w:rsid w:val="001B0587"/>
    <w:rsid w:val="001B2BD6"/>
    <w:rsid w:val="001B2EA8"/>
    <w:rsid w:val="001B3C1C"/>
    <w:rsid w:val="001B485F"/>
    <w:rsid w:val="001B4B79"/>
    <w:rsid w:val="001B52D8"/>
    <w:rsid w:val="001B62DA"/>
    <w:rsid w:val="001B7109"/>
    <w:rsid w:val="001B7657"/>
    <w:rsid w:val="001C210F"/>
    <w:rsid w:val="001C2D04"/>
    <w:rsid w:val="001C40F7"/>
    <w:rsid w:val="001C4CDC"/>
    <w:rsid w:val="001C609B"/>
    <w:rsid w:val="001C63F8"/>
    <w:rsid w:val="001D0473"/>
    <w:rsid w:val="001D0D12"/>
    <w:rsid w:val="001D1ADF"/>
    <w:rsid w:val="001D1C5A"/>
    <w:rsid w:val="001D2FDE"/>
    <w:rsid w:val="001D3018"/>
    <w:rsid w:val="001D46D7"/>
    <w:rsid w:val="001D4B02"/>
    <w:rsid w:val="001D519B"/>
    <w:rsid w:val="001D54F2"/>
    <w:rsid w:val="001D5C65"/>
    <w:rsid w:val="001D6212"/>
    <w:rsid w:val="001E13B3"/>
    <w:rsid w:val="001E378F"/>
    <w:rsid w:val="001E3B9B"/>
    <w:rsid w:val="001E3BC9"/>
    <w:rsid w:val="001E3FB8"/>
    <w:rsid w:val="001E49D6"/>
    <w:rsid w:val="001E7D0B"/>
    <w:rsid w:val="001F0B69"/>
    <w:rsid w:val="001F13E1"/>
    <w:rsid w:val="001F2926"/>
    <w:rsid w:val="001F2F1C"/>
    <w:rsid w:val="001F300D"/>
    <w:rsid w:val="001F3B05"/>
    <w:rsid w:val="001F4B65"/>
    <w:rsid w:val="001F7863"/>
    <w:rsid w:val="0020062D"/>
    <w:rsid w:val="002014DC"/>
    <w:rsid w:val="00201E99"/>
    <w:rsid w:val="002021B0"/>
    <w:rsid w:val="00202978"/>
    <w:rsid w:val="00202DAB"/>
    <w:rsid w:val="00204498"/>
    <w:rsid w:val="00205CD6"/>
    <w:rsid w:val="00206015"/>
    <w:rsid w:val="00206266"/>
    <w:rsid w:val="002136EC"/>
    <w:rsid w:val="00213CA7"/>
    <w:rsid w:val="00215015"/>
    <w:rsid w:val="0022047E"/>
    <w:rsid w:val="00220ACA"/>
    <w:rsid w:val="0022227C"/>
    <w:rsid w:val="002222F1"/>
    <w:rsid w:val="0022248C"/>
    <w:rsid w:val="002229A8"/>
    <w:rsid w:val="002234DE"/>
    <w:rsid w:val="002235BF"/>
    <w:rsid w:val="00224FFC"/>
    <w:rsid w:val="0022513D"/>
    <w:rsid w:val="00225865"/>
    <w:rsid w:val="0022592F"/>
    <w:rsid w:val="002262A5"/>
    <w:rsid w:val="002265F8"/>
    <w:rsid w:val="002268D4"/>
    <w:rsid w:val="0022721A"/>
    <w:rsid w:val="00233206"/>
    <w:rsid w:val="00234955"/>
    <w:rsid w:val="00235462"/>
    <w:rsid w:val="0023711A"/>
    <w:rsid w:val="00237B5E"/>
    <w:rsid w:val="00241853"/>
    <w:rsid w:val="0024269C"/>
    <w:rsid w:val="00243547"/>
    <w:rsid w:val="00245B30"/>
    <w:rsid w:val="00246795"/>
    <w:rsid w:val="00250446"/>
    <w:rsid w:val="00251900"/>
    <w:rsid w:val="00252FFC"/>
    <w:rsid w:val="00255F6A"/>
    <w:rsid w:val="00257039"/>
    <w:rsid w:val="00257F38"/>
    <w:rsid w:val="002600C6"/>
    <w:rsid w:val="002608F4"/>
    <w:rsid w:val="00260EF5"/>
    <w:rsid w:val="00260FB8"/>
    <w:rsid w:val="0026119D"/>
    <w:rsid w:val="0026188B"/>
    <w:rsid w:val="002630FA"/>
    <w:rsid w:val="002634FE"/>
    <w:rsid w:val="002649FC"/>
    <w:rsid w:val="0027062E"/>
    <w:rsid w:val="002723EE"/>
    <w:rsid w:val="00272719"/>
    <w:rsid w:val="00273E03"/>
    <w:rsid w:val="00274391"/>
    <w:rsid w:val="00274416"/>
    <w:rsid w:val="00277524"/>
    <w:rsid w:val="00280B5B"/>
    <w:rsid w:val="00281E79"/>
    <w:rsid w:val="00281F90"/>
    <w:rsid w:val="00282218"/>
    <w:rsid w:val="002826D7"/>
    <w:rsid w:val="002848C1"/>
    <w:rsid w:val="00284C3B"/>
    <w:rsid w:val="0028697F"/>
    <w:rsid w:val="00286F62"/>
    <w:rsid w:val="002876FE"/>
    <w:rsid w:val="00287C83"/>
    <w:rsid w:val="00291584"/>
    <w:rsid w:val="002933F8"/>
    <w:rsid w:val="00293ED0"/>
    <w:rsid w:val="00294DB8"/>
    <w:rsid w:val="00296A41"/>
    <w:rsid w:val="00297D77"/>
    <w:rsid w:val="002A08BF"/>
    <w:rsid w:val="002A5258"/>
    <w:rsid w:val="002A6666"/>
    <w:rsid w:val="002A7D10"/>
    <w:rsid w:val="002A7DA6"/>
    <w:rsid w:val="002B1E1B"/>
    <w:rsid w:val="002B407C"/>
    <w:rsid w:val="002B43BE"/>
    <w:rsid w:val="002B4D6B"/>
    <w:rsid w:val="002B4FD0"/>
    <w:rsid w:val="002B55ED"/>
    <w:rsid w:val="002B5AEB"/>
    <w:rsid w:val="002B5C29"/>
    <w:rsid w:val="002B6278"/>
    <w:rsid w:val="002B6FD7"/>
    <w:rsid w:val="002B744B"/>
    <w:rsid w:val="002C0570"/>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079E"/>
    <w:rsid w:val="002E2241"/>
    <w:rsid w:val="002E5436"/>
    <w:rsid w:val="002E5D83"/>
    <w:rsid w:val="002E6400"/>
    <w:rsid w:val="002F13FD"/>
    <w:rsid w:val="002F1F7F"/>
    <w:rsid w:val="002F3129"/>
    <w:rsid w:val="002F42F4"/>
    <w:rsid w:val="002F7AA1"/>
    <w:rsid w:val="0030038A"/>
    <w:rsid w:val="0030173B"/>
    <w:rsid w:val="0030185A"/>
    <w:rsid w:val="0030285B"/>
    <w:rsid w:val="0030336B"/>
    <w:rsid w:val="0030439A"/>
    <w:rsid w:val="003047E0"/>
    <w:rsid w:val="0030606A"/>
    <w:rsid w:val="003124CD"/>
    <w:rsid w:val="00315091"/>
    <w:rsid w:val="00315C76"/>
    <w:rsid w:val="003168EE"/>
    <w:rsid w:val="00317F65"/>
    <w:rsid w:val="0032065B"/>
    <w:rsid w:val="00323541"/>
    <w:rsid w:val="003236AA"/>
    <w:rsid w:val="00323EAA"/>
    <w:rsid w:val="00324BF0"/>
    <w:rsid w:val="00325CD7"/>
    <w:rsid w:val="00325FB0"/>
    <w:rsid w:val="003301C0"/>
    <w:rsid w:val="00330C5C"/>
    <w:rsid w:val="00331523"/>
    <w:rsid w:val="003316AA"/>
    <w:rsid w:val="00333D28"/>
    <w:rsid w:val="003341DC"/>
    <w:rsid w:val="0033452D"/>
    <w:rsid w:val="00335E14"/>
    <w:rsid w:val="00336059"/>
    <w:rsid w:val="00341631"/>
    <w:rsid w:val="0034369B"/>
    <w:rsid w:val="003438D3"/>
    <w:rsid w:val="00343B98"/>
    <w:rsid w:val="00343C78"/>
    <w:rsid w:val="00344F75"/>
    <w:rsid w:val="00346A23"/>
    <w:rsid w:val="0034736F"/>
    <w:rsid w:val="00347685"/>
    <w:rsid w:val="00347DB3"/>
    <w:rsid w:val="00352261"/>
    <w:rsid w:val="00353191"/>
    <w:rsid w:val="00353EC0"/>
    <w:rsid w:val="0035462D"/>
    <w:rsid w:val="003550DB"/>
    <w:rsid w:val="00355EC4"/>
    <w:rsid w:val="00357E6F"/>
    <w:rsid w:val="003627B1"/>
    <w:rsid w:val="00362A29"/>
    <w:rsid w:val="00362E9E"/>
    <w:rsid w:val="003631FE"/>
    <w:rsid w:val="00363D74"/>
    <w:rsid w:val="00364FCA"/>
    <w:rsid w:val="0036555C"/>
    <w:rsid w:val="0036574F"/>
    <w:rsid w:val="003660F6"/>
    <w:rsid w:val="00366ACE"/>
    <w:rsid w:val="00366F85"/>
    <w:rsid w:val="003729F0"/>
    <w:rsid w:val="00373767"/>
    <w:rsid w:val="00373911"/>
    <w:rsid w:val="0037496E"/>
    <w:rsid w:val="00374FFA"/>
    <w:rsid w:val="0037526E"/>
    <w:rsid w:val="00375AE9"/>
    <w:rsid w:val="00376922"/>
    <w:rsid w:val="00376FF7"/>
    <w:rsid w:val="003770F8"/>
    <w:rsid w:val="00377104"/>
    <w:rsid w:val="00377C83"/>
    <w:rsid w:val="0038049D"/>
    <w:rsid w:val="003833FD"/>
    <w:rsid w:val="00386338"/>
    <w:rsid w:val="00386706"/>
    <w:rsid w:val="003873D7"/>
    <w:rsid w:val="00387411"/>
    <w:rsid w:val="003874EB"/>
    <w:rsid w:val="003876B8"/>
    <w:rsid w:val="003908EB"/>
    <w:rsid w:val="00390BC3"/>
    <w:rsid w:val="0039193D"/>
    <w:rsid w:val="00391B30"/>
    <w:rsid w:val="00395670"/>
    <w:rsid w:val="00396B62"/>
    <w:rsid w:val="003974E6"/>
    <w:rsid w:val="003A0CDA"/>
    <w:rsid w:val="003A199A"/>
    <w:rsid w:val="003A21C8"/>
    <w:rsid w:val="003A2C48"/>
    <w:rsid w:val="003A4DD7"/>
    <w:rsid w:val="003A5069"/>
    <w:rsid w:val="003B0599"/>
    <w:rsid w:val="003B4727"/>
    <w:rsid w:val="003B4B25"/>
    <w:rsid w:val="003B6B1C"/>
    <w:rsid w:val="003B6F87"/>
    <w:rsid w:val="003B74BC"/>
    <w:rsid w:val="003B796A"/>
    <w:rsid w:val="003C0393"/>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2451"/>
    <w:rsid w:val="003F626A"/>
    <w:rsid w:val="003F7975"/>
    <w:rsid w:val="00400F7C"/>
    <w:rsid w:val="00401C86"/>
    <w:rsid w:val="00402F0D"/>
    <w:rsid w:val="004049E2"/>
    <w:rsid w:val="00404F9C"/>
    <w:rsid w:val="0040508D"/>
    <w:rsid w:val="0040513D"/>
    <w:rsid w:val="00405A77"/>
    <w:rsid w:val="004077FF"/>
    <w:rsid w:val="004126C0"/>
    <w:rsid w:val="004128DA"/>
    <w:rsid w:val="00413A43"/>
    <w:rsid w:val="004147A7"/>
    <w:rsid w:val="00415016"/>
    <w:rsid w:val="0041576D"/>
    <w:rsid w:val="00416045"/>
    <w:rsid w:val="00422823"/>
    <w:rsid w:val="004228D0"/>
    <w:rsid w:val="0042602C"/>
    <w:rsid w:val="00426AB4"/>
    <w:rsid w:val="00427A64"/>
    <w:rsid w:val="00427CF9"/>
    <w:rsid w:val="00430054"/>
    <w:rsid w:val="004300D8"/>
    <w:rsid w:val="0043067F"/>
    <w:rsid w:val="0043075D"/>
    <w:rsid w:val="004324B4"/>
    <w:rsid w:val="00432AAD"/>
    <w:rsid w:val="00433761"/>
    <w:rsid w:val="00436306"/>
    <w:rsid w:val="004401D5"/>
    <w:rsid w:val="00442EDE"/>
    <w:rsid w:val="004438D8"/>
    <w:rsid w:val="00447F11"/>
    <w:rsid w:val="004516D6"/>
    <w:rsid w:val="0045279B"/>
    <w:rsid w:val="00453EE6"/>
    <w:rsid w:val="004541BC"/>
    <w:rsid w:val="0045425C"/>
    <w:rsid w:val="00455C47"/>
    <w:rsid w:val="00456D72"/>
    <w:rsid w:val="0046152D"/>
    <w:rsid w:val="00461688"/>
    <w:rsid w:val="00462365"/>
    <w:rsid w:val="00462E6A"/>
    <w:rsid w:val="004647C2"/>
    <w:rsid w:val="00470A2A"/>
    <w:rsid w:val="00471D4E"/>
    <w:rsid w:val="004722DA"/>
    <w:rsid w:val="00475838"/>
    <w:rsid w:val="00476F39"/>
    <w:rsid w:val="004771C4"/>
    <w:rsid w:val="00477474"/>
    <w:rsid w:val="00477C7D"/>
    <w:rsid w:val="00480506"/>
    <w:rsid w:val="0048098B"/>
    <w:rsid w:val="00480E50"/>
    <w:rsid w:val="0048241D"/>
    <w:rsid w:val="004900A1"/>
    <w:rsid w:val="00490982"/>
    <w:rsid w:val="004909B0"/>
    <w:rsid w:val="0049551B"/>
    <w:rsid w:val="0049625F"/>
    <w:rsid w:val="00497769"/>
    <w:rsid w:val="00497D0E"/>
    <w:rsid w:val="004A0F10"/>
    <w:rsid w:val="004A225E"/>
    <w:rsid w:val="004A2D0B"/>
    <w:rsid w:val="004A2E7B"/>
    <w:rsid w:val="004A31F5"/>
    <w:rsid w:val="004A3BE6"/>
    <w:rsid w:val="004A4371"/>
    <w:rsid w:val="004A48ED"/>
    <w:rsid w:val="004B4E34"/>
    <w:rsid w:val="004B6951"/>
    <w:rsid w:val="004B6D96"/>
    <w:rsid w:val="004B7B71"/>
    <w:rsid w:val="004C0636"/>
    <w:rsid w:val="004C1460"/>
    <w:rsid w:val="004C35CF"/>
    <w:rsid w:val="004C50CD"/>
    <w:rsid w:val="004C5A51"/>
    <w:rsid w:val="004C5C6B"/>
    <w:rsid w:val="004C62BB"/>
    <w:rsid w:val="004D0392"/>
    <w:rsid w:val="004D0A59"/>
    <w:rsid w:val="004D1EED"/>
    <w:rsid w:val="004D22DF"/>
    <w:rsid w:val="004D267E"/>
    <w:rsid w:val="004D2D01"/>
    <w:rsid w:val="004D34B9"/>
    <w:rsid w:val="004D3D73"/>
    <w:rsid w:val="004D4D43"/>
    <w:rsid w:val="004D4E92"/>
    <w:rsid w:val="004D5500"/>
    <w:rsid w:val="004D6CB8"/>
    <w:rsid w:val="004E1F9F"/>
    <w:rsid w:val="004E445C"/>
    <w:rsid w:val="004E6FB0"/>
    <w:rsid w:val="004E70A8"/>
    <w:rsid w:val="004E78BC"/>
    <w:rsid w:val="004F02EF"/>
    <w:rsid w:val="004F0616"/>
    <w:rsid w:val="004F2229"/>
    <w:rsid w:val="004F2D68"/>
    <w:rsid w:val="004F4E7F"/>
    <w:rsid w:val="004F6B43"/>
    <w:rsid w:val="004F6EE0"/>
    <w:rsid w:val="004F6F98"/>
    <w:rsid w:val="0050062B"/>
    <w:rsid w:val="0050081E"/>
    <w:rsid w:val="005009A0"/>
    <w:rsid w:val="0050116C"/>
    <w:rsid w:val="00502279"/>
    <w:rsid w:val="00502DB6"/>
    <w:rsid w:val="0050337B"/>
    <w:rsid w:val="0050537E"/>
    <w:rsid w:val="00505473"/>
    <w:rsid w:val="005054EC"/>
    <w:rsid w:val="00505DF1"/>
    <w:rsid w:val="00510E27"/>
    <w:rsid w:val="00512233"/>
    <w:rsid w:val="00512CB5"/>
    <w:rsid w:val="00512DDF"/>
    <w:rsid w:val="005147FE"/>
    <w:rsid w:val="00515D51"/>
    <w:rsid w:val="005178F5"/>
    <w:rsid w:val="00517904"/>
    <w:rsid w:val="0052086C"/>
    <w:rsid w:val="0052210C"/>
    <w:rsid w:val="00522353"/>
    <w:rsid w:val="00522AAC"/>
    <w:rsid w:val="0052365A"/>
    <w:rsid w:val="0052487A"/>
    <w:rsid w:val="005269A2"/>
    <w:rsid w:val="00527040"/>
    <w:rsid w:val="00531417"/>
    <w:rsid w:val="0053220D"/>
    <w:rsid w:val="005334EA"/>
    <w:rsid w:val="00533F76"/>
    <w:rsid w:val="00535767"/>
    <w:rsid w:val="00535811"/>
    <w:rsid w:val="005364E3"/>
    <w:rsid w:val="005416FB"/>
    <w:rsid w:val="0055006C"/>
    <w:rsid w:val="00551203"/>
    <w:rsid w:val="00551397"/>
    <w:rsid w:val="005540CC"/>
    <w:rsid w:val="005547E7"/>
    <w:rsid w:val="00555DE0"/>
    <w:rsid w:val="005571B2"/>
    <w:rsid w:val="005606EB"/>
    <w:rsid w:val="00561AE0"/>
    <w:rsid w:val="00561BB6"/>
    <w:rsid w:val="00563F76"/>
    <w:rsid w:val="00564CCA"/>
    <w:rsid w:val="0056660C"/>
    <w:rsid w:val="00566EF7"/>
    <w:rsid w:val="00572A1F"/>
    <w:rsid w:val="005750D7"/>
    <w:rsid w:val="005750F5"/>
    <w:rsid w:val="005759DD"/>
    <w:rsid w:val="00576C34"/>
    <w:rsid w:val="005773AE"/>
    <w:rsid w:val="00580BC9"/>
    <w:rsid w:val="00581887"/>
    <w:rsid w:val="005821EF"/>
    <w:rsid w:val="0058297A"/>
    <w:rsid w:val="0058409F"/>
    <w:rsid w:val="00584A9D"/>
    <w:rsid w:val="00586640"/>
    <w:rsid w:val="00586CC2"/>
    <w:rsid w:val="005905E4"/>
    <w:rsid w:val="00590FFC"/>
    <w:rsid w:val="005924FF"/>
    <w:rsid w:val="00593CFF"/>
    <w:rsid w:val="0059584C"/>
    <w:rsid w:val="00597B02"/>
    <w:rsid w:val="005A137B"/>
    <w:rsid w:val="005A1F60"/>
    <w:rsid w:val="005A49EA"/>
    <w:rsid w:val="005B228D"/>
    <w:rsid w:val="005B28B1"/>
    <w:rsid w:val="005B2BA5"/>
    <w:rsid w:val="005B466A"/>
    <w:rsid w:val="005B4A89"/>
    <w:rsid w:val="005B6799"/>
    <w:rsid w:val="005C0826"/>
    <w:rsid w:val="005C2951"/>
    <w:rsid w:val="005C2A84"/>
    <w:rsid w:val="005C3B95"/>
    <w:rsid w:val="005C4B0C"/>
    <w:rsid w:val="005C6291"/>
    <w:rsid w:val="005C6503"/>
    <w:rsid w:val="005C6C2E"/>
    <w:rsid w:val="005D1196"/>
    <w:rsid w:val="005D2362"/>
    <w:rsid w:val="005D6893"/>
    <w:rsid w:val="005E00DA"/>
    <w:rsid w:val="005E1E1A"/>
    <w:rsid w:val="005E2029"/>
    <w:rsid w:val="005E29A1"/>
    <w:rsid w:val="005E4205"/>
    <w:rsid w:val="005E4793"/>
    <w:rsid w:val="005E4B73"/>
    <w:rsid w:val="005E4F6C"/>
    <w:rsid w:val="005E5DD9"/>
    <w:rsid w:val="005E77ED"/>
    <w:rsid w:val="005E7C19"/>
    <w:rsid w:val="005F03AB"/>
    <w:rsid w:val="005F11AF"/>
    <w:rsid w:val="005F162D"/>
    <w:rsid w:val="005F2457"/>
    <w:rsid w:val="005F2A14"/>
    <w:rsid w:val="005F2F66"/>
    <w:rsid w:val="005F366F"/>
    <w:rsid w:val="005F3867"/>
    <w:rsid w:val="005F3AB3"/>
    <w:rsid w:val="005F3E1B"/>
    <w:rsid w:val="005F52F5"/>
    <w:rsid w:val="005F6E6D"/>
    <w:rsid w:val="005F79C0"/>
    <w:rsid w:val="00600D97"/>
    <w:rsid w:val="00600EA9"/>
    <w:rsid w:val="0060119E"/>
    <w:rsid w:val="0060374B"/>
    <w:rsid w:val="0060423A"/>
    <w:rsid w:val="00604AB1"/>
    <w:rsid w:val="00605194"/>
    <w:rsid w:val="006054F0"/>
    <w:rsid w:val="006061D3"/>
    <w:rsid w:val="006072D7"/>
    <w:rsid w:val="00610600"/>
    <w:rsid w:val="0061104D"/>
    <w:rsid w:val="00611DB5"/>
    <w:rsid w:val="006121F2"/>
    <w:rsid w:val="00613C61"/>
    <w:rsid w:val="00614444"/>
    <w:rsid w:val="00616BD2"/>
    <w:rsid w:val="00617027"/>
    <w:rsid w:val="006231D2"/>
    <w:rsid w:val="006253F4"/>
    <w:rsid w:val="0062581A"/>
    <w:rsid w:val="0062597C"/>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88F"/>
    <w:rsid w:val="00657DE2"/>
    <w:rsid w:val="006600A8"/>
    <w:rsid w:val="00660AC9"/>
    <w:rsid w:val="00660E0B"/>
    <w:rsid w:val="006641E1"/>
    <w:rsid w:val="006645BF"/>
    <w:rsid w:val="00671798"/>
    <w:rsid w:val="00671C2E"/>
    <w:rsid w:val="006754B9"/>
    <w:rsid w:val="006772C0"/>
    <w:rsid w:val="00680C72"/>
    <w:rsid w:val="006810C2"/>
    <w:rsid w:val="00682677"/>
    <w:rsid w:val="00683380"/>
    <w:rsid w:val="00683C71"/>
    <w:rsid w:val="006849F7"/>
    <w:rsid w:val="00684CF6"/>
    <w:rsid w:val="00684FF6"/>
    <w:rsid w:val="0068585D"/>
    <w:rsid w:val="00685E8D"/>
    <w:rsid w:val="0068678A"/>
    <w:rsid w:val="0069053C"/>
    <w:rsid w:val="0069239F"/>
    <w:rsid w:val="00693308"/>
    <w:rsid w:val="006940AD"/>
    <w:rsid w:val="0069520A"/>
    <w:rsid w:val="006968D9"/>
    <w:rsid w:val="006968E6"/>
    <w:rsid w:val="006A0E9A"/>
    <w:rsid w:val="006A385C"/>
    <w:rsid w:val="006A3DBC"/>
    <w:rsid w:val="006A3F51"/>
    <w:rsid w:val="006A4316"/>
    <w:rsid w:val="006A4943"/>
    <w:rsid w:val="006A73CD"/>
    <w:rsid w:val="006B1F15"/>
    <w:rsid w:val="006B32CD"/>
    <w:rsid w:val="006B3676"/>
    <w:rsid w:val="006B4F77"/>
    <w:rsid w:val="006B556B"/>
    <w:rsid w:val="006B579F"/>
    <w:rsid w:val="006B5A7E"/>
    <w:rsid w:val="006B62D2"/>
    <w:rsid w:val="006C0828"/>
    <w:rsid w:val="006C17A6"/>
    <w:rsid w:val="006C2069"/>
    <w:rsid w:val="006C3BF0"/>
    <w:rsid w:val="006C3FE6"/>
    <w:rsid w:val="006C4623"/>
    <w:rsid w:val="006C466F"/>
    <w:rsid w:val="006C48ED"/>
    <w:rsid w:val="006C7377"/>
    <w:rsid w:val="006D0B91"/>
    <w:rsid w:val="006D2324"/>
    <w:rsid w:val="006D3910"/>
    <w:rsid w:val="006D406D"/>
    <w:rsid w:val="006D4212"/>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4CFE"/>
    <w:rsid w:val="006F5CE9"/>
    <w:rsid w:val="006F6878"/>
    <w:rsid w:val="006F6F85"/>
    <w:rsid w:val="007003CC"/>
    <w:rsid w:val="00702C1F"/>
    <w:rsid w:val="00703BFD"/>
    <w:rsid w:val="00704A4D"/>
    <w:rsid w:val="00704E4F"/>
    <w:rsid w:val="00706FCC"/>
    <w:rsid w:val="007110A9"/>
    <w:rsid w:val="007116AE"/>
    <w:rsid w:val="007145F1"/>
    <w:rsid w:val="007179E6"/>
    <w:rsid w:val="0072081F"/>
    <w:rsid w:val="00720F71"/>
    <w:rsid w:val="007217F8"/>
    <w:rsid w:val="00721B36"/>
    <w:rsid w:val="00723DF9"/>
    <w:rsid w:val="00724885"/>
    <w:rsid w:val="00731F77"/>
    <w:rsid w:val="007321B3"/>
    <w:rsid w:val="00733262"/>
    <w:rsid w:val="00733ACF"/>
    <w:rsid w:val="007342B3"/>
    <w:rsid w:val="0073540C"/>
    <w:rsid w:val="00735596"/>
    <w:rsid w:val="00735D7F"/>
    <w:rsid w:val="00736596"/>
    <w:rsid w:val="00740B2E"/>
    <w:rsid w:val="007411D4"/>
    <w:rsid w:val="007435B9"/>
    <w:rsid w:val="00743726"/>
    <w:rsid w:val="00745FE8"/>
    <w:rsid w:val="0075008F"/>
    <w:rsid w:val="00753744"/>
    <w:rsid w:val="00753A75"/>
    <w:rsid w:val="00753ABE"/>
    <w:rsid w:val="0075444C"/>
    <w:rsid w:val="00755A73"/>
    <w:rsid w:val="00756064"/>
    <w:rsid w:val="007569B8"/>
    <w:rsid w:val="007603EE"/>
    <w:rsid w:val="00760E17"/>
    <w:rsid w:val="007611F4"/>
    <w:rsid w:val="00762FEA"/>
    <w:rsid w:val="00763447"/>
    <w:rsid w:val="0076417D"/>
    <w:rsid w:val="007667BD"/>
    <w:rsid w:val="0077082E"/>
    <w:rsid w:val="00770F75"/>
    <w:rsid w:val="0077138F"/>
    <w:rsid w:val="00772062"/>
    <w:rsid w:val="007723BF"/>
    <w:rsid w:val="0077264D"/>
    <w:rsid w:val="007733FE"/>
    <w:rsid w:val="007734F9"/>
    <w:rsid w:val="00773C5A"/>
    <w:rsid w:val="007742BD"/>
    <w:rsid w:val="00775193"/>
    <w:rsid w:val="00780B50"/>
    <w:rsid w:val="0078132F"/>
    <w:rsid w:val="00781B53"/>
    <w:rsid w:val="00781F72"/>
    <w:rsid w:val="007838E0"/>
    <w:rsid w:val="00783AE1"/>
    <w:rsid w:val="00783FCD"/>
    <w:rsid w:val="00784548"/>
    <w:rsid w:val="007902CE"/>
    <w:rsid w:val="00790D61"/>
    <w:rsid w:val="00791568"/>
    <w:rsid w:val="00791F7E"/>
    <w:rsid w:val="00791F7F"/>
    <w:rsid w:val="00792660"/>
    <w:rsid w:val="00792A76"/>
    <w:rsid w:val="00792F41"/>
    <w:rsid w:val="00793CFE"/>
    <w:rsid w:val="007957E7"/>
    <w:rsid w:val="00797375"/>
    <w:rsid w:val="007A0194"/>
    <w:rsid w:val="007A1EDB"/>
    <w:rsid w:val="007A4116"/>
    <w:rsid w:val="007A4212"/>
    <w:rsid w:val="007A5C92"/>
    <w:rsid w:val="007A64F6"/>
    <w:rsid w:val="007A6776"/>
    <w:rsid w:val="007A7E53"/>
    <w:rsid w:val="007B22E8"/>
    <w:rsid w:val="007B2D22"/>
    <w:rsid w:val="007B3FCD"/>
    <w:rsid w:val="007B5019"/>
    <w:rsid w:val="007B52CD"/>
    <w:rsid w:val="007B5EE4"/>
    <w:rsid w:val="007B7B17"/>
    <w:rsid w:val="007C03F2"/>
    <w:rsid w:val="007C048F"/>
    <w:rsid w:val="007C19EB"/>
    <w:rsid w:val="007C33F9"/>
    <w:rsid w:val="007C389F"/>
    <w:rsid w:val="007C5258"/>
    <w:rsid w:val="007C59BE"/>
    <w:rsid w:val="007C69BD"/>
    <w:rsid w:val="007C79FC"/>
    <w:rsid w:val="007D04CE"/>
    <w:rsid w:val="007D1C75"/>
    <w:rsid w:val="007D1E01"/>
    <w:rsid w:val="007D4124"/>
    <w:rsid w:val="007D431E"/>
    <w:rsid w:val="007D45F8"/>
    <w:rsid w:val="007D4AF7"/>
    <w:rsid w:val="007D5356"/>
    <w:rsid w:val="007D5C41"/>
    <w:rsid w:val="007D6207"/>
    <w:rsid w:val="007D73F6"/>
    <w:rsid w:val="007D7EEC"/>
    <w:rsid w:val="007E1C0F"/>
    <w:rsid w:val="007E3BEA"/>
    <w:rsid w:val="007E46CF"/>
    <w:rsid w:val="007E4D19"/>
    <w:rsid w:val="007E519A"/>
    <w:rsid w:val="007E581E"/>
    <w:rsid w:val="007E5ED3"/>
    <w:rsid w:val="007E69D2"/>
    <w:rsid w:val="007F062B"/>
    <w:rsid w:val="007F0EA6"/>
    <w:rsid w:val="007F255C"/>
    <w:rsid w:val="007F3577"/>
    <w:rsid w:val="007F48F8"/>
    <w:rsid w:val="007F521C"/>
    <w:rsid w:val="007F78F3"/>
    <w:rsid w:val="007F7976"/>
    <w:rsid w:val="00800097"/>
    <w:rsid w:val="0080204D"/>
    <w:rsid w:val="00802735"/>
    <w:rsid w:val="00803510"/>
    <w:rsid w:val="00803909"/>
    <w:rsid w:val="00804229"/>
    <w:rsid w:val="008042A5"/>
    <w:rsid w:val="008051AC"/>
    <w:rsid w:val="0080626B"/>
    <w:rsid w:val="00806CB2"/>
    <w:rsid w:val="00806DC0"/>
    <w:rsid w:val="008073BC"/>
    <w:rsid w:val="0081061A"/>
    <w:rsid w:val="00811C30"/>
    <w:rsid w:val="0081457C"/>
    <w:rsid w:val="008174FC"/>
    <w:rsid w:val="0082076A"/>
    <w:rsid w:val="0082158A"/>
    <w:rsid w:val="00821734"/>
    <w:rsid w:val="00822196"/>
    <w:rsid w:val="008227FE"/>
    <w:rsid w:val="0082305E"/>
    <w:rsid w:val="0082468F"/>
    <w:rsid w:val="00825DD7"/>
    <w:rsid w:val="0082702F"/>
    <w:rsid w:val="00827E8F"/>
    <w:rsid w:val="00830EA9"/>
    <w:rsid w:val="008311F8"/>
    <w:rsid w:val="00831896"/>
    <w:rsid w:val="0083330D"/>
    <w:rsid w:val="0083462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57F93"/>
    <w:rsid w:val="008612DA"/>
    <w:rsid w:val="00861D08"/>
    <w:rsid w:val="00862C72"/>
    <w:rsid w:val="00862E1D"/>
    <w:rsid w:val="008633FF"/>
    <w:rsid w:val="008636C9"/>
    <w:rsid w:val="00864636"/>
    <w:rsid w:val="00867F30"/>
    <w:rsid w:val="00871033"/>
    <w:rsid w:val="00873E83"/>
    <w:rsid w:val="00874062"/>
    <w:rsid w:val="0087463E"/>
    <w:rsid w:val="00874B74"/>
    <w:rsid w:val="00874ED6"/>
    <w:rsid w:val="00877AA1"/>
    <w:rsid w:val="00880C0D"/>
    <w:rsid w:val="00881157"/>
    <w:rsid w:val="0088161D"/>
    <w:rsid w:val="00882465"/>
    <w:rsid w:val="00887D8D"/>
    <w:rsid w:val="00890886"/>
    <w:rsid w:val="008916A4"/>
    <w:rsid w:val="008938EA"/>
    <w:rsid w:val="00894CDB"/>
    <w:rsid w:val="00897DB5"/>
    <w:rsid w:val="008A004A"/>
    <w:rsid w:val="008A0272"/>
    <w:rsid w:val="008A17B5"/>
    <w:rsid w:val="008A20B1"/>
    <w:rsid w:val="008A3F1A"/>
    <w:rsid w:val="008A3FCF"/>
    <w:rsid w:val="008A41ED"/>
    <w:rsid w:val="008A5C9B"/>
    <w:rsid w:val="008A5EAC"/>
    <w:rsid w:val="008A74AE"/>
    <w:rsid w:val="008A7C5C"/>
    <w:rsid w:val="008B2760"/>
    <w:rsid w:val="008B3DC8"/>
    <w:rsid w:val="008B4EC5"/>
    <w:rsid w:val="008B5210"/>
    <w:rsid w:val="008B6DC2"/>
    <w:rsid w:val="008B7859"/>
    <w:rsid w:val="008C007A"/>
    <w:rsid w:val="008C05F1"/>
    <w:rsid w:val="008C218B"/>
    <w:rsid w:val="008C59EE"/>
    <w:rsid w:val="008C6917"/>
    <w:rsid w:val="008C6DD8"/>
    <w:rsid w:val="008C764B"/>
    <w:rsid w:val="008D01FD"/>
    <w:rsid w:val="008D0383"/>
    <w:rsid w:val="008D0919"/>
    <w:rsid w:val="008D0B87"/>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13E"/>
    <w:rsid w:val="008F48B8"/>
    <w:rsid w:val="008F4F1E"/>
    <w:rsid w:val="008F53DF"/>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3443"/>
    <w:rsid w:val="009141BA"/>
    <w:rsid w:val="0091531E"/>
    <w:rsid w:val="00915583"/>
    <w:rsid w:val="00917516"/>
    <w:rsid w:val="009175F3"/>
    <w:rsid w:val="00922A4C"/>
    <w:rsid w:val="00923A8C"/>
    <w:rsid w:val="00923ACC"/>
    <w:rsid w:val="00926290"/>
    <w:rsid w:val="00926958"/>
    <w:rsid w:val="00926AFD"/>
    <w:rsid w:val="00930D11"/>
    <w:rsid w:val="009317B0"/>
    <w:rsid w:val="00932346"/>
    <w:rsid w:val="0093247C"/>
    <w:rsid w:val="00932D6C"/>
    <w:rsid w:val="00934359"/>
    <w:rsid w:val="009372EF"/>
    <w:rsid w:val="00940267"/>
    <w:rsid w:val="009426E2"/>
    <w:rsid w:val="00943815"/>
    <w:rsid w:val="009446C3"/>
    <w:rsid w:val="009448C5"/>
    <w:rsid w:val="0094512F"/>
    <w:rsid w:val="009509D8"/>
    <w:rsid w:val="00951437"/>
    <w:rsid w:val="00951985"/>
    <w:rsid w:val="00951FEC"/>
    <w:rsid w:val="00953FE8"/>
    <w:rsid w:val="009572E2"/>
    <w:rsid w:val="00964906"/>
    <w:rsid w:val="00965F55"/>
    <w:rsid w:val="009708F6"/>
    <w:rsid w:val="00970943"/>
    <w:rsid w:val="00970C86"/>
    <w:rsid w:val="00971A11"/>
    <w:rsid w:val="009738CD"/>
    <w:rsid w:val="0097525F"/>
    <w:rsid w:val="009752BB"/>
    <w:rsid w:val="0097705B"/>
    <w:rsid w:val="00977665"/>
    <w:rsid w:val="0098237E"/>
    <w:rsid w:val="00983AEF"/>
    <w:rsid w:val="00983EA0"/>
    <w:rsid w:val="00985750"/>
    <w:rsid w:val="00985B4D"/>
    <w:rsid w:val="00986DDB"/>
    <w:rsid w:val="00990E3F"/>
    <w:rsid w:val="00993750"/>
    <w:rsid w:val="00995159"/>
    <w:rsid w:val="00995562"/>
    <w:rsid w:val="00995864"/>
    <w:rsid w:val="00996944"/>
    <w:rsid w:val="009979AD"/>
    <w:rsid w:val="00997A9A"/>
    <w:rsid w:val="009A041A"/>
    <w:rsid w:val="009A053E"/>
    <w:rsid w:val="009A07B7"/>
    <w:rsid w:val="009A0DA6"/>
    <w:rsid w:val="009A28B5"/>
    <w:rsid w:val="009A37CD"/>
    <w:rsid w:val="009A72A1"/>
    <w:rsid w:val="009B059A"/>
    <w:rsid w:val="009B0A14"/>
    <w:rsid w:val="009B0A8A"/>
    <w:rsid w:val="009B0E63"/>
    <w:rsid w:val="009B3A38"/>
    <w:rsid w:val="009C1684"/>
    <w:rsid w:val="009C2B62"/>
    <w:rsid w:val="009C3578"/>
    <w:rsid w:val="009C3DAF"/>
    <w:rsid w:val="009C3E01"/>
    <w:rsid w:val="009C426E"/>
    <w:rsid w:val="009C4304"/>
    <w:rsid w:val="009C7936"/>
    <w:rsid w:val="009D08E6"/>
    <w:rsid w:val="009D12CD"/>
    <w:rsid w:val="009D4394"/>
    <w:rsid w:val="009D6DF5"/>
    <w:rsid w:val="009D737E"/>
    <w:rsid w:val="009D7801"/>
    <w:rsid w:val="009E1BA0"/>
    <w:rsid w:val="009E2289"/>
    <w:rsid w:val="009E22EF"/>
    <w:rsid w:val="009E2B2D"/>
    <w:rsid w:val="009E3739"/>
    <w:rsid w:val="009E38B3"/>
    <w:rsid w:val="009E46E8"/>
    <w:rsid w:val="009E4CF5"/>
    <w:rsid w:val="009E76A0"/>
    <w:rsid w:val="009E7CA6"/>
    <w:rsid w:val="009F0B88"/>
    <w:rsid w:val="009F0C3F"/>
    <w:rsid w:val="009F0C62"/>
    <w:rsid w:val="009F0DAB"/>
    <w:rsid w:val="009F44CA"/>
    <w:rsid w:val="009F4A23"/>
    <w:rsid w:val="00A03095"/>
    <w:rsid w:val="00A04242"/>
    <w:rsid w:val="00A04EC9"/>
    <w:rsid w:val="00A05445"/>
    <w:rsid w:val="00A055F2"/>
    <w:rsid w:val="00A061A4"/>
    <w:rsid w:val="00A06EEA"/>
    <w:rsid w:val="00A07797"/>
    <w:rsid w:val="00A07BA2"/>
    <w:rsid w:val="00A10559"/>
    <w:rsid w:val="00A113F0"/>
    <w:rsid w:val="00A11943"/>
    <w:rsid w:val="00A11A7B"/>
    <w:rsid w:val="00A120C0"/>
    <w:rsid w:val="00A126CF"/>
    <w:rsid w:val="00A12F17"/>
    <w:rsid w:val="00A13177"/>
    <w:rsid w:val="00A150ED"/>
    <w:rsid w:val="00A163C2"/>
    <w:rsid w:val="00A17617"/>
    <w:rsid w:val="00A203DA"/>
    <w:rsid w:val="00A2522F"/>
    <w:rsid w:val="00A26DB5"/>
    <w:rsid w:val="00A27147"/>
    <w:rsid w:val="00A27A35"/>
    <w:rsid w:val="00A27AD8"/>
    <w:rsid w:val="00A30A59"/>
    <w:rsid w:val="00A30AB0"/>
    <w:rsid w:val="00A3180D"/>
    <w:rsid w:val="00A326AA"/>
    <w:rsid w:val="00A32EAE"/>
    <w:rsid w:val="00A33F0B"/>
    <w:rsid w:val="00A3571D"/>
    <w:rsid w:val="00A35C5D"/>
    <w:rsid w:val="00A3630D"/>
    <w:rsid w:val="00A363DA"/>
    <w:rsid w:val="00A36D65"/>
    <w:rsid w:val="00A37384"/>
    <w:rsid w:val="00A4055F"/>
    <w:rsid w:val="00A425FC"/>
    <w:rsid w:val="00A46AE8"/>
    <w:rsid w:val="00A512A2"/>
    <w:rsid w:val="00A51C8D"/>
    <w:rsid w:val="00A520BB"/>
    <w:rsid w:val="00A53C90"/>
    <w:rsid w:val="00A544DF"/>
    <w:rsid w:val="00A54995"/>
    <w:rsid w:val="00A54C8F"/>
    <w:rsid w:val="00A5594A"/>
    <w:rsid w:val="00A55D22"/>
    <w:rsid w:val="00A57890"/>
    <w:rsid w:val="00A57B4E"/>
    <w:rsid w:val="00A60C03"/>
    <w:rsid w:val="00A61283"/>
    <w:rsid w:val="00A6219D"/>
    <w:rsid w:val="00A6219F"/>
    <w:rsid w:val="00A62587"/>
    <w:rsid w:val="00A63F3F"/>
    <w:rsid w:val="00A646DE"/>
    <w:rsid w:val="00A67DE2"/>
    <w:rsid w:val="00A70B00"/>
    <w:rsid w:val="00A70D61"/>
    <w:rsid w:val="00A71270"/>
    <w:rsid w:val="00A71646"/>
    <w:rsid w:val="00A71874"/>
    <w:rsid w:val="00A72352"/>
    <w:rsid w:val="00A72AE0"/>
    <w:rsid w:val="00A73E58"/>
    <w:rsid w:val="00A74FE3"/>
    <w:rsid w:val="00A778DA"/>
    <w:rsid w:val="00A8016B"/>
    <w:rsid w:val="00A8087D"/>
    <w:rsid w:val="00A81243"/>
    <w:rsid w:val="00A833CE"/>
    <w:rsid w:val="00A83DF4"/>
    <w:rsid w:val="00A845EC"/>
    <w:rsid w:val="00A852B4"/>
    <w:rsid w:val="00A85A70"/>
    <w:rsid w:val="00A86423"/>
    <w:rsid w:val="00A90772"/>
    <w:rsid w:val="00A913D3"/>
    <w:rsid w:val="00A91BED"/>
    <w:rsid w:val="00A93E74"/>
    <w:rsid w:val="00A949A8"/>
    <w:rsid w:val="00A95745"/>
    <w:rsid w:val="00A959B8"/>
    <w:rsid w:val="00A9628B"/>
    <w:rsid w:val="00A96390"/>
    <w:rsid w:val="00A96612"/>
    <w:rsid w:val="00A974FE"/>
    <w:rsid w:val="00A97BB0"/>
    <w:rsid w:val="00A97C61"/>
    <w:rsid w:val="00A97D2A"/>
    <w:rsid w:val="00AA03D7"/>
    <w:rsid w:val="00AA0E34"/>
    <w:rsid w:val="00AA1382"/>
    <w:rsid w:val="00AA196D"/>
    <w:rsid w:val="00AA220C"/>
    <w:rsid w:val="00AA31FA"/>
    <w:rsid w:val="00AA341B"/>
    <w:rsid w:val="00AA4F8E"/>
    <w:rsid w:val="00AA7115"/>
    <w:rsid w:val="00AB009A"/>
    <w:rsid w:val="00AB0220"/>
    <w:rsid w:val="00AB1D5F"/>
    <w:rsid w:val="00AB1F13"/>
    <w:rsid w:val="00AB262A"/>
    <w:rsid w:val="00AB2C25"/>
    <w:rsid w:val="00AB4B48"/>
    <w:rsid w:val="00AB4F7C"/>
    <w:rsid w:val="00AB4FFF"/>
    <w:rsid w:val="00AB55DE"/>
    <w:rsid w:val="00AB656C"/>
    <w:rsid w:val="00AB65D2"/>
    <w:rsid w:val="00AB66B3"/>
    <w:rsid w:val="00AB6CFB"/>
    <w:rsid w:val="00AC0CBA"/>
    <w:rsid w:val="00AC28DE"/>
    <w:rsid w:val="00AC4A36"/>
    <w:rsid w:val="00AC5219"/>
    <w:rsid w:val="00AC6A1B"/>
    <w:rsid w:val="00AC6CBD"/>
    <w:rsid w:val="00AC6E2C"/>
    <w:rsid w:val="00AC7F94"/>
    <w:rsid w:val="00AD047E"/>
    <w:rsid w:val="00AD3355"/>
    <w:rsid w:val="00AD376A"/>
    <w:rsid w:val="00AD3FB9"/>
    <w:rsid w:val="00AD4580"/>
    <w:rsid w:val="00AD54FB"/>
    <w:rsid w:val="00AD5F2B"/>
    <w:rsid w:val="00AD6003"/>
    <w:rsid w:val="00AD6C7F"/>
    <w:rsid w:val="00AE0291"/>
    <w:rsid w:val="00AE0361"/>
    <w:rsid w:val="00AE169A"/>
    <w:rsid w:val="00AE1C64"/>
    <w:rsid w:val="00AE2742"/>
    <w:rsid w:val="00AE2E10"/>
    <w:rsid w:val="00AE3547"/>
    <w:rsid w:val="00AE36E5"/>
    <w:rsid w:val="00AE3C65"/>
    <w:rsid w:val="00AF0BC0"/>
    <w:rsid w:val="00AF0FED"/>
    <w:rsid w:val="00AF14E7"/>
    <w:rsid w:val="00AF1EFC"/>
    <w:rsid w:val="00AF21E6"/>
    <w:rsid w:val="00AF2BB0"/>
    <w:rsid w:val="00AF5288"/>
    <w:rsid w:val="00AF52B3"/>
    <w:rsid w:val="00AF566B"/>
    <w:rsid w:val="00AF5D31"/>
    <w:rsid w:val="00AF655B"/>
    <w:rsid w:val="00AF75E2"/>
    <w:rsid w:val="00AF7B04"/>
    <w:rsid w:val="00B008C0"/>
    <w:rsid w:val="00B0302C"/>
    <w:rsid w:val="00B06365"/>
    <w:rsid w:val="00B06DD3"/>
    <w:rsid w:val="00B1155E"/>
    <w:rsid w:val="00B125E9"/>
    <w:rsid w:val="00B1289A"/>
    <w:rsid w:val="00B12987"/>
    <w:rsid w:val="00B13340"/>
    <w:rsid w:val="00B13763"/>
    <w:rsid w:val="00B13C5F"/>
    <w:rsid w:val="00B20194"/>
    <w:rsid w:val="00B21ACC"/>
    <w:rsid w:val="00B238B0"/>
    <w:rsid w:val="00B240CE"/>
    <w:rsid w:val="00B25132"/>
    <w:rsid w:val="00B2520D"/>
    <w:rsid w:val="00B25BB6"/>
    <w:rsid w:val="00B262F8"/>
    <w:rsid w:val="00B26B13"/>
    <w:rsid w:val="00B27043"/>
    <w:rsid w:val="00B27A67"/>
    <w:rsid w:val="00B316A1"/>
    <w:rsid w:val="00B319BF"/>
    <w:rsid w:val="00B32A2E"/>
    <w:rsid w:val="00B35BFC"/>
    <w:rsid w:val="00B366A1"/>
    <w:rsid w:val="00B37052"/>
    <w:rsid w:val="00B40CCC"/>
    <w:rsid w:val="00B410CA"/>
    <w:rsid w:val="00B42707"/>
    <w:rsid w:val="00B432A0"/>
    <w:rsid w:val="00B46D5E"/>
    <w:rsid w:val="00B4720A"/>
    <w:rsid w:val="00B50595"/>
    <w:rsid w:val="00B50716"/>
    <w:rsid w:val="00B50FC5"/>
    <w:rsid w:val="00B53D6C"/>
    <w:rsid w:val="00B53E49"/>
    <w:rsid w:val="00B55F78"/>
    <w:rsid w:val="00B561E8"/>
    <w:rsid w:val="00B574FD"/>
    <w:rsid w:val="00B57549"/>
    <w:rsid w:val="00B60A7D"/>
    <w:rsid w:val="00B61908"/>
    <w:rsid w:val="00B64C19"/>
    <w:rsid w:val="00B665EB"/>
    <w:rsid w:val="00B67970"/>
    <w:rsid w:val="00B67996"/>
    <w:rsid w:val="00B720D3"/>
    <w:rsid w:val="00B7286F"/>
    <w:rsid w:val="00B72C7B"/>
    <w:rsid w:val="00B73E14"/>
    <w:rsid w:val="00B7431E"/>
    <w:rsid w:val="00B74E47"/>
    <w:rsid w:val="00B752FC"/>
    <w:rsid w:val="00B75D8F"/>
    <w:rsid w:val="00B768E2"/>
    <w:rsid w:val="00B769AD"/>
    <w:rsid w:val="00B80B83"/>
    <w:rsid w:val="00B81025"/>
    <w:rsid w:val="00B81166"/>
    <w:rsid w:val="00B81D11"/>
    <w:rsid w:val="00B82F46"/>
    <w:rsid w:val="00B85941"/>
    <w:rsid w:val="00B9056C"/>
    <w:rsid w:val="00B905EC"/>
    <w:rsid w:val="00B90C10"/>
    <w:rsid w:val="00B919C4"/>
    <w:rsid w:val="00B9252C"/>
    <w:rsid w:val="00B92A35"/>
    <w:rsid w:val="00B94083"/>
    <w:rsid w:val="00B94093"/>
    <w:rsid w:val="00B9498B"/>
    <w:rsid w:val="00B951B1"/>
    <w:rsid w:val="00B9577D"/>
    <w:rsid w:val="00B96277"/>
    <w:rsid w:val="00B979BD"/>
    <w:rsid w:val="00B97A23"/>
    <w:rsid w:val="00BA2B0B"/>
    <w:rsid w:val="00BA4A84"/>
    <w:rsid w:val="00BA4C9A"/>
    <w:rsid w:val="00BA50DD"/>
    <w:rsid w:val="00BA53B5"/>
    <w:rsid w:val="00BA66F8"/>
    <w:rsid w:val="00BA68DB"/>
    <w:rsid w:val="00BA7ABE"/>
    <w:rsid w:val="00BA7F91"/>
    <w:rsid w:val="00BB0A71"/>
    <w:rsid w:val="00BB201E"/>
    <w:rsid w:val="00BB3E2D"/>
    <w:rsid w:val="00BB3E77"/>
    <w:rsid w:val="00BB5BE4"/>
    <w:rsid w:val="00BB5C1E"/>
    <w:rsid w:val="00BB6DF6"/>
    <w:rsid w:val="00BB7AA8"/>
    <w:rsid w:val="00BC0359"/>
    <w:rsid w:val="00BC05C5"/>
    <w:rsid w:val="00BC1EBF"/>
    <w:rsid w:val="00BC2E68"/>
    <w:rsid w:val="00BC44B6"/>
    <w:rsid w:val="00BC58D7"/>
    <w:rsid w:val="00BC79C0"/>
    <w:rsid w:val="00BD1D37"/>
    <w:rsid w:val="00BD212B"/>
    <w:rsid w:val="00BD42DB"/>
    <w:rsid w:val="00BD4D66"/>
    <w:rsid w:val="00BD6245"/>
    <w:rsid w:val="00BE1049"/>
    <w:rsid w:val="00BE17A9"/>
    <w:rsid w:val="00BE231E"/>
    <w:rsid w:val="00BE3468"/>
    <w:rsid w:val="00BE407A"/>
    <w:rsid w:val="00BE595A"/>
    <w:rsid w:val="00BE5FEF"/>
    <w:rsid w:val="00BF1413"/>
    <w:rsid w:val="00BF19C4"/>
    <w:rsid w:val="00BF21E6"/>
    <w:rsid w:val="00BF3BAD"/>
    <w:rsid w:val="00BF3CBD"/>
    <w:rsid w:val="00BF411A"/>
    <w:rsid w:val="00BF423A"/>
    <w:rsid w:val="00BF4C2E"/>
    <w:rsid w:val="00C00B5F"/>
    <w:rsid w:val="00C00C83"/>
    <w:rsid w:val="00C00D58"/>
    <w:rsid w:val="00C020DA"/>
    <w:rsid w:val="00C027FC"/>
    <w:rsid w:val="00C02A15"/>
    <w:rsid w:val="00C02C4F"/>
    <w:rsid w:val="00C0327F"/>
    <w:rsid w:val="00C0387E"/>
    <w:rsid w:val="00C03A45"/>
    <w:rsid w:val="00C10C65"/>
    <w:rsid w:val="00C12013"/>
    <w:rsid w:val="00C12318"/>
    <w:rsid w:val="00C16163"/>
    <w:rsid w:val="00C1747F"/>
    <w:rsid w:val="00C20E79"/>
    <w:rsid w:val="00C226E8"/>
    <w:rsid w:val="00C233B8"/>
    <w:rsid w:val="00C25BEE"/>
    <w:rsid w:val="00C2640D"/>
    <w:rsid w:val="00C26F1C"/>
    <w:rsid w:val="00C3280C"/>
    <w:rsid w:val="00C32F39"/>
    <w:rsid w:val="00C339CD"/>
    <w:rsid w:val="00C345AB"/>
    <w:rsid w:val="00C356C1"/>
    <w:rsid w:val="00C35E26"/>
    <w:rsid w:val="00C36C28"/>
    <w:rsid w:val="00C3701E"/>
    <w:rsid w:val="00C37A13"/>
    <w:rsid w:val="00C41ACE"/>
    <w:rsid w:val="00C4233A"/>
    <w:rsid w:val="00C446A8"/>
    <w:rsid w:val="00C44DC2"/>
    <w:rsid w:val="00C50014"/>
    <w:rsid w:val="00C50E68"/>
    <w:rsid w:val="00C52C2C"/>
    <w:rsid w:val="00C5443A"/>
    <w:rsid w:val="00C5496C"/>
    <w:rsid w:val="00C569A3"/>
    <w:rsid w:val="00C60FF1"/>
    <w:rsid w:val="00C613B7"/>
    <w:rsid w:val="00C61512"/>
    <w:rsid w:val="00C61ED0"/>
    <w:rsid w:val="00C644A6"/>
    <w:rsid w:val="00C64768"/>
    <w:rsid w:val="00C64CE8"/>
    <w:rsid w:val="00C65E9D"/>
    <w:rsid w:val="00C665A8"/>
    <w:rsid w:val="00C67D1A"/>
    <w:rsid w:val="00C67D80"/>
    <w:rsid w:val="00C704B7"/>
    <w:rsid w:val="00C71D94"/>
    <w:rsid w:val="00C73155"/>
    <w:rsid w:val="00C7447E"/>
    <w:rsid w:val="00C74C5F"/>
    <w:rsid w:val="00C75B3B"/>
    <w:rsid w:val="00C76852"/>
    <w:rsid w:val="00C7767B"/>
    <w:rsid w:val="00C77D9C"/>
    <w:rsid w:val="00C81EC7"/>
    <w:rsid w:val="00C82314"/>
    <w:rsid w:val="00C847AF"/>
    <w:rsid w:val="00C860DD"/>
    <w:rsid w:val="00C8752E"/>
    <w:rsid w:val="00C901B4"/>
    <w:rsid w:val="00C92F49"/>
    <w:rsid w:val="00C944BE"/>
    <w:rsid w:val="00C9463A"/>
    <w:rsid w:val="00C959C7"/>
    <w:rsid w:val="00CA2345"/>
    <w:rsid w:val="00CA2595"/>
    <w:rsid w:val="00CA2887"/>
    <w:rsid w:val="00CA3052"/>
    <w:rsid w:val="00CA3130"/>
    <w:rsid w:val="00CA3806"/>
    <w:rsid w:val="00CA468F"/>
    <w:rsid w:val="00CA69F1"/>
    <w:rsid w:val="00CB0B3E"/>
    <w:rsid w:val="00CB14F9"/>
    <w:rsid w:val="00CB1680"/>
    <w:rsid w:val="00CB3318"/>
    <w:rsid w:val="00CB35DF"/>
    <w:rsid w:val="00CB3705"/>
    <w:rsid w:val="00CB6C6D"/>
    <w:rsid w:val="00CB737A"/>
    <w:rsid w:val="00CC05D0"/>
    <w:rsid w:val="00CC12DE"/>
    <w:rsid w:val="00CC1B31"/>
    <w:rsid w:val="00CC1F96"/>
    <w:rsid w:val="00CC2078"/>
    <w:rsid w:val="00CC57AC"/>
    <w:rsid w:val="00CC5CB2"/>
    <w:rsid w:val="00CC6EBF"/>
    <w:rsid w:val="00CD10B1"/>
    <w:rsid w:val="00CD13CF"/>
    <w:rsid w:val="00CD38F0"/>
    <w:rsid w:val="00CD3EE5"/>
    <w:rsid w:val="00CD4D5D"/>
    <w:rsid w:val="00CD5018"/>
    <w:rsid w:val="00CD6090"/>
    <w:rsid w:val="00CD7168"/>
    <w:rsid w:val="00CE0116"/>
    <w:rsid w:val="00CE04F1"/>
    <w:rsid w:val="00CE0AE1"/>
    <w:rsid w:val="00CE0B5B"/>
    <w:rsid w:val="00CE0E02"/>
    <w:rsid w:val="00CE114E"/>
    <w:rsid w:val="00CE13EB"/>
    <w:rsid w:val="00CE267D"/>
    <w:rsid w:val="00CE285C"/>
    <w:rsid w:val="00CE2942"/>
    <w:rsid w:val="00CE4184"/>
    <w:rsid w:val="00CE43E0"/>
    <w:rsid w:val="00CE44DA"/>
    <w:rsid w:val="00CE4FAE"/>
    <w:rsid w:val="00CE5D7B"/>
    <w:rsid w:val="00CF09E4"/>
    <w:rsid w:val="00CF0F7A"/>
    <w:rsid w:val="00CF199D"/>
    <w:rsid w:val="00CF53F5"/>
    <w:rsid w:val="00CF5885"/>
    <w:rsid w:val="00CF7A5C"/>
    <w:rsid w:val="00CF7B6A"/>
    <w:rsid w:val="00CF7DAD"/>
    <w:rsid w:val="00D01126"/>
    <w:rsid w:val="00D012D3"/>
    <w:rsid w:val="00D01649"/>
    <w:rsid w:val="00D02587"/>
    <w:rsid w:val="00D03382"/>
    <w:rsid w:val="00D038AC"/>
    <w:rsid w:val="00D04AB3"/>
    <w:rsid w:val="00D056A2"/>
    <w:rsid w:val="00D056EF"/>
    <w:rsid w:val="00D10367"/>
    <w:rsid w:val="00D10BD3"/>
    <w:rsid w:val="00D12401"/>
    <w:rsid w:val="00D12A9F"/>
    <w:rsid w:val="00D16593"/>
    <w:rsid w:val="00D17764"/>
    <w:rsid w:val="00D178E0"/>
    <w:rsid w:val="00D20C5C"/>
    <w:rsid w:val="00D21E06"/>
    <w:rsid w:val="00D23214"/>
    <w:rsid w:val="00D24446"/>
    <w:rsid w:val="00D25E4D"/>
    <w:rsid w:val="00D26A0C"/>
    <w:rsid w:val="00D2700C"/>
    <w:rsid w:val="00D27DE9"/>
    <w:rsid w:val="00D3230D"/>
    <w:rsid w:val="00D32B32"/>
    <w:rsid w:val="00D336B8"/>
    <w:rsid w:val="00D34820"/>
    <w:rsid w:val="00D35367"/>
    <w:rsid w:val="00D353B7"/>
    <w:rsid w:val="00D37365"/>
    <w:rsid w:val="00D3778B"/>
    <w:rsid w:val="00D37F0C"/>
    <w:rsid w:val="00D4133C"/>
    <w:rsid w:val="00D42A06"/>
    <w:rsid w:val="00D42F41"/>
    <w:rsid w:val="00D440C9"/>
    <w:rsid w:val="00D44A45"/>
    <w:rsid w:val="00D46524"/>
    <w:rsid w:val="00D47B67"/>
    <w:rsid w:val="00D5114F"/>
    <w:rsid w:val="00D53F84"/>
    <w:rsid w:val="00D551DF"/>
    <w:rsid w:val="00D56464"/>
    <w:rsid w:val="00D56944"/>
    <w:rsid w:val="00D56954"/>
    <w:rsid w:val="00D62E47"/>
    <w:rsid w:val="00D70A58"/>
    <w:rsid w:val="00D7211C"/>
    <w:rsid w:val="00D73229"/>
    <w:rsid w:val="00D7383C"/>
    <w:rsid w:val="00D74BF3"/>
    <w:rsid w:val="00D74C4C"/>
    <w:rsid w:val="00D75BCC"/>
    <w:rsid w:val="00D75C1C"/>
    <w:rsid w:val="00D764A7"/>
    <w:rsid w:val="00D80252"/>
    <w:rsid w:val="00D80692"/>
    <w:rsid w:val="00D8251C"/>
    <w:rsid w:val="00D82880"/>
    <w:rsid w:val="00D82938"/>
    <w:rsid w:val="00D82A24"/>
    <w:rsid w:val="00D82DB4"/>
    <w:rsid w:val="00D83B95"/>
    <w:rsid w:val="00D846CA"/>
    <w:rsid w:val="00D84A3C"/>
    <w:rsid w:val="00D86346"/>
    <w:rsid w:val="00D8648B"/>
    <w:rsid w:val="00D86A37"/>
    <w:rsid w:val="00D92179"/>
    <w:rsid w:val="00D94567"/>
    <w:rsid w:val="00D9647E"/>
    <w:rsid w:val="00DA59AF"/>
    <w:rsid w:val="00DA5C32"/>
    <w:rsid w:val="00DA6D7B"/>
    <w:rsid w:val="00DA770E"/>
    <w:rsid w:val="00DB01B6"/>
    <w:rsid w:val="00DB0BF5"/>
    <w:rsid w:val="00DB0CEC"/>
    <w:rsid w:val="00DB1185"/>
    <w:rsid w:val="00DB31AA"/>
    <w:rsid w:val="00DB3C6E"/>
    <w:rsid w:val="00DB3D51"/>
    <w:rsid w:val="00DB40CB"/>
    <w:rsid w:val="00DB4281"/>
    <w:rsid w:val="00DB6963"/>
    <w:rsid w:val="00DB7133"/>
    <w:rsid w:val="00DC0208"/>
    <w:rsid w:val="00DC3CF0"/>
    <w:rsid w:val="00DC465C"/>
    <w:rsid w:val="00DC4F6F"/>
    <w:rsid w:val="00DC6584"/>
    <w:rsid w:val="00DC6E1E"/>
    <w:rsid w:val="00DD25DC"/>
    <w:rsid w:val="00DD4374"/>
    <w:rsid w:val="00DD54EF"/>
    <w:rsid w:val="00DD6502"/>
    <w:rsid w:val="00DD6E07"/>
    <w:rsid w:val="00DD714C"/>
    <w:rsid w:val="00DE0CDD"/>
    <w:rsid w:val="00DE1254"/>
    <w:rsid w:val="00DE29D7"/>
    <w:rsid w:val="00DE2C5C"/>
    <w:rsid w:val="00DE3681"/>
    <w:rsid w:val="00DE4B4B"/>
    <w:rsid w:val="00DE4B85"/>
    <w:rsid w:val="00DF1084"/>
    <w:rsid w:val="00DF55DF"/>
    <w:rsid w:val="00DF5A32"/>
    <w:rsid w:val="00DF61D8"/>
    <w:rsid w:val="00E0083E"/>
    <w:rsid w:val="00E024D2"/>
    <w:rsid w:val="00E030C9"/>
    <w:rsid w:val="00E03DC6"/>
    <w:rsid w:val="00E05439"/>
    <w:rsid w:val="00E05F1D"/>
    <w:rsid w:val="00E10534"/>
    <w:rsid w:val="00E10E97"/>
    <w:rsid w:val="00E11BD4"/>
    <w:rsid w:val="00E12E97"/>
    <w:rsid w:val="00E13992"/>
    <w:rsid w:val="00E13CFC"/>
    <w:rsid w:val="00E14310"/>
    <w:rsid w:val="00E1684A"/>
    <w:rsid w:val="00E20D0C"/>
    <w:rsid w:val="00E20D35"/>
    <w:rsid w:val="00E22084"/>
    <w:rsid w:val="00E22767"/>
    <w:rsid w:val="00E245A6"/>
    <w:rsid w:val="00E24EE7"/>
    <w:rsid w:val="00E25C2D"/>
    <w:rsid w:val="00E27611"/>
    <w:rsid w:val="00E2791D"/>
    <w:rsid w:val="00E32784"/>
    <w:rsid w:val="00E32A1D"/>
    <w:rsid w:val="00E33788"/>
    <w:rsid w:val="00E33D8D"/>
    <w:rsid w:val="00E3410E"/>
    <w:rsid w:val="00E35876"/>
    <w:rsid w:val="00E36326"/>
    <w:rsid w:val="00E3799B"/>
    <w:rsid w:val="00E4045B"/>
    <w:rsid w:val="00E41D60"/>
    <w:rsid w:val="00E420B0"/>
    <w:rsid w:val="00E42A3E"/>
    <w:rsid w:val="00E450B0"/>
    <w:rsid w:val="00E50068"/>
    <w:rsid w:val="00E507FF"/>
    <w:rsid w:val="00E50B0C"/>
    <w:rsid w:val="00E53E5F"/>
    <w:rsid w:val="00E57A45"/>
    <w:rsid w:val="00E613F6"/>
    <w:rsid w:val="00E63261"/>
    <w:rsid w:val="00E63383"/>
    <w:rsid w:val="00E63412"/>
    <w:rsid w:val="00E6347A"/>
    <w:rsid w:val="00E63E21"/>
    <w:rsid w:val="00E65CBA"/>
    <w:rsid w:val="00E66849"/>
    <w:rsid w:val="00E67904"/>
    <w:rsid w:val="00E7010B"/>
    <w:rsid w:val="00E70BA3"/>
    <w:rsid w:val="00E7139A"/>
    <w:rsid w:val="00E7148B"/>
    <w:rsid w:val="00E71513"/>
    <w:rsid w:val="00E74F0F"/>
    <w:rsid w:val="00E8003D"/>
    <w:rsid w:val="00E826B5"/>
    <w:rsid w:val="00E83567"/>
    <w:rsid w:val="00E84FBC"/>
    <w:rsid w:val="00E8578F"/>
    <w:rsid w:val="00E86F31"/>
    <w:rsid w:val="00E86F91"/>
    <w:rsid w:val="00E876BF"/>
    <w:rsid w:val="00E90397"/>
    <w:rsid w:val="00E90BDB"/>
    <w:rsid w:val="00E9160D"/>
    <w:rsid w:val="00E91B23"/>
    <w:rsid w:val="00E92407"/>
    <w:rsid w:val="00E9262A"/>
    <w:rsid w:val="00E927E9"/>
    <w:rsid w:val="00EA0A6E"/>
    <w:rsid w:val="00EA3CBF"/>
    <w:rsid w:val="00EA4FBB"/>
    <w:rsid w:val="00EA609E"/>
    <w:rsid w:val="00EA6A93"/>
    <w:rsid w:val="00EB1275"/>
    <w:rsid w:val="00EB34AC"/>
    <w:rsid w:val="00EB3DA4"/>
    <w:rsid w:val="00EB512C"/>
    <w:rsid w:val="00EB5CE0"/>
    <w:rsid w:val="00EB6DB1"/>
    <w:rsid w:val="00EB6DE2"/>
    <w:rsid w:val="00EC0E35"/>
    <w:rsid w:val="00EC1B98"/>
    <w:rsid w:val="00EC212C"/>
    <w:rsid w:val="00EC3336"/>
    <w:rsid w:val="00EC3A14"/>
    <w:rsid w:val="00EC6507"/>
    <w:rsid w:val="00ED08E0"/>
    <w:rsid w:val="00ED0A35"/>
    <w:rsid w:val="00ED0E52"/>
    <w:rsid w:val="00ED208B"/>
    <w:rsid w:val="00ED2129"/>
    <w:rsid w:val="00ED3242"/>
    <w:rsid w:val="00ED3ECF"/>
    <w:rsid w:val="00ED627A"/>
    <w:rsid w:val="00ED6D4F"/>
    <w:rsid w:val="00ED729A"/>
    <w:rsid w:val="00EE2602"/>
    <w:rsid w:val="00EE2DA4"/>
    <w:rsid w:val="00EE3490"/>
    <w:rsid w:val="00EE3CAE"/>
    <w:rsid w:val="00EE4132"/>
    <w:rsid w:val="00EE6DC8"/>
    <w:rsid w:val="00EE7827"/>
    <w:rsid w:val="00EF0368"/>
    <w:rsid w:val="00EF1231"/>
    <w:rsid w:val="00EF14C7"/>
    <w:rsid w:val="00EF1E2D"/>
    <w:rsid w:val="00EF2CE0"/>
    <w:rsid w:val="00EF5B11"/>
    <w:rsid w:val="00EF784E"/>
    <w:rsid w:val="00F00060"/>
    <w:rsid w:val="00F000D3"/>
    <w:rsid w:val="00F015C6"/>
    <w:rsid w:val="00F0311A"/>
    <w:rsid w:val="00F0418D"/>
    <w:rsid w:val="00F0719D"/>
    <w:rsid w:val="00F072DE"/>
    <w:rsid w:val="00F07323"/>
    <w:rsid w:val="00F0772F"/>
    <w:rsid w:val="00F10B2A"/>
    <w:rsid w:val="00F10E1E"/>
    <w:rsid w:val="00F1110B"/>
    <w:rsid w:val="00F12381"/>
    <w:rsid w:val="00F1392B"/>
    <w:rsid w:val="00F15160"/>
    <w:rsid w:val="00F16205"/>
    <w:rsid w:val="00F1633B"/>
    <w:rsid w:val="00F172D8"/>
    <w:rsid w:val="00F17D6E"/>
    <w:rsid w:val="00F2043B"/>
    <w:rsid w:val="00F207CE"/>
    <w:rsid w:val="00F20A1F"/>
    <w:rsid w:val="00F21509"/>
    <w:rsid w:val="00F21AC8"/>
    <w:rsid w:val="00F21DC2"/>
    <w:rsid w:val="00F242C1"/>
    <w:rsid w:val="00F26236"/>
    <w:rsid w:val="00F2623E"/>
    <w:rsid w:val="00F26367"/>
    <w:rsid w:val="00F267CA"/>
    <w:rsid w:val="00F2778E"/>
    <w:rsid w:val="00F30696"/>
    <w:rsid w:val="00F33FF0"/>
    <w:rsid w:val="00F34D03"/>
    <w:rsid w:val="00F3576A"/>
    <w:rsid w:val="00F35B2B"/>
    <w:rsid w:val="00F37B26"/>
    <w:rsid w:val="00F40B47"/>
    <w:rsid w:val="00F439AD"/>
    <w:rsid w:val="00F44D62"/>
    <w:rsid w:val="00F45A2A"/>
    <w:rsid w:val="00F45C7F"/>
    <w:rsid w:val="00F4664B"/>
    <w:rsid w:val="00F468FE"/>
    <w:rsid w:val="00F476A1"/>
    <w:rsid w:val="00F519FE"/>
    <w:rsid w:val="00F5248C"/>
    <w:rsid w:val="00F533A3"/>
    <w:rsid w:val="00F54F78"/>
    <w:rsid w:val="00F576F1"/>
    <w:rsid w:val="00F604AC"/>
    <w:rsid w:val="00F62DC9"/>
    <w:rsid w:val="00F64387"/>
    <w:rsid w:val="00F6463B"/>
    <w:rsid w:val="00F656D5"/>
    <w:rsid w:val="00F65C1B"/>
    <w:rsid w:val="00F718BA"/>
    <w:rsid w:val="00F71D56"/>
    <w:rsid w:val="00F722CD"/>
    <w:rsid w:val="00F7314A"/>
    <w:rsid w:val="00F7526B"/>
    <w:rsid w:val="00F80355"/>
    <w:rsid w:val="00F80E19"/>
    <w:rsid w:val="00F815A7"/>
    <w:rsid w:val="00F82D96"/>
    <w:rsid w:val="00F8366A"/>
    <w:rsid w:val="00F8387B"/>
    <w:rsid w:val="00F85C06"/>
    <w:rsid w:val="00F87597"/>
    <w:rsid w:val="00F92372"/>
    <w:rsid w:val="00F937C4"/>
    <w:rsid w:val="00F946AC"/>
    <w:rsid w:val="00F950A3"/>
    <w:rsid w:val="00F97166"/>
    <w:rsid w:val="00FA0C0A"/>
    <w:rsid w:val="00FA0E10"/>
    <w:rsid w:val="00FA11A4"/>
    <w:rsid w:val="00FA27DB"/>
    <w:rsid w:val="00FA27DF"/>
    <w:rsid w:val="00FA43B4"/>
    <w:rsid w:val="00FA5C55"/>
    <w:rsid w:val="00FA71DC"/>
    <w:rsid w:val="00FA79DC"/>
    <w:rsid w:val="00FB1A3D"/>
    <w:rsid w:val="00FB1E81"/>
    <w:rsid w:val="00FB2431"/>
    <w:rsid w:val="00FB37FE"/>
    <w:rsid w:val="00FB4F08"/>
    <w:rsid w:val="00FC0100"/>
    <w:rsid w:val="00FC0D7C"/>
    <w:rsid w:val="00FC1A5A"/>
    <w:rsid w:val="00FC2BDF"/>
    <w:rsid w:val="00FC38BB"/>
    <w:rsid w:val="00FC3A1F"/>
    <w:rsid w:val="00FC7CF2"/>
    <w:rsid w:val="00FD0FBD"/>
    <w:rsid w:val="00FD10EF"/>
    <w:rsid w:val="00FD1830"/>
    <w:rsid w:val="00FD330F"/>
    <w:rsid w:val="00FD4289"/>
    <w:rsid w:val="00FD4669"/>
    <w:rsid w:val="00FD5489"/>
    <w:rsid w:val="00FD5987"/>
    <w:rsid w:val="00FD67FF"/>
    <w:rsid w:val="00FD6F08"/>
    <w:rsid w:val="00FD7BF3"/>
    <w:rsid w:val="00FE008E"/>
    <w:rsid w:val="00FE037A"/>
    <w:rsid w:val="00FE038C"/>
    <w:rsid w:val="00FE0D7E"/>
    <w:rsid w:val="00FE18AC"/>
    <w:rsid w:val="00FE1D84"/>
    <w:rsid w:val="00FE2066"/>
    <w:rsid w:val="00FE2C12"/>
    <w:rsid w:val="00FE2F95"/>
    <w:rsid w:val="00FE591B"/>
    <w:rsid w:val="00FE7B9A"/>
    <w:rsid w:val="00FE7D76"/>
    <w:rsid w:val="00FF06EE"/>
    <w:rsid w:val="00FF1AF7"/>
    <w:rsid w:val="00FF388A"/>
    <w:rsid w:val="00FF4D9A"/>
    <w:rsid w:val="00FF6476"/>
    <w:rsid w:val="00FF6D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073A35FA-079C-412B-9110-B6CF5F5D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tabs>
        <w:tab w:val="num" w:pos="2160"/>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tabs>
        <w:tab w:val="num" w:pos="2160"/>
      </w:tabs>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rsid w:val="0065788F"/>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F64387"/>
  </w:style>
  <w:style w:type="character" w:customStyle="1" w:styleId="eop">
    <w:name w:val="eop"/>
    <w:basedOn w:val="DefaultParagraphFont"/>
    <w:rsid w:val="00F64387"/>
  </w:style>
  <w:style w:type="paragraph" w:customStyle="1" w:styleId="paragraph">
    <w:name w:val="paragraph"/>
    <w:basedOn w:val="Normal"/>
    <w:rsid w:val="00A97C61"/>
    <w:pPr>
      <w:spacing w:before="100" w:beforeAutospacing="1" w:after="100" w:afterAutospacing="1"/>
    </w:pPr>
    <w:rPr>
      <w:rFonts w:ascii="Times New Roman" w:eastAsia="Times New Roman" w:hAnsi="Times New Roman"/>
      <w:sz w:val="24"/>
      <w:lang w:eastAsia="en-GB"/>
    </w:rPr>
  </w:style>
  <w:style w:type="character" w:customStyle="1" w:styleId="UnresolvedMention1">
    <w:name w:val="Unresolved Mention1"/>
    <w:basedOn w:val="DefaultParagraphFont"/>
    <w:uiPriority w:val="99"/>
    <w:semiHidden/>
    <w:unhideWhenUsed/>
    <w:rsid w:val="00154356"/>
    <w:rPr>
      <w:color w:val="605E5C"/>
      <w:shd w:val="clear" w:color="auto" w:fill="E1DFDD"/>
    </w:rPr>
  </w:style>
  <w:style w:type="character" w:styleId="UnresolvedMention">
    <w:name w:val="Unresolved Mention"/>
    <w:basedOn w:val="DefaultParagraphFont"/>
    <w:uiPriority w:val="99"/>
    <w:semiHidden/>
    <w:unhideWhenUsed/>
    <w:rsid w:val="005F3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7560">
      <w:bodyDiv w:val="1"/>
      <w:marLeft w:val="0"/>
      <w:marRight w:val="0"/>
      <w:marTop w:val="0"/>
      <w:marBottom w:val="0"/>
      <w:divBdr>
        <w:top w:val="none" w:sz="0" w:space="0" w:color="auto"/>
        <w:left w:val="none" w:sz="0" w:space="0" w:color="auto"/>
        <w:bottom w:val="none" w:sz="0" w:space="0" w:color="auto"/>
        <w:right w:val="none" w:sz="0" w:space="0" w:color="auto"/>
      </w:divBdr>
    </w:div>
    <w:div w:id="1452896902">
      <w:bodyDiv w:val="1"/>
      <w:marLeft w:val="0"/>
      <w:marRight w:val="0"/>
      <w:marTop w:val="0"/>
      <w:marBottom w:val="0"/>
      <w:divBdr>
        <w:top w:val="none" w:sz="0" w:space="0" w:color="auto"/>
        <w:left w:val="none" w:sz="0" w:space="0" w:color="auto"/>
        <w:bottom w:val="none" w:sz="0" w:space="0" w:color="auto"/>
        <w:right w:val="none" w:sz="0" w:space="0" w:color="auto"/>
      </w:divBdr>
      <w:divsChild>
        <w:div w:id="150802055">
          <w:marLeft w:val="0"/>
          <w:marRight w:val="0"/>
          <w:marTop w:val="0"/>
          <w:marBottom w:val="0"/>
          <w:divBdr>
            <w:top w:val="none" w:sz="0" w:space="0" w:color="auto"/>
            <w:left w:val="none" w:sz="0" w:space="0" w:color="auto"/>
            <w:bottom w:val="none" w:sz="0" w:space="0" w:color="auto"/>
            <w:right w:val="none" w:sz="0" w:space="0" w:color="auto"/>
          </w:divBdr>
          <w:divsChild>
            <w:div w:id="1953198408">
              <w:marLeft w:val="0"/>
              <w:marRight w:val="0"/>
              <w:marTop w:val="0"/>
              <w:marBottom w:val="0"/>
              <w:divBdr>
                <w:top w:val="none" w:sz="0" w:space="0" w:color="auto"/>
                <w:left w:val="none" w:sz="0" w:space="0" w:color="auto"/>
                <w:bottom w:val="none" w:sz="0" w:space="0" w:color="auto"/>
                <w:right w:val="none" w:sz="0" w:space="0" w:color="auto"/>
              </w:divBdr>
            </w:div>
          </w:divsChild>
        </w:div>
        <w:div w:id="276066035">
          <w:marLeft w:val="0"/>
          <w:marRight w:val="0"/>
          <w:marTop w:val="0"/>
          <w:marBottom w:val="0"/>
          <w:divBdr>
            <w:top w:val="none" w:sz="0" w:space="0" w:color="auto"/>
            <w:left w:val="none" w:sz="0" w:space="0" w:color="auto"/>
            <w:bottom w:val="none" w:sz="0" w:space="0" w:color="auto"/>
            <w:right w:val="none" w:sz="0" w:space="0" w:color="auto"/>
          </w:divBdr>
          <w:divsChild>
            <w:div w:id="692069479">
              <w:marLeft w:val="0"/>
              <w:marRight w:val="0"/>
              <w:marTop w:val="0"/>
              <w:marBottom w:val="0"/>
              <w:divBdr>
                <w:top w:val="none" w:sz="0" w:space="0" w:color="auto"/>
                <w:left w:val="none" w:sz="0" w:space="0" w:color="auto"/>
                <w:bottom w:val="none" w:sz="0" w:space="0" w:color="auto"/>
                <w:right w:val="none" w:sz="0" w:space="0" w:color="auto"/>
              </w:divBdr>
            </w:div>
          </w:divsChild>
        </w:div>
        <w:div w:id="1347295442">
          <w:marLeft w:val="0"/>
          <w:marRight w:val="0"/>
          <w:marTop w:val="0"/>
          <w:marBottom w:val="0"/>
          <w:divBdr>
            <w:top w:val="none" w:sz="0" w:space="0" w:color="auto"/>
            <w:left w:val="none" w:sz="0" w:space="0" w:color="auto"/>
            <w:bottom w:val="none" w:sz="0" w:space="0" w:color="auto"/>
            <w:right w:val="none" w:sz="0" w:space="0" w:color="auto"/>
          </w:divBdr>
          <w:divsChild>
            <w:div w:id="642005678">
              <w:marLeft w:val="0"/>
              <w:marRight w:val="0"/>
              <w:marTop w:val="0"/>
              <w:marBottom w:val="0"/>
              <w:divBdr>
                <w:top w:val="none" w:sz="0" w:space="0" w:color="auto"/>
                <w:left w:val="none" w:sz="0" w:space="0" w:color="auto"/>
                <w:bottom w:val="none" w:sz="0" w:space="0" w:color="auto"/>
                <w:right w:val="none" w:sz="0" w:space="0" w:color="auto"/>
              </w:divBdr>
            </w:div>
          </w:divsChild>
        </w:div>
        <w:div w:id="1715235188">
          <w:marLeft w:val="0"/>
          <w:marRight w:val="0"/>
          <w:marTop w:val="0"/>
          <w:marBottom w:val="0"/>
          <w:divBdr>
            <w:top w:val="none" w:sz="0" w:space="0" w:color="auto"/>
            <w:left w:val="none" w:sz="0" w:space="0" w:color="auto"/>
            <w:bottom w:val="none" w:sz="0" w:space="0" w:color="auto"/>
            <w:right w:val="none" w:sz="0" w:space="0" w:color="auto"/>
          </w:divBdr>
          <w:divsChild>
            <w:div w:id="1876696626">
              <w:marLeft w:val="0"/>
              <w:marRight w:val="0"/>
              <w:marTop w:val="0"/>
              <w:marBottom w:val="0"/>
              <w:divBdr>
                <w:top w:val="none" w:sz="0" w:space="0" w:color="auto"/>
                <w:left w:val="none" w:sz="0" w:space="0" w:color="auto"/>
                <w:bottom w:val="none" w:sz="0" w:space="0" w:color="auto"/>
                <w:right w:val="none" w:sz="0" w:space="0" w:color="auto"/>
              </w:divBdr>
            </w:div>
          </w:divsChild>
        </w:div>
        <w:div w:id="1996378129">
          <w:marLeft w:val="0"/>
          <w:marRight w:val="0"/>
          <w:marTop w:val="0"/>
          <w:marBottom w:val="0"/>
          <w:divBdr>
            <w:top w:val="none" w:sz="0" w:space="0" w:color="auto"/>
            <w:left w:val="none" w:sz="0" w:space="0" w:color="auto"/>
            <w:bottom w:val="none" w:sz="0" w:space="0" w:color="auto"/>
            <w:right w:val="none" w:sz="0" w:space="0" w:color="auto"/>
          </w:divBdr>
          <w:divsChild>
            <w:div w:id="963466819">
              <w:marLeft w:val="0"/>
              <w:marRight w:val="0"/>
              <w:marTop w:val="0"/>
              <w:marBottom w:val="0"/>
              <w:divBdr>
                <w:top w:val="none" w:sz="0" w:space="0" w:color="auto"/>
                <w:left w:val="none" w:sz="0" w:space="0" w:color="auto"/>
                <w:bottom w:val="none" w:sz="0" w:space="0" w:color="auto"/>
                <w:right w:val="none" w:sz="0" w:space="0" w:color="auto"/>
              </w:divBdr>
            </w:div>
          </w:divsChild>
        </w:div>
        <w:div w:id="2134009538">
          <w:marLeft w:val="0"/>
          <w:marRight w:val="0"/>
          <w:marTop w:val="0"/>
          <w:marBottom w:val="0"/>
          <w:divBdr>
            <w:top w:val="none" w:sz="0" w:space="0" w:color="auto"/>
            <w:left w:val="none" w:sz="0" w:space="0" w:color="auto"/>
            <w:bottom w:val="none" w:sz="0" w:space="0" w:color="auto"/>
            <w:right w:val="none" w:sz="0" w:space="0" w:color="auto"/>
          </w:divBdr>
          <w:divsChild>
            <w:div w:id="9011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4082">
      <w:bodyDiv w:val="1"/>
      <w:marLeft w:val="0"/>
      <w:marRight w:val="0"/>
      <w:marTop w:val="0"/>
      <w:marBottom w:val="0"/>
      <w:divBdr>
        <w:top w:val="none" w:sz="0" w:space="0" w:color="auto"/>
        <w:left w:val="none" w:sz="0" w:space="0" w:color="auto"/>
        <w:bottom w:val="none" w:sz="0" w:space="0" w:color="auto"/>
        <w:right w:val="none" w:sz="0" w:space="0" w:color="auto"/>
      </w:divBdr>
    </w:div>
    <w:div w:id="172533037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604AF21DF57140A665E99AFF05985B" ma:contentTypeVersion="13" ma:contentTypeDescription="Create a new document." ma:contentTypeScope="" ma:versionID="37651df05393fa4a3a3e69f31498a624">
  <xsd:schema xmlns:xsd="http://www.w3.org/2001/XMLSchema" xmlns:xs="http://www.w3.org/2001/XMLSchema" xmlns:p="http://schemas.microsoft.com/office/2006/metadata/properties" xmlns:ns3="7f11520f-883e-4445-8431-b6dd9a8ef7b8" xmlns:ns4="5500f3ed-a964-4210-b7db-952260074bdd" targetNamespace="http://schemas.microsoft.com/office/2006/metadata/properties" ma:root="true" ma:fieldsID="50fb7e64ed16c1b4ce86104d8faa177f" ns3:_="" ns4:_="">
    <xsd:import namespace="7f11520f-883e-4445-8431-b6dd9a8ef7b8"/>
    <xsd:import namespace="5500f3ed-a964-4210-b7db-952260074b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1520f-883e-4445-8431-b6dd9a8ef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00f3ed-a964-4210-b7db-952260074b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5B38-E505-497B-95A6-7E7E99565531}">
  <ds:schemaRefs>
    <ds:schemaRef ds:uri="http://schemas.microsoft.com/sharepoint/v3/contenttype/forms"/>
  </ds:schemaRefs>
</ds:datastoreItem>
</file>

<file path=customXml/itemProps2.xml><?xml version="1.0" encoding="utf-8"?>
<ds:datastoreItem xmlns:ds="http://schemas.openxmlformats.org/officeDocument/2006/customXml" ds:itemID="{FAB91EA6-4020-4C89-AC84-A7EB8B7C86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C1ABC1-45BA-4FEF-9F68-0A78CF866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1520f-883e-4445-8431-b6dd9a8ef7b8"/>
    <ds:schemaRef ds:uri="5500f3ed-a964-4210-b7db-952260074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2388C-26B9-4E31-AC92-C1163C77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Jonathan Bloomer</cp:lastModifiedBy>
  <cp:revision>5</cp:revision>
  <cp:lastPrinted>2021-02-04T16:12:00Z</cp:lastPrinted>
  <dcterms:created xsi:type="dcterms:W3CDTF">2021-03-02T18:47:00Z</dcterms:created>
  <dcterms:modified xsi:type="dcterms:W3CDTF">2021-03-05T10:56:00Z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0x01010048604AF21DF57140A665E99AFF05985B</vt:lpwstr>
  </property>
  <property fmtid="{D5CDD505-2E9C-101B-9397-08002B2CF9AE}" pid="8" name="HMT_DocumentType">
    <vt:lpwstr>1;#Other|c235b5c2-f697-427b-a70a-43d69599f998</vt:lpwstr>
  </property>
  <property fmtid="{D5CDD505-2E9C-101B-9397-08002B2CF9AE}" pid="9" name="_dlc_DocIdItemGuid">
    <vt:lpwstr>48917302-2e22-40f4-8406-bacab8a9b5a4</vt:lpwstr>
  </property>
  <property fmtid="{D5CDD505-2E9C-101B-9397-08002B2CF9AE}" pid="10" name="HMT_Group">
    <vt:lpwstr>2;#Enterprise and Growth|a55fa274-a267-4c48-8424-022e81793870</vt:lpwstr>
  </property>
  <property fmtid="{D5CDD505-2E9C-101B-9397-08002B2CF9AE}" pid="11" name="HMT_Category">
    <vt:lpwstr>4;#Policy Document Types|bd4325a7-7f6a-48f9-b0dc-cc3aef626e65</vt:lpwstr>
  </property>
  <property fmtid="{D5CDD505-2E9C-101B-9397-08002B2CF9AE}" pid="12" name="HMT_Classification">
    <vt:lpwstr>11;#Sensitive|e4b4762f-94f6-4901-a732-9ab10906c6ba</vt:lpwstr>
  </property>
  <property fmtid="{D5CDD505-2E9C-101B-9397-08002B2CF9AE}" pid="13" name="HMT_SubTeam">
    <vt:lpwstr>62;#Commission Sponsorship and Bill Team|7cd3c80c-2177-45dc-a6f7-19b348b7b50f</vt:lpwstr>
  </property>
  <property fmtid="{D5CDD505-2E9C-101B-9397-08002B2CF9AE}" pid="14" name="HMT_Review">
    <vt:bool>false</vt:bool>
  </property>
  <property fmtid="{D5CDD505-2E9C-101B-9397-08002B2CF9AE}" pid="15" name="HMT_Team">
    <vt:lpwstr>57;#Infrastructure, Digital and Culture|b02840d3-c0f5-4bbe-93c5-c83af132e1c9</vt:lpwstr>
  </property>
  <property fmtid="{D5CDD505-2E9C-101B-9397-08002B2CF9AE}" pid="16" name="SharedWithUsers">
    <vt:lpwstr>159;#Newby, Tom - HMT;#365;#Roberts, Luke - HMT;#993;#Podila, Mrudula - HMT;#992;#Lucas, India - HMT</vt:lpwstr>
  </property>
</Properties>
</file>