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AA0B5" w14:textId="1B3498CF" w:rsidR="006C467A" w:rsidRPr="001337EF" w:rsidRDefault="00CD7FDF" w:rsidP="006C467A">
      <w:pPr>
        <w:jc w:val="center"/>
        <w:rPr>
          <w:rFonts w:cs="Arial"/>
          <w:b/>
          <w:sz w:val="24"/>
          <w:u w:val="single"/>
        </w:rPr>
      </w:pPr>
      <w:r w:rsidRPr="001337EF">
        <w:rPr>
          <w:rFonts w:cs="Arial"/>
          <w:b/>
          <w:sz w:val="24"/>
          <w:u w:val="single"/>
        </w:rPr>
        <w:t xml:space="preserve">PROPOSED TENDER FOR </w:t>
      </w:r>
      <w:r w:rsidR="00A41F36">
        <w:rPr>
          <w:rFonts w:cs="Arial"/>
          <w:b/>
          <w:sz w:val="24"/>
          <w:u w:val="single"/>
        </w:rPr>
        <w:t>SENDIASS</w:t>
      </w:r>
      <w:r w:rsidR="00DE1933" w:rsidRPr="001337EF">
        <w:rPr>
          <w:rFonts w:cs="Arial"/>
          <w:b/>
          <w:sz w:val="24"/>
          <w:u w:val="single"/>
        </w:rPr>
        <w:t xml:space="preserve"> SERVICE</w:t>
      </w:r>
    </w:p>
    <w:p w14:paraId="17041E77" w14:textId="77777777" w:rsidR="00A47714" w:rsidRPr="001337EF" w:rsidRDefault="006C467A" w:rsidP="006C467A">
      <w:pPr>
        <w:jc w:val="center"/>
        <w:rPr>
          <w:rFonts w:cs="Arial"/>
          <w:b/>
          <w:sz w:val="24"/>
          <w:u w:val="single"/>
        </w:rPr>
      </w:pPr>
      <w:r w:rsidRPr="001337EF">
        <w:rPr>
          <w:rFonts w:cs="Arial"/>
          <w:b/>
          <w:sz w:val="24"/>
          <w:u w:val="single"/>
        </w:rPr>
        <w:t>MARKET ENGAGEMENT QUESTIONNAIRE</w:t>
      </w:r>
    </w:p>
    <w:p w14:paraId="34D806CC" w14:textId="4C9A2666" w:rsidR="00A41F36" w:rsidRDefault="00A41F36" w:rsidP="00A41F36">
      <w:pPr>
        <w:pStyle w:val="Default"/>
        <w:spacing w:after="120"/>
        <w:rPr>
          <w:rFonts w:asciiTheme="minorHAnsi" w:hAnsiTheme="minorHAnsi"/>
          <w:szCs w:val="22"/>
        </w:rPr>
      </w:pPr>
      <w:r w:rsidRPr="00A41F36">
        <w:rPr>
          <w:rFonts w:asciiTheme="minorHAnsi" w:hAnsiTheme="minorHAnsi"/>
          <w:szCs w:val="22"/>
        </w:rPr>
        <w:t xml:space="preserve">In Camden, our vision for children and young people with special educational needs </w:t>
      </w:r>
      <w:r w:rsidR="00B015D9">
        <w:rPr>
          <w:rFonts w:asciiTheme="minorHAnsi" w:hAnsiTheme="minorHAnsi"/>
          <w:szCs w:val="22"/>
        </w:rPr>
        <w:t xml:space="preserve">(SEN) </w:t>
      </w:r>
      <w:r w:rsidRPr="00A41F36">
        <w:rPr>
          <w:rFonts w:asciiTheme="minorHAnsi" w:hAnsiTheme="minorHAnsi"/>
          <w:szCs w:val="22"/>
        </w:rPr>
        <w:t>and disabilities</w:t>
      </w:r>
      <w:r w:rsidR="00B015D9">
        <w:rPr>
          <w:rFonts w:asciiTheme="minorHAnsi" w:hAnsiTheme="minorHAnsi"/>
          <w:szCs w:val="22"/>
        </w:rPr>
        <w:t xml:space="preserve"> (SEND)</w:t>
      </w:r>
      <w:r w:rsidRPr="00A41F36">
        <w:rPr>
          <w:rFonts w:asciiTheme="minorHAnsi" w:hAnsiTheme="minorHAnsi"/>
          <w:szCs w:val="22"/>
        </w:rPr>
        <w:t xml:space="preserve"> is that they achieve well in their early years, at school, in adolescence and go on to lead happy and fulfilled lives in adulthood.</w:t>
      </w:r>
    </w:p>
    <w:p w14:paraId="60B66AA5" w14:textId="57550022" w:rsidR="00B015D9" w:rsidRPr="00B015D9" w:rsidRDefault="00B015D9" w:rsidP="00B015D9">
      <w:pPr>
        <w:pStyle w:val="Default"/>
        <w:spacing w:after="120"/>
        <w:rPr>
          <w:rFonts w:asciiTheme="minorHAnsi" w:hAnsiTheme="minorHAnsi"/>
          <w:szCs w:val="22"/>
        </w:rPr>
      </w:pPr>
      <w:r w:rsidRPr="00B015D9">
        <w:rPr>
          <w:rFonts w:asciiTheme="minorHAnsi" w:hAnsiTheme="minorHAnsi"/>
          <w:szCs w:val="22"/>
        </w:rPr>
        <w:t>Figures as of Jan</w:t>
      </w:r>
      <w:r>
        <w:rPr>
          <w:rFonts w:asciiTheme="minorHAnsi" w:hAnsiTheme="minorHAnsi"/>
          <w:szCs w:val="22"/>
        </w:rPr>
        <w:t>uary</w:t>
      </w:r>
      <w:r w:rsidRPr="00B015D9">
        <w:rPr>
          <w:rFonts w:asciiTheme="minorHAnsi" w:hAnsiTheme="minorHAnsi"/>
          <w:szCs w:val="22"/>
        </w:rPr>
        <w:t xml:space="preserve"> 2016</w:t>
      </w:r>
      <w:r>
        <w:rPr>
          <w:rFonts w:asciiTheme="minorHAnsi" w:hAnsiTheme="minorHAnsi"/>
          <w:szCs w:val="22"/>
        </w:rPr>
        <w:t xml:space="preserve"> show that there were: </w:t>
      </w:r>
    </w:p>
    <w:p w14:paraId="3EDEEE28" w14:textId="4257D5D9" w:rsidR="00B015D9" w:rsidRPr="00B015D9" w:rsidRDefault="00B015D9" w:rsidP="00B015D9">
      <w:pPr>
        <w:pStyle w:val="Default"/>
        <w:numPr>
          <w:ilvl w:val="0"/>
          <w:numId w:val="21"/>
        </w:numPr>
        <w:spacing w:after="120"/>
        <w:rPr>
          <w:rFonts w:asciiTheme="minorHAnsi" w:hAnsiTheme="minorHAnsi"/>
          <w:szCs w:val="22"/>
        </w:rPr>
      </w:pPr>
      <w:r w:rsidRPr="00B015D9">
        <w:rPr>
          <w:rFonts w:asciiTheme="minorHAnsi" w:hAnsiTheme="minorHAnsi"/>
          <w:szCs w:val="22"/>
        </w:rPr>
        <w:t xml:space="preserve">3,852 pupils in Camden schools with SEND </w:t>
      </w:r>
    </w:p>
    <w:p w14:paraId="09634E26" w14:textId="61BD5543" w:rsidR="00B015D9" w:rsidRPr="00B015D9" w:rsidRDefault="00B015D9" w:rsidP="00B015D9">
      <w:pPr>
        <w:pStyle w:val="Default"/>
        <w:numPr>
          <w:ilvl w:val="0"/>
          <w:numId w:val="21"/>
        </w:numPr>
        <w:spacing w:after="120"/>
        <w:rPr>
          <w:rFonts w:asciiTheme="minorHAnsi" w:hAnsiTheme="minorHAnsi"/>
          <w:szCs w:val="22"/>
        </w:rPr>
      </w:pPr>
      <w:r w:rsidRPr="00B015D9">
        <w:rPr>
          <w:rFonts w:asciiTheme="minorHAnsi" w:hAnsiTheme="minorHAnsi"/>
          <w:szCs w:val="22"/>
        </w:rPr>
        <w:t>15.9% of Camden school population had some for</w:t>
      </w:r>
      <w:r w:rsidR="00C413B6">
        <w:rPr>
          <w:rFonts w:asciiTheme="minorHAnsi" w:hAnsiTheme="minorHAnsi"/>
          <w:szCs w:val="22"/>
        </w:rPr>
        <w:t xml:space="preserve">m of special education needs </w:t>
      </w:r>
    </w:p>
    <w:p w14:paraId="41B9C492" w14:textId="47E9AB19" w:rsidR="00B015D9" w:rsidRPr="00B015D9" w:rsidRDefault="00B015D9" w:rsidP="00B015D9">
      <w:pPr>
        <w:pStyle w:val="Default"/>
        <w:numPr>
          <w:ilvl w:val="0"/>
          <w:numId w:val="21"/>
        </w:numPr>
        <w:spacing w:after="120"/>
        <w:rPr>
          <w:rFonts w:asciiTheme="minorHAnsi" w:hAnsiTheme="minorHAnsi"/>
          <w:szCs w:val="22"/>
        </w:rPr>
      </w:pPr>
      <w:r w:rsidRPr="00B015D9">
        <w:rPr>
          <w:rFonts w:asciiTheme="minorHAnsi" w:hAnsiTheme="minorHAnsi"/>
          <w:szCs w:val="22"/>
        </w:rPr>
        <w:t>1,079 Camden children and young people</w:t>
      </w:r>
      <w:r>
        <w:rPr>
          <w:rFonts w:asciiTheme="minorHAnsi" w:hAnsiTheme="minorHAnsi"/>
          <w:szCs w:val="22"/>
        </w:rPr>
        <w:t xml:space="preserve"> with a SEN statement or an education, health and care (EHC) plan</w:t>
      </w:r>
    </w:p>
    <w:p w14:paraId="65621AF3" w14:textId="205025F2" w:rsidR="000A044C" w:rsidRDefault="00CD7FDF" w:rsidP="000A044C">
      <w:pPr>
        <w:pStyle w:val="Default"/>
        <w:spacing w:after="120"/>
        <w:rPr>
          <w:rFonts w:asciiTheme="minorHAnsi" w:hAnsiTheme="minorHAnsi"/>
          <w:szCs w:val="22"/>
        </w:rPr>
      </w:pPr>
      <w:r w:rsidRPr="001337EF">
        <w:rPr>
          <w:rFonts w:asciiTheme="minorHAnsi" w:hAnsiTheme="minorHAnsi"/>
          <w:szCs w:val="22"/>
        </w:rPr>
        <w:t xml:space="preserve">The Council </w:t>
      </w:r>
      <w:r w:rsidR="00E72055" w:rsidRPr="001337EF">
        <w:rPr>
          <w:rFonts w:asciiTheme="minorHAnsi" w:hAnsiTheme="minorHAnsi"/>
          <w:szCs w:val="22"/>
        </w:rPr>
        <w:t>wishes to consult</w:t>
      </w:r>
      <w:r w:rsidRPr="001337EF">
        <w:rPr>
          <w:rFonts w:asciiTheme="minorHAnsi" w:hAnsiTheme="minorHAnsi"/>
          <w:szCs w:val="22"/>
        </w:rPr>
        <w:t xml:space="preserve"> on proposals for the tender</w:t>
      </w:r>
      <w:r w:rsidR="00E72055" w:rsidRPr="001337EF">
        <w:rPr>
          <w:rFonts w:asciiTheme="minorHAnsi" w:hAnsiTheme="minorHAnsi"/>
          <w:szCs w:val="22"/>
        </w:rPr>
        <w:t xml:space="preserve"> </w:t>
      </w:r>
      <w:r w:rsidR="00A41F36">
        <w:rPr>
          <w:rFonts w:asciiTheme="minorHAnsi" w:hAnsiTheme="minorHAnsi"/>
          <w:szCs w:val="22"/>
        </w:rPr>
        <w:t xml:space="preserve">of the Camden SENDIAS </w:t>
      </w:r>
      <w:r w:rsidR="00A41F36" w:rsidRPr="00A41F36">
        <w:rPr>
          <w:rFonts w:asciiTheme="minorHAnsi" w:hAnsiTheme="minorHAnsi"/>
          <w:szCs w:val="22"/>
        </w:rPr>
        <w:t>service</w:t>
      </w:r>
      <w:r w:rsidR="00A41F36">
        <w:rPr>
          <w:rFonts w:asciiTheme="minorHAnsi" w:hAnsiTheme="minorHAnsi"/>
          <w:szCs w:val="22"/>
        </w:rPr>
        <w:t xml:space="preserve"> which </w:t>
      </w:r>
      <w:r w:rsidR="00A41F36" w:rsidRPr="00A41F36">
        <w:rPr>
          <w:rFonts w:asciiTheme="minorHAnsi" w:hAnsiTheme="minorHAnsi"/>
          <w:szCs w:val="22"/>
        </w:rPr>
        <w:t xml:space="preserve">provides impartial information, advice and support to parents/carers of children with special educational needs or disabilities, and children and young people aged 16-25, about education, health and social care. </w:t>
      </w:r>
      <w:r w:rsidR="000A044C" w:rsidRPr="000A044C">
        <w:rPr>
          <w:rFonts w:asciiTheme="minorHAnsi" w:hAnsiTheme="minorHAnsi"/>
          <w:szCs w:val="22"/>
        </w:rPr>
        <w:t>The requirements for which are set out in the Children and Families Act 2014</w:t>
      </w:r>
      <w:r w:rsidR="000A044C">
        <w:rPr>
          <w:rFonts w:asciiTheme="minorHAnsi" w:hAnsiTheme="minorHAnsi"/>
          <w:szCs w:val="22"/>
        </w:rPr>
        <w:t xml:space="preserve">, </w:t>
      </w:r>
      <w:r w:rsidR="000A044C" w:rsidRPr="000A044C">
        <w:rPr>
          <w:rFonts w:asciiTheme="minorHAnsi" w:hAnsiTheme="minorHAnsi"/>
          <w:szCs w:val="22"/>
        </w:rPr>
        <w:t>the SEND Code of Practice: 0-25 years (2014)</w:t>
      </w:r>
      <w:r w:rsidR="000A044C">
        <w:rPr>
          <w:rFonts w:asciiTheme="minorHAnsi" w:hAnsiTheme="minorHAnsi"/>
          <w:szCs w:val="22"/>
        </w:rPr>
        <w:t xml:space="preserve"> and the </w:t>
      </w:r>
      <w:r w:rsidR="000A044C" w:rsidRPr="000A044C">
        <w:rPr>
          <w:rFonts w:asciiTheme="minorHAnsi" w:hAnsiTheme="minorHAnsi"/>
          <w:szCs w:val="22"/>
        </w:rPr>
        <w:t xml:space="preserve">Quality Standards </w:t>
      </w:r>
      <w:r w:rsidR="000A044C">
        <w:rPr>
          <w:rFonts w:asciiTheme="minorHAnsi" w:hAnsiTheme="minorHAnsi"/>
          <w:szCs w:val="22"/>
        </w:rPr>
        <w:t xml:space="preserve">which </w:t>
      </w:r>
      <w:r w:rsidR="000A044C" w:rsidRPr="000A044C">
        <w:rPr>
          <w:rFonts w:asciiTheme="minorHAnsi" w:hAnsiTheme="minorHAnsi"/>
          <w:szCs w:val="22"/>
        </w:rPr>
        <w:t xml:space="preserve">provide a national quality framework to support the provision of impartial </w:t>
      </w:r>
      <w:proofErr w:type="gramStart"/>
      <w:r w:rsidR="000A044C" w:rsidRPr="000A044C">
        <w:rPr>
          <w:rFonts w:asciiTheme="minorHAnsi" w:hAnsiTheme="minorHAnsi"/>
          <w:szCs w:val="22"/>
        </w:rPr>
        <w:t>information</w:t>
      </w:r>
      <w:proofErr w:type="gramEnd"/>
      <w:r w:rsidR="000A044C" w:rsidRPr="000A044C">
        <w:rPr>
          <w:rFonts w:asciiTheme="minorHAnsi" w:hAnsiTheme="minorHAnsi"/>
          <w:szCs w:val="22"/>
        </w:rPr>
        <w:t>, advice and support as set out in the legislation and associated guidance.</w:t>
      </w:r>
      <w:r w:rsidR="00BC5C0B">
        <w:rPr>
          <w:rFonts w:asciiTheme="minorHAnsi" w:hAnsiTheme="minorHAnsi"/>
          <w:szCs w:val="22"/>
        </w:rPr>
        <w:t xml:space="preserve"> Further details on the national quality framework are available on this link: </w:t>
      </w:r>
    </w:p>
    <w:p w14:paraId="0A221BDB" w14:textId="398965C4" w:rsidR="00BC5C0B" w:rsidRDefault="00352E48" w:rsidP="000A044C">
      <w:pPr>
        <w:pStyle w:val="Default"/>
        <w:spacing w:after="120"/>
        <w:rPr>
          <w:rFonts w:asciiTheme="minorHAnsi" w:hAnsiTheme="minorHAnsi"/>
          <w:szCs w:val="22"/>
        </w:rPr>
      </w:pPr>
      <w:hyperlink r:id="rId12" w:history="1">
        <w:r w:rsidR="00BC5C0B" w:rsidRPr="0038404F">
          <w:rPr>
            <w:rStyle w:val="Hyperlink"/>
            <w:rFonts w:asciiTheme="minorHAnsi" w:hAnsiTheme="minorHAnsi"/>
            <w:szCs w:val="22"/>
          </w:rPr>
          <w:t>https://councilfordisabledchildren.org.uk/information-advice-and-support-services-network/resources/ias-services-quality-standards</w:t>
        </w:r>
      </w:hyperlink>
      <w:r>
        <w:rPr>
          <w:rStyle w:val="Hyperlink"/>
          <w:rFonts w:asciiTheme="minorHAnsi" w:hAnsiTheme="minorHAnsi"/>
          <w:szCs w:val="22"/>
        </w:rPr>
        <w:t xml:space="preserve"> </w:t>
      </w:r>
    </w:p>
    <w:p w14:paraId="4BB1347A" w14:textId="65E92FFB" w:rsidR="008A7E7B" w:rsidRDefault="008A7E7B" w:rsidP="008A7E7B">
      <w:pPr>
        <w:pStyle w:val="Default"/>
        <w:spacing w:after="120"/>
        <w:rPr>
          <w:rFonts w:asciiTheme="minorHAnsi" w:hAnsiTheme="minorHAnsi"/>
          <w:szCs w:val="22"/>
        </w:rPr>
      </w:pPr>
      <w:r w:rsidRPr="008A7E7B">
        <w:rPr>
          <w:rFonts w:asciiTheme="minorHAnsi" w:hAnsiTheme="minorHAnsi"/>
          <w:szCs w:val="22"/>
        </w:rPr>
        <w:t>IASS services have a duty to provide independent and impartial information, advice, and support to the parents and carers of children and young people who have, or who may have, a special educational need or disability (SEND).</w:t>
      </w:r>
      <w:r>
        <w:rPr>
          <w:rFonts w:asciiTheme="minorHAnsi" w:hAnsiTheme="minorHAnsi"/>
          <w:szCs w:val="22"/>
        </w:rPr>
        <w:t xml:space="preserve"> </w:t>
      </w:r>
      <w:r w:rsidRPr="008A7E7B">
        <w:rPr>
          <w:rFonts w:asciiTheme="minorHAnsi" w:hAnsiTheme="minorHAnsi"/>
          <w:szCs w:val="22"/>
        </w:rPr>
        <w:t xml:space="preserve">This includes children who receive the SEN support programme in schools and those who have a statement of SEN or an education, health and care (EHC) plan. IASS services are statutory, which means that every council must provide them. They </w:t>
      </w:r>
      <w:proofErr w:type="gramStart"/>
      <w:r w:rsidRPr="008A7E7B">
        <w:rPr>
          <w:rFonts w:asciiTheme="minorHAnsi" w:hAnsiTheme="minorHAnsi"/>
          <w:szCs w:val="22"/>
        </w:rPr>
        <w:t>are designed</w:t>
      </w:r>
      <w:proofErr w:type="gramEnd"/>
      <w:r w:rsidRPr="008A7E7B">
        <w:rPr>
          <w:rFonts w:asciiTheme="minorHAnsi" w:hAnsiTheme="minorHAnsi"/>
          <w:szCs w:val="22"/>
        </w:rPr>
        <w:t xml:space="preserve"> to ensure that parents, carers and families of children and young people with SEND have up-to-date information, advice and guidance on matters that allow them to make informed decisions about their child’s education.</w:t>
      </w:r>
      <w:r w:rsidR="00B015D9">
        <w:rPr>
          <w:rFonts w:asciiTheme="minorHAnsi" w:hAnsiTheme="minorHAnsi"/>
          <w:szCs w:val="22"/>
        </w:rPr>
        <w:t xml:space="preserve"> </w:t>
      </w:r>
    </w:p>
    <w:p w14:paraId="49A7C3C4" w14:textId="552C27D1" w:rsidR="008A7E7B" w:rsidRPr="00A41F36" w:rsidRDefault="008A7E7B" w:rsidP="000A044C">
      <w:pPr>
        <w:pStyle w:val="Default"/>
        <w:spacing w:after="120"/>
        <w:rPr>
          <w:rFonts w:asciiTheme="minorHAnsi" w:hAnsiTheme="minorHAnsi"/>
          <w:szCs w:val="22"/>
        </w:rPr>
      </w:pPr>
      <w:r>
        <w:rPr>
          <w:rFonts w:asciiTheme="minorHAnsi" w:hAnsiTheme="minorHAnsi"/>
          <w:szCs w:val="22"/>
        </w:rPr>
        <w:t>In Camden, t</w:t>
      </w:r>
      <w:r w:rsidRPr="008A7E7B">
        <w:rPr>
          <w:rFonts w:asciiTheme="minorHAnsi" w:hAnsiTheme="minorHAnsi"/>
          <w:szCs w:val="22"/>
        </w:rPr>
        <w:t xml:space="preserve">he </w:t>
      </w:r>
      <w:proofErr w:type="gramStart"/>
      <w:r w:rsidRPr="008A7E7B">
        <w:rPr>
          <w:rFonts w:asciiTheme="minorHAnsi" w:hAnsiTheme="minorHAnsi"/>
          <w:szCs w:val="22"/>
        </w:rPr>
        <w:t>service is currently provided by the Council</w:t>
      </w:r>
      <w:proofErr w:type="gramEnd"/>
      <w:r w:rsidRPr="008A7E7B">
        <w:rPr>
          <w:rFonts w:asciiTheme="minorHAnsi" w:hAnsiTheme="minorHAnsi"/>
          <w:szCs w:val="22"/>
        </w:rPr>
        <w:t xml:space="preserve">. </w:t>
      </w:r>
      <w:r w:rsidR="00C413B6" w:rsidRPr="00C413B6">
        <w:rPr>
          <w:rFonts w:asciiTheme="minorHAnsi" w:hAnsiTheme="minorHAnsi"/>
          <w:szCs w:val="22"/>
        </w:rPr>
        <w:t xml:space="preserve">In the last </w:t>
      </w:r>
      <w:proofErr w:type="spellStart"/>
      <w:r w:rsidR="00C413B6" w:rsidRPr="00C413B6">
        <w:rPr>
          <w:rFonts w:asciiTheme="minorHAnsi" w:hAnsiTheme="minorHAnsi"/>
          <w:szCs w:val="22"/>
        </w:rPr>
        <w:t>year</w:t>
      </w:r>
      <w:proofErr w:type="gramStart"/>
      <w:r w:rsidR="00352E48">
        <w:rPr>
          <w:rFonts w:asciiTheme="minorHAnsi" w:hAnsiTheme="minorHAnsi"/>
          <w:szCs w:val="22"/>
        </w:rPr>
        <w:t>,</w:t>
      </w:r>
      <w:r w:rsidR="00C413B6" w:rsidRPr="00C413B6">
        <w:rPr>
          <w:rFonts w:asciiTheme="minorHAnsi" w:hAnsiTheme="minorHAnsi"/>
          <w:szCs w:val="22"/>
        </w:rPr>
        <w:t>there</w:t>
      </w:r>
      <w:proofErr w:type="spellEnd"/>
      <w:proofErr w:type="gramEnd"/>
      <w:r w:rsidR="00C413B6" w:rsidRPr="00C413B6">
        <w:rPr>
          <w:rFonts w:asciiTheme="minorHAnsi" w:hAnsiTheme="minorHAnsi"/>
          <w:szCs w:val="22"/>
        </w:rPr>
        <w:t xml:space="preserve"> were 718 contacts and 195 turned into cases</w:t>
      </w:r>
      <w:r w:rsidR="00C413B6">
        <w:rPr>
          <w:rFonts w:asciiTheme="minorHAnsi" w:hAnsiTheme="minorHAnsi"/>
          <w:szCs w:val="22"/>
        </w:rPr>
        <w:t xml:space="preserve">. </w:t>
      </w:r>
      <w:r w:rsidRPr="008A7E7B">
        <w:rPr>
          <w:rFonts w:asciiTheme="minorHAnsi" w:hAnsiTheme="minorHAnsi"/>
          <w:szCs w:val="22"/>
        </w:rPr>
        <w:t xml:space="preserve">It </w:t>
      </w:r>
      <w:proofErr w:type="gramStart"/>
      <w:r w:rsidRPr="008A7E7B">
        <w:rPr>
          <w:rFonts w:asciiTheme="minorHAnsi" w:hAnsiTheme="minorHAnsi"/>
          <w:szCs w:val="22"/>
        </w:rPr>
        <w:t>is proposed</w:t>
      </w:r>
      <w:proofErr w:type="gramEnd"/>
      <w:r w:rsidRPr="008A7E7B">
        <w:rPr>
          <w:rFonts w:asciiTheme="minorHAnsi" w:hAnsiTheme="minorHAnsi"/>
          <w:szCs w:val="22"/>
        </w:rPr>
        <w:t xml:space="preserve"> </w:t>
      </w:r>
      <w:r w:rsidR="00352E48">
        <w:rPr>
          <w:rFonts w:asciiTheme="minorHAnsi" w:hAnsiTheme="minorHAnsi"/>
          <w:szCs w:val="22"/>
        </w:rPr>
        <w:t xml:space="preserve">to </w:t>
      </w:r>
      <w:r w:rsidRPr="008A7E7B">
        <w:rPr>
          <w:rFonts w:asciiTheme="minorHAnsi" w:hAnsiTheme="minorHAnsi"/>
          <w:szCs w:val="22"/>
        </w:rPr>
        <w:t>mov</w:t>
      </w:r>
      <w:r w:rsidR="00352E48">
        <w:rPr>
          <w:rFonts w:asciiTheme="minorHAnsi" w:hAnsiTheme="minorHAnsi"/>
          <w:szCs w:val="22"/>
        </w:rPr>
        <w:t>e</w:t>
      </w:r>
      <w:r w:rsidRPr="008A7E7B">
        <w:rPr>
          <w:rFonts w:asciiTheme="minorHAnsi" w:hAnsiTheme="minorHAnsi"/>
          <w:szCs w:val="22"/>
        </w:rPr>
        <w:t xml:space="preserve"> away from the current approach, to commissioning the service.</w:t>
      </w:r>
    </w:p>
    <w:p w14:paraId="0E3D2384" w14:textId="49B2387F" w:rsidR="00CD7FDF" w:rsidRPr="00BC5C0B" w:rsidRDefault="00C478C0" w:rsidP="00E72055">
      <w:pPr>
        <w:pStyle w:val="Default"/>
        <w:spacing w:after="120"/>
        <w:rPr>
          <w:rFonts w:asciiTheme="minorHAnsi" w:hAnsiTheme="minorHAnsi"/>
          <w:color w:val="auto"/>
          <w:szCs w:val="22"/>
        </w:rPr>
      </w:pPr>
      <w:r w:rsidRPr="00BC5C0B">
        <w:rPr>
          <w:rFonts w:asciiTheme="minorHAnsi" w:hAnsiTheme="minorHAnsi"/>
          <w:color w:val="auto"/>
          <w:szCs w:val="22"/>
        </w:rPr>
        <w:t xml:space="preserve">It </w:t>
      </w:r>
      <w:proofErr w:type="gramStart"/>
      <w:r w:rsidRPr="00BC5C0B">
        <w:rPr>
          <w:rFonts w:asciiTheme="minorHAnsi" w:hAnsiTheme="minorHAnsi"/>
          <w:color w:val="auto"/>
          <w:szCs w:val="22"/>
        </w:rPr>
        <w:t>is anticipated</w:t>
      </w:r>
      <w:proofErr w:type="gramEnd"/>
      <w:r w:rsidRPr="00BC5C0B">
        <w:rPr>
          <w:rFonts w:asciiTheme="minorHAnsi" w:hAnsiTheme="minorHAnsi"/>
          <w:color w:val="auto"/>
          <w:szCs w:val="22"/>
        </w:rPr>
        <w:t xml:space="preserve"> that the </w:t>
      </w:r>
      <w:r w:rsidR="00CD7FDF" w:rsidRPr="00BC5C0B">
        <w:rPr>
          <w:rFonts w:asciiTheme="minorHAnsi" w:hAnsiTheme="minorHAnsi"/>
          <w:color w:val="auto"/>
          <w:szCs w:val="22"/>
        </w:rPr>
        <w:t xml:space="preserve">contract </w:t>
      </w:r>
      <w:r w:rsidRPr="00BC5C0B">
        <w:rPr>
          <w:rFonts w:asciiTheme="minorHAnsi" w:hAnsiTheme="minorHAnsi"/>
          <w:color w:val="auto"/>
          <w:szCs w:val="22"/>
        </w:rPr>
        <w:t xml:space="preserve">will be for an initial period of </w:t>
      </w:r>
      <w:r w:rsidR="00106DE3" w:rsidRPr="00BC5C0B">
        <w:rPr>
          <w:rFonts w:asciiTheme="minorHAnsi" w:hAnsiTheme="minorHAnsi"/>
          <w:color w:val="auto"/>
          <w:szCs w:val="22"/>
        </w:rPr>
        <w:t>three</w:t>
      </w:r>
      <w:r w:rsidRPr="00BC5C0B">
        <w:rPr>
          <w:rFonts w:asciiTheme="minorHAnsi" w:hAnsiTheme="minorHAnsi"/>
          <w:color w:val="auto"/>
          <w:szCs w:val="22"/>
        </w:rPr>
        <w:t xml:space="preserve"> years commencing on or </w:t>
      </w:r>
      <w:r w:rsidR="00CD7FDF" w:rsidRPr="00BC5C0B">
        <w:rPr>
          <w:rFonts w:asciiTheme="minorHAnsi" w:hAnsiTheme="minorHAnsi"/>
          <w:color w:val="auto"/>
          <w:szCs w:val="22"/>
        </w:rPr>
        <w:t>around</w:t>
      </w:r>
      <w:r w:rsidR="00106DE3" w:rsidRPr="00BC5C0B">
        <w:rPr>
          <w:rFonts w:asciiTheme="minorHAnsi" w:hAnsiTheme="minorHAnsi"/>
          <w:color w:val="auto"/>
          <w:szCs w:val="22"/>
        </w:rPr>
        <w:t xml:space="preserve"> </w:t>
      </w:r>
      <w:r w:rsidR="00BC5C0B" w:rsidRPr="00BC5C0B">
        <w:rPr>
          <w:rFonts w:asciiTheme="minorHAnsi" w:hAnsiTheme="minorHAnsi"/>
          <w:color w:val="auto"/>
          <w:szCs w:val="22"/>
        </w:rPr>
        <w:t>September</w:t>
      </w:r>
      <w:r w:rsidR="00B015D9" w:rsidRPr="00BC5C0B">
        <w:rPr>
          <w:rFonts w:asciiTheme="minorHAnsi" w:hAnsiTheme="minorHAnsi"/>
          <w:color w:val="auto"/>
          <w:szCs w:val="22"/>
        </w:rPr>
        <w:t>/October</w:t>
      </w:r>
      <w:r w:rsidR="00CD7FDF" w:rsidRPr="00BC5C0B">
        <w:rPr>
          <w:rFonts w:asciiTheme="minorHAnsi" w:hAnsiTheme="minorHAnsi"/>
          <w:color w:val="auto"/>
          <w:szCs w:val="22"/>
        </w:rPr>
        <w:t xml:space="preserve"> 2018</w:t>
      </w:r>
      <w:r w:rsidRPr="00BC5C0B">
        <w:rPr>
          <w:rFonts w:asciiTheme="minorHAnsi" w:hAnsiTheme="minorHAnsi"/>
          <w:color w:val="auto"/>
          <w:szCs w:val="22"/>
        </w:rPr>
        <w:t xml:space="preserve">, </w:t>
      </w:r>
      <w:r w:rsidR="00E72055" w:rsidRPr="00BC5C0B">
        <w:rPr>
          <w:rFonts w:asciiTheme="minorHAnsi" w:hAnsiTheme="minorHAnsi"/>
          <w:color w:val="auto"/>
          <w:szCs w:val="22"/>
        </w:rPr>
        <w:t xml:space="preserve">with the option for two extensions of one year each. </w:t>
      </w:r>
      <w:r w:rsidR="00CD7FDF" w:rsidRPr="00BC5C0B">
        <w:rPr>
          <w:rFonts w:asciiTheme="minorHAnsi" w:hAnsiTheme="minorHAnsi"/>
          <w:color w:val="auto"/>
          <w:szCs w:val="22"/>
        </w:rPr>
        <w:t>The</w:t>
      </w:r>
      <w:r w:rsidR="000A044C" w:rsidRPr="00BC5C0B">
        <w:rPr>
          <w:rFonts w:asciiTheme="minorHAnsi" w:hAnsiTheme="minorHAnsi"/>
          <w:color w:val="auto"/>
          <w:szCs w:val="22"/>
        </w:rPr>
        <w:t xml:space="preserve"> indicative annual budget is £102,000. </w:t>
      </w:r>
    </w:p>
    <w:p w14:paraId="5A883C05" w14:textId="67046CA7" w:rsidR="00CD7FDF" w:rsidRPr="001337EF" w:rsidRDefault="00CD7FDF" w:rsidP="00E72055">
      <w:pPr>
        <w:pStyle w:val="Default"/>
        <w:spacing w:after="120"/>
        <w:rPr>
          <w:rFonts w:asciiTheme="minorHAnsi" w:hAnsiTheme="minorHAnsi"/>
          <w:szCs w:val="22"/>
        </w:rPr>
      </w:pPr>
      <w:r w:rsidRPr="001337EF">
        <w:rPr>
          <w:rFonts w:asciiTheme="minorHAnsi" w:hAnsiTheme="minorHAnsi"/>
          <w:szCs w:val="22"/>
        </w:rPr>
        <w:t>Before formally commencing a</w:t>
      </w:r>
      <w:r w:rsidR="000A044C">
        <w:rPr>
          <w:rFonts w:asciiTheme="minorHAnsi" w:hAnsiTheme="minorHAnsi"/>
          <w:szCs w:val="22"/>
        </w:rPr>
        <w:t>n open tendering</w:t>
      </w:r>
      <w:r w:rsidRPr="001337EF">
        <w:rPr>
          <w:rFonts w:asciiTheme="minorHAnsi" w:hAnsiTheme="minorHAnsi"/>
          <w:szCs w:val="22"/>
        </w:rPr>
        <w:t xml:space="preserve">, the Council wishes to </w:t>
      </w:r>
      <w:r w:rsidR="00E72055" w:rsidRPr="001337EF">
        <w:rPr>
          <w:rFonts w:asciiTheme="minorHAnsi" w:hAnsiTheme="minorHAnsi"/>
          <w:szCs w:val="22"/>
        </w:rPr>
        <w:t xml:space="preserve">start the co-design process by </w:t>
      </w:r>
      <w:r w:rsidRPr="001337EF">
        <w:rPr>
          <w:rFonts w:asciiTheme="minorHAnsi" w:hAnsiTheme="minorHAnsi"/>
          <w:szCs w:val="22"/>
        </w:rPr>
        <w:t>undertak</w:t>
      </w:r>
      <w:r w:rsidR="00E72055" w:rsidRPr="001337EF">
        <w:rPr>
          <w:rFonts w:asciiTheme="minorHAnsi" w:hAnsiTheme="minorHAnsi"/>
          <w:szCs w:val="22"/>
        </w:rPr>
        <w:t xml:space="preserve">ing </w:t>
      </w:r>
      <w:r w:rsidRPr="001337EF">
        <w:rPr>
          <w:rFonts w:asciiTheme="minorHAnsi" w:hAnsiTheme="minorHAnsi"/>
          <w:szCs w:val="22"/>
        </w:rPr>
        <w:t xml:space="preserve">market testing to ascertain the views of </w:t>
      </w:r>
      <w:r w:rsidR="00E72055" w:rsidRPr="001337EF">
        <w:rPr>
          <w:rFonts w:asciiTheme="minorHAnsi" w:hAnsiTheme="minorHAnsi"/>
          <w:szCs w:val="22"/>
        </w:rPr>
        <w:t>suppliers</w:t>
      </w:r>
      <w:r w:rsidRPr="001337EF">
        <w:rPr>
          <w:rFonts w:asciiTheme="minorHAnsi" w:hAnsiTheme="minorHAnsi"/>
          <w:szCs w:val="22"/>
        </w:rPr>
        <w:t xml:space="preserve"> about the </w:t>
      </w:r>
      <w:r w:rsidR="00E72055" w:rsidRPr="001337EF">
        <w:rPr>
          <w:rFonts w:asciiTheme="minorHAnsi" w:hAnsiTheme="minorHAnsi"/>
          <w:szCs w:val="22"/>
        </w:rPr>
        <w:t xml:space="preserve">services required and the </w:t>
      </w:r>
      <w:r w:rsidRPr="001337EF">
        <w:rPr>
          <w:rFonts w:asciiTheme="minorHAnsi" w:hAnsiTheme="minorHAnsi"/>
          <w:szCs w:val="22"/>
        </w:rPr>
        <w:t>proposed procurement</w:t>
      </w:r>
      <w:r w:rsidR="00FB7F59" w:rsidRPr="001337EF">
        <w:rPr>
          <w:rFonts w:asciiTheme="minorHAnsi" w:hAnsiTheme="minorHAnsi"/>
          <w:szCs w:val="22"/>
        </w:rPr>
        <w:t xml:space="preserve"> method</w:t>
      </w:r>
      <w:r w:rsidR="00E72055" w:rsidRPr="001337EF">
        <w:rPr>
          <w:rFonts w:asciiTheme="minorHAnsi" w:hAnsiTheme="minorHAnsi"/>
          <w:szCs w:val="22"/>
        </w:rPr>
        <w:t>. Therefore</w:t>
      </w:r>
      <w:r w:rsidR="00352E48">
        <w:rPr>
          <w:rFonts w:asciiTheme="minorHAnsi" w:hAnsiTheme="minorHAnsi"/>
          <w:szCs w:val="22"/>
        </w:rPr>
        <w:t>,</w:t>
      </w:r>
      <w:r w:rsidR="00E72055" w:rsidRPr="001337EF">
        <w:rPr>
          <w:rFonts w:asciiTheme="minorHAnsi" w:hAnsiTheme="minorHAnsi"/>
          <w:szCs w:val="22"/>
        </w:rPr>
        <w:t xml:space="preserve"> the </w:t>
      </w:r>
      <w:r w:rsidRPr="001337EF">
        <w:rPr>
          <w:rFonts w:asciiTheme="minorHAnsi" w:hAnsiTheme="minorHAnsi"/>
          <w:szCs w:val="22"/>
        </w:rPr>
        <w:t xml:space="preserve">Council would welcome the views of </w:t>
      </w:r>
      <w:r w:rsidR="00E72055" w:rsidRPr="001337EF">
        <w:rPr>
          <w:rFonts w:asciiTheme="minorHAnsi" w:hAnsiTheme="minorHAnsi"/>
          <w:szCs w:val="22"/>
        </w:rPr>
        <w:t xml:space="preserve">suppliers </w:t>
      </w:r>
      <w:r w:rsidRPr="001337EF">
        <w:rPr>
          <w:rFonts w:asciiTheme="minorHAnsi" w:hAnsiTheme="minorHAnsi"/>
          <w:szCs w:val="22"/>
        </w:rPr>
        <w:t>on the questions set out below.</w:t>
      </w:r>
    </w:p>
    <w:p w14:paraId="37736714" w14:textId="297AFC66" w:rsidR="00CD7FDF" w:rsidRPr="001337EF" w:rsidRDefault="00CD7FDF" w:rsidP="00E72055">
      <w:pPr>
        <w:pStyle w:val="Default"/>
        <w:spacing w:after="120"/>
        <w:rPr>
          <w:rFonts w:asciiTheme="minorHAnsi" w:hAnsiTheme="minorHAnsi"/>
          <w:szCs w:val="22"/>
        </w:rPr>
      </w:pPr>
      <w:r w:rsidRPr="001337EF">
        <w:rPr>
          <w:rFonts w:asciiTheme="minorHAnsi" w:hAnsiTheme="minorHAnsi"/>
          <w:szCs w:val="22"/>
        </w:rPr>
        <w:t>Please respond in the format that outlined below in the Market Engagement Questionnaire.</w:t>
      </w:r>
    </w:p>
    <w:p w14:paraId="61464D3F" w14:textId="77777777" w:rsidR="00FB7F59" w:rsidRPr="00FC0C67" w:rsidRDefault="00FB7F59" w:rsidP="009803A3">
      <w:pPr>
        <w:contextualSpacing/>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B7F59" w:rsidRPr="00FC0C67" w14:paraId="1A60E0DE" w14:textId="77777777" w:rsidTr="00F468E9">
        <w:trPr>
          <w:trHeight w:val="144"/>
        </w:trPr>
        <w:tc>
          <w:tcPr>
            <w:tcW w:w="9322" w:type="dxa"/>
            <w:tcBorders>
              <w:bottom w:val="single" w:sz="4" w:space="0" w:color="auto"/>
            </w:tcBorders>
            <w:shd w:val="clear" w:color="auto" w:fill="D9D9D9" w:themeFill="background1" w:themeFillShade="D9"/>
          </w:tcPr>
          <w:p w14:paraId="610E41B3" w14:textId="77777777" w:rsidR="00FB7F59" w:rsidRPr="00FC0C67" w:rsidRDefault="00FB7F59" w:rsidP="00FB7F59">
            <w:pPr>
              <w:spacing w:before="120" w:after="120"/>
              <w:rPr>
                <w:b/>
              </w:rPr>
            </w:pPr>
            <w:r w:rsidRPr="00FC0C67">
              <w:rPr>
                <w:b/>
              </w:rPr>
              <w:lastRenderedPageBreak/>
              <w:t>MARKET ENGAGEMENT QUESTIONNAIRE</w:t>
            </w:r>
          </w:p>
          <w:p w14:paraId="7AFB6BBB" w14:textId="77777777" w:rsidR="00FB7F59" w:rsidRPr="00FC0C67" w:rsidRDefault="00FB7F59" w:rsidP="00FB7F59">
            <w:pPr>
              <w:spacing w:before="120" w:after="120"/>
              <w:rPr>
                <w:b/>
              </w:rPr>
            </w:pPr>
            <w:r w:rsidRPr="00FC0C67">
              <w:rPr>
                <w:b/>
              </w:rPr>
              <w:t xml:space="preserve">(Please keep answers concise and where relevant no more than 800 words) </w:t>
            </w:r>
          </w:p>
        </w:tc>
      </w:tr>
      <w:tr w:rsidR="009803A3" w:rsidRPr="00FC0C67" w14:paraId="2B887854" w14:textId="77777777" w:rsidTr="00F468E9">
        <w:trPr>
          <w:trHeight w:val="144"/>
        </w:trPr>
        <w:tc>
          <w:tcPr>
            <w:tcW w:w="9322" w:type="dxa"/>
            <w:tcBorders>
              <w:bottom w:val="single" w:sz="4" w:space="0" w:color="auto"/>
            </w:tcBorders>
            <w:shd w:val="clear" w:color="auto" w:fill="D9D9D9" w:themeFill="background1" w:themeFillShade="D9"/>
          </w:tcPr>
          <w:p w14:paraId="119F68E9" w14:textId="77777777" w:rsidR="009803A3" w:rsidRPr="00FC0C67" w:rsidRDefault="00DB63C1" w:rsidP="00921158">
            <w:pPr>
              <w:numPr>
                <w:ilvl w:val="0"/>
                <w:numId w:val="1"/>
              </w:numPr>
              <w:spacing w:before="120" w:after="120"/>
              <w:ind w:left="426" w:hanging="426"/>
              <w:rPr>
                <w:rFonts w:cs="Arial"/>
              </w:rPr>
            </w:pPr>
            <w:r w:rsidRPr="00FC0C67">
              <w:t>Name of organisation</w:t>
            </w:r>
            <w:r w:rsidR="001E1880" w:rsidRPr="00FC0C67">
              <w:t xml:space="preserve">: </w:t>
            </w:r>
            <w:r w:rsidR="001E1880" w:rsidRPr="00FC0C67">
              <w:rPr>
                <w:b/>
              </w:rPr>
              <w:t>[insert name]</w:t>
            </w:r>
            <w:r w:rsidRPr="00FC0C67">
              <w:rPr>
                <w:rFonts w:cs="Arial"/>
                <w:b/>
              </w:rPr>
              <w:t xml:space="preserve"> </w:t>
            </w:r>
          </w:p>
        </w:tc>
      </w:tr>
      <w:tr w:rsidR="009803A3" w:rsidRPr="00FC0C67" w14:paraId="304921A5" w14:textId="77777777" w:rsidTr="00F468E9">
        <w:trPr>
          <w:trHeight w:val="144"/>
        </w:trPr>
        <w:tc>
          <w:tcPr>
            <w:tcW w:w="9322" w:type="dxa"/>
            <w:shd w:val="clear" w:color="auto" w:fill="D9D9D9" w:themeFill="background1" w:themeFillShade="D9"/>
          </w:tcPr>
          <w:p w14:paraId="2D7D0582" w14:textId="264EAD19" w:rsidR="009803A3" w:rsidRPr="00FC0C67" w:rsidRDefault="001337EF" w:rsidP="001337EF">
            <w:pPr>
              <w:pStyle w:val="ListParagraph"/>
              <w:numPr>
                <w:ilvl w:val="0"/>
                <w:numId w:val="5"/>
              </w:numPr>
              <w:spacing w:before="120" w:after="120"/>
              <w:ind w:left="426" w:hanging="426"/>
              <w:rPr>
                <w:rFonts w:cs="Arial"/>
              </w:rPr>
            </w:pPr>
            <w:r>
              <w:rPr>
                <w:rFonts w:cs="Arial"/>
              </w:rPr>
              <w:t>Given all of the information supplied with this market engagement questionnaire, w</w:t>
            </w:r>
            <w:r w:rsidR="009803A3" w:rsidRPr="00FC0C67">
              <w:rPr>
                <w:rFonts w:cs="Arial"/>
              </w:rPr>
              <w:t xml:space="preserve">hat is your level of interest in applying to deliver these services? </w:t>
            </w:r>
          </w:p>
        </w:tc>
      </w:tr>
      <w:tr w:rsidR="009803A3" w:rsidRPr="00FC0C67" w14:paraId="11D295AD" w14:textId="77777777" w:rsidTr="00F468E9">
        <w:trPr>
          <w:trHeight w:val="144"/>
        </w:trPr>
        <w:tc>
          <w:tcPr>
            <w:tcW w:w="9322" w:type="dxa"/>
            <w:tcBorders>
              <w:bottom w:val="single" w:sz="4" w:space="0" w:color="auto"/>
            </w:tcBorders>
            <w:shd w:val="clear" w:color="auto" w:fill="auto"/>
          </w:tcPr>
          <w:p w14:paraId="009C937B" w14:textId="77777777" w:rsidR="009803A3" w:rsidRPr="00FC0C67" w:rsidRDefault="00AD7587" w:rsidP="00880D36">
            <w:pPr>
              <w:spacing w:before="120" w:after="120"/>
              <w:rPr>
                <w:rFonts w:cs="Arial"/>
              </w:rPr>
            </w:pPr>
            <w:r w:rsidRPr="00FC0C67">
              <w:rPr>
                <w:rFonts w:cs="Arial"/>
              </w:rPr>
              <w:t xml:space="preserve">           </w:t>
            </w:r>
            <w:r w:rsidR="009803A3" w:rsidRPr="00FC0C67">
              <w:rPr>
                <w:rFonts w:cs="Arial"/>
              </w:rPr>
              <w:t>High, Medium, Low</w:t>
            </w:r>
            <w:r w:rsidR="00880D36" w:rsidRPr="00FC0C67">
              <w:rPr>
                <w:rFonts w:cs="Arial"/>
              </w:rPr>
              <w:t xml:space="preserve"> </w:t>
            </w:r>
            <w:r w:rsidR="00880D36" w:rsidRPr="00FC0C67">
              <w:rPr>
                <w:rFonts w:cs="Arial"/>
                <w:b/>
              </w:rPr>
              <w:t>[please select one option]</w:t>
            </w:r>
          </w:p>
        </w:tc>
      </w:tr>
      <w:tr w:rsidR="00921158" w:rsidRPr="00FC0C67" w14:paraId="55EBA24E" w14:textId="77777777" w:rsidTr="00F468E9">
        <w:trPr>
          <w:trHeight w:val="144"/>
        </w:trPr>
        <w:tc>
          <w:tcPr>
            <w:tcW w:w="9322" w:type="dxa"/>
            <w:shd w:val="clear" w:color="auto" w:fill="D9D9D9" w:themeFill="background1" w:themeFillShade="D9"/>
          </w:tcPr>
          <w:p w14:paraId="2EA4EB01" w14:textId="70FA046C" w:rsidR="00B015D9" w:rsidRPr="00106DE3" w:rsidRDefault="00B015D9" w:rsidP="00B015D9">
            <w:pPr>
              <w:numPr>
                <w:ilvl w:val="0"/>
                <w:numId w:val="1"/>
              </w:numPr>
              <w:spacing w:before="120" w:after="120"/>
              <w:ind w:left="426" w:hanging="426"/>
              <w:rPr>
                <w:rFonts w:cs="Arial"/>
              </w:rPr>
            </w:pPr>
            <w:r w:rsidRPr="00FC0C67">
              <w:rPr>
                <w:rFonts w:cs="Arial"/>
              </w:rPr>
              <w:t xml:space="preserve">Are you delivering </w:t>
            </w:r>
            <w:r>
              <w:rPr>
                <w:rFonts w:cs="Arial"/>
              </w:rPr>
              <w:t>other SENDIAS service</w:t>
            </w:r>
            <w:r w:rsidRPr="00FC0C67">
              <w:rPr>
                <w:rFonts w:cs="Arial"/>
              </w:rPr>
              <w:t xml:space="preserve">? If so, </w:t>
            </w:r>
            <w:r>
              <w:rPr>
                <w:rFonts w:cs="Arial"/>
              </w:rPr>
              <w:t>where?</w:t>
            </w:r>
            <w:r w:rsidRPr="00106DE3">
              <w:rPr>
                <w:rFonts w:cs="Arial"/>
                <w:color w:val="FF0000"/>
              </w:rPr>
              <w:t xml:space="preserve"> </w:t>
            </w:r>
          </w:p>
          <w:p w14:paraId="56C4C5F8" w14:textId="7214A899" w:rsidR="00921158" w:rsidRPr="00B015D9" w:rsidRDefault="00921158" w:rsidP="00B015D9">
            <w:pPr>
              <w:spacing w:before="120" w:after="120"/>
              <w:rPr>
                <w:rFonts w:cs="Arial"/>
                <w:strike/>
              </w:rPr>
            </w:pPr>
          </w:p>
        </w:tc>
      </w:tr>
      <w:tr w:rsidR="00921158" w:rsidRPr="00FC0C67" w14:paraId="66295512" w14:textId="77777777" w:rsidTr="00F468E9">
        <w:trPr>
          <w:trHeight w:val="144"/>
        </w:trPr>
        <w:tc>
          <w:tcPr>
            <w:tcW w:w="9322" w:type="dxa"/>
            <w:tcBorders>
              <w:bottom w:val="single" w:sz="4" w:space="0" w:color="auto"/>
            </w:tcBorders>
            <w:shd w:val="clear" w:color="auto" w:fill="auto"/>
          </w:tcPr>
          <w:p w14:paraId="4BBE7F60" w14:textId="77777777" w:rsidR="00921158" w:rsidRPr="00FC0C67" w:rsidRDefault="00921158" w:rsidP="00880D36">
            <w:pPr>
              <w:spacing w:before="120" w:after="120"/>
              <w:rPr>
                <w:rFonts w:cs="Arial"/>
              </w:rPr>
            </w:pPr>
          </w:p>
        </w:tc>
      </w:tr>
      <w:tr w:rsidR="009803A3" w:rsidRPr="00FC0C67" w14:paraId="69751215" w14:textId="77777777" w:rsidTr="00F468E9">
        <w:trPr>
          <w:trHeight w:val="144"/>
        </w:trPr>
        <w:tc>
          <w:tcPr>
            <w:tcW w:w="9322" w:type="dxa"/>
            <w:shd w:val="clear" w:color="auto" w:fill="D9D9D9" w:themeFill="background1" w:themeFillShade="D9"/>
          </w:tcPr>
          <w:p w14:paraId="63B0D2F5" w14:textId="1005B3CC" w:rsidR="00106DE3" w:rsidRDefault="00B015D9" w:rsidP="000A044C">
            <w:pPr>
              <w:numPr>
                <w:ilvl w:val="0"/>
                <w:numId w:val="1"/>
              </w:numPr>
              <w:spacing w:before="120" w:after="120"/>
              <w:ind w:left="426" w:hanging="426"/>
              <w:rPr>
                <w:rFonts w:cs="Arial"/>
              </w:rPr>
            </w:pPr>
            <w:r w:rsidRPr="00B015D9">
              <w:rPr>
                <w:rFonts w:cs="Arial"/>
              </w:rPr>
              <w:t>W</w:t>
            </w:r>
            <w:r w:rsidR="00106DE3" w:rsidRPr="00B015D9">
              <w:rPr>
                <w:rFonts w:cs="Arial"/>
              </w:rPr>
              <w:t xml:space="preserve">hat other services </w:t>
            </w:r>
            <w:r w:rsidR="00EA2AEB" w:rsidRPr="00B015D9">
              <w:rPr>
                <w:rFonts w:cs="Arial"/>
              </w:rPr>
              <w:t>do you</w:t>
            </w:r>
            <w:r w:rsidR="00106DE3" w:rsidRPr="00B015D9">
              <w:rPr>
                <w:rFonts w:cs="Arial"/>
              </w:rPr>
              <w:t xml:space="preserve"> deliver to ch</w:t>
            </w:r>
            <w:r w:rsidRPr="00B015D9">
              <w:rPr>
                <w:rFonts w:cs="Arial"/>
              </w:rPr>
              <w:t xml:space="preserve">ildren </w:t>
            </w:r>
            <w:r w:rsidR="00106DE3" w:rsidRPr="00B015D9">
              <w:rPr>
                <w:rFonts w:cs="Arial"/>
              </w:rPr>
              <w:t>and y</w:t>
            </w:r>
            <w:r w:rsidRPr="00B015D9">
              <w:rPr>
                <w:rFonts w:cs="Arial"/>
              </w:rPr>
              <w:t>oung people</w:t>
            </w:r>
            <w:r w:rsidR="00106DE3" w:rsidRPr="00B015D9">
              <w:rPr>
                <w:rFonts w:cs="Arial"/>
              </w:rPr>
              <w:t xml:space="preserve"> with </w:t>
            </w:r>
            <w:r w:rsidRPr="00B015D9">
              <w:rPr>
                <w:rFonts w:cs="Arial"/>
              </w:rPr>
              <w:t>SEND?</w:t>
            </w:r>
          </w:p>
          <w:p w14:paraId="5AB19384" w14:textId="7379511F" w:rsidR="009803A3" w:rsidRPr="00106DE3" w:rsidRDefault="009803A3" w:rsidP="00B015D9">
            <w:pPr>
              <w:spacing w:before="120" w:after="120"/>
              <w:rPr>
                <w:rFonts w:cs="Arial"/>
                <w:strike/>
              </w:rPr>
            </w:pPr>
          </w:p>
        </w:tc>
      </w:tr>
      <w:tr w:rsidR="009803A3" w:rsidRPr="00FC0C67" w14:paraId="7AC69DB3" w14:textId="77777777" w:rsidTr="00F468E9">
        <w:trPr>
          <w:trHeight w:val="144"/>
        </w:trPr>
        <w:tc>
          <w:tcPr>
            <w:tcW w:w="9322" w:type="dxa"/>
            <w:tcBorders>
              <w:bottom w:val="single" w:sz="4" w:space="0" w:color="auto"/>
            </w:tcBorders>
            <w:shd w:val="clear" w:color="auto" w:fill="auto"/>
          </w:tcPr>
          <w:p w14:paraId="4B439562" w14:textId="77777777" w:rsidR="009803A3" w:rsidRPr="00FC0C67" w:rsidRDefault="009803A3" w:rsidP="00627238">
            <w:pPr>
              <w:spacing w:before="120" w:after="120"/>
              <w:rPr>
                <w:rFonts w:cs="Arial"/>
              </w:rPr>
            </w:pPr>
          </w:p>
        </w:tc>
      </w:tr>
      <w:tr w:rsidR="009803A3" w:rsidRPr="00FC0C67" w14:paraId="20B1F348" w14:textId="77777777" w:rsidTr="00F468E9">
        <w:trPr>
          <w:trHeight w:val="144"/>
        </w:trPr>
        <w:tc>
          <w:tcPr>
            <w:tcW w:w="9322" w:type="dxa"/>
            <w:shd w:val="clear" w:color="auto" w:fill="D9D9D9" w:themeFill="background1" w:themeFillShade="D9"/>
          </w:tcPr>
          <w:p w14:paraId="7816AF52" w14:textId="35BCBAC6" w:rsidR="00AE4603" w:rsidRPr="00C413B6" w:rsidRDefault="003E3DC0" w:rsidP="00F93D02">
            <w:pPr>
              <w:numPr>
                <w:ilvl w:val="0"/>
                <w:numId w:val="1"/>
              </w:numPr>
              <w:spacing w:before="120" w:after="120"/>
              <w:ind w:left="426" w:hanging="426"/>
              <w:rPr>
                <w:lang w:eastAsia="en-GB"/>
              </w:rPr>
            </w:pPr>
            <w:r w:rsidRPr="00C413B6">
              <w:rPr>
                <w:lang w:eastAsia="en-GB"/>
              </w:rPr>
              <w:t>Is it possible to deliver your service model within the budget envelope that we have available?</w:t>
            </w:r>
            <w:r w:rsidR="00EA2AEB" w:rsidRPr="00C413B6">
              <w:rPr>
                <w:lang w:eastAsia="en-GB"/>
              </w:rPr>
              <w:t xml:space="preserve"> </w:t>
            </w:r>
          </w:p>
          <w:p w14:paraId="556BB956" w14:textId="739136E3" w:rsidR="00106DE3" w:rsidRPr="00FC0C67" w:rsidRDefault="00106DE3" w:rsidP="00106DE3">
            <w:pPr>
              <w:spacing w:before="120" w:after="120"/>
              <w:rPr>
                <w:lang w:eastAsia="en-GB"/>
              </w:rPr>
            </w:pPr>
          </w:p>
        </w:tc>
      </w:tr>
      <w:tr w:rsidR="00F93D02" w:rsidRPr="00FC0C67" w14:paraId="4C56BE9D" w14:textId="77777777" w:rsidTr="00F468E9">
        <w:trPr>
          <w:trHeight w:val="144"/>
        </w:trPr>
        <w:tc>
          <w:tcPr>
            <w:tcW w:w="9322" w:type="dxa"/>
            <w:tcBorders>
              <w:bottom w:val="single" w:sz="4" w:space="0" w:color="auto"/>
            </w:tcBorders>
            <w:shd w:val="clear" w:color="auto" w:fill="auto"/>
          </w:tcPr>
          <w:p w14:paraId="65CEDF3B" w14:textId="77777777" w:rsidR="00F93D02" w:rsidRPr="00FC0C67" w:rsidRDefault="00F93D02" w:rsidP="00943C60">
            <w:pPr>
              <w:spacing w:before="120" w:after="120"/>
              <w:rPr>
                <w:rFonts w:cs="Arial"/>
              </w:rPr>
            </w:pPr>
          </w:p>
        </w:tc>
      </w:tr>
      <w:tr w:rsidR="009803A3" w:rsidRPr="00FC0C67" w14:paraId="28A64C95" w14:textId="77777777" w:rsidTr="00F468E9">
        <w:trPr>
          <w:trHeight w:val="255"/>
        </w:trPr>
        <w:tc>
          <w:tcPr>
            <w:tcW w:w="9322" w:type="dxa"/>
            <w:shd w:val="clear" w:color="auto" w:fill="D9D9D9" w:themeFill="background1" w:themeFillShade="D9"/>
          </w:tcPr>
          <w:p w14:paraId="087C6E76" w14:textId="4FE67DA4" w:rsidR="009803A3" w:rsidRPr="00FC0C67" w:rsidRDefault="00A97971" w:rsidP="00B015D9">
            <w:pPr>
              <w:numPr>
                <w:ilvl w:val="0"/>
                <w:numId w:val="1"/>
              </w:numPr>
              <w:spacing w:before="120" w:after="120"/>
              <w:ind w:left="426" w:hanging="426"/>
              <w:rPr>
                <w:rFonts w:cs="Arial"/>
              </w:rPr>
            </w:pPr>
            <w:r w:rsidRPr="00FC0C67">
              <w:rPr>
                <w:lang w:eastAsia="en-GB"/>
              </w:rPr>
              <w:t>The</w:t>
            </w:r>
            <w:r w:rsidR="00921A30" w:rsidRPr="00FC0C67">
              <w:rPr>
                <w:lang w:eastAsia="en-GB"/>
              </w:rPr>
              <w:t xml:space="preserve"> Council i</w:t>
            </w:r>
            <w:r w:rsidRPr="00FC0C67">
              <w:rPr>
                <w:lang w:eastAsia="en-GB"/>
              </w:rPr>
              <w:t>s a</w:t>
            </w:r>
            <w:r w:rsidR="004F11FC" w:rsidRPr="00FC0C67">
              <w:rPr>
                <w:lang w:eastAsia="en-GB"/>
              </w:rPr>
              <w:t>n</w:t>
            </w:r>
            <w:r w:rsidRPr="00FC0C67">
              <w:rPr>
                <w:lang w:eastAsia="en-GB"/>
              </w:rPr>
              <w:t xml:space="preserve"> accredited employer </w:t>
            </w:r>
            <w:r w:rsidR="00971302" w:rsidRPr="00FC0C67">
              <w:rPr>
                <w:lang w:eastAsia="en-GB"/>
              </w:rPr>
              <w:t xml:space="preserve">with the Living Wage Foundation </w:t>
            </w:r>
            <w:r w:rsidRPr="00FC0C67">
              <w:rPr>
                <w:lang w:eastAsia="en-GB"/>
              </w:rPr>
              <w:t>and</w:t>
            </w:r>
            <w:r w:rsidR="00971302" w:rsidRPr="00FC0C67">
              <w:rPr>
                <w:lang w:eastAsia="en-GB"/>
              </w:rPr>
              <w:t xml:space="preserve"> </w:t>
            </w:r>
            <w:r w:rsidR="00BC5C0B" w:rsidRPr="00FC0C67">
              <w:rPr>
                <w:lang w:eastAsia="en-GB"/>
              </w:rPr>
              <w:t>champions’</w:t>
            </w:r>
            <w:r w:rsidR="00971302" w:rsidRPr="00FC0C67">
              <w:rPr>
                <w:lang w:eastAsia="en-GB"/>
              </w:rPr>
              <w:t xml:space="preserve"> positive and fair working conditions across the private and public sectors. </w:t>
            </w:r>
            <w:r w:rsidR="009803A3" w:rsidRPr="00FC0C67">
              <w:rPr>
                <w:lang w:eastAsia="en-GB"/>
              </w:rPr>
              <w:t xml:space="preserve">What </w:t>
            </w:r>
            <w:r w:rsidR="00BF037E" w:rsidRPr="00FC0C67">
              <w:rPr>
                <w:lang w:eastAsia="en-GB"/>
              </w:rPr>
              <w:t xml:space="preserve">proportion of your staff </w:t>
            </w:r>
            <w:r w:rsidR="00971302" w:rsidRPr="00FC0C67">
              <w:rPr>
                <w:lang w:eastAsia="en-GB"/>
              </w:rPr>
              <w:t xml:space="preserve">delivering these, or similar services, </w:t>
            </w:r>
            <w:proofErr w:type="gramStart"/>
            <w:r w:rsidR="00971302" w:rsidRPr="00FC0C67">
              <w:rPr>
                <w:lang w:eastAsia="en-GB"/>
              </w:rPr>
              <w:t>would not be paid</w:t>
            </w:r>
            <w:proofErr w:type="gramEnd"/>
            <w:r w:rsidR="00971302" w:rsidRPr="00FC0C67">
              <w:rPr>
                <w:lang w:eastAsia="en-GB"/>
              </w:rPr>
              <w:t xml:space="preserve"> at or</w:t>
            </w:r>
            <w:r w:rsidR="009803A3" w:rsidRPr="00FC0C67">
              <w:rPr>
                <w:lang w:eastAsia="en-GB"/>
              </w:rPr>
              <w:t xml:space="preserve"> above the </w:t>
            </w:r>
            <w:r w:rsidR="00971302" w:rsidRPr="00FC0C67">
              <w:rPr>
                <w:lang w:eastAsia="en-GB"/>
              </w:rPr>
              <w:t xml:space="preserve">current </w:t>
            </w:r>
            <w:r w:rsidR="009803A3" w:rsidRPr="00FC0C67">
              <w:rPr>
                <w:lang w:eastAsia="en-GB"/>
              </w:rPr>
              <w:t>London Living Wage</w:t>
            </w:r>
            <w:r w:rsidR="00971302" w:rsidRPr="00FC0C67">
              <w:rPr>
                <w:lang w:eastAsia="en-GB"/>
              </w:rPr>
              <w:t xml:space="preserve"> of £</w:t>
            </w:r>
            <w:r w:rsidR="00106DE3">
              <w:rPr>
                <w:lang w:eastAsia="en-GB"/>
              </w:rPr>
              <w:t>10.20</w:t>
            </w:r>
            <w:r w:rsidR="00D72533" w:rsidRPr="00FC0C67">
              <w:rPr>
                <w:lang w:eastAsia="en-GB"/>
              </w:rPr>
              <w:t xml:space="preserve"> </w:t>
            </w:r>
            <w:r w:rsidR="00971302" w:rsidRPr="00FC0C67">
              <w:rPr>
                <w:lang w:eastAsia="en-GB"/>
              </w:rPr>
              <w:t>per hour</w:t>
            </w:r>
            <w:r w:rsidR="009803A3" w:rsidRPr="00FC0C67">
              <w:rPr>
                <w:lang w:eastAsia="en-GB"/>
              </w:rPr>
              <w:t>?</w:t>
            </w:r>
            <w:r w:rsidR="00AD2FD9" w:rsidRPr="00FC0C67">
              <w:rPr>
                <w:rFonts w:cs="Arial"/>
              </w:rPr>
              <w:t xml:space="preserve"> </w:t>
            </w:r>
          </w:p>
        </w:tc>
      </w:tr>
      <w:tr w:rsidR="009803A3" w:rsidRPr="00FC0C67" w14:paraId="1021F123" w14:textId="77777777" w:rsidTr="00F468E9">
        <w:trPr>
          <w:trHeight w:val="255"/>
        </w:trPr>
        <w:tc>
          <w:tcPr>
            <w:tcW w:w="9322" w:type="dxa"/>
            <w:tcBorders>
              <w:bottom w:val="single" w:sz="4" w:space="0" w:color="auto"/>
            </w:tcBorders>
            <w:shd w:val="clear" w:color="auto" w:fill="FFFFFF"/>
          </w:tcPr>
          <w:p w14:paraId="0ED4ADF3" w14:textId="77777777" w:rsidR="009803A3" w:rsidRPr="00FC0C67" w:rsidRDefault="009803A3" w:rsidP="009103B2">
            <w:pPr>
              <w:spacing w:before="120" w:after="120"/>
              <w:rPr>
                <w:rFonts w:cs="Arial"/>
              </w:rPr>
            </w:pPr>
          </w:p>
        </w:tc>
      </w:tr>
      <w:tr w:rsidR="009803A3" w:rsidRPr="00FC0C67" w14:paraId="05994302" w14:textId="77777777" w:rsidTr="00F468E9">
        <w:trPr>
          <w:trHeight w:val="495"/>
        </w:trPr>
        <w:tc>
          <w:tcPr>
            <w:tcW w:w="9322" w:type="dxa"/>
            <w:shd w:val="clear" w:color="auto" w:fill="D9D9D9" w:themeFill="background1" w:themeFillShade="D9"/>
          </w:tcPr>
          <w:p w14:paraId="06D3C781" w14:textId="0677CAC2" w:rsidR="009803A3" w:rsidRPr="00FC0C67" w:rsidRDefault="008C4B63" w:rsidP="00B015D9">
            <w:pPr>
              <w:numPr>
                <w:ilvl w:val="0"/>
                <w:numId w:val="1"/>
              </w:numPr>
              <w:spacing w:before="120" w:after="120"/>
              <w:ind w:left="426" w:hanging="426"/>
              <w:rPr>
                <w:rFonts w:cs="Arial"/>
              </w:rPr>
            </w:pPr>
            <w:r w:rsidRPr="00FC0C67">
              <w:rPr>
                <w:rFonts w:cs="Arial"/>
              </w:rPr>
              <w:t xml:space="preserve">Would you </w:t>
            </w:r>
            <w:r w:rsidR="00B015D9">
              <w:rPr>
                <w:rFonts w:cs="Arial"/>
              </w:rPr>
              <w:t>be happy to</w:t>
            </w:r>
            <w:r w:rsidRPr="00FC0C67">
              <w:rPr>
                <w:rFonts w:cs="Arial"/>
              </w:rPr>
              <w:t xml:space="preserve"> meet</w:t>
            </w:r>
            <w:r w:rsidR="00C413B6">
              <w:rPr>
                <w:rFonts w:cs="Arial"/>
              </w:rPr>
              <w:t>/talk</w:t>
            </w:r>
            <w:r w:rsidRPr="00FC0C67">
              <w:rPr>
                <w:rFonts w:cs="Arial"/>
              </w:rPr>
              <w:t xml:space="preserve"> </w:t>
            </w:r>
            <w:r w:rsidR="009803A3" w:rsidRPr="00FC0C67">
              <w:rPr>
                <w:rFonts w:cs="Arial"/>
              </w:rPr>
              <w:t>with us</w:t>
            </w:r>
            <w:r w:rsidRPr="00FC0C67">
              <w:rPr>
                <w:rFonts w:cs="Arial"/>
              </w:rPr>
              <w:t xml:space="preserve"> individually </w:t>
            </w:r>
            <w:r w:rsidR="009803A3" w:rsidRPr="00FC0C67">
              <w:rPr>
                <w:rFonts w:cs="Arial"/>
              </w:rPr>
              <w:t>to discuss your views about this proposed procurement further?</w:t>
            </w:r>
            <w:r w:rsidR="00106DE3">
              <w:rPr>
                <w:rFonts w:cs="Arial"/>
              </w:rPr>
              <w:t xml:space="preserve"> </w:t>
            </w:r>
            <w:r w:rsidR="00B015D9">
              <w:rPr>
                <w:rFonts w:cs="Arial"/>
              </w:rPr>
              <w:t>I</w:t>
            </w:r>
            <w:r w:rsidR="00106DE3">
              <w:rPr>
                <w:rFonts w:cs="Arial"/>
              </w:rPr>
              <w:t>f so</w:t>
            </w:r>
            <w:r w:rsidR="00352E48">
              <w:rPr>
                <w:rFonts w:cs="Arial"/>
              </w:rPr>
              <w:t>,</w:t>
            </w:r>
            <w:r w:rsidR="00106DE3">
              <w:rPr>
                <w:rFonts w:cs="Arial"/>
              </w:rPr>
              <w:t xml:space="preserve"> pl</w:t>
            </w:r>
            <w:r w:rsidR="00B015D9">
              <w:rPr>
                <w:rFonts w:cs="Arial"/>
              </w:rPr>
              <w:t>ease</w:t>
            </w:r>
            <w:r w:rsidR="00106DE3">
              <w:rPr>
                <w:rFonts w:cs="Arial"/>
              </w:rPr>
              <w:t xml:space="preserve"> provide contact details</w:t>
            </w:r>
            <w:r w:rsidR="00B015D9">
              <w:rPr>
                <w:rFonts w:cs="Arial"/>
              </w:rPr>
              <w:t>.</w:t>
            </w:r>
          </w:p>
        </w:tc>
      </w:tr>
      <w:tr w:rsidR="009803A3" w:rsidRPr="00FC0C67" w14:paraId="66B10B04" w14:textId="77777777" w:rsidTr="00E04982">
        <w:trPr>
          <w:trHeight w:val="270"/>
        </w:trPr>
        <w:tc>
          <w:tcPr>
            <w:tcW w:w="9322" w:type="dxa"/>
            <w:shd w:val="clear" w:color="auto" w:fill="FFFFFF"/>
          </w:tcPr>
          <w:p w14:paraId="63AC5E78" w14:textId="77777777" w:rsidR="009803A3" w:rsidRPr="00FC0C67" w:rsidRDefault="009803A3" w:rsidP="00943C60">
            <w:pPr>
              <w:spacing w:before="120" w:after="120"/>
              <w:rPr>
                <w:rFonts w:cs="Arial"/>
              </w:rPr>
            </w:pPr>
          </w:p>
        </w:tc>
      </w:tr>
    </w:tbl>
    <w:p w14:paraId="31008819" w14:textId="77777777" w:rsidR="009803A3" w:rsidRPr="008C079C" w:rsidRDefault="009803A3" w:rsidP="009803A3">
      <w:pPr>
        <w:spacing w:line="240" w:lineRule="auto"/>
        <w:rPr>
          <w:rFonts w:ascii="Arial" w:hAnsi="Arial" w:cs="Arial"/>
          <w:sz w:val="18"/>
        </w:rPr>
      </w:pPr>
    </w:p>
    <w:p w14:paraId="7C71F348" w14:textId="19BEE9C5" w:rsidR="00C478C0" w:rsidRPr="001337EF" w:rsidRDefault="00C478C0" w:rsidP="00C478C0">
      <w:pPr>
        <w:pStyle w:val="Default"/>
        <w:spacing w:after="120"/>
        <w:rPr>
          <w:rFonts w:asciiTheme="minorHAnsi" w:hAnsiTheme="minorHAnsi"/>
          <w:szCs w:val="22"/>
        </w:rPr>
      </w:pPr>
      <w:r w:rsidRPr="001337EF">
        <w:rPr>
          <w:rFonts w:asciiTheme="minorHAnsi" w:hAnsiTheme="minorHAnsi"/>
          <w:szCs w:val="22"/>
        </w:rPr>
        <w:t xml:space="preserve">We would be grateful if responses to these questions could be submitted to </w:t>
      </w:r>
      <w:proofErr w:type="spellStart"/>
      <w:r w:rsidR="000A044C">
        <w:rPr>
          <w:rFonts w:asciiTheme="minorHAnsi" w:hAnsiTheme="minorHAnsi"/>
          <w:szCs w:val="22"/>
        </w:rPr>
        <w:t>Daxa</w:t>
      </w:r>
      <w:proofErr w:type="spellEnd"/>
      <w:r w:rsidR="000A044C">
        <w:rPr>
          <w:rFonts w:asciiTheme="minorHAnsi" w:hAnsiTheme="minorHAnsi"/>
          <w:szCs w:val="22"/>
        </w:rPr>
        <w:t xml:space="preserve"> </w:t>
      </w:r>
      <w:proofErr w:type="spellStart"/>
      <w:r w:rsidR="000A044C">
        <w:rPr>
          <w:rFonts w:asciiTheme="minorHAnsi" w:hAnsiTheme="minorHAnsi"/>
          <w:szCs w:val="22"/>
        </w:rPr>
        <w:t>Kotecha</w:t>
      </w:r>
      <w:proofErr w:type="spellEnd"/>
      <w:r w:rsidRPr="001337EF">
        <w:rPr>
          <w:rFonts w:asciiTheme="minorHAnsi" w:hAnsiTheme="minorHAnsi"/>
          <w:szCs w:val="22"/>
        </w:rPr>
        <w:t>, Strategic Commissioner</w:t>
      </w:r>
      <w:r w:rsidR="000A044C">
        <w:rPr>
          <w:rFonts w:asciiTheme="minorHAnsi" w:hAnsiTheme="minorHAnsi"/>
          <w:szCs w:val="22"/>
        </w:rPr>
        <w:t xml:space="preserve">, </w:t>
      </w:r>
      <w:proofErr w:type="gramStart"/>
      <w:r w:rsidR="000A044C">
        <w:rPr>
          <w:rFonts w:asciiTheme="minorHAnsi" w:hAnsiTheme="minorHAnsi"/>
          <w:szCs w:val="22"/>
        </w:rPr>
        <w:t>SEND</w:t>
      </w:r>
      <w:proofErr w:type="gramEnd"/>
      <w:r w:rsidRPr="001337EF">
        <w:rPr>
          <w:rFonts w:asciiTheme="minorHAnsi" w:hAnsiTheme="minorHAnsi"/>
          <w:szCs w:val="22"/>
        </w:rPr>
        <w:t xml:space="preserve"> by </w:t>
      </w:r>
      <w:r w:rsidRPr="00C413B6">
        <w:rPr>
          <w:rFonts w:asciiTheme="minorHAnsi" w:hAnsiTheme="minorHAnsi"/>
          <w:b/>
          <w:szCs w:val="22"/>
        </w:rPr>
        <w:t>1</w:t>
      </w:r>
      <w:r w:rsidR="000A044C" w:rsidRPr="00C413B6">
        <w:rPr>
          <w:rFonts w:asciiTheme="minorHAnsi" w:hAnsiTheme="minorHAnsi"/>
          <w:b/>
          <w:szCs w:val="22"/>
        </w:rPr>
        <w:t>0</w:t>
      </w:r>
      <w:r w:rsidRPr="00C413B6">
        <w:rPr>
          <w:rFonts w:asciiTheme="minorHAnsi" w:hAnsiTheme="minorHAnsi"/>
          <w:b/>
          <w:szCs w:val="22"/>
        </w:rPr>
        <w:t>:00 on</w:t>
      </w:r>
      <w:r w:rsidR="00C413B6" w:rsidRPr="00C413B6">
        <w:rPr>
          <w:rFonts w:asciiTheme="minorHAnsi" w:hAnsiTheme="minorHAnsi"/>
          <w:szCs w:val="22"/>
        </w:rPr>
        <w:t xml:space="preserve"> </w:t>
      </w:r>
      <w:r w:rsidR="00C413B6" w:rsidRPr="00C413B6">
        <w:rPr>
          <w:rFonts w:asciiTheme="minorHAnsi" w:hAnsiTheme="minorHAnsi"/>
          <w:b/>
          <w:szCs w:val="22"/>
        </w:rPr>
        <w:t>Tues</w:t>
      </w:r>
      <w:r w:rsidR="000A044C" w:rsidRPr="00C413B6">
        <w:rPr>
          <w:rFonts w:asciiTheme="minorHAnsi" w:hAnsiTheme="minorHAnsi"/>
          <w:b/>
          <w:szCs w:val="22"/>
        </w:rPr>
        <w:t xml:space="preserve">day 6 </w:t>
      </w:r>
      <w:r w:rsidR="00C413B6" w:rsidRPr="00C413B6">
        <w:rPr>
          <w:rFonts w:asciiTheme="minorHAnsi" w:hAnsiTheme="minorHAnsi"/>
          <w:b/>
          <w:szCs w:val="22"/>
        </w:rPr>
        <w:t>March</w:t>
      </w:r>
      <w:r w:rsidRPr="00C413B6">
        <w:rPr>
          <w:rFonts w:asciiTheme="minorHAnsi" w:hAnsiTheme="minorHAnsi"/>
          <w:b/>
          <w:szCs w:val="22"/>
        </w:rPr>
        <w:t xml:space="preserve"> 2017.</w:t>
      </w:r>
      <w:r w:rsidRPr="001337EF">
        <w:rPr>
          <w:rFonts w:asciiTheme="minorHAnsi" w:hAnsiTheme="minorHAnsi"/>
          <w:szCs w:val="22"/>
        </w:rPr>
        <w:t xml:space="preserve">  </w:t>
      </w:r>
    </w:p>
    <w:p w14:paraId="3A8F06F2" w14:textId="1662F649" w:rsidR="00C478C0" w:rsidRDefault="00C478C0" w:rsidP="00C478C0">
      <w:pPr>
        <w:pStyle w:val="Default"/>
        <w:spacing w:after="120"/>
        <w:rPr>
          <w:rFonts w:asciiTheme="minorHAnsi" w:eastAsia="Times New Roman" w:hAnsiTheme="minorHAnsi"/>
          <w:szCs w:val="22"/>
          <w:lang w:eastAsia="en-GB"/>
        </w:rPr>
      </w:pPr>
      <w:r w:rsidRPr="001337EF">
        <w:rPr>
          <w:rFonts w:asciiTheme="minorHAnsi" w:eastAsia="Times New Roman" w:hAnsiTheme="minorHAnsi"/>
          <w:szCs w:val="22"/>
          <w:lang w:eastAsia="en-GB"/>
        </w:rPr>
        <w:t xml:space="preserve">Responses </w:t>
      </w:r>
      <w:proofErr w:type="gramStart"/>
      <w:r w:rsidRPr="001337EF">
        <w:rPr>
          <w:rFonts w:asciiTheme="minorHAnsi" w:eastAsia="Times New Roman" w:hAnsiTheme="minorHAnsi"/>
          <w:szCs w:val="22"/>
          <w:lang w:eastAsia="en-GB"/>
        </w:rPr>
        <w:t>should be email</w:t>
      </w:r>
      <w:r w:rsidR="00FB7F59" w:rsidRPr="001337EF">
        <w:rPr>
          <w:rFonts w:asciiTheme="minorHAnsi" w:eastAsia="Times New Roman" w:hAnsiTheme="minorHAnsi"/>
          <w:szCs w:val="22"/>
          <w:lang w:eastAsia="en-GB"/>
        </w:rPr>
        <w:t>ed</w:t>
      </w:r>
      <w:proofErr w:type="gramEnd"/>
      <w:r w:rsidRPr="001337EF">
        <w:rPr>
          <w:rFonts w:asciiTheme="minorHAnsi" w:eastAsia="Times New Roman" w:hAnsiTheme="minorHAnsi"/>
          <w:szCs w:val="22"/>
          <w:lang w:eastAsia="en-GB"/>
        </w:rPr>
        <w:t xml:space="preserve"> to</w:t>
      </w:r>
      <w:r w:rsidR="000A044C" w:rsidRPr="00352E48">
        <w:rPr>
          <w:rFonts w:asciiTheme="minorHAnsi" w:eastAsia="Times New Roman" w:hAnsiTheme="minorHAnsi"/>
          <w:b/>
          <w:szCs w:val="22"/>
          <w:lang w:eastAsia="en-GB"/>
        </w:rPr>
        <w:t xml:space="preserve"> </w:t>
      </w:r>
      <w:hyperlink r:id="rId13" w:history="1">
        <w:r w:rsidR="000A044C" w:rsidRPr="00352E48">
          <w:rPr>
            <w:rStyle w:val="Hyperlink"/>
            <w:rFonts w:asciiTheme="minorHAnsi" w:eastAsia="Times New Roman" w:hAnsiTheme="minorHAnsi"/>
            <w:b/>
            <w:szCs w:val="22"/>
            <w:lang w:eastAsia="en-GB"/>
          </w:rPr>
          <w:t>daxa.kotecha@camden.gov.uk</w:t>
        </w:r>
      </w:hyperlink>
    </w:p>
    <w:p w14:paraId="1C0A3A13" w14:textId="0607091E" w:rsidR="00C478C0" w:rsidRPr="001337EF" w:rsidRDefault="001044A0" w:rsidP="00FB7F59">
      <w:pPr>
        <w:pStyle w:val="Default"/>
        <w:spacing w:after="120"/>
        <w:rPr>
          <w:rFonts w:asciiTheme="minorHAnsi" w:hAnsiTheme="minorHAnsi"/>
          <w:szCs w:val="22"/>
        </w:rPr>
      </w:pPr>
      <w:r w:rsidRPr="001337EF">
        <w:rPr>
          <w:rFonts w:asciiTheme="minorHAnsi" w:hAnsiTheme="minorHAnsi"/>
          <w:szCs w:val="22"/>
        </w:rPr>
        <w:t xml:space="preserve">Depending on this </w:t>
      </w:r>
      <w:r w:rsidR="00C478C0" w:rsidRPr="001337EF">
        <w:rPr>
          <w:rFonts w:asciiTheme="minorHAnsi" w:hAnsiTheme="minorHAnsi"/>
          <w:szCs w:val="22"/>
        </w:rPr>
        <w:t>market testing</w:t>
      </w:r>
      <w:r w:rsidRPr="001337EF">
        <w:rPr>
          <w:rFonts w:asciiTheme="minorHAnsi" w:hAnsiTheme="minorHAnsi"/>
          <w:szCs w:val="22"/>
        </w:rPr>
        <w:t xml:space="preserve"> and any potential </w:t>
      </w:r>
      <w:r w:rsidR="00FB7F59" w:rsidRPr="001337EF">
        <w:rPr>
          <w:rFonts w:asciiTheme="minorHAnsi" w:hAnsiTheme="minorHAnsi"/>
          <w:szCs w:val="22"/>
        </w:rPr>
        <w:t xml:space="preserve">future </w:t>
      </w:r>
      <w:r w:rsidRPr="001337EF">
        <w:rPr>
          <w:rFonts w:asciiTheme="minorHAnsi" w:hAnsiTheme="minorHAnsi"/>
          <w:szCs w:val="22"/>
        </w:rPr>
        <w:t xml:space="preserve">supplier event, </w:t>
      </w:r>
      <w:r w:rsidR="00C478C0" w:rsidRPr="001337EF">
        <w:rPr>
          <w:rFonts w:asciiTheme="minorHAnsi" w:hAnsiTheme="minorHAnsi"/>
          <w:szCs w:val="22"/>
        </w:rPr>
        <w:t>the Council expects to run a</w:t>
      </w:r>
      <w:r w:rsidRPr="001337EF">
        <w:rPr>
          <w:rFonts w:asciiTheme="minorHAnsi" w:hAnsiTheme="minorHAnsi"/>
          <w:szCs w:val="22"/>
        </w:rPr>
        <w:t xml:space="preserve"> </w:t>
      </w:r>
      <w:r w:rsidR="00C478C0" w:rsidRPr="001337EF">
        <w:rPr>
          <w:rFonts w:asciiTheme="minorHAnsi" w:hAnsiTheme="minorHAnsi"/>
          <w:szCs w:val="22"/>
        </w:rPr>
        <w:t>procurement exercise for</w:t>
      </w:r>
      <w:r w:rsidR="00EA2AEB">
        <w:rPr>
          <w:rFonts w:asciiTheme="minorHAnsi" w:hAnsiTheme="minorHAnsi"/>
          <w:szCs w:val="22"/>
        </w:rPr>
        <w:t xml:space="preserve"> the</w:t>
      </w:r>
      <w:r w:rsidR="00C478C0" w:rsidRPr="001337EF">
        <w:rPr>
          <w:rFonts w:asciiTheme="minorHAnsi" w:hAnsiTheme="minorHAnsi"/>
          <w:szCs w:val="22"/>
        </w:rPr>
        <w:t xml:space="preserve"> </w:t>
      </w:r>
      <w:r w:rsidR="000A044C">
        <w:rPr>
          <w:rFonts w:asciiTheme="minorHAnsi" w:hAnsiTheme="minorHAnsi"/>
          <w:szCs w:val="22"/>
        </w:rPr>
        <w:t>SENDIAS service</w:t>
      </w:r>
      <w:r w:rsidR="00C478C0" w:rsidRPr="001337EF">
        <w:rPr>
          <w:rFonts w:asciiTheme="minorHAnsi" w:hAnsiTheme="minorHAnsi"/>
          <w:szCs w:val="22"/>
        </w:rPr>
        <w:t>.</w:t>
      </w:r>
      <w:r w:rsidR="00C478C0" w:rsidRPr="001337EF" w:rsidDel="00623313">
        <w:rPr>
          <w:rFonts w:asciiTheme="minorHAnsi" w:hAnsiTheme="minorHAnsi"/>
          <w:szCs w:val="22"/>
        </w:rPr>
        <w:t xml:space="preserve"> </w:t>
      </w:r>
    </w:p>
    <w:p w14:paraId="4F629B4E" w14:textId="584D125C" w:rsidR="00C478C0" w:rsidRPr="002C3B6B" w:rsidRDefault="00C478C0" w:rsidP="00FB7F59">
      <w:pPr>
        <w:spacing w:after="120" w:line="240" w:lineRule="auto"/>
        <w:rPr>
          <w:rFonts w:cs="Arial"/>
          <w:sz w:val="24"/>
        </w:rPr>
      </w:pPr>
      <w:r w:rsidRPr="00EA2AEB">
        <w:rPr>
          <w:rFonts w:eastAsia="Times New Roman" w:cs="Arial"/>
          <w:sz w:val="24"/>
          <w:lang w:eastAsia="en-GB"/>
        </w:rPr>
        <w:t xml:space="preserve">The Council anticipates that the tender </w:t>
      </w:r>
      <w:proofErr w:type="gramStart"/>
      <w:r w:rsidRPr="00EA2AEB">
        <w:rPr>
          <w:rFonts w:eastAsia="Times New Roman" w:cs="Arial"/>
          <w:sz w:val="24"/>
          <w:lang w:eastAsia="en-GB"/>
        </w:rPr>
        <w:t>will be advertised</w:t>
      </w:r>
      <w:proofErr w:type="gramEnd"/>
      <w:r w:rsidRPr="00EA2AEB">
        <w:rPr>
          <w:rFonts w:eastAsia="Times New Roman" w:cs="Arial"/>
          <w:sz w:val="24"/>
          <w:lang w:eastAsia="en-GB"/>
        </w:rPr>
        <w:t xml:space="preserve"> in </w:t>
      </w:r>
      <w:hyperlink r:id="rId14" w:history="1">
        <w:r w:rsidR="001044A0" w:rsidRPr="00352E48">
          <w:rPr>
            <w:rStyle w:val="Hyperlink"/>
            <w:rFonts w:cs="Arial"/>
            <w:b/>
            <w:sz w:val="24"/>
          </w:rPr>
          <w:t>http://ted.eurpoa.eu/</w:t>
        </w:r>
      </w:hyperlink>
      <w:r w:rsidR="001044A0" w:rsidRPr="002C3B6B">
        <w:rPr>
          <w:rFonts w:cs="Arial"/>
          <w:color w:val="0000FF"/>
          <w:sz w:val="24"/>
        </w:rPr>
        <w:t xml:space="preserve"> </w:t>
      </w:r>
      <w:r w:rsidR="00FB7F59" w:rsidRPr="002C3B6B">
        <w:rPr>
          <w:rFonts w:cs="Arial"/>
          <w:sz w:val="24"/>
        </w:rPr>
        <w:t xml:space="preserve">and the </w:t>
      </w:r>
      <w:r w:rsidRPr="002C3B6B">
        <w:rPr>
          <w:rFonts w:eastAsia="Times New Roman" w:cs="Arial"/>
          <w:sz w:val="24"/>
          <w:lang w:eastAsia="en-GB"/>
        </w:rPr>
        <w:t>start date</w:t>
      </w:r>
      <w:r w:rsidR="00FB7F59" w:rsidRPr="002C3B6B">
        <w:rPr>
          <w:rFonts w:eastAsia="Times New Roman" w:cs="Arial"/>
          <w:sz w:val="24"/>
          <w:lang w:eastAsia="en-GB"/>
        </w:rPr>
        <w:t xml:space="preserve"> of the contract</w:t>
      </w:r>
      <w:r w:rsidRPr="002C3B6B">
        <w:rPr>
          <w:rFonts w:eastAsia="Times New Roman" w:cs="Arial"/>
          <w:sz w:val="24"/>
          <w:lang w:eastAsia="en-GB"/>
        </w:rPr>
        <w:t xml:space="preserve"> will be </w:t>
      </w:r>
      <w:r w:rsidR="001044A0" w:rsidRPr="002C3B6B">
        <w:rPr>
          <w:rFonts w:eastAsia="Times New Roman" w:cs="Arial"/>
          <w:sz w:val="24"/>
          <w:lang w:eastAsia="en-GB"/>
        </w:rPr>
        <w:t>on or around</w:t>
      </w:r>
      <w:r w:rsidR="001044A0" w:rsidRPr="00BC5C0B">
        <w:rPr>
          <w:rFonts w:eastAsia="Times New Roman" w:cs="Arial"/>
          <w:color w:val="FF0000"/>
          <w:sz w:val="24"/>
          <w:lang w:eastAsia="en-GB"/>
        </w:rPr>
        <w:t xml:space="preserve"> </w:t>
      </w:r>
      <w:r w:rsidR="00EA2AEB" w:rsidRPr="00EA2AEB">
        <w:rPr>
          <w:rFonts w:eastAsia="Times New Roman" w:cs="Arial"/>
          <w:sz w:val="24"/>
          <w:lang w:eastAsia="en-GB"/>
        </w:rPr>
        <w:t>September/October 2018.</w:t>
      </w:r>
      <w:r w:rsidR="001044A0" w:rsidRPr="00EA2AEB">
        <w:rPr>
          <w:rFonts w:eastAsia="Times New Roman" w:cs="Arial"/>
          <w:sz w:val="24"/>
          <w:lang w:eastAsia="en-GB"/>
        </w:rPr>
        <w:t xml:space="preserve"> </w:t>
      </w:r>
    </w:p>
    <w:p w14:paraId="14ECE637" w14:textId="77777777" w:rsidR="00C478C0" w:rsidRPr="002C3B6B" w:rsidRDefault="00C478C0" w:rsidP="00FB7F59">
      <w:pPr>
        <w:spacing w:after="120" w:line="240" w:lineRule="auto"/>
        <w:jc w:val="both"/>
        <w:rPr>
          <w:rFonts w:eastAsia="Times New Roman" w:cs="Arial"/>
          <w:sz w:val="24"/>
          <w:lang w:val="en" w:eastAsia="en-GB"/>
        </w:rPr>
      </w:pPr>
      <w:r w:rsidRPr="002C3B6B">
        <w:rPr>
          <w:rFonts w:eastAsia="Times New Roman" w:cs="Arial"/>
          <w:sz w:val="24"/>
          <w:lang w:val="en" w:eastAsia="en-GB"/>
        </w:rPr>
        <w:lastRenderedPageBreak/>
        <w:t xml:space="preserve">Tenders </w:t>
      </w:r>
      <w:proofErr w:type="gramStart"/>
      <w:r w:rsidRPr="002C3B6B">
        <w:rPr>
          <w:rFonts w:eastAsia="Times New Roman" w:cs="Arial"/>
          <w:sz w:val="24"/>
          <w:lang w:val="en" w:eastAsia="en-GB"/>
        </w:rPr>
        <w:t>will also be advertised on, and managed through the e-tendering portal, EU Supply</w:t>
      </w:r>
      <w:proofErr w:type="gramEnd"/>
      <w:r w:rsidRPr="002C3B6B">
        <w:rPr>
          <w:rFonts w:eastAsia="Times New Roman" w:cs="Arial"/>
          <w:sz w:val="24"/>
          <w:lang w:val="en" w:eastAsia="en-GB"/>
        </w:rPr>
        <w:t xml:space="preserve">. If you are interested in this or any of our advertised contract </w:t>
      </w:r>
      <w:r w:rsidRPr="002C3B6B">
        <w:rPr>
          <w:rFonts w:eastAsia="Times New Roman" w:cs="Arial"/>
          <w:sz w:val="24"/>
          <w:lang w:eastAsia="en-GB"/>
        </w:rPr>
        <w:t>notices, please register on, EU Supply</w:t>
      </w:r>
      <w:r w:rsidRPr="00352E48">
        <w:rPr>
          <w:rFonts w:eastAsia="Times New Roman" w:cs="Arial"/>
          <w:b/>
          <w:sz w:val="24"/>
          <w:lang w:eastAsia="en-GB"/>
        </w:rPr>
        <w:t xml:space="preserve"> </w:t>
      </w:r>
      <w:r w:rsidRPr="00352E48">
        <w:rPr>
          <w:rFonts w:eastAsia="Times New Roman" w:cs="Arial"/>
          <w:b/>
          <w:color w:val="800080"/>
          <w:sz w:val="24"/>
          <w:u w:val="single"/>
          <w:lang w:eastAsia="en-GB"/>
        </w:rPr>
        <w:t>(</w:t>
      </w:r>
      <w:hyperlink r:id="rId15" w:history="1">
        <w:r w:rsidRPr="00352E48">
          <w:rPr>
            <w:rFonts w:eastAsia="Times New Roman" w:cs="Arial"/>
            <w:b/>
            <w:color w:val="0000FF"/>
            <w:sz w:val="24"/>
            <w:u w:val="single"/>
            <w:lang w:eastAsia="en-GB"/>
          </w:rPr>
          <w:t>https://www.eu-supply.com</w:t>
        </w:r>
      </w:hyperlink>
      <w:r w:rsidRPr="00352E48">
        <w:rPr>
          <w:rFonts w:eastAsia="Times New Roman" w:cs="Arial"/>
          <w:b/>
          <w:color w:val="800080"/>
          <w:sz w:val="24"/>
          <w:u w:val="single"/>
          <w:lang w:eastAsia="en-GB"/>
        </w:rPr>
        <w:t>)</w:t>
      </w:r>
      <w:r w:rsidR="001044A0" w:rsidRPr="00352E48">
        <w:rPr>
          <w:rFonts w:eastAsia="Times New Roman" w:cs="Arial"/>
          <w:b/>
          <w:sz w:val="24"/>
          <w:lang w:eastAsia="en-GB"/>
        </w:rPr>
        <w:t>.</w:t>
      </w:r>
      <w:r w:rsidRPr="00352E48">
        <w:rPr>
          <w:rFonts w:eastAsia="Times New Roman" w:cs="Arial"/>
          <w:b/>
          <w:sz w:val="24"/>
          <w:lang w:eastAsia="en-GB"/>
        </w:rPr>
        <w:t xml:space="preserve"> </w:t>
      </w:r>
    </w:p>
    <w:p w14:paraId="5F488E84" w14:textId="77777777" w:rsidR="00C478C0" w:rsidRPr="00352E48" w:rsidRDefault="00C478C0" w:rsidP="00FB7F59">
      <w:pPr>
        <w:spacing w:after="120" w:line="240" w:lineRule="auto"/>
        <w:rPr>
          <w:rFonts w:eastAsia="Times New Roman" w:cs="Arial"/>
          <w:b/>
          <w:sz w:val="24"/>
          <w:lang w:eastAsia="en-GB"/>
        </w:rPr>
      </w:pPr>
      <w:r w:rsidRPr="00352E48">
        <w:rPr>
          <w:rFonts w:eastAsia="Times New Roman" w:cs="Arial"/>
          <w:b/>
          <w:sz w:val="24"/>
          <w:lang w:eastAsia="en-GB"/>
        </w:rPr>
        <w:t xml:space="preserve">See the link below for more information: </w:t>
      </w:r>
    </w:p>
    <w:p w14:paraId="7D90432E" w14:textId="77777777" w:rsidR="00C478C0" w:rsidRPr="00352E48" w:rsidRDefault="00352E48" w:rsidP="00FB7F59">
      <w:pPr>
        <w:spacing w:after="120" w:line="240" w:lineRule="auto"/>
        <w:rPr>
          <w:rStyle w:val="Hyperlink"/>
          <w:b/>
          <w:sz w:val="24"/>
        </w:rPr>
      </w:pPr>
      <w:hyperlink r:id="rId16" w:history="1">
        <w:r w:rsidR="00C478C0" w:rsidRPr="00352E48">
          <w:rPr>
            <w:rStyle w:val="Hyperlink"/>
            <w:rFonts w:cs="Arial"/>
            <w:b/>
            <w:sz w:val="24"/>
          </w:rPr>
          <w:t>http://www.camden.gov.uk/ccm/navigation/business/tenders-and-contracts/</w:t>
        </w:r>
      </w:hyperlink>
    </w:p>
    <w:p w14:paraId="226E24C3" w14:textId="77777777" w:rsidR="00C478C0" w:rsidRPr="001337EF" w:rsidRDefault="00C478C0" w:rsidP="00FB7F59">
      <w:pPr>
        <w:spacing w:after="120" w:line="240" w:lineRule="auto"/>
        <w:rPr>
          <w:rFonts w:eastAsia="Times New Roman" w:cs="Arial"/>
          <w:b/>
          <w:sz w:val="24"/>
          <w:lang w:eastAsia="en-GB"/>
        </w:rPr>
      </w:pPr>
      <w:r w:rsidRPr="002C3B6B">
        <w:rPr>
          <w:rFonts w:eastAsia="Times New Roman" w:cs="Arial"/>
          <w:b/>
          <w:sz w:val="24"/>
          <w:lang w:eastAsia="en-GB"/>
        </w:rPr>
        <w:t>Please note</w:t>
      </w:r>
      <w:r w:rsidR="00FB7F59" w:rsidRPr="002C3B6B">
        <w:rPr>
          <w:rFonts w:eastAsia="Times New Roman" w:cs="Arial"/>
          <w:b/>
          <w:sz w:val="24"/>
          <w:lang w:eastAsia="en-GB"/>
        </w:rPr>
        <w:t>:</w:t>
      </w:r>
    </w:p>
    <w:p w14:paraId="768519CA" w14:textId="77777777" w:rsidR="00C478C0" w:rsidRPr="00352E48" w:rsidRDefault="00C478C0" w:rsidP="00FB7F59">
      <w:pPr>
        <w:spacing w:after="120" w:line="240" w:lineRule="auto"/>
        <w:rPr>
          <w:rFonts w:eastAsia="Times New Roman" w:cs="Arial"/>
          <w:sz w:val="24"/>
          <w:lang w:eastAsia="en-GB"/>
        </w:rPr>
      </w:pPr>
      <w:r w:rsidRPr="00352E48">
        <w:rPr>
          <w:rFonts w:eastAsia="Times New Roman" w:cs="Arial"/>
          <w:sz w:val="24"/>
          <w:lang w:eastAsia="en-GB"/>
        </w:rPr>
        <w:t xml:space="preserve">Interested parties </w:t>
      </w:r>
      <w:proofErr w:type="gramStart"/>
      <w:r w:rsidRPr="00352E48">
        <w:rPr>
          <w:rFonts w:eastAsia="Times New Roman" w:cs="Arial"/>
          <w:sz w:val="24"/>
          <w:lang w:eastAsia="en-GB"/>
        </w:rPr>
        <w:t>will not be prejudiced</w:t>
      </w:r>
      <w:proofErr w:type="gramEnd"/>
      <w:r w:rsidRPr="00352E48">
        <w:rPr>
          <w:rFonts w:eastAsia="Times New Roman" w:cs="Arial"/>
          <w:sz w:val="24"/>
          <w:lang w:eastAsia="en-GB"/>
        </w:rPr>
        <w:t xml:space="preserve"> by any response or failure to respond to this soft market testing/sounding exercise and a response to this notice does not guarantee any invitation to participate in any future public procurement process that the Council may conduct.</w:t>
      </w:r>
    </w:p>
    <w:p w14:paraId="6B3B4920" w14:textId="77777777" w:rsidR="00C478C0" w:rsidRPr="00352E48" w:rsidRDefault="00C478C0" w:rsidP="00FB7F59">
      <w:pPr>
        <w:spacing w:after="120" w:line="240" w:lineRule="auto"/>
        <w:rPr>
          <w:rFonts w:eastAsia="Times New Roman" w:cs="Arial"/>
          <w:sz w:val="24"/>
          <w:lang w:eastAsia="en-GB"/>
        </w:rPr>
      </w:pPr>
      <w:r w:rsidRPr="00352E48">
        <w:rPr>
          <w:rFonts w:eastAsia="Times New Roman" w:cs="Arial"/>
          <w:sz w:val="24"/>
          <w:lang w:eastAsia="en-GB"/>
        </w:rPr>
        <w:t xml:space="preserve">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t>
      </w:r>
      <w:proofErr w:type="gramStart"/>
      <w:r w:rsidRPr="00352E48">
        <w:rPr>
          <w:rFonts w:eastAsia="Times New Roman" w:cs="Arial"/>
          <w:sz w:val="24"/>
          <w:lang w:eastAsia="en-GB"/>
        </w:rPr>
        <w:t>will be carried out</w:t>
      </w:r>
      <w:proofErr w:type="gramEnd"/>
      <w:r w:rsidRPr="00352E48">
        <w:rPr>
          <w:rFonts w:eastAsia="Times New Roman" w:cs="Arial"/>
          <w:sz w:val="24"/>
          <w:lang w:eastAsia="en-GB"/>
        </w:rPr>
        <w:t xml:space="preserve"> strictly in accordance with the provisions of the Public Contracts Regulations 2015.</w:t>
      </w:r>
    </w:p>
    <w:p w14:paraId="5C713C72" w14:textId="77777777" w:rsidR="00C478C0" w:rsidRPr="00352E48" w:rsidRDefault="00C478C0" w:rsidP="00FB7F59">
      <w:pPr>
        <w:spacing w:after="120" w:line="240" w:lineRule="auto"/>
        <w:rPr>
          <w:rFonts w:eastAsia="Times New Roman" w:cs="Arial"/>
          <w:sz w:val="24"/>
          <w:lang w:eastAsia="en-GB"/>
        </w:rPr>
      </w:pPr>
      <w:r w:rsidRPr="00352E48">
        <w:rPr>
          <w:rFonts w:eastAsia="Times New Roman" w:cs="Arial"/>
          <w:sz w:val="24"/>
          <w:lang w:eastAsia="en-GB"/>
        </w:rPr>
        <w:t xml:space="preserve">Any responses provided </w:t>
      </w:r>
      <w:proofErr w:type="gramStart"/>
      <w:r w:rsidRPr="00352E48">
        <w:rPr>
          <w:rFonts w:eastAsia="Times New Roman" w:cs="Arial"/>
          <w:sz w:val="24"/>
          <w:lang w:eastAsia="en-GB"/>
        </w:rPr>
        <w:t xml:space="preserve">will </w:t>
      </w:r>
      <w:r w:rsidRPr="00352E48">
        <w:rPr>
          <w:rFonts w:eastAsia="Times New Roman" w:cs="Arial"/>
          <w:sz w:val="24"/>
          <w:u w:val="single"/>
          <w:lang w:eastAsia="en-GB"/>
        </w:rPr>
        <w:t>not</w:t>
      </w:r>
      <w:r w:rsidRPr="00352E48">
        <w:rPr>
          <w:rFonts w:eastAsia="Times New Roman" w:cs="Arial"/>
          <w:sz w:val="24"/>
          <w:lang w:eastAsia="en-GB"/>
        </w:rPr>
        <w:t xml:space="preserve"> be treated</w:t>
      </w:r>
      <w:proofErr w:type="gramEnd"/>
      <w:r w:rsidRPr="00352E48">
        <w:rPr>
          <w:rFonts w:eastAsia="Times New Roman" w:cs="Arial"/>
          <w:sz w:val="24"/>
          <w:lang w:eastAsia="en-GB"/>
        </w:rPr>
        <w:t xml:space="preserve"> as commercially confidential and may be used by the Council in the final service specifications used for the contracts, but no organisation will be individually identified.</w:t>
      </w:r>
    </w:p>
    <w:p w14:paraId="7F28C9EF" w14:textId="77777777" w:rsidR="00F64D8A" w:rsidRPr="00C478C0" w:rsidRDefault="00F64D8A" w:rsidP="00C478C0">
      <w:pPr>
        <w:spacing w:after="120" w:line="240" w:lineRule="auto"/>
        <w:rPr>
          <w:sz w:val="20"/>
        </w:rPr>
      </w:pPr>
      <w:bookmarkStart w:id="0" w:name="_GoBack"/>
      <w:bookmarkEnd w:id="0"/>
    </w:p>
    <w:sectPr w:rsidR="00F64D8A" w:rsidRPr="00C478C0" w:rsidSect="00E04982">
      <w:headerReference w:type="default" r:id="rId17"/>
      <w:footerReference w:type="default" r:id="rId18"/>
      <w:pgSz w:w="11906" w:h="16838"/>
      <w:pgMar w:top="1134" w:right="1440" w:bottom="1134"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E640" w14:textId="77777777" w:rsidR="00DE1933" w:rsidRDefault="00DE1933" w:rsidP="00DE1933">
      <w:pPr>
        <w:spacing w:after="0" w:line="240" w:lineRule="auto"/>
      </w:pPr>
      <w:r>
        <w:separator/>
      </w:r>
    </w:p>
  </w:endnote>
  <w:endnote w:type="continuationSeparator" w:id="0">
    <w:p w14:paraId="6C5D837A" w14:textId="77777777" w:rsidR="00DE1933" w:rsidRDefault="00DE1933" w:rsidP="00DE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454460"/>
      <w:docPartObj>
        <w:docPartGallery w:val="Page Numbers (Bottom of Page)"/>
        <w:docPartUnique/>
      </w:docPartObj>
    </w:sdtPr>
    <w:sdtEndPr/>
    <w:sdtContent>
      <w:sdt>
        <w:sdtPr>
          <w:id w:val="1728636285"/>
          <w:docPartObj>
            <w:docPartGallery w:val="Page Numbers (Top of Page)"/>
            <w:docPartUnique/>
          </w:docPartObj>
        </w:sdtPr>
        <w:sdtEndPr/>
        <w:sdtContent>
          <w:p w14:paraId="5AA7F64A" w14:textId="7EF7F549" w:rsidR="001337EF" w:rsidRDefault="001337EF">
            <w:pPr>
              <w:pStyle w:val="Footer"/>
              <w:jc w:val="center"/>
            </w:pPr>
            <w:r w:rsidRPr="001337EF">
              <w:t xml:space="preserve">Page </w:t>
            </w:r>
            <w:r w:rsidRPr="001337EF">
              <w:rPr>
                <w:bCs/>
              </w:rPr>
              <w:fldChar w:fldCharType="begin"/>
            </w:r>
            <w:r w:rsidRPr="001337EF">
              <w:rPr>
                <w:bCs/>
              </w:rPr>
              <w:instrText xml:space="preserve"> PAGE </w:instrText>
            </w:r>
            <w:r w:rsidRPr="001337EF">
              <w:rPr>
                <w:bCs/>
              </w:rPr>
              <w:fldChar w:fldCharType="separate"/>
            </w:r>
            <w:r w:rsidR="00352E48">
              <w:rPr>
                <w:bCs/>
                <w:noProof/>
              </w:rPr>
              <w:t>1</w:t>
            </w:r>
            <w:r w:rsidRPr="001337EF">
              <w:rPr>
                <w:bCs/>
              </w:rPr>
              <w:fldChar w:fldCharType="end"/>
            </w:r>
            <w:r w:rsidRPr="001337EF">
              <w:t xml:space="preserve"> of </w:t>
            </w:r>
            <w:r w:rsidRPr="001337EF">
              <w:rPr>
                <w:bCs/>
              </w:rPr>
              <w:fldChar w:fldCharType="begin"/>
            </w:r>
            <w:r w:rsidRPr="001337EF">
              <w:rPr>
                <w:bCs/>
              </w:rPr>
              <w:instrText xml:space="preserve"> NUMPAGES  </w:instrText>
            </w:r>
            <w:r w:rsidRPr="001337EF">
              <w:rPr>
                <w:bCs/>
              </w:rPr>
              <w:fldChar w:fldCharType="separate"/>
            </w:r>
            <w:r w:rsidR="00352E48">
              <w:rPr>
                <w:bCs/>
                <w:noProof/>
              </w:rPr>
              <w:t>3</w:t>
            </w:r>
            <w:r w:rsidRPr="001337EF">
              <w:rPr>
                <w:bCs/>
              </w:rPr>
              <w:fldChar w:fldCharType="end"/>
            </w:r>
          </w:p>
        </w:sdtContent>
      </w:sdt>
    </w:sdtContent>
  </w:sdt>
  <w:p w14:paraId="553FE95C" w14:textId="77777777" w:rsidR="001337EF" w:rsidRDefault="00133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7E4F0" w14:textId="77777777" w:rsidR="00DE1933" w:rsidRDefault="00DE1933" w:rsidP="00DE1933">
      <w:pPr>
        <w:spacing w:after="0" w:line="240" w:lineRule="auto"/>
      </w:pPr>
      <w:r>
        <w:separator/>
      </w:r>
    </w:p>
  </w:footnote>
  <w:footnote w:type="continuationSeparator" w:id="0">
    <w:p w14:paraId="0D49D35B" w14:textId="77777777" w:rsidR="00DE1933" w:rsidRDefault="00DE1933" w:rsidP="00DE1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4283" w14:textId="77777777" w:rsidR="00DE1933" w:rsidRDefault="00DE1933">
    <w:pPr>
      <w:pStyle w:val="Header"/>
    </w:pPr>
    <w:r>
      <w:rPr>
        <w:noProof/>
        <w:lang w:eastAsia="en-GB"/>
      </w:rPr>
      <w:drawing>
        <wp:anchor distT="0" distB="0" distL="114300" distR="114300" simplePos="0" relativeHeight="251658240" behindDoc="1" locked="0" layoutInCell="1" allowOverlap="1" wp14:anchorId="44FBCFB7" wp14:editId="0B5C6F95">
          <wp:simplePos x="0" y="0"/>
          <wp:positionH relativeFrom="column">
            <wp:posOffset>3800475</wp:posOffset>
          </wp:positionH>
          <wp:positionV relativeFrom="paragraph">
            <wp:posOffset>-401955</wp:posOffset>
          </wp:positionV>
          <wp:extent cx="2200275" cy="533400"/>
          <wp:effectExtent l="0" t="0" r="9525" b="0"/>
          <wp:wrapTight wrapText="bothSides">
            <wp:wrapPolygon edited="0">
              <wp:start x="0" y="0"/>
              <wp:lineTo x="0" y="20829"/>
              <wp:lineTo x="21506" y="20829"/>
              <wp:lineTo x="21506" y="0"/>
              <wp:lineTo x="0" y="0"/>
            </wp:wrapPolygon>
          </wp:wrapTight>
          <wp:docPr id="2" name="Picture 2"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6CE"/>
    <w:multiLevelType w:val="hybridMultilevel"/>
    <w:tmpl w:val="3C6A1D6A"/>
    <w:lvl w:ilvl="0" w:tplc="E758E1A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2534853"/>
    <w:multiLevelType w:val="hybridMultilevel"/>
    <w:tmpl w:val="02C6B4A0"/>
    <w:lvl w:ilvl="0" w:tplc="CA9A122E">
      <w:start w:val="1"/>
      <w:numFmt w:val="decimal"/>
      <w:lvlText w:val="%1."/>
      <w:lvlJc w:val="left"/>
      <w:pPr>
        <w:ind w:left="644" w:hanging="360"/>
      </w:pPr>
      <w:rPr>
        <w:rFonts w:asciiTheme="minorHAnsi"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4519B"/>
    <w:multiLevelType w:val="hybridMultilevel"/>
    <w:tmpl w:val="F8D0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F5D35"/>
    <w:multiLevelType w:val="hybridMultilevel"/>
    <w:tmpl w:val="F58E02D6"/>
    <w:lvl w:ilvl="0" w:tplc="4B0676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6580B"/>
    <w:multiLevelType w:val="hybridMultilevel"/>
    <w:tmpl w:val="A71E9C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56DFE"/>
    <w:multiLevelType w:val="hybridMultilevel"/>
    <w:tmpl w:val="E80CC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711A96"/>
    <w:multiLevelType w:val="hybridMultilevel"/>
    <w:tmpl w:val="C00AB4A0"/>
    <w:lvl w:ilvl="0" w:tplc="05AE1E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21AC4"/>
    <w:multiLevelType w:val="hybridMultilevel"/>
    <w:tmpl w:val="13865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25001"/>
    <w:multiLevelType w:val="hybridMultilevel"/>
    <w:tmpl w:val="F55C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95ECD"/>
    <w:multiLevelType w:val="hybridMultilevel"/>
    <w:tmpl w:val="387C4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FB7393"/>
    <w:multiLevelType w:val="hybridMultilevel"/>
    <w:tmpl w:val="355A3F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F90152"/>
    <w:multiLevelType w:val="hybridMultilevel"/>
    <w:tmpl w:val="AB28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F1A96"/>
    <w:multiLevelType w:val="hybridMultilevel"/>
    <w:tmpl w:val="EFA41B48"/>
    <w:lvl w:ilvl="0" w:tplc="6CFA2C2C">
      <w:start w:val="1"/>
      <w:numFmt w:val="lowerLetter"/>
      <w:lvlText w:val="%1)"/>
      <w:lvlJc w:val="left"/>
      <w:pPr>
        <w:ind w:left="1076" w:hanging="360"/>
      </w:pPr>
      <w:rPr>
        <w:rFonts w:hint="default"/>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3" w15:restartNumberingAfterBreak="0">
    <w:nsid w:val="5BF630AE"/>
    <w:multiLevelType w:val="hybridMultilevel"/>
    <w:tmpl w:val="B0D20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833D2D"/>
    <w:multiLevelType w:val="multilevel"/>
    <w:tmpl w:val="4E823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1348B5"/>
    <w:multiLevelType w:val="hybridMultilevel"/>
    <w:tmpl w:val="04B0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20C2E"/>
    <w:multiLevelType w:val="hybridMultilevel"/>
    <w:tmpl w:val="CD4C78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22F4B"/>
    <w:multiLevelType w:val="hybridMultilevel"/>
    <w:tmpl w:val="902C6770"/>
    <w:lvl w:ilvl="0" w:tplc="9CD8BADE">
      <w:start w:val="1"/>
      <w:numFmt w:val="lowerLetter"/>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D20774"/>
    <w:multiLevelType w:val="multilevel"/>
    <w:tmpl w:val="2C028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522C11"/>
    <w:multiLevelType w:val="hybridMultilevel"/>
    <w:tmpl w:val="9A787B42"/>
    <w:lvl w:ilvl="0" w:tplc="4B0676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CB58CA"/>
    <w:multiLevelType w:val="hybridMultilevel"/>
    <w:tmpl w:val="1468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0"/>
  </w:num>
  <w:num w:numId="5">
    <w:abstractNumId w:val="17"/>
  </w:num>
  <w:num w:numId="6">
    <w:abstractNumId w:val="8"/>
  </w:num>
  <w:num w:numId="7">
    <w:abstractNumId w:val="18"/>
  </w:num>
  <w:num w:numId="8">
    <w:abstractNumId w:val="14"/>
  </w:num>
  <w:num w:numId="9">
    <w:abstractNumId w:val="16"/>
  </w:num>
  <w:num w:numId="10">
    <w:abstractNumId w:val="20"/>
  </w:num>
  <w:num w:numId="11">
    <w:abstractNumId w:val="7"/>
  </w:num>
  <w:num w:numId="12">
    <w:abstractNumId w:val="4"/>
  </w:num>
  <w:num w:numId="13">
    <w:abstractNumId w:val="3"/>
  </w:num>
  <w:num w:numId="14">
    <w:abstractNumId w:val="10"/>
  </w:num>
  <w:num w:numId="15">
    <w:abstractNumId w:val="19"/>
  </w:num>
  <w:num w:numId="16">
    <w:abstractNumId w:val="15"/>
  </w:num>
  <w:num w:numId="17">
    <w:abstractNumId w:val="11"/>
  </w:num>
  <w:num w:numId="18">
    <w:abstractNumId w:val="2"/>
  </w:num>
  <w:num w:numId="19">
    <w:abstractNumId w:val="6"/>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A3"/>
    <w:rsid w:val="000400E0"/>
    <w:rsid w:val="00081198"/>
    <w:rsid w:val="000A044C"/>
    <w:rsid w:val="000A1CD4"/>
    <w:rsid w:val="000E414A"/>
    <w:rsid w:val="001044A0"/>
    <w:rsid w:val="00106DE3"/>
    <w:rsid w:val="001337EF"/>
    <w:rsid w:val="001874FE"/>
    <w:rsid w:val="001E1880"/>
    <w:rsid w:val="00200DE2"/>
    <w:rsid w:val="00295729"/>
    <w:rsid w:val="002C3B6B"/>
    <w:rsid w:val="002F01A9"/>
    <w:rsid w:val="002F598D"/>
    <w:rsid w:val="0031354A"/>
    <w:rsid w:val="003207DF"/>
    <w:rsid w:val="003311E6"/>
    <w:rsid w:val="00352E48"/>
    <w:rsid w:val="003E0C19"/>
    <w:rsid w:val="003E1D93"/>
    <w:rsid w:val="003E3DC0"/>
    <w:rsid w:val="00411878"/>
    <w:rsid w:val="00485A81"/>
    <w:rsid w:val="004D12A6"/>
    <w:rsid w:val="004E11AE"/>
    <w:rsid w:val="004F11FC"/>
    <w:rsid w:val="004F6E58"/>
    <w:rsid w:val="00503DBA"/>
    <w:rsid w:val="005106BE"/>
    <w:rsid w:val="00554E8C"/>
    <w:rsid w:val="00627238"/>
    <w:rsid w:val="006A6883"/>
    <w:rsid w:val="006C467A"/>
    <w:rsid w:val="006D3C5D"/>
    <w:rsid w:val="00774740"/>
    <w:rsid w:val="007C781A"/>
    <w:rsid w:val="00843DFC"/>
    <w:rsid w:val="0086185F"/>
    <w:rsid w:val="00880D36"/>
    <w:rsid w:val="008A7E7B"/>
    <w:rsid w:val="008C4B63"/>
    <w:rsid w:val="008F144F"/>
    <w:rsid w:val="008F4507"/>
    <w:rsid w:val="008F777F"/>
    <w:rsid w:val="009103B2"/>
    <w:rsid w:val="00921158"/>
    <w:rsid w:val="00921A30"/>
    <w:rsid w:val="00943C60"/>
    <w:rsid w:val="00971302"/>
    <w:rsid w:val="009803A3"/>
    <w:rsid w:val="0099616F"/>
    <w:rsid w:val="00A41F36"/>
    <w:rsid w:val="00A47714"/>
    <w:rsid w:val="00A97971"/>
    <w:rsid w:val="00AD2FD9"/>
    <w:rsid w:val="00AD4A1D"/>
    <w:rsid w:val="00AD7587"/>
    <w:rsid w:val="00AE2464"/>
    <w:rsid w:val="00AE4603"/>
    <w:rsid w:val="00B015D9"/>
    <w:rsid w:val="00B47683"/>
    <w:rsid w:val="00B56D9C"/>
    <w:rsid w:val="00B702A9"/>
    <w:rsid w:val="00B73B2F"/>
    <w:rsid w:val="00BC5C0B"/>
    <w:rsid w:val="00BF037E"/>
    <w:rsid w:val="00C13AC3"/>
    <w:rsid w:val="00C35BCF"/>
    <w:rsid w:val="00C413B6"/>
    <w:rsid w:val="00C478C0"/>
    <w:rsid w:val="00CA78EC"/>
    <w:rsid w:val="00CB12C5"/>
    <w:rsid w:val="00CD7FDF"/>
    <w:rsid w:val="00CE2987"/>
    <w:rsid w:val="00D359C7"/>
    <w:rsid w:val="00D5748E"/>
    <w:rsid w:val="00D646F9"/>
    <w:rsid w:val="00D72533"/>
    <w:rsid w:val="00DA1520"/>
    <w:rsid w:val="00DA279A"/>
    <w:rsid w:val="00DA738D"/>
    <w:rsid w:val="00DB63C1"/>
    <w:rsid w:val="00DE1933"/>
    <w:rsid w:val="00E04982"/>
    <w:rsid w:val="00E23F3F"/>
    <w:rsid w:val="00E469EA"/>
    <w:rsid w:val="00E71874"/>
    <w:rsid w:val="00E72055"/>
    <w:rsid w:val="00EA2AEB"/>
    <w:rsid w:val="00EF2065"/>
    <w:rsid w:val="00F07412"/>
    <w:rsid w:val="00F468E9"/>
    <w:rsid w:val="00F56D0D"/>
    <w:rsid w:val="00F64D8A"/>
    <w:rsid w:val="00F65F9C"/>
    <w:rsid w:val="00F83CF7"/>
    <w:rsid w:val="00F93D02"/>
    <w:rsid w:val="00F94860"/>
    <w:rsid w:val="00FB0180"/>
    <w:rsid w:val="00FB7F59"/>
    <w:rsid w:val="00FC0C67"/>
    <w:rsid w:val="00FD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6D9279"/>
  <w15:docId w15:val="{B5273BB7-4093-42F1-B30A-233FC686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A3"/>
    <w:pPr>
      <w:ind w:left="720"/>
      <w:contextualSpacing/>
    </w:pPr>
  </w:style>
  <w:style w:type="paragraph" w:styleId="BalloonText">
    <w:name w:val="Balloon Text"/>
    <w:basedOn w:val="Normal"/>
    <w:link w:val="BalloonTextChar"/>
    <w:uiPriority w:val="99"/>
    <w:semiHidden/>
    <w:unhideWhenUsed/>
    <w:rsid w:val="000E4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4A"/>
    <w:rPr>
      <w:rFonts w:ascii="Tahoma" w:hAnsi="Tahoma" w:cs="Tahoma"/>
      <w:sz w:val="16"/>
      <w:szCs w:val="16"/>
    </w:rPr>
  </w:style>
  <w:style w:type="character" w:styleId="CommentReference">
    <w:name w:val="annotation reference"/>
    <w:basedOn w:val="DefaultParagraphFont"/>
    <w:uiPriority w:val="99"/>
    <w:semiHidden/>
    <w:unhideWhenUsed/>
    <w:rsid w:val="00CA78EC"/>
    <w:rPr>
      <w:sz w:val="16"/>
      <w:szCs w:val="16"/>
    </w:rPr>
  </w:style>
  <w:style w:type="paragraph" w:styleId="CommentText">
    <w:name w:val="annotation text"/>
    <w:basedOn w:val="Normal"/>
    <w:link w:val="CommentTextChar"/>
    <w:uiPriority w:val="99"/>
    <w:semiHidden/>
    <w:unhideWhenUsed/>
    <w:rsid w:val="00CA78EC"/>
    <w:pPr>
      <w:spacing w:line="240" w:lineRule="auto"/>
    </w:pPr>
    <w:rPr>
      <w:sz w:val="20"/>
      <w:szCs w:val="20"/>
    </w:rPr>
  </w:style>
  <w:style w:type="character" w:customStyle="1" w:styleId="CommentTextChar">
    <w:name w:val="Comment Text Char"/>
    <w:basedOn w:val="DefaultParagraphFont"/>
    <w:link w:val="CommentText"/>
    <w:uiPriority w:val="99"/>
    <w:semiHidden/>
    <w:rsid w:val="00CA78EC"/>
    <w:rPr>
      <w:sz w:val="20"/>
      <w:szCs w:val="20"/>
    </w:rPr>
  </w:style>
  <w:style w:type="paragraph" w:styleId="CommentSubject">
    <w:name w:val="annotation subject"/>
    <w:basedOn w:val="CommentText"/>
    <w:next w:val="CommentText"/>
    <w:link w:val="CommentSubjectChar"/>
    <w:uiPriority w:val="99"/>
    <w:semiHidden/>
    <w:unhideWhenUsed/>
    <w:rsid w:val="00CA78EC"/>
    <w:rPr>
      <w:b/>
      <w:bCs/>
    </w:rPr>
  </w:style>
  <w:style w:type="character" w:customStyle="1" w:styleId="CommentSubjectChar">
    <w:name w:val="Comment Subject Char"/>
    <w:basedOn w:val="CommentTextChar"/>
    <w:link w:val="CommentSubject"/>
    <w:uiPriority w:val="99"/>
    <w:semiHidden/>
    <w:rsid w:val="00CA78EC"/>
    <w:rPr>
      <w:b/>
      <w:bCs/>
      <w:sz w:val="20"/>
      <w:szCs w:val="20"/>
    </w:rPr>
  </w:style>
  <w:style w:type="paragraph" w:styleId="Header">
    <w:name w:val="header"/>
    <w:basedOn w:val="Normal"/>
    <w:link w:val="HeaderChar"/>
    <w:uiPriority w:val="99"/>
    <w:unhideWhenUsed/>
    <w:rsid w:val="00DE1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933"/>
  </w:style>
  <w:style w:type="paragraph" w:styleId="Footer">
    <w:name w:val="footer"/>
    <w:basedOn w:val="Normal"/>
    <w:link w:val="FooterChar"/>
    <w:uiPriority w:val="99"/>
    <w:unhideWhenUsed/>
    <w:rsid w:val="00DE1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933"/>
  </w:style>
  <w:style w:type="paragraph" w:styleId="NormalWeb">
    <w:name w:val="Normal (Web)"/>
    <w:basedOn w:val="Normal"/>
    <w:uiPriority w:val="99"/>
    <w:unhideWhenUsed/>
    <w:rsid w:val="00E23F3F"/>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E23F3F"/>
    <w:rPr>
      <w:color w:val="0000FF" w:themeColor="hyperlink"/>
      <w:u w:val="single"/>
    </w:rPr>
  </w:style>
  <w:style w:type="paragraph" w:customStyle="1" w:styleId="Default">
    <w:name w:val="Default"/>
    <w:rsid w:val="00CD7FD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044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xa.kotecha@camden.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uncilfordisabledchildren.org.uk/information-advice-and-support-services-network/resources/ias-services-quality-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mden.gov.uk/ccm/navigation/business/tenders-and-contr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u-supply.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ed.eurpo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5ff0d96-cbbc-4a93-81bf-dd27504ccb2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0" ma:contentTypeDescription="Create a new document." ma:contentTypeScope="" ma:versionID="039b24c72e6c9a08ef377efc27f55ce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9fff15ff0b5d6fa0f453e72a32cd78bd"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_x0020_Manager xmlns="8756915e-0fdd-47d2-aaca-8999b2757507">
      <UserInfo>
        <DisplayName/>
        <AccountId>57</AccountId>
        <AccountType/>
      </UserInfo>
    </Category_x0020_Manager>
    <Project_x0020_Owner xmlns="8756915e-0fdd-47d2-aaca-8999b2757507">
      <UserInfo>
        <DisplayName/>
        <AccountId>56</AccountId>
        <AccountType/>
      </UserInfo>
    </Project_x0020_Owner>
    <TaxCatchAll xmlns="8756915e-0fdd-47d2-aaca-8999b2757507">
      <Value>28</Value>
      <Value>212</Value>
    </TaxCatchAll>
    <f312f4adcfa049bab03cb2df9a691c63 xmlns="8756915e-0fdd-47d2-aaca-8999b2757507">
      <Terms xmlns="http://schemas.microsoft.com/office/infopath/2007/PartnerControls"/>
    </f312f4adcfa049bab03cb2df9a691c63>
    <DocumentSetDescription xmlns="http://schemas.microsoft.com/sharepoint/v3" xsi:nil="true"/>
    <kd6b2acd530545ee9a9b6a53b00417c5 xmlns="af39429f-7127-480a-9920-557e9b052e08">
      <Terms xmlns="http://schemas.microsoft.com/office/infopath/2007/PartnerControls">
        <TermInfo xmlns="http://schemas.microsoft.com/office/infopath/2007/PartnerControls">
          <TermName xmlns="http://schemas.microsoft.com/office/infopath/2007/PartnerControls">People Hub</TermName>
          <TermId xmlns="http://schemas.microsoft.com/office/infopath/2007/PartnerControls">89fd691b-0fa6-49a7-8541-f1309f0b61e5</TermId>
        </TermInfo>
      </Terms>
    </kd6b2acd530545ee9a9b6a53b00417c5>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07102331-581d-4ec4-a053-e9d957fa8b32</TermId>
        </TermInfo>
      </Terms>
    </h70b266846cd4abdb540aa7ea5f7e4c3>
    <c9dbdccbedd24bdf9e523a73d206152e xmlns="af39429f-7127-480a-9920-557e9b052e08">
      <Terms xmlns="http://schemas.microsoft.com/office/infopath/2007/PartnerControls"/>
    </c9dbdccbedd24bdf9e523a73d206152e>
    <Legal_x0020_adviser xmlns="af39429f-7127-480a-9920-557e9b052e08">
      <UserInfo>
        <DisplayName/>
        <AccountId xsi:nil="true"/>
        <AccountType/>
      </UserInfo>
    </Legal_x0020_advis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F82A-690C-49F3-B9D5-88DE0BCAB186}">
  <ds:schemaRefs>
    <ds:schemaRef ds:uri="Microsoft.SharePoint.Taxonomy.ContentTypeSync"/>
  </ds:schemaRefs>
</ds:datastoreItem>
</file>

<file path=customXml/itemProps2.xml><?xml version="1.0" encoding="utf-8"?>
<ds:datastoreItem xmlns:ds="http://schemas.openxmlformats.org/officeDocument/2006/customXml" ds:itemID="{ABB61AA3-A166-4467-911B-8F09FB15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954A3-B354-4FB7-87E0-E417861E4FBE}">
  <ds:schemaRefs>
    <ds:schemaRef ds:uri="http://schemas.microsoft.com/sharepoint/v3"/>
    <ds:schemaRef ds:uri="http://purl.org/dc/elements/1.1/"/>
    <ds:schemaRef ds:uri="http://www.w3.org/XML/1998/namespace"/>
    <ds:schemaRef ds:uri="8756915e-0fdd-47d2-aaca-8999b2757507"/>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af39429f-7127-480a-9920-557e9b052e0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BA6FB3C-4431-4F1C-8E3F-4F3E0FDE447B}">
  <ds:schemaRefs>
    <ds:schemaRef ds:uri="http://schemas.microsoft.com/sharepoint/v3/contenttype/forms"/>
  </ds:schemaRefs>
</ds:datastoreItem>
</file>

<file path=customXml/itemProps5.xml><?xml version="1.0" encoding="utf-8"?>
<ds:datastoreItem xmlns:ds="http://schemas.openxmlformats.org/officeDocument/2006/customXml" ds:itemID="{87E9E574-48CF-4E77-8776-5EC8F447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Ekpo, Margaret</dc:creator>
  <cp:lastModifiedBy>Spencer, Stephen</cp:lastModifiedBy>
  <cp:revision>3</cp:revision>
  <dcterms:created xsi:type="dcterms:W3CDTF">2018-02-20T07:26:00Z</dcterms:created>
  <dcterms:modified xsi:type="dcterms:W3CDTF">2018-02-20T12:09:00Z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0x010100A33CC7A28CC10741A759E05C57D64416</vt:lpwstr>
  </property>
  <property fmtid="{D5CDD505-2E9C-101B-9397-08002B2CF9AE}" pid="3" name="Hub">
    <vt:lpwstr>28;#People Hub|89fd691b-0fa6-49a7-8541-f1309f0b61e5</vt:lpwstr>
  </property>
  <property fmtid="{D5CDD505-2E9C-101B-9397-08002B2CF9AE}" pid="4" name="Directorate">
    <vt:lpwstr>212;#Corporate Services|07102331-581d-4ec4-a053-e9d957fa8b32</vt:lpwstr>
  </property>
  <property fmtid="{D5CDD505-2E9C-101B-9397-08002B2CF9AE}" pid="5" name="Tollgate_x0020_Stage">
    <vt:lpwstr/>
  </property>
  <property fmtid="{D5CDD505-2E9C-101B-9397-08002B2CF9AE}" pid="6" name="Tollgate Stage">
    <vt:lpwstr/>
  </property>
  <property fmtid="{D5CDD505-2E9C-101B-9397-08002B2CF9AE}" pid="7" name="Document category">
    <vt:lpwstr/>
  </property>
</Properties>
</file>