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97A5" w14:textId="77777777" w:rsidR="00DB4FAD" w:rsidRDefault="00C5712F">
      <w:pPr>
        <w:spacing w:before="6" w:line="183" w:lineRule="exact"/>
        <w:textAlignment w:val="baseline"/>
        <w:rPr>
          <w:rFonts w:ascii="Arial" w:eastAsia="Arial" w:hAnsi="Arial"/>
          <w:color w:val="000000"/>
          <w:sz w:val="16"/>
        </w:rPr>
      </w:pPr>
      <w:r>
        <w:rPr>
          <w:rFonts w:ascii="Arial" w:eastAsia="Arial" w:hAnsi="Arial"/>
          <w:color w:val="000000"/>
          <w:sz w:val="16"/>
        </w:rPr>
        <w:t>DocuSign Envelope ID: 5B523843-0409-49BA-A60E-7A8C6871EE0F</w:t>
      </w:r>
    </w:p>
    <w:p w14:paraId="349097A6" w14:textId="77777777" w:rsidR="00DB4FAD" w:rsidRDefault="00C5712F">
      <w:pPr>
        <w:spacing w:before="324" w:line="228" w:lineRule="exact"/>
        <w:ind w:left="1080"/>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b/>
          <w:color w:val="000000"/>
          <w:sz w:val="20"/>
        </w:rPr>
        <w:br/>
      </w:r>
      <w:r>
        <w:rPr>
          <w:rFonts w:ascii="Arial" w:eastAsia="Arial" w:hAnsi="Arial"/>
          <w:color w:val="000000"/>
          <w:sz w:val="20"/>
        </w:rPr>
        <w:t>Crown Copyright 2022</w:t>
      </w:r>
    </w:p>
    <w:p w14:paraId="349097A7" w14:textId="77777777" w:rsidR="00DB4FAD" w:rsidRDefault="00C5712F">
      <w:pPr>
        <w:spacing w:before="279" w:line="407" w:lineRule="exact"/>
        <w:ind w:left="1080"/>
        <w:textAlignment w:val="baseline"/>
        <w:rPr>
          <w:rFonts w:ascii="Arial" w:eastAsia="Arial" w:hAnsi="Arial"/>
          <w:b/>
          <w:color w:val="000000"/>
          <w:spacing w:val="7"/>
          <w:w w:val="95"/>
          <w:sz w:val="36"/>
        </w:rPr>
      </w:pPr>
      <w:r>
        <w:rPr>
          <w:rFonts w:ascii="Arial" w:eastAsia="Arial" w:hAnsi="Arial"/>
          <w:b/>
          <w:color w:val="000000"/>
          <w:spacing w:val="7"/>
          <w:w w:val="95"/>
          <w:sz w:val="36"/>
        </w:rPr>
        <w:t>Framework Schedule 6a (Short Order Form</w:t>
      </w:r>
    </w:p>
    <w:p w14:paraId="349097A8" w14:textId="77777777" w:rsidR="00DB4FAD" w:rsidRDefault="00C5712F">
      <w:pPr>
        <w:spacing w:before="40" w:line="407" w:lineRule="exact"/>
        <w:ind w:left="1080"/>
        <w:textAlignment w:val="baseline"/>
        <w:rPr>
          <w:rFonts w:ascii="Arial" w:eastAsia="Arial" w:hAnsi="Arial"/>
          <w:b/>
          <w:color w:val="000000"/>
          <w:spacing w:val="8"/>
          <w:w w:val="95"/>
          <w:sz w:val="36"/>
        </w:rPr>
      </w:pPr>
      <w:r>
        <w:rPr>
          <w:rFonts w:ascii="Arial" w:eastAsia="Arial" w:hAnsi="Arial"/>
          <w:b/>
          <w:color w:val="000000"/>
          <w:spacing w:val="8"/>
          <w:w w:val="95"/>
          <w:sz w:val="36"/>
        </w:rPr>
        <w:t>Template and Call-Off Schedules)</w:t>
      </w:r>
    </w:p>
    <w:p w14:paraId="349097A9" w14:textId="77777777" w:rsidR="00DB4FAD" w:rsidRDefault="00C5712F">
      <w:pPr>
        <w:spacing w:before="485" w:line="407" w:lineRule="exact"/>
        <w:ind w:left="1080"/>
        <w:textAlignment w:val="baseline"/>
        <w:rPr>
          <w:rFonts w:ascii="Arial" w:eastAsia="Arial" w:hAnsi="Arial"/>
          <w:b/>
          <w:color w:val="000000"/>
          <w:w w:val="95"/>
          <w:sz w:val="36"/>
        </w:rPr>
      </w:pPr>
      <w:r>
        <w:rPr>
          <w:rFonts w:ascii="Arial" w:eastAsia="Arial" w:hAnsi="Arial"/>
          <w:b/>
          <w:color w:val="000000"/>
          <w:w w:val="95"/>
          <w:sz w:val="36"/>
        </w:rPr>
        <w:t>Order Form</w:t>
      </w:r>
    </w:p>
    <w:p w14:paraId="349097AA" w14:textId="77777777" w:rsidR="00DB4FAD" w:rsidRDefault="00C5712F">
      <w:pPr>
        <w:tabs>
          <w:tab w:val="left" w:pos="4680"/>
        </w:tabs>
        <w:spacing w:before="325" w:line="270" w:lineRule="exact"/>
        <w:ind w:left="1080"/>
        <w:textAlignment w:val="baseline"/>
        <w:rPr>
          <w:rFonts w:ascii="Arial" w:eastAsia="Arial" w:hAnsi="Arial"/>
          <w:color w:val="000000"/>
          <w:sz w:val="24"/>
        </w:rPr>
      </w:pPr>
      <w:r>
        <w:rPr>
          <w:rFonts w:ascii="Arial" w:eastAsia="Arial" w:hAnsi="Arial"/>
          <w:color w:val="000000"/>
          <w:sz w:val="24"/>
        </w:rPr>
        <w:t>CALL-OFF REFERENCE:</w:t>
      </w:r>
      <w:r>
        <w:rPr>
          <w:rFonts w:ascii="Arial" w:eastAsia="Arial" w:hAnsi="Arial"/>
          <w:color w:val="000000"/>
          <w:sz w:val="24"/>
        </w:rPr>
        <w:tab/>
      </w:r>
      <w:r>
        <w:rPr>
          <w:rFonts w:ascii="Arial" w:eastAsia="Arial" w:hAnsi="Arial"/>
          <w:color w:val="000000"/>
          <w:sz w:val="17"/>
        </w:rPr>
        <w:t>708942451</w:t>
      </w:r>
    </w:p>
    <w:p w14:paraId="349097AB" w14:textId="77777777" w:rsidR="00DB4FAD" w:rsidRDefault="00C5712F">
      <w:pPr>
        <w:tabs>
          <w:tab w:val="left" w:pos="4680"/>
        </w:tabs>
        <w:spacing w:before="314" w:line="270" w:lineRule="exact"/>
        <w:ind w:left="1080"/>
        <w:textAlignment w:val="baseline"/>
        <w:rPr>
          <w:rFonts w:ascii="Arial" w:eastAsia="Arial" w:hAnsi="Arial"/>
          <w:color w:val="000000"/>
          <w:spacing w:val="4"/>
          <w:sz w:val="24"/>
        </w:rPr>
      </w:pPr>
      <w:r>
        <w:rPr>
          <w:rFonts w:ascii="Arial" w:eastAsia="Arial" w:hAnsi="Arial"/>
          <w:color w:val="000000"/>
          <w:spacing w:val="4"/>
          <w:sz w:val="24"/>
        </w:rPr>
        <w:t>THE BUYER:</w:t>
      </w:r>
      <w:r>
        <w:rPr>
          <w:rFonts w:ascii="Arial" w:eastAsia="Arial" w:hAnsi="Arial"/>
          <w:color w:val="000000"/>
          <w:spacing w:val="4"/>
          <w:sz w:val="24"/>
        </w:rPr>
        <w:tab/>
      </w:r>
      <w:proofErr w:type="spellStart"/>
      <w:r>
        <w:rPr>
          <w:rFonts w:ascii="Arial" w:eastAsia="Arial" w:hAnsi="Arial"/>
          <w:color w:val="000000"/>
          <w:spacing w:val="4"/>
          <w:sz w:val="17"/>
        </w:rPr>
        <w:t>Defence</w:t>
      </w:r>
      <w:proofErr w:type="spellEnd"/>
      <w:r>
        <w:rPr>
          <w:rFonts w:ascii="Arial" w:eastAsia="Arial" w:hAnsi="Arial"/>
          <w:color w:val="000000"/>
          <w:spacing w:val="4"/>
          <w:sz w:val="17"/>
        </w:rPr>
        <w:t xml:space="preserve"> Infrastructure </w:t>
      </w:r>
      <w:proofErr w:type="spellStart"/>
      <w:r>
        <w:rPr>
          <w:rFonts w:ascii="Arial" w:eastAsia="Arial" w:hAnsi="Arial"/>
          <w:color w:val="000000"/>
          <w:spacing w:val="4"/>
          <w:sz w:val="17"/>
        </w:rPr>
        <w:t>Organisation</w:t>
      </w:r>
      <w:proofErr w:type="spellEnd"/>
    </w:p>
    <w:p w14:paraId="349097AC" w14:textId="77777777" w:rsidR="00DB4FAD" w:rsidRDefault="00C5712F">
      <w:pPr>
        <w:tabs>
          <w:tab w:val="left" w:pos="4680"/>
        </w:tabs>
        <w:spacing w:before="318" w:line="270" w:lineRule="exact"/>
        <w:ind w:left="1080"/>
        <w:textAlignment w:val="baseline"/>
        <w:rPr>
          <w:rFonts w:ascii="Arial" w:eastAsia="Arial" w:hAnsi="Arial"/>
          <w:color w:val="000000"/>
          <w:spacing w:val="4"/>
          <w:sz w:val="24"/>
        </w:rPr>
      </w:pPr>
      <w:r>
        <w:rPr>
          <w:rFonts w:ascii="Arial" w:eastAsia="Arial" w:hAnsi="Arial"/>
          <w:color w:val="000000"/>
          <w:spacing w:val="4"/>
          <w:sz w:val="24"/>
        </w:rPr>
        <w:t>BUYER ADDRESS</w:t>
      </w:r>
      <w:r>
        <w:rPr>
          <w:rFonts w:ascii="Arial" w:eastAsia="Arial" w:hAnsi="Arial"/>
          <w:color w:val="000000"/>
          <w:spacing w:val="4"/>
          <w:sz w:val="24"/>
        </w:rPr>
        <w:tab/>
      </w:r>
      <w:r>
        <w:rPr>
          <w:rFonts w:ascii="Arial" w:eastAsia="Arial" w:hAnsi="Arial"/>
          <w:color w:val="000000"/>
          <w:spacing w:val="4"/>
          <w:sz w:val="17"/>
        </w:rPr>
        <w:t xml:space="preserve">Kingston Road, Sutton </w:t>
      </w:r>
      <w:proofErr w:type="spellStart"/>
      <w:r>
        <w:rPr>
          <w:rFonts w:ascii="Arial" w:eastAsia="Arial" w:hAnsi="Arial"/>
          <w:color w:val="000000"/>
          <w:spacing w:val="4"/>
          <w:sz w:val="17"/>
        </w:rPr>
        <w:t>Coldfield</w:t>
      </w:r>
      <w:proofErr w:type="spellEnd"/>
      <w:r>
        <w:rPr>
          <w:rFonts w:ascii="Arial" w:eastAsia="Arial" w:hAnsi="Arial"/>
          <w:color w:val="000000"/>
          <w:spacing w:val="4"/>
          <w:sz w:val="17"/>
        </w:rPr>
        <w:t>, West Midlands, B75 7RL</w:t>
      </w:r>
    </w:p>
    <w:p w14:paraId="349097AD" w14:textId="77777777" w:rsidR="00DB4FAD" w:rsidRDefault="00C5712F">
      <w:pPr>
        <w:tabs>
          <w:tab w:val="left" w:pos="4680"/>
        </w:tabs>
        <w:spacing w:before="954" w:line="274" w:lineRule="exact"/>
        <w:ind w:left="1080"/>
        <w:textAlignment w:val="baseline"/>
        <w:rPr>
          <w:rFonts w:ascii="Arial" w:eastAsia="Arial" w:hAnsi="Arial"/>
          <w:color w:val="000000"/>
          <w:sz w:val="24"/>
        </w:rPr>
      </w:pPr>
      <w:r>
        <w:rPr>
          <w:rFonts w:ascii="Arial" w:eastAsia="Arial" w:hAnsi="Arial"/>
          <w:color w:val="000000"/>
          <w:sz w:val="24"/>
        </w:rPr>
        <w:t>THE SUPPLIER:</w:t>
      </w:r>
      <w:r>
        <w:rPr>
          <w:rFonts w:ascii="Arial" w:eastAsia="Arial" w:hAnsi="Arial"/>
          <w:color w:val="000000"/>
          <w:sz w:val="24"/>
        </w:rPr>
        <w:tab/>
      </w:r>
      <w:r>
        <w:rPr>
          <w:rFonts w:ascii="Arial" w:eastAsia="Arial" w:hAnsi="Arial"/>
          <w:b/>
          <w:color w:val="000000"/>
          <w:sz w:val="24"/>
        </w:rPr>
        <w:t>Hays Specialist Recruitment Limited</w:t>
      </w:r>
    </w:p>
    <w:p w14:paraId="349097AE" w14:textId="77777777" w:rsidR="00DB4FAD" w:rsidRDefault="00C5712F">
      <w:pPr>
        <w:tabs>
          <w:tab w:val="left" w:pos="4680"/>
        </w:tabs>
        <w:spacing w:before="206" w:line="274" w:lineRule="exact"/>
        <w:ind w:left="1080"/>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r>
      <w:r>
        <w:rPr>
          <w:rFonts w:ascii="Arial" w:eastAsia="Arial" w:hAnsi="Arial"/>
          <w:b/>
          <w:color w:val="000000"/>
          <w:sz w:val="24"/>
        </w:rPr>
        <w:t>4th floor, 20 Triton Street, London NW1 3BF.</w:t>
      </w:r>
    </w:p>
    <w:p w14:paraId="349097AF" w14:textId="77777777" w:rsidR="00DB4FAD" w:rsidRDefault="00C5712F">
      <w:pPr>
        <w:tabs>
          <w:tab w:val="left" w:pos="4680"/>
        </w:tabs>
        <w:spacing w:before="201" w:line="274" w:lineRule="exact"/>
        <w:ind w:left="1080"/>
        <w:textAlignment w:val="baseline"/>
        <w:rPr>
          <w:rFonts w:ascii="Arial" w:eastAsia="Arial" w:hAnsi="Arial"/>
          <w:color w:val="000000"/>
          <w:sz w:val="24"/>
        </w:rPr>
      </w:pPr>
      <w:r>
        <w:rPr>
          <w:rFonts w:ascii="Arial" w:eastAsia="Arial" w:hAnsi="Arial"/>
          <w:color w:val="000000"/>
          <w:sz w:val="24"/>
        </w:rPr>
        <w:t>REGISTRATION NUMBER:</w:t>
      </w:r>
      <w:r>
        <w:rPr>
          <w:rFonts w:ascii="Arial" w:eastAsia="Arial" w:hAnsi="Arial"/>
          <w:color w:val="000000"/>
          <w:sz w:val="24"/>
        </w:rPr>
        <w:tab/>
      </w:r>
      <w:r>
        <w:rPr>
          <w:rFonts w:ascii="Arial" w:eastAsia="Arial" w:hAnsi="Arial"/>
          <w:b/>
          <w:color w:val="000000"/>
          <w:sz w:val="24"/>
        </w:rPr>
        <w:t>975677</w:t>
      </w:r>
    </w:p>
    <w:p w14:paraId="349097B0" w14:textId="77777777" w:rsidR="00DB4FAD" w:rsidRDefault="00C5712F">
      <w:pPr>
        <w:tabs>
          <w:tab w:val="left" w:pos="4680"/>
        </w:tabs>
        <w:spacing w:before="201" w:line="274" w:lineRule="exact"/>
        <w:ind w:left="1080"/>
        <w:textAlignment w:val="baseline"/>
        <w:rPr>
          <w:rFonts w:ascii="Arial" w:eastAsia="Arial" w:hAnsi="Arial"/>
          <w:color w:val="000000"/>
          <w:sz w:val="24"/>
        </w:rPr>
      </w:pPr>
      <w:r>
        <w:rPr>
          <w:rFonts w:ascii="Arial" w:eastAsia="Arial" w:hAnsi="Arial"/>
          <w:color w:val="000000"/>
          <w:sz w:val="24"/>
        </w:rPr>
        <w:t>DUNS NUMBER:</w:t>
      </w:r>
      <w:r>
        <w:rPr>
          <w:rFonts w:ascii="Arial" w:eastAsia="Arial" w:hAnsi="Arial"/>
          <w:color w:val="000000"/>
          <w:sz w:val="24"/>
        </w:rPr>
        <w:tab/>
      </w:r>
      <w:r>
        <w:rPr>
          <w:rFonts w:ascii="Arial" w:eastAsia="Arial" w:hAnsi="Arial"/>
          <w:b/>
          <w:color w:val="000000"/>
          <w:sz w:val="24"/>
        </w:rPr>
        <w:t>22-717-0826</w:t>
      </w:r>
    </w:p>
    <w:p w14:paraId="349097B1" w14:textId="77777777" w:rsidR="00DB4FAD" w:rsidRDefault="00C5712F">
      <w:pPr>
        <w:tabs>
          <w:tab w:val="left" w:pos="4680"/>
        </w:tabs>
        <w:spacing w:before="201" w:line="274" w:lineRule="exact"/>
        <w:ind w:left="1080"/>
        <w:textAlignment w:val="baseline"/>
        <w:rPr>
          <w:rFonts w:ascii="Arial" w:eastAsia="Arial" w:hAnsi="Arial"/>
          <w:color w:val="000000"/>
          <w:sz w:val="24"/>
        </w:rPr>
      </w:pPr>
      <w:r>
        <w:rPr>
          <w:rFonts w:ascii="Arial" w:eastAsia="Arial" w:hAnsi="Arial"/>
          <w:color w:val="000000"/>
          <w:sz w:val="24"/>
        </w:rPr>
        <w:t>SID4GOV ID:</w:t>
      </w:r>
      <w:r>
        <w:rPr>
          <w:rFonts w:ascii="Arial" w:eastAsia="Arial" w:hAnsi="Arial"/>
          <w:color w:val="000000"/>
          <w:sz w:val="24"/>
        </w:rPr>
        <w:tab/>
      </w:r>
      <w:r>
        <w:rPr>
          <w:rFonts w:ascii="Arial" w:eastAsia="Arial" w:hAnsi="Arial"/>
          <w:b/>
          <w:color w:val="000000"/>
          <w:sz w:val="24"/>
        </w:rPr>
        <w:t>N/A</w:t>
      </w:r>
    </w:p>
    <w:p w14:paraId="349097B2" w14:textId="77777777" w:rsidR="00DB4FAD" w:rsidRDefault="00C5712F">
      <w:pPr>
        <w:spacing w:before="694" w:line="297" w:lineRule="exact"/>
        <w:ind w:left="1080" w:right="1512"/>
        <w:textAlignment w:val="baseline"/>
        <w:rPr>
          <w:rFonts w:ascii="Arial" w:eastAsia="Arial" w:hAnsi="Arial"/>
          <w:color w:val="000000"/>
          <w:sz w:val="24"/>
        </w:rPr>
      </w:pPr>
      <w:r>
        <w:rPr>
          <w:rFonts w:ascii="Arial" w:eastAsia="Arial" w:hAnsi="Arial"/>
          <w:color w:val="000000"/>
          <w:sz w:val="24"/>
        </w:rPr>
        <w:t>This Order Form, when completed and executed by both Parties, forms a Call-Off Contract. A Call-Off Contract can be completed and executed using an equivalent document or electronic purchase order system.</w:t>
      </w:r>
    </w:p>
    <w:p w14:paraId="349097B3" w14:textId="77777777" w:rsidR="00DB4FAD" w:rsidRDefault="00C5712F">
      <w:pPr>
        <w:spacing w:before="303" w:line="297" w:lineRule="exact"/>
        <w:ind w:left="1080" w:right="1440"/>
        <w:textAlignment w:val="baseline"/>
        <w:rPr>
          <w:rFonts w:ascii="Arial" w:eastAsia="Arial" w:hAnsi="Arial"/>
          <w:color w:val="000000"/>
          <w:spacing w:val="-1"/>
          <w:sz w:val="24"/>
        </w:rPr>
      </w:pPr>
      <w:r>
        <w:rPr>
          <w:rFonts w:ascii="Arial" w:eastAsia="Arial" w:hAnsi="Arial"/>
          <w:color w:val="000000"/>
          <w:spacing w:val="-1"/>
          <w:sz w:val="24"/>
        </w:rPr>
        <w:t xml:space="preserve">If an electronic purchasing system is used instead </w:t>
      </w:r>
      <w:r>
        <w:rPr>
          <w:rFonts w:ascii="Arial" w:eastAsia="Arial" w:hAnsi="Arial"/>
          <w:color w:val="000000"/>
          <w:spacing w:val="-1"/>
          <w:sz w:val="24"/>
        </w:rPr>
        <w:t xml:space="preserve">of signing as a hard-copy, text below must be copied into the electronic order form </w:t>
      </w:r>
      <w:r>
        <w:rPr>
          <w:rFonts w:ascii="Arial" w:eastAsia="Arial" w:hAnsi="Arial"/>
          <w:b/>
          <w:color w:val="000000"/>
          <w:spacing w:val="-1"/>
          <w:sz w:val="24"/>
        </w:rPr>
        <w:t xml:space="preserve">starting from ‘APPLICABLE FRAMEWORK CONTRACT’ and up to, but </w:t>
      </w:r>
      <w:proofErr w:type="gramStart"/>
      <w:r>
        <w:rPr>
          <w:rFonts w:ascii="Arial" w:eastAsia="Arial" w:hAnsi="Arial"/>
          <w:b/>
          <w:color w:val="000000"/>
          <w:spacing w:val="-1"/>
          <w:sz w:val="24"/>
        </w:rPr>
        <w:t>not including,</w:t>
      </w:r>
      <w:proofErr w:type="gramEnd"/>
      <w:r>
        <w:rPr>
          <w:rFonts w:ascii="Arial" w:eastAsia="Arial" w:hAnsi="Arial"/>
          <w:b/>
          <w:color w:val="000000"/>
          <w:spacing w:val="-1"/>
          <w:sz w:val="24"/>
        </w:rPr>
        <w:t xml:space="preserve"> the Signature block.</w:t>
      </w:r>
    </w:p>
    <w:p w14:paraId="349097B4" w14:textId="77777777" w:rsidR="00DB4FAD" w:rsidRDefault="00C5712F">
      <w:pPr>
        <w:spacing w:before="619" w:line="270" w:lineRule="exact"/>
        <w:ind w:left="1080"/>
        <w:textAlignment w:val="baseline"/>
        <w:rPr>
          <w:rFonts w:ascii="Arial" w:eastAsia="Arial" w:hAnsi="Arial"/>
          <w:color w:val="000000"/>
          <w:sz w:val="24"/>
        </w:rPr>
      </w:pPr>
      <w:r>
        <w:rPr>
          <w:rFonts w:ascii="Arial" w:eastAsia="Arial" w:hAnsi="Arial"/>
          <w:color w:val="000000"/>
          <w:sz w:val="24"/>
        </w:rPr>
        <w:t>APPLICABLE FRAMEWORK CONTRACT</w:t>
      </w:r>
    </w:p>
    <w:p w14:paraId="349097B5" w14:textId="77777777" w:rsidR="00DB4FAD" w:rsidRDefault="00C5712F">
      <w:pPr>
        <w:spacing w:before="324" w:line="271" w:lineRule="exact"/>
        <w:ind w:left="1080"/>
        <w:textAlignment w:val="baseline"/>
        <w:rPr>
          <w:rFonts w:ascii="Arial" w:eastAsia="Arial" w:hAnsi="Arial"/>
          <w:color w:val="000000"/>
          <w:sz w:val="24"/>
        </w:rPr>
      </w:pPr>
      <w:r>
        <w:rPr>
          <w:rFonts w:ascii="Arial" w:eastAsia="Arial" w:hAnsi="Arial"/>
          <w:color w:val="000000"/>
          <w:sz w:val="24"/>
        </w:rPr>
        <w:t>This Order Form is for the provision of the Call-Off Deliverables and dated 29 September 2023</w:t>
      </w:r>
    </w:p>
    <w:p w14:paraId="349097B6" w14:textId="77777777" w:rsidR="00DB4FAD" w:rsidRDefault="00C5712F">
      <w:pPr>
        <w:spacing w:before="302" w:line="298" w:lineRule="exact"/>
        <w:ind w:left="1080" w:right="1152"/>
        <w:textAlignment w:val="baseline"/>
        <w:rPr>
          <w:rFonts w:ascii="Arial" w:eastAsia="Arial" w:hAnsi="Arial"/>
          <w:color w:val="000000"/>
          <w:sz w:val="24"/>
        </w:rPr>
      </w:pPr>
      <w:r>
        <w:rPr>
          <w:rFonts w:ascii="Arial" w:eastAsia="Arial" w:hAnsi="Arial"/>
          <w:color w:val="000000"/>
          <w:sz w:val="24"/>
        </w:rPr>
        <w:t xml:space="preserve">It’s issued under the Framework Contract with the reference number RM6277 for the provision of </w:t>
      </w:r>
      <w:proofErr w:type="gramStart"/>
      <w:r>
        <w:rPr>
          <w:rFonts w:ascii="Arial" w:eastAsia="Arial" w:hAnsi="Arial"/>
          <w:color w:val="000000"/>
          <w:sz w:val="24"/>
        </w:rPr>
        <w:t>Non Clinical</w:t>
      </w:r>
      <w:proofErr w:type="gramEnd"/>
      <w:r>
        <w:rPr>
          <w:rFonts w:ascii="Arial" w:eastAsia="Arial" w:hAnsi="Arial"/>
          <w:color w:val="000000"/>
          <w:sz w:val="24"/>
        </w:rPr>
        <w:t xml:space="preserve"> Staff.</w:t>
      </w:r>
    </w:p>
    <w:p w14:paraId="349097B7" w14:textId="77777777" w:rsidR="00DB4FAD" w:rsidRDefault="00C5712F">
      <w:pPr>
        <w:spacing w:before="2192" w:line="228"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349097B8" w14:textId="77777777" w:rsidR="00DB4FAD" w:rsidRDefault="00C5712F">
      <w:pPr>
        <w:tabs>
          <w:tab w:val="left" w:pos="9936"/>
        </w:tabs>
        <w:spacing w:line="226" w:lineRule="exact"/>
        <w:ind w:left="1080" w:right="115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 M</w:t>
      </w:r>
      <w:r>
        <w:rPr>
          <w:rFonts w:ascii="Arial" w:eastAsia="Arial" w:hAnsi="Arial"/>
          <w:color w:val="000000"/>
          <w:sz w:val="20"/>
        </w:rPr>
        <w:t>odel Version: v3.8</w:t>
      </w:r>
    </w:p>
    <w:p w14:paraId="349097B9" w14:textId="77777777" w:rsidR="00DB4FAD" w:rsidRDefault="00DB4FAD">
      <w:pPr>
        <w:sectPr w:rsidR="00DB4FAD">
          <w:pgSz w:w="11909" w:h="16838"/>
          <w:pgMar w:top="200" w:right="274" w:bottom="302" w:left="355" w:header="720" w:footer="720" w:gutter="0"/>
          <w:cols w:space="720"/>
        </w:sectPr>
      </w:pPr>
    </w:p>
    <w:p w14:paraId="349097BA" w14:textId="77777777" w:rsidR="00DB4FAD" w:rsidRDefault="00C5712F">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5B523843-0409-49BA-A60E-7A8C6871EE0F</w:t>
      </w:r>
    </w:p>
    <w:p w14:paraId="349097BB" w14:textId="77777777" w:rsidR="00DB4FAD" w:rsidRDefault="00C5712F">
      <w:pPr>
        <w:spacing w:before="324" w:line="228" w:lineRule="exact"/>
        <w:ind w:left="1080" w:right="1800"/>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349097BC" w14:textId="77777777" w:rsidR="00DB4FAD" w:rsidRDefault="00C5712F">
      <w:pPr>
        <w:spacing w:before="282"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CALL-OFF LOT(S):</w:t>
      </w:r>
    </w:p>
    <w:p w14:paraId="349097BD" w14:textId="77777777" w:rsidR="00DB4FAD" w:rsidRDefault="00C5712F">
      <w:pPr>
        <w:spacing w:before="204" w:line="271" w:lineRule="exact"/>
        <w:ind w:left="1080"/>
        <w:textAlignment w:val="baseline"/>
        <w:rPr>
          <w:rFonts w:ascii="Arial" w:eastAsia="Arial" w:hAnsi="Arial"/>
          <w:color w:val="000000"/>
          <w:sz w:val="24"/>
        </w:rPr>
      </w:pPr>
      <w:r>
        <w:rPr>
          <w:rFonts w:ascii="Arial" w:eastAsia="Arial" w:hAnsi="Arial"/>
          <w:color w:val="000000"/>
          <w:sz w:val="24"/>
        </w:rPr>
        <w:t>Lot 2 - Corporate Functions</w:t>
      </w:r>
    </w:p>
    <w:p w14:paraId="349097BE" w14:textId="77777777" w:rsidR="00DB4FAD" w:rsidRDefault="00C5712F">
      <w:pPr>
        <w:spacing w:before="1608" w:line="595" w:lineRule="exact"/>
        <w:ind w:left="1080"/>
        <w:textAlignment w:val="baseline"/>
        <w:rPr>
          <w:rFonts w:ascii="Arial" w:eastAsia="Arial" w:hAnsi="Arial"/>
          <w:color w:val="000000"/>
          <w:sz w:val="24"/>
        </w:rPr>
      </w:pPr>
      <w:r>
        <w:rPr>
          <w:rFonts w:ascii="Arial" w:eastAsia="Arial" w:hAnsi="Arial"/>
          <w:color w:val="000000"/>
          <w:sz w:val="24"/>
        </w:rPr>
        <w:t xml:space="preserve">CALL-OFF INCORPORATED TERMS </w:t>
      </w:r>
      <w:r>
        <w:rPr>
          <w:rFonts w:ascii="Arial" w:eastAsia="Arial" w:hAnsi="Arial"/>
          <w:color w:val="000000"/>
          <w:sz w:val="24"/>
        </w:rPr>
        <w:br/>
        <w:t>This is a Bronze Contract.</w:t>
      </w:r>
    </w:p>
    <w:p w14:paraId="349097BF" w14:textId="77777777" w:rsidR="00DB4FAD" w:rsidRDefault="00C5712F">
      <w:pPr>
        <w:spacing w:before="277" w:line="319" w:lineRule="exact"/>
        <w:ind w:left="1080" w:right="360"/>
        <w:textAlignment w:val="baseline"/>
        <w:rPr>
          <w:rFonts w:ascii="Arial" w:eastAsia="Arial" w:hAnsi="Arial"/>
          <w:color w:val="000000"/>
          <w:sz w:val="24"/>
        </w:rPr>
      </w:pPr>
      <w:r>
        <w:rPr>
          <w:rFonts w:ascii="Arial" w:eastAsia="Arial" w:hAnsi="Arial"/>
          <w:color w:val="000000"/>
          <w:sz w:val="24"/>
        </w:rPr>
        <w:t xml:space="preserve">The following documents are incorporated into this Call-Off Contract. Where numbers are </w:t>
      </w:r>
      <w:proofErr w:type="gramStart"/>
      <w:r>
        <w:rPr>
          <w:rFonts w:ascii="Arial" w:eastAsia="Arial" w:hAnsi="Arial"/>
          <w:color w:val="000000"/>
          <w:sz w:val="24"/>
        </w:rPr>
        <w:t>missing</w:t>
      </w:r>
      <w:proofErr w:type="gramEnd"/>
      <w:r>
        <w:rPr>
          <w:rFonts w:ascii="Arial" w:eastAsia="Arial" w:hAnsi="Arial"/>
          <w:color w:val="000000"/>
          <w:sz w:val="24"/>
        </w:rPr>
        <w:t xml:space="preserve"> we are not using those schedules. If the documents conflict, the following order of precedence applies:</w:t>
      </w:r>
    </w:p>
    <w:p w14:paraId="349097C0" w14:textId="77777777" w:rsidR="00DB4FAD" w:rsidRDefault="00C5712F">
      <w:pPr>
        <w:numPr>
          <w:ilvl w:val="0"/>
          <w:numId w:val="1"/>
        </w:numPr>
        <w:tabs>
          <w:tab w:val="clear" w:pos="360"/>
          <w:tab w:val="left" w:pos="1800"/>
        </w:tabs>
        <w:spacing w:before="242" w:line="271" w:lineRule="exact"/>
        <w:ind w:left="1440"/>
        <w:textAlignment w:val="baseline"/>
        <w:rPr>
          <w:rFonts w:ascii="Arial" w:eastAsia="Arial" w:hAnsi="Arial"/>
          <w:color w:val="000000"/>
          <w:sz w:val="24"/>
        </w:rPr>
      </w:pPr>
      <w:r>
        <w:rPr>
          <w:rFonts w:ascii="Arial" w:eastAsia="Arial" w:hAnsi="Arial"/>
          <w:color w:val="000000"/>
          <w:sz w:val="24"/>
        </w:rPr>
        <w:t>This Order Form.</w:t>
      </w:r>
    </w:p>
    <w:p w14:paraId="349097C1" w14:textId="77777777" w:rsidR="00DB4FAD" w:rsidRDefault="00C5712F">
      <w:pPr>
        <w:numPr>
          <w:ilvl w:val="0"/>
          <w:numId w:val="1"/>
        </w:numPr>
        <w:tabs>
          <w:tab w:val="clear" w:pos="360"/>
          <w:tab w:val="left" w:pos="1800"/>
        </w:tabs>
        <w:spacing w:before="51" w:line="271" w:lineRule="exact"/>
        <w:ind w:left="1440"/>
        <w:textAlignment w:val="baseline"/>
        <w:rPr>
          <w:rFonts w:ascii="Arial" w:eastAsia="Arial" w:hAnsi="Arial"/>
          <w:color w:val="000000"/>
          <w:sz w:val="24"/>
        </w:rPr>
      </w:pPr>
      <w:r>
        <w:rPr>
          <w:rFonts w:ascii="Arial" w:eastAsia="Arial" w:hAnsi="Arial"/>
          <w:color w:val="000000"/>
          <w:sz w:val="24"/>
        </w:rPr>
        <w:t>Joint Schedule 1 (Definitions and Interpretation) RM6277</w:t>
      </w:r>
    </w:p>
    <w:p w14:paraId="349097C2" w14:textId="77777777" w:rsidR="00DB4FAD" w:rsidRDefault="00C5712F">
      <w:pPr>
        <w:numPr>
          <w:ilvl w:val="0"/>
          <w:numId w:val="1"/>
        </w:numPr>
        <w:tabs>
          <w:tab w:val="clear" w:pos="360"/>
          <w:tab w:val="left" w:pos="1800"/>
        </w:tabs>
        <w:spacing w:before="27" w:line="271" w:lineRule="exact"/>
        <w:ind w:left="1440"/>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349097C3" w14:textId="77777777" w:rsidR="00DB4FAD" w:rsidRDefault="00C5712F">
      <w:pPr>
        <w:numPr>
          <w:ilvl w:val="0"/>
          <w:numId w:val="2"/>
        </w:numPr>
        <w:tabs>
          <w:tab w:val="clear" w:pos="360"/>
          <w:tab w:val="left" w:pos="2160"/>
        </w:tabs>
        <w:spacing w:before="340" w:line="260" w:lineRule="exact"/>
        <w:ind w:left="1800"/>
        <w:textAlignment w:val="baseline"/>
        <w:rPr>
          <w:rFonts w:ascii="Arial" w:eastAsia="Arial" w:hAnsi="Arial"/>
          <w:color w:val="000000"/>
          <w:sz w:val="24"/>
        </w:rPr>
      </w:pPr>
      <w:r>
        <w:rPr>
          <w:rFonts w:ascii="Arial" w:eastAsia="Arial" w:hAnsi="Arial"/>
          <w:color w:val="000000"/>
          <w:sz w:val="24"/>
        </w:rPr>
        <w:t>Joint Schedules for RM6277</w:t>
      </w:r>
    </w:p>
    <w:p w14:paraId="349097C4" w14:textId="77777777" w:rsidR="00DB4FAD" w:rsidRDefault="00C5712F">
      <w:pPr>
        <w:numPr>
          <w:ilvl w:val="0"/>
          <w:numId w:val="3"/>
        </w:numPr>
        <w:tabs>
          <w:tab w:val="clear" w:pos="360"/>
          <w:tab w:val="left" w:pos="2880"/>
        </w:tabs>
        <w:spacing w:before="41" w:line="271" w:lineRule="exact"/>
        <w:ind w:left="2880" w:hanging="360"/>
        <w:textAlignment w:val="baseline"/>
        <w:rPr>
          <w:rFonts w:ascii="Arial" w:eastAsia="Arial" w:hAnsi="Arial"/>
          <w:color w:val="000000"/>
          <w:sz w:val="24"/>
        </w:rPr>
      </w:pPr>
      <w:r>
        <w:rPr>
          <w:rFonts w:ascii="Arial" w:eastAsia="Arial" w:hAnsi="Arial"/>
          <w:color w:val="000000"/>
          <w:sz w:val="24"/>
        </w:rPr>
        <w:t>Joint Schedule 2 (Variation Form)</w:t>
      </w:r>
    </w:p>
    <w:p w14:paraId="349097C5" w14:textId="77777777" w:rsidR="00DB4FAD" w:rsidRDefault="00C5712F">
      <w:pPr>
        <w:numPr>
          <w:ilvl w:val="0"/>
          <w:numId w:val="3"/>
        </w:numPr>
        <w:tabs>
          <w:tab w:val="clear" w:pos="360"/>
          <w:tab w:val="left" w:pos="2880"/>
        </w:tabs>
        <w:spacing w:before="31" w:line="271" w:lineRule="exact"/>
        <w:ind w:left="2880" w:hanging="360"/>
        <w:textAlignment w:val="baseline"/>
        <w:rPr>
          <w:rFonts w:ascii="Arial" w:eastAsia="Arial" w:hAnsi="Arial"/>
          <w:color w:val="000000"/>
          <w:sz w:val="24"/>
        </w:rPr>
      </w:pPr>
      <w:r>
        <w:rPr>
          <w:rFonts w:ascii="Arial" w:eastAsia="Arial" w:hAnsi="Arial"/>
          <w:color w:val="000000"/>
          <w:sz w:val="24"/>
        </w:rPr>
        <w:t>Joint Schedule 3 (Insurance Requirements)</w:t>
      </w:r>
    </w:p>
    <w:p w14:paraId="349097C6" w14:textId="77777777" w:rsidR="00DB4FAD" w:rsidRDefault="00C5712F">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349097C7" w14:textId="77777777" w:rsidR="00DB4FAD" w:rsidRDefault="00C5712F">
      <w:pPr>
        <w:numPr>
          <w:ilvl w:val="0"/>
          <w:numId w:val="3"/>
        </w:numPr>
        <w:tabs>
          <w:tab w:val="clear" w:pos="360"/>
          <w:tab w:val="left" w:pos="2880"/>
        </w:tabs>
        <w:spacing w:line="297" w:lineRule="exact"/>
        <w:ind w:left="2880" w:right="288" w:hanging="360"/>
        <w:textAlignment w:val="baseline"/>
        <w:rPr>
          <w:rFonts w:ascii="Arial" w:eastAsia="Arial" w:hAnsi="Arial"/>
          <w:color w:val="000000"/>
          <w:sz w:val="24"/>
        </w:rPr>
      </w:pPr>
      <w:r>
        <w:rPr>
          <w:rFonts w:ascii="Arial" w:eastAsia="Arial" w:hAnsi="Arial"/>
          <w:color w:val="000000"/>
          <w:sz w:val="24"/>
        </w:rPr>
        <w:t>Joint Schedule 7 (Financial Difficulties including Annex 5 Optional Terms for Bronze Contracts)</w:t>
      </w:r>
    </w:p>
    <w:p w14:paraId="349097C8" w14:textId="77777777" w:rsidR="00DB4FAD" w:rsidRDefault="00C5712F">
      <w:pPr>
        <w:numPr>
          <w:ilvl w:val="0"/>
          <w:numId w:val="3"/>
        </w:numPr>
        <w:tabs>
          <w:tab w:val="clear" w:pos="360"/>
          <w:tab w:val="left" w:pos="2880"/>
        </w:tabs>
        <w:spacing w:before="26" w:line="271" w:lineRule="exact"/>
        <w:ind w:left="2880" w:hanging="360"/>
        <w:textAlignment w:val="baseline"/>
        <w:rPr>
          <w:rFonts w:ascii="Arial" w:eastAsia="Arial" w:hAnsi="Arial"/>
          <w:color w:val="000000"/>
          <w:sz w:val="24"/>
        </w:rPr>
      </w:pPr>
      <w:r>
        <w:rPr>
          <w:rFonts w:ascii="Arial" w:eastAsia="Arial" w:hAnsi="Arial"/>
          <w:color w:val="000000"/>
          <w:sz w:val="24"/>
        </w:rPr>
        <w:t>Joint Schedule 10 (Rectification Plan)</w:t>
      </w:r>
    </w:p>
    <w:p w14:paraId="349097C9" w14:textId="77777777" w:rsidR="00DB4FAD" w:rsidRDefault="00C5712F">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Joint Schedule 11 (Proces</w:t>
      </w:r>
      <w:r>
        <w:rPr>
          <w:rFonts w:ascii="Arial" w:eastAsia="Arial" w:hAnsi="Arial"/>
          <w:color w:val="000000"/>
          <w:sz w:val="24"/>
        </w:rPr>
        <w:t>sing Data)</w:t>
      </w:r>
    </w:p>
    <w:p w14:paraId="349097CA" w14:textId="77777777" w:rsidR="00DB4FAD" w:rsidRDefault="00C5712F">
      <w:pPr>
        <w:numPr>
          <w:ilvl w:val="0"/>
          <w:numId w:val="2"/>
        </w:numPr>
        <w:tabs>
          <w:tab w:val="clear" w:pos="360"/>
          <w:tab w:val="left" w:pos="2160"/>
        </w:tabs>
        <w:spacing w:before="340" w:line="260" w:lineRule="exact"/>
        <w:ind w:left="1800"/>
        <w:textAlignment w:val="baseline"/>
        <w:rPr>
          <w:rFonts w:ascii="Arial" w:eastAsia="Arial" w:hAnsi="Arial"/>
          <w:color w:val="000000"/>
          <w:sz w:val="24"/>
        </w:rPr>
      </w:pPr>
      <w:r>
        <w:rPr>
          <w:rFonts w:ascii="Arial" w:eastAsia="Arial" w:hAnsi="Arial"/>
          <w:color w:val="000000"/>
          <w:sz w:val="24"/>
        </w:rPr>
        <w:t>Call-Off Schedules for RM6277</w:t>
      </w:r>
    </w:p>
    <w:p w14:paraId="349097CB" w14:textId="77777777" w:rsidR="00DB4FAD" w:rsidRDefault="00C5712F">
      <w:pPr>
        <w:numPr>
          <w:ilvl w:val="0"/>
          <w:numId w:val="3"/>
        </w:numPr>
        <w:tabs>
          <w:tab w:val="clear" w:pos="360"/>
          <w:tab w:val="left" w:pos="2880"/>
        </w:tabs>
        <w:spacing w:before="46" w:line="271" w:lineRule="exact"/>
        <w:ind w:left="2880" w:hanging="360"/>
        <w:textAlignment w:val="baseline"/>
        <w:rPr>
          <w:rFonts w:ascii="Arial" w:eastAsia="Arial" w:hAnsi="Arial"/>
          <w:color w:val="000000"/>
          <w:sz w:val="24"/>
        </w:rPr>
      </w:pPr>
      <w:r>
        <w:rPr>
          <w:rFonts w:ascii="Arial" w:eastAsia="Arial" w:hAnsi="Arial"/>
          <w:color w:val="000000"/>
          <w:sz w:val="24"/>
        </w:rPr>
        <w:t>Call-Off Schedule 1 (Transparency Reports)</w:t>
      </w:r>
    </w:p>
    <w:p w14:paraId="349097CC" w14:textId="77777777" w:rsidR="00DB4FAD" w:rsidRDefault="00C5712F">
      <w:pPr>
        <w:numPr>
          <w:ilvl w:val="0"/>
          <w:numId w:val="3"/>
        </w:numPr>
        <w:tabs>
          <w:tab w:val="clear" w:pos="360"/>
          <w:tab w:val="left" w:pos="2880"/>
        </w:tabs>
        <w:spacing w:before="26" w:line="271" w:lineRule="exact"/>
        <w:ind w:left="2880" w:hanging="360"/>
        <w:textAlignment w:val="baseline"/>
        <w:rPr>
          <w:rFonts w:ascii="Arial" w:eastAsia="Arial" w:hAnsi="Arial"/>
          <w:color w:val="000000"/>
          <w:sz w:val="24"/>
        </w:rPr>
      </w:pPr>
      <w:r>
        <w:rPr>
          <w:rFonts w:ascii="Arial" w:eastAsia="Arial" w:hAnsi="Arial"/>
          <w:color w:val="000000"/>
          <w:sz w:val="24"/>
        </w:rPr>
        <w:t>Call-Off Schedule 2 (Staff Transfer)</w:t>
      </w:r>
    </w:p>
    <w:p w14:paraId="349097CD" w14:textId="77777777" w:rsidR="00DB4FAD" w:rsidRDefault="00C5712F">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Call-Off Schedule 3 (Continuous Improvement)</w:t>
      </w:r>
    </w:p>
    <w:p w14:paraId="349097CE" w14:textId="77777777" w:rsidR="00DB4FAD" w:rsidRDefault="00C5712F">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[Call-Off Schedule 17 (MOD Terms)</w:t>
      </w:r>
    </w:p>
    <w:p w14:paraId="349097CF" w14:textId="77777777" w:rsidR="00DB4FAD" w:rsidRDefault="00C5712F">
      <w:pPr>
        <w:numPr>
          <w:ilvl w:val="0"/>
          <w:numId w:val="3"/>
        </w:numPr>
        <w:tabs>
          <w:tab w:val="clear" w:pos="360"/>
          <w:tab w:val="left" w:pos="2880"/>
        </w:tabs>
        <w:spacing w:before="26" w:line="271" w:lineRule="exact"/>
        <w:ind w:left="2880" w:hanging="360"/>
        <w:textAlignment w:val="baseline"/>
        <w:rPr>
          <w:rFonts w:ascii="Arial" w:eastAsia="Arial" w:hAnsi="Arial"/>
          <w:color w:val="000000"/>
          <w:sz w:val="24"/>
        </w:rPr>
      </w:pPr>
      <w:r>
        <w:rPr>
          <w:rFonts w:ascii="Arial" w:eastAsia="Arial" w:hAnsi="Arial"/>
          <w:color w:val="000000"/>
          <w:sz w:val="24"/>
        </w:rPr>
        <w:t>[Call-Off Schedule 19 (Scottish Law)</w:t>
      </w:r>
    </w:p>
    <w:p w14:paraId="349097D0" w14:textId="77777777" w:rsidR="00DB4FAD" w:rsidRDefault="00C5712F">
      <w:pPr>
        <w:numPr>
          <w:ilvl w:val="0"/>
          <w:numId w:val="3"/>
        </w:numPr>
        <w:tabs>
          <w:tab w:val="clear" w:pos="360"/>
          <w:tab w:val="left" w:pos="2880"/>
        </w:tabs>
        <w:spacing w:before="27" w:line="271" w:lineRule="exact"/>
        <w:ind w:left="2880" w:hanging="360"/>
        <w:textAlignment w:val="baseline"/>
        <w:rPr>
          <w:rFonts w:ascii="Arial" w:eastAsia="Arial" w:hAnsi="Arial"/>
          <w:color w:val="000000"/>
          <w:sz w:val="24"/>
        </w:rPr>
      </w:pPr>
      <w:r>
        <w:rPr>
          <w:rFonts w:ascii="Arial" w:eastAsia="Arial" w:hAnsi="Arial"/>
          <w:color w:val="000000"/>
          <w:sz w:val="24"/>
        </w:rPr>
        <w:t>[Call-off Schedule 21 (Northern Ireland Law)</w:t>
      </w:r>
    </w:p>
    <w:p w14:paraId="349097D1" w14:textId="77777777" w:rsidR="00DB4FAD" w:rsidRDefault="00C5712F">
      <w:pPr>
        <w:numPr>
          <w:ilvl w:val="0"/>
          <w:numId w:val="3"/>
        </w:numPr>
        <w:tabs>
          <w:tab w:val="clear" w:pos="360"/>
          <w:tab w:val="left" w:pos="2880"/>
        </w:tabs>
        <w:spacing w:before="26" w:line="271" w:lineRule="exact"/>
        <w:ind w:left="2880" w:hanging="360"/>
        <w:textAlignment w:val="baseline"/>
        <w:rPr>
          <w:rFonts w:ascii="Arial" w:eastAsia="Arial" w:hAnsi="Arial"/>
          <w:color w:val="000000"/>
          <w:sz w:val="24"/>
        </w:rPr>
      </w:pPr>
      <w:r>
        <w:rPr>
          <w:rFonts w:ascii="Arial" w:eastAsia="Arial" w:hAnsi="Arial"/>
          <w:color w:val="000000"/>
          <w:sz w:val="24"/>
        </w:rPr>
        <w:t>[Call-Off Schedule 23 (HMRC Terms)</w:t>
      </w:r>
    </w:p>
    <w:p w14:paraId="349097D2" w14:textId="77777777" w:rsidR="00DB4FAD" w:rsidRDefault="00C5712F">
      <w:pPr>
        <w:numPr>
          <w:ilvl w:val="0"/>
          <w:numId w:val="1"/>
        </w:numPr>
        <w:tabs>
          <w:tab w:val="clear" w:pos="360"/>
          <w:tab w:val="left" w:pos="1800"/>
        </w:tabs>
        <w:spacing w:before="325" w:line="271" w:lineRule="exact"/>
        <w:ind w:left="1440"/>
        <w:textAlignment w:val="baseline"/>
        <w:rPr>
          <w:rFonts w:ascii="Arial" w:eastAsia="Arial" w:hAnsi="Arial"/>
          <w:color w:val="000000"/>
          <w:sz w:val="24"/>
        </w:rPr>
      </w:pPr>
      <w:r>
        <w:rPr>
          <w:rFonts w:ascii="Arial" w:eastAsia="Arial" w:hAnsi="Arial"/>
          <w:color w:val="000000"/>
          <w:sz w:val="24"/>
        </w:rPr>
        <w:t>CCS Core Terms (version 3.0.11)</w:t>
      </w:r>
    </w:p>
    <w:p w14:paraId="349097D3" w14:textId="77777777" w:rsidR="00DB4FAD" w:rsidRDefault="00C5712F">
      <w:pPr>
        <w:numPr>
          <w:ilvl w:val="0"/>
          <w:numId w:val="1"/>
        </w:numPr>
        <w:tabs>
          <w:tab w:val="clear" w:pos="360"/>
          <w:tab w:val="left" w:pos="1800"/>
        </w:tabs>
        <w:spacing w:before="26" w:line="271" w:lineRule="exact"/>
        <w:ind w:left="1440"/>
        <w:textAlignment w:val="baseline"/>
        <w:rPr>
          <w:rFonts w:ascii="Arial" w:eastAsia="Arial" w:hAnsi="Arial"/>
          <w:color w:val="000000"/>
          <w:sz w:val="24"/>
        </w:rPr>
      </w:pPr>
      <w:r>
        <w:rPr>
          <w:rFonts w:ascii="Arial" w:eastAsia="Arial" w:hAnsi="Arial"/>
          <w:color w:val="000000"/>
          <w:sz w:val="24"/>
        </w:rPr>
        <w:t>Joint Schedule 5 (Corporate Social Responsibility) RM6277</w:t>
      </w:r>
    </w:p>
    <w:p w14:paraId="349097D4" w14:textId="77777777" w:rsidR="00DB4FAD" w:rsidRDefault="00C5712F">
      <w:pPr>
        <w:spacing w:before="297" w:line="298" w:lineRule="exact"/>
        <w:ind w:left="1080" w:right="72"/>
        <w:textAlignment w:val="baseline"/>
        <w:rPr>
          <w:rFonts w:ascii="Arial" w:eastAsia="Arial" w:hAnsi="Arial"/>
          <w:color w:val="000000"/>
          <w:spacing w:val="-1"/>
          <w:sz w:val="24"/>
        </w:rPr>
      </w:pPr>
      <w:r>
        <w:rPr>
          <w:rFonts w:ascii="Arial" w:eastAsia="Arial" w:hAnsi="Arial"/>
          <w:color w:val="000000"/>
          <w:spacing w:val="-1"/>
          <w:sz w:val="24"/>
        </w:rPr>
        <w:t xml:space="preserve">No other Supplier terms are part of the Call-Off </w:t>
      </w:r>
      <w:r>
        <w:rPr>
          <w:rFonts w:ascii="Arial" w:eastAsia="Arial" w:hAnsi="Arial"/>
          <w:color w:val="000000"/>
          <w:spacing w:val="-1"/>
          <w:sz w:val="24"/>
        </w:rPr>
        <w:t>Contract. That includes any terms written on the back of, added to this Order Form, or presented at the time of delivery.</w:t>
      </w:r>
    </w:p>
    <w:p w14:paraId="349097D5" w14:textId="77777777" w:rsidR="00DB4FAD" w:rsidRDefault="00C5712F">
      <w:pPr>
        <w:spacing w:before="895" w:line="228"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349097D6" w14:textId="77777777" w:rsidR="00DB4FAD" w:rsidRDefault="00C5712F">
      <w:pPr>
        <w:tabs>
          <w:tab w:val="right" w:pos="10152"/>
        </w:tabs>
        <w:spacing w:line="226"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v3.8</w:t>
      </w:r>
    </w:p>
    <w:p w14:paraId="349097D7" w14:textId="77777777" w:rsidR="00DB4FAD" w:rsidRDefault="00DB4FAD">
      <w:pPr>
        <w:sectPr w:rsidR="00DB4FAD">
          <w:pgSz w:w="11909" w:h="16838"/>
          <w:pgMar w:top="200" w:right="1434" w:bottom="302" w:left="355" w:header="720" w:footer="720" w:gutter="0"/>
          <w:cols w:space="720"/>
        </w:sectPr>
      </w:pPr>
    </w:p>
    <w:p w14:paraId="349097D8" w14:textId="77777777" w:rsidR="00DB4FAD" w:rsidRDefault="00C5712F">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5B523843-0409-49BA-A60E-7A8C6871EE0F</w:t>
      </w:r>
    </w:p>
    <w:p w14:paraId="349097D9" w14:textId="77777777" w:rsidR="00DB4FAD" w:rsidRDefault="00C5712F">
      <w:pPr>
        <w:spacing w:before="319" w:line="230" w:lineRule="exact"/>
        <w:ind w:left="1080" w:right="1872"/>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349097DA" w14:textId="77777777" w:rsidR="00DB4FAD" w:rsidRDefault="00C5712F">
      <w:pPr>
        <w:tabs>
          <w:tab w:val="left" w:pos="5400"/>
        </w:tabs>
        <w:spacing w:before="276"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CALL-OFF START DATE:</w:t>
      </w:r>
      <w:r>
        <w:rPr>
          <w:rFonts w:ascii="Arial" w:eastAsia="Arial" w:hAnsi="Arial"/>
          <w:color w:val="000000"/>
          <w:spacing w:val="-1"/>
          <w:sz w:val="24"/>
        </w:rPr>
        <w:tab/>
        <w:t>02/10/2023</w:t>
      </w:r>
    </w:p>
    <w:p w14:paraId="349097DB" w14:textId="77777777" w:rsidR="00DB4FAD" w:rsidRDefault="00C5712F">
      <w:pPr>
        <w:tabs>
          <w:tab w:val="left" w:pos="5400"/>
        </w:tabs>
        <w:spacing w:before="926"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CALL-OFF EXPIRY DATE:</w:t>
      </w:r>
      <w:r>
        <w:rPr>
          <w:rFonts w:ascii="Arial" w:eastAsia="Arial" w:hAnsi="Arial"/>
          <w:color w:val="000000"/>
          <w:spacing w:val="-1"/>
          <w:sz w:val="24"/>
        </w:rPr>
        <w:tab/>
        <w:t>31/01/2024</w:t>
      </w:r>
    </w:p>
    <w:p w14:paraId="349097DC" w14:textId="77777777" w:rsidR="00DB4FAD" w:rsidRDefault="00C5712F">
      <w:pPr>
        <w:spacing w:before="616"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CALL-OFF DELIVERABLES</w:t>
      </w:r>
    </w:p>
    <w:p w14:paraId="349097DD" w14:textId="77777777" w:rsidR="00DB4FAD" w:rsidRDefault="00C5712F">
      <w:pPr>
        <w:spacing w:before="26" w:after="304" w:line="271" w:lineRule="exact"/>
        <w:ind w:left="1080"/>
        <w:textAlignment w:val="baseline"/>
        <w:rPr>
          <w:rFonts w:ascii="Arial" w:eastAsia="Arial" w:hAnsi="Arial"/>
          <w:color w:val="000000"/>
          <w:sz w:val="24"/>
        </w:rPr>
      </w:pPr>
      <w:r>
        <w:rPr>
          <w:rFonts w:ascii="Arial" w:eastAsia="Arial" w:hAnsi="Arial"/>
          <w:color w:val="000000"/>
          <w:sz w:val="24"/>
        </w:rPr>
        <w:t xml:space="preserve">The provision of </w:t>
      </w:r>
      <w:proofErr w:type="gramStart"/>
      <w:r>
        <w:rPr>
          <w:rFonts w:ascii="Arial" w:eastAsia="Arial" w:hAnsi="Arial"/>
          <w:color w:val="000000"/>
          <w:sz w:val="24"/>
        </w:rPr>
        <w:t>Non Clinical</w:t>
      </w:r>
      <w:proofErr w:type="gramEnd"/>
      <w:r>
        <w:rPr>
          <w:rFonts w:ascii="Arial" w:eastAsia="Arial" w:hAnsi="Arial"/>
          <w:color w:val="000000"/>
          <w:sz w:val="24"/>
        </w:rPr>
        <w:t xml:space="preserve"> Temporary staff or any other temporary staff.</w:t>
      </w:r>
    </w:p>
    <w:tbl>
      <w:tblPr>
        <w:tblW w:w="0" w:type="auto"/>
        <w:jc w:val="right"/>
        <w:tblLayout w:type="fixed"/>
        <w:tblCellMar>
          <w:left w:w="0" w:type="dxa"/>
          <w:right w:w="0" w:type="dxa"/>
        </w:tblCellMar>
        <w:tblLook w:val="04A0" w:firstRow="1" w:lastRow="0" w:firstColumn="1" w:lastColumn="0" w:noHBand="0" w:noVBand="1"/>
      </w:tblPr>
      <w:tblGrid>
        <w:gridCol w:w="3820"/>
        <w:gridCol w:w="5386"/>
      </w:tblGrid>
      <w:tr w:rsidR="00DB4FAD" w14:paraId="349097E0" w14:textId="77777777">
        <w:tblPrEx>
          <w:tblCellMar>
            <w:top w:w="0" w:type="dxa"/>
            <w:bottom w:w="0" w:type="dxa"/>
          </w:tblCellMar>
        </w:tblPrEx>
        <w:trPr>
          <w:trHeight w:hRule="exact" w:val="470"/>
          <w:jc w:val="right"/>
        </w:trPr>
        <w:tc>
          <w:tcPr>
            <w:tcW w:w="3820" w:type="dxa"/>
            <w:tcBorders>
              <w:top w:val="single" w:sz="5" w:space="0" w:color="000000"/>
              <w:left w:val="single" w:sz="5" w:space="0" w:color="000000"/>
              <w:bottom w:val="single" w:sz="5" w:space="0" w:color="000000"/>
              <w:right w:val="single" w:sz="5" w:space="0" w:color="000000"/>
            </w:tcBorders>
          </w:tcPr>
          <w:p w14:paraId="349097DE" w14:textId="77777777" w:rsidR="00DB4FAD" w:rsidRDefault="00C5712F">
            <w:pPr>
              <w:spacing w:after="8" w:line="230" w:lineRule="exact"/>
              <w:ind w:left="144"/>
              <w:textAlignment w:val="baseline"/>
              <w:rPr>
                <w:rFonts w:ascii="Arial" w:eastAsia="Arial" w:hAnsi="Arial"/>
                <w:b/>
                <w:color w:val="000000"/>
                <w:sz w:val="20"/>
              </w:rPr>
            </w:pPr>
            <w:r>
              <w:rPr>
                <w:rFonts w:ascii="Arial" w:eastAsia="Arial" w:hAnsi="Arial"/>
                <w:b/>
                <w:color w:val="000000"/>
                <w:sz w:val="20"/>
              </w:rPr>
              <w:t>TEMPORARY OR FIXED TERM ASSIGNMENT:</w:t>
            </w:r>
          </w:p>
        </w:tc>
        <w:tc>
          <w:tcPr>
            <w:tcW w:w="5386" w:type="dxa"/>
            <w:tcBorders>
              <w:top w:val="single" w:sz="5" w:space="0" w:color="000000"/>
              <w:left w:val="single" w:sz="5" w:space="0" w:color="000000"/>
              <w:bottom w:val="single" w:sz="5" w:space="0" w:color="000000"/>
              <w:right w:val="single" w:sz="5" w:space="0" w:color="000000"/>
            </w:tcBorders>
          </w:tcPr>
          <w:p w14:paraId="349097DF" w14:textId="77777777" w:rsidR="00DB4FAD" w:rsidRDefault="00C5712F">
            <w:pPr>
              <w:spacing w:after="233" w:line="225" w:lineRule="exact"/>
              <w:ind w:left="72"/>
              <w:textAlignment w:val="baseline"/>
              <w:rPr>
                <w:rFonts w:ascii="Arial" w:eastAsia="Arial" w:hAnsi="Arial"/>
                <w:color w:val="000000"/>
                <w:sz w:val="20"/>
              </w:rPr>
            </w:pPr>
            <w:r>
              <w:rPr>
                <w:rFonts w:ascii="Arial" w:eastAsia="Arial" w:hAnsi="Arial"/>
                <w:color w:val="000000"/>
                <w:sz w:val="20"/>
              </w:rPr>
              <w:t>Temporary Assignment</w:t>
            </w:r>
          </w:p>
        </w:tc>
      </w:tr>
      <w:tr w:rsidR="00DB4FAD" w14:paraId="349097E3" w14:textId="77777777">
        <w:tblPrEx>
          <w:tblCellMar>
            <w:top w:w="0" w:type="dxa"/>
            <w:bottom w:w="0" w:type="dxa"/>
          </w:tblCellMar>
        </w:tblPrEx>
        <w:trPr>
          <w:trHeight w:hRule="exact" w:val="701"/>
          <w:jc w:val="right"/>
        </w:trPr>
        <w:tc>
          <w:tcPr>
            <w:tcW w:w="3820" w:type="dxa"/>
            <w:tcBorders>
              <w:top w:val="single" w:sz="5" w:space="0" w:color="000000"/>
              <w:left w:val="single" w:sz="5" w:space="0" w:color="000000"/>
              <w:bottom w:val="single" w:sz="5" w:space="0" w:color="000000"/>
              <w:right w:val="single" w:sz="5" w:space="0" w:color="000000"/>
            </w:tcBorders>
          </w:tcPr>
          <w:p w14:paraId="349097E1" w14:textId="77777777" w:rsidR="00DB4FAD" w:rsidRDefault="00C5712F">
            <w:pPr>
              <w:spacing w:after="459" w:line="225" w:lineRule="exact"/>
              <w:ind w:left="144"/>
              <w:textAlignment w:val="baseline"/>
              <w:rPr>
                <w:rFonts w:ascii="Arial" w:eastAsia="Arial" w:hAnsi="Arial"/>
                <w:b/>
                <w:color w:val="000000"/>
                <w:sz w:val="20"/>
              </w:rPr>
            </w:pPr>
            <w:r>
              <w:rPr>
                <w:rFonts w:ascii="Arial" w:eastAsia="Arial" w:hAnsi="Arial"/>
                <w:b/>
                <w:color w:val="000000"/>
                <w:sz w:val="20"/>
              </w:rPr>
              <w:t>NUMBER OF ROLES REQUIRED:</w:t>
            </w:r>
          </w:p>
        </w:tc>
        <w:tc>
          <w:tcPr>
            <w:tcW w:w="5386" w:type="dxa"/>
            <w:tcBorders>
              <w:top w:val="single" w:sz="5" w:space="0" w:color="000000"/>
              <w:left w:val="single" w:sz="5" w:space="0" w:color="000000"/>
              <w:bottom w:val="single" w:sz="5" w:space="0" w:color="000000"/>
              <w:right w:val="single" w:sz="5" w:space="0" w:color="000000"/>
            </w:tcBorders>
            <w:vAlign w:val="center"/>
          </w:tcPr>
          <w:p w14:paraId="349097E2" w14:textId="77777777" w:rsidR="00DB4FAD" w:rsidRDefault="00C5712F">
            <w:pPr>
              <w:spacing w:before="247" w:after="239" w:line="205" w:lineRule="exact"/>
              <w:ind w:left="72"/>
              <w:textAlignment w:val="baseline"/>
              <w:rPr>
                <w:rFonts w:ascii="Arial" w:eastAsia="Arial" w:hAnsi="Arial"/>
                <w:color w:val="000000"/>
                <w:sz w:val="18"/>
              </w:rPr>
            </w:pPr>
            <w:r>
              <w:rPr>
                <w:rFonts w:ascii="Arial" w:eastAsia="Arial" w:hAnsi="Arial"/>
                <w:color w:val="000000"/>
                <w:sz w:val="18"/>
              </w:rPr>
              <w:t>1</w:t>
            </w:r>
          </w:p>
        </w:tc>
      </w:tr>
      <w:tr w:rsidR="00DB4FAD" w14:paraId="349097E6" w14:textId="77777777">
        <w:tblPrEx>
          <w:tblCellMar>
            <w:top w:w="0" w:type="dxa"/>
            <w:bottom w:w="0" w:type="dxa"/>
          </w:tblCellMar>
        </w:tblPrEx>
        <w:trPr>
          <w:trHeight w:hRule="exact" w:val="701"/>
          <w:jc w:val="right"/>
        </w:trPr>
        <w:tc>
          <w:tcPr>
            <w:tcW w:w="3820" w:type="dxa"/>
            <w:tcBorders>
              <w:top w:val="single" w:sz="5" w:space="0" w:color="000000"/>
              <w:left w:val="single" w:sz="5" w:space="0" w:color="000000"/>
              <w:bottom w:val="single" w:sz="5" w:space="0" w:color="000000"/>
              <w:right w:val="single" w:sz="5" w:space="0" w:color="000000"/>
            </w:tcBorders>
          </w:tcPr>
          <w:p w14:paraId="349097E4" w14:textId="77777777" w:rsidR="00DB4FAD" w:rsidRDefault="00C5712F">
            <w:pPr>
              <w:spacing w:after="463" w:line="225" w:lineRule="exact"/>
              <w:ind w:left="72"/>
              <w:textAlignment w:val="baseline"/>
              <w:rPr>
                <w:rFonts w:ascii="Arial" w:eastAsia="Arial" w:hAnsi="Arial"/>
                <w:b/>
                <w:color w:val="000000"/>
                <w:sz w:val="20"/>
              </w:rPr>
            </w:pPr>
            <w:r>
              <w:rPr>
                <w:rFonts w:ascii="Arial" w:eastAsia="Arial" w:hAnsi="Arial"/>
                <w:b/>
                <w:color w:val="000000"/>
                <w:sz w:val="20"/>
              </w:rPr>
              <w:t>JOB ROLE/TITLE:</w:t>
            </w:r>
          </w:p>
        </w:tc>
        <w:tc>
          <w:tcPr>
            <w:tcW w:w="5386" w:type="dxa"/>
            <w:tcBorders>
              <w:top w:val="single" w:sz="5" w:space="0" w:color="000000"/>
              <w:left w:val="single" w:sz="5" w:space="0" w:color="000000"/>
              <w:bottom w:val="single" w:sz="5" w:space="0" w:color="000000"/>
              <w:right w:val="single" w:sz="5" w:space="0" w:color="000000"/>
            </w:tcBorders>
          </w:tcPr>
          <w:p w14:paraId="349097E5" w14:textId="790BF01C" w:rsidR="00DB4FAD" w:rsidRDefault="00C5712F">
            <w:pPr>
              <w:spacing w:before="180" w:after="310" w:line="205" w:lineRule="exact"/>
              <w:ind w:left="144"/>
              <w:textAlignment w:val="baseline"/>
              <w:rPr>
                <w:rFonts w:ascii="Arial" w:eastAsia="Arial" w:hAnsi="Arial"/>
                <w:color w:val="000000"/>
                <w:sz w:val="18"/>
              </w:rPr>
            </w:pPr>
            <w:proofErr w:type="spellStart"/>
            <w:r>
              <w:rPr>
                <w:rFonts w:ascii="Arial" w:eastAsia="Arial" w:hAnsi="Arial"/>
                <w:color w:val="000000"/>
                <w:sz w:val="18"/>
              </w:rPr>
              <w:t>Programme</w:t>
            </w:r>
            <w:proofErr w:type="spellEnd"/>
            <w:r>
              <w:rPr>
                <w:rFonts w:ascii="Arial" w:eastAsia="Arial" w:hAnsi="Arial"/>
                <w:color w:val="000000"/>
                <w:sz w:val="18"/>
              </w:rPr>
              <w:t xml:space="preserve"> Director | </w:t>
            </w:r>
            <w:r w:rsidR="00A50E38">
              <w:rPr>
                <w:rFonts w:ascii="Arial" w:eastAsia="Arial" w:hAnsi="Arial"/>
                <w:b/>
                <w:bCs/>
                <w:i/>
                <w:iCs/>
                <w:color w:val="000000"/>
                <w:sz w:val="18"/>
              </w:rPr>
              <w:t>redacted</w:t>
            </w:r>
          </w:p>
        </w:tc>
      </w:tr>
      <w:tr w:rsidR="00DB4FAD" w14:paraId="349097E9" w14:textId="77777777">
        <w:tblPrEx>
          <w:tblCellMar>
            <w:top w:w="0" w:type="dxa"/>
            <w:bottom w:w="0" w:type="dxa"/>
          </w:tblCellMar>
        </w:tblPrEx>
        <w:trPr>
          <w:trHeight w:hRule="exact" w:val="700"/>
          <w:jc w:val="right"/>
        </w:trPr>
        <w:tc>
          <w:tcPr>
            <w:tcW w:w="3820" w:type="dxa"/>
            <w:tcBorders>
              <w:top w:val="single" w:sz="5" w:space="0" w:color="000000"/>
              <w:left w:val="single" w:sz="5" w:space="0" w:color="000000"/>
              <w:bottom w:val="single" w:sz="5" w:space="0" w:color="000000"/>
              <w:right w:val="single" w:sz="5" w:space="0" w:color="000000"/>
            </w:tcBorders>
          </w:tcPr>
          <w:p w14:paraId="349097E7" w14:textId="77777777" w:rsidR="00DB4FAD" w:rsidRDefault="00C5712F">
            <w:pPr>
              <w:spacing w:after="224" w:line="230" w:lineRule="exact"/>
              <w:ind w:left="144"/>
              <w:textAlignment w:val="baseline"/>
              <w:rPr>
                <w:rFonts w:ascii="Arial" w:eastAsia="Arial" w:hAnsi="Arial"/>
                <w:b/>
                <w:color w:val="000000"/>
                <w:sz w:val="20"/>
              </w:rPr>
            </w:pPr>
            <w:r>
              <w:rPr>
                <w:rFonts w:ascii="Arial" w:eastAsia="Arial" w:hAnsi="Arial"/>
                <w:b/>
                <w:color w:val="000000"/>
                <w:sz w:val="20"/>
              </w:rPr>
              <w:t>AGENDA FOR CHANGE PAY BAND: (use rate card to determine this)</w:t>
            </w:r>
          </w:p>
        </w:tc>
        <w:tc>
          <w:tcPr>
            <w:tcW w:w="5386" w:type="dxa"/>
            <w:tcBorders>
              <w:top w:val="single" w:sz="5" w:space="0" w:color="000000"/>
              <w:left w:val="single" w:sz="5" w:space="0" w:color="000000"/>
              <w:bottom w:val="single" w:sz="5" w:space="0" w:color="000000"/>
              <w:right w:val="single" w:sz="5" w:space="0" w:color="000000"/>
            </w:tcBorders>
            <w:vAlign w:val="center"/>
          </w:tcPr>
          <w:p w14:paraId="349097E8" w14:textId="77777777" w:rsidR="00DB4FAD" w:rsidRDefault="00C5712F">
            <w:pPr>
              <w:spacing w:before="256" w:after="225" w:line="205" w:lineRule="exact"/>
              <w:ind w:left="144"/>
              <w:textAlignment w:val="baseline"/>
              <w:rPr>
                <w:rFonts w:ascii="Arial" w:eastAsia="Arial" w:hAnsi="Arial"/>
                <w:color w:val="000000"/>
                <w:sz w:val="18"/>
              </w:rPr>
            </w:pPr>
            <w:r>
              <w:rPr>
                <w:rFonts w:ascii="Arial" w:eastAsia="Arial" w:hAnsi="Arial"/>
                <w:color w:val="000000"/>
                <w:sz w:val="18"/>
              </w:rPr>
              <w:t>Band 10B</w:t>
            </w:r>
          </w:p>
        </w:tc>
      </w:tr>
      <w:tr w:rsidR="00DB4FAD" w14:paraId="349097EC" w14:textId="77777777">
        <w:tblPrEx>
          <w:tblCellMar>
            <w:top w:w="0" w:type="dxa"/>
            <w:bottom w:w="0" w:type="dxa"/>
          </w:tblCellMar>
        </w:tblPrEx>
        <w:trPr>
          <w:trHeight w:hRule="exact" w:val="696"/>
          <w:jc w:val="right"/>
        </w:trPr>
        <w:tc>
          <w:tcPr>
            <w:tcW w:w="3820" w:type="dxa"/>
            <w:tcBorders>
              <w:top w:val="single" w:sz="5" w:space="0" w:color="000000"/>
              <w:left w:val="single" w:sz="5" w:space="0" w:color="000000"/>
              <w:bottom w:val="single" w:sz="5" w:space="0" w:color="000000"/>
              <w:right w:val="single" w:sz="5" w:space="0" w:color="000000"/>
            </w:tcBorders>
            <w:vAlign w:val="center"/>
          </w:tcPr>
          <w:p w14:paraId="349097EA" w14:textId="77777777" w:rsidR="00DB4FAD" w:rsidRDefault="00C5712F">
            <w:pPr>
              <w:spacing w:before="238" w:after="228" w:line="225" w:lineRule="exact"/>
              <w:ind w:left="144"/>
              <w:textAlignment w:val="baseline"/>
              <w:rPr>
                <w:rFonts w:ascii="Arial" w:eastAsia="Arial" w:hAnsi="Arial"/>
                <w:b/>
                <w:color w:val="000000"/>
                <w:sz w:val="20"/>
              </w:rPr>
            </w:pPr>
            <w:r>
              <w:rPr>
                <w:rFonts w:ascii="Arial" w:eastAsia="Arial" w:hAnsi="Arial"/>
                <w:b/>
                <w:color w:val="000000"/>
                <w:sz w:val="20"/>
              </w:rPr>
              <w:t>FEE TYPE:</w:t>
            </w:r>
          </w:p>
        </w:tc>
        <w:tc>
          <w:tcPr>
            <w:tcW w:w="5386" w:type="dxa"/>
            <w:tcBorders>
              <w:top w:val="single" w:sz="5" w:space="0" w:color="000000"/>
              <w:left w:val="single" w:sz="5" w:space="0" w:color="000000"/>
              <w:bottom w:val="single" w:sz="5" w:space="0" w:color="000000"/>
              <w:right w:val="single" w:sz="5" w:space="0" w:color="000000"/>
            </w:tcBorders>
            <w:vAlign w:val="center"/>
          </w:tcPr>
          <w:p w14:paraId="349097EB" w14:textId="77777777" w:rsidR="00DB4FAD" w:rsidRDefault="00C5712F">
            <w:pPr>
              <w:spacing w:before="267" w:after="219" w:line="205" w:lineRule="exact"/>
              <w:ind w:right="2659"/>
              <w:jc w:val="right"/>
              <w:textAlignment w:val="baseline"/>
              <w:rPr>
                <w:rFonts w:ascii="Arial" w:eastAsia="Arial" w:hAnsi="Arial"/>
                <w:color w:val="000000"/>
                <w:sz w:val="18"/>
              </w:rPr>
            </w:pPr>
            <w:r>
              <w:rPr>
                <w:rFonts w:ascii="Arial" w:eastAsia="Arial" w:hAnsi="Arial"/>
                <w:color w:val="000000"/>
                <w:sz w:val="18"/>
              </w:rPr>
              <w:t>Non-Patient Facing (Disclosure)</w:t>
            </w:r>
          </w:p>
        </w:tc>
      </w:tr>
      <w:tr w:rsidR="00DB4FAD" w14:paraId="349097F0" w14:textId="77777777">
        <w:tblPrEx>
          <w:tblCellMar>
            <w:top w:w="0" w:type="dxa"/>
            <w:bottom w:w="0" w:type="dxa"/>
          </w:tblCellMar>
        </w:tblPrEx>
        <w:trPr>
          <w:trHeight w:hRule="exact" w:val="701"/>
          <w:jc w:val="right"/>
        </w:trPr>
        <w:tc>
          <w:tcPr>
            <w:tcW w:w="3820" w:type="dxa"/>
            <w:tcBorders>
              <w:top w:val="single" w:sz="5" w:space="0" w:color="000000"/>
              <w:left w:val="single" w:sz="5" w:space="0" w:color="000000"/>
              <w:bottom w:val="single" w:sz="5" w:space="0" w:color="000000"/>
              <w:right w:val="single" w:sz="5" w:space="0" w:color="000000"/>
            </w:tcBorders>
          </w:tcPr>
          <w:p w14:paraId="349097ED" w14:textId="77777777" w:rsidR="00DB4FAD" w:rsidRDefault="00C5712F">
            <w:pPr>
              <w:spacing w:before="123" w:line="225" w:lineRule="exact"/>
              <w:ind w:left="144"/>
              <w:textAlignment w:val="baseline"/>
              <w:rPr>
                <w:rFonts w:ascii="Arial" w:eastAsia="Arial" w:hAnsi="Arial"/>
                <w:b/>
                <w:color w:val="000000"/>
                <w:sz w:val="20"/>
              </w:rPr>
            </w:pPr>
            <w:r>
              <w:rPr>
                <w:rFonts w:ascii="Arial" w:eastAsia="Arial" w:hAnsi="Arial"/>
                <w:b/>
                <w:color w:val="000000"/>
                <w:sz w:val="20"/>
              </w:rPr>
              <w:t>DBS REQUIRED</w:t>
            </w:r>
          </w:p>
          <w:p w14:paraId="349097EE" w14:textId="77777777" w:rsidR="00DB4FAD" w:rsidRDefault="00C5712F">
            <w:pPr>
              <w:spacing w:before="5" w:after="108" w:line="225" w:lineRule="exact"/>
              <w:ind w:left="144"/>
              <w:textAlignment w:val="baseline"/>
              <w:rPr>
                <w:rFonts w:ascii="Arial" w:eastAsia="Arial" w:hAnsi="Arial"/>
                <w:b/>
                <w:color w:val="000000"/>
                <w:sz w:val="20"/>
              </w:rPr>
            </w:pPr>
            <w:r>
              <w:rPr>
                <w:rFonts w:ascii="Arial" w:eastAsia="Arial" w:hAnsi="Arial"/>
                <w:b/>
                <w:color w:val="000000"/>
                <w:sz w:val="20"/>
              </w:rPr>
              <w:t>(FEE TYPE 1 AND 2 ONLY)</w:t>
            </w:r>
          </w:p>
        </w:tc>
        <w:tc>
          <w:tcPr>
            <w:tcW w:w="5386" w:type="dxa"/>
            <w:tcBorders>
              <w:top w:val="single" w:sz="5" w:space="0" w:color="000000"/>
              <w:left w:val="single" w:sz="5" w:space="0" w:color="000000"/>
              <w:bottom w:val="single" w:sz="5" w:space="0" w:color="000000"/>
              <w:right w:val="single" w:sz="5" w:space="0" w:color="000000"/>
            </w:tcBorders>
            <w:vAlign w:val="center"/>
          </w:tcPr>
          <w:p w14:paraId="349097EF" w14:textId="77777777" w:rsidR="00DB4FAD" w:rsidRDefault="00C5712F">
            <w:pPr>
              <w:spacing w:before="252" w:after="229" w:line="205" w:lineRule="exact"/>
              <w:ind w:right="4729"/>
              <w:jc w:val="right"/>
              <w:textAlignment w:val="baseline"/>
              <w:rPr>
                <w:rFonts w:ascii="Arial" w:eastAsia="Arial" w:hAnsi="Arial"/>
                <w:color w:val="000000"/>
                <w:sz w:val="18"/>
              </w:rPr>
            </w:pPr>
            <w:r>
              <w:rPr>
                <w:rFonts w:ascii="Arial" w:eastAsia="Arial" w:hAnsi="Arial"/>
                <w:color w:val="000000"/>
                <w:sz w:val="18"/>
              </w:rPr>
              <w:t>Basic</w:t>
            </w:r>
          </w:p>
        </w:tc>
      </w:tr>
      <w:tr w:rsidR="00DB4FAD" w14:paraId="349097F3" w14:textId="77777777">
        <w:tblPrEx>
          <w:tblCellMar>
            <w:top w:w="0" w:type="dxa"/>
            <w:bottom w:w="0" w:type="dxa"/>
          </w:tblCellMar>
        </w:tblPrEx>
        <w:trPr>
          <w:trHeight w:hRule="exact" w:val="706"/>
          <w:jc w:val="right"/>
        </w:trPr>
        <w:tc>
          <w:tcPr>
            <w:tcW w:w="3820" w:type="dxa"/>
            <w:tcBorders>
              <w:top w:val="single" w:sz="7" w:space="0" w:color="000000"/>
              <w:left w:val="single" w:sz="7" w:space="0" w:color="000000"/>
              <w:bottom w:val="single" w:sz="7" w:space="0" w:color="000000"/>
              <w:right w:val="single" w:sz="5" w:space="0" w:color="000000"/>
            </w:tcBorders>
            <w:vAlign w:val="center"/>
          </w:tcPr>
          <w:p w14:paraId="349097F1" w14:textId="77777777" w:rsidR="00DB4FAD" w:rsidRDefault="00C5712F">
            <w:pPr>
              <w:spacing w:before="238" w:after="242" w:line="225" w:lineRule="exact"/>
              <w:ind w:left="144"/>
              <w:textAlignment w:val="baseline"/>
              <w:rPr>
                <w:rFonts w:ascii="Arial" w:eastAsia="Arial" w:hAnsi="Arial"/>
                <w:b/>
                <w:color w:val="000000"/>
                <w:sz w:val="20"/>
              </w:rPr>
            </w:pPr>
            <w:r>
              <w:rPr>
                <w:rFonts w:ascii="Arial" w:eastAsia="Arial" w:hAnsi="Arial"/>
                <w:b/>
                <w:color w:val="000000"/>
                <w:sz w:val="20"/>
              </w:rPr>
              <w:t>QUALIFICATION REQUIREMENTS</w:t>
            </w:r>
          </w:p>
        </w:tc>
        <w:tc>
          <w:tcPr>
            <w:tcW w:w="5386" w:type="dxa"/>
            <w:tcBorders>
              <w:top w:val="single" w:sz="5" w:space="0" w:color="000000"/>
              <w:left w:val="single" w:sz="5" w:space="0" w:color="000000"/>
              <w:bottom w:val="single" w:sz="5" w:space="0" w:color="000000"/>
              <w:right w:val="single" w:sz="5" w:space="0" w:color="000000"/>
            </w:tcBorders>
          </w:tcPr>
          <w:p w14:paraId="349097F2" w14:textId="77777777" w:rsidR="00DB4FAD" w:rsidRDefault="00C5712F">
            <w:pPr>
              <w:spacing w:before="204" w:after="296" w:line="205" w:lineRule="exact"/>
              <w:ind w:right="4810"/>
              <w:jc w:val="right"/>
              <w:textAlignment w:val="baseline"/>
              <w:rPr>
                <w:rFonts w:ascii="Arial" w:eastAsia="Arial" w:hAnsi="Arial"/>
                <w:color w:val="000000"/>
                <w:sz w:val="18"/>
              </w:rPr>
            </w:pPr>
            <w:r>
              <w:rPr>
                <w:rFonts w:ascii="Arial" w:eastAsia="Arial" w:hAnsi="Arial"/>
                <w:color w:val="000000"/>
                <w:sz w:val="18"/>
              </w:rPr>
              <w:t>N/A</w:t>
            </w:r>
          </w:p>
        </w:tc>
      </w:tr>
      <w:tr w:rsidR="00DB4FAD" w14:paraId="349097F7" w14:textId="77777777">
        <w:tblPrEx>
          <w:tblCellMar>
            <w:top w:w="0" w:type="dxa"/>
            <w:bottom w:w="0" w:type="dxa"/>
          </w:tblCellMar>
        </w:tblPrEx>
        <w:trPr>
          <w:trHeight w:hRule="exact" w:val="3465"/>
          <w:jc w:val="right"/>
        </w:trPr>
        <w:tc>
          <w:tcPr>
            <w:tcW w:w="3820" w:type="dxa"/>
            <w:tcBorders>
              <w:top w:val="single" w:sz="7" w:space="0" w:color="000000"/>
              <w:left w:val="single" w:sz="7" w:space="0" w:color="000000"/>
              <w:bottom w:val="single" w:sz="7" w:space="0" w:color="000000"/>
              <w:right w:val="single" w:sz="7" w:space="0" w:color="000000"/>
            </w:tcBorders>
            <w:vAlign w:val="center"/>
          </w:tcPr>
          <w:p w14:paraId="349097F4" w14:textId="77777777" w:rsidR="00DB4FAD" w:rsidRDefault="00C5712F">
            <w:pPr>
              <w:spacing w:before="1161" w:after="1149" w:line="229" w:lineRule="exact"/>
              <w:ind w:left="144"/>
              <w:textAlignment w:val="baseline"/>
              <w:rPr>
                <w:rFonts w:ascii="Arial" w:eastAsia="Arial" w:hAnsi="Arial"/>
                <w:b/>
                <w:color w:val="000000"/>
                <w:sz w:val="20"/>
              </w:rPr>
            </w:pPr>
            <w:r>
              <w:rPr>
                <w:rFonts w:ascii="Arial" w:eastAsia="Arial" w:hAnsi="Arial"/>
                <w:b/>
                <w:color w:val="000000"/>
                <w:sz w:val="20"/>
              </w:rPr>
              <w:t>TEMPORARY WORK-SEEKERS COMPLIANCE REQUIREMENTS (NON-NHS CUSTOMERS ONLY) State any other required clearance and/or background checking</w:t>
            </w:r>
          </w:p>
        </w:tc>
        <w:tc>
          <w:tcPr>
            <w:tcW w:w="5386" w:type="dxa"/>
            <w:tcBorders>
              <w:top w:val="single" w:sz="5" w:space="0" w:color="000000"/>
              <w:left w:val="single" w:sz="7" w:space="0" w:color="000000"/>
              <w:bottom w:val="single" w:sz="5" w:space="0" w:color="000000"/>
              <w:right w:val="single" w:sz="5" w:space="0" w:color="000000"/>
            </w:tcBorders>
          </w:tcPr>
          <w:p w14:paraId="349097F5" w14:textId="77777777" w:rsidR="00DB4FAD" w:rsidRDefault="00C5712F">
            <w:pPr>
              <w:spacing w:line="229"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Please advise your requirements below noting Temporary Work-Seekers in Central Government will be checked to Baseline Personnel Security Standard plus any additional checks detailed below. All other Temporary Work-Seekers will be subject to Supplier’s stan</w:t>
            </w:r>
            <w:r>
              <w:rPr>
                <w:rFonts w:ascii="Arial" w:eastAsia="Arial" w:hAnsi="Arial"/>
                <w:color w:val="000000"/>
                <w:spacing w:val="-2"/>
                <w:sz w:val="20"/>
              </w:rPr>
              <w:t xml:space="preserve">dard pre-employment checks unless otherwise stated </w:t>
            </w:r>
            <w:proofErr w:type="gramStart"/>
            <w:r>
              <w:rPr>
                <w:rFonts w:ascii="Arial" w:eastAsia="Arial" w:hAnsi="Arial"/>
                <w:color w:val="000000"/>
                <w:spacing w:val="-2"/>
                <w:sz w:val="20"/>
              </w:rPr>
              <w:t>below;</w:t>
            </w:r>
            <w:proofErr w:type="gramEnd"/>
          </w:p>
          <w:p w14:paraId="349097F6" w14:textId="62153357" w:rsidR="00DB4FAD" w:rsidRDefault="00C5712F">
            <w:pPr>
              <w:spacing w:before="81" w:after="1429" w:line="278" w:lineRule="exact"/>
              <w:ind w:left="144" w:right="360"/>
              <w:jc w:val="both"/>
              <w:textAlignment w:val="baseline"/>
              <w:rPr>
                <w:rFonts w:ascii="Arial" w:eastAsia="Arial" w:hAnsi="Arial"/>
                <w:color w:val="000000"/>
                <w:sz w:val="18"/>
              </w:rPr>
            </w:pPr>
            <w:r>
              <w:rPr>
                <w:rFonts w:ascii="Arial" w:eastAsia="Arial" w:hAnsi="Arial"/>
                <w:color w:val="000000"/>
                <w:sz w:val="18"/>
              </w:rPr>
              <w:t xml:space="preserve">Total Contract Value - £106,942.00 ex VAT (Limit of Liability) </w:t>
            </w:r>
            <w:r w:rsidR="00253F05">
              <w:rPr>
                <w:rFonts w:ascii="Arial" w:eastAsia="Arial" w:hAnsi="Arial"/>
                <w:b/>
                <w:bCs/>
                <w:i/>
                <w:iCs/>
                <w:color w:val="000000"/>
                <w:sz w:val="18"/>
              </w:rPr>
              <w:t>redacted</w:t>
            </w:r>
          </w:p>
        </w:tc>
      </w:tr>
      <w:tr w:rsidR="00DB4FAD" w14:paraId="349097FA" w14:textId="77777777">
        <w:tblPrEx>
          <w:tblCellMar>
            <w:top w:w="0" w:type="dxa"/>
            <w:bottom w:w="0" w:type="dxa"/>
          </w:tblCellMar>
        </w:tblPrEx>
        <w:trPr>
          <w:trHeight w:hRule="exact" w:val="932"/>
          <w:jc w:val="right"/>
        </w:trPr>
        <w:tc>
          <w:tcPr>
            <w:tcW w:w="3820" w:type="dxa"/>
            <w:tcBorders>
              <w:top w:val="single" w:sz="5" w:space="0" w:color="000000"/>
              <w:left w:val="single" w:sz="5" w:space="0" w:color="000000"/>
              <w:bottom w:val="single" w:sz="5" w:space="0" w:color="000000"/>
              <w:right w:val="single" w:sz="5" w:space="0" w:color="000000"/>
            </w:tcBorders>
            <w:vAlign w:val="center"/>
          </w:tcPr>
          <w:p w14:paraId="349097F8" w14:textId="77777777" w:rsidR="00DB4FAD" w:rsidRDefault="00C5712F">
            <w:pPr>
              <w:spacing w:before="233" w:after="233" w:line="230" w:lineRule="exact"/>
              <w:ind w:left="108"/>
              <w:textAlignment w:val="baseline"/>
              <w:rPr>
                <w:rFonts w:ascii="Arial" w:eastAsia="Arial" w:hAnsi="Arial"/>
                <w:b/>
                <w:color w:val="000000"/>
                <w:sz w:val="20"/>
              </w:rPr>
            </w:pPr>
            <w:proofErr w:type="gramStart"/>
            <w:r>
              <w:rPr>
                <w:rFonts w:ascii="Arial" w:eastAsia="Arial" w:hAnsi="Arial"/>
                <w:b/>
                <w:color w:val="000000"/>
                <w:sz w:val="20"/>
              </w:rPr>
              <w:t>HIGH COST</w:t>
            </w:r>
            <w:proofErr w:type="gramEnd"/>
            <w:r>
              <w:rPr>
                <w:rFonts w:ascii="Arial" w:eastAsia="Arial" w:hAnsi="Arial"/>
                <w:b/>
                <w:color w:val="000000"/>
                <w:sz w:val="20"/>
              </w:rPr>
              <w:t xml:space="preserve"> AREA SUPPLEMENT? (NHS ONLY)</w:t>
            </w:r>
          </w:p>
        </w:tc>
        <w:tc>
          <w:tcPr>
            <w:tcW w:w="5386" w:type="dxa"/>
            <w:tcBorders>
              <w:top w:val="single" w:sz="5" w:space="0" w:color="000000"/>
              <w:left w:val="single" w:sz="5" w:space="0" w:color="000000"/>
              <w:bottom w:val="single" w:sz="5" w:space="0" w:color="000000"/>
              <w:right w:val="single" w:sz="5" w:space="0" w:color="000000"/>
            </w:tcBorders>
          </w:tcPr>
          <w:p w14:paraId="349097F9" w14:textId="77777777" w:rsidR="00DB4FAD" w:rsidRDefault="00C5712F">
            <w:pPr>
              <w:spacing w:before="238" w:after="463" w:line="225" w:lineRule="exact"/>
              <w:ind w:right="4838"/>
              <w:jc w:val="right"/>
              <w:textAlignment w:val="baseline"/>
              <w:rPr>
                <w:rFonts w:ascii="Arial" w:eastAsia="Arial" w:hAnsi="Arial"/>
                <w:color w:val="000000"/>
                <w:sz w:val="20"/>
              </w:rPr>
            </w:pPr>
            <w:r>
              <w:rPr>
                <w:rFonts w:ascii="Arial" w:eastAsia="Arial" w:hAnsi="Arial"/>
                <w:color w:val="000000"/>
                <w:sz w:val="20"/>
              </w:rPr>
              <w:t>N/A</w:t>
            </w:r>
          </w:p>
        </w:tc>
      </w:tr>
      <w:tr w:rsidR="00DB4FAD" w14:paraId="349097FD" w14:textId="77777777">
        <w:tblPrEx>
          <w:tblCellMar>
            <w:top w:w="0" w:type="dxa"/>
            <w:bottom w:w="0" w:type="dxa"/>
          </w:tblCellMar>
        </w:tblPrEx>
        <w:trPr>
          <w:trHeight w:hRule="exact" w:val="787"/>
          <w:jc w:val="right"/>
        </w:trPr>
        <w:tc>
          <w:tcPr>
            <w:tcW w:w="3820" w:type="dxa"/>
            <w:tcBorders>
              <w:top w:val="single" w:sz="5" w:space="0" w:color="000000"/>
              <w:left w:val="single" w:sz="5" w:space="0" w:color="000000"/>
              <w:bottom w:val="single" w:sz="5" w:space="0" w:color="000000"/>
              <w:right w:val="single" w:sz="5" w:space="0" w:color="000000"/>
            </w:tcBorders>
            <w:vAlign w:val="center"/>
          </w:tcPr>
          <w:p w14:paraId="349097FB" w14:textId="77777777" w:rsidR="00DB4FAD" w:rsidRDefault="00C5712F">
            <w:pPr>
              <w:spacing w:before="280" w:after="281" w:line="225" w:lineRule="exact"/>
              <w:ind w:left="144"/>
              <w:textAlignment w:val="baseline"/>
              <w:rPr>
                <w:rFonts w:ascii="Arial" w:eastAsia="Arial" w:hAnsi="Arial"/>
                <w:b/>
                <w:color w:val="000000"/>
                <w:sz w:val="20"/>
              </w:rPr>
            </w:pPr>
            <w:r>
              <w:rPr>
                <w:rFonts w:ascii="Arial" w:eastAsia="Arial" w:hAnsi="Arial"/>
                <w:b/>
                <w:color w:val="000000"/>
                <w:sz w:val="20"/>
              </w:rPr>
              <w:t>PHOTO ID BADGE</w:t>
            </w:r>
          </w:p>
        </w:tc>
        <w:tc>
          <w:tcPr>
            <w:tcW w:w="5386" w:type="dxa"/>
            <w:tcBorders>
              <w:top w:val="single" w:sz="5" w:space="0" w:color="000000"/>
              <w:left w:val="single" w:sz="5" w:space="0" w:color="000000"/>
              <w:bottom w:val="single" w:sz="5" w:space="0" w:color="000000"/>
              <w:right w:val="single" w:sz="5" w:space="0" w:color="000000"/>
            </w:tcBorders>
          </w:tcPr>
          <w:p w14:paraId="349097FC" w14:textId="77777777" w:rsidR="00DB4FAD" w:rsidRDefault="00C5712F">
            <w:pPr>
              <w:spacing w:after="36" w:line="250" w:lineRule="exact"/>
              <w:ind w:left="144" w:right="180"/>
              <w:jc w:val="both"/>
              <w:textAlignment w:val="baseline"/>
              <w:rPr>
                <w:rFonts w:ascii="Arial" w:eastAsia="Arial" w:hAnsi="Arial"/>
                <w:color w:val="000000"/>
                <w:spacing w:val="-4"/>
                <w:sz w:val="20"/>
              </w:rPr>
            </w:pPr>
            <w:r>
              <w:rPr>
                <w:rFonts w:ascii="Arial" w:eastAsia="Arial" w:hAnsi="Arial"/>
                <w:color w:val="000000"/>
                <w:spacing w:val="-4"/>
                <w:sz w:val="20"/>
              </w:rPr>
              <w:t>For the avoidance of doubt the Photo ID Badge in compliance with Framework Schedule 1 (Specification) Clause 7.26 shall be provided by the Contracting Authority.</w:t>
            </w:r>
          </w:p>
        </w:tc>
      </w:tr>
      <w:tr w:rsidR="00DB4FAD" w14:paraId="34909800" w14:textId="77777777">
        <w:tblPrEx>
          <w:tblCellMar>
            <w:top w:w="0" w:type="dxa"/>
            <w:bottom w:w="0" w:type="dxa"/>
          </w:tblCellMar>
        </w:tblPrEx>
        <w:trPr>
          <w:trHeight w:hRule="exact" w:val="931"/>
          <w:jc w:val="right"/>
        </w:trPr>
        <w:tc>
          <w:tcPr>
            <w:tcW w:w="3820" w:type="dxa"/>
            <w:tcBorders>
              <w:top w:val="single" w:sz="5" w:space="0" w:color="000000"/>
              <w:left w:val="single" w:sz="5" w:space="0" w:color="000000"/>
              <w:bottom w:val="single" w:sz="5" w:space="0" w:color="000000"/>
              <w:right w:val="single" w:sz="5" w:space="0" w:color="000000"/>
            </w:tcBorders>
            <w:vAlign w:val="center"/>
          </w:tcPr>
          <w:p w14:paraId="349097FE" w14:textId="77777777" w:rsidR="00DB4FAD" w:rsidRDefault="00C5712F">
            <w:pPr>
              <w:spacing w:before="231" w:after="228" w:line="231" w:lineRule="exact"/>
              <w:ind w:left="144"/>
              <w:textAlignment w:val="baseline"/>
              <w:rPr>
                <w:rFonts w:ascii="Arial" w:eastAsia="Arial" w:hAnsi="Arial"/>
                <w:b/>
                <w:color w:val="000000"/>
                <w:sz w:val="20"/>
              </w:rPr>
            </w:pPr>
            <w:r>
              <w:rPr>
                <w:rFonts w:ascii="Arial" w:eastAsia="Arial" w:hAnsi="Arial"/>
                <w:b/>
                <w:color w:val="000000"/>
                <w:sz w:val="20"/>
              </w:rPr>
              <w:t>ENGAGEMENT OF TEMPORARY WORK-SEEKER</w:t>
            </w:r>
          </w:p>
        </w:tc>
        <w:tc>
          <w:tcPr>
            <w:tcW w:w="5386" w:type="dxa"/>
            <w:tcBorders>
              <w:top w:val="single" w:sz="5" w:space="0" w:color="000000"/>
              <w:left w:val="single" w:sz="5" w:space="0" w:color="000000"/>
              <w:bottom w:val="single" w:sz="5" w:space="0" w:color="000000"/>
              <w:right w:val="single" w:sz="5" w:space="0" w:color="000000"/>
            </w:tcBorders>
          </w:tcPr>
          <w:p w14:paraId="349097FF" w14:textId="77777777" w:rsidR="00DB4FAD" w:rsidRDefault="00C5712F">
            <w:pPr>
              <w:spacing w:before="233" w:line="229" w:lineRule="exact"/>
              <w:ind w:left="144" w:right="252"/>
              <w:jc w:val="both"/>
              <w:textAlignment w:val="baseline"/>
              <w:rPr>
                <w:rFonts w:ascii="Arial" w:eastAsia="Arial" w:hAnsi="Arial"/>
                <w:color w:val="000000"/>
                <w:spacing w:val="-2"/>
                <w:sz w:val="20"/>
              </w:rPr>
            </w:pPr>
            <w:r>
              <w:rPr>
                <w:rFonts w:ascii="Arial" w:eastAsia="Arial" w:hAnsi="Arial"/>
                <w:color w:val="000000"/>
                <w:spacing w:val="-2"/>
                <w:sz w:val="20"/>
              </w:rPr>
              <w:t>For the avoidance of doubt Joint Schedule 1 (Definitions) Clause 1.4 “Temporary Work-Seeker” shall apply “b) Any worker supplied to a Contracting Authority under this</w:t>
            </w:r>
          </w:p>
        </w:tc>
      </w:tr>
    </w:tbl>
    <w:p w14:paraId="34909801" w14:textId="77777777" w:rsidR="00DB4FAD" w:rsidRDefault="00C5712F">
      <w:pPr>
        <w:spacing w:before="219" w:line="225"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34909802" w14:textId="77777777" w:rsidR="00DB4FAD" w:rsidRDefault="00C5712F">
      <w:pPr>
        <w:tabs>
          <w:tab w:val="right" w:pos="10152"/>
        </w:tabs>
        <w:spacing w:before="4" w:line="225"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v3.8</w:t>
      </w:r>
    </w:p>
    <w:p w14:paraId="34909803" w14:textId="77777777" w:rsidR="00DB4FAD" w:rsidRDefault="00DB4FAD">
      <w:pPr>
        <w:sectPr w:rsidR="00DB4FAD">
          <w:pgSz w:w="11909" w:h="16838"/>
          <w:pgMar w:top="200" w:right="1334" w:bottom="302" w:left="355" w:header="720" w:footer="720" w:gutter="0"/>
          <w:cols w:space="720"/>
        </w:sectPr>
      </w:pPr>
    </w:p>
    <w:p w14:paraId="34909804" w14:textId="77777777" w:rsidR="00DB4FAD" w:rsidRDefault="00C5712F">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w:t>
      </w:r>
      <w:r>
        <w:rPr>
          <w:rFonts w:ascii="Arial" w:eastAsia="Arial" w:hAnsi="Arial"/>
          <w:color w:val="000000"/>
          <w:sz w:val="16"/>
        </w:rPr>
        <w:t>n Envelope ID: 5B523843-0409-49BA-A60E-7A8C6871EE0F</w:t>
      </w:r>
    </w:p>
    <w:p w14:paraId="34909805" w14:textId="77777777" w:rsidR="00DB4FAD" w:rsidRDefault="00C5712F">
      <w:pPr>
        <w:spacing w:before="318" w:line="229" w:lineRule="exact"/>
        <w:ind w:left="1080" w:right="1872"/>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34909806" w14:textId="77777777" w:rsidR="00DB4FAD" w:rsidRDefault="00C5712F">
      <w:pPr>
        <w:pBdr>
          <w:top w:val="single" w:sz="5" w:space="0" w:color="000000"/>
          <w:left w:val="single" w:sz="5" w:space="3" w:color="000000"/>
          <w:bottom w:val="single" w:sz="5" w:space="0" w:color="000000"/>
          <w:right w:val="single" w:sz="5" w:space="7" w:color="000000"/>
        </w:pBdr>
        <w:spacing w:before="276" w:after="875" w:line="229" w:lineRule="exact"/>
        <w:ind w:left="72" w:right="144"/>
        <w:textAlignment w:val="baseline"/>
        <w:rPr>
          <w:rFonts w:ascii="Arial" w:eastAsia="Arial" w:hAnsi="Arial"/>
          <w:color w:val="000000"/>
          <w:sz w:val="20"/>
        </w:rPr>
      </w:pPr>
      <w:r>
        <w:pict w14:anchorId="34909852">
          <v:shapetype id="_x0000_t202" coordsize="21600,21600" o:spt="202" path="m,l,21600r21600,l21600,xe">
            <v:stroke joinstyle="miter"/>
            <v:path gradientshapeok="t" o:connecttype="rect"/>
          </v:shapetype>
          <v:shape id="_x0000_s0" o:spid="_x0000_s1032" type="#_x0000_t202" style="position:absolute;left:0;text-align:left;margin-left:67.45pt;margin-top:72.25pt;width:191.25pt;height:161.75pt;z-index:-251659776;mso-wrap-distance-left:49.95pt;mso-wrap-distance-top:13.8pt;mso-wrap-distance-right:0;mso-wrap-distance-bottom:43.75pt;mso-position-horizontal-relative:page;mso-position-vertical-relative:page" filled="f" stroked="f">
            <v:textbox inset="0,0,0,0">
              <w:txbxContent>
                <w:p w14:paraId="3490985F" w14:textId="77777777" w:rsidR="00DB4FAD" w:rsidRDefault="00DB4FAD">
                  <w:pPr>
                    <w:pBdr>
                      <w:top w:val="single" w:sz="5" w:space="13" w:color="000000"/>
                      <w:left w:val="single" w:sz="5" w:space="17" w:color="000000"/>
                      <w:bottom w:val="single" w:sz="5" w:space="11" w:color="000000"/>
                      <w:right w:val="single" w:sz="5" w:space="0" w:color="000000"/>
                    </w:pBdr>
                  </w:pPr>
                </w:p>
              </w:txbxContent>
            </v:textbox>
            <w10:wrap type="square" anchorx="page" anchory="page"/>
          </v:shape>
        </w:pict>
      </w:r>
      <w:r>
        <w:rPr>
          <w:rFonts w:ascii="Arial" w:eastAsia="Arial" w:hAnsi="Arial"/>
          <w:color w:val="000000"/>
          <w:sz w:val="20"/>
        </w:rPr>
        <w:t xml:space="preserve">Framework Contract on a temporary basis, by a Supplier acting as an Employment Business, being a person who carries on business of their own account, through a limited company or otherwise and who works under supervision and direction </w:t>
      </w:r>
      <w:r>
        <w:rPr>
          <w:rFonts w:ascii="Arial" w:eastAsia="Arial" w:hAnsi="Arial"/>
          <w:color w:val="000000"/>
          <w:sz w:val="20"/>
          <w:u w:val="single"/>
        </w:rPr>
        <w:t>of the Contracting Au</w:t>
      </w:r>
      <w:r>
        <w:rPr>
          <w:rFonts w:ascii="Arial" w:eastAsia="Arial" w:hAnsi="Arial"/>
          <w:color w:val="000000"/>
          <w:sz w:val="20"/>
          <w:u w:val="single"/>
        </w:rPr>
        <w:t xml:space="preserve">thority”.  </w:t>
      </w:r>
      <w:r>
        <w:rPr>
          <w:rFonts w:ascii="Arial" w:eastAsia="Arial" w:hAnsi="Arial"/>
          <w:color w:val="000000"/>
          <w:sz w:val="20"/>
        </w:rPr>
        <w:t xml:space="preserve">Notwithstanding anything under this Agreement to the contrary, the </w:t>
      </w:r>
      <w:proofErr w:type="gramStart"/>
      <w:r>
        <w:rPr>
          <w:rFonts w:ascii="Arial" w:eastAsia="Arial" w:hAnsi="Arial"/>
          <w:color w:val="000000"/>
          <w:sz w:val="20"/>
        </w:rPr>
        <w:t>manner in which</w:t>
      </w:r>
      <w:proofErr w:type="gramEnd"/>
      <w:r>
        <w:rPr>
          <w:rFonts w:ascii="Arial" w:eastAsia="Arial" w:hAnsi="Arial"/>
          <w:color w:val="000000"/>
          <w:sz w:val="20"/>
        </w:rPr>
        <w:t xml:space="preserve"> a Temporary Work-Seeker engaged by the Supplier under a contract for services via a personal service company (“PSC”), provides the services during the Assignment,</w:t>
      </w:r>
      <w:r>
        <w:rPr>
          <w:rFonts w:ascii="Arial" w:eastAsia="Arial" w:hAnsi="Arial"/>
          <w:color w:val="000000"/>
          <w:sz w:val="20"/>
        </w:rPr>
        <w:t xml:space="preserve"> shall not be under or subject to the supervision, direction or control of the Contracting Authority or Supplier. For the avoidance of doubt, the Contracting Authority shall remain responsible for the PSC whilst on Assignment.</w:t>
      </w:r>
    </w:p>
    <w:p w14:paraId="34909807" w14:textId="77777777" w:rsidR="00DB4FAD" w:rsidRDefault="00C5712F">
      <w:pPr>
        <w:spacing w:before="28" w:line="269" w:lineRule="exact"/>
        <w:ind w:left="1080"/>
        <w:textAlignment w:val="baseline"/>
        <w:rPr>
          <w:rFonts w:ascii="Arial" w:eastAsia="Arial" w:hAnsi="Arial"/>
          <w:color w:val="000000"/>
          <w:spacing w:val="-2"/>
          <w:sz w:val="24"/>
        </w:rPr>
      </w:pPr>
      <w:r>
        <w:rPr>
          <w:rFonts w:ascii="Arial" w:eastAsia="Arial" w:hAnsi="Arial"/>
          <w:color w:val="000000"/>
          <w:spacing w:val="-2"/>
          <w:sz w:val="24"/>
        </w:rPr>
        <w:t>GDPR POSITION</w:t>
      </w:r>
    </w:p>
    <w:p w14:paraId="34909808" w14:textId="77777777" w:rsidR="00DB4FAD" w:rsidRDefault="00C5712F">
      <w:pPr>
        <w:spacing w:before="29" w:line="269" w:lineRule="exact"/>
        <w:ind w:left="1080"/>
        <w:textAlignment w:val="baseline"/>
        <w:rPr>
          <w:rFonts w:ascii="Arial" w:eastAsia="Arial" w:hAnsi="Arial"/>
          <w:color w:val="000000"/>
          <w:sz w:val="24"/>
        </w:rPr>
      </w:pPr>
      <w:r>
        <w:rPr>
          <w:rFonts w:ascii="Arial" w:eastAsia="Arial" w:hAnsi="Arial"/>
          <w:color w:val="000000"/>
          <w:sz w:val="24"/>
        </w:rPr>
        <w:t>Independent Con</w:t>
      </w:r>
      <w:r>
        <w:rPr>
          <w:rFonts w:ascii="Arial" w:eastAsia="Arial" w:hAnsi="Arial"/>
          <w:color w:val="000000"/>
          <w:sz w:val="24"/>
        </w:rPr>
        <w:t>troller</w:t>
      </w:r>
    </w:p>
    <w:p w14:paraId="34909809" w14:textId="77777777" w:rsidR="00DB4FAD" w:rsidRDefault="00C5712F">
      <w:pPr>
        <w:spacing w:before="29" w:line="269" w:lineRule="exact"/>
        <w:ind w:left="1080"/>
        <w:textAlignment w:val="baseline"/>
        <w:rPr>
          <w:rFonts w:ascii="Arial" w:eastAsia="Arial" w:hAnsi="Arial"/>
          <w:color w:val="000000"/>
          <w:sz w:val="24"/>
        </w:rPr>
      </w:pPr>
      <w:r>
        <w:rPr>
          <w:rFonts w:ascii="Arial" w:eastAsia="Arial" w:hAnsi="Arial"/>
          <w:color w:val="000000"/>
          <w:sz w:val="24"/>
        </w:rPr>
        <w:t>The Parties acknowledge that for the purposes of the Data Protection Legislation,</w:t>
      </w:r>
    </w:p>
    <w:p w14:paraId="3490980A" w14:textId="77777777" w:rsidR="00DB4FAD" w:rsidRDefault="00C5712F">
      <w:pPr>
        <w:spacing w:before="28" w:line="269" w:lineRule="exact"/>
        <w:ind w:left="1080"/>
        <w:textAlignment w:val="baseline"/>
        <w:rPr>
          <w:rFonts w:ascii="Arial" w:eastAsia="Arial" w:hAnsi="Arial"/>
          <w:color w:val="000000"/>
          <w:sz w:val="24"/>
        </w:rPr>
      </w:pPr>
      <w:r>
        <w:rPr>
          <w:rFonts w:ascii="Arial" w:eastAsia="Arial" w:hAnsi="Arial"/>
          <w:color w:val="000000"/>
          <w:sz w:val="24"/>
        </w:rPr>
        <w:t>under these Call Off Terms the Parties are independent Data Controllers of Personal</w:t>
      </w:r>
    </w:p>
    <w:p w14:paraId="3490980B" w14:textId="77777777" w:rsidR="00DB4FAD" w:rsidRDefault="00C5712F">
      <w:pPr>
        <w:spacing w:before="8" w:line="297" w:lineRule="exact"/>
        <w:ind w:left="1080"/>
        <w:textAlignment w:val="baseline"/>
        <w:rPr>
          <w:rFonts w:ascii="Arial" w:eastAsia="Arial" w:hAnsi="Arial"/>
          <w:color w:val="000000"/>
          <w:sz w:val="24"/>
        </w:rPr>
      </w:pPr>
      <w:proofErr w:type="spellStart"/>
      <w:r>
        <w:rPr>
          <w:rFonts w:ascii="Arial" w:eastAsia="Arial" w:hAnsi="Arial"/>
          <w:color w:val="000000"/>
          <w:sz w:val="24"/>
        </w:rPr>
        <w:t>Data.For</w:t>
      </w:r>
      <w:proofErr w:type="spellEnd"/>
      <w:r>
        <w:rPr>
          <w:rFonts w:ascii="Arial" w:eastAsia="Arial" w:hAnsi="Arial"/>
          <w:color w:val="000000"/>
          <w:sz w:val="24"/>
        </w:rPr>
        <w:t xml:space="preserve"> the avoidance of doubt, Joint Schedule 11 Clauses 3 </w:t>
      </w:r>
      <w:r>
        <w:rPr>
          <w:rFonts w:ascii="Arial" w:eastAsia="Arial" w:hAnsi="Arial"/>
          <w:color w:val="000000"/>
          <w:sz w:val="25"/>
        </w:rPr>
        <w:t xml:space="preserve">– </w:t>
      </w:r>
      <w:r>
        <w:rPr>
          <w:rFonts w:ascii="Arial" w:eastAsia="Arial" w:hAnsi="Arial"/>
          <w:color w:val="000000"/>
          <w:sz w:val="24"/>
        </w:rPr>
        <w:t>17 shall not apply.</w:t>
      </w:r>
    </w:p>
    <w:p w14:paraId="3490980C" w14:textId="77777777" w:rsidR="00DB4FAD" w:rsidRDefault="00C5712F">
      <w:pPr>
        <w:spacing w:before="789" w:line="269" w:lineRule="exact"/>
        <w:ind w:left="1080"/>
        <w:textAlignment w:val="baseline"/>
        <w:rPr>
          <w:rFonts w:ascii="Arial" w:eastAsia="Arial" w:hAnsi="Arial"/>
          <w:color w:val="000000"/>
          <w:sz w:val="24"/>
        </w:rPr>
      </w:pPr>
      <w:r>
        <w:rPr>
          <w:rFonts w:ascii="Arial" w:eastAsia="Arial" w:hAnsi="Arial"/>
          <w:color w:val="000000"/>
          <w:sz w:val="24"/>
        </w:rPr>
        <w:t>MAXIMUM LIABILITY</w:t>
      </w:r>
    </w:p>
    <w:p w14:paraId="3490980D" w14:textId="77777777" w:rsidR="00DB4FAD" w:rsidRDefault="00C5712F">
      <w:pPr>
        <w:spacing w:before="29" w:line="269" w:lineRule="exact"/>
        <w:ind w:left="1080"/>
        <w:textAlignment w:val="baseline"/>
        <w:rPr>
          <w:rFonts w:ascii="Arial" w:eastAsia="Arial" w:hAnsi="Arial"/>
          <w:color w:val="000000"/>
          <w:sz w:val="24"/>
        </w:rPr>
      </w:pPr>
      <w:r>
        <w:rPr>
          <w:rFonts w:ascii="Arial" w:eastAsia="Arial" w:hAnsi="Arial"/>
          <w:color w:val="000000"/>
          <w:sz w:val="24"/>
        </w:rPr>
        <w:t>The limitation of liability for this Call-Off Contract is stated in Clause 11.2 of the Core</w:t>
      </w:r>
    </w:p>
    <w:p w14:paraId="3490980E" w14:textId="77777777" w:rsidR="00DB4FAD" w:rsidRDefault="00C5712F">
      <w:pPr>
        <w:spacing w:before="29" w:line="269" w:lineRule="exact"/>
        <w:ind w:left="1080"/>
        <w:textAlignment w:val="baseline"/>
        <w:rPr>
          <w:rFonts w:ascii="Arial" w:eastAsia="Arial" w:hAnsi="Arial"/>
          <w:color w:val="000000"/>
          <w:sz w:val="24"/>
        </w:rPr>
      </w:pPr>
      <w:r>
        <w:rPr>
          <w:rFonts w:ascii="Arial" w:eastAsia="Arial" w:hAnsi="Arial"/>
          <w:color w:val="000000"/>
          <w:sz w:val="24"/>
        </w:rPr>
        <w:t>Terms, as varied by the Framework Award Form.</w:t>
      </w:r>
    </w:p>
    <w:p w14:paraId="3490980F" w14:textId="77777777" w:rsidR="00DB4FAD" w:rsidRDefault="00C5712F">
      <w:pPr>
        <w:spacing w:before="326" w:line="269" w:lineRule="exact"/>
        <w:ind w:left="1080"/>
        <w:textAlignment w:val="baseline"/>
        <w:rPr>
          <w:rFonts w:ascii="Arial" w:eastAsia="Arial" w:hAnsi="Arial"/>
          <w:color w:val="000000"/>
          <w:spacing w:val="-1"/>
          <w:sz w:val="24"/>
        </w:rPr>
      </w:pPr>
      <w:r>
        <w:rPr>
          <w:rFonts w:ascii="Arial" w:eastAsia="Arial" w:hAnsi="Arial"/>
          <w:color w:val="000000"/>
          <w:spacing w:val="-1"/>
          <w:sz w:val="24"/>
        </w:rPr>
        <w:t>CALL-OFF CHARGES</w:t>
      </w:r>
    </w:p>
    <w:p w14:paraId="34909810" w14:textId="10723D61" w:rsidR="00DB4FAD" w:rsidRDefault="00C5712F">
      <w:pPr>
        <w:spacing w:before="2" w:after="320" w:line="297" w:lineRule="exact"/>
        <w:ind w:left="1080" w:right="216"/>
        <w:textAlignment w:val="baseline"/>
        <w:rPr>
          <w:rFonts w:ascii="Arial" w:eastAsia="Arial" w:hAnsi="Arial"/>
          <w:color w:val="000000"/>
          <w:sz w:val="24"/>
        </w:rPr>
      </w:pPr>
      <w:r>
        <w:rPr>
          <w:rFonts w:ascii="Arial" w:eastAsia="Arial" w:hAnsi="Arial"/>
          <w:color w:val="000000"/>
          <w:sz w:val="24"/>
        </w:rPr>
        <w:t>Charges as per the Framework Agreement. Discounts under Framework Schedule 1 Clause 13.24 and 13.25 will only be discounted to standard Framework Agreement Charges.</w:t>
      </w:r>
    </w:p>
    <w:p w14:paraId="09A9711B" w14:textId="4464DB7F" w:rsidR="00253F05" w:rsidRDefault="00253F05">
      <w:pPr>
        <w:spacing w:before="2" w:after="320" w:line="297" w:lineRule="exact"/>
        <w:ind w:left="1080" w:right="216"/>
        <w:textAlignment w:val="baseline"/>
        <w:rPr>
          <w:rFonts w:ascii="Arial" w:eastAsia="Arial" w:hAnsi="Arial"/>
          <w:color w:val="000000"/>
          <w:sz w:val="24"/>
        </w:rPr>
      </w:pPr>
    </w:p>
    <w:p w14:paraId="6C4563F0" w14:textId="3D17CEFF" w:rsidR="00253F05" w:rsidRDefault="00253F05">
      <w:pPr>
        <w:spacing w:before="2" w:after="320" w:line="297" w:lineRule="exact"/>
        <w:ind w:left="1080" w:right="216"/>
        <w:textAlignment w:val="baseline"/>
        <w:rPr>
          <w:rFonts w:ascii="Arial" w:eastAsia="Arial" w:hAnsi="Arial"/>
          <w:color w:val="000000"/>
          <w:sz w:val="24"/>
        </w:rPr>
      </w:pPr>
    </w:p>
    <w:p w14:paraId="556CDA30" w14:textId="6E1E4812" w:rsidR="00253F05" w:rsidRPr="00253F05" w:rsidRDefault="00253F05">
      <w:pPr>
        <w:spacing w:before="2" w:after="320" w:line="297" w:lineRule="exact"/>
        <w:ind w:left="1080" w:right="216"/>
        <w:textAlignment w:val="baseline"/>
        <w:rPr>
          <w:rFonts w:ascii="Arial" w:eastAsia="Arial" w:hAnsi="Arial"/>
          <w:b/>
          <w:bCs/>
          <w:i/>
          <w:iCs/>
          <w:color w:val="000000"/>
          <w:sz w:val="24"/>
        </w:rPr>
      </w:pPr>
      <w:r>
        <w:rPr>
          <w:rFonts w:ascii="Arial" w:eastAsia="Arial" w:hAnsi="Arial"/>
          <w:b/>
          <w:bCs/>
          <w:i/>
          <w:iCs/>
          <w:color w:val="000000"/>
          <w:sz w:val="24"/>
        </w:rPr>
        <w:t>Redacted</w:t>
      </w:r>
    </w:p>
    <w:p w14:paraId="0067BE99" w14:textId="77777777" w:rsidR="00253F05" w:rsidRDefault="00253F05">
      <w:pPr>
        <w:spacing w:before="2" w:after="320" w:line="297" w:lineRule="exact"/>
        <w:ind w:left="1080" w:right="216"/>
        <w:textAlignment w:val="baseline"/>
        <w:rPr>
          <w:rFonts w:ascii="Arial" w:eastAsia="Arial" w:hAnsi="Arial"/>
          <w:color w:val="000000"/>
          <w:sz w:val="24"/>
        </w:rPr>
      </w:pPr>
    </w:p>
    <w:p w14:paraId="34909811" w14:textId="461FC2D6" w:rsidR="00DB4FAD" w:rsidRDefault="00C5712F">
      <w:pPr>
        <w:spacing w:line="297" w:lineRule="exact"/>
        <w:ind w:left="1080" w:right="648"/>
        <w:textAlignment w:val="baseline"/>
        <w:rPr>
          <w:rFonts w:ascii="Arial" w:eastAsia="Arial" w:hAnsi="Arial"/>
          <w:color w:val="000000"/>
          <w:sz w:val="24"/>
        </w:rPr>
      </w:pPr>
      <w:r>
        <w:pict w14:anchorId="34909857">
          <v:line id="_x0000_s1027" style="position:absolute;left:0;text-align:left;z-index:251657728;mso-position-horizontal-relative:page;mso-position-vertical-relative:page" from="239.75pt,608.4pt" to="396.05pt,608.4pt" strokecolor="#323232" strokeweight=".25pt">
            <v:stroke linestyle="thinThin"/>
            <w10:wrap anchorx="page" anchory="page"/>
          </v:line>
        </w:pict>
      </w:r>
      <w:r>
        <w:pict w14:anchorId="34909858">
          <v:line id="_x0000_s1026" style="position:absolute;left:0;text-align:left;z-index:251658752;mso-position-horizontal-relative:page;mso-position-vertical-relative:page" from="81.6pt,608.4pt" to="396.75pt,608.4pt" strokecolor="#ababab" strokeweight=".25pt">
            <v:stroke linestyle="thinThin"/>
            <w10:wrap anchorx="page" anchory="page"/>
          </v:line>
        </w:pict>
      </w:r>
      <w:r>
        <w:rPr>
          <w:rFonts w:ascii="Arial" w:eastAsia="Arial" w:hAnsi="Arial"/>
          <w:color w:val="000000"/>
          <w:sz w:val="24"/>
        </w:rPr>
        <w:t xml:space="preserve">For the avoidance of doubt, the Supplier shall be entitled </w:t>
      </w:r>
      <w:r>
        <w:rPr>
          <w:rFonts w:ascii="Arial" w:eastAsia="Arial" w:hAnsi="Arial"/>
          <w:color w:val="000000"/>
          <w:sz w:val="24"/>
        </w:rPr>
        <w:t xml:space="preserve">to increase the rates charged to the Contracting Authority at any time including, but not limited to, statutory changes brought about </w:t>
      </w:r>
      <w:proofErr w:type="gramStart"/>
      <w:r>
        <w:rPr>
          <w:rFonts w:ascii="Arial" w:eastAsia="Arial" w:hAnsi="Arial"/>
          <w:color w:val="000000"/>
          <w:sz w:val="24"/>
        </w:rPr>
        <w:t>as a result of</w:t>
      </w:r>
      <w:proofErr w:type="gramEnd"/>
      <w:r>
        <w:rPr>
          <w:rFonts w:ascii="Arial" w:eastAsia="Arial" w:hAnsi="Arial"/>
          <w:color w:val="000000"/>
          <w:sz w:val="24"/>
        </w:rPr>
        <w:t xml:space="preserve"> the Agency Workers Regulations 2010, Pension, Apprentice Levy and changes to the Working Time Directive and</w:t>
      </w:r>
      <w:r>
        <w:rPr>
          <w:rFonts w:ascii="Arial" w:eastAsia="Arial" w:hAnsi="Arial"/>
          <w:color w:val="000000"/>
          <w:sz w:val="24"/>
        </w:rPr>
        <w:t xml:space="preserve"> National Insurance contributions.</w:t>
      </w:r>
    </w:p>
    <w:p w14:paraId="34909812" w14:textId="77777777" w:rsidR="00DB4FAD" w:rsidRDefault="00C5712F">
      <w:pPr>
        <w:spacing w:before="1186" w:line="230"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34909813" w14:textId="77777777" w:rsidR="00DB4FAD" w:rsidRDefault="00C5712F">
      <w:pPr>
        <w:tabs>
          <w:tab w:val="right" w:pos="10152"/>
        </w:tabs>
        <w:spacing w:line="227"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v3.8</w:t>
      </w:r>
    </w:p>
    <w:p w14:paraId="34909814" w14:textId="77777777" w:rsidR="00DB4FAD" w:rsidRDefault="00DB4FAD">
      <w:pPr>
        <w:sectPr w:rsidR="00DB4FAD">
          <w:pgSz w:w="11909" w:h="16838"/>
          <w:pgMar w:top="200" w:right="1339" w:bottom="302" w:left="350" w:header="720" w:footer="720" w:gutter="0"/>
          <w:cols w:space="720"/>
        </w:sectPr>
      </w:pPr>
    </w:p>
    <w:p w14:paraId="34909815" w14:textId="77777777" w:rsidR="00DB4FAD" w:rsidRDefault="00C5712F">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5B523843-0409-49BA-A60E-7A8C6871EE0F</w:t>
      </w:r>
    </w:p>
    <w:p w14:paraId="34909816" w14:textId="77777777" w:rsidR="00DB4FAD" w:rsidRDefault="00DB4FAD">
      <w:pPr>
        <w:spacing w:before="6" w:after="316" w:line="183" w:lineRule="exact"/>
        <w:sectPr w:rsidR="00DB4FAD">
          <w:pgSz w:w="11909" w:h="16838"/>
          <w:pgMar w:top="200" w:right="6634" w:bottom="302" w:left="355" w:header="720" w:footer="720" w:gutter="0"/>
          <w:cols w:space="720"/>
        </w:sectPr>
      </w:pPr>
    </w:p>
    <w:p w14:paraId="34909817" w14:textId="77777777" w:rsidR="00DB4FAD" w:rsidRDefault="00C5712F">
      <w:pPr>
        <w:spacing w:before="1" w:line="228" w:lineRule="exact"/>
        <w:ind w:right="1656"/>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34909818" w14:textId="77777777" w:rsidR="00DB4FAD" w:rsidRDefault="00C5712F">
      <w:pPr>
        <w:spacing w:before="277" w:line="276" w:lineRule="exact"/>
        <w:ind w:right="360"/>
        <w:textAlignment w:val="baseline"/>
        <w:rPr>
          <w:rFonts w:ascii="Arial" w:eastAsia="Arial" w:hAnsi="Arial"/>
          <w:color w:val="000000"/>
          <w:sz w:val="24"/>
        </w:rPr>
      </w:pPr>
      <w:r>
        <w:rPr>
          <w:rFonts w:ascii="Arial" w:eastAsia="Arial" w:hAnsi="Arial"/>
          <w:color w:val="000000"/>
          <w:sz w:val="24"/>
        </w:rPr>
        <w:t>The Parties agree that for the fulfilment of Framework Schedule 1 (Specification) Clause 12.2 it is sufficient where the Supplier will show the Charges and hours w</w:t>
      </w:r>
      <w:r>
        <w:rPr>
          <w:rFonts w:ascii="Arial" w:eastAsia="Arial" w:hAnsi="Arial"/>
          <w:color w:val="000000"/>
          <w:sz w:val="24"/>
        </w:rPr>
        <w:t>orked on each invoice issued.</w:t>
      </w:r>
    </w:p>
    <w:p w14:paraId="34909819" w14:textId="77777777" w:rsidR="00DB4FAD" w:rsidRDefault="00C5712F">
      <w:pPr>
        <w:spacing w:before="1149" w:line="271" w:lineRule="exact"/>
        <w:textAlignment w:val="baseline"/>
        <w:rPr>
          <w:rFonts w:ascii="Arial" w:eastAsia="Arial" w:hAnsi="Arial"/>
          <w:color w:val="000000"/>
          <w:spacing w:val="-2"/>
          <w:sz w:val="24"/>
        </w:rPr>
      </w:pPr>
      <w:r>
        <w:rPr>
          <w:rFonts w:ascii="Arial" w:eastAsia="Arial" w:hAnsi="Arial"/>
          <w:color w:val="000000"/>
          <w:spacing w:val="-2"/>
          <w:sz w:val="24"/>
        </w:rPr>
        <w:t>PAYMENT METHOD</w:t>
      </w:r>
    </w:p>
    <w:p w14:paraId="3490981A" w14:textId="77777777" w:rsidR="00DB4FAD" w:rsidRDefault="00C5712F">
      <w:pPr>
        <w:spacing w:before="325" w:line="271" w:lineRule="exact"/>
        <w:textAlignment w:val="baseline"/>
        <w:rPr>
          <w:rFonts w:ascii="Arial" w:eastAsia="Arial" w:hAnsi="Arial"/>
          <w:color w:val="000000"/>
          <w:sz w:val="24"/>
        </w:rPr>
      </w:pPr>
      <w:r>
        <w:rPr>
          <w:rFonts w:ascii="Arial" w:eastAsia="Arial" w:hAnsi="Arial"/>
          <w:color w:val="000000"/>
          <w:sz w:val="24"/>
        </w:rPr>
        <w:t>Approval of a timesheet by the Contracting Authority will constitute acceptance</w:t>
      </w:r>
    </w:p>
    <w:p w14:paraId="3490981B" w14:textId="77777777" w:rsidR="00DB4FAD" w:rsidRDefault="00C5712F">
      <w:pPr>
        <w:spacing w:before="252" w:line="276" w:lineRule="exact"/>
        <w:textAlignment w:val="baseline"/>
        <w:rPr>
          <w:rFonts w:ascii="Arial" w:eastAsia="Arial" w:hAnsi="Arial"/>
          <w:color w:val="000000"/>
          <w:sz w:val="24"/>
        </w:rPr>
      </w:pPr>
      <w:r>
        <w:rPr>
          <w:rFonts w:ascii="Arial" w:eastAsia="Arial" w:hAnsi="Arial"/>
          <w:color w:val="000000"/>
          <w:sz w:val="24"/>
        </w:rPr>
        <w:t>For the avoidance of doubt the Parties agree that Core Terms Clause 4.11 does not prevent the Supplier from raising genuine queries</w:t>
      </w:r>
      <w:r>
        <w:rPr>
          <w:rFonts w:ascii="Arial" w:eastAsia="Arial" w:hAnsi="Arial"/>
          <w:color w:val="000000"/>
          <w:sz w:val="24"/>
        </w:rPr>
        <w:t xml:space="preserve"> in relation to invoices or from working with CCS or the Contracting Authority to resolve invoicing issues.</w:t>
      </w:r>
    </w:p>
    <w:p w14:paraId="3490981C" w14:textId="77777777" w:rsidR="00DB4FAD" w:rsidRDefault="00C5712F">
      <w:pPr>
        <w:spacing w:before="305" w:after="9490" w:line="271" w:lineRule="exact"/>
        <w:textAlignment w:val="baseline"/>
        <w:rPr>
          <w:rFonts w:ascii="Arial" w:eastAsia="Arial" w:hAnsi="Arial"/>
          <w:color w:val="000000"/>
          <w:spacing w:val="-1"/>
          <w:sz w:val="24"/>
        </w:rPr>
      </w:pPr>
      <w:r>
        <w:rPr>
          <w:rFonts w:ascii="Arial" w:eastAsia="Arial" w:hAnsi="Arial"/>
          <w:color w:val="000000"/>
          <w:spacing w:val="-1"/>
          <w:sz w:val="24"/>
        </w:rPr>
        <w:t>Invoices will be issued weekly.</w:t>
      </w:r>
    </w:p>
    <w:p w14:paraId="3490981D" w14:textId="77777777" w:rsidR="00DB4FAD" w:rsidRDefault="00DB4FAD">
      <w:pPr>
        <w:spacing w:before="305" w:after="9490" w:line="271" w:lineRule="exact"/>
        <w:sectPr w:rsidR="00DB4FAD">
          <w:type w:val="continuous"/>
          <w:pgSz w:w="11909" w:h="16838"/>
          <w:pgMar w:top="200" w:right="1589" w:bottom="302" w:left="1440" w:header="720" w:footer="720" w:gutter="0"/>
          <w:cols w:space="720"/>
        </w:sectPr>
      </w:pPr>
    </w:p>
    <w:p w14:paraId="3490981E" w14:textId="77777777" w:rsidR="00DB4FAD" w:rsidRDefault="00C5712F">
      <w:pPr>
        <w:spacing w:line="228" w:lineRule="exact"/>
        <w:textAlignment w:val="baseline"/>
        <w:rPr>
          <w:rFonts w:ascii="Arial" w:eastAsia="Arial" w:hAnsi="Arial"/>
          <w:color w:val="000000"/>
          <w:sz w:val="20"/>
        </w:rPr>
      </w:pPr>
      <w:r>
        <w:rPr>
          <w:rFonts w:ascii="Arial" w:eastAsia="Arial" w:hAnsi="Arial"/>
          <w:color w:val="000000"/>
          <w:sz w:val="20"/>
        </w:rPr>
        <w:t>Framework Ref: RM6277</w:t>
      </w:r>
    </w:p>
    <w:p w14:paraId="3490981F" w14:textId="77777777" w:rsidR="00DB4FAD" w:rsidRDefault="00C5712F">
      <w:pPr>
        <w:tabs>
          <w:tab w:val="right" w:pos="9072"/>
        </w:tabs>
        <w:spacing w:line="226"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v3.8</w:t>
      </w:r>
    </w:p>
    <w:p w14:paraId="34909820" w14:textId="77777777" w:rsidR="00DB4FAD" w:rsidRDefault="00DB4FAD">
      <w:pPr>
        <w:sectPr w:rsidR="00DB4FAD">
          <w:type w:val="continuous"/>
          <w:pgSz w:w="11909" w:h="16838"/>
          <w:pgMar w:top="200" w:right="1439" w:bottom="302" w:left="1450" w:header="720" w:footer="720" w:gutter="0"/>
          <w:cols w:space="720"/>
        </w:sectPr>
      </w:pPr>
    </w:p>
    <w:p w14:paraId="34909821" w14:textId="77777777" w:rsidR="00DB4FAD" w:rsidRDefault="00C5712F">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5B523843-0409-49BA-A60E-7A8C6871EE0F</w:t>
      </w:r>
    </w:p>
    <w:p w14:paraId="34909822" w14:textId="77777777" w:rsidR="00DB4FAD" w:rsidRDefault="00C5712F">
      <w:pPr>
        <w:spacing w:before="324" w:line="228" w:lineRule="exact"/>
        <w:ind w:left="1080" w:right="1944"/>
        <w:textAlignment w:val="baseline"/>
        <w:rPr>
          <w:rFonts w:ascii="Arial" w:eastAsia="Arial" w:hAnsi="Arial"/>
          <w:b/>
          <w:color w:val="000000"/>
          <w:sz w:val="20"/>
        </w:rPr>
      </w:pPr>
      <w:r>
        <w:rPr>
          <w:rFonts w:ascii="Arial" w:eastAsia="Arial" w:hAnsi="Arial"/>
          <w:b/>
          <w:color w:val="000000"/>
          <w:sz w:val="20"/>
        </w:rPr>
        <w:t xml:space="preserve">Framework Schedule 6 (Short Order Form Template and Call-Off Schedules) </w:t>
      </w:r>
      <w:r>
        <w:rPr>
          <w:rFonts w:ascii="Arial" w:eastAsia="Arial" w:hAnsi="Arial"/>
          <w:color w:val="000000"/>
          <w:sz w:val="20"/>
        </w:rPr>
        <w:t>Crown Copyright 2022</w:t>
      </w:r>
    </w:p>
    <w:p w14:paraId="34909823" w14:textId="77777777" w:rsidR="00DB4FAD" w:rsidRDefault="00C5712F">
      <w:pPr>
        <w:spacing w:before="282"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BUYER’S INVOICE ADDRESS:</w:t>
      </w:r>
    </w:p>
    <w:p w14:paraId="34909824" w14:textId="64BB4161" w:rsidR="00DB4FAD" w:rsidRPr="00A97C5E" w:rsidRDefault="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555B6BD6"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28" w14:textId="77777777" w:rsidR="00DB4FAD" w:rsidRDefault="00C5712F">
      <w:pPr>
        <w:spacing w:before="231" w:line="274" w:lineRule="exact"/>
        <w:ind w:left="1080"/>
        <w:textAlignment w:val="baseline"/>
        <w:rPr>
          <w:rFonts w:ascii="Arial" w:eastAsia="Arial" w:hAnsi="Arial"/>
          <w:color w:val="000000"/>
          <w:sz w:val="24"/>
        </w:rPr>
      </w:pPr>
      <w:r>
        <w:rPr>
          <w:rFonts w:ascii="Arial" w:eastAsia="Arial" w:hAnsi="Arial"/>
          <w:color w:val="000000"/>
          <w:sz w:val="24"/>
        </w:rPr>
        <w:t>BUYER’S AUTHORISED REPRESENTATIVE</w:t>
      </w:r>
    </w:p>
    <w:p w14:paraId="2625B3D8"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1074F77A"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2D" w14:textId="77777777" w:rsidR="00DB4FAD" w:rsidRDefault="00C5712F">
      <w:pPr>
        <w:spacing w:before="261" w:line="274" w:lineRule="exact"/>
        <w:ind w:left="1080"/>
        <w:textAlignment w:val="baseline"/>
        <w:rPr>
          <w:rFonts w:ascii="Arial" w:eastAsia="Arial" w:hAnsi="Arial"/>
          <w:color w:val="000000"/>
          <w:sz w:val="24"/>
        </w:rPr>
      </w:pPr>
      <w:r>
        <w:rPr>
          <w:rFonts w:ascii="Arial" w:eastAsia="Arial" w:hAnsi="Arial"/>
          <w:color w:val="000000"/>
          <w:sz w:val="24"/>
        </w:rPr>
        <w:t>SUPPLIER’S AUTHORISED REPRESENTATIVE</w:t>
      </w:r>
    </w:p>
    <w:p w14:paraId="1A9BD034"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32" w14:textId="77777777" w:rsidR="00DB4FAD" w:rsidRDefault="00C5712F">
      <w:pPr>
        <w:spacing w:before="622" w:line="274" w:lineRule="exact"/>
        <w:ind w:left="1080"/>
        <w:textAlignment w:val="baseline"/>
        <w:rPr>
          <w:rFonts w:ascii="Arial" w:eastAsia="Arial" w:hAnsi="Arial"/>
          <w:color w:val="000000"/>
          <w:sz w:val="24"/>
        </w:rPr>
      </w:pPr>
      <w:r>
        <w:rPr>
          <w:rFonts w:ascii="Arial" w:eastAsia="Arial" w:hAnsi="Arial"/>
          <w:color w:val="000000"/>
          <w:sz w:val="24"/>
        </w:rPr>
        <w:t>SUPPLIER’S CONTRACT MANAGER</w:t>
      </w:r>
    </w:p>
    <w:p w14:paraId="126FD271" w14:textId="77777777" w:rsid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21D291C7"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p>
    <w:tbl>
      <w:tblPr>
        <w:tblW w:w="0" w:type="auto"/>
        <w:tblInd w:w="1085" w:type="dxa"/>
        <w:tblLayout w:type="fixed"/>
        <w:tblCellMar>
          <w:left w:w="0" w:type="dxa"/>
          <w:right w:w="0" w:type="dxa"/>
        </w:tblCellMar>
        <w:tblLook w:val="04A0" w:firstRow="1" w:lastRow="0" w:firstColumn="1" w:lastColumn="0" w:noHBand="0" w:noVBand="1"/>
      </w:tblPr>
      <w:tblGrid>
        <w:gridCol w:w="1531"/>
        <w:gridCol w:w="2981"/>
        <w:gridCol w:w="1555"/>
        <w:gridCol w:w="3120"/>
      </w:tblGrid>
      <w:tr w:rsidR="00DB4FAD" w14:paraId="34909839" w14:textId="77777777">
        <w:tblPrEx>
          <w:tblCellMar>
            <w:top w:w="0" w:type="dxa"/>
            <w:bottom w:w="0" w:type="dxa"/>
          </w:tblCellMar>
        </w:tblPrEx>
        <w:trPr>
          <w:trHeight w:hRule="exact" w:val="691"/>
        </w:trPr>
        <w:tc>
          <w:tcPr>
            <w:tcW w:w="4512"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37" w14:textId="77777777" w:rsidR="00DB4FAD" w:rsidRDefault="00C5712F">
            <w:pPr>
              <w:spacing w:before="260" w:after="145" w:line="271" w:lineRule="exact"/>
              <w:ind w:left="130"/>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75"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38" w14:textId="77777777" w:rsidR="00DB4FAD" w:rsidRDefault="00C5712F">
            <w:pPr>
              <w:spacing w:before="260" w:after="145" w:line="271" w:lineRule="exact"/>
              <w:ind w:left="130"/>
              <w:textAlignment w:val="baseline"/>
              <w:rPr>
                <w:rFonts w:ascii="Arial" w:eastAsia="Arial" w:hAnsi="Arial"/>
                <w:b/>
                <w:color w:val="000000"/>
                <w:sz w:val="24"/>
              </w:rPr>
            </w:pPr>
            <w:r>
              <w:rPr>
                <w:rFonts w:ascii="Arial" w:eastAsia="Arial" w:hAnsi="Arial"/>
                <w:b/>
                <w:color w:val="000000"/>
                <w:sz w:val="24"/>
              </w:rPr>
              <w:t>For and on behalf of the Buyer:</w:t>
            </w:r>
          </w:p>
        </w:tc>
      </w:tr>
      <w:tr w:rsidR="00DB4FAD" w14:paraId="3490983E" w14:textId="77777777">
        <w:tblPrEx>
          <w:tblCellMar>
            <w:top w:w="0" w:type="dxa"/>
            <w:bottom w:w="0" w:type="dxa"/>
          </w:tblCellMar>
        </w:tblPrEx>
        <w:trPr>
          <w:trHeight w:hRule="exact" w:val="648"/>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3A" w14:textId="77777777" w:rsidR="00DB4FAD" w:rsidRDefault="00C5712F">
            <w:pPr>
              <w:spacing w:before="256" w:after="106" w:line="271" w:lineRule="exact"/>
              <w:ind w:left="130"/>
              <w:textAlignment w:val="baseline"/>
              <w:rPr>
                <w:rFonts w:ascii="Arial" w:eastAsia="Arial" w:hAnsi="Arial"/>
                <w:color w:val="000000"/>
                <w:sz w:val="24"/>
              </w:rPr>
            </w:pPr>
            <w:r>
              <w:rPr>
                <w:rFonts w:ascii="Arial" w:eastAsia="Arial" w:hAnsi="Arial"/>
                <w:color w:val="000000"/>
                <w:sz w:val="24"/>
              </w:rPr>
              <w:t>Signature:</w:t>
            </w:r>
          </w:p>
        </w:tc>
        <w:tc>
          <w:tcPr>
            <w:tcW w:w="2981" w:type="dxa"/>
            <w:tcBorders>
              <w:top w:val="single" w:sz="5" w:space="0" w:color="000000"/>
              <w:left w:val="single" w:sz="5" w:space="0" w:color="000000"/>
              <w:bottom w:val="single" w:sz="5" w:space="0" w:color="000000"/>
              <w:right w:val="single" w:sz="5" w:space="0" w:color="000000"/>
            </w:tcBorders>
          </w:tcPr>
          <w:p w14:paraId="7E2E250B"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3B" w14:textId="262F431B" w:rsidR="00DB4FAD" w:rsidRDefault="00DB4FAD">
            <w:pPr>
              <w:spacing w:before="284"/>
              <w:ind w:left="1099" w:right="753"/>
              <w:jc w:val="right"/>
              <w:textAlignment w:val="baseline"/>
            </w:pP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3C" w14:textId="77777777" w:rsidR="00DB4FAD" w:rsidRDefault="00C5712F">
            <w:pPr>
              <w:spacing w:before="256" w:after="106" w:line="271" w:lineRule="exact"/>
              <w:ind w:left="220"/>
              <w:textAlignment w:val="baseline"/>
              <w:rPr>
                <w:rFonts w:ascii="Arial" w:eastAsia="Arial" w:hAnsi="Arial"/>
                <w:color w:val="000000"/>
                <w:sz w:val="24"/>
              </w:rPr>
            </w:pPr>
            <w:r>
              <w:rPr>
                <w:rFonts w:ascii="Arial" w:eastAsia="Arial" w:hAnsi="Arial"/>
                <w:color w:val="000000"/>
                <w:sz w:val="24"/>
              </w:rPr>
              <w:t>Signature:</w:t>
            </w:r>
          </w:p>
        </w:tc>
        <w:tc>
          <w:tcPr>
            <w:tcW w:w="3120" w:type="dxa"/>
            <w:tcBorders>
              <w:top w:val="single" w:sz="5" w:space="0" w:color="000000"/>
              <w:left w:val="single" w:sz="5" w:space="0" w:color="000000"/>
              <w:bottom w:val="single" w:sz="5" w:space="0" w:color="000000"/>
              <w:right w:val="single" w:sz="5" w:space="0" w:color="000000"/>
            </w:tcBorders>
          </w:tcPr>
          <w:p w14:paraId="22644AD8"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3D" w14:textId="581E6DBA" w:rsidR="00DB4FAD" w:rsidRDefault="00DB4FAD">
            <w:pPr>
              <w:spacing w:before="327"/>
              <w:ind w:left="1133" w:right="820"/>
              <w:jc w:val="right"/>
              <w:textAlignment w:val="baseline"/>
            </w:pPr>
          </w:p>
        </w:tc>
      </w:tr>
      <w:tr w:rsidR="00DB4FAD" w14:paraId="34909843" w14:textId="77777777">
        <w:tblPrEx>
          <w:tblCellMar>
            <w:top w:w="0" w:type="dxa"/>
            <w:bottom w:w="0" w:type="dxa"/>
          </w:tblCellMar>
        </w:tblPrEx>
        <w:trPr>
          <w:trHeight w:hRule="exact" w:val="643"/>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3F" w14:textId="77777777" w:rsidR="00DB4FAD" w:rsidRDefault="00C5712F">
            <w:pPr>
              <w:spacing w:before="256" w:after="106" w:line="271" w:lineRule="exact"/>
              <w:ind w:left="130"/>
              <w:textAlignment w:val="baseline"/>
              <w:rPr>
                <w:rFonts w:ascii="Arial" w:eastAsia="Arial" w:hAnsi="Arial"/>
                <w:color w:val="000000"/>
                <w:sz w:val="24"/>
              </w:rPr>
            </w:pPr>
            <w:r>
              <w:rPr>
                <w:rFonts w:ascii="Arial" w:eastAsia="Arial" w:hAnsi="Arial"/>
                <w:color w:val="000000"/>
                <w:sz w:val="24"/>
              </w:rPr>
              <w:t>Name: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tcPr>
          <w:p w14:paraId="6DF43B2B"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40" w14:textId="6EFFFF5B" w:rsidR="00DB4FAD" w:rsidRDefault="00DB4FAD">
            <w:pPr>
              <w:spacing w:before="152" w:after="278" w:line="203" w:lineRule="exact"/>
              <w:ind w:left="149"/>
              <w:textAlignment w:val="baseline"/>
              <w:rPr>
                <w:rFonts w:ascii="Arial" w:eastAsia="Arial" w:hAnsi="Arial"/>
                <w:color w:val="000000"/>
                <w:sz w:val="17"/>
              </w:rPr>
            </w:pP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41" w14:textId="77777777" w:rsidR="00DB4FAD" w:rsidRDefault="00C5712F">
            <w:pPr>
              <w:spacing w:before="256" w:after="106" w:line="271" w:lineRule="exact"/>
              <w:ind w:left="220"/>
              <w:textAlignment w:val="baseline"/>
              <w:rPr>
                <w:rFonts w:ascii="Arial" w:eastAsia="Arial" w:hAnsi="Arial"/>
                <w:color w:val="000000"/>
                <w:sz w:val="24"/>
              </w:rPr>
            </w:pPr>
            <w:r>
              <w:rPr>
                <w:rFonts w:ascii="Arial" w:eastAsia="Arial" w:hAnsi="Arial"/>
                <w:color w:val="000000"/>
                <w:sz w:val="24"/>
              </w:rPr>
              <w:t>Name: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tcPr>
          <w:p w14:paraId="663ADEA9"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42" w14:textId="7CC9D69A" w:rsidR="00DB4FAD" w:rsidRDefault="00DB4FAD">
            <w:pPr>
              <w:spacing w:before="152" w:after="278" w:line="203" w:lineRule="exact"/>
              <w:ind w:left="207"/>
              <w:textAlignment w:val="baseline"/>
              <w:rPr>
                <w:rFonts w:ascii="Arial" w:eastAsia="Arial" w:hAnsi="Arial"/>
                <w:color w:val="000000"/>
                <w:sz w:val="17"/>
              </w:rPr>
            </w:pPr>
          </w:p>
        </w:tc>
      </w:tr>
      <w:tr w:rsidR="00DB4FAD" w14:paraId="34909848" w14:textId="77777777">
        <w:tblPrEx>
          <w:tblCellMar>
            <w:top w:w="0" w:type="dxa"/>
            <w:bottom w:w="0" w:type="dxa"/>
          </w:tblCellMar>
        </w:tblPrEx>
        <w:trPr>
          <w:trHeight w:hRule="exact" w:val="648"/>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44" w14:textId="77777777" w:rsidR="00DB4FAD" w:rsidRDefault="00C5712F">
            <w:pPr>
              <w:spacing w:before="256" w:after="111" w:line="271" w:lineRule="exact"/>
              <w:ind w:left="130"/>
              <w:textAlignment w:val="baseline"/>
              <w:rPr>
                <w:rFonts w:ascii="Arial" w:eastAsia="Arial" w:hAnsi="Arial"/>
                <w:color w:val="000000"/>
                <w:sz w:val="24"/>
              </w:rPr>
            </w:pPr>
            <w:r>
              <w:rPr>
                <w:rFonts w:ascii="Arial" w:eastAsia="Arial" w:hAnsi="Arial"/>
                <w:color w:val="000000"/>
                <w:sz w:val="24"/>
              </w:rPr>
              <w:t>Role:</w:t>
            </w:r>
          </w:p>
        </w:tc>
        <w:tc>
          <w:tcPr>
            <w:tcW w:w="2981" w:type="dxa"/>
            <w:tcBorders>
              <w:top w:val="single" w:sz="5" w:space="0" w:color="000000"/>
              <w:left w:val="single" w:sz="5" w:space="0" w:color="000000"/>
              <w:bottom w:val="single" w:sz="5" w:space="0" w:color="000000"/>
              <w:right w:val="single" w:sz="5" w:space="0" w:color="000000"/>
            </w:tcBorders>
            <w:vAlign w:val="center"/>
          </w:tcPr>
          <w:p w14:paraId="4A282C23"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45" w14:textId="7F786E30" w:rsidR="00DB4FAD" w:rsidRDefault="00DB4FAD">
            <w:pPr>
              <w:spacing w:before="191" w:after="244" w:line="203" w:lineRule="exact"/>
              <w:ind w:left="149"/>
              <w:textAlignment w:val="baseline"/>
              <w:rPr>
                <w:rFonts w:ascii="Arial" w:eastAsia="Arial" w:hAnsi="Arial"/>
                <w:color w:val="000000"/>
                <w:sz w:val="17"/>
              </w:rPr>
            </w:pP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34909846" w14:textId="77777777" w:rsidR="00DB4FAD" w:rsidRDefault="00C5712F">
            <w:pPr>
              <w:spacing w:before="256" w:after="111" w:line="271" w:lineRule="exact"/>
              <w:ind w:left="220"/>
              <w:textAlignment w:val="baseline"/>
              <w:rPr>
                <w:rFonts w:ascii="Arial" w:eastAsia="Arial" w:hAnsi="Arial"/>
                <w:color w:val="000000"/>
                <w:sz w:val="24"/>
              </w:rPr>
            </w:pPr>
            <w:r>
              <w:rPr>
                <w:rFonts w:ascii="Arial" w:eastAsia="Arial" w:hAnsi="Arial"/>
                <w:color w:val="000000"/>
                <w:sz w:val="24"/>
              </w:rPr>
              <w:t>Role:</w:t>
            </w:r>
          </w:p>
        </w:tc>
        <w:tc>
          <w:tcPr>
            <w:tcW w:w="3120" w:type="dxa"/>
            <w:tcBorders>
              <w:top w:val="single" w:sz="5" w:space="0" w:color="000000"/>
              <w:left w:val="single" w:sz="5" w:space="0" w:color="000000"/>
              <w:bottom w:val="single" w:sz="5" w:space="0" w:color="000000"/>
              <w:right w:val="single" w:sz="5" w:space="0" w:color="000000"/>
            </w:tcBorders>
            <w:vAlign w:val="center"/>
          </w:tcPr>
          <w:p w14:paraId="384357DD" w14:textId="77777777" w:rsidR="00A97C5E" w:rsidRPr="00A97C5E" w:rsidRDefault="00A97C5E" w:rsidP="00A97C5E">
            <w:pPr>
              <w:spacing w:before="174" w:line="203" w:lineRule="exact"/>
              <w:ind w:left="1080"/>
              <w:textAlignment w:val="baseline"/>
              <w:rPr>
                <w:rFonts w:ascii="Arial" w:eastAsia="Arial" w:hAnsi="Arial"/>
                <w:b/>
                <w:bCs/>
                <w:i/>
                <w:iCs/>
                <w:color w:val="000000"/>
                <w:sz w:val="17"/>
              </w:rPr>
            </w:pPr>
            <w:r>
              <w:rPr>
                <w:rFonts w:ascii="Arial" w:eastAsia="Arial" w:hAnsi="Arial"/>
                <w:b/>
                <w:bCs/>
                <w:i/>
                <w:iCs/>
                <w:color w:val="000000"/>
                <w:sz w:val="17"/>
              </w:rPr>
              <w:t>Redacted</w:t>
            </w:r>
          </w:p>
          <w:p w14:paraId="34909847" w14:textId="547F71F3" w:rsidR="00DB4FAD" w:rsidRDefault="00DB4FAD">
            <w:pPr>
              <w:spacing w:before="210" w:after="225" w:line="203" w:lineRule="exact"/>
              <w:ind w:left="207"/>
              <w:textAlignment w:val="baseline"/>
              <w:rPr>
                <w:rFonts w:ascii="Arial" w:eastAsia="Arial" w:hAnsi="Arial"/>
                <w:color w:val="000000"/>
                <w:sz w:val="17"/>
              </w:rPr>
            </w:pPr>
          </w:p>
        </w:tc>
      </w:tr>
      <w:tr w:rsidR="00DB4FAD" w14:paraId="3490984D" w14:textId="77777777">
        <w:tblPrEx>
          <w:tblCellMar>
            <w:top w:w="0" w:type="dxa"/>
            <w:bottom w:w="0" w:type="dxa"/>
          </w:tblCellMar>
        </w:tblPrEx>
        <w:trPr>
          <w:trHeight w:hRule="exact" w:val="884"/>
        </w:trPr>
        <w:tc>
          <w:tcPr>
            <w:tcW w:w="1531" w:type="dxa"/>
            <w:tcBorders>
              <w:top w:val="single" w:sz="5" w:space="0" w:color="000000"/>
              <w:left w:val="single" w:sz="5" w:space="0" w:color="000000"/>
              <w:bottom w:val="single" w:sz="5" w:space="0" w:color="000000"/>
              <w:right w:val="single" w:sz="5" w:space="0" w:color="000000"/>
            </w:tcBorders>
            <w:shd w:val="clear" w:color="DBE4F0" w:fill="DBE4F0"/>
          </w:tcPr>
          <w:p w14:paraId="34909849" w14:textId="77777777" w:rsidR="00DB4FAD" w:rsidRDefault="00C5712F">
            <w:pPr>
              <w:spacing w:before="256" w:after="356" w:line="271" w:lineRule="exact"/>
              <w:ind w:left="130"/>
              <w:textAlignment w:val="baseline"/>
              <w:rPr>
                <w:rFonts w:ascii="Arial" w:eastAsia="Arial" w:hAnsi="Arial"/>
                <w:color w:val="000000"/>
                <w:sz w:val="24"/>
              </w:rPr>
            </w:pPr>
            <w:r>
              <w:rPr>
                <w:rFonts w:ascii="Arial" w:eastAsia="Arial" w:hAnsi="Arial"/>
                <w:color w:val="000000"/>
                <w:sz w:val="24"/>
              </w:rPr>
              <w:t>Date: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tcPr>
          <w:p w14:paraId="3490984A" w14:textId="77777777" w:rsidR="00DB4FAD" w:rsidRDefault="00C5712F">
            <w:pPr>
              <w:spacing w:before="287" w:after="393" w:line="203" w:lineRule="exact"/>
              <w:ind w:right="617"/>
              <w:jc w:val="right"/>
              <w:textAlignment w:val="baseline"/>
              <w:rPr>
                <w:rFonts w:ascii="Arial" w:eastAsia="Arial" w:hAnsi="Arial"/>
                <w:color w:val="000000"/>
                <w:sz w:val="17"/>
              </w:rPr>
            </w:pPr>
            <w:r>
              <w:rPr>
                <w:rFonts w:ascii="Arial" w:eastAsia="Arial" w:hAnsi="Arial"/>
                <w:color w:val="000000"/>
                <w:sz w:val="17"/>
              </w:rPr>
              <w:t>29 September 2023</w:t>
            </w:r>
          </w:p>
        </w:tc>
        <w:tc>
          <w:tcPr>
            <w:tcW w:w="1555" w:type="dxa"/>
            <w:tcBorders>
              <w:top w:val="single" w:sz="5" w:space="0" w:color="000000"/>
              <w:left w:val="single" w:sz="5" w:space="0" w:color="000000"/>
              <w:bottom w:val="single" w:sz="5" w:space="0" w:color="000000"/>
              <w:right w:val="single" w:sz="5" w:space="0" w:color="000000"/>
            </w:tcBorders>
            <w:shd w:val="clear" w:color="DBE4F0" w:fill="DBE4F0"/>
          </w:tcPr>
          <w:p w14:paraId="3490984B" w14:textId="77777777" w:rsidR="00DB4FAD" w:rsidRDefault="00C5712F">
            <w:pPr>
              <w:spacing w:before="256" w:after="356" w:line="271" w:lineRule="exact"/>
              <w:ind w:left="220"/>
              <w:textAlignment w:val="baseline"/>
              <w:rPr>
                <w:rFonts w:ascii="Arial" w:eastAsia="Arial" w:hAnsi="Arial"/>
                <w:color w:val="000000"/>
                <w:sz w:val="24"/>
              </w:rPr>
            </w:pPr>
            <w:r>
              <w:rPr>
                <w:rFonts w:ascii="Arial" w:eastAsia="Arial" w:hAnsi="Arial"/>
                <w:color w:val="000000"/>
                <w:sz w:val="24"/>
              </w:rPr>
              <w:t>Date: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tcPr>
          <w:p w14:paraId="3490984C" w14:textId="77777777" w:rsidR="00DB4FAD" w:rsidRDefault="00C5712F">
            <w:pPr>
              <w:spacing w:before="268" w:after="412" w:line="203" w:lineRule="exact"/>
              <w:ind w:right="552"/>
              <w:jc w:val="right"/>
              <w:textAlignment w:val="baseline"/>
              <w:rPr>
                <w:rFonts w:ascii="Arial" w:eastAsia="Arial" w:hAnsi="Arial"/>
                <w:color w:val="000000"/>
                <w:sz w:val="17"/>
              </w:rPr>
            </w:pPr>
            <w:r>
              <w:rPr>
                <w:rFonts w:ascii="Arial" w:eastAsia="Arial" w:hAnsi="Arial"/>
                <w:color w:val="000000"/>
                <w:sz w:val="17"/>
              </w:rPr>
              <w:t>29 September 2023</w:t>
            </w:r>
          </w:p>
        </w:tc>
      </w:tr>
    </w:tbl>
    <w:p w14:paraId="3490984E" w14:textId="77777777" w:rsidR="00DB4FAD" w:rsidRDefault="00DB4FAD">
      <w:pPr>
        <w:spacing w:after="2769" w:line="20" w:lineRule="exact"/>
      </w:pPr>
    </w:p>
    <w:p w14:paraId="3490984F" w14:textId="77777777" w:rsidR="00DB4FAD" w:rsidRDefault="00C5712F">
      <w:pPr>
        <w:spacing w:line="228" w:lineRule="exact"/>
        <w:ind w:left="1080"/>
        <w:textAlignment w:val="baseline"/>
        <w:rPr>
          <w:rFonts w:ascii="Arial" w:eastAsia="Arial" w:hAnsi="Arial"/>
          <w:color w:val="000000"/>
          <w:sz w:val="20"/>
        </w:rPr>
      </w:pPr>
      <w:r>
        <w:rPr>
          <w:rFonts w:ascii="Arial" w:eastAsia="Arial" w:hAnsi="Arial"/>
          <w:color w:val="000000"/>
          <w:sz w:val="20"/>
        </w:rPr>
        <w:t>Framework Ref: RM6277</w:t>
      </w:r>
    </w:p>
    <w:p w14:paraId="34909850" w14:textId="77777777" w:rsidR="00DB4FAD" w:rsidRDefault="00C5712F">
      <w:pPr>
        <w:tabs>
          <w:tab w:val="right" w:pos="10152"/>
        </w:tabs>
        <w:spacing w:line="226" w:lineRule="exact"/>
        <w:ind w:left="108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6 </w:t>
      </w:r>
      <w:r>
        <w:rPr>
          <w:rFonts w:ascii="Arial" w:eastAsia="Arial" w:hAnsi="Arial"/>
          <w:color w:val="000000"/>
          <w:sz w:val="20"/>
        </w:rPr>
        <w:br/>
        <w:t>Model Version: v3.8</w:t>
      </w:r>
    </w:p>
    <w:sectPr w:rsidR="00DB4FAD">
      <w:pgSz w:w="11909" w:h="16838"/>
      <w:pgMar w:top="200" w:right="1274" w:bottom="302" w:left="3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9861" w14:textId="77777777" w:rsidR="00000000" w:rsidRDefault="00C5712F">
      <w:r>
        <w:separator/>
      </w:r>
    </w:p>
  </w:endnote>
  <w:endnote w:type="continuationSeparator" w:id="0">
    <w:p w14:paraId="34909863" w14:textId="77777777" w:rsidR="00000000" w:rsidRDefault="00C5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985D" w14:textId="77777777" w:rsidR="00DB4FAD" w:rsidRDefault="00DB4FAD"/>
  </w:footnote>
  <w:footnote w:type="continuationSeparator" w:id="0">
    <w:p w14:paraId="3490985E" w14:textId="77777777" w:rsidR="00DB4FAD" w:rsidRDefault="00C57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60C8"/>
    <w:multiLevelType w:val="multilevel"/>
    <w:tmpl w:val="2F728FB2"/>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5355D"/>
    <w:multiLevelType w:val="multilevel"/>
    <w:tmpl w:val="C34CEADA"/>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114C2E"/>
    <w:multiLevelType w:val="multilevel"/>
    <w:tmpl w:val="A6FA3926"/>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0285009">
    <w:abstractNumId w:val="1"/>
  </w:num>
  <w:num w:numId="2" w16cid:durableId="1462923983">
    <w:abstractNumId w:val="2"/>
  </w:num>
  <w:num w:numId="3" w16cid:durableId="165440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AD"/>
    <w:rsid w:val="00253F05"/>
    <w:rsid w:val="00A50E38"/>
    <w:rsid w:val="00A97C5E"/>
    <w:rsid w:val="00C5712F"/>
    <w:rsid w:val="00D97E30"/>
    <w:rsid w:val="00DB4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49097A5"/>
  <w15:docId w15:val="{ADD56A04-10E0-4970-91E4-D1C205DF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Armour, Stephen C1 (DIO Comrcl-EnSer 11)</cp:lastModifiedBy>
  <cp:revision>2</cp:revision>
  <dcterms:created xsi:type="dcterms:W3CDTF">2023-10-02T08:57:00Z</dcterms:created>
  <dcterms:modified xsi:type="dcterms:W3CDTF">2023-10-02T08:57:00Z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2023-10-02T08:50:17Z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d44674ac-3863-405c-b73b-77a85f415628</vt:lpwstr>
  </property>
  <property fmtid="{D5CDD505-2E9C-101B-9397-08002B2CF9AE}" pid="8" name="MSIP_Label_d8a60473-494b-4586-a1bb-b0e663054676_ContentBits">
    <vt:lpwstr>0</vt:lpwstr>
  </property>
</Properties>
</file>