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FA159" w14:textId="77777777" w:rsidR="006128DD" w:rsidRPr="00F56F6C" w:rsidRDefault="00754523" w:rsidP="006128DD">
      <w:pPr>
        <w:spacing w:before="3600" w:after="240"/>
        <w:rPr>
          <w:rFonts w:ascii="Arial" w:hAnsi="Arial" w:cs="Arial"/>
          <w:b/>
          <w:color w:val="104F75"/>
          <w:sz w:val="72"/>
          <w:szCs w:val="72"/>
        </w:rPr>
      </w:pPr>
      <w:r w:rsidRPr="00754523">
        <w:rPr>
          <w:rFonts w:ascii="Arial" w:hAnsi="Arial" w:cs="Arial"/>
          <w:b/>
          <w:color w:val="104F75"/>
          <w:sz w:val="72"/>
          <w:szCs w:val="72"/>
        </w:rPr>
        <w:t xml:space="preserve">Educational and Children’s Social Care Professionals </w:t>
      </w:r>
    </w:p>
    <w:p w14:paraId="24FDB21E" w14:textId="77777777" w:rsidR="006128DD" w:rsidRPr="00F56F6C" w:rsidRDefault="006128DD" w:rsidP="006128DD">
      <w:pPr>
        <w:spacing w:after="1520" w:line="288" w:lineRule="auto"/>
        <w:rPr>
          <w:rFonts w:ascii="Arial" w:hAnsi="Arial" w:cs="Arial"/>
          <w:b/>
          <w:color w:val="104F75"/>
          <w:sz w:val="48"/>
          <w:szCs w:val="48"/>
        </w:rPr>
      </w:pPr>
    </w:p>
    <w:p w14:paraId="33A6FA1F" w14:textId="7DD4684A" w:rsidR="006128DD" w:rsidRPr="00F56F6C" w:rsidRDefault="009B7E47" w:rsidP="006128DD">
      <w:pPr>
        <w:spacing w:after="240" w:line="288" w:lineRule="auto"/>
        <w:rPr>
          <w:rFonts w:ascii="Arial" w:hAnsi="Arial" w:cs="Arial"/>
          <w:b/>
          <w:bCs/>
          <w:color w:val="104F75"/>
          <w:sz w:val="44"/>
          <w:szCs w:val="44"/>
        </w:rPr>
      </w:pPr>
      <w:r>
        <w:rPr>
          <w:rFonts w:ascii="Arial" w:hAnsi="Arial" w:cs="Arial"/>
          <w:b/>
          <w:bCs/>
          <w:color w:val="104F75"/>
          <w:sz w:val="44"/>
          <w:szCs w:val="44"/>
        </w:rPr>
        <w:t>September 2017</w:t>
      </w:r>
    </w:p>
    <w:p w14:paraId="27D64D35" w14:textId="77777777" w:rsidR="006128DD" w:rsidRDefault="006128DD" w:rsidP="006128DD"/>
    <w:p w14:paraId="635CAAD7" w14:textId="77777777" w:rsidR="006128DD" w:rsidRDefault="006128DD" w:rsidP="006128DD"/>
    <w:p w14:paraId="7512E9F8" w14:textId="77777777" w:rsidR="006128DD" w:rsidRPr="008727D5" w:rsidRDefault="006128DD" w:rsidP="006128DD">
      <w:pPr>
        <w:pStyle w:val="TOCHeader"/>
        <w:spacing w:after="240"/>
        <w:rPr>
          <w:rFonts w:cs="Arial"/>
          <w:sz w:val="28"/>
          <w:szCs w:val="28"/>
        </w:rPr>
      </w:pPr>
      <w:r w:rsidRPr="008727D5">
        <w:rPr>
          <w:rFonts w:cs="Arial"/>
        </w:rPr>
        <w:lastRenderedPageBreak/>
        <w:t>Contents</w:t>
      </w:r>
    </w:p>
    <w:p w14:paraId="71A6D690" w14:textId="77777777" w:rsidR="006128DD" w:rsidRPr="008727D5" w:rsidRDefault="006128DD" w:rsidP="00520000">
      <w:pPr>
        <w:pStyle w:val="TOC1"/>
        <w:rPr>
          <w:noProof/>
        </w:rPr>
      </w:pPr>
      <w:r w:rsidRPr="008727D5">
        <w:fldChar w:fldCharType="begin"/>
      </w:r>
      <w:r w:rsidRPr="008727D5">
        <w:instrText xml:space="preserve"> TOC \o "1-3" \h \z \u </w:instrText>
      </w:r>
      <w:r w:rsidRPr="008727D5">
        <w:fldChar w:fldCharType="separate"/>
      </w:r>
      <w:hyperlink w:anchor="_Toc294698578" w:history="1">
        <w:r w:rsidRPr="008727D5">
          <w:rPr>
            <w:rStyle w:val="Hyperlink"/>
            <w:rFonts w:ascii="Arial" w:hAnsi="Arial" w:cs="Arial"/>
            <w:noProof/>
          </w:rPr>
          <w:t>Background</w:t>
        </w:r>
        <w:r w:rsidRPr="008727D5">
          <w:rPr>
            <w:noProof/>
            <w:webHidden/>
          </w:rPr>
          <w:tab/>
        </w:r>
        <w:r w:rsidRPr="008727D5">
          <w:rPr>
            <w:noProof/>
            <w:webHidden/>
          </w:rPr>
          <w:fldChar w:fldCharType="begin"/>
        </w:r>
        <w:r w:rsidRPr="008727D5">
          <w:rPr>
            <w:noProof/>
            <w:webHidden/>
          </w:rPr>
          <w:instrText xml:space="preserve"> PAGEREF _Toc294698578 \h </w:instrText>
        </w:r>
        <w:r w:rsidRPr="008727D5">
          <w:rPr>
            <w:noProof/>
            <w:webHidden/>
          </w:rPr>
        </w:r>
        <w:r w:rsidRPr="008727D5">
          <w:rPr>
            <w:noProof/>
            <w:webHidden/>
          </w:rPr>
          <w:fldChar w:fldCharType="separate"/>
        </w:r>
        <w:r w:rsidRPr="008727D5">
          <w:rPr>
            <w:noProof/>
            <w:webHidden/>
          </w:rPr>
          <w:t>3</w:t>
        </w:r>
        <w:r w:rsidRPr="008727D5">
          <w:rPr>
            <w:noProof/>
            <w:webHidden/>
          </w:rPr>
          <w:fldChar w:fldCharType="end"/>
        </w:r>
      </w:hyperlink>
    </w:p>
    <w:p w14:paraId="28823BBD" w14:textId="77777777" w:rsidR="006128DD" w:rsidRPr="008727D5" w:rsidRDefault="00D20BD7" w:rsidP="00520000">
      <w:pPr>
        <w:pStyle w:val="TOC1"/>
        <w:rPr>
          <w:noProof/>
        </w:rPr>
      </w:pPr>
      <w:hyperlink w:anchor="_Toc294698579" w:history="1">
        <w:r w:rsidR="006128DD" w:rsidRPr="008727D5">
          <w:rPr>
            <w:rStyle w:val="Hyperlink"/>
            <w:rFonts w:ascii="Arial" w:hAnsi="Arial" w:cs="Arial"/>
            <w:noProof/>
            <w:lang w:val="fr-FR"/>
          </w:rPr>
          <w:t>Fees and VAT</w:t>
        </w:r>
        <w:r w:rsidR="006128DD" w:rsidRPr="008727D5">
          <w:rPr>
            <w:noProof/>
            <w:webHidden/>
          </w:rPr>
          <w:tab/>
        </w:r>
        <w:r w:rsidR="006128DD" w:rsidRPr="008727D5">
          <w:rPr>
            <w:noProof/>
            <w:webHidden/>
          </w:rPr>
          <w:fldChar w:fldCharType="begin"/>
        </w:r>
        <w:r w:rsidR="006128DD" w:rsidRPr="008727D5">
          <w:rPr>
            <w:noProof/>
            <w:webHidden/>
          </w:rPr>
          <w:instrText xml:space="preserve"> PAGEREF _Toc294698579 \h </w:instrText>
        </w:r>
        <w:r w:rsidR="006128DD" w:rsidRPr="008727D5">
          <w:rPr>
            <w:noProof/>
            <w:webHidden/>
          </w:rPr>
        </w:r>
        <w:r w:rsidR="006128DD" w:rsidRPr="008727D5">
          <w:rPr>
            <w:noProof/>
            <w:webHidden/>
          </w:rPr>
          <w:fldChar w:fldCharType="separate"/>
        </w:r>
        <w:r w:rsidR="006128DD" w:rsidRPr="008727D5">
          <w:rPr>
            <w:noProof/>
            <w:webHidden/>
          </w:rPr>
          <w:t>3</w:t>
        </w:r>
        <w:r w:rsidR="006128DD" w:rsidRPr="008727D5">
          <w:rPr>
            <w:noProof/>
            <w:webHidden/>
          </w:rPr>
          <w:fldChar w:fldCharType="end"/>
        </w:r>
      </w:hyperlink>
    </w:p>
    <w:p w14:paraId="273A8B04" w14:textId="77777777" w:rsidR="006128DD" w:rsidRPr="008727D5" w:rsidRDefault="00D20BD7" w:rsidP="00520000">
      <w:pPr>
        <w:pStyle w:val="TOC1"/>
        <w:rPr>
          <w:rFonts w:ascii="Arial" w:hAnsi="Arial" w:cs="Arial"/>
          <w:noProof/>
        </w:rPr>
      </w:pPr>
      <w:hyperlink w:anchor="_Toc294698580" w:history="1">
        <w:r w:rsidR="006128DD" w:rsidRPr="008727D5">
          <w:rPr>
            <w:rStyle w:val="Hyperlink"/>
            <w:rFonts w:ascii="Arial" w:hAnsi="Arial" w:cs="Arial"/>
            <w:noProof/>
          </w:rPr>
          <w:t>Expenses</w:t>
        </w:r>
        <w:r w:rsidR="006128DD" w:rsidRPr="008727D5">
          <w:rPr>
            <w:rFonts w:ascii="Arial" w:hAnsi="Arial" w:cs="Arial"/>
            <w:noProof/>
            <w:webHidden/>
          </w:rPr>
          <w:tab/>
        </w:r>
        <w:r w:rsidR="00BC3D99" w:rsidRPr="008727D5">
          <w:rPr>
            <w:rFonts w:ascii="Arial" w:hAnsi="Arial" w:cs="Arial"/>
            <w:noProof/>
            <w:webHidden/>
          </w:rPr>
          <w:t>4</w:t>
        </w:r>
      </w:hyperlink>
    </w:p>
    <w:p w14:paraId="0BF3EBA1" w14:textId="77777777" w:rsidR="006128DD" w:rsidRPr="008727D5" w:rsidRDefault="00D20BD7" w:rsidP="00520000">
      <w:pPr>
        <w:pStyle w:val="TOC1"/>
        <w:rPr>
          <w:rStyle w:val="Hyperlink"/>
          <w:rFonts w:ascii="Arial" w:hAnsi="Arial" w:cs="Arial"/>
          <w:noProof/>
        </w:rPr>
      </w:pPr>
      <w:hyperlink w:anchor="_Toc294698581" w:history="1">
        <w:r w:rsidR="006128DD" w:rsidRPr="008727D5">
          <w:rPr>
            <w:rStyle w:val="Hyperlink"/>
            <w:rFonts w:ascii="Arial" w:hAnsi="Arial" w:cs="Arial"/>
            <w:noProof/>
          </w:rPr>
          <w:t xml:space="preserve">What does this mean for </w:t>
        </w:r>
        <w:r w:rsidR="009759CE" w:rsidRPr="008727D5">
          <w:rPr>
            <w:rStyle w:val="Hyperlink"/>
            <w:rFonts w:ascii="Arial" w:hAnsi="Arial" w:cs="Arial"/>
            <w:noProof/>
          </w:rPr>
          <w:t>Professional</w:t>
        </w:r>
        <w:r w:rsidR="006128DD" w:rsidRPr="008727D5">
          <w:rPr>
            <w:rStyle w:val="Hyperlink"/>
            <w:rFonts w:ascii="Arial" w:hAnsi="Arial" w:cs="Arial"/>
            <w:noProof/>
          </w:rPr>
          <w:t xml:space="preserve"> Associates?</w:t>
        </w:r>
        <w:r w:rsidR="006128DD" w:rsidRPr="008727D5">
          <w:rPr>
            <w:noProof/>
            <w:webHidden/>
          </w:rPr>
          <w:tab/>
        </w:r>
        <w:r w:rsidR="009759CE" w:rsidRPr="008727D5">
          <w:rPr>
            <w:noProof/>
            <w:webHidden/>
          </w:rPr>
          <w:t>5</w:t>
        </w:r>
      </w:hyperlink>
    </w:p>
    <w:p w14:paraId="27A3246E" w14:textId="77777777" w:rsidR="00FD77A5" w:rsidRPr="008727D5" w:rsidRDefault="00FD77A5" w:rsidP="009759CE">
      <w:pPr>
        <w:jc w:val="both"/>
        <w:rPr>
          <w:rFonts w:ascii="Arial" w:hAnsi="Arial" w:cs="Arial"/>
        </w:rPr>
      </w:pPr>
      <w:r w:rsidRPr="008727D5">
        <w:rPr>
          <w:rFonts w:ascii="Arial" w:hAnsi="Arial" w:cs="Arial"/>
        </w:rPr>
        <w:t>Expectations of Professional Associates</w:t>
      </w:r>
      <w:r w:rsidR="009759CE" w:rsidRPr="008727D5">
        <w:rPr>
          <w:rFonts w:ascii="Arial" w:hAnsi="Arial" w:cs="Arial"/>
        </w:rPr>
        <w:t>...........................</w:t>
      </w:r>
      <w:r w:rsidR="00917D0A" w:rsidRPr="008727D5">
        <w:rPr>
          <w:rFonts w:ascii="Arial" w:hAnsi="Arial" w:cs="Arial"/>
        </w:rPr>
        <w:t>...............................5</w:t>
      </w:r>
    </w:p>
    <w:p w14:paraId="38B9587E" w14:textId="77777777" w:rsidR="00FD77A5" w:rsidRPr="008727D5" w:rsidRDefault="00FD77A5" w:rsidP="009759CE">
      <w:pPr>
        <w:jc w:val="both"/>
        <w:rPr>
          <w:rFonts w:ascii="Arial" w:hAnsi="Arial" w:cs="Arial"/>
        </w:rPr>
      </w:pPr>
      <w:r w:rsidRPr="008727D5">
        <w:rPr>
          <w:rFonts w:ascii="Arial" w:hAnsi="Arial" w:cs="Arial"/>
        </w:rPr>
        <w:t xml:space="preserve">Service Level </w:t>
      </w:r>
      <w:r w:rsidR="009759CE" w:rsidRPr="008727D5">
        <w:rPr>
          <w:rFonts w:ascii="Arial" w:hAnsi="Arial" w:cs="Arial"/>
        </w:rPr>
        <w:t>Agreement..................................................................................</w:t>
      </w:r>
      <w:r w:rsidR="00917D0A" w:rsidRPr="008727D5">
        <w:rPr>
          <w:rFonts w:ascii="Arial" w:hAnsi="Arial" w:cs="Arial"/>
        </w:rPr>
        <w:t>5</w:t>
      </w:r>
    </w:p>
    <w:p w14:paraId="3984AD05" w14:textId="77777777" w:rsidR="00FD77A5" w:rsidRPr="008727D5" w:rsidRDefault="009759CE" w:rsidP="009759CE">
      <w:pPr>
        <w:jc w:val="both"/>
        <w:rPr>
          <w:rFonts w:ascii="Arial" w:hAnsi="Arial" w:cs="Arial"/>
        </w:rPr>
      </w:pPr>
      <w:r w:rsidRPr="008727D5">
        <w:rPr>
          <w:rFonts w:ascii="Arial" w:hAnsi="Arial" w:cs="Arial"/>
        </w:rPr>
        <w:t>Skill Sets...........................................................................................................</w:t>
      </w:r>
      <w:r w:rsidR="00917D0A" w:rsidRPr="008727D5">
        <w:rPr>
          <w:rFonts w:ascii="Arial" w:hAnsi="Arial" w:cs="Arial"/>
        </w:rPr>
        <w:t>5</w:t>
      </w:r>
    </w:p>
    <w:p w14:paraId="31EE6B17" w14:textId="77777777" w:rsidR="00FD77A5" w:rsidRPr="008727D5" w:rsidRDefault="00FD77A5" w:rsidP="009759CE">
      <w:pPr>
        <w:jc w:val="both"/>
        <w:rPr>
          <w:rFonts w:ascii="Arial" w:hAnsi="Arial" w:cs="Arial"/>
        </w:rPr>
      </w:pPr>
      <w:r w:rsidRPr="008727D5">
        <w:rPr>
          <w:rFonts w:ascii="Arial" w:hAnsi="Arial" w:cs="Arial"/>
        </w:rPr>
        <w:t>Call-Off Proces</w:t>
      </w:r>
      <w:r w:rsidR="00CD4E88" w:rsidRPr="008727D5">
        <w:rPr>
          <w:rFonts w:ascii="Arial" w:hAnsi="Arial" w:cs="Arial"/>
        </w:rPr>
        <w:t>s</w:t>
      </w:r>
      <w:r w:rsidR="009759CE" w:rsidRPr="008727D5">
        <w:rPr>
          <w:rFonts w:ascii="Arial" w:hAnsi="Arial" w:cs="Arial"/>
        </w:rPr>
        <w:t>................................................................................................</w:t>
      </w:r>
      <w:r w:rsidR="00917D0A" w:rsidRPr="008727D5">
        <w:rPr>
          <w:rFonts w:ascii="Arial" w:hAnsi="Arial" w:cs="Arial"/>
        </w:rPr>
        <w:t>7</w:t>
      </w:r>
    </w:p>
    <w:p w14:paraId="228F15C4" w14:textId="77777777" w:rsidR="006658A9" w:rsidRPr="008727D5" w:rsidRDefault="00D20BD7" w:rsidP="00520000">
      <w:pPr>
        <w:pStyle w:val="TOC1"/>
        <w:rPr>
          <w:rFonts w:ascii="Arial" w:hAnsi="Arial" w:cs="Arial"/>
          <w:noProof/>
          <w:color w:val="0000FF"/>
          <w:u w:val="single"/>
        </w:rPr>
      </w:pPr>
      <w:hyperlink w:anchor="_Toc294698582" w:history="1">
        <w:r w:rsidR="006128DD" w:rsidRPr="008727D5">
          <w:rPr>
            <w:rStyle w:val="Hyperlink"/>
            <w:rFonts w:ascii="Arial" w:hAnsi="Arial" w:cs="Arial"/>
            <w:noProof/>
          </w:rPr>
          <w:t>What next?</w:t>
        </w:r>
        <w:r w:rsidR="006128DD" w:rsidRPr="008727D5">
          <w:rPr>
            <w:rFonts w:ascii="Arial" w:hAnsi="Arial" w:cs="Arial"/>
            <w:noProof/>
            <w:webHidden/>
          </w:rPr>
          <w:tab/>
        </w:r>
      </w:hyperlink>
      <w:r w:rsidR="00917D0A" w:rsidRPr="008727D5">
        <w:rPr>
          <w:rFonts w:ascii="Arial" w:hAnsi="Arial" w:cs="Arial"/>
          <w:noProof/>
        </w:rPr>
        <w:t>7</w:t>
      </w:r>
    </w:p>
    <w:p w14:paraId="6642D3D2" w14:textId="77777777" w:rsidR="006128DD" w:rsidRPr="008727D5" w:rsidRDefault="00D20BD7" w:rsidP="00520000">
      <w:pPr>
        <w:pStyle w:val="TOC1"/>
        <w:rPr>
          <w:rFonts w:ascii="Arial" w:hAnsi="Arial" w:cs="Arial"/>
          <w:noProof/>
        </w:rPr>
      </w:pPr>
      <w:hyperlink w:anchor="_Toc294698583" w:history="1">
        <w:r w:rsidR="006128DD" w:rsidRPr="008727D5">
          <w:rPr>
            <w:rStyle w:val="Hyperlink"/>
            <w:rFonts w:ascii="Arial" w:hAnsi="Arial" w:cs="Arial"/>
            <w:noProof/>
          </w:rPr>
          <w:t>Document information</w:t>
        </w:r>
        <w:r w:rsidR="006128DD" w:rsidRPr="008727D5">
          <w:rPr>
            <w:rFonts w:ascii="Arial" w:hAnsi="Arial" w:cs="Arial"/>
            <w:noProof/>
            <w:webHidden/>
          </w:rPr>
          <w:tab/>
        </w:r>
        <w:r w:rsidR="00917D0A" w:rsidRPr="008727D5">
          <w:rPr>
            <w:rFonts w:ascii="Arial" w:hAnsi="Arial" w:cs="Arial"/>
            <w:noProof/>
            <w:webHidden/>
          </w:rPr>
          <w:t>9</w:t>
        </w:r>
      </w:hyperlink>
    </w:p>
    <w:p w14:paraId="2CC51467" w14:textId="77777777" w:rsidR="006128DD" w:rsidRPr="008727D5" w:rsidRDefault="006128DD" w:rsidP="009759CE">
      <w:pPr>
        <w:jc w:val="center"/>
        <w:rPr>
          <w:rFonts w:ascii="Arial" w:hAnsi="Arial" w:cs="Arial"/>
        </w:rPr>
        <w:sectPr w:rsidR="006128DD" w:rsidRPr="008727D5">
          <w:headerReference w:type="default" r:id="rId7"/>
          <w:footerReference w:type="default" r:id="rId8"/>
          <w:pgSz w:w="11906" w:h="16838"/>
          <w:pgMar w:top="1440" w:right="1800" w:bottom="1440" w:left="1800" w:header="708" w:footer="708" w:gutter="0"/>
          <w:cols w:space="708"/>
          <w:docGrid w:linePitch="360"/>
        </w:sectPr>
      </w:pPr>
      <w:r w:rsidRPr="008727D5">
        <w:rPr>
          <w:rFonts w:ascii="Arial" w:hAnsi="Arial" w:cs="Arial"/>
        </w:rPr>
        <w:fldChar w:fldCharType="end"/>
      </w:r>
    </w:p>
    <w:p w14:paraId="1FAC8996" w14:textId="77777777" w:rsidR="006128DD" w:rsidRPr="008727D5" w:rsidRDefault="006128DD" w:rsidP="006128DD">
      <w:pPr>
        <w:pStyle w:val="Heading1"/>
        <w:keepNext w:val="0"/>
        <w:pageBreakBefore/>
        <w:spacing w:before="0"/>
        <w:rPr>
          <w:rFonts w:ascii="Arial" w:hAnsi="Arial" w:cs="Arial"/>
          <w:bCs/>
          <w:color w:val="104F75"/>
          <w:kern w:val="0"/>
          <w:sz w:val="36"/>
        </w:rPr>
      </w:pPr>
      <w:bookmarkStart w:id="0" w:name="_Toc294698578"/>
      <w:r w:rsidRPr="008727D5">
        <w:rPr>
          <w:rFonts w:ascii="Arial" w:hAnsi="Arial" w:cs="Arial"/>
          <w:bCs/>
          <w:color w:val="104F75"/>
          <w:kern w:val="0"/>
          <w:sz w:val="36"/>
        </w:rPr>
        <w:lastRenderedPageBreak/>
        <w:t>Background</w:t>
      </w:r>
      <w:bookmarkEnd w:id="0"/>
    </w:p>
    <w:p w14:paraId="392714FC" w14:textId="77777777"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In order for the </w:t>
      </w:r>
      <w:r w:rsidR="000E4DB3" w:rsidRPr="008727D5">
        <w:rPr>
          <w:rFonts w:ascii="Arial" w:hAnsi="Arial" w:cs="Arial"/>
          <w:color w:val="0D0D0D"/>
        </w:rPr>
        <w:t>Department for Education</w:t>
      </w:r>
      <w:r w:rsidRPr="008727D5">
        <w:rPr>
          <w:rFonts w:ascii="Arial" w:hAnsi="Arial" w:cs="Arial"/>
          <w:color w:val="0D0D0D"/>
        </w:rPr>
        <w:t xml:space="preserve"> to </w:t>
      </w:r>
      <w:r w:rsidR="00EC142E" w:rsidRPr="008727D5">
        <w:rPr>
          <w:rFonts w:ascii="Arial" w:hAnsi="Arial" w:cs="Arial"/>
          <w:color w:val="0D0D0D"/>
        </w:rPr>
        <w:t xml:space="preserve">continue to </w:t>
      </w:r>
      <w:r w:rsidRPr="008727D5">
        <w:rPr>
          <w:rFonts w:ascii="Arial" w:hAnsi="Arial" w:cs="Arial"/>
          <w:color w:val="0D0D0D"/>
        </w:rPr>
        <w:t>operate in a value driven and consistent way with its stakeholders</w:t>
      </w:r>
      <w:r w:rsidR="000E4DB3" w:rsidRPr="008727D5">
        <w:rPr>
          <w:rFonts w:ascii="Arial" w:hAnsi="Arial" w:cs="Arial"/>
          <w:color w:val="0D0D0D"/>
        </w:rPr>
        <w:t>,</w:t>
      </w:r>
      <w:r w:rsidRPr="008727D5">
        <w:rPr>
          <w:rFonts w:ascii="Arial" w:hAnsi="Arial" w:cs="Arial"/>
          <w:color w:val="0D0D0D"/>
        </w:rPr>
        <w:t xml:space="preserve"> </w:t>
      </w:r>
      <w:r w:rsidR="000E4DB3" w:rsidRPr="008727D5">
        <w:rPr>
          <w:rFonts w:ascii="Arial" w:hAnsi="Arial" w:cs="Arial"/>
          <w:color w:val="0D0D0D"/>
        </w:rPr>
        <w:t xml:space="preserve">the Educational and Children’s Social Care Professionals </w:t>
      </w:r>
      <w:r w:rsidR="00EC142E" w:rsidRPr="008727D5">
        <w:rPr>
          <w:rFonts w:ascii="Arial" w:hAnsi="Arial" w:cs="Arial"/>
          <w:color w:val="0D0D0D"/>
        </w:rPr>
        <w:t xml:space="preserve">(ECSC) </w:t>
      </w:r>
      <w:r w:rsidR="00CE2299" w:rsidRPr="008727D5">
        <w:rPr>
          <w:rFonts w:ascii="Arial" w:hAnsi="Arial" w:cs="Arial"/>
          <w:color w:val="0D0D0D"/>
        </w:rPr>
        <w:t>DPS (Dynamic Purchasing System)</w:t>
      </w:r>
      <w:r w:rsidR="000E4DB3" w:rsidRPr="008727D5">
        <w:rPr>
          <w:rFonts w:ascii="Arial" w:hAnsi="Arial" w:cs="Arial"/>
          <w:color w:val="0D0D0D"/>
        </w:rPr>
        <w:t xml:space="preserve"> has been developed.</w:t>
      </w:r>
    </w:p>
    <w:p w14:paraId="2B5CEB0E" w14:textId="77777777" w:rsidR="006128DD" w:rsidRPr="008727D5" w:rsidRDefault="000E4DB3" w:rsidP="006128DD">
      <w:pPr>
        <w:spacing w:after="240" w:line="288" w:lineRule="auto"/>
        <w:rPr>
          <w:rFonts w:ascii="Arial" w:hAnsi="Arial" w:cs="Arial"/>
          <w:color w:val="0D0D0D"/>
        </w:rPr>
      </w:pPr>
      <w:r w:rsidRPr="008727D5">
        <w:rPr>
          <w:rFonts w:ascii="Arial" w:hAnsi="Arial" w:cs="Arial"/>
          <w:color w:val="0D0D0D"/>
        </w:rPr>
        <w:t>Th</w:t>
      </w:r>
      <w:r w:rsidR="00EC142E" w:rsidRPr="008727D5">
        <w:rPr>
          <w:rFonts w:ascii="Arial" w:hAnsi="Arial" w:cs="Arial"/>
          <w:color w:val="0D0D0D"/>
        </w:rPr>
        <w:t>is</w:t>
      </w:r>
      <w:r w:rsidR="006128DD" w:rsidRPr="008727D5">
        <w:rPr>
          <w:rFonts w:ascii="Arial" w:hAnsi="Arial" w:cs="Arial"/>
          <w:color w:val="0D0D0D"/>
        </w:rPr>
        <w:t xml:space="preserve"> </w:t>
      </w:r>
      <w:r w:rsidR="00CE2299" w:rsidRPr="008727D5">
        <w:rPr>
          <w:rFonts w:ascii="Arial" w:hAnsi="Arial" w:cs="Arial"/>
          <w:color w:val="0D0D0D"/>
        </w:rPr>
        <w:t>DPS</w:t>
      </w:r>
      <w:r w:rsidR="006128DD" w:rsidRPr="008727D5">
        <w:rPr>
          <w:rFonts w:ascii="Arial" w:hAnsi="Arial" w:cs="Arial"/>
          <w:color w:val="0D0D0D"/>
        </w:rPr>
        <w:t xml:space="preserve"> will allow the </w:t>
      </w:r>
      <w:r w:rsidRPr="008727D5">
        <w:rPr>
          <w:rFonts w:ascii="Arial" w:hAnsi="Arial" w:cs="Arial"/>
          <w:color w:val="0D0D0D"/>
        </w:rPr>
        <w:t>department</w:t>
      </w:r>
      <w:r w:rsidR="006128DD" w:rsidRPr="008727D5">
        <w:rPr>
          <w:rFonts w:ascii="Arial" w:hAnsi="Arial" w:cs="Arial"/>
          <w:color w:val="0D0D0D"/>
        </w:rPr>
        <w:t xml:space="preserve"> to effectively engage with a range of </w:t>
      </w:r>
      <w:r w:rsidRPr="008727D5">
        <w:rPr>
          <w:rFonts w:ascii="Arial" w:hAnsi="Arial" w:cs="Arial"/>
          <w:color w:val="0D0D0D"/>
        </w:rPr>
        <w:t>professionals</w:t>
      </w:r>
      <w:r w:rsidR="006128DD" w:rsidRPr="008727D5">
        <w:rPr>
          <w:rFonts w:ascii="Arial" w:hAnsi="Arial" w:cs="Arial"/>
          <w:color w:val="0D0D0D"/>
        </w:rPr>
        <w:t xml:space="preserve"> across a variety of roles. </w:t>
      </w:r>
      <w:r w:rsidRPr="008727D5">
        <w:rPr>
          <w:rFonts w:ascii="Arial" w:hAnsi="Arial" w:cs="Arial"/>
          <w:color w:val="0D0D0D"/>
        </w:rPr>
        <w:t xml:space="preserve">The department </w:t>
      </w:r>
      <w:r w:rsidR="006128DD" w:rsidRPr="008727D5">
        <w:rPr>
          <w:rFonts w:ascii="Arial" w:hAnsi="Arial" w:cs="Arial"/>
          <w:color w:val="0D0D0D"/>
        </w:rPr>
        <w:t xml:space="preserve">is therefore focused on delivering value-for-money and ensuring it reaches the required quality threshold.  </w:t>
      </w:r>
      <w:bookmarkStart w:id="1" w:name="_Toc294698579"/>
    </w:p>
    <w:p w14:paraId="26B233F5" w14:textId="77777777" w:rsidR="00A05EAD" w:rsidRPr="008727D5" w:rsidRDefault="00A05EAD" w:rsidP="006128DD">
      <w:pPr>
        <w:spacing w:after="240" w:line="288" w:lineRule="auto"/>
        <w:rPr>
          <w:rFonts w:ascii="Arial" w:hAnsi="Arial" w:cs="Arial"/>
          <w:color w:val="0D0D0D"/>
        </w:rPr>
      </w:pPr>
      <w:r w:rsidRPr="008727D5">
        <w:rPr>
          <w:rFonts w:ascii="Arial" w:hAnsi="Arial" w:cs="Arial"/>
          <w:color w:val="0D0D0D"/>
        </w:rPr>
        <w:t>For further information, please see the Invitation to Participate document.</w:t>
      </w:r>
    </w:p>
    <w:p w14:paraId="1D7FF681" w14:textId="77777777" w:rsidR="006128DD" w:rsidRPr="008727D5" w:rsidRDefault="006128DD" w:rsidP="006128DD">
      <w:pPr>
        <w:autoSpaceDE w:val="0"/>
        <w:autoSpaceDN w:val="0"/>
        <w:adjustRightInd w:val="0"/>
        <w:spacing w:before="360" w:after="240"/>
        <w:rPr>
          <w:rFonts w:ascii="Arial" w:hAnsi="Arial" w:cs="Arial"/>
          <w:b/>
          <w:bCs/>
          <w:color w:val="104F75"/>
          <w:sz w:val="36"/>
        </w:rPr>
      </w:pPr>
      <w:r w:rsidRPr="008727D5">
        <w:rPr>
          <w:rFonts w:ascii="Arial" w:hAnsi="Arial" w:cs="Arial"/>
          <w:b/>
          <w:bCs/>
          <w:color w:val="104F75"/>
          <w:sz w:val="36"/>
        </w:rPr>
        <w:t>Fees and VAT</w:t>
      </w:r>
      <w:bookmarkEnd w:id="1"/>
    </w:p>
    <w:p w14:paraId="512064B1" w14:textId="77777777"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To support ongoing engagement of Professional Education Service Providers in a way that is acceptable in the current climate</w:t>
      </w:r>
      <w:r w:rsidR="000E4DB3" w:rsidRPr="008727D5">
        <w:rPr>
          <w:rFonts w:ascii="Arial" w:hAnsi="Arial" w:cs="Arial"/>
          <w:color w:val="0D0D0D"/>
        </w:rPr>
        <w:t>,</w:t>
      </w:r>
      <w:r w:rsidRPr="008727D5">
        <w:rPr>
          <w:rFonts w:ascii="Arial" w:hAnsi="Arial" w:cs="Arial"/>
          <w:color w:val="0D0D0D"/>
        </w:rPr>
        <w:t xml:space="preserve"> a </w:t>
      </w:r>
      <w:r w:rsidR="000E4DB3" w:rsidRPr="008727D5">
        <w:rPr>
          <w:rFonts w:ascii="Arial" w:hAnsi="Arial" w:cs="Arial"/>
          <w:color w:val="0D0D0D"/>
        </w:rPr>
        <w:t>daily rate</w:t>
      </w:r>
      <w:r w:rsidRPr="008727D5">
        <w:rPr>
          <w:rFonts w:ascii="Arial" w:hAnsi="Arial" w:cs="Arial"/>
          <w:color w:val="0D0D0D"/>
        </w:rPr>
        <w:t xml:space="preserve"> threshold has been set by the </w:t>
      </w:r>
      <w:r w:rsidR="000E4DB3" w:rsidRPr="008727D5">
        <w:rPr>
          <w:rFonts w:ascii="Arial" w:hAnsi="Arial" w:cs="Arial"/>
          <w:color w:val="0D0D0D"/>
        </w:rPr>
        <w:t>department</w:t>
      </w:r>
      <w:r w:rsidRPr="008727D5">
        <w:rPr>
          <w:rFonts w:ascii="Arial" w:hAnsi="Arial" w:cs="Arial"/>
          <w:color w:val="0D0D0D"/>
        </w:rPr>
        <w:t xml:space="preserve">. </w:t>
      </w:r>
    </w:p>
    <w:p w14:paraId="62C3AC1F" w14:textId="77777777" w:rsidR="006128DD" w:rsidRPr="008727D5" w:rsidRDefault="004F33D8" w:rsidP="006128DD">
      <w:pPr>
        <w:spacing w:after="240" w:line="288" w:lineRule="auto"/>
        <w:rPr>
          <w:rFonts w:ascii="Arial" w:hAnsi="Arial" w:cs="Arial"/>
          <w:color w:val="0D0D0D"/>
        </w:rPr>
      </w:pPr>
      <w:r w:rsidRPr="008727D5">
        <w:rPr>
          <w:rFonts w:ascii="Arial" w:hAnsi="Arial" w:cs="Arial"/>
          <w:color w:val="0D0D0D"/>
        </w:rPr>
        <w:t>Professional Associates</w:t>
      </w:r>
      <w:r w:rsidR="006128DD" w:rsidRPr="008727D5">
        <w:rPr>
          <w:rFonts w:ascii="Arial" w:hAnsi="Arial" w:cs="Arial"/>
          <w:color w:val="0D0D0D"/>
        </w:rPr>
        <w:t xml:space="preserve"> will be invited to submit tenders, excluding VAT, that are either:</w:t>
      </w:r>
    </w:p>
    <w:p w14:paraId="07AF0897" w14:textId="77777777" w:rsidR="006128DD" w:rsidRPr="008727D5" w:rsidRDefault="006128DD" w:rsidP="006128DD">
      <w:pPr>
        <w:numPr>
          <w:ilvl w:val="0"/>
          <w:numId w:val="9"/>
        </w:numPr>
        <w:spacing w:after="240" w:line="288" w:lineRule="auto"/>
        <w:rPr>
          <w:rFonts w:ascii="Arial" w:hAnsi="Arial" w:cs="Arial"/>
          <w:color w:val="0D0D0D"/>
        </w:rPr>
      </w:pPr>
      <w:r w:rsidRPr="008727D5">
        <w:rPr>
          <w:rFonts w:ascii="Arial" w:hAnsi="Arial" w:cs="Arial"/>
          <w:color w:val="0D0D0D"/>
        </w:rPr>
        <w:t>total fixed price inclusive of all costs for the services to be provided, or</w:t>
      </w:r>
    </w:p>
    <w:p w14:paraId="60E94ED6" w14:textId="77777777" w:rsidR="006128DD" w:rsidRPr="008727D5" w:rsidRDefault="006128DD" w:rsidP="006128DD">
      <w:pPr>
        <w:numPr>
          <w:ilvl w:val="0"/>
          <w:numId w:val="9"/>
        </w:numPr>
        <w:spacing w:after="240" w:line="288" w:lineRule="auto"/>
        <w:rPr>
          <w:rFonts w:ascii="Arial" w:hAnsi="Arial" w:cs="Arial"/>
          <w:color w:val="0D0D0D"/>
        </w:rPr>
      </w:pPr>
      <w:r w:rsidRPr="008727D5">
        <w:rPr>
          <w:rFonts w:ascii="Arial" w:hAnsi="Arial" w:cs="Arial"/>
          <w:color w:val="0D0D0D"/>
        </w:rPr>
        <w:t xml:space="preserve">Unit rate (e.g. daily, hourly) including expenses for services to be provided. </w:t>
      </w:r>
    </w:p>
    <w:p w14:paraId="71825A9B" w14:textId="77777777" w:rsidR="004F33D8"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The Professional Education Services provider will be asked to state within their tender response where VAT applies to their services.  The daily rate band which tenders and quotes must fall within is </w:t>
      </w:r>
      <w:r w:rsidR="004F33D8" w:rsidRPr="008727D5">
        <w:rPr>
          <w:rFonts w:ascii="Arial" w:hAnsi="Arial" w:cs="Arial"/>
          <w:color w:val="0D0D0D"/>
        </w:rPr>
        <w:t>as below:</w:t>
      </w:r>
    </w:p>
    <w:p w14:paraId="30DAD79B" w14:textId="77777777" w:rsidR="004F33D8" w:rsidRPr="008727D5" w:rsidRDefault="005935A2" w:rsidP="006128DD">
      <w:pPr>
        <w:spacing w:after="240" w:line="288" w:lineRule="auto"/>
        <w:rPr>
          <w:rFonts w:ascii="Arial" w:hAnsi="Arial" w:cs="Arial"/>
          <w:color w:val="0D0D0D"/>
        </w:rPr>
      </w:pPr>
      <w:r w:rsidRPr="008727D5">
        <w:rPr>
          <w:rFonts w:ascii="Arial" w:hAnsi="Arial" w:cs="Arial"/>
          <w:b/>
          <w:color w:val="0D0D0D"/>
        </w:rPr>
        <w:t>Band A:</w:t>
      </w:r>
      <w:r w:rsidRPr="008727D5">
        <w:rPr>
          <w:rFonts w:ascii="Arial" w:hAnsi="Arial" w:cs="Arial"/>
          <w:color w:val="0D0D0D"/>
        </w:rPr>
        <w:t xml:space="preserve"> a daily rate of £0-£8</w:t>
      </w:r>
      <w:r w:rsidR="004F33D8" w:rsidRPr="008727D5">
        <w:rPr>
          <w:rFonts w:ascii="Arial" w:hAnsi="Arial" w:cs="Arial"/>
          <w:color w:val="0D0D0D"/>
        </w:rPr>
        <w:t>00 including expenses and all other costs, and excluding VAT.  Other than in exceptional cases – see below.</w:t>
      </w:r>
    </w:p>
    <w:p w14:paraId="568E3358" w14:textId="073AD1A8" w:rsidR="004F33D8" w:rsidRDefault="004F33D8" w:rsidP="006128DD">
      <w:pPr>
        <w:spacing w:after="240" w:line="288" w:lineRule="auto"/>
        <w:rPr>
          <w:rFonts w:ascii="Arial" w:hAnsi="Arial" w:cs="Arial"/>
          <w:color w:val="0D0D0D"/>
        </w:rPr>
      </w:pPr>
      <w:r w:rsidRPr="008727D5">
        <w:rPr>
          <w:rFonts w:ascii="Arial" w:hAnsi="Arial" w:cs="Arial"/>
          <w:b/>
          <w:color w:val="0D0D0D"/>
        </w:rPr>
        <w:t>Band B:</w:t>
      </w:r>
      <w:r w:rsidRPr="008727D5">
        <w:rPr>
          <w:rFonts w:ascii="Arial" w:hAnsi="Arial" w:cs="Arial"/>
          <w:color w:val="0D0D0D"/>
        </w:rPr>
        <w:t xml:space="preserve"> </w:t>
      </w:r>
      <w:r w:rsidR="006128DD" w:rsidRPr="008727D5">
        <w:rPr>
          <w:rFonts w:ascii="Arial" w:hAnsi="Arial" w:cs="Arial"/>
          <w:color w:val="0D0D0D"/>
        </w:rPr>
        <w:t>a daily rate of £0-£600 including expenses and all other costs, and excluding VAT.  Other than in exceptional cases – see below.</w:t>
      </w:r>
    </w:p>
    <w:p w14:paraId="7689BE25" w14:textId="2D7A71C6" w:rsidR="00A03FA0" w:rsidRPr="008727D5" w:rsidRDefault="00A03FA0" w:rsidP="006128DD">
      <w:pPr>
        <w:spacing w:after="240" w:line="288" w:lineRule="auto"/>
        <w:rPr>
          <w:rFonts w:ascii="Arial" w:hAnsi="Arial" w:cs="Arial"/>
          <w:color w:val="0D0D0D"/>
        </w:rPr>
      </w:pPr>
      <w:r w:rsidRPr="006A5768">
        <w:rPr>
          <w:rFonts w:ascii="Arial" w:hAnsi="Arial" w:cs="Arial"/>
          <w:b/>
          <w:color w:val="0D0D0D"/>
        </w:rPr>
        <w:t>Band C</w:t>
      </w:r>
      <w:r w:rsidR="007B471E" w:rsidRPr="006A5768">
        <w:rPr>
          <w:rFonts w:ascii="Arial" w:hAnsi="Arial" w:cs="Arial"/>
          <w:b/>
          <w:color w:val="0D0D0D"/>
        </w:rPr>
        <w:t>:</w:t>
      </w:r>
      <w:r w:rsidR="007B471E">
        <w:rPr>
          <w:rFonts w:ascii="Arial" w:hAnsi="Arial" w:cs="Arial"/>
          <w:color w:val="0D0D0D"/>
        </w:rPr>
        <w:t xml:space="preserve"> a fixed rate</w:t>
      </w:r>
      <w:r w:rsidR="006A5768">
        <w:rPr>
          <w:rFonts w:ascii="Arial" w:hAnsi="Arial" w:cs="Arial"/>
          <w:color w:val="0D0D0D"/>
        </w:rPr>
        <w:t xml:space="preserve"> of</w:t>
      </w:r>
      <w:r w:rsidR="00D76C45">
        <w:rPr>
          <w:rFonts w:ascii="Arial" w:hAnsi="Arial" w:cs="Arial"/>
          <w:color w:val="0D0D0D"/>
        </w:rPr>
        <w:t xml:space="preserve"> a maximum of</w:t>
      </w:r>
      <w:r w:rsidR="006A5768">
        <w:rPr>
          <w:rFonts w:ascii="Arial" w:hAnsi="Arial" w:cs="Arial"/>
          <w:color w:val="0D0D0D"/>
        </w:rPr>
        <w:t xml:space="preserve"> £450,000 for a maximum of 12 months work, including expenses and all other costs, and excluding VAT.</w:t>
      </w:r>
    </w:p>
    <w:p w14:paraId="28548F3C" w14:textId="77777777" w:rsidR="00EC142E" w:rsidRPr="008727D5" w:rsidRDefault="004F33D8" w:rsidP="004F33D8">
      <w:pPr>
        <w:spacing w:after="240" w:line="288" w:lineRule="auto"/>
        <w:rPr>
          <w:rFonts w:ascii="Arial" w:hAnsi="Arial" w:cs="Arial"/>
          <w:color w:val="0D0D0D"/>
        </w:rPr>
      </w:pPr>
      <w:r w:rsidRPr="008727D5">
        <w:rPr>
          <w:rFonts w:ascii="Arial" w:hAnsi="Arial" w:cs="Arial"/>
          <w:b/>
          <w:color w:val="0D0D0D"/>
        </w:rPr>
        <w:lastRenderedPageBreak/>
        <w:t>Band</w:t>
      </w:r>
      <w:r w:rsidRPr="008727D5">
        <w:rPr>
          <w:rFonts w:ascii="Arial" w:hAnsi="Arial" w:cs="Arial"/>
          <w:color w:val="0D0D0D"/>
        </w:rPr>
        <w:t xml:space="preserve"> </w:t>
      </w:r>
      <w:r w:rsidRPr="008727D5">
        <w:rPr>
          <w:rFonts w:ascii="Arial" w:hAnsi="Arial" w:cs="Arial"/>
          <w:b/>
          <w:color w:val="0D0D0D"/>
        </w:rPr>
        <w:t>A includes</w:t>
      </w:r>
      <w:r w:rsidR="00EC142E" w:rsidRPr="008727D5">
        <w:rPr>
          <w:rFonts w:ascii="Arial" w:hAnsi="Arial" w:cs="Arial"/>
          <w:b/>
          <w:color w:val="0D0D0D"/>
        </w:rPr>
        <w:t>:</w:t>
      </w:r>
    </w:p>
    <w:p w14:paraId="4F07C996" w14:textId="77777777" w:rsidR="00EC142E" w:rsidRPr="008727D5" w:rsidRDefault="004F33D8" w:rsidP="00EC142E">
      <w:pPr>
        <w:pStyle w:val="ListParagraph"/>
        <w:numPr>
          <w:ilvl w:val="0"/>
          <w:numId w:val="14"/>
        </w:numPr>
        <w:spacing w:after="240" w:line="288" w:lineRule="auto"/>
        <w:rPr>
          <w:rFonts w:ascii="Arial" w:hAnsi="Arial" w:cs="Arial"/>
          <w:color w:val="0D0D0D"/>
        </w:rPr>
      </w:pPr>
      <w:r w:rsidRPr="008727D5">
        <w:rPr>
          <w:rFonts w:ascii="Arial" w:hAnsi="Arial" w:cs="Arial"/>
          <w:color w:val="0D0D0D"/>
        </w:rPr>
        <w:t>Children's services commissioners</w:t>
      </w:r>
    </w:p>
    <w:p w14:paraId="78CD62B2" w14:textId="77777777" w:rsidR="00EC142E" w:rsidRPr="008727D5" w:rsidRDefault="00EC142E" w:rsidP="00EC142E">
      <w:pPr>
        <w:pStyle w:val="ListParagraph"/>
        <w:numPr>
          <w:ilvl w:val="0"/>
          <w:numId w:val="14"/>
        </w:numPr>
        <w:rPr>
          <w:rFonts w:ascii="Arial" w:hAnsi="Arial" w:cs="Arial"/>
          <w:color w:val="0D0D0D"/>
        </w:rPr>
      </w:pPr>
      <w:r w:rsidRPr="008727D5">
        <w:rPr>
          <w:rFonts w:ascii="Arial" w:hAnsi="Arial" w:cs="Arial"/>
          <w:color w:val="0D0D0D"/>
        </w:rPr>
        <w:t>Evaluators</w:t>
      </w:r>
    </w:p>
    <w:p w14:paraId="7A503362" w14:textId="77777777" w:rsidR="00EC142E" w:rsidRPr="008727D5" w:rsidRDefault="00EC142E" w:rsidP="00EC142E">
      <w:pPr>
        <w:pStyle w:val="ListParagraph"/>
        <w:numPr>
          <w:ilvl w:val="0"/>
          <w:numId w:val="14"/>
        </w:numPr>
        <w:rPr>
          <w:rFonts w:ascii="Arial" w:hAnsi="Arial" w:cs="Arial"/>
          <w:color w:val="0D0D0D"/>
        </w:rPr>
      </w:pPr>
      <w:r w:rsidRPr="008727D5">
        <w:rPr>
          <w:rFonts w:ascii="Arial" w:hAnsi="Arial" w:cs="Arial"/>
          <w:color w:val="0D0D0D"/>
        </w:rPr>
        <w:t>Researchers</w:t>
      </w:r>
    </w:p>
    <w:p w14:paraId="71D02604" w14:textId="77777777" w:rsidR="00EC142E" w:rsidRPr="008727D5" w:rsidRDefault="00EC142E" w:rsidP="00EC142E">
      <w:pPr>
        <w:ind w:left="420"/>
        <w:rPr>
          <w:rFonts w:ascii="Arial" w:hAnsi="Arial" w:cs="Arial"/>
          <w:color w:val="0D0D0D"/>
        </w:rPr>
      </w:pPr>
    </w:p>
    <w:p w14:paraId="594F6B8D" w14:textId="77777777" w:rsidR="00EC142E" w:rsidRPr="008727D5" w:rsidRDefault="004F33D8" w:rsidP="006128DD">
      <w:pPr>
        <w:spacing w:after="240" w:line="288" w:lineRule="auto"/>
        <w:rPr>
          <w:rFonts w:ascii="Arial" w:hAnsi="Arial" w:cs="Arial"/>
          <w:color w:val="0D0D0D"/>
        </w:rPr>
      </w:pPr>
      <w:r w:rsidRPr="008727D5">
        <w:rPr>
          <w:rFonts w:ascii="Arial" w:hAnsi="Arial" w:cs="Arial"/>
          <w:b/>
          <w:color w:val="0D0D0D"/>
        </w:rPr>
        <w:t>Band</w:t>
      </w:r>
      <w:r w:rsidRPr="008727D5">
        <w:rPr>
          <w:rFonts w:ascii="Arial" w:hAnsi="Arial" w:cs="Arial"/>
          <w:color w:val="0D0D0D"/>
        </w:rPr>
        <w:t xml:space="preserve"> </w:t>
      </w:r>
      <w:r w:rsidRPr="008727D5">
        <w:rPr>
          <w:rFonts w:ascii="Arial" w:hAnsi="Arial" w:cs="Arial"/>
          <w:b/>
          <w:color w:val="0D0D0D"/>
        </w:rPr>
        <w:t>B includes</w:t>
      </w:r>
      <w:r w:rsidR="00EC142E" w:rsidRPr="008727D5">
        <w:rPr>
          <w:rFonts w:ascii="Arial" w:hAnsi="Arial" w:cs="Arial"/>
          <w:b/>
          <w:color w:val="0D0D0D"/>
        </w:rPr>
        <w:t>:</w:t>
      </w:r>
    </w:p>
    <w:p w14:paraId="56DDE30D"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Assessors</w:t>
      </w:r>
    </w:p>
    <w:p w14:paraId="195C59F8"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Brokers</w:t>
      </w:r>
    </w:p>
    <w:p w14:paraId="06F43652" w14:textId="77777777" w:rsidR="00D941D5" w:rsidRPr="008727D5" w:rsidRDefault="00D941D5" w:rsidP="00D941D5">
      <w:pPr>
        <w:pStyle w:val="ListParagraph"/>
        <w:numPr>
          <w:ilvl w:val="0"/>
          <w:numId w:val="15"/>
        </w:numPr>
        <w:spacing w:after="240" w:line="288" w:lineRule="auto"/>
        <w:rPr>
          <w:rFonts w:ascii="Arial" w:hAnsi="Arial" w:cs="Arial"/>
          <w:color w:val="0D0D0D"/>
        </w:rPr>
      </w:pPr>
      <w:r w:rsidRPr="008727D5">
        <w:rPr>
          <w:rFonts w:ascii="Arial" w:hAnsi="Arial" w:cs="Arial"/>
          <w:color w:val="0D0D0D"/>
        </w:rPr>
        <w:t xml:space="preserve">Children's social care intervention advisers </w:t>
      </w:r>
    </w:p>
    <w:p w14:paraId="61D4963E"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Coaches</w:t>
      </w:r>
    </w:p>
    <w:p w14:paraId="3394BA0A"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Development of practitioner networks</w:t>
      </w:r>
    </w:p>
    <w:p w14:paraId="6BB1F296"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Facilitators</w:t>
      </w:r>
    </w:p>
    <w:p w14:paraId="24B46658"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Mentors</w:t>
      </w:r>
    </w:p>
    <w:p w14:paraId="37C70F91"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Practitioners</w:t>
      </w:r>
    </w:p>
    <w:p w14:paraId="6AAD0018"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Programme design and development</w:t>
      </w:r>
    </w:p>
    <w:p w14:paraId="09E9916F"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Quality assurance</w:t>
      </w:r>
    </w:p>
    <w:p w14:paraId="607CF456"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Speakers</w:t>
      </w:r>
    </w:p>
    <w:p w14:paraId="34B67D1B"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Operational development and delivery</w:t>
      </w:r>
    </w:p>
    <w:p w14:paraId="57EA43EF" w14:textId="77777777"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Trainers</w:t>
      </w:r>
      <w:r w:rsidR="00EC142E" w:rsidRPr="008727D5">
        <w:rPr>
          <w:rFonts w:ascii="Arial" w:hAnsi="Arial" w:cs="Arial"/>
          <w:bCs/>
          <w:color w:val="0D0D0D"/>
        </w:rPr>
        <w:t xml:space="preserve"> </w:t>
      </w:r>
    </w:p>
    <w:p w14:paraId="513CFA78" w14:textId="6163C3C3" w:rsidR="004F33D8" w:rsidRDefault="00EC142E"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W</w:t>
      </w:r>
      <w:r w:rsidR="004F33D8" w:rsidRPr="008727D5">
        <w:rPr>
          <w:rFonts w:ascii="Arial" w:hAnsi="Arial" w:cs="Arial"/>
          <w:bCs/>
          <w:color w:val="0D0D0D"/>
        </w:rPr>
        <w:t>riters</w:t>
      </w:r>
    </w:p>
    <w:p w14:paraId="4B59E8EE" w14:textId="452DE426" w:rsidR="004E74D3" w:rsidRPr="008727D5" w:rsidRDefault="004E74D3" w:rsidP="00EC142E">
      <w:pPr>
        <w:pStyle w:val="ListParagraph"/>
        <w:numPr>
          <w:ilvl w:val="0"/>
          <w:numId w:val="15"/>
        </w:numPr>
        <w:spacing w:after="240" w:line="288" w:lineRule="auto"/>
        <w:rPr>
          <w:rFonts w:ascii="Arial" w:hAnsi="Arial" w:cs="Arial"/>
          <w:bCs/>
          <w:color w:val="0D0D0D"/>
        </w:rPr>
      </w:pPr>
      <w:r>
        <w:rPr>
          <w:rFonts w:ascii="Arial" w:hAnsi="Arial" w:cs="Arial"/>
          <w:bCs/>
          <w:color w:val="0D0D0D"/>
        </w:rPr>
        <w:t>Finance and Governance advice</w:t>
      </w:r>
    </w:p>
    <w:p w14:paraId="2B61B4D9" w14:textId="33C446EA" w:rsidR="006128DD" w:rsidRDefault="006128DD" w:rsidP="006128DD">
      <w:pPr>
        <w:spacing w:after="240" w:line="288" w:lineRule="auto"/>
        <w:rPr>
          <w:rFonts w:ascii="Arial" w:hAnsi="Arial" w:cs="Arial"/>
          <w:color w:val="0D0D0D"/>
        </w:rPr>
      </w:pPr>
      <w:r w:rsidRPr="008727D5">
        <w:rPr>
          <w:rFonts w:ascii="Arial" w:hAnsi="Arial" w:cs="Arial"/>
          <w:color w:val="0D0D0D"/>
        </w:rPr>
        <w:t xml:space="preserve">This means that the maximum daily rate (inclusive of all costs) to be charged by associates for their services that the </w:t>
      </w:r>
      <w:r w:rsidR="004F33D8" w:rsidRPr="008727D5">
        <w:rPr>
          <w:rFonts w:ascii="Arial" w:hAnsi="Arial" w:cs="Arial"/>
          <w:color w:val="0D0D0D"/>
        </w:rPr>
        <w:t>department</w:t>
      </w:r>
      <w:r w:rsidRPr="008727D5">
        <w:rPr>
          <w:rFonts w:ascii="Arial" w:hAnsi="Arial" w:cs="Arial"/>
          <w:color w:val="0D0D0D"/>
        </w:rPr>
        <w:t xml:space="preserve"> will accept in any tenders, either under mini-competitions within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004F33D8" w:rsidRPr="008727D5">
        <w:rPr>
          <w:rFonts w:ascii="Arial" w:hAnsi="Arial" w:cs="Arial"/>
          <w:color w:val="0D0D0D"/>
        </w:rPr>
        <w:t xml:space="preserve"> </w:t>
      </w:r>
      <w:r w:rsidRPr="008727D5">
        <w:rPr>
          <w:rFonts w:ascii="Arial" w:hAnsi="Arial" w:cs="Arial"/>
          <w:color w:val="0D0D0D"/>
        </w:rPr>
        <w:t xml:space="preserve">or any other tender process, is </w:t>
      </w:r>
      <w:r w:rsidR="00F71B04" w:rsidRPr="008727D5">
        <w:rPr>
          <w:rFonts w:ascii="Arial" w:hAnsi="Arial" w:cs="Arial"/>
          <w:color w:val="0D0D0D"/>
        </w:rPr>
        <w:t>£8</w:t>
      </w:r>
      <w:r w:rsidR="004F33D8" w:rsidRPr="008727D5">
        <w:rPr>
          <w:rFonts w:ascii="Arial" w:hAnsi="Arial" w:cs="Arial"/>
          <w:color w:val="0D0D0D"/>
        </w:rPr>
        <w:t xml:space="preserve">00 for Band A services and </w:t>
      </w:r>
      <w:r w:rsidRPr="008727D5">
        <w:rPr>
          <w:rFonts w:ascii="Arial" w:hAnsi="Arial" w:cs="Arial"/>
          <w:color w:val="0D0D0D"/>
        </w:rPr>
        <w:t>£600</w:t>
      </w:r>
      <w:r w:rsidR="004F33D8" w:rsidRPr="008727D5">
        <w:rPr>
          <w:rFonts w:ascii="Arial" w:hAnsi="Arial" w:cs="Arial"/>
          <w:color w:val="0D0D0D"/>
        </w:rPr>
        <w:t xml:space="preserve"> for Band B services</w:t>
      </w:r>
      <w:r w:rsidR="00885D69" w:rsidRPr="008727D5">
        <w:rPr>
          <w:rFonts w:ascii="Arial" w:hAnsi="Arial" w:cs="Arial"/>
          <w:color w:val="0D0D0D"/>
        </w:rPr>
        <w:t>.</w:t>
      </w:r>
      <w:r w:rsidRPr="008727D5">
        <w:rPr>
          <w:rFonts w:ascii="Arial" w:hAnsi="Arial" w:cs="Arial"/>
          <w:color w:val="0D0D0D"/>
        </w:rPr>
        <w:t xml:space="preserve"> Any tenders submitted which exceed this daily rate will be regarded as non-compliant and will therefore be rejected. </w:t>
      </w:r>
    </w:p>
    <w:p w14:paraId="0BE13B8E" w14:textId="1DEAE04B" w:rsidR="006A5768" w:rsidRPr="006A5768" w:rsidRDefault="006A5768" w:rsidP="006128DD">
      <w:pPr>
        <w:spacing w:after="240" w:line="288" w:lineRule="auto"/>
        <w:rPr>
          <w:rFonts w:ascii="Arial" w:hAnsi="Arial" w:cs="Arial"/>
          <w:b/>
          <w:color w:val="0D0D0D"/>
        </w:rPr>
      </w:pPr>
      <w:r w:rsidRPr="006A5768">
        <w:rPr>
          <w:rFonts w:ascii="Arial" w:hAnsi="Arial" w:cs="Arial"/>
          <w:b/>
          <w:color w:val="0D0D0D"/>
        </w:rPr>
        <w:t>Band C includes:</w:t>
      </w:r>
    </w:p>
    <w:p w14:paraId="56AB6D1E" w14:textId="7DF1D182" w:rsidR="006A5768" w:rsidRDefault="006A5768" w:rsidP="006A5768">
      <w:pPr>
        <w:pStyle w:val="ListParagraph"/>
        <w:numPr>
          <w:ilvl w:val="0"/>
          <w:numId w:val="20"/>
        </w:numPr>
        <w:spacing w:after="240" w:line="288" w:lineRule="auto"/>
        <w:rPr>
          <w:rFonts w:ascii="Arial" w:hAnsi="Arial" w:cs="Arial"/>
          <w:color w:val="0D0D0D"/>
        </w:rPr>
      </w:pPr>
      <w:r>
        <w:rPr>
          <w:rFonts w:ascii="Arial" w:hAnsi="Arial" w:cs="Arial"/>
          <w:color w:val="0D0D0D"/>
        </w:rPr>
        <w:t>Legal services</w:t>
      </w:r>
    </w:p>
    <w:p w14:paraId="40FF75EB" w14:textId="2D49FF4B" w:rsidR="006A5768" w:rsidRPr="006A5768" w:rsidRDefault="006A5768" w:rsidP="006A5768">
      <w:pPr>
        <w:pStyle w:val="ListParagraph"/>
        <w:numPr>
          <w:ilvl w:val="0"/>
          <w:numId w:val="20"/>
        </w:numPr>
        <w:spacing w:after="240" w:line="288" w:lineRule="auto"/>
        <w:rPr>
          <w:rFonts w:ascii="Arial" w:hAnsi="Arial" w:cs="Arial"/>
          <w:color w:val="0D0D0D"/>
        </w:rPr>
      </w:pPr>
      <w:r>
        <w:rPr>
          <w:rFonts w:ascii="Arial" w:hAnsi="Arial" w:cs="Arial"/>
          <w:color w:val="0D0D0D"/>
        </w:rPr>
        <w:t>Due diligence services</w:t>
      </w:r>
    </w:p>
    <w:p w14:paraId="5E63A7D8" w14:textId="77777777" w:rsidR="006128DD" w:rsidRPr="008727D5" w:rsidRDefault="006128DD" w:rsidP="006128DD">
      <w:pPr>
        <w:autoSpaceDE w:val="0"/>
        <w:autoSpaceDN w:val="0"/>
        <w:adjustRightInd w:val="0"/>
        <w:spacing w:before="360" w:after="240"/>
        <w:rPr>
          <w:rFonts w:ascii="Arial" w:hAnsi="Arial" w:cs="Arial"/>
          <w:b/>
          <w:bCs/>
          <w:color w:val="104F75"/>
          <w:sz w:val="36"/>
        </w:rPr>
      </w:pPr>
      <w:bookmarkStart w:id="2" w:name="_Toc294698580"/>
      <w:r w:rsidRPr="008727D5">
        <w:rPr>
          <w:rFonts w:ascii="Arial" w:hAnsi="Arial" w:cs="Arial"/>
          <w:b/>
          <w:bCs/>
          <w:color w:val="104F75"/>
          <w:sz w:val="36"/>
        </w:rPr>
        <w:t>Expenses</w:t>
      </w:r>
      <w:bookmarkEnd w:id="2"/>
    </w:p>
    <w:p w14:paraId="302B0075" w14:textId="77777777"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From 9 August 2010, under any contract with </w:t>
      </w:r>
      <w:r w:rsidR="004F33D8" w:rsidRPr="008727D5">
        <w:rPr>
          <w:rFonts w:ascii="Arial" w:hAnsi="Arial" w:cs="Arial"/>
          <w:color w:val="0D0D0D"/>
        </w:rPr>
        <w:t>the department</w:t>
      </w:r>
      <w:r w:rsidRPr="008727D5">
        <w:rPr>
          <w:rFonts w:ascii="Arial" w:hAnsi="Arial" w:cs="Arial"/>
          <w:color w:val="0D0D0D"/>
        </w:rPr>
        <w:t xml:space="preserve">, whether via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Pr="008727D5">
        <w:rPr>
          <w:rFonts w:ascii="Arial" w:hAnsi="Arial" w:cs="Arial"/>
          <w:color w:val="0D0D0D"/>
        </w:rPr>
        <w:t xml:space="preserve"> or otherwise, </w:t>
      </w:r>
      <w:r w:rsidRPr="008727D5">
        <w:rPr>
          <w:rFonts w:ascii="Arial" w:hAnsi="Arial" w:cs="Arial"/>
          <w:color w:val="0D0D0D"/>
        </w:rPr>
        <w:lastRenderedPageBreak/>
        <w:t>expenses will be included within the fee, in line with market practice. As a result, associates will not be able to claim additional expenses.</w:t>
      </w:r>
    </w:p>
    <w:p w14:paraId="7CBD4D0F" w14:textId="77777777"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However, in exceptional circumstances expenses may be payable.  Where it is agreed some expenses can be paid by the </w:t>
      </w:r>
      <w:r w:rsidR="004F33D8" w:rsidRPr="008727D5">
        <w:rPr>
          <w:rFonts w:ascii="Arial" w:hAnsi="Arial" w:cs="Arial"/>
          <w:color w:val="0D0D0D"/>
        </w:rPr>
        <w:t>department</w:t>
      </w:r>
      <w:r w:rsidRPr="008727D5">
        <w:rPr>
          <w:rFonts w:ascii="Arial" w:hAnsi="Arial" w:cs="Arial"/>
          <w:color w:val="0D0D0D"/>
        </w:rPr>
        <w:t xml:space="preserve"> this will be detailed within the relevant </w:t>
      </w:r>
      <w:r w:rsidR="004F33D8" w:rsidRPr="008727D5">
        <w:rPr>
          <w:rFonts w:ascii="Arial" w:hAnsi="Arial" w:cs="Arial"/>
          <w:color w:val="0D0D0D"/>
        </w:rPr>
        <w:t xml:space="preserve">department </w:t>
      </w:r>
      <w:r w:rsidRPr="008727D5">
        <w:rPr>
          <w:rFonts w:ascii="Arial" w:hAnsi="Arial" w:cs="Arial"/>
          <w:color w:val="0D0D0D"/>
        </w:rPr>
        <w:t>tender documents.  Any expenses that can be claimed will be in accordance with the DfE Expenses Policy.</w:t>
      </w:r>
    </w:p>
    <w:p w14:paraId="05424060" w14:textId="77777777" w:rsidR="006128DD" w:rsidRPr="008727D5" w:rsidRDefault="006128DD" w:rsidP="006128DD">
      <w:pPr>
        <w:autoSpaceDE w:val="0"/>
        <w:autoSpaceDN w:val="0"/>
        <w:adjustRightInd w:val="0"/>
        <w:spacing w:before="360" w:after="240"/>
        <w:rPr>
          <w:rFonts w:ascii="Arial" w:hAnsi="Arial" w:cs="Arial"/>
          <w:b/>
          <w:bCs/>
          <w:color w:val="104F75"/>
          <w:sz w:val="36"/>
        </w:rPr>
      </w:pPr>
      <w:bookmarkStart w:id="3" w:name="_Toc294698581"/>
      <w:r w:rsidRPr="008727D5">
        <w:rPr>
          <w:rFonts w:ascii="Arial" w:hAnsi="Arial" w:cs="Arial"/>
          <w:b/>
          <w:bCs/>
          <w:color w:val="1F497D" w:themeColor="text2"/>
          <w:sz w:val="36"/>
        </w:rPr>
        <w:t xml:space="preserve">What </w:t>
      </w:r>
      <w:r w:rsidRPr="008727D5">
        <w:rPr>
          <w:rFonts w:ascii="Arial" w:hAnsi="Arial" w:cs="Arial"/>
          <w:b/>
          <w:bCs/>
          <w:color w:val="104F75"/>
          <w:sz w:val="36"/>
        </w:rPr>
        <w:t xml:space="preserve">does this mean for </w:t>
      </w:r>
      <w:r w:rsidR="004F33D8" w:rsidRPr="008727D5">
        <w:rPr>
          <w:rFonts w:ascii="Arial" w:hAnsi="Arial" w:cs="Arial"/>
          <w:b/>
          <w:bCs/>
          <w:color w:val="104F75"/>
          <w:sz w:val="36"/>
        </w:rPr>
        <w:t>Professional</w:t>
      </w:r>
      <w:r w:rsidRPr="008727D5">
        <w:rPr>
          <w:rFonts w:ascii="Arial" w:hAnsi="Arial" w:cs="Arial"/>
          <w:b/>
          <w:bCs/>
          <w:color w:val="104F75"/>
          <w:sz w:val="36"/>
        </w:rPr>
        <w:t xml:space="preserve"> Associates?</w:t>
      </w:r>
      <w:bookmarkEnd w:id="3"/>
    </w:p>
    <w:p w14:paraId="59AC432B" w14:textId="77777777" w:rsidR="00EC142E" w:rsidRPr="008727D5" w:rsidRDefault="006128DD" w:rsidP="00917D0A">
      <w:pPr>
        <w:spacing w:after="240" w:line="288" w:lineRule="auto"/>
        <w:rPr>
          <w:rFonts w:ascii="Arial" w:hAnsi="Arial" w:cs="Arial"/>
          <w:color w:val="0D0D0D"/>
        </w:rPr>
      </w:pPr>
      <w:r w:rsidRPr="008727D5">
        <w:rPr>
          <w:rFonts w:ascii="Arial" w:hAnsi="Arial" w:cs="Arial"/>
          <w:color w:val="0D0D0D"/>
        </w:rPr>
        <w:t xml:space="preserve">The majority of </w:t>
      </w:r>
      <w:r w:rsidR="004F33D8" w:rsidRPr="008727D5">
        <w:rPr>
          <w:rFonts w:ascii="Arial" w:hAnsi="Arial" w:cs="Arial"/>
          <w:color w:val="0D0D0D"/>
        </w:rPr>
        <w:t xml:space="preserve">department </w:t>
      </w:r>
      <w:r w:rsidRPr="008727D5">
        <w:rPr>
          <w:rFonts w:ascii="Arial" w:hAnsi="Arial" w:cs="Arial"/>
          <w:color w:val="0D0D0D"/>
        </w:rPr>
        <w:t xml:space="preserve">Professional Education Services activity will be competitively sourced using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Pr="008727D5">
        <w:rPr>
          <w:rFonts w:ascii="Arial" w:hAnsi="Arial" w:cs="Arial"/>
          <w:color w:val="0D0D0D"/>
        </w:rPr>
        <w:t>. This means that associates will have visibility of RFQ via the Redimo</w:t>
      </w:r>
      <w:r w:rsidR="004F33D8" w:rsidRPr="008727D5">
        <w:rPr>
          <w:rFonts w:ascii="Arial" w:hAnsi="Arial" w:cs="Arial"/>
          <w:color w:val="0D0D0D"/>
        </w:rPr>
        <w:t>2</w:t>
      </w:r>
      <w:r w:rsidRPr="008727D5">
        <w:rPr>
          <w:rFonts w:ascii="Arial" w:hAnsi="Arial" w:cs="Arial"/>
          <w:color w:val="0D0D0D"/>
        </w:rPr>
        <w:t xml:space="preserve"> system and will be invited to submit quotes. </w:t>
      </w:r>
      <w:r w:rsidR="004F33D8" w:rsidRPr="008727D5">
        <w:rPr>
          <w:rFonts w:ascii="Arial" w:hAnsi="Arial" w:cs="Arial"/>
          <w:color w:val="0D0D0D"/>
        </w:rPr>
        <w:t>The department</w:t>
      </w:r>
      <w:r w:rsidRPr="008727D5">
        <w:rPr>
          <w:rFonts w:ascii="Arial" w:hAnsi="Arial" w:cs="Arial"/>
          <w:color w:val="0D0D0D"/>
        </w:rPr>
        <w:t xml:space="preserve"> will evaluate quotes to ensure they meet the mandatory technical requirements (e</w:t>
      </w:r>
      <w:r w:rsidR="004F33D8" w:rsidRPr="008727D5">
        <w:rPr>
          <w:rFonts w:ascii="Arial" w:hAnsi="Arial" w:cs="Arial"/>
          <w:color w:val="0D0D0D"/>
        </w:rPr>
        <w:t>.</w:t>
      </w:r>
      <w:r w:rsidRPr="008727D5">
        <w:rPr>
          <w:rFonts w:ascii="Arial" w:hAnsi="Arial" w:cs="Arial"/>
          <w:color w:val="0D0D0D"/>
        </w:rPr>
        <w:t>g</w:t>
      </w:r>
      <w:r w:rsidR="004F33D8" w:rsidRPr="008727D5">
        <w:rPr>
          <w:rFonts w:ascii="Arial" w:hAnsi="Arial" w:cs="Arial"/>
          <w:color w:val="0D0D0D"/>
        </w:rPr>
        <w:t>.</w:t>
      </w:r>
      <w:r w:rsidRPr="008727D5">
        <w:rPr>
          <w:rFonts w:ascii="Arial" w:hAnsi="Arial" w:cs="Arial"/>
          <w:color w:val="0D0D0D"/>
        </w:rPr>
        <w:t xml:space="preserve"> relevance of experience, location of delivery), and the Professional Education Service provider who meet</w:t>
      </w:r>
      <w:r w:rsidR="004F33D8" w:rsidRPr="008727D5">
        <w:rPr>
          <w:rFonts w:ascii="Arial" w:hAnsi="Arial" w:cs="Arial"/>
          <w:color w:val="0D0D0D"/>
        </w:rPr>
        <w:t>s</w:t>
      </w:r>
      <w:r w:rsidRPr="008727D5">
        <w:rPr>
          <w:rFonts w:ascii="Arial" w:hAnsi="Arial" w:cs="Arial"/>
          <w:color w:val="0D0D0D"/>
        </w:rPr>
        <w:t xml:space="preserve"> the required technical level and offer</w:t>
      </w:r>
      <w:r w:rsidR="004F33D8" w:rsidRPr="008727D5">
        <w:rPr>
          <w:rFonts w:ascii="Arial" w:hAnsi="Arial" w:cs="Arial"/>
          <w:color w:val="0D0D0D"/>
        </w:rPr>
        <w:t>s</w:t>
      </w:r>
      <w:r w:rsidRPr="008727D5">
        <w:rPr>
          <w:rFonts w:ascii="Arial" w:hAnsi="Arial" w:cs="Arial"/>
          <w:color w:val="0D0D0D"/>
        </w:rPr>
        <w:t xml:space="preserve"> best value in terms of price will be awarded the contract. </w:t>
      </w:r>
      <w:bookmarkStart w:id="4" w:name="_Toc294698582"/>
    </w:p>
    <w:p w14:paraId="4099AD7A" w14:textId="77777777" w:rsidR="00885D69" w:rsidRPr="008727D5" w:rsidRDefault="00885D69" w:rsidP="00885D69">
      <w:pPr>
        <w:autoSpaceDE w:val="0"/>
        <w:autoSpaceDN w:val="0"/>
        <w:adjustRightInd w:val="0"/>
        <w:spacing w:before="360" w:after="240"/>
        <w:rPr>
          <w:rFonts w:ascii="Arial" w:hAnsi="Arial" w:cs="Arial"/>
          <w:b/>
          <w:bCs/>
          <w:color w:val="1F497D" w:themeColor="text2"/>
          <w:sz w:val="36"/>
        </w:rPr>
      </w:pPr>
      <w:r w:rsidRPr="008727D5">
        <w:rPr>
          <w:rFonts w:ascii="Arial" w:hAnsi="Arial" w:cs="Arial"/>
          <w:b/>
          <w:bCs/>
          <w:color w:val="1F497D" w:themeColor="text2"/>
          <w:sz w:val="36"/>
        </w:rPr>
        <w:t>Expectations of Professional Associates</w:t>
      </w:r>
    </w:p>
    <w:p w14:paraId="62A0E787" w14:textId="77777777" w:rsidR="00214CB9" w:rsidRPr="008727D5" w:rsidRDefault="002343BA" w:rsidP="00885D69">
      <w:pPr>
        <w:autoSpaceDE w:val="0"/>
        <w:autoSpaceDN w:val="0"/>
        <w:adjustRightInd w:val="0"/>
        <w:spacing w:before="360" w:after="240"/>
        <w:rPr>
          <w:rFonts w:ascii="Arial" w:hAnsi="Arial" w:cs="Arial"/>
          <w:bCs/>
        </w:rPr>
      </w:pPr>
      <w:r w:rsidRPr="008727D5">
        <w:rPr>
          <w:rFonts w:ascii="Arial" w:hAnsi="Arial" w:cs="Arial"/>
          <w:bCs/>
        </w:rPr>
        <w:t>More</w:t>
      </w:r>
      <w:r w:rsidR="00214CB9" w:rsidRPr="008727D5">
        <w:rPr>
          <w:rFonts w:ascii="Arial" w:hAnsi="Arial" w:cs="Arial"/>
          <w:bCs/>
        </w:rPr>
        <w:t xml:space="preserve"> detailed guidance</w:t>
      </w:r>
      <w:r w:rsidRPr="008727D5">
        <w:rPr>
          <w:rFonts w:ascii="Arial" w:hAnsi="Arial" w:cs="Arial"/>
          <w:bCs/>
        </w:rPr>
        <w:t xml:space="preserve"> on tax assurance requirements </w:t>
      </w:r>
      <w:r w:rsidR="00D05F37" w:rsidRPr="008727D5">
        <w:rPr>
          <w:rFonts w:ascii="Arial" w:hAnsi="Arial" w:cs="Arial"/>
          <w:bCs/>
        </w:rPr>
        <w:t xml:space="preserve">can be found </w:t>
      </w:r>
      <w:hyperlink r:id="rId9" w:history="1">
        <w:r w:rsidR="00D05F37" w:rsidRPr="008727D5">
          <w:rPr>
            <w:rStyle w:val="Hyperlink"/>
            <w:rFonts w:ascii="Arial" w:hAnsi="Arial" w:cs="Arial"/>
            <w:b/>
            <w:bCs/>
          </w:rPr>
          <w:t>HERE</w:t>
        </w:r>
      </w:hyperlink>
      <w:r w:rsidR="00214CB9" w:rsidRPr="008727D5">
        <w:rPr>
          <w:rFonts w:ascii="Arial" w:hAnsi="Arial" w:cs="Arial"/>
          <w:bCs/>
        </w:rPr>
        <w:t>.</w:t>
      </w:r>
    </w:p>
    <w:p w14:paraId="51DF0773" w14:textId="77777777" w:rsidR="00214CB9" w:rsidRPr="008727D5" w:rsidRDefault="00214CB9" w:rsidP="00D05F37">
      <w:pPr>
        <w:autoSpaceDE w:val="0"/>
        <w:autoSpaceDN w:val="0"/>
        <w:adjustRightInd w:val="0"/>
        <w:spacing w:before="360" w:after="240"/>
        <w:rPr>
          <w:rFonts w:ascii="Arial" w:hAnsi="Arial" w:cs="Arial"/>
          <w:bCs/>
        </w:rPr>
      </w:pPr>
      <w:r w:rsidRPr="008727D5">
        <w:rPr>
          <w:rFonts w:ascii="Arial" w:hAnsi="Arial" w:cs="Arial"/>
          <w:bCs/>
        </w:rPr>
        <w:t>A</w:t>
      </w:r>
      <w:r w:rsidR="00885D69" w:rsidRPr="008727D5">
        <w:rPr>
          <w:rFonts w:ascii="Arial" w:hAnsi="Arial" w:cs="Arial"/>
          <w:bCs/>
        </w:rPr>
        <w:t xml:space="preserve">ll </w:t>
      </w:r>
      <w:r w:rsidR="00010C5A" w:rsidRPr="008727D5">
        <w:rPr>
          <w:rFonts w:ascii="Arial" w:hAnsi="Arial" w:cs="Arial"/>
          <w:bCs/>
        </w:rPr>
        <w:t>participant</w:t>
      </w:r>
      <w:r w:rsidR="00885D69" w:rsidRPr="008727D5">
        <w:rPr>
          <w:rFonts w:ascii="Arial" w:hAnsi="Arial" w:cs="Arial"/>
          <w:bCs/>
        </w:rPr>
        <w:t xml:space="preserve"> information </w:t>
      </w:r>
      <w:r w:rsidR="00D05F37" w:rsidRPr="008727D5">
        <w:rPr>
          <w:rFonts w:ascii="Arial" w:hAnsi="Arial" w:cs="Arial"/>
          <w:bCs/>
        </w:rPr>
        <w:t xml:space="preserve">should be kept up-to-date and it is the participant’s responsibility to ensure this information is refreshed as necessary. </w:t>
      </w:r>
    </w:p>
    <w:p w14:paraId="742DA5B5" w14:textId="77777777" w:rsidR="00885D69" w:rsidRPr="008727D5" w:rsidRDefault="00214CB9" w:rsidP="00D05F37">
      <w:pPr>
        <w:autoSpaceDE w:val="0"/>
        <w:autoSpaceDN w:val="0"/>
        <w:adjustRightInd w:val="0"/>
        <w:spacing w:before="360" w:after="240"/>
        <w:rPr>
          <w:rFonts w:ascii="Arial" w:hAnsi="Arial" w:cs="Arial"/>
          <w:bCs/>
        </w:rPr>
      </w:pPr>
      <w:r w:rsidRPr="008727D5">
        <w:rPr>
          <w:rFonts w:ascii="Arial" w:hAnsi="Arial" w:cs="Arial"/>
          <w:bCs/>
        </w:rPr>
        <w:t>It is</w:t>
      </w:r>
      <w:r w:rsidR="00885D69" w:rsidRPr="008727D5">
        <w:rPr>
          <w:rFonts w:ascii="Arial" w:hAnsi="Arial" w:cs="Arial"/>
          <w:bCs/>
        </w:rPr>
        <w:t xml:space="preserve"> a standard requirement that </w:t>
      </w:r>
      <w:r w:rsidR="00010C5A" w:rsidRPr="008727D5">
        <w:rPr>
          <w:rFonts w:ascii="Arial" w:hAnsi="Arial" w:cs="Arial"/>
          <w:bCs/>
        </w:rPr>
        <w:t>participants</w:t>
      </w:r>
      <w:r w:rsidR="00885D69" w:rsidRPr="008727D5">
        <w:rPr>
          <w:rFonts w:ascii="Arial" w:hAnsi="Arial" w:cs="Arial"/>
          <w:bCs/>
        </w:rPr>
        <w:t xml:space="preserve"> will be subject to contract/performance reviews</w:t>
      </w:r>
      <w:r w:rsidRPr="008727D5">
        <w:rPr>
          <w:rFonts w:ascii="Arial" w:hAnsi="Arial" w:cs="Arial"/>
          <w:bCs/>
        </w:rPr>
        <w:t>.</w:t>
      </w:r>
    </w:p>
    <w:p w14:paraId="163B1647" w14:textId="77777777" w:rsidR="00885D69" w:rsidRPr="008727D5" w:rsidRDefault="00885D69" w:rsidP="006128DD">
      <w:pPr>
        <w:autoSpaceDE w:val="0"/>
        <w:autoSpaceDN w:val="0"/>
        <w:adjustRightInd w:val="0"/>
        <w:spacing w:before="360" w:after="240"/>
        <w:rPr>
          <w:rFonts w:ascii="Arial" w:hAnsi="Arial" w:cs="Arial"/>
          <w:b/>
          <w:bCs/>
          <w:color w:val="1F497D" w:themeColor="text2"/>
          <w:sz w:val="36"/>
        </w:rPr>
      </w:pPr>
      <w:r w:rsidRPr="008727D5">
        <w:rPr>
          <w:rFonts w:ascii="Arial" w:hAnsi="Arial" w:cs="Arial"/>
          <w:b/>
          <w:bCs/>
          <w:color w:val="1F497D" w:themeColor="text2"/>
          <w:sz w:val="36"/>
        </w:rPr>
        <w:t>Service Level Agreement</w:t>
      </w:r>
    </w:p>
    <w:p w14:paraId="73D26FA4" w14:textId="77777777" w:rsidR="00214CB9" w:rsidRPr="008727D5" w:rsidRDefault="00D05F37" w:rsidP="006128DD">
      <w:pPr>
        <w:autoSpaceDE w:val="0"/>
        <w:autoSpaceDN w:val="0"/>
        <w:adjustRightInd w:val="0"/>
        <w:spacing w:before="360" w:after="240"/>
        <w:rPr>
          <w:rFonts w:ascii="Arial" w:hAnsi="Arial" w:cs="Arial"/>
          <w:bCs/>
        </w:rPr>
      </w:pPr>
      <w:r w:rsidRPr="008727D5">
        <w:rPr>
          <w:rFonts w:ascii="Arial" w:hAnsi="Arial" w:cs="Arial"/>
          <w:bCs/>
        </w:rPr>
        <w:t xml:space="preserve">After the initial admissions period, ongoing </w:t>
      </w:r>
      <w:r w:rsidR="00214CB9" w:rsidRPr="008727D5">
        <w:rPr>
          <w:rFonts w:ascii="Arial" w:hAnsi="Arial" w:cs="Arial"/>
          <w:bCs/>
        </w:rPr>
        <w:t>Service Level Agreements are as follows:</w:t>
      </w:r>
    </w:p>
    <w:p w14:paraId="6B11DC37" w14:textId="77777777" w:rsidR="00214CB9" w:rsidRPr="008727D5" w:rsidRDefault="00174933" w:rsidP="006128DD">
      <w:pPr>
        <w:autoSpaceDE w:val="0"/>
        <w:autoSpaceDN w:val="0"/>
        <w:adjustRightInd w:val="0"/>
        <w:spacing w:before="360" w:after="240"/>
        <w:rPr>
          <w:rFonts w:ascii="Arial" w:hAnsi="Arial" w:cs="Arial"/>
          <w:bCs/>
        </w:rPr>
      </w:pPr>
      <w:r w:rsidRPr="008727D5">
        <w:rPr>
          <w:rFonts w:ascii="Arial" w:hAnsi="Arial" w:cs="Arial"/>
          <w:bCs/>
        </w:rPr>
        <w:t>Completed registration on the system to becoming</w:t>
      </w:r>
      <w:r w:rsidR="00214CB9" w:rsidRPr="008727D5">
        <w:rPr>
          <w:rFonts w:ascii="Arial" w:hAnsi="Arial" w:cs="Arial"/>
          <w:bCs/>
        </w:rPr>
        <w:t xml:space="preserve"> </w:t>
      </w:r>
      <w:r w:rsidRPr="008727D5">
        <w:rPr>
          <w:rFonts w:ascii="Arial" w:hAnsi="Arial" w:cs="Arial"/>
          <w:bCs/>
        </w:rPr>
        <w:t>DfE registered: 3</w:t>
      </w:r>
      <w:r w:rsidR="00214CB9" w:rsidRPr="008727D5">
        <w:rPr>
          <w:rFonts w:ascii="Arial" w:hAnsi="Arial" w:cs="Arial"/>
          <w:bCs/>
        </w:rPr>
        <w:t xml:space="preserve"> days</w:t>
      </w:r>
    </w:p>
    <w:p w14:paraId="273A0AB7" w14:textId="77777777" w:rsidR="00214CB9" w:rsidRPr="008727D5" w:rsidRDefault="00B66557" w:rsidP="006128DD">
      <w:pPr>
        <w:autoSpaceDE w:val="0"/>
        <w:autoSpaceDN w:val="0"/>
        <w:adjustRightInd w:val="0"/>
        <w:spacing w:before="360" w:after="240"/>
        <w:rPr>
          <w:rFonts w:ascii="Arial" w:hAnsi="Arial" w:cs="Arial"/>
          <w:bCs/>
        </w:rPr>
      </w:pPr>
      <w:r w:rsidRPr="008727D5">
        <w:rPr>
          <w:rFonts w:ascii="Arial" w:hAnsi="Arial" w:cs="Arial"/>
          <w:bCs/>
        </w:rPr>
        <w:t xml:space="preserve">Application to join the ECSC </w:t>
      </w:r>
      <w:r w:rsidR="00CE2299" w:rsidRPr="008727D5">
        <w:rPr>
          <w:rFonts w:ascii="Arial" w:hAnsi="Arial" w:cs="Arial"/>
          <w:bCs/>
        </w:rPr>
        <w:t>DPS</w:t>
      </w:r>
      <w:r w:rsidR="00174933" w:rsidRPr="008727D5">
        <w:rPr>
          <w:rFonts w:ascii="Arial" w:hAnsi="Arial" w:cs="Arial"/>
          <w:bCs/>
        </w:rPr>
        <w:t xml:space="preserve"> to a</w:t>
      </w:r>
      <w:r w:rsidR="00214CB9" w:rsidRPr="008727D5">
        <w:rPr>
          <w:rFonts w:ascii="Arial" w:hAnsi="Arial" w:cs="Arial"/>
          <w:bCs/>
        </w:rPr>
        <w:t xml:space="preserve">dmission onto the </w:t>
      </w:r>
      <w:r w:rsidR="00CE2299" w:rsidRPr="008727D5">
        <w:rPr>
          <w:rFonts w:ascii="Arial" w:hAnsi="Arial" w:cs="Arial"/>
          <w:bCs/>
        </w:rPr>
        <w:t>DPS</w:t>
      </w:r>
      <w:r w:rsidR="00174933" w:rsidRPr="008727D5">
        <w:rPr>
          <w:rFonts w:ascii="Arial" w:hAnsi="Arial" w:cs="Arial"/>
          <w:bCs/>
        </w:rPr>
        <w:t>: 3</w:t>
      </w:r>
      <w:r w:rsidR="00214CB9" w:rsidRPr="008727D5">
        <w:rPr>
          <w:rFonts w:ascii="Arial" w:hAnsi="Arial" w:cs="Arial"/>
          <w:bCs/>
        </w:rPr>
        <w:t xml:space="preserve"> days</w:t>
      </w:r>
    </w:p>
    <w:p w14:paraId="78B9D522" w14:textId="77777777" w:rsidR="00885D69" w:rsidRPr="008727D5" w:rsidRDefault="00885D69" w:rsidP="006128DD">
      <w:pPr>
        <w:autoSpaceDE w:val="0"/>
        <w:autoSpaceDN w:val="0"/>
        <w:adjustRightInd w:val="0"/>
        <w:spacing w:before="360" w:after="240"/>
        <w:rPr>
          <w:rFonts w:ascii="Arial" w:hAnsi="Arial" w:cs="Arial"/>
          <w:b/>
          <w:bCs/>
          <w:color w:val="104F75"/>
          <w:sz w:val="36"/>
        </w:rPr>
      </w:pPr>
      <w:r w:rsidRPr="008727D5">
        <w:rPr>
          <w:rFonts w:ascii="Arial" w:hAnsi="Arial" w:cs="Arial"/>
          <w:b/>
          <w:bCs/>
          <w:color w:val="104F75"/>
          <w:sz w:val="36"/>
        </w:rPr>
        <w:lastRenderedPageBreak/>
        <w:t>Skill Sets</w:t>
      </w:r>
    </w:p>
    <w:p w14:paraId="0C328492" w14:textId="77777777" w:rsidR="00D05F37" w:rsidRPr="008727D5" w:rsidRDefault="00D05F37" w:rsidP="006128DD">
      <w:pPr>
        <w:autoSpaceDE w:val="0"/>
        <w:autoSpaceDN w:val="0"/>
        <w:adjustRightInd w:val="0"/>
        <w:spacing w:before="360" w:after="240"/>
        <w:rPr>
          <w:rFonts w:ascii="Arial" w:hAnsi="Arial" w:cs="Arial"/>
          <w:bCs/>
        </w:rPr>
      </w:pPr>
      <w:r w:rsidRPr="008727D5">
        <w:rPr>
          <w:rFonts w:ascii="Arial" w:hAnsi="Arial" w:cs="Arial"/>
          <w:bCs/>
        </w:rPr>
        <w:t xml:space="preserve">Please find below, a table listing the currently available skill sets for the ECSC </w:t>
      </w:r>
      <w:r w:rsidR="00CE2299" w:rsidRPr="008727D5">
        <w:rPr>
          <w:rFonts w:ascii="Arial" w:hAnsi="Arial" w:cs="Arial"/>
          <w:bCs/>
        </w:rPr>
        <w:t>DPS</w:t>
      </w:r>
      <w:r w:rsidRPr="008727D5">
        <w:rPr>
          <w:rFonts w:ascii="Arial" w:hAnsi="Arial" w:cs="Arial"/>
          <w:bCs/>
        </w:rPr>
        <w:t>, a description of the skills required and the category code applicable within the Redimo2 system:</w:t>
      </w:r>
    </w:p>
    <w:p w14:paraId="09149B67" w14:textId="77777777" w:rsidR="009F4FE5" w:rsidRPr="008727D5" w:rsidRDefault="009F4FE5" w:rsidP="006128DD">
      <w:pPr>
        <w:autoSpaceDE w:val="0"/>
        <w:autoSpaceDN w:val="0"/>
        <w:adjustRightInd w:val="0"/>
        <w:spacing w:before="360" w:after="240"/>
        <w:rPr>
          <w:rFonts w:ascii="Arial" w:hAnsi="Arial" w:cs="Arial"/>
          <w:bCs/>
        </w:rPr>
      </w:pPr>
    </w:p>
    <w:tbl>
      <w:tblPr>
        <w:tblW w:w="5000" w:type="pct"/>
        <w:tblBorders>
          <w:insideH w:val="single" w:sz="18" w:space="0" w:color="FFFFFF"/>
          <w:insideV w:val="single" w:sz="18" w:space="0" w:color="FFFFFF"/>
        </w:tblBorders>
        <w:tblLayout w:type="fixed"/>
        <w:tblLook w:val="01E0" w:firstRow="1" w:lastRow="1" w:firstColumn="1" w:lastColumn="1" w:noHBand="0" w:noVBand="0"/>
      </w:tblPr>
      <w:tblGrid>
        <w:gridCol w:w="2178"/>
        <w:gridCol w:w="5033"/>
        <w:gridCol w:w="1095"/>
      </w:tblGrid>
      <w:tr w:rsidR="00885D69" w:rsidRPr="008727D5" w14:paraId="1B896CF7" w14:textId="77777777" w:rsidTr="008B4705">
        <w:trPr>
          <w:tblHeader/>
        </w:trPr>
        <w:tc>
          <w:tcPr>
            <w:tcW w:w="5000" w:type="pct"/>
            <w:gridSpan w:val="3"/>
            <w:tcBorders>
              <w:top w:val="single" w:sz="18" w:space="0" w:color="FFFFFF"/>
              <w:bottom w:val="single" w:sz="18" w:space="0" w:color="FFFFFF"/>
            </w:tcBorders>
            <w:shd w:val="clear" w:color="auto" w:fill="104F75"/>
            <w:vAlign w:val="center"/>
          </w:tcPr>
          <w:p w14:paraId="769A6108" w14:textId="77777777" w:rsidR="00885D69" w:rsidRPr="008727D5" w:rsidRDefault="00885D69" w:rsidP="00077DA8">
            <w:pPr>
              <w:jc w:val="center"/>
              <w:rPr>
                <w:rFonts w:ascii="Arial" w:hAnsi="Arial" w:cs="Arial"/>
                <w:b/>
                <w:bCs/>
                <w:color w:val="FFFFFF"/>
                <w:sz w:val="20"/>
                <w:szCs w:val="20"/>
              </w:rPr>
            </w:pPr>
            <w:r w:rsidRPr="008727D5">
              <w:rPr>
                <w:rFonts w:ascii="Arial" w:hAnsi="Arial" w:cs="Arial"/>
                <w:b/>
                <w:bCs/>
                <w:color w:val="FFFFFF"/>
                <w:sz w:val="20"/>
                <w:szCs w:val="20"/>
              </w:rPr>
              <w:t>Skill Sets</w:t>
            </w:r>
          </w:p>
        </w:tc>
      </w:tr>
      <w:tr w:rsidR="00885D69" w:rsidRPr="008727D5" w14:paraId="060D2B42" w14:textId="77777777" w:rsidTr="008B4705">
        <w:trPr>
          <w:tblHeader/>
        </w:trPr>
        <w:tc>
          <w:tcPr>
            <w:tcW w:w="1311" w:type="pct"/>
            <w:tcBorders>
              <w:top w:val="single" w:sz="18" w:space="0" w:color="FFFFFF"/>
              <w:bottom w:val="single" w:sz="18" w:space="0" w:color="FFFFFF"/>
            </w:tcBorders>
            <w:shd w:val="clear" w:color="auto" w:fill="104F75"/>
            <w:vAlign w:val="center"/>
          </w:tcPr>
          <w:p w14:paraId="0225F95B" w14:textId="77777777" w:rsidR="00885D69" w:rsidRPr="008727D5" w:rsidRDefault="00885D69" w:rsidP="00077DA8">
            <w:pPr>
              <w:jc w:val="center"/>
              <w:rPr>
                <w:rFonts w:ascii="Arial" w:hAnsi="Arial" w:cs="Arial"/>
                <w:b/>
                <w:bCs/>
                <w:color w:val="FFFFFF"/>
                <w:sz w:val="20"/>
                <w:szCs w:val="20"/>
              </w:rPr>
            </w:pPr>
            <w:r w:rsidRPr="008727D5">
              <w:rPr>
                <w:rFonts w:ascii="Arial" w:hAnsi="Arial" w:cs="Arial"/>
                <w:b/>
                <w:bCs/>
                <w:color w:val="FFFFFF"/>
                <w:sz w:val="20"/>
                <w:szCs w:val="20"/>
              </w:rPr>
              <w:t>Skill</w:t>
            </w:r>
          </w:p>
        </w:tc>
        <w:tc>
          <w:tcPr>
            <w:tcW w:w="3030" w:type="pct"/>
            <w:tcBorders>
              <w:top w:val="single" w:sz="18" w:space="0" w:color="FFFFFF"/>
              <w:bottom w:val="single" w:sz="18" w:space="0" w:color="FFFFFF"/>
            </w:tcBorders>
            <w:shd w:val="clear" w:color="auto" w:fill="104F75"/>
            <w:vAlign w:val="center"/>
          </w:tcPr>
          <w:p w14:paraId="05DBBF53" w14:textId="77777777" w:rsidR="00885D69" w:rsidRPr="008727D5" w:rsidRDefault="00885D69" w:rsidP="00077DA8">
            <w:pPr>
              <w:jc w:val="center"/>
              <w:rPr>
                <w:rFonts w:ascii="Arial" w:hAnsi="Arial" w:cs="Arial"/>
                <w:b/>
                <w:bCs/>
                <w:color w:val="FFFFFF"/>
                <w:sz w:val="20"/>
                <w:szCs w:val="20"/>
              </w:rPr>
            </w:pPr>
            <w:r w:rsidRPr="008727D5">
              <w:rPr>
                <w:rFonts w:ascii="Arial" w:hAnsi="Arial" w:cs="Arial"/>
                <w:b/>
                <w:bCs/>
                <w:color w:val="FFFFFF"/>
                <w:sz w:val="20"/>
                <w:szCs w:val="20"/>
              </w:rPr>
              <w:t>Skill Description</w:t>
            </w:r>
          </w:p>
        </w:tc>
        <w:tc>
          <w:tcPr>
            <w:tcW w:w="659" w:type="pct"/>
            <w:tcBorders>
              <w:top w:val="single" w:sz="18" w:space="0" w:color="FFFFFF"/>
              <w:bottom w:val="single" w:sz="18" w:space="0" w:color="FFFFFF"/>
            </w:tcBorders>
            <w:shd w:val="clear" w:color="auto" w:fill="104F75"/>
            <w:vAlign w:val="center"/>
          </w:tcPr>
          <w:p w14:paraId="5A478D86" w14:textId="77777777" w:rsidR="00885D69" w:rsidRPr="008727D5" w:rsidRDefault="00885D69" w:rsidP="00077DA8">
            <w:pPr>
              <w:jc w:val="center"/>
              <w:rPr>
                <w:rFonts w:ascii="Arial" w:hAnsi="Arial" w:cs="Arial"/>
                <w:b/>
                <w:bCs/>
                <w:color w:val="FFFFFF"/>
                <w:sz w:val="20"/>
                <w:szCs w:val="20"/>
              </w:rPr>
            </w:pPr>
            <w:r w:rsidRPr="008727D5">
              <w:rPr>
                <w:rFonts w:ascii="Arial" w:hAnsi="Arial" w:cs="Arial"/>
                <w:b/>
                <w:bCs/>
                <w:color w:val="FFFFFF"/>
                <w:sz w:val="20"/>
                <w:szCs w:val="20"/>
              </w:rPr>
              <w:t>Category Code</w:t>
            </w:r>
          </w:p>
        </w:tc>
      </w:tr>
      <w:tr w:rsidR="00885D69" w:rsidRPr="008727D5" w14:paraId="00716CBD" w14:textId="77777777" w:rsidTr="008B4705">
        <w:trPr>
          <w:cantSplit/>
        </w:trPr>
        <w:tc>
          <w:tcPr>
            <w:tcW w:w="1311" w:type="pct"/>
            <w:tcBorders>
              <w:top w:val="single" w:sz="18" w:space="0" w:color="FFFFFF"/>
            </w:tcBorders>
            <w:shd w:val="pct5" w:color="000000" w:fill="FFFFFF"/>
          </w:tcPr>
          <w:p w14:paraId="42414883" w14:textId="77777777" w:rsidR="00885D69" w:rsidRPr="008727D5" w:rsidRDefault="00885D69" w:rsidP="00077DA8">
            <w:pPr>
              <w:rPr>
                <w:rFonts w:ascii="Arial" w:hAnsi="Arial" w:cs="Arial"/>
                <w:sz w:val="20"/>
                <w:szCs w:val="20"/>
              </w:rPr>
            </w:pPr>
            <w:r w:rsidRPr="008727D5">
              <w:rPr>
                <w:rFonts w:ascii="Arial" w:hAnsi="Arial" w:cs="Arial"/>
                <w:sz w:val="20"/>
                <w:szCs w:val="20"/>
              </w:rPr>
              <w:t>Assessor</w:t>
            </w:r>
          </w:p>
        </w:tc>
        <w:tc>
          <w:tcPr>
            <w:tcW w:w="3030" w:type="pct"/>
            <w:tcBorders>
              <w:top w:val="single" w:sz="18" w:space="0" w:color="FFFFFF"/>
            </w:tcBorders>
            <w:shd w:val="pct5" w:color="000000" w:fill="FFFFFF"/>
          </w:tcPr>
          <w:p w14:paraId="5D8792A5" w14:textId="77777777" w:rsidR="00885D69" w:rsidRPr="008727D5" w:rsidRDefault="00885D69" w:rsidP="00077DA8">
            <w:pPr>
              <w:rPr>
                <w:rFonts w:ascii="Arial" w:hAnsi="Arial" w:cs="Arial"/>
                <w:sz w:val="20"/>
                <w:szCs w:val="20"/>
              </w:rPr>
            </w:pPr>
            <w:r w:rsidRPr="008727D5">
              <w:rPr>
                <w:rFonts w:ascii="Arial" w:hAnsi="Arial" w:cs="Arial"/>
                <w:sz w:val="20"/>
                <w:szCs w:val="20"/>
              </w:rPr>
              <w:t>Individual assessment and interview within programmes</w:t>
            </w:r>
          </w:p>
        </w:tc>
        <w:tc>
          <w:tcPr>
            <w:tcW w:w="659" w:type="pct"/>
            <w:tcBorders>
              <w:top w:val="single" w:sz="18" w:space="0" w:color="FFFFFF"/>
            </w:tcBorders>
            <w:shd w:val="pct5" w:color="000000" w:fill="FFFFFF"/>
            <w:vAlign w:val="center"/>
          </w:tcPr>
          <w:p w14:paraId="3511A19A" w14:textId="77777777" w:rsidR="00885D69" w:rsidRPr="008727D5" w:rsidRDefault="002E7B8B" w:rsidP="00077DA8">
            <w:pPr>
              <w:jc w:val="center"/>
              <w:rPr>
                <w:rFonts w:ascii="Arial" w:hAnsi="Arial" w:cs="Arial"/>
                <w:sz w:val="20"/>
                <w:szCs w:val="20"/>
              </w:rPr>
            </w:pPr>
            <w:r w:rsidRPr="008727D5">
              <w:rPr>
                <w:rFonts w:ascii="Arial" w:hAnsi="Arial" w:cs="Arial"/>
                <w:sz w:val="20"/>
                <w:szCs w:val="20"/>
              </w:rPr>
              <w:t>ECSC01</w:t>
            </w:r>
          </w:p>
        </w:tc>
      </w:tr>
      <w:tr w:rsidR="00885D69" w:rsidRPr="008727D5" w14:paraId="62927780" w14:textId="77777777" w:rsidTr="008B4705">
        <w:trPr>
          <w:cantSplit/>
        </w:trPr>
        <w:tc>
          <w:tcPr>
            <w:tcW w:w="1311" w:type="pct"/>
            <w:shd w:val="pct20" w:color="000000" w:fill="FFFFFF"/>
          </w:tcPr>
          <w:p w14:paraId="1A652F55" w14:textId="77777777" w:rsidR="00885D69" w:rsidRPr="008727D5" w:rsidRDefault="00885D69" w:rsidP="00077DA8">
            <w:pPr>
              <w:rPr>
                <w:rFonts w:ascii="Arial" w:hAnsi="Arial" w:cs="Arial"/>
                <w:sz w:val="20"/>
                <w:szCs w:val="20"/>
              </w:rPr>
            </w:pPr>
            <w:r w:rsidRPr="008727D5">
              <w:rPr>
                <w:rFonts w:ascii="Arial" w:hAnsi="Arial" w:cs="Arial"/>
                <w:sz w:val="20"/>
                <w:szCs w:val="20"/>
              </w:rPr>
              <w:t>Broker</w:t>
            </w:r>
          </w:p>
        </w:tc>
        <w:tc>
          <w:tcPr>
            <w:tcW w:w="3030" w:type="pct"/>
            <w:shd w:val="pct20" w:color="000000" w:fill="FFFFFF"/>
          </w:tcPr>
          <w:p w14:paraId="36D58AD9" w14:textId="77777777" w:rsidR="00885D69" w:rsidRPr="008727D5" w:rsidRDefault="00885D69" w:rsidP="00077DA8">
            <w:pPr>
              <w:rPr>
                <w:rFonts w:ascii="Arial" w:hAnsi="Arial" w:cs="Arial"/>
                <w:sz w:val="20"/>
                <w:szCs w:val="20"/>
              </w:rPr>
            </w:pPr>
            <w:r w:rsidRPr="008727D5">
              <w:rPr>
                <w:rFonts w:ascii="Arial" w:hAnsi="Arial" w:cs="Arial"/>
                <w:sz w:val="20"/>
                <w:szCs w:val="20"/>
              </w:rPr>
              <w:t>Individual at the operational level developing and negotiating inter-organisational relationships including individual to organisational and individual to individual relationships</w:t>
            </w:r>
          </w:p>
        </w:tc>
        <w:tc>
          <w:tcPr>
            <w:tcW w:w="659" w:type="pct"/>
            <w:shd w:val="pct20" w:color="000000" w:fill="FFFFFF"/>
            <w:vAlign w:val="center"/>
          </w:tcPr>
          <w:p w14:paraId="393C8A4D" w14:textId="77777777" w:rsidR="00885D69" w:rsidRPr="008727D5" w:rsidRDefault="002E7B8B" w:rsidP="00077DA8">
            <w:pPr>
              <w:jc w:val="center"/>
              <w:rPr>
                <w:rFonts w:ascii="Arial" w:hAnsi="Arial" w:cs="Arial"/>
                <w:sz w:val="20"/>
                <w:szCs w:val="20"/>
              </w:rPr>
            </w:pPr>
            <w:r w:rsidRPr="008727D5">
              <w:rPr>
                <w:rFonts w:ascii="Arial" w:hAnsi="Arial" w:cs="Arial"/>
                <w:sz w:val="20"/>
                <w:szCs w:val="20"/>
              </w:rPr>
              <w:t>ECSC02</w:t>
            </w:r>
          </w:p>
        </w:tc>
      </w:tr>
      <w:tr w:rsidR="00885D69" w:rsidRPr="008727D5" w14:paraId="3DC98E08" w14:textId="77777777" w:rsidTr="00A6576F">
        <w:trPr>
          <w:cantSplit/>
        </w:trPr>
        <w:tc>
          <w:tcPr>
            <w:tcW w:w="1311" w:type="pct"/>
            <w:shd w:val="clear" w:color="auto" w:fill="F2F2F2" w:themeFill="background1" w:themeFillShade="F2"/>
          </w:tcPr>
          <w:p w14:paraId="27FF46F0" w14:textId="77777777" w:rsidR="00885D69" w:rsidRPr="008727D5" w:rsidRDefault="00885D69" w:rsidP="00077DA8">
            <w:pPr>
              <w:rPr>
                <w:rFonts w:ascii="Arial" w:hAnsi="Arial" w:cs="Arial"/>
                <w:sz w:val="20"/>
                <w:szCs w:val="20"/>
              </w:rPr>
            </w:pPr>
            <w:r w:rsidRPr="008727D5">
              <w:rPr>
                <w:rFonts w:ascii="Arial" w:hAnsi="Arial" w:cs="Arial"/>
                <w:sz w:val="20"/>
                <w:szCs w:val="20"/>
              </w:rPr>
              <w:t>Children’s Services Commissioners</w:t>
            </w:r>
          </w:p>
        </w:tc>
        <w:tc>
          <w:tcPr>
            <w:tcW w:w="3030" w:type="pct"/>
            <w:shd w:val="clear" w:color="auto" w:fill="F2F2F2" w:themeFill="background1" w:themeFillShade="F2"/>
          </w:tcPr>
          <w:p w14:paraId="07512C13" w14:textId="77777777" w:rsidR="00885D69" w:rsidRPr="008727D5" w:rsidRDefault="00A16894" w:rsidP="001B7763">
            <w:pPr>
              <w:rPr>
                <w:rFonts w:ascii="Arial" w:hAnsi="Arial" w:cs="Arial"/>
                <w:sz w:val="20"/>
                <w:szCs w:val="20"/>
              </w:rPr>
            </w:pPr>
            <w:r w:rsidRPr="008727D5">
              <w:rPr>
                <w:rFonts w:ascii="Arial" w:hAnsi="Arial" w:cs="Arial"/>
                <w:sz w:val="20"/>
                <w:szCs w:val="20"/>
              </w:rPr>
              <w:t>Individual</w:t>
            </w:r>
            <w:r w:rsidR="00920FB3" w:rsidRPr="008727D5">
              <w:rPr>
                <w:rFonts w:ascii="Arial" w:hAnsi="Arial" w:cs="Arial"/>
                <w:sz w:val="20"/>
                <w:szCs w:val="20"/>
              </w:rPr>
              <w:t xml:space="preserve"> appointed by the Secretary of State for Education to direct improvement arrangements where local authority chil</w:t>
            </w:r>
            <w:r w:rsidR="001B7763" w:rsidRPr="008727D5">
              <w:rPr>
                <w:rFonts w:ascii="Arial" w:hAnsi="Arial" w:cs="Arial"/>
                <w:sz w:val="20"/>
                <w:szCs w:val="20"/>
              </w:rPr>
              <w:t>dren’s services are inadequate. Individuals</w:t>
            </w:r>
            <w:r w:rsidR="00920FB3" w:rsidRPr="008727D5">
              <w:rPr>
                <w:rFonts w:ascii="Arial" w:hAnsi="Arial" w:cs="Arial"/>
                <w:sz w:val="20"/>
                <w:szCs w:val="20"/>
              </w:rPr>
              <w:t xml:space="preserve"> may also produce assessments of whether those services should be removed from local authority control, and, where this is the case, oversee the transfer of those services to a children’s services trust.</w:t>
            </w:r>
          </w:p>
        </w:tc>
        <w:tc>
          <w:tcPr>
            <w:tcW w:w="659" w:type="pct"/>
            <w:shd w:val="clear" w:color="auto" w:fill="F2F2F2" w:themeFill="background1" w:themeFillShade="F2"/>
            <w:vAlign w:val="center"/>
          </w:tcPr>
          <w:p w14:paraId="501481EF" w14:textId="77777777" w:rsidR="00885D69" w:rsidRPr="008727D5" w:rsidRDefault="002E7B8B" w:rsidP="002E7B8B">
            <w:pPr>
              <w:jc w:val="center"/>
              <w:rPr>
                <w:rFonts w:ascii="Arial" w:hAnsi="Arial" w:cs="Arial"/>
                <w:sz w:val="20"/>
                <w:szCs w:val="20"/>
              </w:rPr>
            </w:pPr>
            <w:r w:rsidRPr="008727D5">
              <w:rPr>
                <w:rFonts w:ascii="Arial" w:hAnsi="Arial" w:cs="Arial"/>
                <w:sz w:val="20"/>
                <w:szCs w:val="20"/>
              </w:rPr>
              <w:t>ECSC16</w:t>
            </w:r>
          </w:p>
        </w:tc>
      </w:tr>
      <w:tr w:rsidR="00920FB3" w:rsidRPr="008727D5" w14:paraId="151EB899" w14:textId="77777777" w:rsidTr="008B4705">
        <w:trPr>
          <w:cantSplit/>
        </w:trPr>
        <w:tc>
          <w:tcPr>
            <w:tcW w:w="1311" w:type="pct"/>
            <w:shd w:val="pct20" w:color="000000" w:fill="FFFFFF"/>
          </w:tcPr>
          <w:p w14:paraId="785AAB6F" w14:textId="77777777" w:rsidR="00920FB3" w:rsidRPr="008727D5" w:rsidRDefault="00920FB3" w:rsidP="00077DA8">
            <w:pPr>
              <w:rPr>
                <w:rFonts w:ascii="Arial" w:hAnsi="Arial" w:cs="Arial"/>
                <w:sz w:val="20"/>
                <w:szCs w:val="20"/>
              </w:rPr>
            </w:pPr>
            <w:r w:rsidRPr="008727D5">
              <w:rPr>
                <w:rFonts w:ascii="Arial" w:hAnsi="Arial" w:cs="Arial"/>
                <w:sz w:val="20"/>
                <w:szCs w:val="20"/>
              </w:rPr>
              <w:t>Children’s Social Care Intervention Advisers</w:t>
            </w:r>
          </w:p>
        </w:tc>
        <w:tc>
          <w:tcPr>
            <w:tcW w:w="3030" w:type="pct"/>
            <w:shd w:val="pct20" w:color="000000" w:fill="FFFFFF"/>
          </w:tcPr>
          <w:p w14:paraId="496FBC0E" w14:textId="29A46B05" w:rsidR="00920FB3" w:rsidRPr="008727D5" w:rsidRDefault="00A16894" w:rsidP="00A16894">
            <w:pPr>
              <w:rPr>
                <w:rFonts w:ascii="Arial" w:hAnsi="Arial" w:cs="Arial"/>
                <w:sz w:val="20"/>
                <w:szCs w:val="20"/>
              </w:rPr>
            </w:pPr>
            <w:r w:rsidRPr="008727D5">
              <w:rPr>
                <w:rFonts w:ascii="Arial" w:hAnsi="Arial" w:cs="Arial"/>
                <w:sz w:val="20"/>
                <w:szCs w:val="20"/>
              </w:rPr>
              <w:t>Individual</w:t>
            </w:r>
            <w:r w:rsidR="002457F6">
              <w:rPr>
                <w:rFonts w:ascii="Arial" w:hAnsi="Arial" w:cs="Arial"/>
                <w:sz w:val="20"/>
                <w:szCs w:val="20"/>
              </w:rPr>
              <w:t>(s)</w:t>
            </w:r>
            <w:r w:rsidR="001B7763" w:rsidRPr="008727D5">
              <w:rPr>
                <w:rFonts w:ascii="Arial" w:hAnsi="Arial" w:cs="Arial"/>
                <w:sz w:val="20"/>
                <w:szCs w:val="20"/>
              </w:rPr>
              <w:t xml:space="preserve"> </w:t>
            </w:r>
            <w:r w:rsidRPr="008727D5">
              <w:rPr>
                <w:rFonts w:ascii="Arial" w:hAnsi="Arial" w:cs="Arial"/>
                <w:sz w:val="20"/>
                <w:szCs w:val="20"/>
              </w:rPr>
              <w:t>who will</w:t>
            </w:r>
            <w:r w:rsidR="00920FB3" w:rsidRPr="008727D5">
              <w:rPr>
                <w:rFonts w:ascii="Arial" w:hAnsi="Arial" w:cs="Arial"/>
                <w:sz w:val="20"/>
                <w:szCs w:val="20"/>
              </w:rPr>
              <w:t xml:space="preserve"> work with local authorities in improving children’s services where local arrangements for delivering those </w:t>
            </w:r>
            <w:r w:rsidR="001B7763" w:rsidRPr="008727D5">
              <w:rPr>
                <w:rFonts w:ascii="Arial" w:hAnsi="Arial" w:cs="Arial"/>
                <w:sz w:val="20"/>
                <w:szCs w:val="20"/>
              </w:rPr>
              <w:t>services are inadequate. W</w:t>
            </w:r>
            <w:r w:rsidR="00920FB3" w:rsidRPr="008727D5">
              <w:rPr>
                <w:rFonts w:ascii="Arial" w:hAnsi="Arial" w:cs="Arial"/>
                <w:sz w:val="20"/>
                <w:szCs w:val="20"/>
              </w:rPr>
              <w:t>ork may include: producing diagnostic reports; developing robust quality assurance mechanisms; building social care capacity; analysing a range of quantitative and qualitative data to assess improvement capability and progress; challenging senior leadership to make the changes necessary to secure improvement.</w:t>
            </w:r>
          </w:p>
        </w:tc>
        <w:tc>
          <w:tcPr>
            <w:tcW w:w="659" w:type="pct"/>
            <w:shd w:val="pct20" w:color="000000" w:fill="FFFFFF"/>
            <w:vAlign w:val="center"/>
          </w:tcPr>
          <w:p w14:paraId="5E8E534E" w14:textId="77777777" w:rsidR="00920FB3" w:rsidRPr="008727D5" w:rsidRDefault="002E7B8B" w:rsidP="00920FB3">
            <w:pPr>
              <w:jc w:val="center"/>
              <w:rPr>
                <w:rFonts w:ascii="Arial" w:hAnsi="Arial" w:cs="Arial"/>
                <w:sz w:val="20"/>
                <w:szCs w:val="20"/>
              </w:rPr>
            </w:pPr>
            <w:r w:rsidRPr="008727D5">
              <w:rPr>
                <w:rFonts w:ascii="Arial" w:hAnsi="Arial" w:cs="Arial"/>
                <w:sz w:val="20"/>
                <w:szCs w:val="20"/>
              </w:rPr>
              <w:t>ECSC17</w:t>
            </w:r>
          </w:p>
        </w:tc>
      </w:tr>
      <w:tr w:rsidR="00A03FA0" w:rsidRPr="008727D5" w14:paraId="00F6C4A2" w14:textId="77777777" w:rsidTr="00A6576F">
        <w:trPr>
          <w:cantSplit/>
        </w:trPr>
        <w:tc>
          <w:tcPr>
            <w:tcW w:w="1311" w:type="pct"/>
            <w:shd w:val="clear" w:color="auto" w:fill="F2F2F2" w:themeFill="background1" w:themeFillShade="F2"/>
          </w:tcPr>
          <w:p w14:paraId="230CD041" w14:textId="5EB2CEF8" w:rsidR="00A03FA0" w:rsidRPr="008727D5" w:rsidRDefault="00A03FA0" w:rsidP="00077DA8">
            <w:pPr>
              <w:rPr>
                <w:rFonts w:ascii="Arial" w:hAnsi="Arial" w:cs="Arial"/>
                <w:sz w:val="20"/>
                <w:szCs w:val="20"/>
              </w:rPr>
            </w:pPr>
            <w:r>
              <w:rPr>
                <w:rFonts w:ascii="Arial" w:hAnsi="Arial" w:cs="Arial"/>
                <w:sz w:val="20"/>
                <w:szCs w:val="20"/>
              </w:rPr>
              <w:t>Financial and Governance Advice</w:t>
            </w:r>
          </w:p>
        </w:tc>
        <w:tc>
          <w:tcPr>
            <w:tcW w:w="3030" w:type="pct"/>
            <w:shd w:val="clear" w:color="auto" w:fill="F2F2F2" w:themeFill="background1" w:themeFillShade="F2"/>
          </w:tcPr>
          <w:p w14:paraId="6E8E0A4A" w14:textId="29EED1D4" w:rsidR="00071142" w:rsidRPr="006A5768" w:rsidRDefault="000C759C" w:rsidP="0076592A">
            <w:pPr>
              <w:rPr>
                <w:rFonts w:ascii="Arial" w:hAnsi="Arial" w:cs="Arial"/>
                <w:sz w:val="20"/>
                <w:szCs w:val="20"/>
              </w:rPr>
            </w:pPr>
            <w:r>
              <w:rPr>
                <w:rFonts w:ascii="Arial" w:hAnsi="Arial" w:cs="Arial"/>
                <w:sz w:val="20"/>
                <w:szCs w:val="20"/>
              </w:rPr>
              <w:t>Individual</w:t>
            </w:r>
            <w:r w:rsidR="002457F6">
              <w:rPr>
                <w:rFonts w:ascii="Arial" w:hAnsi="Arial" w:cs="Arial"/>
                <w:sz w:val="20"/>
                <w:szCs w:val="20"/>
              </w:rPr>
              <w:t>(s)</w:t>
            </w:r>
            <w:r>
              <w:rPr>
                <w:rFonts w:ascii="Arial" w:hAnsi="Arial" w:cs="Arial"/>
                <w:sz w:val="20"/>
                <w:szCs w:val="20"/>
              </w:rPr>
              <w:t xml:space="preserve"> </w:t>
            </w:r>
            <w:r w:rsidR="0076592A">
              <w:rPr>
                <w:rFonts w:ascii="Arial" w:hAnsi="Arial" w:cs="Arial"/>
                <w:sz w:val="20"/>
                <w:szCs w:val="20"/>
              </w:rPr>
              <w:t xml:space="preserve">who will work with Children’s Services Trusts where </w:t>
            </w:r>
            <w:r w:rsidR="002457F6">
              <w:rPr>
                <w:rFonts w:ascii="Arial" w:hAnsi="Arial" w:cs="Arial"/>
                <w:sz w:val="20"/>
                <w:szCs w:val="20"/>
              </w:rPr>
              <w:t>advice on finance and governance arrangements is needed</w:t>
            </w:r>
            <w:r w:rsidR="0076592A">
              <w:rPr>
                <w:rFonts w:ascii="Arial" w:hAnsi="Arial" w:cs="Arial"/>
                <w:sz w:val="20"/>
                <w:szCs w:val="20"/>
              </w:rPr>
              <w:t>.</w:t>
            </w:r>
            <w:r w:rsidR="00A6576F">
              <w:rPr>
                <w:rFonts w:ascii="Arial" w:hAnsi="Arial" w:cs="Arial"/>
                <w:sz w:val="20"/>
                <w:szCs w:val="20"/>
              </w:rPr>
              <w:t xml:space="preserve"> Work may include: supporting </w:t>
            </w:r>
            <w:r w:rsidR="00AE1ADB" w:rsidRPr="006A5768">
              <w:rPr>
                <w:rFonts w:ascii="Arial" w:hAnsi="Arial" w:cs="Arial"/>
                <w:sz w:val="20"/>
                <w:szCs w:val="20"/>
              </w:rPr>
              <w:t xml:space="preserve">Trusts to develop robust, realistic and achievable plans to continue to improve their corporate governance, financial stability and strategic partnerships. </w:t>
            </w:r>
          </w:p>
          <w:p w14:paraId="3D9E1060" w14:textId="475C3C17" w:rsidR="00A03FA0" w:rsidRPr="008727D5" w:rsidRDefault="00A03FA0" w:rsidP="00A16894">
            <w:pPr>
              <w:rPr>
                <w:rFonts w:ascii="Arial" w:hAnsi="Arial" w:cs="Arial"/>
                <w:sz w:val="20"/>
                <w:szCs w:val="20"/>
              </w:rPr>
            </w:pPr>
          </w:p>
        </w:tc>
        <w:tc>
          <w:tcPr>
            <w:tcW w:w="659" w:type="pct"/>
            <w:shd w:val="clear" w:color="auto" w:fill="F2F2F2" w:themeFill="background1" w:themeFillShade="F2"/>
            <w:vAlign w:val="center"/>
          </w:tcPr>
          <w:p w14:paraId="73E706A4" w14:textId="4FEC1F4A" w:rsidR="00A03FA0" w:rsidRPr="008727D5" w:rsidRDefault="00111C2C" w:rsidP="00920FB3">
            <w:pPr>
              <w:jc w:val="center"/>
              <w:rPr>
                <w:rFonts w:ascii="Arial" w:hAnsi="Arial" w:cs="Arial"/>
                <w:sz w:val="20"/>
                <w:szCs w:val="20"/>
              </w:rPr>
            </w:pPr>
            <w:r>
              <w:rPr>
                <w:rFonts w:ascii="Arial" w:hAnsi="Arial" w:cs="Arial"/>
                <w:sz w:val="20"/>
                <w:szCs w:val="20"/>
              </w:rPr>
              <w:t>ECSC 18</w:t>
            </w:r>
          </w:p>
        </w:tc>
      </w:tr>
      <w:tr w:rsidR="00A03FA0" w:rsidRPr="008727D5" w14:paraId="1062671B" w14:textId="77777777" w:rsidTr="008B4705">
        <w:trPr>
          <w:cantSplit/>
        </w:trPr>
        <w:tc>
          <w:tcPr>
            <w:tcW w:w="1311" w:type="pct"/>
            <w:shd w:val="pct20" w:color="000000" w:fill="FFFFFF"/>
          </w:tcPr>
          <w:p w14:paraId="4E565175" w14:textId="7A683DBE" w:rsidR="00A03FA0" w:rsidRPr="008727D5" w:rsidRDefault="00A03FA0" w:rsidP="00077DA8">
            <w:pPr>
              <w:rPr>
                <w:rFonts w:ascii="Arial" w:hAnsi="Arial" w:cs="Arial"/>
                <w:sz w:val="20"/>
                <w:szCs w:val="20"/>
              </w:rPr>
            </w:pPr>
            <w:r>
              <w:rPr>
                <w:rFonts w:ascii="Arial" w:hAnsi="Arial" w:cs="Arial"/>
                <w:sz w:val="20"/>
                <w:szCs w:val="20"/>
              </w:rPr>
              <w:t>Due Diligence Services</w:t>
            </w:r>
          </w:p>
        </w:tc>
        <w:tc>
          <w:tcPr>
            <w:tcW w:w="3030" w:type="pct"/>
            <w:shd w:val="pct20" w:color="000000" w:fill="FFFFFF"/>
          </w:tcPr>
          <w:p w14:paraId="607FC706" w14:textId="19637D66" w:rsidR="00A03FA0" w:rsidRPr="008727D5" w:rsidRDefault="00A03FA0" w:rsidP="00A16894">
            <w:pPr>
              <w:rPr>
                <w:rFonts w:ascii="Arial" w:hAnsi="Arial" w:cs="Arial"/>
                <w:sz w:val="20"/>
                <w:szCs w:val="20"/>
              </w:rPr>
            </w:pPr>
            <w:r>
              <w:rPr>
                <w:rFonts w:ascii="Arial" w:hAnsi="Arial" w:cs="Arial"/>
                <w:sz w:val="20"/>
                <w:szCs w:val="20"/>
              </w:rPr>
              <w:t>Individual</w:t>
            </w:r>
            <w:r w:rsidR="002457F6">
              <w:rPr>
                <w:rFonts w:ascii="Arial" w:hAnsi="Arial" w:cs="Arial"/>
                <w:sz w:val="20"/>
                <w:szCs w:val="20"/>
              </w:rPr>
              <w:t>(s)</w:t>
            </w:r>
            <w:r>
              <w:rPr>
                <w:rFonts w:ascii="Arial" w:hAnsi="Arial" w:cs="Arial"/>
                <w:sz w:val="20"/>
                <w:szCs w:val="20"/>
              </w:rPr>
              <w:t xml:space="preserve"> providing access to the provision of due diligence which will cover project arrangements, finance systems and VAT advice to set up alternative delivery models, in particular trusts.</w:t>
            </w:r>
          </w:p>
        </w:tc>
        <w:tc>
          <w:tcPr>
            <w:tcW w:w="659" w:type="pct"/>
            <w:shd w:val="pct20" w:color="000000" w:fill="FFFFFF"/>
            <w:vAlign w:val="center"/>
          </w:tcPr>
          <w:p w14:paraId="210322FF" w14:textId="173A4C92" w:rsidR="00A03FA0" w:rsidRPr="008727D5" w:rsidRDefault="00111C2C" w:rsidP="00920FB3">
            <w:pPr>
              <w:jc w:val="center"/>
              <w:rPr>
                <w:rFonts w:ascii="Arial" w:hAnsi="Arial" w:cs="Arial"/>
                <w:sz w:val="20"/>
                <w:szCs w:val="20"/>
              </w:rPr>
            </w:pPr>
            <w:r>
              <w:rPr>
                <w:rFonts w:ascii="Arial" w:hAnsi="Arial" w:cs="Arial"/>
                <w:sz w:val="20"/>
                <w:szCs w:val="20"/>
              </w:rPr>
              <w:t>ECSC 19</w:t>
            </w:r>
          </w:p>
        </w:tc>
      </w:tr>
      <w:tr w:rsidR="00A03FA0" w:rsidRPr="008727D5" w14:paraId="68F427EA" w14:textId="77777777" w:rsidTr="00A6576F">
        <w:trPr>
          <w:cantSplit/>
        </w:trPr>
        <w:tc>
          <w:tcPr>
            <w:tcW w:w="1311" w:type="pct"/>
            <w:shd w:val="clear" w:color="auto" w:fill="F2F2F2" w:themeFill="background1" w:themeFillShade="F2"/>
          </w:tcPr>
          <w:p w14:paraId="2DB01E59" w14:textId="7118E4F5" w:rsidR="00A03FA0" w:rsidRDefault="00A03FA0" w:rsidP="00077DA8">
            <w:pPr>
              <w:rPr>
                <w:rFonts w:ascii="Arial" w:hAnsi="Arial" w:cs="Arial"/>
                <w:sz w:val="20"/>
                <w:szCs w:val="20"/>
              </w:rPr>
            </w:pPr>
            <w:r>
              <w:rPr>
                <w:rFonts w:ascii="Arial" w:hAnsi="Arial" w:cs="Arial"/>
                <w:sz w:val="20"/>
                <w:szCs w:val="20"/>
              </w:rPr>
              <w:lastRenderedPageBreak/>
              <w:t>Legal Services</w:t>
            </w:r>
          </w:p>
          <w:p w14:paraId="396069E0" w14:textId="77777777" w:rsidR="00A03FA0" w:rsidRDefault="00A03FA0" w:rsidP="00077DA8">
            <w:pPr>
              <w:rPr>
                <w:rFonts w:ascii="Arial" w:hAnsi="Arial" w:cs="Arial"/>
                <w:sz w:val="20"/>
                <w:szCs w:val="20"/>
              </w:rPr>
            </w:pPr>
          </w:p>
          <w:p w14:paraId="5835F587" w14:textId="73FFDA23" w:rsidR="00A03FA0" w:rsidRPr="008727D5" w:rsidRDefault="00A03FA0" w:rsidP="00077DA8">
            <w:pPr>
              <w:rPr>
                <w:rFonts w:ascii="Arial" w:hAnsi="Arial" w:cs="Arial"/>
                <w:sz w:val="20"/>
                <w:szCs w:val="20"/>
              </w:rPr>
            </w:pPr>
          </w:p>
        </w:tc>
        <w:tc>
          <w:tcPr>
            <w:tcW w:w="3030" w:type="pct"/>
            <w:shd w:val="clear" w:color="auto" w:fill="F2F2F2" w:themeFill="background1" w:themeFillShade="F2"/>
          </w:tcPr>
          <w:p w14:paraId="29191C54" w14:textId="5A47C761" w:rsidR="00A03FA0" w:rsidRPr="008727D5" w:rsidRDefault="00A03FA0" w:rsidP="00A16894">
            <w:pPr>
              <w:rPr>
                <w:rFonts w:ascii="Arial" w:hAnsi="Arial" w:cs="Arial"/>
                <w:sz w:val="20"/>
                <w:szCs w:val="20"/>
              </w:rPr>
            </w:pPr>
            <w:r>
              <w:rPr>
                <w:rFonts w:ascii="Arial" w:hAnsi="Arial" w:cs="Arial"/>
                <w:sz w:val="20"/>
                <w:szCs w:val="20"/>
              </w:rPr>
              <w:t>Individual</w:t>
            </w:r>
            <w:r w:rsidR="00D20BD7">
              <w:rPr>
                <w:rFonts w:ascii="Arial" w:hAnsi="Arial" w:cs="Arial"/>
                <w:sz w:val="20"/>
                <w:szCs w:val="20"/>
              </w:rPr>
              <w:t>(s)</w:t>
            </w:r>
            <w:bookmarkStart w:id="5" w:name="_GoBack"/>
            <w:bookmarkEnd w:id="5"/>
            <w:r>
              <w:rPr>
                <w:rFonts w:ascii="Arial" w:hAnsi="Arial" w:cs="Arial"/>
                <w:sz w:val="20"/>
                <w:szCs w:val="20"/>
              </w:rPr>
              <w:t xml:space="preserve"> providing access to the provision of strategic advice for the setting up of alternative delivery models, in particular trusts, which involves drafting key services contracts, legal advice and a full range of corporate, commercial and related legal services</w:t>
            </w:r>
          </w:p>
        </w:tc>
        <w:tc>
          <w:tcPr>
            <w:tcW w:w="659" w:type="pct"/>
            <w:shd w:val="clear" w:color="auto" w:fill="F2F2F2" w:themeFill="background1" w:themeFillShade="F2"/>
            <w:vAlign w:val="center"/>
          </w:tcPr>
          <w:p w14:paraId="436085A7" w14:textId="1C89E0D8" w:rsidR="00A03FA0" w:rsidRPr="008727D5" w:rsidRDefault="00111C2C" w:rsidP="00920FB3">
            <w:pPr>
              <w:jc w:val="center"/>
              <w:rPr>
                <w:rFonts w:ascii="Arial" w:hAnsi="Arial" w:cs="Arial"/>
                <w:sz w:val="20"/>
                <w:szCs w:val="20"/>
              </w:rPr>
            </w:pPr>
            <w:r>
              <w:rPr>
                <w:rFonts w:ascii="Arial" w:hAnsi="Arial" w:cs="Arial"/>
                <w:sz w:val="20"/>
                <w:szCs w:val="20"/>
              </w:rPr>
              <w:t>ECSC 20</w:t>
            </w:r>
          </w:p>
        </w:tc>
      </w:tr>
      <w:tr w:rsidR="00920FB3" w:rsidRPr="008727D5" w14:paraId="3BFF58F8" w14:textId="77777777" w:rsidTr="00A6576F">
        <w:trPr>
          <w:cantSplit/>
        </w:trPr>
        <w:tc>
          <w:tcPr>
            <w:tcW w:w="1311" w:type="pct"/>
            <w:shd w:val="clear" w:color="auto" w:fill="BFBFBF" w:themeFill="background1" w:themeFillShade="BF"/>
          </w:tcPr>
          <w:p w14:paraId="569C7037" w14:textId="77777777" w:rsidR="00920FB3" w:rsidRPr="008727D5" w:rsidRDefault="00920FB3" w:rsidP="00077DA8">
            <w:pPr>
              <w:rPr>
                <w:rFonts w:ascii="Arial" w:hAnsi="Arial" w:cs="Arial"/>
                <w:sz w:val="20"/>
                <w:szCs w:val="20"/>
              </w:rPr>
            </w:pPr>
            <w:r w:rsidRPr="008727D5">
              <w:rPr>
                <w:rFonts w:ascii="Arial" w:hAnsi="Arial" w:cs="Arial"/>
                <w:sz w:val="20"/>
                <w:szCs w:val="20"/>
              </w:rPr>
              <w:t>Coach</w:t>
            </w:r>
          </w:p>
        </w:tc>
        <w:tc>
          <w:tcPr>
            <w:tcW w:w="3030" w:type="pct"/>
            <w:shd w:val="clear" w:color="auto" w:fill="BFBFBF" w:themeFill="background1" w:themeFillShade="BF"/>
          </w:tcPr>
          <w:p w14:paraId="4A89D562" w14:textId="77777777" w:rsidR="00920FB3" w:rsidRPr="008727D5" w:rsidRDefault="00920FB3" w:rsidP="00077DA8">
            <w:pPr>
              <w:rPr>
                <w:rFonts w:ascii="Arial" w:hAnsi="Arial" w:cs="Arial"/>
                <w:sz w:val="20"/>
                <w:szCs w:val="20"/>
              </w:rPr>
            </w:pPr>
            <w:r w:rsidRPr="008727D5">
              <w:rPr>
                <w:rFonts w:ascii="Arial" w:hAnsi="Arial" w:cs="Arial"/>
                <w:sz w:val="20"/>
                <w:szCs w:val="20"/>
              </w:rPr>
              <w:t xml:space="preserve">Individual directly supporting personal and professional development (leadership) by unlocking a person’s ability to maximise their own performance and helping them to learn rather than teaching them </w:t>
            </w:r>
          </w:p>
        </w:tc>
        <w:tc>
          <w:tcPr>
            <w:tcW w:w="659" w:type="pct"/>
            <w:shd w:val="clear" w:color="auto" w:fill="BFBFBF" w:themeFill="background1" w:themeFillShade="BF"/>
            <w:vAlign w:val="center"/>
          </w:tcPr>
          <w:p w14:paraId="24CBDD8E" w14:textId="77777777" w:rsidR="00920FB3" w:rsidRPr="008727D5" w:rsidRDefault="002E7B8B" w:rsidP="00077DA8">
            <w:pPr>
              <w:jc w:val="center"/>
              <w:rPr>
                <w:rFonts w:ascii="Arial" w:hAnsi="Arial" w:cs="Arial"/>
                <w:sz w:val="20"/>
                <w:szCs w:val="20"/>
              </w:rPr>
            </w:pPr>
            <w:r w:rsidRPr="008727D5">
              <w:rPr>
                <w:rFonts w:ascii="Arial" w:hAnsi="Arial" w:cs="Arial"/>
                <w:sz w:val="20"/>
                <w:szCs w:val="20"/>
              </w:rPr>
              <w:t>ECSC03</w:t>
            </w:r>
          </w:p>
        </w:tc>
      </w:tr>
      <w:tr w:rsidR="00920FB3" w:rsidRPr="008727D5" w14:paraId="136807B7" w14:textId="77777777" w:rsidTr="00A6576F">
        <w:trPr>
          <w:cantSplit/>
        </w:trPr>
        <w:tc>
          <w:tcPr>
            <w:tcW w:w="1311" w:type="pct"/>
            <w:shd w:val="clear" w:color="auto" w:fill="F2F2F2" w:themeFill="background1" w:themeFillShade="F2"/>
          </w:tcPr>
          <w:p w14:paraId="4E04E767" w14:textId="77777777" w:rsidR="00920FB3" w:rsidRPr="008727D5" w:rsidRDefault="00920FB3" w:rsidP="00077DA8">
            <w:pPr>
              <w:rPr>
                <w:rFonts w:ascii="Arial" w:hAnsi="Arial" w:cs="Arial"/>
                <w:sz w:val="20"/>
                <w:szCs w:val="20"/>
              </w:rPr>
            </w:pPr>
            <w:r w:rsidRPr="008727D5">
              <w:rPr>
                <w:rFonts w:ascii="Arial" w:hAnsi="Arial" w:cs="Arial"/>
                <w:sz w:val="20"/>
                <w:szCs w:val="20"/>
              </w:rPr>
              <w:t>Developer of Practitioner Networks</w:t>
            </w:r>
          </w:p>
        </w:tc>
        <w:tc>
          <w:tcPr>
            <w:tcW w:w="3030" w:type="pct"/>
            <w:shd w:val="clear" w:color="auto" w:fill="F2F2F2" w:themeFill="background1" w:themeFillShade="F2"/>
          </w:tcPr>
          <w:p w14:paraId="2D2E34EF"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identifying a local need and developing relationships between individuals and organisations to deliver fit for purpose solutions</w:t>
            </w:r>
          </w:p>
        </w:tc>
        <w:tc>
          <w:tcPr>
            <w:tcW w:w="659" w:type="pct"/>
            <w:shd w:val="clear" w:color="auto" w:fill="F2F2F2" w:themeFill="background1" w:themeFillShade="F2"/>
            <w:vAlign w:val="center"/>
          </w:tcPr>
          <w:p w14:paraId="60B1787C" w14:textId="77777777" w:rsidR="00920FB3" w:rsidRPr="008727D5" w:rsidRDefault="002E7B8B" w:rsidP="002E7B8B">
            <w:pPr>
              <w:jc w:val="center"/>
              <w:rPr>
                <w:rFonts w:ascii="Arial" w:hAnsi="Arial" w:cs="Arial"/>
                <w:sz w:val="20"/>
                <w:szCs w:val="20"/>
              </w:rPr>
            </w:pPr>
            <w:r w:rsidRPr="008727D5">
              <w:rPr>
                <w:rFonts w:ascii="Arial" w:hAnsi="Arial" w:cs="Arial"/>
                <w:sz w:val="20"/>
                <w:szCs w:val="20"/>
              </w:rPr>
              <w:t>ECSC04</w:t>
            </w:r>
          </w:p>
        </w:tc>
      </w:tr>
      <w:tr w:rsidR="00920FB3" w:rsidRPr="008727D5" w14:paraId="31D08415" w14:textId="77777777" w:rsidTr="00A6576F">
        <w:trPr>
          <w:cantSplit/>
        </w:trPr>
        <w:tc>
          <w:tcPr>
            <w:tcW w:w="1311" w:type="pct"/>
            <w:shd w:val="clear" w:color="auto" w:fill="BFBFBF" w:themeFill="background1" w:themeFillShade="BF"/>
          </w:tcPr>
          <w:p w14:paraId="18FCA2B8" w14:textId="77777777" w:rsidR="00920FB3" w:rsidRPr="008727D5" w:rsidRDefault="00920FB3" w:rsidP="00077DA8">
            <w:pPr>
              <w:rPr>
                <w:rFonts w:ascii="Arial" w:hAnsi="Arial" w:cs="Arial"/>
                <w:sz w:val="20"/>
                <w:szCs w:val="20"/>
              </w:rPr>
            </w:pPr>
            <w:r w:rsidRPr="008727D5">
              <w:rPr>
                <w:rFonts w:ascii="Arial" w:hAnsi="Arial" w:cs="Arial"/>
                <w:sz w:val="20"/>
                <w:szCs w:val="20"/>
              </w:rPr>
              <w:t>Evaluator</w:t>
            </w:r>
          </w:p>
        </w:tc>
        <w:tc>
          <w:tcPr>
            <w:tcW w:w="3030" w:type="pct"/>
            <w:shd w:val="clear" w:color="auto" w:fill="BFBFBF" w:themeFill="background1" w:themeFillShade="BF"/>
          </w:tcPr>
          <w:p w14:paraId="2EFB18E7"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who, through their specialist knowledge of these specific sectors, can deliver and apply models of evaluation to operational requirements</w:t>
            </w:r>
          </w:p>
        </w:tc>
        <w:tc>
          <w:tcPr>
            <w:tcW w:w="659" w:type="pct"/>
            <w:shd w:val="clear" w:color="auto" w:fill="BFBFBF" w:themeFill="background1" w:themeFillShade="BF"/>
            <w:vAlign w:val="center"/>
          </w:tcPr>
          <w:p w14:paraId="71F72843" w14:textId="77777777" w:rsidR="00920FB3" w:rsidRPr="008727D5" w:rsidRDefault="002E7B8B" w:rsidP="00077DA8">
            <w:pPr>
              <w:jc w:val="center"/>
              <w:rPr>
                <w:rFonts w:ascii="Arial" w:hAnsi="Arial" w:cs="Arial"/>
                <w:sz w:val="20"/>
                <w:szCs w:val="20"/>
              </w:rPr>
            </w:pPr>
            <w:r w:rsidRPr="008727D5">
              <w:rPr>
                <w:rFonts w:ascii="Arial" w:hAnsi="Arial" w:cs="Arial"/>
                <w:sz w:val="20"/>
                <w:szCs w:val="20"/>
              </w:rPr>
              <w:t>ECSC05</w:t>
            </w:r>
          </w:p>
        </w:tc>
      </w:tr>
      <w:tr w:rsidR="00920FB3" w:rsidRPr="008727D5" w14:paraId="5CC8215E" w14:textId="77777777" w:rsidTr="00A6576F">
        <w:trPr>
          <w:cantSplit/>
        </w:trPr>
        <w:tc>
          <w:tcPr>
            <w:tcW w:w="1311" w:type="pct"/>
            <w:shd w:val="clear" w:color="auto" w:fill="F2F2F2" w:themeFill="background1" w:themeFillShade="F2"/>
          </w:tcPr>
          <w:p w14:paraId="2767E948" w14:textId="77777777" w:rsidR="00920FB3" w:rsidRPr="008727D5" w:rsidRDefault="00920FB3" w:rsidP="00077DA8">
            <w:pPr>
              <w:rPr>
                <w:rFonts w:ascii="Arial" w:hAnsi="Arial" w:cs="Arial"/>
                <w:sz w:val="20"/>
                <w:szCs w:val="20"/>
              </w:rPr>
            </w:pPr>
            <w:r w:rsidRPr="008727D5">
              <w:rPr>
                <w:rFonts w:ascii="Arial" w:hAnsi="Arial" w:cs="Arial"/>
                <w:sz w:val="20"/>
                <w:szCs w:val="20"/>
              </w:rPr>
              <w:t>Facilitator</w:t>
            </w:r>
          </w:p>
        </w:tc>
        <w:tc>
          <w:tcPr>
            <w:tcW w:w="3030" w:type="pct"/>
            <w:shd w:val="clear" w:color="auto" w:fill="F2F2F2" w:themeFill="background1" w:themeFillShade="F2"/>
          </w:tcPr>
          <w:p w14:paraId="586D25DA"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who manages other individuals or groups of people to understand the requirements and develops them with plans/solutions to deliver their leadership objectives and achieve mutually pursued goals</w:t>
            </w:r>
          </w:p>
        </w:tc>
        <w:tc>
          <w:tcPr>
            <w:tcW w:w="659" w:type="pct"/>
            <w:shd w:val="clear" w:color="auto" w:fill="F2F2F2" w:themeFill="background1" w:themeFillShade="F2"/>
            <w:vAlign w:val="center"/>
          </w:tcPr>
          <w:p w14:paraId="6E520CF6" w14:textId="77777777" w:rsidR="00920FB3" w:rsidRPr="008727D5" w:rsidRDefault="002E7B8B" w:rsidP="002E7B8B">
            <w:pPr>
              <w:jc w:val="center"/>
              <w:rPr>
                <w:rFonts w:ascii="Arial" w:hAnsi="Arial" w:cs="Arial"/>
                <w:sz w:val="20"/>
                <w:szCs w:val="20"/>
              </w:rPr>
            </w:pPr>
            <w:r w:rsidRPr="008727D5">
              <w:rPr>
                <w:rFonts w:ascii="Arial" w:hAnsi="Arial" w:cs="Arial"/>
                <w:sz w:val="20"/>
                <w:szCs w:val="20"/>
              </w:rPr>
              <w:t>ECSC06</w:t>
            </w:r>
          </w:p>
        </w:tc>
      </w:tr>
      <w:tr w:rsidR="00920FB3" w:rsidRPr="008727D5" w14:paraId="3D4550B5" w14:textId="77777777" w:rsidTr="00A6576F">
        <w:trPr>
          <w:cantSplit/>
        </w:trPr>
        <w:tc>
          <w:tcPr>
            <w:tcW w:w="1311" w:type="pct"/>
            <w:shd w:val="clear" w:color="auto" w:fill="BFBFBF" w:themeFill="background1" w:themeFillShade="BF"/>
          </w:tcPr>
          <w:p w14:paraId="04B4F17D" w14:textId="77777777" w:rsidR="00920FB3" w:rsidRPr="008727D5" w:rsidRDefault="00920FB3" w:rsidP="00077DA8">
            <w:pPr>
              <w:rPr>
                <w:rFonts w:ascii="Arial" w:hAnsi="Arial" w:cs="Arial"/>
                <w:sz w:val="20"/>
                <w:szCs w:val="20"/>
              </w:rPr>
            </w:pPr>
            <w:r w:rsidRPr="008727D5">
              <w:rPr>
                <w:rFonts w:ascii="Arial" w:hAnsi="Arial" w:cs="Arial"/>
                <w:sz w:val="20"/>
                <w:szCs w:val="20"/>
              </w:rPr>
              <w:t>Mentor</w:t>
            </w:r>
          </w:p>
        </w:tc>
        <w:tc>
          <w:tcPr>
            <w:tcW w:w="3030" w:type="pct"/>
            <w:shd w:val="clear" w:color="auto" w:fill="BFBFBF" w:themeFill="background1" w:themeFillShade="BF"/>
          </w:tcPr>
          <w:p w14:paraId="2CA0EFD3"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who is able to encourage and enable learning based on their own operational experience, and subsequently empowers another individual to success within their own working environment</w:t>
            </w:r>
          </w:p>
        </w:tc>
        <w:tc>
          <w:tcPr>
            <w:tcW w:w="659" w:type="pct"/>
            <w:shd w:val="clear" w:color="auto" w:fill="BFBFBF" w:themeFill="background1" w:themeFillShade="BF"/>
            <w:vAlign w:val="center"/>
          </w:tcPr>
          <w:p w14:paraId="351D39F6" w14:textId="77777777" w:rsidR="00920FB3" w:rsidRPr="008727D5" w:rsidRDefault="002E7B8B" w:rsidP="00077DA8">
            <w:pPr>
              <w:jc w:val="center"/>
              <w:rPr>
                <w:rFonts w:ascii="Arial" w:hAnsi="Arial" w:cs="Arial"/>
                <w:sz w:val="20"/>
                <w:szCs w:val="20"/>
              </w:rPr>
            </w:pPr>
            <w:r w:rsidRPr="008727D5">
              <w:rPr>
                <w:rFonts w:ascii="Arial" w:hAnsi="Arial" w:cs="Arial"/>
                <w:sz w:val="20"/>
                <w:szCs w:val="20"/>
              </w:rPr>
              <w:t>ECSC07</w:t>
            </w:r>
          </w:p>
        </w:tc>
      </w:tr>
      <w:tr w:rsidR="00920FB3" w:rsidRPr="008727D5" w14:paraId="2D16388C" w14:textId="77777777" w:rsidTr="00A6576F">
        <w:trPr>
          <w:cantSplit/>
        </w:trPr>
        <w:tc>
          <w:tcPr>
            <w:tcW w:w="1311" w:type="pct"/>
            <w:shd w:val="clear" w:color="auto" w:fill="F2F2F2" w:themeFill="background1" w:themeFillShade="F2"/>
          </w:tcPr>
          <w:p w14:paraId="27360E64" w14:textId="77777777" w:rsidR="00920FB3" w:rsidRPr="008727D5" w:rsidRDefault="00920FB3" w:rsidP="00077DA8">
            <w:pPr>
              <w:rPr>
                <w:rFonts w:ascii="Arial" w:hAnsi="Arial" w:cs="Arial"/>
                <w:sz w:val="20"/>
                <w:szCs w:val="20"/>
              </w:rPr>
            </w:pPr>
            <w:r w:rsidRPr="008727D5">
              <w:rPr>
                <w:rFonts w:ascii="Arial" w:hAnsi="Arial" w:cs="Arial"/>
                <w:sz w:val="20"/>
                <w:szCs w:val="20"/>
              </w:rPr>
              <w:t>Practitioner</w:t>
            </w:r>
          </w:p>
        </w:tc>
        <w:tc>
          <w:tcPr>
            <w:tcW w:w="3030" w:type="pct"/>
            <w:shd w:val="clear" w:color="auto" w:fill="F2F2F2" w:themeFill="background1" w:themeFillShade="F2"/>
          </w:tcPr>
          <w:p w14:paraId="5FD2D59D"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who is specifically a serving leader (or ex-serving leader) within their setting with the ability to share and deliver knowledge and practice to others</w:t>
            </w:r>
          </w:p>
        </w:tc>
        <w:tc>
          <w:tcPr>
            <w:tcW w:w="659" w:type="pct"/>
            <w:shd w:val="clear" w:color="auto" w:fill="F2F2F2" w:themeFill="background1" w:themeFillShade="F2"/>
            <w:vAlign w:val="center"/>
          </w:tcPr>
          <w:p w14:paraId="3659C639" w14:textId="77777777" w:rsidR="00920FB3" w:rsidRPr="008727D5" w:rsidRDefault="002E7B8B" w:rsidP="002E7B8B">
            <w:pPr>
              <w:jc w:val="center"/>
              <w:rPr>
                <w:rFonts w:ascii="Arial" w:hAnsi="Arial" w:cs="Arial"/>
                <w:sz w:val="20"/>
                <w:szCs w:val="20"/>
              </w:rPr>
            </w:pPr>
            <w:r w:rsidRPr="008727D5">
              <w:rPr>
                <w:rFonts w:ascii="Arial" w:hAnsi="Arial" w:cs="Arial"/>
                <w:sz w:val="20"/>
                <w:szCs w:val="20"/>
              </w:rPr>
              <w:t>ECSC08</w:t>
            </w:r>
          </w:p>
        </w:tc>
      </w:tr>
      <w:tr w:rsidR="00920FB3" w:rsidRPr="008727D5" w14:paraId="264019F5" w14:textId="77777777" w:rsidTr="00A6576F">
        <w:trPr>
          <w:cantSplit/>
        </w:trPr>
        <w:tc>
          <w:tcPr>
            <w:tcW w:w="1311" w:type="pct"/>
            <w:shd w:val="clear" w:color="auto" w:fill="BFBFBF" w:themeFill="background1" w:themeFillShade="BF"/>
          </w:tcPr>
          <w:p w14:paraId="48842368" w14:textId="77777777" w:rsidR="00920FB3" w:rsidRPr="008727D5" w:rsidRDefault="00920FB3" w:rsidP="00077DA8">
            <w:pPr>
              <w:rPr>
                <w:rFonts w:ascii="Arial" w:hAnsi="Arial" w:cs="Arial"/>
                <w:sz w:val="20"/>
                <w:szCs w:val="20"/>
              </w:rPr>
            </w:pPr>
            <w:r w:rsidRPr="008727D5">
              <w:rPr>
                <w:rFonts w:ascii="Arial" w:hAnsi="Arial" w:cs="Arial"/>
                <w:sz w:val="20"/>
                <w:szCs w:val="20"/>
              </w:rPr>
              <w:t>Programme Design and Development</w:t>
            </w:r>
          </w:p>
        </w:tc>
        <w:tc>
          <w:tcPr>
            <w:tcW w:w="3030" w:type="pct"/>
            <w:shd w:val="clear" w:color="auto" w:fill="BFBFBF" w:themeFill="background1" w:themeFillShade="BF"/>
          </w:tcPr>
          <w:p w14:paraId="104F30BD"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who can apply at an operational level their understanding of adult learning and leadership development to the design and development of programmes</w:t>
            </w:r>
          </w:p>
        </w:tc>
        <w:tc>
          <w:tcPr>
            <w:tcW w:w="659" w:type="pct"/>
            <w:shd w:val="clear" w:color="auto" w:fill="BFBFBF" w:themeFill="background1" w:themeFillShade="BF"/>
            <w:vAlign w:val="center"/>
          </w:tcPr>
          <w:p w14:paraId="490D81F9" w14:textId="77777777" w:rsidR="00920FB3" w:rsidRPr="008727D5" w:rsidRDefault="002E7B8B" w:rsidP="002E7B8B">
            <w:pPr>
              <w:jc w:val="center"/>
              <w:rPr>
                <w:rFonts w:ascii="Arial" w:hAnsi="Arial" w:cs="Arial"/>
                <w:sz w:val="20"/>
                <w:szCs w:val="20"/>
              </w:rPr>
            </w:pPr>
            <w:r w:rsidRPr="008727D5">
              <w:rPr>
                <w:rFonts w:ascii="Arial" w:hAnsi="Arial" w:cs="Arial"/>
                <w:sz w:val="20"/>
                <w:szCs w:val="20"/>
              </w:rPr>
              <w:t>ECSC09</w:t>
            </w:r>
          </w:p>
        </w:tc>
      </w:tr>
      <w:tr w:rsidR="00920FB3" w:rsidRPr="008727D5" w14:paraId="3F7B52A0" w14:textId="77777777" w:rsidTr="00A6576F">
        <w:trPr>
          <w:cantSplit/>
        </w:trPr>
        <w:tc>
          <w:tcPr>
            <w:tcW w:w="1311" w:type="pct"/>
            <w:shd w:val="clear" w:color="auto" w:fill="F2F2F2" w:themeFill="background1" w:themeFillShade="F2"/>
          </w:tcPr>
          <w:p w14:paraId="04308015" w14:textId="77777777" w:rsidR="00920FB3" w:rsidRPr="008727D5" w:rsidRDefault="00920FB3" w:rsidP="00077DA8">
            <w:pPr>
              <w:rPr>
                <w:rFonts w:ascii="Arial" w:hAnsi="Arial" w:cs="Arial"/>
                <w:sz w:val="20"/>
                <w:szCs w:val="20"/>
              </w:rPr>
            </w:pPr>
            <w:r w:rsidRPr="008727D5">
              <w:rPr>
                <w:rFonts w:ascii="Arial" w:hAnsi="Arial" w:cs="Arial"/>
                <w:sz w:val="20"/>
                <w:szCs w:val="20"/>
              </w:rPr>
              <w:t>Quality Assurance</w:t>
            </w:r>
          </w:p>
        </w:tc>
        <w:tc>
          <w:tcPr>
            <w:tcW w:w="3030" w:type="pct"/>
            <w:shd w:val="clear" w:color="auto" w:fill="F2F2F2" w:themeFill="background1" w:themeFillShade="F2"/>
          </w:tcPr>
          <w:p w14:paraId="53AE6252"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who undertakes operational activities intended to establish confidence that quality requirements will be/are met</w:t>
            </w:r>
          </w:p>
        </w:tc>
        <w:tc>
          <w:tcPr>
            <w:tcW w:w="659" w:type="pct"/>
            <w:shd w:val="clear" w:color="auto" w:fill="F2F2F2" w:themeFill="background1" w:themeFillShade="F2"/>
            <w:vAlign w:val="center"/>
          </w:tcPr>
          <w:p w14:paraId="63FEC292" w14:textId="77777777" w:rsidR="00920FB3" w:rsidRPr="008727D5" w:rsidRDefault="002E7B8B" w:rsidP="00077DA8">
            <w:pPr>
              <w:jc w:val="center"/>
              <w:rPr>
                <w:rFonts w:ascii="Arial" w:hAnsi="Arial" w:cs="Arial"/>
                <w:sz w:val="20"/>
                <w:szCs w:val="20"/>
              </w:rPr>
            </w:pPr>
            <w:r w:rsidRPr="008727D5">
              <w:rPr>
                <w:rFonts w:ascii="Arial" w:hAnsi="Arial" w:cs="Arial"/>
                <w:sz w:val="20"/>
                <w:szCs w:val="20"/>
              </w:rPr>
              <w:t>ECSC10</w:t>
            </w:r>
          </w:p>
        </w:tc>
      </w:tr>
      <w:tr w:rsidR="00920FB3" w:rsidRPr="008727D5" w14:paraId="7244BEB2" w14:textId="77777777" w:rsidTr="00A6576F">
        <w:trPr>
          <w:cantSplit/>
        </w:trPr>
        <w:tc>
          <w:tcPr>
            <w:tcW w:w="1311" w:type="pct"/>
            <w:shd w:val="clear" w:color="auto" w:fill="BFBFBF" w:themeFill="background1" w:themeFillShade="BF"/>
          </w:tcPr>
          <w:p w14:paraId="791D9A11" w14:textId="77777777" w:rsidR="00920FB3" w:rsidRPr="008727D5" w:rsidRDefault="00920FB3" w:rsidP="00077DA8">
            <w:pPr>
              <w:rPr>
                <w:rFonts w:ascii="Arial" w:hAnsi="Arial" w:cs="Arial"/>
                <w:sz w:val="20"/>
                <w:szCs w:val="20"/>
              </w:rPr>
            </w:pPr>
            <w:r w:rsidRPr="008727D5">
              <w:rPr>
                <w:rFonts w:ascii="Arial" w:hAnsi="Arial" w:cs="Arial"/>
                <w:sz w:val="20"/>
                <w:szCs w:val="20"/>
              </w:rPr>
              <w:t>Researcher</w:t>
            </w:r>
          </w:p>
        </w:tc>
        <w:tc>
          <w:tcPr>
            <w:tcW w:w="3030" w:type="pct"/>
            <w:shd w:val="clear" w:color="auto" w:fill="BFBFBF" w:themeFill="background1" w:themeFillShade="BF"/>
          </w:tcPr>
          <w:p w14:paraId="7FAC6520"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who has a thorough understanding of and can apply that knowledge in undertaking research</w:t>
            </w:r>
          </w:p>
        </w:tc>
        <w:tc>
          <w:tcPr>
            <w:tcW w:w="659" w:type="pct"/>
            <w:shd w:val="clear" w:color="auto" w:fill="BFBFBF" w:themeFill="background1" w:themeFillShade="BF"/>
            <w:vAlign w:val="center"/>
          </w:tcPr>
          <w:p w14:paraId="13B06CA5" w14:textId="77777777" w:rsidR="00920FB3" w:rsidRPr="008727D5" w:rsidRDefault="002E7B8B" w:rsidP="00077DA8">
            <w:pPr>
              <w:jc w:val="center"/>
              <w:rPr>
                <w:rFonts w:ascii="Arial" w:hAnsi="Arial" w:cs="Arial"/>
                <w:sz w:val="20"/>
                <w:szCs w:val="20"/>
              </w:rPr>
            </w:pPr>
            <w:r w:rsidRPr="008727D5">
              <w:rPr>
                <w:rFonts w:ascii="Arial" w:hAnsi="Arial" w:cs="Arial"/>
                <w:sz w:val="20"/>
                <w:szCs w:val="20"/>
              </w:rPr>
              <w:t>ECSC11</w:t>
            </w:r>
          </w:p>
        </w:tc>
      </w:tr>
      <w:tr w:rsidR="00920FB3" w:rsidRPr="008727D5" w14:paraId="2C686CA2" w14:textId="77777777" w:rsidTr="00A6576F">
        <w:trPr>
          <w:cantSplit/>
        </w:trPr>
        <w:tc>
          <w:tcPr>
            <w:tcW w:w="1311" w:type="pct"/>
            <w:shd w:val="clear" w:color="auto" w:fill="F2F2F2" w:themeFill="background1" w:themeFillShade="F2"/>
          </w:tcPr>
          <w:p w14:paraId="52549AD0" w14:textId="77777777" w:rsidR="00920FB3" w:rsidRPr="008727D5" w:rsidRDefault="00920FB3" w:rsidP="00077DA8">
            <w:pPr>
              <w:rPr>
                <w:rFonts w:ascii="Arial" w:hAnsi="Arial" w:cs="Arial"/>
                <w:sz w:val="20"/>
                <w:szCs w:val="20"/>
              </w:rPr>
            </w:pPr>
            <w:r w:rsidRPr="008727D5">
              <w:rPr>
                <w:rFonts w:ascii="Arial" w:hAnsi="Arial" w:cs="Arial"/>
                <w:sz w:val="20"/>
                <w:szCs w:val="20"/>
              </w:rPr>
              <w:t>Speaker</w:t>
            </w:r>
          </w:p>
        </w:tc>
        <w:tc>
          <w:tcPr>
            <w:tcW w:w="3030" w:type="pct"/>
            <w:shd w:val="clear" w:color="auto" w:fill="F2F2F2" w:themeFill="background1" w:themeFillShade="F2"/>
          </w:tcPr>
          <w:p w14:paraId="12C409FD" w14:textId="77777777" w:rsidR="00920FB3" w:rsidRPr="008727D5" w:rsidRDefault="00920FB3" w:rsidP="00077DA8">
            <w:pPr>
              <w:rPr>
                <w:rFonts w:ascii="Arial" w:hAnsi="Arial" w:cs="Arial"/>
                <w:sz w:val="20"/>
                <w:szCs w:val="20"/>
              </w:rPr>
            </w:pPr>
            <w:r w:rsidRPr="008727D5">
              <w:rPr>
                <w:rFonts w:ascii="Arial" w:hAnsi="Arial" w:cs="Arial"/>
                <w:sz w:val="20"/>
                <w:szCs w:val="20"/>
              </w:rPr>
              <w:t>Individual with an ability to enthuse and engage audiences, to support the development of national, regional and local strategies and development</w:t>
            </w:r>
          </w:p>
        </w:tc>
        <w:tc>
          <w:tcPr>
            <w:tcW w:w="659" w:type="pct"/>
            <w:shd w:val="clear" w:color="auto" w:fill="F2F2F2" w:themeFill="background1" w:themeFillShade="F2"/>
            <w:vAlign w:val="center"/>
          </w:tcPr>
          <w:p w14:paraId="05BFDC05" w14:textId="77777777" w:rsidR="00920FB3" w:rsidRPr="008727D5" w:rsidRDefault="002E7B8B" w:rsidP="002E7B8B">
            <w:pPr>
              <w:jc w:val="center"/>
              <w:rPr>
                <w:rFonts w:ascii="Arial" w:hAnsi="Arial" w:cs="Arial"/>
                <w:sz w:val="20"/>
                <w:szCs w:val="20"/>
              </w:rPr>
            </w:pPr>
            <w:r w:rsidRPr="008727D5">
              <w:rPr>
                <w:rFonts w:ascii="Arial" w:hAnsi="Arial" w:cs="Arial"/>
                <w:sz w:val="20"/>
                <w:szCs w:val="20"/>
              </w:rPr>
              <w:t>ECSC12</w:t>
            </w:r>
          </w:p>
        </w:tc>
      </w:tr>
      <w:tr w:rsidR="008B4705" w:rsidRPr="008727D5" w14:paraId="129707C3" w14:textId="77777777" w:rsidTr="00A6576F">
        <w:trPr>
          <w:cantSplit/>
        </w:trPr>
        <w:tc>
          <w:tcPr>
            <w:tcW w:w="1311" w:type="pct"/>
            <w:shd w:val="clear" w:color="auto" w:fill="BFBFBF" w:themeFill="background1" w:themeFillShade="BF"/>
          </w:tcPr>
          <w:p w14:paraId="3D1C3AE6" w14:textId="77777777" w:rsidR="008B4705" w:rsidRPr="008727D5" w:rsidRDefault="008B4705" w:rsidP="00077DA8">
            <w:pPr>
              <w:rPr>
                <w:rFonts w:ascii="Arial" w:hAnsi="Arial" w:cs="Arial"/>
                <w:sz w:val="20"/>
                <w:szCs w:val="20"/>
              </w:rPr>
            </w:pPr>
            <w:r w:rsidRPr="008727D5">
              <w:rPr>
                <w:rFonts w:ascii="Arial" w:hAnsi="Arial" w:cs="Arial"/>
                <w:sz w:val="20"/>
                <w:szCs w:val="20"/>
              </w:rPr>
              <w:t>Operational development and Delivery</w:t>
            </w:r>
          </w:p>
        </w:tc>
        <w:tc>
          <w:tcPr>
            <w:tcW w:w="3030" w:type="pct"/>
            <w:shd w:val="clear" w:color="auto" w:fill="BFBFBF" w:themeFill="background1" w:themeFillShade="BF"/>
          </w:tcPr>
          <w:p w14:paraId="7F0C5E4C" w14:textId="77777777" w:rsidR="008B4705" w:rsidRPr="008727D5" w:rsidRDefault="008B4705" w:rsidP="00A16894">
            <w:pPr>
              <w:rPr>
                <w:rFonts w:ascii="Arial" w:hAnsi="Arial" w:cs="Arial"/>
                <w:sz w:val="20"/>
                <w:szCs w:val="20"/>
              </w:rPr>
            </w:pPr>
            <w:r w:rsidRPr="008727D5">
              <w:rPr>
                <w:rFonts w:ascii="Arial" w:hAnsi="Arial" w:cs="Arial"/>
                <w:sz w:val="20"/>
                <w:szCs w:val="20"/>
              </w:rPr>
              <w:t>Individual who can apply their understanding of national policy and system to support the development of national, regional and local strategies and solutions</w:t>
            </w:r>
          </w:p>
        </w:tc>
        <w:tc>
          <w:tcPr>
            <w:tcW w:w="659" w:type="pct"/>
            <w:shd w:val="clear" w:color="auto" w:fill="BFBFBF" w:themeFill="background1" w:themeFillShade="BF"/>
            <w:vAlign w:val="center"/>
          </w:tcPr>
          <w:p w14:paraId="188A7429" w14:textId="77777777" w:rsidR="008B4705" w:rsidRPr="008727D5" w:rsidRDefault="008B4705" w:rsidP="00920FB3">
            <w:pPr>
              <w:jc w:val="center"/>
              <w:rPr>
                <w:rFonts w:ascii="Arial" w:hAnsi="Arial" w:cs="Arial"/>
                <w:sz w:val="20"/>
                <w:szCs w:val="20"/>
              </w:rPr>
            </w:pPr>
            <w:r w:rsidRPr="008727D5">
              <w:rPr>
                <w:rFonts w:ascii="Arial" w:hAnsi="Arial" w:cs="Arial"/>
                <w:sz w:val="20"/>
                <w:szCs w:val="20"/>
              </w:rPr>
              <w:t>ECSC13</w:t>
            </w:r>
          </w:p>
        </w:tc>
      </w:tr>
      <w:tr w:rsidR="008B4705" w:rsidRPr="008727D5" w14:paraId="20027159" w14:textId="77777777" w:rsidTr="00A6576F">
        <w:trPr>
          <w:cantSplit/>
        </w:trPr>
        <w:tc>
          <w:tcPr>
            <w:tcW w:w="1311" w:type="pct"/>
            <w:shd w:val="clear" w:color="auto" w:fill="F2F2F2" w:themeFill="background1" w:themeFillShade="F2"/>
          </w:tcPr>
          <w:p w14:paraId="47118687" w14:textId="77777777" w:rsidR="008B4705" w:rsidRPr="008727D5" w:rsidRDefault="008B4705" w:rsidP="00077DA8">
            <w:pPr>
              <w:rPr>
                <w:rFonts w:ascii="Arial" w:hAnsi="Arial" w:cs="Arial"/>
                <w:sz w:val="20"/>
                <w:szCs w:val="20"/>
              </w:rPr>
            </w:pPr>
            <w:r w:rsidRPr="008727D5">
              <w:rPr>
                <w:rFonts w:ascii="Arial" w:hAnsi="Arial" w:cs="Arial"/>
                <w:sz w:val="20"/>
                <w:szCs w:val="20"/>
              </w:rPr>
              <w:t>Trainer</w:t>
            </w:r>
          </w:p>
        </w:tc>
        <w:tc>
          <w:tcPr>
            <w:tcW w:w="3030" w:type="pct"/>
            <w:shd w:val="clear" w:color="auto" w:fill="F2F2F2" w:themeFill="background1" w:themeFillShade="F2"/>
          </w:tcPr>
          <w:p w14:paraId="0662B5D9" w14:textId="77777777" w:rsidR="008B4705" w:rsidRPr="008727D5" w:rsidRDefault="008B4705" w:rsidP="00077DA8">
            <w:pPr>
              <w:rPr>
                <w:rFonts w:ascii="Arial" w:hAnsi="Arial" w:cs="Arial"/>
                <w:sz w:val="20"/>
                <w:szCs w:val="20"/>
              </w:rPr>
            </w:pPr>
            <w:r w:rsidRPr="008727D5">
              <w:rPr>
                <w:rFonts w:ascii="Arial" w:hAnsi="Arial" w:cs="Arial"/>
                <w:sz w:val="20"/>
                <w:szCs w:val="20"/>
              </w:rPr>
              <w:t>Individual with subject specific expertise that can be applied to the operational environment who can impart this knowledge to participants</w:t>
            </w:r>
          </w:p>
        </w:tc>
        <w:tc>
          <w:tcPr>
            <w:tcW w:w="659" w:type="pct"/>
            <w:shd w:val="clear" w:color="auto" w:fill="F2F2F2" w:themeFill="background1" w:themeFillShade="F2"/>
            <w:vAlign w:val="center"/>
          </w:tcPr>
          <w:p w14:paraId="13E70047" w14:textId="77777777" w:rsidR="008B4705" w:rsidRPr="008727D5" w:rsidRDefault="008B4705" w:rsidP="00077DA8">
            <w:pPr>
              <w:jc w:val="center"/>
              <w:rPr>
                <w:rFonts w:ascii="Arial" w:hAnsi="Arial" w:cs="Arial"/>
                <w:sz w:val="20"/>
                <w:szCs w:val="20"/>
              </w:rPr>
            </w:pPr>
            <w:r w:rsidRPr="008727D5">
              <w:rPr>
                <w:rFonts w:ascii="Arial" w:hAnsi="Arial" w:cs="Arial"/>
                <w:sz w:val="20"/>
                <w:szCs w:val="20"/>
              </w:rPr>
              <w:t>ECSC14</w:t>
            </w:r>
          </w:p>
        </w:tc>
      </w:tr>
      <w:tr w:rsidR="008B4705" w:rsidRPr="008727D5" w14:paraId="78865F66" w14:textId="77777777" w:rsidTr="00A6576F">
        <w:trPr>
          <w:cantSplit/>
        </w:trPr>
        <w:tc>
          <w:tcPr>
            <w:tcW w:w="1311" w:type="pct"/>
            <w:shd w:val="clear" w:color="auto" w:fill="BFBFBF" w:themeFill="background1" w:themeFillShade="BF"/>
          </w:tcPr>
          <w:p w14:paraId="18C316BC" w14:textId="77777777" w:rsidR="008B4705" w:rsidRPr="008727D5" w:rsidRDefault="008B4705" w:rsidP="00077DA8">
            <w:pPr>
              <w:rPr>
                <w:rFonts w:ascii="Arial" w:hAnsi="Arial" w:cs="Arial"/>
                <w:sz w:val="20"/>
                <w:szCs w:val="20"/>
              </w:rPr>
            </w:pPr>
            <w:r w:rsidRPr="008727D5">
              <w:rPr>
                <w:rFonts w:ascii="Arial" w:hAnsi="Arial" w:cs="Arial"/>
                <w:sz w:val="20"/>
                <w:szCs w:val="20"/>
              </w:rPr>
              <w:t>Writer</w:t>
            </w:r>
          </w:p>
          <w:p w14:paraId="0F4BF501" w14:textId="77777777" w:rsidR="008B4705" w:rsidRPr="008727D5" w:rsidRDefault="008B4705" w:rsidP="00077DA8">
            <w:pPr>
              <w:rPr>
                <w:rFonts w:ascii="Arial" w:hAnsi="Arial" w:cs="Arial"/>
                <w:sz w:val="20"/>
                <w:szCs w:val="20"/>
              </w:rPr>
            </w:pPr>
          </w:p>
        </w:tc>
        <w:tc>
          <w:tcPr>
            <w:tcW w:w="3030" w:type="pct"/>
            <w:shd w:val="clear" w:color="auto" w:fill="BFBFBF" w:themeFill="background1" w:themeFillShade="BF"/>
          </w:tcPr>
          <w:p w14:paraId="7002DE82" w14:textId="77777777" w:rsidR="008B4705" w:rsidRPr="008727D5" w:rsidRDefault="008B4705" w:rsidP="00077DA8">
            <w:pPr>
              <w:rPr>
                <w:rFonts w:ascii="Arial" w:hAnsi="Arial" w:cs="Arial"/>
                <w:sz w:val="20"/>
                <w:szCs w:val="20"/>
              </w:rPr>
            </w:pPr>
            <w:r w:rsidRPr="008727D5">
              <w:rPr>
                <w:rFonts w:ascii="Arial" w:hAnsi="Arial" w:cs="Arial"/>
                <w:sz w:val="20"/>
                <w:szCs w:val="20"/>
              </w:rPr>
              <w:t>Individual who can write content that supports operational delivery in the education sector</w:t>
            </w:r>
          </w:p>
        </w:tc>
        <w:tc>
          <w:tcPr>
            <w:tcW w:w="659" w:type="pct"/>
            <w:shd w:val="clear" w:color="auto" w:fill="BFBFBF" w:themeFill="background1" w:themeFillShade="BF"/>
            <w:vAlign w:val="center"/>
          </w:tcPr>
          <w:p w14:paraId="391F1571" w14:textId="77777777" w:rsidR="008B4705" w:rsidRPr="008727D5" w:rsidRDefault="008B4705" w:rsidP="00077DA8">
            <w:pPr>
              <w:jc w:val="center"/>
              <w:rPr>
                <w:rFonts w:ascii="Arial" w:hAnsi="Arial" w:cs="Arial"/>
                <w:sz w:val="20"/>
                <w:szCs w:val="20"/>
              </w:rPr>
            </w:pPr>
            <w:r w:rsidRPr="008727D5">
              <w:rPr>
                <w:rFonts w:ascii="Arial" w:hAnsi="Arial" w:cs="Arial"/>
                <w:sz w:val="20"/>
                <w:szCs w:val="20"/>
              </w:rPr>
              <w:t>ECSC15</w:t>
            </w:r>
          </w:p>
        </w:tc>
      </w:tr>
      <w:tr w:rsidR="008B4705" w:rsidRPr="008727D5" w14:paraId="65C289F5" w14:textId="77777777" w:rsidTr="008B4705">
        <w:trPr>
          <w:cantSplit/>
        </w:trPr>
        <w:tc>
          <w:tcPr>
            <w:tcW w:w="1311" w:type="pct"/>
            <w:shd w:val="clear" w:color="auto" w:fill="FFFFFF"/>
          </w:tcPr>
          <w:p w14:paraId="5606B39B" w14:textId="77777777" w:rsidR="008B4705" w:rsidRPr="008727D5" w:rsidRDefault="008B4705" w:rsidP="00077DA8">
            <w:pPr>
              <w:rPr>
                <w:rFonts w:ascii="Arial" w:hAnsi="Arial" w:cs="Arial"/>
                <w:sz w:val="20"/>
                <w:szCs w:val="20"/>
              </w:rPr>
            </w:pPr>
          </w:p>
        </w:tc>
        <w:tc>
          <w:tcPr>
            <w:tcW w:w="3030" w:type="pct"/>
            <w:shd w:val="clear" w:color="auto" w:fill="FFFFFF"/>
          </w:tcPr>
          <w:p w14:paraId="5A251C58" w14:textId="77777777" w:rsidR="008B4705" w:rsidRPr="008727D5" w:rsidRDefault="008B4705" w:rsidP="00077DA8">
            <w:pPr>
              <w:rPr>
                <w:rFonts w:ascii="Arial" w:hAnsi="Arial" w:cs="Arial"/>
                <w:sz w:val="20"/>
                <w:szCs w:val="20"/>
              </w:rPr>
            </w:pPr>
          </w:p>
        </w:tc>
        <w:tc>
          <w:tcPr>
            <w:tcW w:w="659" w:type="pct"/>
            <w:shd w:val="clear" w:color="auto" w:fill="FFFFFF"/>
            <w:vAlign w:val="center"/>
          </w:tcPr>
          <w:p w14:paraId="5CBD5068" w14:textId="77777777" w:rsidR="008B4705" w:rsidRPr="008727D5" w:rsidRDefault="008B4705" w:rsidP="00077DA8">
            <w:pPr>
              <w:jc w:val="center"/>
              <w:rPr>
                <w:rFonts w:ascii="Arial" w:hAnsi="Arial" w:cs="Arial"/>
                <w:sz w:val="20"/>
                <w:szCs w:val="20"/>
              </w:rPr>
            </w:pPr>
          </w:p>
        </w:tc>
      </w:tr>
      <w:tr w:rsidR="008B4705" w:rsidRPr="008727D5" w14:paraId="338E714D" w14:textId="77777777" w:rsidTr="008B4705">
        <w:trPr>
          <w:cantSplit/>
        </w:trPr>
        <w:tc>
          <w:tcPr>
            <w:tcW w:w="1311" w:type="pct"/>
            <w:shd w:val="clear" w:color="auto" w:fill="FFFFFF"/>
          </w:tcPr>
          <w:p w14:paraId="73337695" w14:textId="77777777" w:rsidR="008B4705" w:rsidRPr="008727D5" w:rsidRDefault="008B4705" w:rsidP="00077DA8">
            <w:pPr>
              <w:rPr>
                <w:rFonts w:ascii="Arial" w:hAnsi="Arial" w:cs="Arial"/>
                <w:sz w:val="20"/>
                <w:szCs w:val="20"/>
              </w:rPr>
            </w:pPr>
          </w:p>
        </w:tc>
        <w:tc>
          <w:tcPr>
            <w:tcW w:w="3030" w:type="pct"/>
            <w:shd w:val="clear" w:color="auto" w:fill="FFFFFF"/>
          </w:tcPr>
          <w:p w14:paraId="185938A1" w14:textId="77777777" w:rsidR="008B4705" w:rsidRPr="008727D5" w:rsidRDefault="008B4705" w:rsidP="00077DA8">
            <w:pPr>
              <w:rPr>
                <w:rFonts w:ascii="Arial" w:hAnsi="Arial" w:cs="Arial"/>
                <w:sz w:val="20"/>
                <w:szCs w:val="20"/>
              </w:rPr>
            </w:pPr>
          </w:p>
        </w:tc>
        <w:tc>
          <w:tcPr>
            <w:tcW w:w="659" w:type="pct"/>
            <w:shd w:val="clear" w:color="auto" w:fill="FFFFFF"/>
            <w:vAlign w:val="center"/>
          </w:tcPr>
          <w:p w14:paraId="31DE2DC3" w14:textId="77777777" w:rsidR="008B4705" w:rsidRPr="008727D5" w:rsidRDefault="008B4705" w:rsidP="00077DA8">
            <w:pPr>
              <w:jc w:val="center"/>
              <w:rPr>
                <w:rFonts w:ascii="Arial" w:hAnsi="Arial" w:cs="Arial"/>
                <w:sz w:val="20"/>
                <w:szCs w:val="20"/>
              </w:rPr>
            </w:pPr>
          </w:p>
        </w:tc>
      </w:tr>
    </w:tbl>
    <w:p w14:paraId="7A9D5A2E" w14:textId="77777777" w:rsidR="00214CB9" w:rsidRPr="008727D5" w:rsidRDefault="00174933" w:rsidP="00214CB9">
      <w:pPr>
        <w:autoSpaceDE w:val="0"/>
        <w:autoSpaceDN w:val="0"/>
        <w:adjustRightInd w:val="0"/>
        <w:spacing w:before="360" w:after="240"/>
        <w:rPr>
          <w:rFonts w:ascii="Arial" w:hAnsi="Arial" w:cs="Arial"/>
          <w:bCs/>
        </w:rPr>
      </w:pPr>
      <w:r w:rsidRPr="008727D5">
        <w:rPr>
          <w:rFonts w:ascii="Arial" w:hAnsi="Arial" w:cs="Arial"/>
          <w:bCs/>
        </w:rPr>
        <w:t>Evidence that may be required at the competition stage includes certificates/qualifications applicable to the role, previous experience and/or samples of work.</w:t>
      </w:r>
    </w:p>
    <w:p w14:paraId="0199944B" w14:textId="77777777" w:rsidR="00885D69" w:rsidRPr="008727D5" w:rsidRDefault="00214CB9" w:rsidP="00214CB9">
      <w:pPr>
        <w:autoSpaceDE w:val="0"/>
        <w:autoSpaceDN w:val="0"/>
        <w:adjustRightInd w:val="0"/>
        <w:spacing w:before="360" w:after="240"/>
        <w:rPr>
          <w:rFonts w:ascii="Arial" w:hAnsi="Arial" w:cs="Arial"/>
          <w:b/>
          <w:bCs/>
          <w:color w:val="FF0000"/>
          <w:sz w:val="36"/>
        </w:rPr>
      </w:pPr>
      <w:r w:rsidRPr="008727D5">
        <w:rPr>
          <w:rFonts w:ascii="Arial" w:hAnsi="Arial" w:cs="Arial"/>
          <w:b/>
          <w:bCs/>
          <w:color w:val="FF0000"/>
        </w:rPr>
        <w:t xml:space="preserve"> </w:t>
      </w:r>
      <w:r w:rsidR="00885D69" w:rsidRPr="008727D5">
        <w:rPr>
          <w:rFonts w:ascii="Arial" w:hAnsi="Arial" w:cs="Arial"/>
          <w:b/>
          <w:bCs/>
          <w:color w:val="1F497D" w:themeColor="text2"/>
          <w:sz w:val="36"/>
        </w:rPr>
        <w:t>Call-off Process</w:t>
      </w:r>
    </w:p>
    <w:p w14:paraId="7BDAC534" w14:textId="77777777" w:rsidR="00214CB9" w:rsidRPr="008727D5" w:rsidRDefault="00214CB9" w:rsidP="00214CB9">
      <w:pPr>
        <w:autoSpaceDE w:val="0"/>
        <w:autoSpaceDN w:val="0"/>
        <w:adjustRightInd w:val="0"/>
        <w:spacing w:before="360" w:after="240"/>
        <w:rPr>
          <w:rFonts w:ascii="Arial" w:hAnsi="Arial" w:cs="Arial"/>
          <w:bCs/>
        </w:rPr>
      </w:pPr>
      <w:r w:rsidRPr="008727D5">
        <w:rPr>
          <w:rFonts w:ascii="Arial" w:hAnsi="Arial" w:cs="Arial"/>
          <w:bCs/>
        </w:rPr>
        <w:t>Tender opportunities will be advertised</w:t>
      </w:r>
      <w:r w:rsidR="00FE06F4" w:rsidRPr="008727D5">
        <w:rPr>
          <w:rFonts w:ascii="Arial" w:hAnsi="Arial" w:cs="Arial"/>
          <w:bCs/>
        </w:rPr>
        <w:t xml:space="preserve"> to professionals who have indicated the </w:t>
      </w:r>
      <w:r w:rsidR="00174933" w:rsidRPr="008727D5">
        <w:rPr>
          <w:rFonts w:ascii="Arial" w:hAnsi="Arial" w:cs="Arial"/>
          <w:bCs/>
        </w:rPr>
        <w:t xml:space="preserve">relevant categories via Redimo2. </w:t>
      </w:r>
    </w:p>
    <w:p w14:paraId="12CC526E" w14:textId="77777777" w:rsidR="00FE06F4" w:rsidRPr="008727D5" w:rsidRDefault="00010C5A" w:rsidP="00214CB9">
      <w:pPr>
        <w:autoSpaceDE w:val="0"/>
        <w:autoSpaceDN w:val="0"/>
        <w:adjustRightInd w:val="0"/>
        <w:spacing w:before="360" w:after="240"/>
        <w:rPr>
          <w:rFonts w:ascii="Arial" w:hAnsi="Arial" w:cs="Arial"/>
          <w:bCs/>
        </w:rPr>
      </w:pPr>
      <w:r w:rsidRPr="008727D5">
        <w:rPr>
          <w:rFonts w:ascii="Arial" w:hAnsi="Arial" w:cs="Arial"/>
          <w:bCs/>
        </w:rPr>
        <w:t>Participants</w:t>
      </w:r>
      <w:r w:rsidR="00FE06F4" w:rsidRPr="008727D5">
        <w:rPr>
          <w:rFonts w:ascii="Arial" w:hAnsi="Arial" w:cs="Arial"/>
          <w:bCs/>
        </w:rPr>
        <w:t xml:space="preserve"> are then able to submit bids via the system.</w:t>
      </w:r>
      <w:r w:rsidR="00A05EAD" w:rsidRPr="008727D5">
        <w:rPr>
          <w:rFonts w:ascii="Arial" w:hAnsi="Arial" w:cs="Arial"/>
          <w:bCs/>
        </w:rPr>
        <w:t xml:space="preserve"> For more information, please see the Redimo2 Supplier Guidance – tendering in Redimo2 document.</w:t>
      </w:r>
    </w:p>
    <w:p w14:paraId="4383129D" w14:textId="77777777" w:rsidR="00FE06F4" w:rsidRPr="008727D5" w:rsidRDefault="00FE06F4" w:rsidP="00214CB9">
      <w:pPr>
        <w:autoSpaceDE w:val="0"/>
        <w:autoSpaceDN w:val="0"/>
        <w:adjustRightInd w:val="0"/>
        <w:spacing w:before="360" w:after="240"/>
        <w:rPr>
          <w:rFonts w:ascii="Arial" w:hAnsi="Arial" w:cs="Arial"/>
          <w:bCs/>
        </w:rPr>
      </w:pPr>
      <w:r w:rsidRPr="008727D5">
        <w:rPr>
          <w:rFonts w:ascii="Arial" w:hAnsi="Arial" w:cs="Arial"/>
          <w:bCs/>
        </w:rPr>
        <w:t>The most economically advantageous tender is selected, as per the example shown in the section below.</w:t>
      </w:r>
    </w:p>
    <w:p w14:paraId="166DE3E9" w14:textId="77777777" w:rsidR="006128DD" w:rsidRPr="008727D5" w:rsidRDefault="00885D69" w:rsidP="006128DD">
      <w:pPr>
        <w:autoSpaceDE w:val="0"/>
        <w:autoSpaceDN w:val="0"/>
        <w:adjustRightInd w:val="0"/>
        <w:spacing w:before="360" w:after="240"/>
        <w:rPr>
          <w:rFonts w:ascii="Arial" w:hAnsi="Arial" w:cs="Arial"/>
          <w:b/>
          <w:bCs/>
          <w:color w:val="104F75"/>
          <w:sz w:val="36"/>
        </w:rPr>
      </w:pPr>
      <w:r w:rsidRPr="008727D5">
        <w:rPr>
          <w:rFonts w:ascii="Arial" w:hAnsi="Arial" w:cs="Arial"/>
          <w:b/>
          <w:bCs/>
          <w:color w:val="104F75"/>
          <w:sz w:val="36"/>
        </w:rPr>
        <w:t>W</w:t>
      </w:r>
      <w:r w:rsidR="006128DD" w:rsidRPr="008727D5">
        <w:rPr>
          <w:rFonts w:ascii="Arial" w:hAnsi="Arial" w:cs="Arial"/>
          <w:b/>
          <w:bCs/>
          <w:color w:val="104F75"/>
          <w:sz w:val="36"/>
        </w:rPr>
        <w:t>hat next?</w:t>
      </w:r>
      <w:bookmarkEnd w:id="4"/>
    </w:p>
    <w:p w14:paraId="10CD1114" w14:textId="77777777" w:rsidR="006128DD" w:rsidRPr="008727D5" w:rsidRDefault="006128DD" w:rsidP="006128DD">
      <w:pPr>
        <w:numPr>
          <w:ilvl w:val="0"/>
          <w:numId w:val="10"/>
        </w:numPr>
        <w:spacing w:after="240" w:line="288" w:lineRule="auto"/>
        <w:rPr>
          <w:rFonts w:ascii="Arial" w:hAnsi="Arial" w:cs="Arial"/>
          <w:color w:val="0D0D0D"/>
        </w:rPr>
      </w:pPr>
      <w:r w:rsidRPr="008727D5">
        <w:rPr>
          <w:rFonts w:ascii="Arial" w:hAnsi="Arial" w:cs="Arial"/>
          <w:color w:val="0D0D0D"/>
        </w:rPr>
        <w:t xml:space="preserve">You can apply for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004F33D8" w:rsidRPr="008727D5">
        <w:rPr>
          <w:rFonts w:ascii="Arial" w:hAnsi="Arial" w:cs="Arial"/>
          <w:color w:val="0D0D0D"/>
        </w:rPr>
        <w:t xml:space="preserve"> </w:t>
      </w:r>
      <w:r w:rsidRPr="008727D5">
        <w:rPr>
          <w:rFonts w:ascii="Arial" w:hAnsi="Arial" w:cs="Arial"/>
          <w:color w:val="0D0D0D"/>
        </w:rPr>
        <w:t>via Redimo</w:t>
      </w:r>
      <w:r w:rsidR="004F33D8" w:rsidRPr="008727D5">
        <w:rPr>
          <w:rFonts w:ascii="Arial" w:hAnsi="Arial" w:cs="Arial"/>
          <w:color w:val="0D0D0D"/>
        </w:rPr>
        <w:t>2</w:t>
      </w:r>
      <w:r w:rsidRPr="008727D5">
        <w:rPr>
          <w:rFonts w:ascii="Arial" w:hAnsi="Arial" w:cs="Arial"/>
          <w:color w:val="0D0D0D"/>
        </w:rPr>
        <w:t xml:space="preserve">, more information about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Pr="008727D5">
        <w:rPr>
          <w:rFonts w:ascii="Arial" w:hAnsi="Arial" w:cs="Arial"/>
          <w:color w:val="0D0D0D"/>
        </w:rPr>
        <w:t xml:space="preserve"> is available on </w:t>
      </w:r>
      <w:hyperlink r:id="rId10" w:history="1">
        <w:r w:rsidRPr="008727D5">
          <w:rPr>
            <w:rFonts w:ascii="Arial" w:hAnsi="Arial" w:cs="Arial"/>
            <w:color w:val="0D0D0D"/>
          </w:rPr>
          <w:t>GOV.UK</w:t>
        </w:r>
      </w:hyperlink>
      <w:r w:rsidRPr="008727D5">
        <w:rPr>
          <w:rFonts w:ascii="Arial" w:hAnsi="Arial" w:cs="Arial"/>
          <w:color w:val="0D0D0D"/>
        </w:rPr>
        <w:t>.</w:t>
      </w:r>
    </w:p>
    <w:p w14:paraId="2614DEEB" w14:textId="77777777" w:rsidR="006128DD" w:rsidRPr="008727D5" w:rsidRDefault="006128DD" w:rsidP="006128DD">
      <w:pPr>
        <w:numPr>
          <w:ilvl w:val="0"/>
          <w:numId w:val="10"/>
        </w:numPr>
        <w:spacing w:after="240" w:line="288" w:lineRule="auto"/>
        <w:rPr>
          <w:rFonts w:ascii="Arial" w:hAnsi="Arial" w:cs="Arial"/>
          <w:color w:val="0D0D0D"/>
        </w:rPr>
      </w:pPr>
      <w:r w:rsidRPr="008727D5">
        <w:rPr>
          <w:rFonts w:ascii="Arial" w:hAnsi="Arial" w:cs="Arial"/>
          <w:color w:val="0D0D0D"/>
        </w:rPr>
        <w:t xml:space="preserve">To ensure you have visibility of opportunities to engage in </w:t>
      </w:r>
      <w:r w:rsidR="004F33D8" w:rsidRPr="008727D5">
        <w:rPr>
          <w:rFonts w:ascii="Arial" w:hAnsi="Arial" w:cs="Arial"/>
          <w:color w:val="0D0D0D"/>
        </w:rPr>
        <w:t>professional</w:t>
      </w:r>
      <w:r w:rsidRPr="008727D5">
        <w:rPr>
          <w:rFonts w:ascii="Arial" w:hAnsi="Arial" w:cs="Arial"/>
          <w:color w:val="0D0D0D"/>
        </w:rPr>
        <w:t xml:space="preserve"> associate activity with </w:t>
      </w:r>
      <w:r w:rsidR="004F33D8" w:rsidRPr="008727D5">
        <w:rPr>
          <w:rFonts w:ascii="Arial" w:hAnsi="Arial" w:cs="Arial"/>
          <w:color w:val="0D0D0D"/>
        </w:rPr>
        <w:t>the department</w:t>
      </w:r>
      <w:r w:rsidRPr="008727D5">
        <w:rPr>
          <w:rFonts w:ascii="Arial" w:hAnsi="Arial" w:cs="Arial"/>
          <w:color w:val="0D0D0D"/>
        </w:rPr>
        <w:t xml:space="preserve"> please maintain &amp; manage your organisation’s details on Redimo</w:t>
      </w:r>
      <w:r w:rsidR="004F33D8" w:rsidRPr="008727D5">
        <w:rPr>
          <w:rFonts w:ascii="Arial" w:hAnsi="Arial" w:cs="Arial"/>
          <w:color w:val="0D0D0D"/>
        </w:rPr>
        <w:t>2</w:t>
      </w:r>
      <w:r w:rsidRPr="008727D5">
        <w:rPr>
          <w:rFonts w:ascii="Arial" w:hAnsi="Arial" w:cs="Arial"/>
          <w:color w:val="0D0D0D"/>
        </w:rPr>
        <w:t xml:space="preserve">.   </w:t>
      </w:r>
    </w:p>
    <w:p w14:paraId="09B8AF1F" w14:textId="77777777" w:rsidR="006128DD" w:rsidRPr="008727D5" w:rsidRDefault="006128DD" w:rsidP="006128DD">
      <w:pPr>
        <w:numPr>
          <w:ilvl w:val="0"/>
          <w:numId w:val="10"/>
        </w:numPr>
        <w:spacing w:after="240" w:line="288" w:lineRule="auto"/>
        <w:rPr>
          <w:rFonts w:ascii="Arial" w:hAnsi="Arial" w:cs="Arial"/>
          <w:color w:val="0D0D0D"/>
        </w:rPr>
      </w:pPr>
      <w:r w:rsidRPr="008727D5">
        <w:rPr>
          <w:rFonts w:ascii="Arial" w:hAnsi="Arial" w:cs="Arial"/>
          <w:color w:val="0D0D0D"/>
        </w:rPr>
        <w:t xml:space="preserve">For any RFQs it will be important to answer all questions fully, providing clear evidence and examples to support your responses where requested. </w:t>
      </w:r>
    </w:p>
    <w:p w14:paraId="0D22F242" w14:textId="77777777" w:rsidR="006128DD" w:rsidRPr="008727D5" w:rsidRDefault="006128DD" w:rsidP="006128DD">
      <w:pPr>
        <w:numPr>
          <w:ilvl w:val="0"/>
          <w:numId w:val="10"/>
        </w:numPr>
        <w:spacing w:after="240" w:line="288" w:lineRule="auto"/>
        <w:rPr>
          <w:rFonts w:ascii="Arial" w:hAnsi="Arial" w:cs="Arial"/>
          <w:color w:val="0D0D0D"/>
        </w:rPr>
      </w:pPr>
      <w:r w:rsidRPr="008727D5">
        <w:rPr>
          <w:rFonts w:ascii="Arial" w:hAnsi="Arial" w:cs="Arial"/>
          <w:color w:val="0D0D0D"/>
        </w:rPr>
        <w:t xml:space="preserve">When preparing quotes, take into account how they will be evaluated under the following areas: </w:t>
      </w:r>
    </w:p>
    <w:p w14:paraId="10B49815" w14:textId="77777777" w:rsidR="006128DD" w:rsidRPr="008727D5" w:rsidRDefault="006128DD" w:rsidP="006128DD">
      <w:pPr>
        <w:numPr>
          <w:ilvl w:val="1"/>
          <w:numId w:val="10"/>
        </w:numPr>
        <w:spacing w:after="240" w:line="288" w:lineRule="auto"/>
        <w:rPr>
          <w:rFonts w:ascii="Arial" w:hAnsi="Arial" w:cs="Arial"/>
          <w:color w:val="0D0D0D"/>
        </w:rPr>
      </w:pPr>
      <w:r w:rsidRPr="008727D5">
        <w:rPr>
          <w:rFonts w:ascii="Arial" w:hAnsi="Arial" w:cs="Arial"/>
          <w:color w:val="0D0D0D"/>
        </w:rPr>
        <w:t>ability to meet the technical requirement for each project</w:t>
      </w:r>
    </w:p>
    <w:p w14:paraId="7B3B29C1" w14:textId="77777777" w:rsidR="006128DD" w:rsidRPr="008727D5" w:rsidRDefault="006128DD" w:rsidP="006128DD">
      <w:pPr>
        <w:numPr>
          <w:ilvl w:val="1"/>
          <w:numId w:val="10"/>
        </w:numPr>
        <w:spacing w:after="240" w:line="288" w:lineRule="auto"/>
        <w:rPr>
          <w:rFonts w:ascii="Arial" w:hAnsi="Arial" w:cs="Arial"/>
          <w:color w:val="0D0D0D"/>
        </w:rPr>
      </w:pPr>
      <w:r w:rsidRPr="008727D5">
        <w:rPr>
          <w:rFonts w:ascii="Arial" w:hAnsi="Arial" w:cs="Arial"/>
          <w:color w:val="0D0D0D"/>
        </w:rPr>
        <w:t xml:space="preserve">any additional innovative and/or added value solutions </w:t>
      </w:r>
    </w:p>
    <w:p w14:paraId="27BDBFEF" w14:textId="77777777" w:rsidR="006128DD" w:rsidRPr="008727D5" w:rsidRDefault="006128DD" w:rsidP="006128DD">
      <w:pPr>
        <w:numPr>
          <w:ilvl w:val="1"/>
          <w:numId w:val="10"/>
        </w:numPr>
        <w:spacing w:after="240" w:line="288" w:lineRule="auto"/>
        <w:rPr>
          <w:rFonts w:ascii="Arial" w:hAnsi="Arial" w:cs="Arial"/>
          <w:color w:val="0D0D0D"/>
        </w:rPr>
      </w:pPr>
      <w:r w:rsidRPr="008727D5">
        <w:rPr>
          <w:rFonts w:ascii="Arial" w:hAnsi="Arial" w:cs="Arial"/>
          <w:color w:val="0D0D0D"/>
        </w:rPr>
        <w:lastRenderedPageBreak/>
        <w:t>economically affordable prices.</w:t>
      </w:r>
    </w:p>
    <w:p w14:paraId="3579002D" w14:textId="77777777" w:rsidR="006128DD" w:rsidRPr="008727D5" w:rsidRDefault="006128DD" w:rsidP="006128DD">
      <w:pPr>
        <w:spacing w:after="240" w:line="288" w:lineRule="auto"/>
        <w:ind w:left="720"/>
        <w:rPr>
          <w:rFonts w:ascii="Arial" w:hAnsi="Arial" w:cs="Arial"/>
          <w:color w:val="0D0D0D"/>
        </w:rPr>
      </w:pPr>
      <w:r w:rsidRPr="008727D5">
        <w:rPr>
          <w:rFonts w:ascii="Arial" w:hAnsi="Arial" w:cs="Arial"/>
          <w:color w:val="0D0D0D"/>
        </w:rPr>
        <w:t>Here is an example to illustrate:</w:t>
      </w:r>
    </w:p>
    <w:p w14:paraId="7E089BB4" w14:textId="77777777" w:rsidR="006128DD" w:rsidRPr="008727D5" w:rsidRDefault="00716ECF" w:rsidP="006128DD">
      <w:pPr>
        <w:spacing w:after="240" w:line="288" w:lineRule="auto"/>
        <w:ind w:left="720"/>
        <w:rPr>
          <w:rFonts w:ascii="Arial" w:hAnsi="Arial" w:cs="Arial"/>
          <w:color w:val="0D0D0D"/>
        </w:rPr>
      </w:pPr>
      <w:r w:rsidRPr="008727D5">
        <w:rPr>
          <w:rFonts w:ascii="Arial" w:hAnsi="Arial" w:cs="Arial"/>
          <w:color w:val="0D0D0D"/>
        </w:rPr>
        <w:t>DfE</w:t>
      </w:r>
      <w:r w:rsidR="006128DD" w:rsidRPr="008727D5">
        <w:rPr>
          <w:rFonts w:ascii="Arial" w:hAnsi="Arial" w:cs="Arial"/>
          <w:color w:val="0D0D0D"/>
        </w:rPr>
        <w:t xml:space="preserve"> have a requirement to engage a mentor for serving heads within challenging schools. </w:t>
      </w:r>
      <w:r w:rsidRPr="008727D5">
        <w:rPr>
          <w:rFonts w:ascii="Arial" w:hAnsi="Arial" w:cs="Arial"/>
          <w:color w:val="0D0D0D"/>
        </w:rPr>
        <w:t>DfE</w:t>
      </w:r>
      <w:r w:rsidR="006128DD" w:rsidRPr="008727D5">
        <w:rPr>
          <w:rFonts w:ascii="Arial" w:hAnsi="Arial" w:cs="Arial"/>
          <w:color w:val="0D0D0D"/>
        </w:rPr>
        <w:t xml:space="preserve"> issue an RFQ via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004F33D8" w:rsidRPr="008727D5">
        <w:rPr>
          <w:rFonts w:ascii="Arial" w:hAnsi="Arial" w:cs="Arial"/>
          <w:color w:val="0D0D0D"/>
        </w:rPr>
        <w:t xml:space="preserve"> </w:t>
      </w:r>
      <w:r w:rsidR="006128DD" w:rsidRPr="008727D5">
        <w:rPr>
          <w:rFonts w:ascii="Arial" w:hAnsi="Arial" w:cs="Arial"/>
          <w:color w:val="0D0D0D"/>
        </w:rPr>
        <w:t>on Redimo</w:t>
      </w:r>
      <w:r w:rsidR="004F33D8" w:rsidRPr="008727D5">
        <w:rPr>
          <w:rFonts w:ascii="Arial" w:hAnsi="Arial" w:cs="Arial"/>
          <w:color w:val="0D0D0D"/>
        </w:rPr>
        <w:t>2</w:t>
      </w:r>
      <w:r w:rsidR="006128DD" w:rsidRPr="008727D5">
        <w:rPr>
          <w:rFonts w:ascii="Arial" w:hAnsi="Arial" w:cs="Arial"/>
          <w:color w:val="0D0D0D"/>
        </w:rPr>
        <w:t xml:space="preserve"> and 3 associate quotes are received (A,B,C). All quotes meet the technical requirements, e.g. availability to deliver in required location, evidence of understanding the requirement, held headship within challenging school.  Quote B offers an added value element evidencing 10 years successful experience at a challenging, high profile urban school whilst quotes A and C offer, respectively, headship in a </w:t>
      </w:r>
      <w:r w:rsidR="004F33D8" w:rsidRPr="008727D5">
        <w:rPr>
          <w:rFonts w:ascii="Arial" w:hAnsi="Arial" w:cs="Arial"/>
          <w:color w:val="0D0D0D"/>
        </w:rPr>
        <w:t>non-urban</w:t>
      </w:r>
      <w:r w:rsidR="006128DD" w:rsidRPr="008727D5">
        <w:rPr>
          <w:rFonts w:ascii="Arial" w:hAnsi="Arial" w:cs="Arial"/>
          <w:color w:val="0D0D0D"/>
        </w:rPr>
        <w:t xml:space="preserve"> school and four </w:t>
      </w:r>
      <w:r w:rsidR="00BC3D99" w:rsidRPr="008727D5">
        <w:rPr>
          <w:rFonts w:ascii="Arial" w:hAnsi="Arial" w:cs="Arial"/>
          <w:color w:val="0D0D0D"/>
        </w:rPr>
        <w:t>years’ experience</w:t>
      </w:r>
      <w:r w:rsidR="006128DD" w:rsidRPr="008727D5">
        <w:rPr>
          <w:rFonts w:ascii="Arial" w:hAnsi="Arial" w:cs="Arial"/>
          <w:color w:val="0D0D0D"/>
        </w:rPr>
        <w:t xml:space="preserve"> in urban challenging school. The prices quoted are: A - £400, B - £500, C - £600.  The evaluation results in the quote from associate B being accepted and being awarded the contract. This is because quote B meets the requirement and offers added value at the most economically advantageous price.  </w:t>
      </w:r>
    </w:p>
    <w:p w14:paraId="2B4A5508" w14:textId="77777777" w:rsidR="006128DD" w:rsidRPr="008727D5" w:rsidRDefault="006128DD" w:rsidP="006128DD">
      <w:pPr>
        <w:autoSpaceDE w:val="0"/>
        <w:autoSpaceDN w:val="0"/>
        <w:adjustRightInd w:val="0"/>
        <w:spacing w:before="100" w:after="100"/>
        <w:rPr>
          <w:rFonts w:ascii="Arial" w:hAnsi="Arial" w:cs="Arial"/>
          <w:sz w:val="20"/>
          <w:szCs w:val="20"/>
          <w:lang w:val="fr-FR"/>
        </w:rPr>
      </w:pPr>
      <w:bookmarkStart w:id="6" w:name="_Toc294698583"/>
    </w:p>
    <w:p w14:paraId="5DACEB7F" w14:textId="77777777" w:rsidR="006128DD" w:rsidRPr="008727D5" w:rsidRDefault="006128DD" w:rsidP="006128DD">
      <w:pPr>
        <w:autoSpaceDE w:val="0"/>
        <w:autoSpaceDN w:val="0"/>
        <w:adjustRightInd w:val="0"/>
        <w:spacing w:before="100" w:after="100"/>
        <w:rPr>
          <w:rFonts w:ascii="Arial" w:hAnsi="Arial" w:cs="Arial"/>
          <w:sz w:val="20"/>
          <w:szCs w:val="20"/>
          <w:lang w:val="fr-FR"/>
        </w:rPr>
      </w:pPr>
    </w:p>
    <w:p w14:paraId="4DD34DF0" w14:textId="77777777" w:rsidR="006128DD" w:rsidRPr="008727D5" w:rsidRDefault="006128DD" w:rsidP="006128DD">
      <w:pPr>
        <w:autoSpaceDE w:val="0"/>
        <w:autoSpaceDN w:val="0"/>
        <w:adjustRightInd w:val="0"/>
        <w:spacing w:before="100" w:after="100"/>
        <w:rPr>
          <w:rFonts w:ascii="Arial" w:hAnsi="Arial" w:cs="Arial"/>
          <w:sz w:val="20"/>
          <w:szCs w:val="20"/>
          <w:lang w:val="fr-FR"/>
        </w:rPr>
      </w:pPr>
    </w:p>
    <w:p w14:paraId="3E61D21F" w14:textId="77777777" w:rsidR="006128DD" w:rsidRPr="008727D5" w:rsidRDefault="006128DD" w:rsidP="006128DD">
      <w:pPr>
        <w:autoSpaceDE w:val="0"/>
        <w:autoSpaceDN w:val="0"/>
        <w:adjustRightInd w:val="0"/>
        <w:spacing w:before="100" w:after="100"/>
        <w:rPr>
          <w:rFonts w:ascii="Arial" w:hAnsi="Arial" w:cs="Arial"/>
          <w:sz w:val="20"/>
          <w:szCs w:val="20"/>
          <w:lang w:val="fr-FR"/>
        </w:rPr>
      </w:pPr>
    </w:p>
    <w:p w14:paraId="49C6B23F"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66B1038F"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2FE27BA3"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1EADEB44"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11275B62"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2DE9839D"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726ADCAC"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08A0ACFF"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17196584"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4458393E"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0798D386"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0CF7608C"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093F9C6D"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6860B299"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60B08FD7"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708B1966" w14:textId="77777777" w:rsidR="005D0455" w:rsidRPr="008727D5" w:rsidRDefault="005D0455" w:rsidP="006128DD">
      <w:pPr>
        <w:autoSpaceDE w:val="0"/>
        <w:autoSpaceDN w:val="0"/>
        <w:adjustRightInd w:val="0"/>
        <w:spacing w:before="100" w:after="100"/>
        <w:rPr>
          <w:rFonts w:ascii="Arial" w:hAnsi="Arial" w:cs="Arial"/>
          <w:sz w:val="20"/>
          <w:szCs w:val="20"/>
          <w:lang w:val="fr-FR"/>
        </w:rPr>
      </w:pPr>
    </w:p>
    <w:p w14:paraId="235A4648" w14:textId="77777777" w:rsidR="005D0455" w:rsidRPr="008727D5" w:rsidRDefault="005D0455" w:rsidP="006128DD">
      <w:pPr>
        <w:autoSpaceDE w:val="0"/>
        <w:autoSpaceDN w:val="0"/>
        <w:adjustRightInd w:val="0"/>
        <w:spacing w:before="100" w:after="100"/>
        <w:rPr>
          <w:rFonts w:ascii="Arial" w:hAnsi="Arial" w:cs="Arial"/>
          <w:sz w:val="20"/>
          <w:szCs w:val="20"/>
          <w:lang w:val="fr-FR"/>
        </w:rPr>
      </w:pPr>
    </w:p>
    <w:p w14:paraId="5947051B" w14:textId="77777777" w:rsidR="005D0455" w:rsidRPr="008727D5" w:rsidRDefault="005D0455" w:rsidP="006128DD">
      <w:pPr>
        <w:autoSpaceDE w:val="0"/>
        <w:autoSpaceDN w:val="0"/>
        <w:adjustRightInd w:val="0"/>
        <w:spacing w:before="100" w:after="100"/>
        <w:rPr>
          <w:rFonts w:ascii="Arial" w:hAnsi="Arial" w:cs="Arial"/>
          <w:sz w:val="20"/>
          <w:szCs w:val="20"/>
          <w:lang w:val="fr-FR"/>
        </w:rPr>
      </w:pPr>
    </w:p>
    <w:p w14:paraId="149BCB8E" w14:textId="77777777" w:rsidR="005D0455" w:rsidRPr="008727D5" w:rsidRDefault="005D0455" w:rsidP="006128DD">
      <w:pPr>
        <w:autoSpaceDE w:val="0"/>
        <w:autoSpaceDN w:val="0"/>
        <w:adjustRightInd w:val="0"/>
        <w:spacing w:before="100" w:after="100"/>
        <w:rPr>
          <w:rFonts w:ascii="Arial" w:hAnsi="Arial" w:cs="Arial"/>
          <w:sz w:val="20"/>
          <w:szCs w:val="20"/>
          <w:lang w:val="fr-FR"/>
        </w:rPr>
      </w:pPr>
    </w:p>
    <w:p w14:paraId="37DCCBE5" w14:textId="77777777" w:rsidR="005D0455" w:rsidRPr="008727D5" w:rsidRDefault="005D0455" w:rsidP="006128DD">
      <w:pPr>
        <w:autoSpaceDE w:val="0"/>
        <w:autoSpaceDN w:val="0"/>
        <w:adjustRightInd w:val="0"/>
        <w:spacing w:before="100" w:after="100"/>
        <w:rPr>
          <w:rFonts w:ascii="Arial" w:hAnsi="Arial" w:cs="Arial"/>
          <w:sz w:val="20"/>
          <w:szCs w:val="20"/>
          <w:lang w:val="fr-FR"/>
        </w:rPr>
      </w:pPr>
    </w:p>
    <w:p w14:paraId="2C86EAB5" w14:textId="77777777" w:rsidR="005D0455" w:rsidRPr="008727D5" w:rsidRDefault="005D0455" w:rsidP="006128DD">
      <w:pPr>
        <w:autoSpaceDE w:val="0"/>
        <w:autoSpaceDN w:val="0"/>
        <w:adjustRightInd w:val="0"/>
        <w:spacing w:before="100" w:after="100"/>
        <w:rPr>
          <w:rFonts w:ascii="Arial" w:hAnsi="Arial" w:cs="Arial"/>
          <w:sz w:val="20"/>
          <w:szCs w:val="20"/>
          <w:lang w:val="fr-FR"/>
        </w:rPr>
      </w:pPr>
    </w:p>
    <w:p w14:paraId="4EE6E56A" w14:textId="77777777" w:rsidR="005D0455" w:rsidRPr="008727D5" w:rsidRDefault="005D0455" w:rsidP="006128DD">
      <w:pPr>
        <w:autoSpaceDE w:val="0"/>
        <w:autoSpaceDN w:val="0"/>
        <w:adjustRightInd w:val="0"/>
        <w:spacing w:before="100" w:after="100"/>
        <w:rPr>
          <w:rFonts w:ascii="Arial" w:hAnsi="Arial" w:cs="Arial"/>
          <w:sz w:val="20"/>
          <w:szCs w:val="20"/>
          <w:lang w:val="fr-FR"/>
        </w:rPr>
      </w:pPr>
    </w:p>
    <w:p w14:paraId="0AFBEE2D" w14:textId="77777777" w:rsidR="005D0455" w:rsidRPr="008727D5" w:rsidRDefault="005D0455" w:rsidP="006128DD">
      <w:pPr>
        <w:autoSpaceDE w:val="0"/>
        <w:autoSpaceDN w:val="0"/>
        <w:adjustRightInd w:val="0"/>
        <w:spacing w:before="100" w:after="100"/>
        <w:rPr>
          <w:rFonts w:ascii="Arial" w:hAnsi="Arial" w:cs="Arial"/>
          <w:sz w:val="20"/>
          <w:szCs w:val="20"/>
          <w:lang w:val="fr-FR"/>
        </w:rPr>
      </w:pPr>
    </w:p>
    <w:p w14:paraId="7DECDF94" w14:textId="77777777" w:rsidR="009F4FE5" w:rsidRPr="008727D5" w:rsidRDefault="009F4FE5" w:rsidP="006128DD">
      <w:pPr>
        <w:autoSpaceDE w:val="0"/>
        <w:autoSpaceDN w:val="0"/>
        <w:adjustRightInd w:val="0"/>
        <w:spacing w:before="100" w:after="100"/>
        <w:rPr>
          <w:rFonts w:ascii="Arial" w:hAnsi="Arial" w:cs="Arial"/>
          <w:sz w:val="20"/>
          <w:szCs w:val="20"/>
          <w:lang w:val="fr-FR"/>
        </w:rPr>
      </w:pPr>
    </w:p>
    <w:p w14:paraId="034A298E" w14:textId="77777777" w:rsidR="009F4FE5" w:rsidRPr="008727D5" w:rsidRDefault="009F4FE5" w:rsidP="006128DD">
      <w:pPr>
        <w:autoSpaceDE w:val="0"/>
        <w:autoSpaceDN w:val="0"/>
        <w:adjustRightInd w:val="0"/>
        <w:spacing w:before="100" w:after="100"/>
        <w:rPr>
          <w:rFonts w:ascii="Arial" w:hAnsi="Arial" w:cs="Arial"/>
          <w:sz w:val="20"/>
          <w:szCs w:val="20"/>
          <w:lang w:val="fr-FR"/>
        </w:rPr>
      </w:pPr>
    </w:p>
    <w:p w14:paraId="4F28D891" w14:textId="77777777" w:rsidR="009F4FE5" w:rsidRPr="008727D5" w:rsidRDefault="009F4FE5" w:rsidP="006128DD">
      <w:pPr>
        <w:autoSpaceDE w:val="0"/>
        <w:autoSpaceDN w:val="0"/>
        <w:adjustRightInd w:val="0"/>
        <w:spacing w:before="100" w:after="100"/>
        <w:rPr>
          <w:rFonts w:ascii="Arial" w:hAnsi="Arial" w:cs="Arial"/>
          <w:sz w:val="20"/>
          <w:szCs w:val="20"/>
          <w:lang w:val="fr-FR"/>
        </w:rPr>
      </w:pPr>
    </w:p>
    <w:p w14:paraId="6D09246B" w14:textId="77777777" w:rsidR="009F4FE5" w:rsidRPr="008727D5" w:rsidRDefault="009F4FE5" w:rsidP="006128DD">
      <w:pPr>
        <w:autoSpaceDE w:val="0"/>
        <w:autoSpaceDN w:val="0"/>
        <w:adjustRightInd w:val="0"/>
        <w:spacing w:before="100" w:after="100"/>
        <w:rPr>
          <w:rFonts w:ascii="Arial" w:hAnsi="Arial" w:cs="Arial"/>
          <w:sz w:val="20"/>
          <w:szCs w:val="20"/>
          <w:lang w:val="fr-FR"/>
        </w:rPr>
      </w:pPr>
    </w:p>
    <w:p w14:paraId="12C70360"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77D93FEE"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6476874B" w14:textId="77777777" w:rsidR="00885D69" w:rsidRPr="008727D5" w:rsidRDefault="00885D69" w:rsidP="006128DD">
      <w:pPr>
        <w:autoSpaceDE w:val="0"/>
        <w:autoSpaceDN w:val="0"/>
        <w:adjustRightInd w:val="0"/>
        <w:spacing w:before="100" w:after="100"/>
        <w:rPr>
          <w:rFonts w:ascii="Arial" w:hAnsi="Arial" w:cs="Arial"/>
          <w:sz w:val="20"/>
          <w:szCs w:val="20"/>
          <w:lang w:val="fr-FR"/>
        </w:rPr>
      </w:pPr>
    </w:p>
    <w:p w14:paraId="32312F93" w14:textId="77777777" w:rsidR="006128DD" w:rsidRPr="008727D5" w:rsidRDefault="006128DD" w:rsidP="006128DD">
      <w:pPr>
        <w:autoSpaceDE w:val="0"/>
        <w:autoSpaceDN w:val="0"/>
        <w:adjustRightInd w:val="0"/>
        <w:spacing w:before="100" w:after="100"/>
        <w:rPr>
          <w:rFonts w:ascii="Arial" w:hAnsi="Arial" w:cs="Arial"/>
          <w:sz w:val="20"/>
          <w:szCs w:val="20"/>
          <w:lang w:val="fr-FR"/>
        </w:rPr>
      </w:pPr>
    </w:p>
    <w:p w14:paraId="23FAE063" w14:textId="77777777" w:rsidR="006128DD" w:rsidRPr="008727D5" w:rsidRDefault="006128DD" w:rsidP="006128DD">
      <w:pPr>
        <w:autoSpaceDE w:val="0"/>
        <w:autoSpaceDN w:val="0"/>
        <w:adjustRightInd w:val="0"/>
        <w:spacing w:before="100" w:after="100"/>
        <w:rPr>
          <w:rFonts w:ascii="Arial" w:hAnsi="Arial" w:cs="Arial"/>
        </w:rPr>
      </w:pPr>
      <w:r w:rsidRPr="008727D5">
        <w:rPr>
          <w:rFonts w:ascii="Arial" w:hAnsi="Arial" w:cs="Arial"/>
          <w:b/>
          <w:bCs/>
        </w:rPr>
        <w:t>Document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5897"/>
      </w:tblGrid>
      <w:tr w:rsidR="006128DD" w:rsidRPr="008727D5" w14:paraId="65FF6B13" w14:textId="77777777" w:rsidTr="00077DA8">
        <w:tc>
          <w:tcPr>
            <w:tcW w:w="2448" w:type="dxa"/>
            <w:shd w:val="clear" w:color="auto" w:fill="auto"/>
          </w:tcPr>
          <w:p w14:paraId="6A7F0277" w14:textId="77777777" w:rsidR="006128DD" w:rsidRPr="008727D5" w:rsidRDefault="006128DD" w:rsidP="00077DA8">
            <w:pPr>
              <w:rPr>
                <w:rFonts w:ascii="Arial" w:hAnsi="Arial" w:cs="Arial"/>
                <w:sz w:val="20"/>
                <w:szCs w:val="20"/>
              </w:rPr>
            </w:pPr>
            <w:r w:rsidRPr="008727D5">
              <w:rPr>
                <w:rFonts w:ascii="Arial" w:hAnsi="Arial" w:cs="Arial"/>
                <w:sz w:val="20"/>
                <w:szCs w:val="20"/>
              </w:rPr>
              <w:t>Document title:</w:t>
            </w:r>
          </w:p>
        </w:tc>
        <w:tc>
          <w:tcPr>
            <w:tcW w:w="6074" w:type="dxa"/>
            <w:shd w:val="clear" w:color="auto" w:fill="auto"/>
          </w:tcPr>
          <w:p w14:paraId="258E7A88" w14:textId="77777777" w:rsidR="006128DD" w:rsidRPr="008727D5" w:rsidRDefault="006128DD" w:rsidP="009759CE">
            <w:pPr>
              <w:rPr>
                <w:rFonts w:ascii="Arial" w:hAnsi="Arial" w:cs="Arial"/>
                <w:sz w:val="20"/>
                <w:szCs w:val="20"/>
              </w:rPr>
            </w:pPr>
            <w:r w:rsidRPr="008727D5">
              <w:rPr>
                <w:rFonts w:ascii="Arial" w:hAnsi="Arial" w:cs="Arial"/>
                <w:sz w:val="20"/>
                <w:szCs w:val="20"/>
              </w:rPr>
              <w:br w:type="page"/>
            </w:r>
            <w:r w:rsidR="009759CE" w:rsidRPr="008727D5">
              <w:rPr>
                <w:rFonts w:ascii="Arial" w:hAnsi="Arial" w:cs="Arial"/>
                <w:sz w:val="20"/>
                <w:szCs w:val="20"/>
              </w:rPr>
              <w:t xml:space="preserve">Educational and Children’s Social Care Professionals </w:t>
            </w:r>
          </w:p>
        </w:tc>
      </w:tr>
      <w:tr w:rsidR="006128DD" w:rsidRPr="008727D5" w14:paraId="7982595E" w14:textId="77777777" w:rsidTr="00077DA8">
        <w:tc>
          <w:tcPr>
            <w:tcW w:w="2448" w:type="dxa"/>
            <w:shd w:val="clear" w:color="auto" w:fill="auto"/>
          </w:tcPr>
          <w:p w14:paraId="12BBB689" w14:textId="77777777" w:rsidR="006128DD" w:rsidRPr="008727D5" w:rsidRDefault="006128DD" w:rsidP="00077DA8">
            <w:pPr>
              <w:rPr>
                <w:rFonts w:ascii="Arial" w:hAnsi="Arial" w:cs="Arial"/>
                <w:sz w:val="20"/>
                <w:szCs w:val="20"/>
              </w:rPr>
            </w:pPr>
            <w:r w:rsidRPr="008727D5">
              <w:rPr>
                <w:rFonts w:ascii="Arial" w:hAnsi="Arial" w:cs="Arial"/>
                <w:sz w:val="20"/>
                <w:szCs w:val="20"/>
              </w:rPr>
              <w:t>Content type:</w:t>
            </w:r>
          </w:p>
        </w:tc>
        <w:tc>
          <w:tcPr>
            <w:tcW w:w="6074" w:type="dxa"/>
            <w:shd w:val="clear" w:color="auto" w:fill="auto"/>
          </w:tcPr>
          <w:p w14:paraId="46565832" w14:textId="77777777" w:rsidR="006128DD" w:rsidRPr="008727D5" w:rsidRDefault="006128DD" w:rsidP="00077DA8">
            <w:pPr>
              <w:rPr>
                <w:rFonts w:ascii="Arial" w:hAnsi="Arial" w:cs="Arial"/>
                <w:sz w:val="20"/>
                <w:szCs w:val="20"/>
              </w:rPr>
            </w:pPr>
          </w:p>
        </w:tc>
      </w:tr>
      <w:tr w:rsidR="006128DD" w:rsidRPr="008727D5" w14:paraId="1D529CD7" w14:textId="77777777" w:rsidTr="00077DA8">
        <w:tc>
          <w:tcPr>
            <w:tcW w:w="2448" w:type="dxa"/>
            <w:shd w:val="clear" w:color="auto" w:fill="auto"/>
          </w:tcPr>
          <w:p w14:paraId="18AB57DF" w14:textId="77777777" w:rsidR="006128DD" w:rsidRPr="008727D5" w:rsidRDefault="006128DD" w:rsidP="00077DA8">
            <w:pPr>
              <w:rPr>
                <w:rFonts w:ascii="Arial" w:hAnsi="Arial" w:cs="Arial"/>
                <w:sz w:val="20"/>
                <w:szCs w:val="20"/>
              </w:rPr>
            </w:pPr>
            <w:r w:rsidRPr="008727D5">
              <w:rPr>
                <w:rFonts w:ascii="Arial" w:hAnsi="Arial" w:cs="Arial"/>
                <w:sz w:val="20"/>
                <w:szCs w:val="20"/>
              </w:rPr>
              <w:t>Authors:</w:t>
            </w:r>
          </w:p>
        </w:tc>
        <w:tc>
          <w:tcPr>
            <w:tcW w:w="6074" w:type="dxa"/>
            <w:shd w:val="clear" w:color="auto" w:fill="auto"/>
          </w:tcPr>
          <w:p w14:paraId="0056CF12" w14:textId="77777777" w:rsidR="006128DD" w:rsidRPr="008727D5" w:rsidRDefault="009759CE" w:rsidP="00077DA8">
            <w:pPr>
              <w:rPr>
                <w:rFonts w:ascii="Arial" w:hAnsi="Arial" w:cs="Arial"/>
                <w:sz w:val="20"/>
                <w:szCs w:val="20"/>
              </w:rPr>
            </w:pPr>
            <w:r w:rsidRPr="008727D5">
              <w:rPr>
                <w:rFonts w:ascii="Arial" w:hAnsi="Arial" w:cs="Arial"/>
                <w:sz w:val="20"/>
                <w:szCs w:val="20"/>
              </w:rPr>
              <w:t>Melissa Dudley</w:t>
            </w:r>
          </w:p>
        </w:tc>
      </w:tr>
      <w:tr w:rsidR="006128DD" w:rsidRPr="008727D5" w14:paraId="68FD3A30" w14:textId="77777777" w:rsidTr="00077DA8">
        <w:tc>
          <w:tcPr>
            <w:tcW w:w="2448" w:type="dxa"/>
            <w:shd w:val="clear" w:color="auto" w:fill="auto"/>
          </w:tcPr>
          <w:p w14:paraId="05579989" w14:textId="77777777" w:rsidR="006128DD" w:rsidRPr="008727D5" w:rsidRDefault="006128DD" w:rsidP="00077DA8">
            <w:pPr>
              <w:rPr>
                <w:rFonts w:ascii="Arial" w:hAnsi="Arial" w:cs="Arial"/>
                <w:sz w:val="20"/>
                <w:szCs w:val="20"/>
              </w:rPr>
            </w:pPr>
            <w:r w:rsidRPr="008727D5">
              <w:rPr>
                <w:rFonts w:ascii="Arial" w:hAnsi="Arial" w:cs="Arial"/>
                <w:sz w:val="20"/>
                <w:szCs w:val="20"/>
              </w:rPr>
              <w:t>Owner:</w:t>
            </w:r>
          </w:p>
        </w:tc>
        <w:tc>
          <w:tcPr>
            <w:tcW w:w="6074" w:type="dxa"/>
            <w:shd w:val="clear" w:color="auto" w:fill="auto"/>
          </w:tcPr>
          <w:p w14:paraId="0CA9CBD4" w14:textId="77777777" w:rsidR="006128DD" w:rsidRPr="008727D5" w:rsidRDefault="006128DD" w:rsidP="00077DA8">
            <w:pPr>
              <w:rPr>
                <w:rFonts w:ascii="Arial" w:hAnsi="Arial" w:cs="Arial"/>
                <w:sz w:val="20"/>
                <w:szCs w:val="20"/>
              </w:rPr>
            </w:pPr>
          </w:p>
        </w:tc>
      </w:tr>
      <w:tr w:rsidR="006128DD" w:rsidRPr="008727D5" w14:paraId="520F085C" w14:textId="77777777" w:rsidTr="00077DA8">
        <w:tc>
          <w:tcPr>
            <w:tcW w:w="2448" w:type="dxa"/>
            <w:shd w:val="clear" w:color="auto" w:fill="auto"/>
          </w:tcPr>
          <w:p w14:paraId="55AE29CA" w14:textId="77777777" w:rsidR="006128DD" w:rsidRPr="008727D5" w:rsidRDefault="006128DD" w:rsidP="00077DA8">
            <w:pPr>
              <w:rPr>
                <w:rFonts w:ascii="Arial" w:hAnsi="Arial" w:cs="Arial"/>
                <w:sz w:val="20"/>
                <w:szCs w:val="20"/>
              </w:rPr>
            </w:pPr>
            <w:r w:rsidRPr="008727D5">
              <w:rPr>
                <w:rFonts w:ascii="Arial" w:hAnsi="Arial" w:cs="Arial"/>
                <w:sz w:val="20"/>
                <w:szCs w:val="20"/>
              </w:rPr>
              <w:t>Audience:</w:t>
            </w:r>
          </w:p>
        </w:tc>
        <w:tc>
          <w:tcPr>
            <w:tcW w:w="6074" w:type="dxa"/>
            <w:shd w:val="clear" w:color="auto" w:fill="auto"/>
          </w:tcPr>
          <w:p w14:paraId="158608DF" w14:textId="77777777" w:rsidR="006128DD" w:rsidRPr="008727D5" w:rsidRDefault="006128DD" w:rsidP="00077DA8">
            <w:pPr>
              <w:rPr>
                <w:rFonts w:ascii="Arial" w:hAnsi="Arial" w:cs="Arial"/>
                <w:sz w:val="20"/>
                <w:szCs w:val="20"/>
              </w:rPr>
            </w:pPr>
          </w:p>
        </w:tc>
      </w:tr>
      <w:tr w:rsidR="006128DD" w:rsidRPr="008727D5" w14:paraId="3504D91D" w14:textId="77777777" w:rsidTr="00077DA8">
        <w:tc>
          <w:tcPr>
            <w:tcW w:w="2448" w:type="dxa"/>
            <w:shd w:val="clear" w:color="auto" w:fill="auto"/>
          </w:tcPr>
          <w:p w14:paraId="25C097DA" w14:textId="77777777" w:rsidR="006128DD" w:rsidRPr="008727D5" w:rsidRDefault="006128DD" w:rsidP="00077DA8">
            <w:pPr>
              <w:rPr>
                <w:rFonts w:ascii="Arial" w:hAnsi="Arial" w:cs="Arial"/>
                <w:sz w:val="20"/>
                <w:szCs w:val="20"/>
              </w:rPr>
            </w:pPr>
            <w:r w:rsidRPr="008727D5">
              <w:rPr>
                <w:rFonts w:ascii="Arial" w:hAnsi="Arial" w:cs="Arial"/>
                <w:sz w:val="20"/>
                <w:szCs w:val="20"/>
              </w:rPr>
              <w:t>Version Number:</w:t>
            </w:r>
          </w:p>
        </w:tc>
        <w:tc>
          <w:tcPr>
            <w:tcW w:w="6074" w:type="dxa"/>
            <w:shd w:val="clear" w:color="auto" w:fill="auto"/>
          </w:tcPr>
          <w:p w14:paraId="688E4548" w14:textId="77777777" w:rsidR="006128DD" w:rsidRPr="008727D5" w:rsidRDefault="006128DD" w:rsidP="00077DA8">
            <w:pPr>
              <w:rPr>
                <w:rFonts w:ascii="Arial" w:hAnsi="Arial" w:cs="Arial"/>
                <w:sz w:val="20"/>
                <w:szCs w:val="20"/>
              </w:rPr>
            </w:pPr>
            <w:r w:rsidRPr="008727D5">
              <w:rPr>
                <w:rFonts w:ascii="Arial" w:hAnsi="Arial" w:cs="Arial"/>
                <w:sz w:val="20"/>
                <w:szCs w:val="20"/>
              </w:rPr>
              <w:t>1</w:t>
            </w:r>
          </w:p>
        </w:tc>
      </w:tr>
      <w:tr w:rsidR="006128DD" w:rsidRPr="008727D5" w14:paraId="6487FE50" w14:textId="77777777" w:rsidTr="00077DA8">
        <w:tc>
          <w:tcPr>
            <w:tcW w:w="2448" w:type="dxa"/>
            <w:shd w:val="clear" w:color="auto" w:fill="auto"/>
          </w:tcPr>
          <w:p w14:paraId="1609EDFA" w14:textId="77777777" w:rsidR="006128DD" w:rsidRPr="008727D5" w:rsidRDefault="006128DD" w:rsidP="00077DA8">
            <w:pPr>
              <w:rPr>
                <w:rFonts w:ascii="Arial" w:hAnsi="Arial" w:cs="Arial"/>
                <w:sz w:val="20"/>
                <w:szCs w:val="20"/>
              </w:rPr>
            </w:pPr>
            <w:r w:rsidRPr="008727D5">
              <w:rPr>
                <w:rFonts w:ascii="Arial" w:hAnsi="Arial" w:cs="Arial"/>
                <w:sz w:val="20"/>
                <w:szCs w:val="20"/>
              </w:rPr>
              <w:t>First publication date:</w:t>
            </w:r>
          </w:p>
        </w:tc>
        <w:tc>
          <w:tcPr>
            <w:tcW w:w="6074" w:type="dxa"/>
            <w:shd w:val="clear" w:color="auto" w:fill="auto"/>
          </w:tcPr>
          <w:p w14:paraId="15FB4B64" w14:textId="77777777" w:rsidR="006128DD" w:rsidRPr="008727D5" w:rsidRDefault="008727D5" w:rsidP="00BC3D99">
            <w:pPr>
              <w:rPr>
                <w:rFonts w:ascii="Arial" w:hAnsi="Arial" w:cs="Arial"/>
                <w:sz w:val="20"/>
                <w:szCs w:val="20"/>
              </w:rPr>
            </w:pPr>
            <w:r>
              <w:rPr>
                <w:rFonts w:ascii="Arial" w:hAnsi="Arial" w:cs="Arial"/>
                <w:sz w:val="20"/>
                <w:szCs w:val="20"/>
              </w:rPr>
              <w:t>08/02/16</w:t>
            </w:r>
          </w:p>
        </w:tc>
      </w:tr>
      <w:tr w:rsidR="006128DD" w:rsidRPr="008727D5" w14:paraId="25E4AF99" w14:textId="77777777" w:rsidTr="00077DA8">
        <w:tc>
          <w:tcPr>
            <w:tcW w:w="2448" w:type="dxa"/>
            <w:shd w:val="clear" w:color="auto" w:fill="auto"/>
          </w:tcPr>
          <w:p w14:paraId="50342BBD" w14:textId="77777777" w:rsidR="006128DD" w:rsidRPr="008727D5" w:rsidRDefault="006128DD" w:rsidP="00077DA8">
            <w:pPr>
              <w:rPr>
                <w:rFonts w:ascii="Arial" w:hAnsi="Arial" w:cs="Arial"/>
                <w:sz w:val="20"/>
                <w:szCs w:val="20"/>
              </w:rPr>
            </w:pPr>
            <w:r w:rsidRPr="008727D5">
              <w:rPr>
                <w:rFonts w:ascii="Arial" w:hAnsi="Arial" w:cs="Arial"/>
                <w:sz w:val="20"/>
                <w:szCs w:val="20"/>
              </w:rPr>
              <w:t>Last updated:</w:t>
            </w:r>
          </w:p>
        </w:tc>
        <w:tc>
          <w:tcPr>
            <w:tcW w:w="6074" w:type="dxa"/>
            <w:shd w:val="clear" w:color="auto" w:fill="auto"/>
          </w:tcPr>
          <w:p w14:paraId="7C7EC1FB" w14:textId="77777777" w:rsidR="006128DD" w:rsidRPr="008727D5" w:rsidRDefault="008727D5" w:rsidP="00077DA8">
            <w:pPr>
              <w:rPr>
                <w:rFonts w:ascii="Arial" w:hAnsi="Arial" w:cs="Arial"/>
                <w:sz w:val="20"/>
                <w:szCs w:val="20"/>
              </w:rPr>
            </w:pPr>
            <w:r>
              <w:rPr>
                <w:rFonts w:ascii="Arial" w:hAnsi="Arial" w:cs="Arial"/>
                <w:sz w:val="20"/>
                <w:szCs w:val="20"/>
              </w:rPr>
              <w:t>09/02/16</w:t>
            </w:r>
          </w:p>
        </w:tc>
      </w:tr>
      <w:tr w:rsidR="006128DD" w:rsidRPr="008727D5" w14:paraId="1C34843B" w14:textId="77777777" w:rsidTr="00077DA8">
        <w:tc>
          <w:tcPr>
            <w:tcW w:w="2448" w:type="dxa"/>
            <w:shd w:val="clear" w:color="auto" w:fill="auto"/>
          </w:tcPr>
          <w:p w14:paraId="51314C55" w14:textId="77777777" w:rsidR="006128DD" w:rsidRPr="008727D5" w:rsidRDefault="006128DD" w:rsidP="00077DA8">
            <w:pPr>
              <w:rPr>
                <w:rFonts w:ascii="Arial" w:hAnsi="Arial" w:cs="Arial"/>
                <w:sz w:val="20"/>
                <w:szCs w:val="20"/>
              </w:rPr>
            </w:pPr>
            <w:r w:rsidRPr="008727D5">
              <w:rPr>
                <w:rFonts w:ascii="Arial" w:hAnsi="Arial" w:cs="Arial"/>
                <w:sz w:val="20"/>
                <w:szCs w:val="20"/>
              </w:rPr>
              <w:t>Reason for update:</w:t>
            </w:r>
          </w:p>
        </w:tc>
        <w:tc>
          <w:tcPr>
            <w:tcW w:w="6074" w:type="dxa"/>
            <w:shd w:val="clear" w:color="auto" w:fill="auto"/>
          </w:tcPr>
          <w:p w14:paraId="6B4A4B38" w14:textId="77777777" w:rsidR="006128DD" w:rsidRPr="008727D5" w:rsidRDefault="008727D5" w:rsidP="00077DA8">
            <w:pPr>
              <w:rPr>
                <w:rFonts w:ascii="Arial" w:hAnsi="Arial" w:cs="Arial"/>
                <w:sz w:val="20"/>
                <w:szCs w:val="20"/>
              </w:rPr>
            </w:pPr>
            <w:r>
              <w:rPr>
                <w:rFonts w:ascii="Arial" w:hAnsi="Arial" w:cs="Arial"/>
                <w:sz w:val="20"/>
                <w:szCs w:val="20"/>
              </w:rPr>
              <w:t>Formatting changes</w:t>
            </w:r>
          </w:p>
        </w:tc>
      </w:tr>
      <w:tr w:rsidR="006128DD" w:rsidRPr="008727D5" w14:paraId="6B094277" w14:textId="77777777" w:rsidTr="00077DA8">
        <w:tc>
          <w:tcPr>
            <w:tcW w:w="2448" w:type="dxa"/>
            <w:shd w:val="clear" w:color="auto" w:fill="auto"/>
          </w:tcPr>
          <w:p w14:paraId="25C179AB" w14:textId="77777777" w:rsidR="006128DD" w:rsidRPr="008727D5" w:rsidRDefault="006128DD" w:rsidP="00077DA8">
            <w:pPr>
              <w:rPr>
                <w:rFonts w:ascii="Arial" w:hAnsi="Arial" w:cs="Arial"/>
                <w:sz w:val="20"/>
                <w:szCs w:val="20"/>
              </w:rPr>
            </w:pPr>
            <w:r w:rsidRPr="008727D5">
              <w:rPr>
                <w:rFonts w:ascii="Arial" w:hAnsi="Arial" w:cs="Arial"/>
                <w:sz w:val="20"/>
                <w:szCs w:val="20"/>
              </w:rPr>
              <w:t>Review date:</w:t>
            </w:r>
          </w:p>
        </w:tc>
        <w:tc>
          <w:tcPr>
            <w:tcW w:w="6074" w:type="dxa"/>
            <w:shd w:val="clear" w:color="auto" w:fill="auto"/>
          </w:tcPr>
          <w:p w14:paraId="0A654B5F" w14:textId="77777777" w:rsidR="006128DD" w:rsidRPr="008727D5" w:rsidRDefault="006128DD" w:rsidP="00077DA8">
            <w:pPr>
              <w:rPr>
                <w:rFonts w:ascii="Arial" w:hAnsi="Arial" w:cs="Arial"/>
                <w:sz w:val="20"/>
                <w:szCs w:val="20"/>
              </w:rPr>
            </w:pPr>
          </w:p>
        </w:tc>
      </w:tr>
    </w:tbl>
    <w:p w14:paraId="5D47CFF5" w14:textId="77777777" w:rsidR="006128DD" w:rsidRPr="008727D5" w:rsidRDefault="006128DD" w:rsidP="006128DD">
      <w:pPr>
        <w:rPr>
          <w:rFonts w:ascii="Arial" w:hAnsi="Arial" w:cs="Arial"/>
        </w:rPr>
      </w:pPr>
    </w:p>
    <w:p w14:paraId="2701C63E" w14:textId="77777777" w:rsidR="00F20550" w:rsidRDefault="00F20550" w:rsidP="00F20550">
      <w:pPr>
        <w:pStyle w:val="CopyrightSpacing"/>
      </w:pPr>
      <w:r>
        <w:lastRenderedPageBreak/>
        <w:t>© Crown copyright 2016</w:t>
      </w:r>
    </w:p>
    <w:p w14:paraId="0A1F0301" w14:textId="77777777" w:rsidR="00F20550" w:rsidRPr="0090521B" w:rsidRDefault="00F20550" w:rsidP="00F20550">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14:paraId="62C305F8" w14:textId="77777777" w:rsidR="00F20550" w:rsidRDefault="00F20550" w:rsidP="00F20550">
      <w:pPr>
        <w:pStyle w:val="LicenceIntro"/>
      </w:pPr>
      <w:r>
        <w:t>To view this licence:</w:t>
      </w:r>
    </w:p>
    <w:p w14:paraId="6EC8D54E" w14:textId="77777777" w:rsidR="00F20550" w:rsidRDefault="00F20550" w:rsidP="00F20550">
      <w:pPr>
        <w:pStyle w:val="Licence"/>
      </w:pPr>
      <w:r>
        <w:t xml:space="preserve">visit </w:t>
      </w:r>
      <w:r>
        <w:tab/>
      </w:r>
      <w:hyperlink r:id="rId11" w:tooltip="Link to National Archives website" w:history="1">
        <w:r>
          <w:rPr>
            <w:rStyle w:val="Hyperlink"/>
            <w:rFonts w:cs="Arial"/>
          </w:rPr>
          <w:t>www.nationalarchives.gov.uk/doc/open-government-licence/version/3</w:t>
        </w:r>
      </w:hyperlink>
      <w:r>
        <w:rPr>
          <w:rFonts w:cs="Arial"/>
        </w:rPr>
        <w:t> </w:t>
      </w:r>
    </w:p>
    <w:p w14:paraId="29AC05DA" w14:textId="77777777" w:rsidR="00F20550" w:rsidRDefault="00F20550" w:rsidP="00F20550">
      <w:pPr>
        <w:pStyle w:val="Licence"/>
        <w:rPr>
          <w:rStyle w:val="Hyperlink"/>
        </w:rPr>
      </w:pPr>
      <w:r>
        <w:t xml:space="preserve">email </w:t>
      </w:r>
      <w:r>
        <w:tab/>
      </w:r>
      <w:hyperlink r:id="rId12" w:tooltip="The National Archives' email address" w:history="1">
        <w:r>
          <w:rPr>
            <w:rStyle w:val="Hyperlink"/>
          </w:rPr>
          <w:t>psi@nationalarchives.gsi.gov.uk</w:t>
        </w:r>
      </w:hyperlink>
    </w:p>
    <w:p w14:paraId="4769410E" w14:textId="77777777" w:rsidR="00F20550" w:rsidRDefault="00F20550" w:rsidP="00F20550">
      <w:pPr>
        <w:pStyle w:val="Licence"/>
      </w:pPr>
      <w:r>
        <w:t>write to</w:t>
      </w:r>
      <w:r>
        <w:tab/>
        <w:t>Information Policy Team, The National Archives, Kew, London, TW9 4DU</w:t>
      </w:r>
    </w:p>
    <w:p w14:paraId="2BF18D27" w14:textId="77777777" w:rsidR="00F20550" w:rsidRDefault="00F20550" w:rsidP="00F20550">
      <w:pPr>
        <w:pStyle w:val="LicenceIntro"/>
      </w:pPr>
      <w:r>
        <w:t>About this publication:</w:t>
      </w:r>
    </w:p>
    <w:p w14:paraId="6CC0ED8D" w14:textId="77777777" w:rsidR="00F20550" w:rsidRDefault="00F20550" w:rsidP="00F20550">
      <w:pPr>
        <w:pStyle w:val="Licence"/>
      </w:pPr>
      <w:r>
        <w:t xml:space="preserve">enquiries  </w:t>
      </w:r>
      <w:r>
        <w:tab/>
      </w:r>
      <w:hyperlink r:id="rId13" w:tooltip="Department for Education contact us list" w:history="1">
        <w:r>
          <w:rPr>
            <w:rStyle w:val="Hyperlink"/>
          </w:rPr>
          <w:t>www.education.gov.uk/contactus</w:t>
        </w:r>
      </w:hyperlink>
      <w:r>
        <w:t xml:space="preserve"> </w:t>
      </w:r>
    </w:p>
    <w:p w14:paraId="40663900" w14:textId="77777777" w:rsidR="00F20550" w:rsidRDefault="00F20550" w:rsidP="00F20550">
      <w:pPr>
        <w:pStyle w:val="Licence"/>
      </w:pPr>
      <w:r>
        <w:t xml:space="preserve">download </w:t>
      </w:r>
      <w:r>
        <w:tab/>
      </w:r>
      <w:hyperlink r:id="rId14" w:tooltip="Link to GOV.UK" w:history="1">
        <w:r w:rsidRPr="00D42B65">
          <w:rPr>
            <w:rStyle w:val="Hyperlink"/>
          </w:rPr>
          <w:t>www.gov.uk/government/publications</w:t>
        </w:r>
      </w:hyperlink>
      <w:r>
        <w:t xml:space="preserve"> </w:t>
      </w:r>
    </w:p>
    <w:p w14:paraId="2CA59BBA" w14:textId="77777777" w:rsidR="00F20550" w:rsidRPr="007D29D3" w:rsidRDefault="00F20550" w:rsidP="00F20550">
      <w:pPr>
        <w:pStyle w:val="Reference"/>
      </w:pPr>
      <w:r w:rsidRPr="007D29D3">
        <w:t xml:space="preserve">Reference: </w:t>
      </w:r>
      <w:r w:rsidRPr="007D29D3">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F20550" w14:paraId="195E09F5" w14:textId="77777777" w:rsidTr="00715299">
        <w:trPr>
          <w:tblHeader/>
        </w:trPr>
        <w:tc>
          <w:tcPr>
            <w:tcW w:w="1276" w:type="dxa"/>
            <w:hideMark/>
          </w:tcPr>
          <w:p w14:paraId="68540988" w14:textId="77777777" w:rsidR="00F20550" w:rsidRDefault="00F20550" w:rsidP="00715299">
            <w:pPr>
              <w:pStyle w:val="SocialMedia"/>
              <w:tabs>
                <w:tab w:val="clear" w:pos="4253"/>
                <w:tab w:val="left" w:pos="176"/>
              </w:tabs>
            </w:pPr>
            <w:r>
              <w:tab/>
            </w:r>
            <w:r>
              <w:drawing>
                <wp:inline distT="0" distB="0" distL="0" distR="0" wp14:anchorId="63A16CD1" wp14:editId="42D866DE">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7AFE93E0" w14:textId="77777777" w:rsidR="00F20550" w:rsidRDefault="00F20550" w:rsidP="00715299">
            <w:pPr>
              <w:pStyle w:val="SocialMedia"/>
            </w:pPr>
            <w:r>
              <w:t xml:space="preserve">Follow us on Twitter: </w:t>
            </w:r>
            <w:hyperlink r:id="rId16" w:tooltip="View the DfE Twitter profile page" w:history="1">
              <w:r>
                <w:rPr>
                  <w:rStyle w:val="Hyperlink"/>
                </w:rPr>
                <w:t>@educationgovuk</w:t>
              </w:r>
            </w:hyperlink>
          </w:p>
        </w:tc>
        <w:tc>
          <w:tcPr>
            <w:tcW w:w="935" w:type="dxa"/>
            <w:hideMark/>
          </w:tcPr>
          <w:p w14:paraId="137BE0AE" w14:textId="77777777" w:rsidR="00F20550" w:rsidRDefault="00F20550" w:rsidP="00715299">
            <w:pPr>
              <w:pStyle w:val="SocialMedia"/>
            </w:pPr>
            <w:r>
              <w:drawing>
                <wp:inline distT="0" distB="0" distL="0" distR="0" wp14:anchorId="02EF1D6E" wp14:editId="2A48C314">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126720B2" w14:textId="77777777" w:rsidR="00F20550" w:rsidRDefault="00F20550" w:rsidP="00715299">
            <w:pPr>
              <w:pStyle w:val="SocialMedia"/>
            </w:pPr>
            <w:r>
              <w:t>Like us on Facebook:</w:t>
            </w:r>
            <w:r>
              <w:br/>
            </w:r>
            <w:hyperlink r:id="rId18" w:tooltip="Link the DfE on Facebook" w:history="1">
              <w:r>
                <w:rPr>
                  <w:rStyle w:val="Hyperlink"/>
                </w:rPr>
                <w:t>facebook.com/educationgovuk</w:t>
              </w:r>
            </w:hyperlink>
          </w:p>
        </w:tc>
      </w:tr>
    </w:tbl>
    <w:p w14:paraId="47B0C5CF" w14:textId="77777777" w:rsidR="00AF1C07" w:rsidRPr="008727D5" w:rsidRDefault="00AF1C07" w:rsidP="00F20550">
      <w:pPr>
        <w:spacing w:before="6000" w:after="120" w:line="288" w:lineRule="auto"/>
        <w:rPr>
          <w:rFonts w:ascii="Arial" w:hAnsi="Arial" w:cs="Arial"/>
        </w:rPr>
      </w:pPr>
    </w:p>
    <w:sectPr w:rsidR="00AF1C07" w:rsidRPr="008727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E3FA8" w14:textId="77777777" w:rsidR="006128DD" w:rsidRDefault="006128DD">
      <w:r>
        <w:separator/>
      </w:r>
    </w:p>
  </w:endnote>
  <w:endnote w:type="continuationSeparator" w:id="0">
    <w:p w14:paraId="602605F3" w14:textId="77777777" w:rsidR="006128DD" w:rsidRDefault="0061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39C8A" w14:textId="29F790D1" w:rsidR="006128DD" w:rsidRDefault="006128DD">
    <w:pPr>
      <w:pStyle w:val="Footer"/>
      <w:jc w:val="center"/>
    </w:pPr>
    <w:r>
      <w:fldChar w:fldCharType="begin"/>
    </w:r>
    <w:r>
      <w:instrText xml:space="preserve"> PAGE   \* MERGEFORMAT </w:instrText>
    </w:r>
    <w:r>
      <w:fldChar w:fldCharType="separate"/>
    </w:r>
    <w:r w:rsidR="00D20BD7">
      <w:rPr>
        <w:noProof/>
      </w:rPr>
      <w:t>7</w:t>
    </w:r>
    <w:r>
      <w:rPr>
        <w:noProof/>
      </w:rPr>
      <w:fldChar w:fldCharType="end"/>
    </w:r>
  </w:p>
  <w:p w14:paraId="6F1949EC" w14:textId="77777777" w:rsidR="006128DD" w:rsidRPr="00E57129" w:rsidRDefault="006128DD" w:rsidP="00E57129">
    <w:pPr>
      <w:pStyle w:val="Footer"/>
      <w:spacing w:before="24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09FFF" w14:textId="77777777" w:rsidR="006128DD" w:rsidRDefault="006128DD">
      <w:r>
        <w:separator/>
      </w:r>
    </w:p>
  </w:footnote>
  <w:footnote w:type="continuationSeparator" w:id="0">
    <w:p w14:paraId="15C74AE1" w14:textId="77777777" w:rsidR="006128DD" w:rsidRDefault="0061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AE44" w14:textId="77777777" w:rsidR="00754523" w:rsidRPr="00754523" w:rsidRDefault="00754523" w:rsidP="00754523">
    <w:pPr>
      <w:pStyle w:val="Header"/>
    </w:pPr>
    <w:r>
      <w:rPr>
        <w:rFonts w:ascii="Times New Roman" w:hAnsi="Times New Roman"/>
        <w:noProof/>
        <w:color w:val="1F497D"/>
      </w:rPr>
      <w:drawing>
        <wp:inline distT="0" distB="0" distL="0" distR="0" wp14:anchorId="7ADB72BE" wp14:editId="4FCDD4FD">
          <wp:extent cx="1343025" cy="1076325"/>
          <wp:effectExtent l="0" t="0" r="9525" b="9525"/>
          <wp:docPr id="1" name="Picture 1" descr="Title: Logo - Description: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tle: Logo - Description: Department for Educatio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928"/>
    <w:multiLevelType w:val="hybridMultilevel"/>
    <w:tmpl w:val="B1A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37A9"/>
    <w:multiLevelType w:val="hybridMultilevel"/>
    <w:tmpl w:val="FA74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35A36"/>
    <w:multiLevelType w:val="hybridMultilevel"/>
    <w:tmpl w:val="1D00D8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46353C6"/>
    <w:multiLevelType w:val="hybridMultilevel"/>
    <w:tmpl w:val="56ECE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D922211"/>
    <w:multiLevelType w:val="hybridMultilevel"/>
    <w:tmpl w:val="73CCDE28"/>
    <w:lvl w:ilvl="0" w:tplc="9D22C11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35193802"/>
    <w:multiLevelType w:val="hybridMultilevel"/>
    <w:tmpl w:val="BDF4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3452D"/>
    <w:multiLevelType w:val="hybridMultilevel"/>
    <w:tmpl w:val="728CD132"/>
    <w:lvl w:ilvl="0" w:tplc="1798A006">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3E921E68"/>
    <w:multiLevelType w:val="hybridMultilevel"/>
    <w:tmpl w:val="5310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487233"/>
    <w:multiLevelType w:val="hybridMultilevel"/>
    <w:tmpl w:val="E12A9CCE"/>
    <w:lvl w:ilvl="0" w:tplc="398280AC">
      <w:start w:val="1"/>
      <w:numFmt w:val="bullet"/>
      <w:lvlText w:val="•"/>
      <w:lvlJc w:val="left"/>
      <w:pPr>
        <w:tabs>
          <w:tab w:val="num" w:pos="720"/>
        </w:tabs>
        <w:ind w:left="720" w:hanging="360"/>
      </w:pPr>
      <w:rPr>
        <w:rFonts w:ascii="Arial" w:hAnsi="Arial" w:hint="default"/>
      </w:rPr>
    </w:lvl>
    <w:lvl w:ilvl="1" w:tplc="DB480646" w:tentative="1">
      <w:start w:val="1"/>
      <w:numFmt w:val="bullet"/>
      <w:lvlText w:val="•"/>
      <w:lvlJc w:val="left"/>
      <w:pPr>
        <w:tabs>
          <w:tab w:val="num" w:pos="1440"/>
        </w:tabs>
        <w:ind w:left="1440" w:hanging="360"/>
      </w:pPr>
      <w:rPr>
        <w:rFonts w:ascii="Arial" w:hAnsi="Arial" w:hint="default"/>
      </w:rPr>
    </w:lvl>
    <w:lvl w:ilvl="2" w:tplc="FFECCF9C" w:tentative="1">
      <w:start w:val="1"/>
      <w:numFmt w:val="bullet"/>
      <w:lvlText w:val="•"/>
      <w:lvlJc w:val="left"/>
      <w:pPr>
        <w:tabs>
          <w:tab w:val="num" w:pos="2160"/>
        </w:tabs>
        <w:ind w:left="2160" w:hanging="360"/>
      </w:pPr>
      <w:rPr>
        <w:rFonts w:ascii="Arial" w:hAnsi="Arial" w:hint="default"/>
      </w:rPr>
    </w:lvl>
    <w:lvl w:ilvl="3" w:tplc="1AA8088A" w:tentative="1">
      <w:start w:val="1"/>
      <w:numFmt w:val="bullet"/>
      <w:lvlText w:val="•"/>
      <w:lvlJc w:val="left"/>
      <w:pPr>
        <w:tabs>
          <w:tab w:val="num" w:pos="2880"/>
        </w:tabs>
        <w:ind w:left="2880" w:hanging="360"/>
      </w:pPr>
      <w:rPr>
        <w:rFonts w:ascii="Arial" w:hAnsi="Arial" w:hint="default"/>
      </w:rPr>
    </w:lvl>
    <w:lvl w:ilvl="4" w:tplc="F0D00D9E" w:tentative="1">
      <w:start w:val="1"/>
      <w:numFmt w:val="bullet"/>
      <w:lvlText w:val="•"/>
      <w:lvlJc w:val="left"/>
      <w:pPr>
        <w:tabs>
          <w:tab w:val="num" w:pos="3600"/>
        </w:tabs>
        <w:ind w:left="3600" w:hanging="360"/>
      </w:pPr>
      <w:rPr>
        <w:rFonts w:ascii="Arial" w:hAnsi="Arial" w:hint="default"/>
      </w:rPr>
    </w:lvl>
    <w:lvl w:ilvl="5" w:tplc="D34CA958" w:tentative="1">
      <w:start w:val="1"/>
      <w:numFmt w:val="bullet"/>
      <w:lvlText w:val="•"/>
      <w:lvlJc w:val="left"/>
      <w:pPr>
        <w:tabs>
          <w:tab w:val="num" w:pos="4320"/>
        </w:tabs>
        <w:ind w:left="4320" w:hanging="360"/>
      </w:pPr>
      <w:rPr>
        <w:rFonts w:ascii="Arial" w:hAnsi="Arial" w:hint="default"/>
      </w:rPr>
    </w:lvl>
    <w:lvl w:ilvl="6" w:tplc="47F4C562" w:tentative="1">
      <w:start w:val="1"/>
      <w:numFmt w:val="bullet"/>
      <w:lvlText w:val="•"/>
      <w:lvlJc w:val="left"/>
      <w:pPr>
        <w:tabs>
          <w:tab w:val="num" w:pos="5040"/>
        </w:tabs>
        <w:ind w:left="5040" w:hanging="360"/>
      </w:pPr>
      <w:rPr>
        <w:rFonts w:ascii="Arial" w:hAnsi="Arial" w:hint="default"/>
      </w:rPr>
    </w:lvl>
    <w:lvl w:ilvl="7" w:tplc="F6804B74" w:tentative="1">
      <w:start w:val="1"/>
      <w:numFmt w:val="bullet"/>
      <w:lvlText w:val="•"/>
      <w:lvlJc w:val="left"/>
      <w:pPr>
        <w:tabs>
          <w:tab w:val="num" w:pos="5760"/>
        </w:tabs>
        <w:ind w:left="5760" w:hanging="360"/>
      </w:pPr>
      <w:rPr>
        <w:rFonts w:ascii="Arial" w:hAnsi="Arial" w:hint="default"/>
      </w:rPr>
    </w:lvl>
    <w:lvl w:ilvl="8" w:tplc="0D2A75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3843794"/>
    <w:multiLevelType w:val="hybridMultilevel"/>
    <w:tmpl w:val="E764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3461B8"/>
    <w:multiLevelType w:val="hybridMultilevel"/>
    <w:tmpl w:val="2D64AC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CF372B7"/>
    <w:multiLevelType w:val="hybridMultilevel"/>
    <w:tmpl w:val="744A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6"/>
  </w:num>
  <w:num w:numId="3">
    <w:abstractNumId w:val="19"/>
  </w:num>
  <w:num w:numId="4">
    <w:abstractNumId w:val="4"/>
  </w:num>
  <w:num w:numId="5">
    <w:abstractNumId w:val="13"/>
  </w:num>
  <w:num w:numId="6">
    <w:abstractNumId w:val="18"/>
  </w:num>
  <w:num w:numId="7">
    <w:abstractNumId w:val="15"/>
  </w:num>
  <w:num w:numId="8">
    <w:abstractNumId w:val="5"/>
  </w:num>
  <w:num w:numId="9">
    <w:abstractNumId w:val="10"/>
  </w:num>
  <w:num w:numId="10">
    <w:abstractNumId w:val="7"/>
  </w:num>
  <w:num w:numId="11">
    <w:abstractNumId w:val="8"/>
  </w:num>
  <w:num w:numId="12">
    <w:abstractNumId w:val="3"/>
  </w:num>
  <w:num w:numId="13">
    <w:abstractNumId w:val="14"/>
  </w:num>
  <w:num w:numId="14">
    <w:abstractNumId w:val="16"/>
  </w:num>
  <w:num w:numId="15">
    <w:abstractNumId w:val="2"/>
  </w:num>
  <w:num w:numId="16">
    <w:abstractNumId w:val="1"/>
  </w:num>
  <w:num w:numId="17">
    <w:abstractNumId w:val="17"/>
  </w:num>
  <w:num w:numId="18">
    <w:abstractNumId w:val="1"/>
  </w:num>
  <w:num w:numId="19">
    <w:abstractNumId w:val="9"/>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DD"/>
    <w:rsid w:val="00010C5A"/>
    <w:rsid w:val="00011F78"/>
    <w:rsid w:val="00022DB6"/>
    <w:rsid w:val="00041864"/>
    <w:rsid w:val="0004776A"/>
    <w:rsid w:val="00071142"/>
    <w:rsid w:val="000833EF"/>
    <w:rsid w:val="000A0C1B"/>
    <w:rsid w:val="000B1468"/>
    <w:rsid w:val="000C759C"/>
    <w:rsid w:val="000D7463"/>
    <w:rsid w:val="000E4DB3"/>
    <w:rsid w:val="000F4E59"/>
    <w:rsid w:val="00111C2C"/>
    <w:rsid w:val="00116F59"/>
    <w:rsid w:val="001362FD"/>
    <w:rsid w:val="001366BB"/>
    <w:rsid w:val="001372F2"/>
    <w:rsid w:val="00153F85"/>
    <w:rsid w:val="001722A1"/>
    <w:rsid w:val="00174933"/>
    <w:rsid w:val="00180A06"/>
    <w:rsid w:val="00182783"/>
    <w:rsid w:val="00195F8E"/>
    <w:rsid w:val="001A54FA"/>
    <w:rsid w:val="001B05C8"/>
    <w:rsid w:val="001B6DF9"/>
    <w:rsid w:val="001B7763"/>
    <w:rsid w:val="001C4170"/>
    <w:rsid w:val="001D55BC"/>
    <w:rsid w:val="001D7FB3"/>
    <w:rsid w:val="002009C2"/>
    <w:rsid w:val="00211C37"/>
    <w:rsid w:val="00212D24"/>
    <w:rsid w:val="00214CB9"/>
    <w:rsid w:val="00217581"/>
    <w:rsid w:val="002335B0"/>
    <w:rsid w:val="002338A1"/>
    <w:rsid w:val="002343BA"/>
    <w:rsid w:val="002457F6"/>
    <w:rsid w:val="00266064"/>
    <w:rsid w:val="0027111E"/>
    <w:rsid w:val="0027611C"/>
    <w:rsid w:val="002840D0"/>
    <w:rsid w:val="00295EFC"/>
    <w:rsid w:val="002B651E"/>
    <w:rsid w:val="002C3649"/>
    <w:rsid w:val="002D2A7A"/>
    <w:rsid w:val="002E28FA"/>
    <w:rsid w:val="002E7B8B"/>
    <w:rsid w:val="00310708"/>
    <w:rsid w:val="00312BD3"/>
    <w:rsid w:val="00326807"/>
    <w:rsid w:val="00347A3B"/>
    <w:rsid w:val="00367EEB"/>
    <w:rsid w:val="00370895"/>
    <w:rsid w:val="00390048"/>
    <w:rsid w:val="00392AE9"/>
    <w:rsid w:val="003B78F9"/>
    <w:rsid w:val="003D74A2"/>
    <w:rsid w:val="003D7A13"/>
    <w:rsid w:val="003E1B86"/>
    <w:rsid w:val="00402829"/>
    <w:rsid w:val="00430DC5"/>
    <w:rsid w:val="00450D89"/>
    <w:rsid w:val="004533A7"/>
    <w:rsid w:val="004576B2"/>
    <w:rsid w:val="00460505"/>
    <w:rsid w:val="00463122"/>
    <w:rsid w:val="00480E77"/>
    <w:rsid w:val="00484C39"/>
    <w:rsid w:val="004955D9"/>
    <w:rsid w:val="004E633C"/>
    <w:rsid w:val="004E74D3"/>
    <w:rsid w:val="004F33D8"/>
    <w:rsid w:val="00511CA5"/>
    <w:rsid w:val="005150CE"/>
    <w:rsid w:val="00520000"/>
    <w:rsid w:val="0052269B"/>
    <w:rsid w:val="00530814"/>
    <w:rsid w:val="00545301"/>
    <w:rsid w:val="00565333"/>
    <w:rsid w:val="00591B39"/>
    <w:rsid w:val="005935A2"/>
    <w:rsid w:val="005B1CC3"/>
    <w:rsid w:val="005B5A07"/>
    <w:rsid w:val="005C1372"/>
    <w:rsid w:val="005D0455"/>
    <w:rsid w:val="00601B67"/>
    <w:rsid w:val="00607A4B"/>
    <w:rsid w:val="006128DD"/>
    <w:rsid w:val="0062704E"/>
    <w:rsid w:val="00634682"/>
    <w:rsid w:val="0063507E"/>
    <w:rsid w:val="006363E9"/>
    <w:rsid w:val="006658A9"/>
    <w:rsid w:val="006858D6"/>
    <w:rsid w:val="00687908"/>
    <w:rsid w:val="006A0189"/>
    <w:rsid w:val="006A1127"/>
    <w:rsid w:val="006A2F72"/>
    <w:rsid w:val="006A3278"/>
    <w:rsid w:val="006A5768"/>
    <w:rsid w:val="006D3EBD"/>
    <w:rsid w:val="006E6F0B"/>
    <w:rsid w:val="007104E4"/>
    <w:rsid w:val="00716ECF"/>
    <w:rsid w:val="007442BB"/>
    <w:rsid w:val="007463C5"/>
    <w:rsid w:val="00746846"/>
    <w:rsid w:val="007510C3"/>
    <w:rsid w:val="00754523"/>
    <w:rsid w:val="0076458E"/>
    <w:rsid w:val="0076592A"/>
    <w:rsid w:val="00767063"/>
    <w:rsid w:val="007940AE"/>
    <w:rsid w:val="007A10F9"/>
    <w:rsid w:val="007A4C02"/>
    <w:rsid w:val="007B471E"/>
    <w:rsid w:val="007B49CD"/>
    <w:rsid w:val="007B593B"/>
    <w:rsid w:val="007B5A46"/>
    <w:rsid w:val="007C1BC2"/>
    <w:rsid w:val="007D0DBA"/>
    <w:rsid w:val="007D4DB0"/>
    <w:rsid w:val="007F073B"/>
    <w:rsid w:val="00805C72"/>
    <w:rsid w:val="008063D4"/>
    <w:rsid w:val="00831225"/>
    <w:rsid w:val="008428AB"/>
    <w:rsid w:val="00863664"/>
    <w:rsid w:val="008727D5"/>
    <w:rsid w:val="0088151C"/>
    <w:rsid w:val="008817AB"/>
    <w:rsid w:val="008843A4"/>
    <w:rsid w:val="00885D69"/>
    <w:rsid w:val="00896AFE"/>
    <w:rsid w:val="008B1C49"/>
    <w:rsid w:val="008B4705"/>
    <w:rsid w:val="008B67CC"/>
    <w:rsid w:val="008D1228"/>
    <w:rsid w:val="008E3BDA"/>
    <w:rsid w:val="008F452F"/>
    <w:rsid w:val="00905ADC"/>
    <w:rsid w:val="00906C33"/>
    <w:rsid w:val="009173AF"/>
    <w:rsid w:val="00917D0A"/>
    <w:rsid w:val="00920FB3"/>
    <w:rsid w:val="00932946"/>
    <w:rsid w:val="009424FA"/>
    <w:rsid w:val="009426CB"/>
    <w:rsid w:val="00963073"/>
    <w:rsid w:val="0097315A"/>
    <w:rsid w:val="009759CE"/>
    <w:rsid w:val="009A3F0A"/>
    <w:rsid w:val="009B3EFE"/>
    <w:rsid w:val="009B493A"/>
    <w:rsid w:val="009B7E47"/>
    <w:rsid w:val="009D3D73"/>
    <w:rsid w:val="009E73AD"/>
    <w:rsid w:val="009F4FE5"/>
    <w:rsid w:val="009F5357"/>
    <w:rsid w:val="009F7653"/>
    <w:rsid w:val="00A00569"/>
    <w:rsid w:val="00A03FA0"/>
    <w:rsid w:val="00A05EAD"/>
    <w:rsid w:val="00A16894"/>
    <w:rsid w:val="00A21E85"/>
    <w:rsid w:val="00A2712A"/>
    <w:rsid w:val="00A3306B"/>
    <w:rsid w:val="00A36044"/>
    <w:rsid w:val="00A366A9"/>
    <w:rsid w:val="00A439E7"/>
    <w:rsid w:val="00A46912"/>
    <w:rsid w:val="00A64099"/>
    <w:rsid w:val="00A6576F"/>
    <w:rsid w:val="00A96425"/>
    <w:rsid w:val="00AB6016"/>
    <w:rsid w:val="00AC2A37"/>
    <w:rsid w:val="00AD0E50"/>
    <w:rsid w:val="00AD632D"/>
    <w:rsid w:val="00AE1ADB"/>
    <w:rsid w:val="00AE7777"/>
    <w:rsid w:val="00AF0554"/>
    <w:rsid w:val="00AF1C07"/>
    <w:rsid w:val="00AF737F"/>
    <w:rsid w:val="00B006DF"/>
    <w:rsid w:val="00B05ECD"/>
    <w:rsid w:val="00B06172"/>
    <w:rsid w:val="00B16A24"/>
    <w:rsid w:val="00B16A8C"/>
    <w:rsid w:val="00B275C1"/>
    <w:rsid w:val="00B6522B"/>
    <w:rsid w:val="00B65709"/>
    <w:rsid w:val="00B66557"/>
    <w:rsid w:val="00B67DF2"/>
    <w:rsid w:val="00B85BF7"/>
    <w:rsid w:val="00B939CC"/>
    <w:rsid w:val="00BB4621"/>
    <w:rsid w:val="00BC3D99"/>
    <w:rsid w:val="00BC547B"/>
    <w:rsid w:val="00BD4B6C"/>
    <w:rsid w:val="00C37933"/>
    <w:rsid w:val="00C408C7"/>
    <w:rsid w:val="00C47EEA"/>
    <w:rsid w:val="00C519D0"/>
    <w:rsid w:val="00C61E7E"/>
    <w:rsid w:val="00C70ACB"/>
    <w:rsid w:val="00C94AE4"/>
    <w:rsid w:val="00CA4FEC"/>
    <w:rsid w:val="00CD4E88"/>
    <w:rsid w:val="00CD7921"/>
    <w:rsid w:val="00CE084B"/>
    <w:rsid w:val="00CE2299"/>
    <w:rsid w:val="00D02D57"/>
    <w:rsid w:val="00D05F37"/>
    <w:rsid w:val="00D06F50"/>
    <w:rsid w:val="00D118D6"/>
    <w:rsid w:val="00D20235"/>
    <w:rsid w:val="00D20266"/>
    <w:rsid w:val="00D20BD7"/>
    <w:rsid w:val="00D20C29"/>
    <w:rsid w:val="00D33842"/>
    <w:rsid w:val="00D47915"/>
    <w:rsid w:val="00D57D6E"/>
    <w:rsid w:val="00D61F5A"/>
    <w:rsid w:val="00D656C2"/>
    <w:rsid w:val="00D76C45"/>
    <w:rsid w:val="00D941D5"/>
    <w:rsid w:val="00DB4C12"/>
    <w:rsid w:val="00E0081E"/>
    <w:rsid w:val="00E02094"/>
    <w:rsid w:val="00E10F4C"/>
    <w:rsid w:val="00E2419F"/>
    <w:rsid w:val="00E366D6"/>
    <w:rsid w:val="00E63D8B"/>
    <w:rsid w:val="00E81F4B"/>
    <w:rsid w:val="00EA11BE"/>
    <w:rsid w:val="00EC142E"/>
    <w:rsid w:val="00EC644A"/>
    <w:rsid w:val="00EC6A3F"/>
    <w:rsid w:val="00EF4DF5"/>
    <w:rsid w:val="00F20550"/>
    <w:rsid w:val="00F30554"/>
    <w:rsid w:val="00F348D2"/>
    <w:rsid w:val="00F4485F"/>
    <w:rsid w:val="00F44B6A"/>
    <w:rsid w:val="00F521C7"/>
    <w:rsid w:val="00F60BF8"/>
    <w:rsid w:val="00F64863"/>
    <w:rsid w:val="00F71B04"/>
    <w:rsid w:val="00F960C1"/>
    <w:rsid w:val="00FA0331"/>
    <w:rsid w:val="00FC049C"/>
    <w:rsid w:val="00FC1C0E"/>
    <w:rsid w:val="00FC5ED8"/>
    <w:rsid w:val="00FC5FBA"/>
    <w:rsid w:val="00FD77A5"/>
    <w:rsid w:val="00FE06F4"/>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4100F"/>
  <w15:docId w15:val="{E4F2C2E1-B318-4E1A-97C8-6190579A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8DD"/>
    <w:rPr>
      <w:rFonts w:ascii="Tahoma" w:hAnsi="Tahoma" w:cs="Tahoma"/>
      <w:sz w:val="24"/>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TOC1">
    <w:name w:val="toc 1"/>
    <w:basedOn w:val="Normal"/>
    <w:next w:val="Normal"/>
    <w:autoRedefine/>
    <w:uiPriority w:val="39"/>
    <w:rsid w:val="00520000"/>
    <w:pPr>
      <w:tabs>
        <w:tab w:val="left" w:pos="540"/>
        <w:tab w:val="right" w:leader="dot" w:pos="8222"/>
      </w:tabs>
      <w:jc w:val="both"/>
    </w:pPr>
  </w:style>
  <w:style w:type="character" w:styleId="Hyperlink">
    <w:name w:val="Hyperlink"/>
    <w:uiPriority w:val="99"/>
    <w:rsid w:val="006128DD"/>
    <w:rPr>
      <w:color w:val="0000FF"/>
      <w:u w:val="single"/>
    </w:rPr>
  </w:style>
  <w:style w:type="character" w:customStyle="1" w:styleId="FooterChar">
    <w:name w:val="Footer Char"/>
    <w:link w:val="Footer"/>
    <w:uiPriority w:val="99"/>
    <w:rsid w:val="006128DD"/>
    <w:rPr>
      <w:rFonts w:ascii="Arial" w:hAnsi="Arial"/>
      <w:sz w:val="24"/>
      <w:lang w:eastAsia="en-US"/>
    </w:rPr>
  </w:style>
  <w:style w:type="paragraph" w:customStyle="1" w:styleId="TOCHeader">
    <w:name w:val="TOC Header"/>
    <w:link w:val="TOCHeaderChar"/>
    <w:unhideWhenUsed/>
    <w:rsid w:val="006128DD"/>
    <w:pPr>
      <w:pageBreakBefore/>
    </w:pPr>
    <w:rPr>
      <w:rFonts w:ascii="Arial" w:hAnsi="Arial"/>
      <w:b/>
      <w:color w:val="104F75"/>
      <w:sz w:val="36"/>
      <w:szCs w:val="24"/>
    </w:rPr>
  </w:style>
  <w:style w:type="character" w:customStyle="1" w:styleId="TOCHeaderChar">
    <w:name w:val="TOC Header Char"/>
    <w:link w:val="TOCHeader"/>
    <w:rsid w:val="006128DD"/>
    <w:rPr>
      <w:rFonts w:ascii="Arial" w:hAnsi="Arial"/>
      <w:b/>
      <w:color w:val="104F75"/>
      <w:sz w:val="36"/>
      <w:szCs w:val="24"/>
    </w:rPr>
  </w:style>
  <w:style w:type="character" w:customStyle="1" w:styleId="Heading1Char">
    <w:name w:val="Heading 1 Char"/>
    <w:aliases w:val="Numbered - 1 Char"/>
    <w:link w:val="Heading1"/>
    <w:rsid w:val="006128DD"/>
    <w:rPr>
      <w:rFonts w:ascii="Arial" w:hAnsi="Arial"/>
      <w:b/>
      <w:kern w:val="28"/>
      <w:sz w:val="24"/>
      <w:lang w:eastAsia="en-US"/>
    </w:rPr>
  </w:style>
  <w:style w:type="paragraph" w:styleId="BalloonText">
    <w:name w:val="Balloon Text"/>
    <w:basedOn w:val="Normal"/>
    <w:link w:val="BalloonTextChar"/>
    <w:rsid w:val="006128DD"/>
    <w:rPr>
      <w:sz w:val="16"/>
      <w:szCs w:val="16"/>
    </w:rPr>
  </w:style>
  <w:style w:type="character" w:customStyle="1" w:styleId="BalloonTextChar">
    <w:name w:val="Balloon Text Char"/>
    <w:basedOn w:val="DefaultParagraphFont"/>
    <w:link w:val="BalloonText"/>
    <w:rsid w:val="006128DD"/>
    <w:rPr>
      <w:rFonts w:ascii="Tahoma" w:hAnsi="Tahoma" w:cs="Tahoma"/>
      <w:sz w:val="16"/>
      <w:szCs w:val="16"/>
    </w:rPr>
  </w:style>
  <w:style w:type="paragraph" w:customStyle="1" w:styleId="CopyrightBox">
    <w:name w:val="CopyrightBox"/>
    <w:basedOn w:val="Normal"/>
    <w:link w:val="CopyrightBoxChar"/>
    <w:unhideWhenUsed/>
    <w:qFormat/>
    <w:rsid w:val="00F20550"/>
    <w:pPr>
      <w:spacing w:after="240" w:line="288" w:lineRule="auto"/>
    </w:pPr>
    <w:rPr>
      <w:rFonts w:ascii="Arial" w:hAnsi="Arial" w:cs="Times New Roman"/>
      <w:color w:val="0D0D0D" w:themeColor="text1" w:themeTint="F2"/>
    </w:rPr>
  </w:style>
  <w:style w:type="character" w:customStyle="1" w:styleId="CopyrightBoxChar">
    <w:name w:val="CopyrightBox Char"/>
    <w:link w:val="CopyrightBox"/>
    <w:rsid w:val="00F20550"/>
    <w:rPr>
      <w:rFonts w:ascii="Arial" w:hAnsi="Arial"/>
      <w:color w:val="0D0D0D" w:themeColor="text1" w:themeTint="F2"/>
      <w:sz w:val="24"/>
      <w:szCs w:val="24"/>
    </w:rPr>
  </w:style>
  <w:style w:type="paragraph" w:customStyle="1" w:styleId="CopyrightSpacing">
    <w:name w:val="CopyrightSpacing"/>
    <w:basedOn w:val="Normal"/>
    <w:link w:val="CopyrightSpacingChar"/>
    <w:unhideWhenUsed/>
    <w:rsid w:val="00F20550"/>
    <w:pPr>
      <w:spacing w:before="6000" w:after="120" w:line="288" w:lineRule="auto"/>
    </w:pPr>
    <w:rPr>
      <w:rFonts w:ascii="Arial" w:hAnsi="Arial" w:cs="Times New Roman"/>
      <w:color w:val="0D0D0D" w:themeColor="text1" w:themeTint="F2"/>
    </w:rPr>
  </w:style>
  <w:style w:type="character" w:customStyle="1" w:styleId="CopyrightSpacingChar">
    <w:name w:val="CopyrightSpacing Char"/>
    <w:link w:val="CopyrightSpacing"/>
    <w:rsid w:val="00F20550"/>
    <w:rPr>
      <w:rFonts w:ascii="Arial" w:hAnsi="Arial"/>
      <w:color w:val="0D0D0D" w:themeColor="text1" w:themeTint="F2"/>
      <w:sz w:val="24"/>
      <w:szCs w:val="24"/>
    </w:rPr>
  </w:style>
  <w:style w:type="table" w:styleId="TableGrid">
    <w:name w:val="Table Grid"/>
    <w:basedOn w:val="TableNormal"/>
    <w:rsid w:val="00F2055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20550"/>
  </w:style>
  <w:style w:type="paragraph" w:styleId="CommentText">
    <w:name w:val="annotation text"/>
    <w:basedOn w:val="Normal"/>
    <w:link w:val="CommentTextChar"/>
    <w:unhideWhenUsed/>
    <w:rsid w:val="00F20550"/>
    <w:pPr>
      <w:spacing w:after="240"/>
    </w:pPr>
    <w:rPr>
      <w:rFonts w:ascii="Arial" w:hAnsi="Arial" w:cs="Times New Roman"/>
      <w:color w:val="0D0D0D" w:themeColor="text1" w:themeTint="F2"/>
      <w:sz w:val="20"/>
      <w:szCs w:val="20"/>
    </w:rPr>
  </w:style>
  <w:style w:type="character" w:customStyle="1" w:styleId="CommentTextChar">
    <w:name w:val="Comment Text Char"/>
    <w:basedOn w:val="DefaultParagraphFont"/>
    <w:link w:val="CommentText"/>
    <w:rsid w:val="00F20550"/>
    <w:rPr>
      <w:rFonts w:ascii="Arial" w:hAnsi="Arial"/>
      <w:color w:val="0D0D0D" w:themeColor="text1" w:themeTint="F2"/>
    </w:rPr>
  </w:style>
  <w:style w:type="paragraph" w:customStyle="1" w:styleId="SocialMedia">
    <w:name w:val="SocialMedia"/>
    <w:basedOn w:val="Normal"/>
    <w:link w:val="SocialMediaChar"/>
    <w:rsid w:val="00F20550"/>
    <w:pPr>
      <w:tabs>
        <w:tab w:val="left" w:pos="4253"/>
        <w:tab w:val="left" w:pos="4820"/>
      </w:tabs>
      <w:ind w:firstLine="34"/>
    </w:pPr>
    <w:rPr>
      <w:rFonts w:ascii="Arial" w:hAnsi="Arial" w:cs="Times New Roman"/>
      <w:noProof/>
      <w:color w:val="0D0D0D" w:themeColor="text1" w:themeTint="F2"/>
    </w:rPr>
  </w:style>
  <w:style w:type="paragraph" w:customStyle="1" w:styleId="Reference">
    <w:name w:val="Reference"/>
    <w:basedOn w:val="Normal"/>
    <w:link w:val="ReferenceChar"/>
    <w:rsid w:val="00F20550"/>
    <w:pPr>
      <w:tabs>
        <w:tab w:val="left" w:pos="1701"/>
      </w:tabs>
      <w:spacing w:before="240" w:after="240" w:line="288" w:lineRule="auto"/>
    </w:pPr>
    <w:rPr>
      <w:rFonts w:ascii="Arial" w:hAnsi="Arial" w:cs="Times New Roman"/>
      <w:color w:val="0D0D0D" w:themeColor="text1" w:themeTint="F2"/>
    </w:rPr>
  </w:style>
  <w:style w:type="character" w:customStyle="1" w:styleId="SocialMediaChar">
    <w:name w:val="SocialMedia Char"/>
    <w:basedOn w:val="DefaultParagraphFont"/>
    <w:link w:val="SocialMedia"/>
    <w:rsid w:val="00F20550"/>
    <w:rPr>
      <w:rFonts w:ascii="Arial" w:hAnsi="Arial"/>
      <w:noProof/>
      <w:color w:val="0D0D0D" w:themeColor="text1" w:themeTint="F2"/>
      <w:sz w:val="24"/>
      <w:szCs w:val="24"/>
    </w:rPr>
  </w:style>
  <w:style w:type="paragraph" w:customStyle="1" w:styleId="Licence">
    <w:name w:val="Licence"/>
    <w:basedOn w:val="Normal"/>
    <w:link w:val="LicenceChar"/>
    <w:rsid w:val="00F20550"/>
    <w:pPr>
      <w:tabs>
        <w:tab w:val="left" w:pos="1418"/>
      </w:tabs>
      <w:spacing w:after="240" w:line="288" w:lineRule="auto"/>
      <w:ind w:left="284"/>
      <w:contextualSpacing/>
    </w:pPr>
    <w:rPr>
      <w:rFonts w:ascii="Arial" w:hAnsi="Arial" w:cs="Times New Roman"/>
      <w:color w:val="0D0D0D" w:themeColor="text1" w:themeTint="F2"/>
    </w:rPr>
  </w:style>
  <w:style w:type="character" w:customStyle="1" w:styleId="ReferenceChar">
    <w:name w:val="Reference Char"/>
    <w:basedOn w:val="DefaultParagraphFont"/>
    <w:link w:val="Reference"/>
    <w:rsid w:val="00F20550"/>
    <w:rPr>
      <w:rFonts w:ascii="Arial" w:hAnsi="Arial"/>
      <w:color w:val="0D0D0D" w:themeColor="text1" w:themeTint="F2"/>
      <w:sz w:val="24"/>
      <w:szCs w:val="24"/>
    </w:rPr>
  </w:style>
  <w:style w:type="paragraph" w:customStyle="1" w:styleId="LicenceIntro">
    <w:name w:val="LicenceIntro"/>
    <w:basedOn w:val="Licence"/>
    <w:rsid w:val="00F20550"/>
    <w:pPr>
      <w:spacing w:after="0"/>
      <w:ind w:left="0"/>
    </w:pPr>
    <w:rPr>
      <w:szCs w:val="20"/>
    </w:rPr>
  </w:style>
  <w:style w:type="character" w:customStyle="1" w:styleId="LicenceChar">
    <w:name w:val="Licence Char"/>
    <w:basedOn w:val="DefaultParagraphFont"/>
    <w:link w:val="Licence"/>
    <w:rsid w:val="00F20550"/>
    <w:rPr>
      <w:rFonts w:ascii="Arial" w:hAnsi="Arial"/>
      <w:color w:val="0D0D0D" w:themeColor="text1" w:themeTint="F2"/>
      <w:sz w:val="24"/>
      <w:szCs w:val="24"/>
    </w:rPr>
  </w:style>
  <w:style w:type="paragraph" w:styleId="CommentSubject">
    <w:name w:val="annotation subject"/>
    <w:basedOn w:val="CommentText"/>
    <w:next w:val="CommentText"/>
    <w:link w:val="CommentSubjectChar"/>
    <w:semiHidden/>
    <w:unhideWhenUsed/>
    <w:rsid w:val="00326807"/>
    <w:pPr>
      <w:spacing w:after="0"/>
    </w:pPr>
    <w:rPr>
      <w:rFonts w:ascii="Tahoma" w:hAnsi="Tahoma" w:cs="Tahoma"/>
      <w:b/>
      <w:bCs/>
      <w:color w:val="auto"/>
    </w:rPr>
  </w:style>
  <w:style w:type="character" w:customStyle="1" w:styleId="CommentSubjectChar">
    <w:name w:val="Comment Subject Char"/>
    <w:basedOn w:val="CommentTextChar"/>
    <w:link w:val="CommentSubject"/>
    <w:semiHidden/>
    <w:rsid w:val="00326807"/>
    <w:rPr>
      <w:rFonts w:ascii="Tahoma" w:hAnsi="Tahoma" w:cs="Tahoma"/>
      <w:b/>
      <w:bCs/>
      <w:color w:val="0D0D0D" w:themeColor="text1" w:themeTint="F2"/>
    </w:rPr>
  </w:style>
  <w:style w:type="paragraph" w:styleId="Revision">
    <w:name w:val="Revision"/>
    <w:hidden/>
    <w:uiPriority w:val="99"/>
    <w:semiHidden/>
    <w:rsid w:val="0076592A"/>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466">
      <w:bodyDiv w:val="1"/>
      <w:marLeft w:val="0"/>
      <w:marRight w:val="0"/>
      <w:marTop w:val="0"/>
      <w:marBottom w:val="0"/>
      <w:divBdr>
        <w:top w:val="none" w:sz="0" w:space="0" w:color="auto"/>
        <w:left w:val="none" w:sz="0" w:space="0" w:color="auto"/>
        <w:bottom w:val="none" w:sz="0" w:space="0" w:color="auto"/>
        <w:right w:val="none" w:sz="0" w:space="0" w:color="auto"/>
      </w:divBdr>
      <w:divsChild>
        <w:div w:id="1366099875">
          <w:marLeft w:val="360"/>
          <w:marRight w:val="0"/>
          <w:marTop w:val="0"/>
          <w:marBottom w:val="0"/>
          <w:divBdr>
            <w:top w:val="none" w:sz="0" w:space="0" w:color="auto"/>
            <w:left w:val="none" w:sz="0" w:space="0" w:color="auto"/>
            <w:bottom w:val="none" w:sz="0" w:space="0" w:color="auto"/>
            <w:right w:val="none" w:sz="0" w:space="0" w:color="auto"/>
          </w:divBdr>
        </w:div>
        <w:div w:id="1568497077">
          <w:marLeft w:val="360"/>
          <w:marRight w:val="0"/>
          <w:marTop w:val="0"/>
          <w:marBottom w:val="0"/>
          <w:divBdr>
            <w:top w:val="none" w:sz="0" w:space="0" w:color="auto"/>
            <w:left w:val="none" w:sz="0" w:space="0" w:color="auto"/>
            <w:bottom w:val="none" w:sz="0" w:space="0" w:color="auto"/>
            <w:right w:val="none" w:sz="0" w:space="0" w:color="auto"/>
          </w:divBdr>
        </w:div>
      </w:divsChild>
    </w:div>
    <w:div w:id="450516380">
      <w:bodyDiv w:val="1"/>
      <w:marLeft w:val="0"/>
      <w:marRight w:val="0"/>
      <w:marTop w:val="0"/>
      <w:marBottom w:val="0"/>
      <w:divBdr>
        <w:top w:val="none" w:sz="0" w:space="0" w:color="auto"/>
        <w:left w:val="none" w:sz="0" w:space="0" w:color="auto"/>
        <w:bottom w:val="none" w:sz="0" w:space="0" w:color="auto"/>
        <w:right w:val="none" w:sz="0" w:space="0" w:color="auto"/>
      </w:divBdr>
    </w:div>
    <w:div w:id="563762750">
      <w:bodyDiv w:val="1"/>
      <w:marLeft w:val="0"/>
      <w:marRight w:val="0"/>
      <w:marTop w:val="0"/>
      <w:marBottom w:val="0"/>
      <w:divBdr>
        <w:top w:val="none" w:sz="0" w:space="0" w:color="auto"/>
        <w:left w:val="none" w:sz="0" w:space="0" w:color="auto"/>
        <w:bottom w:val="none" w:sz="0" w:space="0" w:color="auto"/>
        <w:right w:val="none" w:sz="0" w:space="0" w:color="auto"/>
      </w:divBdr>
    </w:div>
    <w:div w:id="897591538">
      <w:bodyDiv w:val="1"/>
      <w:marLeft w:val="0"/>
      <w:marRight w:val="0"/>
      <w:marTop w:val="0"/>
      <w:marBottom w:val="0"/>
      <w:divBdr>
        <w:top w:val="none" w:sz="0" w:space="0" w:color="auto"/>
        <w:left w:val="none" w:sz="0" w:space="0" w:color="auto"/>
        <w:bottom w:val="none" w:sz="0" w:space="0" w:color="auto"/>
        <w:right w:val="none" w:sz="0" w:space="0" w:color="auto"/>
      </w:divBdr>
    </w:div>
    <w:div w:id="986737583">
      <w:bodyDiv w:val="1"/>
      <w:marLeft w:val="0"/>
      <w:marRight w:val="0"/>
      <w:marTop w:val="0"/>
      <w:marBottom w:val="0"/>
      <w:divBdr>
        <w:top w:val="none" w:sz="0" w:space="0" w:color="auto"/>
        <w:left w:val="none" w:sz="0" w:space="0" w:color="auto"/>
        <w:bottom w:val="none" w:sz="0" w:space="0" w:color="auto"/>
        <w:right w:val="none" w:sz="0" w:space="0" w:color="auto"/>
      </w:divBdr>
    </w:div>
    <w:div w:id="1886747444">
      <w:bodyDiv w:val="1"/>
      <w:marLeft w:val="0"/>
      <w:marRight w:val="0"/>
      <w:marTop w:val="0"/>
      <w:marBottom w:val="0"/>
      <w:divBdr>
        <w:top w:val="none" w:sz="0" w:space="0" w:color="auto"/>
        <w:left w:val="none" w:sz="0" w:space="0" w:color="auto"/>
        <w:bottom w:val="none" w:sz="0" w:space="0" w:color="auto"/>
        <w:right w:val="none" w:sz="0" w:space="0" w:color="auto"/>
      </w:divBdr>
    </w:div>
    <w:div w:id="2112429532">
      <w:bodyDiv w:val="1"/>
      <w:marLeft w:val="0"/>
      <w:marRight w:val="0"/>
      <w:marTop w:val="0"/>
      <w:marBottom w:val="0"/>
      <w:divBdr>
        <w:top w:val="none" w:sz="0" w:space="0" w:color="auto"/>
        <w:left w:val="none" w:sz="0" w:space="0" w:color="auto"/>
        <w:bottom w:val="none" w:sz="0" w:space="0" w:color="auto"/>
        <w:right w:val="none" w:sz="0" w:space="0" w:color="auto"/>
      </w:divBdr>
    </w:div>
    <w:div w:id="21266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ucation.gov.uk/contactus" TargetMode="External"/><Relationship Id="rId18" Type="http://schemas.openxmlformats.org/officeDocument/2006/relationships/hyperlink" Target="http://www.facebook.com/educationgov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si@nationalarchives.gsi.gov.uk"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twitter.com/education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rchives.gov.uk/doc/open-government-licence/version/3/"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gov.uk/nctl-e-procurement-system-redim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topic/business-tax/ir35" TargetMode="External"/><Relationship Id="rId14" Type="http://schemas.openxmlformats.org/officeDocument/2006/relationships/hyperlink" Target="http://www.gov.uk/government/publ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14895.B89C19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Melissa</dc:creator>
  <cp:lastModifiedBy>FOSTER, David</cp:lastModifiedBy>
  <cp:revision>5</cp:revision>
  <dcterms:created xsi:type="dcterms:W3CDTF">2017-09-18T10:32:00Z</dcterms:created>
  <dcterms:modified xsi:type="dcterms:W3CDTF">2017-09-18T10:42:00Z</dcterms:modified>
</cp:coreProperties>
</file>