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71E23" w14:textId="77777777" w:rsidR="008131F5" w:rsidRDefault="008131F5" w:rsidP="00D31418">
      <w:pPr>
        <w:widowControl w:val="0"/>
        <w:autoSpaceDE w:val="0"/>
        <w:autoSpaceDN w:val="0"/>
        <w:adjustRightInd w:val="0"/>
        <w:rPr>
          <w:rFonts w:ascii="Calibri" w:hAnsi="Calibri" w:cs="Calibri"/>
          <w:sz w:val="26"/>
          <w:szCs w:val="26"/>
          <w:u w:val="single"/>
        </w:rPr>
      </w:pPr>
      <w:r>
        <w:rPr>
          <w:rFonts w:ascii="Calibri" w:hAnsi="Calibri" w:cs="Calibri"/>
          <w:sz w:val="26"/>
          <w:szCs w:val="26"/>
          <w:u w:val="single"/>
        </w:rPr>
        <w:t xml:space="preserve">PRE-MARKET ENGAGEMENT </w:t>
      </w:r>
    </w:p>
    <w:p w14:paraId="02ABF03F" w14:textId="77777777" w:rsidR="00D31418" w:rsidRPr="00D31418" w:rsidRDefault="008131F5" w:rsidP="00D31418">
      <w:pPr>
        <w:widowControl w:val="0"/>
        <w:autoSpaceDE w:val="0"/>
        <w:autoSpaceDN w:val="0"/>
        <w:adjustRightInd w:val="0"/>
        <w:rPr>
          <w:rFonts w:ascii="Calibri" w:hAnsi="Calibri" w:cs="Calibri"/>
          <w:sz w:val="26"/>
          <w:szCs w:val="26"/>
          <w:u w:val="single"/>
        </w:rPr>
      </w:pPr>
      <w:bookmarkStart w:id="0" w:name="_GoBack"/>
      <w:bookmarkEnd w:id="0"/>
      <w:r>
        <w:rPr>
          <w:rFonts w:ascii="Calibri" w:hAnsi="Calibri" w:cs="Calibri"/>
          <w:sz w:val="26"/>
          <w:szCs w:val="26"/>
          <w:u w:val="single"/>
        </w:rPr>
        <w:t>Specification Development for Integrated Service</w:t>
      </w:r>
    </w:p>
    <w:p w14:paraId="192C57F6" w14:textId="77777777" w:rsidR="00D31418" w:rsidRDefault="00D31418" w:rsidP="00D31418">
      <w:pPr>
        <w:widowControl w:val="0"/>
        <w:autoSpaceDE w:val="0"/>
        <w:autoSpaceDN w:val="0"/>
        <w:adjustRightInd w:val="0"/>
        <w:rPr>
          <w:rFonts w:ascii="Calibri" w:hAnsi="Calibri" w:cs="Calibri"/>
          <w:sz w:val="26"/>
          <w:szCs w:val="26"/>
        </w:rPr>
      </w:pPr>
    </w:p>
    <w:p w14:paraId="55373F40" w14:textId="77777777" w:rsidR="00D31418" w:rsidRDefault="00D31418" w:rsidP="00D31418">
      <w:pPr>
        <w:widowControl w:val="0"/>
        <w:autoSpaceDE w:val="0"/>
        <w:autoSpaceDN w:val="0"/>
        <w:adjustRightInd w:val="0"/>
        <w:rPr>
          <w:rFonts w:ascii="Arial" w:hAnsi="Arial" w:cs="Arial"/>
          <w:sz w:val="26"/>
          <w:szCs w:val="26"/>
        </w:rPr>
      </w:pPr>
      <w:r>
        <w:rPr>
          <w:rFonts w:ascii="Calibri" w:hAnsi="Calibri" w:cs="Calibri"/>
          <w:sz w:val="26"/>
          <w:szCs w:val="26"/>
        </w:rPr>
        <w:t>South East London (SEL) Clinical Commissioning Groups (CCGs) are planning to procure an Integrated Urgent Care Service for the population of south east London, to take over from the existing NHS 111 service in October 2017.</w:t>
      </w:r>
    </w:p>
    <w:p w14:paraId="438264A6" w14:textId="77777777" w:rsidR="00D31418" w:rsidRDefault="00D31418" w:rsidP="00D31418">
      <w:pPr>
        <w:widowControl w:val="0"/>
        <w:autoSpaceDE w:val="0"/>
        <w:autoSpaceDN w:val="0"/>
        <w:adjustRightInd w:val="0"/>
        <w:rPr>
          <w:rFonts w:ascii="Arial" w:hAnsi="Arial" w:cs="Arial"/>
          <w:sz w:val="26"/>
          <w:szCs w:val="26"/>
        </w:rPr>
      </w:pPr>
      <w:r>
        <w:rPr>
          <w:rFonts w:ascii="Calibri" w:hAnsi="Calibri" w:cs="Calibri"/>
          <w:sz w:val="26"/>
          <w:szCs w:val="26"/>
        </w:rPr>
        <w:t> </w:t>
      </w:r>
    </w:p>
    <w:p w14:paraId="7C5C0B71"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NHS 111 is already a vital service helping people with urgent care needs get the right advice in the right place, first time. Many patients requiring urgent healthcare access this through their GP practice and we expect that this will remain the first point of contact for the majority of patients in the future. However, for those patients who are unable to access their own GP – because the practice is closed or they are away from home for example, NHS 111 will be the primary route to urgent care services. This free to use number is available across England, 24 hours a day, 365 days a year with call volumes now exceeding 1 million per month.</w:t>
      </w:r>
    </w:p>
    <w:p w14:paraId="722FF7C4"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 </w:t>
      </w:r>
    </w:p>
    <w:p w14:paraId="35411503"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Throughout England, local NHS 111 services are currently being redesigned to achieve greater integration with the rest of the local healthcare service. The offer for the public will be a single entry point - NHS 111 - to fully integrated urgent care services in which organisations’ collaborate to deliver high quality, clinical assessment, advice and treatment and to shared standards and processes and with clear accountability and leadership.</w:t>
      </w:r>
    </w:p>
    <w:p w14:paraId="1CCFE2D8"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 </w:t>
      </w:r>
    </w:p>
    <w:p w14:paraId="6E3E2845"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Central to this will be the development of a ‘Clinical Hub’ offering patients who require it access to a wide range of clinicians, both experienced generalists and specialists. It will also offer advice to health professionals in the community, such as paramedics and emergency technicians. The clinicians in the hub will be supported by the availability of clinical records such as ‘Special Notes’, Summary Care Record (SCR) as well as locally available systems. In time, increasing IT system interoperability will support cross-referral and the direct booking of appointments into other services.</w:t>
      </w:r>
    </w:p>
    <w:p w14:paraId="619BDAEC"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 </w:t>
      </w:r>
    </w:p>
    <w:p w14:paraId="332A7351" w14:textId="77777777" w:rsidR="00D31418" w:rsidRDefault="00D31418" w:rsidP="00D31418">
      <w:pPr>
        <w:widowControl w:val="0"/>
        <w:autoSpaceDE w:val="0"/>
        <w:autoSpaceDN w:val="0"/>
        <w:adjustRightInd w:val="0"/>
        <w:rPr>
          <w:rFonts w:ascii="Calibri" w:hAnsi="Calibri" w:cs="Calibri"/>
          <w:color w:val="191919"/>
          <w:sz w:val="30"/>
          <w:szCs w:val="30"/>
        </w:rPr>
      </w:pPr>
      <w:r>
        <w:rPr>
          <w:rFonts w:ascii="Calibri" w:hAnsi="Calibri" w:cs="Calibri"/>
          <w:color w:val="191919"/>
          <w:sz w:val="26"/>
          <w:szCs w:val="26"/>
        </w:rPr>
        <w:t>A plan for online provision in the future will make it easier for the public to access urgent health advice and care. This will increasingly be in a way that offers a personalised and convenient service that is responsive to people’s health care needs when:</w:t>
      </w:r>
    </w:p>
    <w:p w14:paraId="7E96AD42" w14:textId="77777777" w:rsidR="00D31418" w:rsidRDefault="00D31418" w:rsidP="00D31418">
      <w:pPr>
        <w:widowControl w:val="0"/>
        <w:autoSpaceDE w:val="0"/>
        <w:autoSpaceDN w:val="0"/>
        <w:adjustRightInd w:val="0"/>
        <w:ind w:left="480" w:hanging="480"/>
        <w:rPr>
          <w:rFonts w:ascii="Arial" w:hAnsi="Arial" w:cs="Arial"/>
          <w:color w:val="191919"/>
          <w:sz w:val="26"/>
          <w:szCs w:val="26"/>
        </w:rPr>
      </w:pPr>
      <w:r>
        <w:rPr>
          <w:rFonts w:ascii="Symbol" w:hAnsi="Symbol" w:cs="Symbol"/>
          <w:color w:val="191919"/>
          <w:sz w:val="26"/>
          <w:szCs w:val="26"/>
        </w:rPr>
        <w:t></w:t>
      </w:r>
      <w:r>
        <w:rPr>
          <w:rFonts w:ascii="Times New Roman" w:hAnsi="Times New Roman" w:cs="Times New Roman"/>
          <w:color w:val="191919"/>
          <w:sz w:val="18"/>
          <w:szCs w:val="18"/>
        </w:rPr>
        <w:t xml:space="preserve">         </w:t>
      </w:r>
      <w:r>
        <w:rPr>
          <w:rFonts w:ascii="Calibri" w:hAnsi="Calibri" w:cs="Calibri"/>
          <w:color w:val="191919"/>
          <w:sz w:val="26"/>
          <w:szCs w:val="26"/>
        </w:rPr>
        <w:t>They need medical help fast, but it is not a 999 emergency.</w:t>
      </w:r>
    </w:p>
    <w:p w14:paraId="7581BE13" w14:textId="77777777" w:rsidR="00D31418" w:rsidRDefault="00D31418" w:rsidP="00D31418">
      <w:pPr>
        <w:widowControl w:val="0"/>
        <w:autoSpaceDE w:val="0"/>
        <w:autoSpaceDN w:val="0"/>
        <w:adjustRightInd w:val="0"/>
        <w:ind w:left="480" w:hanging="480"/>
        <w:rPr>
          <w:rFonts w:ascii="Arial" w:hAnsi="Arial" w:cs="Arial"/>
          <w:color w:val="191919"/>
          <w:sz w:val="26"/>
          <w:szCs w:val="26"/>
        </w:rPr>
      </w:pPr>
      <w:r>
        <w:rPr>
          <w:rFonts w:ascii="Symbol" w:hAnsi="Symbol" w:cs="Symbol"/>
          <w:color w:val="191919"/>
          <w:sz w:val="26"/>
          <w:szCs w:val="26"/>
        </w:rPr>
        <w:t></w:t>
      </w:r>
      <w:r>
        <w:rPr>
          <w:rFonts w:ascii="Times New Roman" w:hAnsi="Times New Roman" w:cs="Times New Roman"/>
          <w:color w:val="191919"/>
          <w:sz w:val="18"/>
          <w:szCs w:val="18"/>
        </w:rPr>
        <w:t xml:space="preserve">         </w:t>
      </w:r>
      <w:r>
        <w:rPr>
          <w:rFonts w:ascii="Calibri" w:hAnsi="Calibri" w:cs="Calibri"/>
          <w:color w:val="191919"/>
          <w:sz w:val="26"/>
          <w:szCs w:val="26"/>
        </w:rPr>
        <w:t>They do not know whom to contact for medical help.</w:t>
      </w:r>
    </w:p>
    <w:p w14:paraId="0D65DDE9" w14:textId="77777777" w:rsidR="00D31418" w:rsidRDefault="00D31418" w:rsidP="00D31418">
      <w:pPr>
        <w:widowControl w:val="0"/>
        <w:autoSpaceDE w:val="0"/>
        <w:autoSpaceDN w:val="0"/>
        <w:adjustRightInd w:val="0"/>
        <w:ind w:left="480" w:hanging="480"/>
        <w:rPr>
          <w:rFonts w:ascii="Arial" w:hAnsi="Arial" w:cs="Arial"/>
          <w:color w:val="191919"/>
          <w:sz w:val="26"/>
          <w:szCs w:val="26"/>
        </w:rPr>
      </w:pPr>
      <w:r>
        <w:rPr>
          <w:rFonts w:ascii="Symbol" w:hAnsi="Symbol" w:cs="Symbol"/>
          <w:color w:val="191919"/>
          <w:sz w:val="26"/>
          <w:szCs w:val="26"/>
        </w:rPr>
        <w:t></w:t>
      </w:r>
      <w:r>
        <w:rPr>
          <w:rFonts w:ascii="Times New Roman" w:hAnsi="Times New Roman" w:cs="Times New Roman"/>
          <w:color w:val="191919"/>
          <w:sz w:val="18"/>
          <w:szCs w:val="18"/>
        </w:rPr>
        <w:t xml:space="preserve">         </w:t>
      </w:r>
      <w:r>
        <w:rPr>
          <w:rFonts w:ascii="Calibri" w:hAnsi="Calibri" w:cs="Calibri"/>
          <w:color w:val="191919"/>
          <w:sz w:val="26"/>
          <w:szCs w:val="26"/>
        </w:rPr>
        <w:t>They think they need to go to A&amp;E or another NHS urgent care service.</w:t>
      </w:r>
    </w:p>
    <w:p w14:paraId="17FEE2A1" w14:textId="77777777" w:rsidR="00D31418" w:rsidRDefault="00D31418" w:rsidP="00D31418">
      <w:pPr>
        <w:widowControl w:val="0"/>
        <w:autoSpaceDE w:val="0"/>
        <w:autoSpaceDN w:val="0"/>
        <w:adjustRightInd w:val="0"/>
        <w:ind w:left="480" w:hanging="480"/>
        <w:rPr>
          <w:rFonts w:ascii="Arial" w:hAnsi="Arial" w:cs="Arial"/>
          <w:color w:val="191919"/>
          <w:sz w:val="26"/>
          <w:szCs w:val="26"/>
        </w:rPr>
      </w:pPr>
      <w:r>
        <w:rPr>
          <w:rFonts w:ascii="Symbol" w:hAnsi="Symbol" w:cs="Symbol"/>
          <w:color w:val="191919"/>
          <w:sz w:val="26"/>
          <w:szCs w:val="26"/>
        </w:rPr>
        <w:t></w:t>
      </w:r>
      <w:r>
        <w:rPr>
          <w:rFonts w:ascii="Times New Roman" w:hAnsi="Times New Roman" w:cs="Times New Roman"/>
          <w:color w:val="191919"/>
          <w:sz w:val="18"/>
          <w:szCs w:val="18"/>
        </w:rPr>
        <w:t xml:space="preserve">         </w:t>
      </w:r>
      <w:r>
        <w:rPr>
          <w:rFonts w:ascii="Calibri" w:hAnsi="Calibri" w:cs="Calibri"/>
          <w:color w:val="191919"/>
          <w:sz w:val="26"/>
          <w:szCs w:val="26"/>
        </w:rPr>
        <w:t>They need to make an appointment with an urgent care service.</w:t>
      </w:r>
    </w:p>
    <w:p w14:paraId="2848E9B2" w14:textId="77777777" w:rsidR="00D31418" w:rsidRDefault="00D31418" w:rsidP="00D31418">
      <w:pPr>
        <w:widowControl w:val="0"/>
        <w:autoSpaceDE w:val="0"/>
        <w:autoSpaceDN w:val="0"/>
        <w:adjustRightInd w:val="0"/>
        <w:ind w:left="480" w:hanging="480"/>
        <w:rPr>
          <w:rFonts w:ascii="Arial" w:hAnsi="Arial" w:cs="Arial"/>
          <w:color w:val="191919"/>
          <w:sz w:val="26"/>
          <w:szCs w:val="26"/>
        </w:rPr>
      </w:pPr>
      <w:r>
        <w:rPr>
          <w:rFonts w:ascii="Symbol" w:hAnsi="Symbol" w:cs="Symbol"/>
          <w:color w:val="191919"/>
          <w:sz w:val="26"/>
          <w:szCs w:val="26"/>
        </w:rPr>
        <w:t></w:t>
      </w:r>
      <w:r>
        <w:rPr>
          <w:rFonts w:ascii="Times New Roman" w:hAnsi="Times New Roman" w:cs="Times New Roman"/>
          <w:color w:val="191919"/>
          <w:sz w:val="18"/>
          <w:szCs w:val="18"/>
        </w:rPr>
        <w:t xml:space="preserve">         </w:t>
      </w:r>
      <w:r>
        <w:rPr>
          <w:rFonts w:ascii="Calibri" w:hAnsi="Calibri" w:cs="Calibri"/>
          <w:color w:val="191919"/>
          <w:sz w:val="26"/>
          <w:szCs w:val="26"/>
        </w:rPr>
        <w:t>They require health information or reassurance about how to care for themselves or what to do next.</w:t>
      </w:r>
    </w:p>
    <w:p w14:paraId="103A15C7" w14:textId="77777777" w:rsidR="00D31418" w:rsidRDefault="00D31418" w:rsidP="00D31418">
      <w:pPr>
        <w:widowControl w:val="0"/>
        <w:autoSpaceDE w:val="0"/>
        <w:autoSpaceDN w:val="0"/>
        <w:adjustRightInd w:val="0"/>
        <w:ind w:left="480"/>
        <w:rPr>
          <w:rFonts w:ascii="Arial" w:hAnsi="Arial" w:cs="Arial"/>
          <w:color w:val="191919"/>
          <w:sz w:val="26"/>
          <w:szCs w:val="26"/>
        </w:rPr>
      </w:pPr>
      <w:r>
        <w:rPr>
          <w:rFonts w:ascii="Calibri" w:hAnsi="Calibri" w:cs="Calibri"/>
          <w:color w:val="191919"/>
          <w:sz w:val="26"/>
          <w:szCs w:val="26"/>
        </w:rPr>
        <w:lastRenderedPageBreak/>
        <w:t> </w:t>
      </w:r>
    </w:p>
    <w:p w14:paraId="1F622B0B" w14:textId="77777777" w:rsidR="00D31418" w:rsidRDefault="00D31418" w:rsidP="00D31418">
      <w:pPr>
        <w:widowControl w:val="0"/>
        <w:autoSpaceDE w:val="0"/>
        <w:autoSpaceDN w:val="0"/>
        <w:adjustRightInd w:val="0"/>
        <w:rPr>
          <w:rFonts w:ascii="Arial" w:hAnsi="Arial" w:cs="Arial"/>
          <w:sz w:val="26"/>
          <w:szCs w:val="26"/>
        </w:rPr>
      </w:pPr>
      <w:r>
        <w:rPr>
          <w:rFonts w:ascii="Calibri" w:hAnsi="Calibri" w:cs="Calibri"/>
          <w:sz w:val="26"/>
          <w:szCs w:val="26"/>
        </w:rPr>
        <w:t>SEL CCGs will be holding a pre-market engagement event on the 27</w:t>
      </w:r>
      <w:r>
        <w:rPr>
          <w:rFonts w:ascii="Calibri" w:hAnsi="Calibri" w:cs="Calibri"/>
          <w:sz w:val="22"/>
          <w:szCs w:val="22"/>
          <w:vertAlign w:val="superscript"/>
        </w:rPr>
        <w:t>th</w:t>
      </w:r>
      <w:r>
        <w:rPr>
          <w:rFonts w:ascii="Calibri" w:hAnsi="Calibri" w:cs="Calibri"/>
          <w:sz w:val="26"/>
          <w:szCs w:val="26"/>
        </w:rPr>
        <w:t xml:space="preserve"> July 2016 from 09:00-12:00 within south east London. Venue to be confirmed.</w:t>
      </w:r>
    </w:p>
    <w:p w14:paraId="1419FDDF" w14:textId="77777777" w:rsidR="00D31418" w:rsidRDefault="00D31418" w:rsidP="00D31418">
      <w:pPr>
        <w:widowControl w:val="0"/>
        <w:autoSpaceDE w:val="0"/>
        <w:autoSpaceDN w:val="0"/>
        <w:adjustRightInd w:val="0"/>
        <w:rPr>
          <w:rFonts w:ascii="Arial" w:hAnsi="Arial" w:cs="Arial"/>
          <w:sz w:val="26"/>
          <w:szCs w:val="26"/>
        </w:rPr>
      </w:pPr>
      <w:r>
        <w:rPr>
          <w:rFonts w:ascii="Calibri" w:hAnsi="Calibri" w:cs="Calibri"/>
          <w:sz w:val="26"/>
          <w:szCs w:val="26"/>
        </w:rPr>
        <w:t> </w:t>
      </w:r>
    </w:p>
    <w:p w14:paraId="442D0251" w14:textId="77777777" w:rsidR="003E529C" w:rsidRDefault="00D31418" w:rsidP="00D31418">
      <w:pPr>
        <w:rPr>
          <w:rFonts w:ascii="Calibri" w:hAnsi="Calibri" w:cs="Calibri"/>
          <w:sz w:val="26"/>
          <w:szCs w:val="26"/>
        </w:rPr>
      </w:pPr>
      <w:r>
        <w:rPr>
          <w:rFonts w:ascii="Calibri" w:hAnsi="Calibri" w:cs="Calibri"/>
          <w:sz w:val="26"/>
          <w:szCs w:val="26"/>
        </w:rPr>
        <w:t>The purpose of this pre-market engagement event it to test out the SEL Integrated Urgent Care Service design and seek feedback from interested parties. Attendance from existing GPOOH providers, 111 providers and potential Integrated Urgent Care providers is particularly encouraged. Attendance will be limited to two individuals per organisation. It would be most beneficial if each organisation attending could send one clinical lead (with good operational knowledge) and one IM&amp;T lead.</w:t>
      </w:r>
    </w:p>
    <w:p w14:paraId="0DBEC102" w14:textId="77777777" w:rsidR="00D31418" w:rsidRDefault="00D31418" w:rsidP="00D31418">
      <w:pPr>
        <w:rPr>
          <w:rFonts w:ascii="Calibri" w:hAnsi="Calibri" w:cs="Calibri"/>
          <w:sz w:val="26"/>
          <w:szCs w:val="26"/>
        </w:rPr>
      </w:pPr>
    </w:p>
    <w:p w14:paraId="69FF2C8F" w14:textId="77777777" w:rsidR="00D31418" w:rsidRDefault="00D31418" w:rsidP="00D31418">
      <w:pPr>
        <w:rPr>
          <w:rFonts w:ascii="Calibri" w:hAnsi="Calibri" w:cs="Calibri"/>
          <w:sz w:val="26"/>
          <w:szCs w:val="26"/>
        </w:rPr>
      </w:pPr>
      <w:r>
        <w:rPr>
          <w:rFonts w:ascii="Calibri" w:hAnsi="Calibri" w:cs="Calibri"/>
          <w:sz w:val="26"/>
          <w:szCs w:val="26"/>
        </w:rPr>
        <w:t>Please register your attendees (name and position) no later than 21</w:t>
      </w:r>
      <w:r w:rsidRPr="00D31418">
        <w:rPr>
          <w:rFonts w:ascii="Calibri" w:hAnsi="Calibri" w:cs="Calibri"/>
          <w:sz w:val="26"/>
          <w:szCs w:val="26"/>
          <w:vertAlign w:val="superscript"/>
        </w:rPr>
        <w:t>st</w:t>
      </w:r>
      <w:r>
        <w:rPr>
          <w:rFonts w:ascii="Calibri" w:hAnsi="Calibri" w:cs="Calibri"/>
          <w:sz w:val="26"/>
          <w:szCs w:val="26"/>
        </w:rPr>
        <w:t xml:space="preserve"> July 2016 by emailing </w:t>
      </w:r>
      <w:hyperlink r:id="rId5" w:history="1">
        <w:r w:rsidRPr="00A84B4C">
          <w:rPr>
            <w:rStyle w:val="Hyperlink"/>
            <w:rFonts w:ascii="Calibri" w:hAnsi="Calibri" w:cs="Calibri"/>
            <w:sz w:val="26"/>
            <w:szCs w:val="26"/>
          </w:rPr>
          <w:t>Gillian.ashton1@nhs.net</w:t>
        </w:r>
      </w:hyperlink>
    </w:p>
    <w:p w14:paraId="7D5D6B0C" w14:textId="77777777" w:rsidR="00D31418" w:rsidRDefault="00D31418" w:rsidP="00D31418">
      <w:pPr>
        <w:rPr>
          <w:rFonts w:ascii="Calibri" w:hAnsi="Calibri" w:cs="Calibri"/>
          <w:sz w:val="26"/>
          <w:szCs w:val="26"/>
        </w:rPr>
      </w:pPr>
    </w:p>
    <w:p w14:paraId="03E0AA4B" w14:textId="77777777" w:rsidR="00D31418" w:rsidRDefault="00D31418" w:rsidP="00D31418">
      <w:pPr>
        <w:rPr>
          <w:rFonts w:ascii="Calibri" w:hAnsi="Calibri" w:cs="Calibri"/>
          <w:sz w:val="26"/>
          <w:szCs w:val="26"/>
        </w:rPr>
      </w:pPr>
      <w:r>
        <w:rPr>
          <w:rFonts w:ascii="Calibri" w:hAnsi="Calibri" w:cs="Calibri"/>
          <w:sz w:val="26"/>
          <w:szCs w:val="26"/>
        </w:rPr>
        <w:t>Detailed agenda and venue will be emailed upon registration with Gillian Ashton.</w:t>
      </w:r>
    </w:p>
    <w:p w14:paraId="5CF1A755" w14:textId="77777777" w:rsidR="00D31418" w:rsidRDefault="00D31418" w:rsidP="00D31418">
      <w:pPr>
        <w:rPr>
          <w:rFonts w:ascii="Calibri" w:hAnsi="Calibri" w:cs="Calibri"/>
          <w:sz w:val="26"/>
          <w:szCs w:val="26"/>
        </w:rPr>
      </w:pPr>
    </w:p>
    <w:p w14:paraId="3DAD4889" w14:textId="77777777" w:rsidR="00D31418" w:rsidRDefault="00D31418" w:rsidP="00D31418">
      <w:pPr>
        <w:rPr>
          <w:rFonts w:ascii="Calibri" w:hAnsi="Calibri" w:cs="Calibri"/>
          <w:sz w:val="26"/>
          <w:szCs w:val="26"/>
        </w:rPr>
      </w:pPr>
      <w:r>
        <w:rPr>
          <w:rFonts w:ascii="Calibri" w:hAnsi="Calibri" w:cs="Calibri"/>
          <w:sz w:val="26"/>
          <w:szCs w:val="26"/>
        </w:rPr>
        <w:t>Regards</w:t>
      </w:r>
    </w:p>
    <w:p w14:paraId="3BC495BF" w14:textId="77777777" w:rsidR="00D31418" w:rsidRPr="00D31418" w:rsidRDefault="00D31418" w:rsidP="00D31418">
      <w:pPr>
        <w:rPr>
          <w:rFonts w:ascii="Calibri" w:hAnsi="Calibri" w:cs="Calibri"/>
          <w:sz w:val="26"/>
          <w:szCs w:val="26"/>
        </w:rPr>
      </w:pPr>
      <w:r>
        <w:rPr>
          <w:rFonts w:ascii="Calibri" w:hAnsi="Calibri" w:cs="Calibri"/>
          <w:sz w:val="26"/>
          <w:szCs w:val="26"/>
        </w:rPr>
        <w:t>SEL CCGs</w:t>
      </w:r>
    </w:p>
    <w:sectPr w:rsidR="00D31418" w:rsidRPr="00D31418" w:rsidSect="003E529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18"/>
    <w:rsid w:val="003E529C"/>
    <w:rsid w:val="008131F5"/>
    <w:rsid w:val="00D3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FC6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41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illian.ashton1@nhs.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3020</Characters>
  <Application>Microsoft Macintosh Word</Application>
  <DocSecurity>0</DocSecurity>
  <Lines>25</Lines>
  <Paragraphs>7</Paragraphs>
  <ScaleCrop>false</ScaleCrop>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Aslam</dc:creator>
  <cp:keywords/>
  <dc:description/>
  <cp:lastModifiedBy>Nadeem Aslam</cp:lastModifiedBy>
  <cp:revision>2</cp:revision>
  <dcterms:created xsi:type="dcterms:W3CDTF">2016-07-07T21:22:00Z</dcterms:created>
  <dcterms:modified xsi:type="dcterms:W3CDTF">2016-07-07T21:31:00Z</dcterms:modified>
</cp:coreProperties>
</file>