
<file path=[Content_Types].xml><?xml version="1.0" encoding="utf-8"?>
<Types xmlns="http://schemas.openxmlformats.org/package/2006/content-types">
  <Default Extension="png" ContentType="image/png"/>
  <Default Extension="jpeg" ContentType="image/jpeg"/>
  <Default Extension="emf" ContentType="image/x-emf"/>
  <Default Extension="dotm" ContentType="application/vnd.ms-word.template.macroEnabled.12"/>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0EEB2" w14:textId="77777777" w:rsidR="0017412D" w:rsidRPr="006515DC" w:rsidRDefault="0017412D" w:rsidP="00444664">
      <w:pPr>
        <w:pStyle w:val="Heading3"/>
      </w:pPr>
    </w:p>
    <w:p w14:paraId="1C920D4A" w14:textId="77777777" w:rsidR="0017412D" w:rsidRPr="006515DC" w:rsidRDefault="0017412D" w:rsidP="006F14EA">
      <w:pPr>
        <w:spacing w:after="0" w:line="360" w:lineRule="auto"/>
        <w:ind w:left="-567"/>
        <w:rPr>
          <w:rFonts w:ascii="Arial" w:hAnsi="Arial" w:cs="Arial"/>
          <w:b/>
          <w:sz w:val="20"/>
          <w:szCs w:val="20"/>
        </w:rPr>
      </w:pPr>
    </w:p>
    <w:p w14:paraId="2A1495A5" w14:textId="77777777" w:rsidR="0017412D" w:rsidRPr="006515DC" w:rsidRDefault="0017412D" w:rsidP="006F14EA">
      <w:pPr>
        <w:spacing w:after="0" w:line="360" w:lineRule="auto"/>
        <w:ind w:left="-567"/>
        <w:rPr>
          <w:rFonts w:ascii="Arial" w:hAnsi="Arial" w:cs="Arial"/>
          <w:b/>
          <w:sz w:val="20"/>
          <w:szCs w:val="20"/>
        </w:rPr>
      </w:pPr>
    </w:p>
    <w:p w14:paraId="72BD9289" w14:textId="77777777" w:rsidR="0017412D" w:rsidRPr="006515DC" w:rsidRDefault="0017412D" w:rsidP="006F14EA">
      <w:pPr>
        <w:spacing w:after="0" w:line="360" w:lineRule="auto"/>
        <w:ind w:left="-567"/>
        <w:rPr>
          <w:rFonts w:ascii="Arial" w:hAnsi="Arial" w:cs="Arial"/>
          <w:b/>
          <w:sz w:val="20"/>
          <w:szCs w:val="20"/>
        </w:rPr>
      </w:pPr>
    </w:p>
    <w:p w14:paraId="6DAB896D" w14:textId="77777777" w:rsidR="0017412D" w:rsidRPr="006515DC" w:rsidRDefault="0017412D" w:rsidP="006F14EA">
      <w:pPr>
        <w:spacing w:after="0" w:line="360" w:lineRule="auto"/>
        <w:ind w:left="-567"/>
        <w:rPr>
          <w:rFonts w:ascii="Arial" w:hAnsi="Arial" w:cs="Arial"/>
          <w:b/>
          <w:sz w:val="20"/>
          <w:szCs w:val="20"/>
        </w:rPr>
      </w:pPr>
    </w:p>
    <w:p w14:paraId="68C41DF2" w14:textId="77777777" w:rsidR="00D549FA" w:rsidRPr="006515DC" w:rsidRDefault="00D549FA" w:rsidP="006F14EA">
      <w:pPr>
        <w:spacing w:after="0" w:line="360" w:lineRule="auto"/>
        <w:ind w:left="-567"/>
        <w:rPr>
          <w:rFonts w:ascii="Arial" w:hAnsi="Arial" w:cs="Arial"/>
          <w:b/>
          <w:caps/>
          <w:sz w:val="20"/>
          <w:szCs w:val="20"/>
        </w:rPr>
      </w:pPr>
    </w:p>
    <w:p w14:paraId="46BDB6CA" w14:textId="7944BD0A" w:rsidR="00D549FA" w:rsidRPr="006515DC" w:rsidRDefault="00754D35" w:rsidP="00754D35">
      <w:pPr>
        <w:tabs>
          <w:tab w:val="left" w:pos="3756"/>
        </w:tabs>
        <w:spacing w:after="0" w:line="360" w:lineRule="auto"/>
        <w:ind w:left="-567"/>
        <w:jc w:val="center"/>
        <w:rPr>
          <w:rFonts w:ascii="Arial" w:hAnsi="Arial" w:cs="Arial"/>
          <w:b/>
          <w:caps/>
          <w:sz w:val="20"/>
          <w:szCs w:val="20"/>
        </w:rPr>
      </w:pPr>
      <w:r>
        <w:rPr>
          <w:noProof/>
          <w:lang w:eastAsia="en-GB"/>
        </w:rPr>
        <w:drawing>
          <wp:inline distT="0" distB="0" distL="0" distR="0" wp14:anchorId="5AD53E27" wp14:editId="41BE48A4">
            <wp:extent cx="4366741" cy="977837"/>
            <wp:effectExtent l="0" t="0" r="0" b="0"/>
            <wp:docPr id="9" name="Picture 9" descr="C:\Users\creilly\AppData\Local\Microsoft\Windows\INetCacheContent.Word\LogoERDF_Col_Landscap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eilly\AppData\Local\Microsoft\Windows\INetCacheContent.Word\LogoERDF_Col_Landscape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0548" cy="978689"/>
                    </a:xfrm>
                    <a:prstGeom prst="rect">
                      <a:avLst/>
                    </a:prstGeom>
                    <a:noFill/>
                    <a:ln>
                      <a:noFill/>
                    </a:ln>
                  </pic:spPr>
                </pic:pic>
              </a:graphicData>
            </a:graphic>
          </wp:inline>
        </w:drawing>
      </w:r>
    </w:p>
    <w:p w14:paraId="771A301B" w14:textId="77777777" w:rsidR="00F67F94" w:rsidRPr="006515DC" w:rsidRDefault="00F67F94" w:rsidP="006F14EA">
      <w:pPr>
        <w:spacing w:after="0" w:line="360" w:lineRule="auto"/>
        <w:rPr>
          <w:rFonts w:ascii="Arial" w:hAnsi="Arial" w:cs="Arial"/>
          <w:b/>
          <w:bCs/>
          <w:sz w:val="20"/>
          <w:szCs w:val="20"/>
        </w:rPr>
      </w:pPr>
    </w:p>
    <w:p w14:paraId="42B47C03" w14:textId="77777777" w:rsidR="00F67F94" w:rsidRPr="006515DC" w:rsidRDefault="00F67F94" w:rsidP="006F14EA">
      <w:pPr>
        <w:spacing w:after="0" w:line="360" w:lineRule="auto"/>
        <w:rPr>
          <w:rFonts w:ascii="Arial" w:hAnsi="Arial" w:cs="Arial"/>
          <w:b/>
          <w:bCs/>
          <w:sz w:val="20"/>
          <w:szCs w:val="20"/>
        </w:rPr>
      </w:pPr>
    </w:p>
    <w:p w14:paraId="210650D7" w14:textId="77777777" w:rsidR="00F67F94" w:rsidRPr="006515DC" w:rsidRDefault="00F67F94" w:rsidP="006F14EA">
      <w:pPr>
        <w:spacing w:after="0" w:line="360" w:lineRule="auto"/>
        <w:jc w:val="center"/>
        <w:rPr>
          <w:rFonts w:ascii="Arial" w:hAnsi="Arial" w:cs="Arial"/>
          <w:b/>
          <w:bCs/>
          <w:sz w:val="20"/>
          <w:szCs w:val="20"/>
        </w:rPr>
      </w:pPr>
    </w:p>
    <w:p w14:paraId="0A58021B" w14:textId="77777777" w:rsidR="0017412D" w:rsidRPr="006515DC" w:rsidRDefault="0050580F" w:rsidP="006F14EA">
      <w:pPr>
        <w:spacing w:after="0" w:line="360" w:lineRule="auto"/>
        <w:jc w:val="center"/>
        <w:rPr>
          <w:rFonts w:ascii="Arial" w:hAnsi="Arial" w:cs="Arial"/>
          <w:b/>
          <w:bCs/>
          <w:sz w:val="20"/>
          <w:szCs w:val="20"/>
        </w:rPr>
      </w:pPr>
      <w:r w:rsidRPr="006515DC">
        <w:rPr>
          <w:rFonts w:ascii="Arial" w:hAnsi="Arial" w:cs="Arial"/>
          <w:b/>
          <w:bCs/>
          <w:sz w:val="20"/>
          <w:szCs w:val="20"/>
        </w:rPr>
        <w:t>INVITATION TO TENDER</w:t>
      </w:r>
    </w:p>
    <w:p w14:paraId="6D55698C" w14:textId="77777777" w:rsidR="0050580F" w:rsidRPr="006515DC" w:rsidRDefault="008F012A" w:rsidP="006F14EA">
      <w:pPr>
        <w:spacing w:after="0" w:line="360" w:lineRule="auto"/>
        <w:jc w:val="center"/>
        <w:rPr>
          <w:rFonts w:ascii="Arial" w:hAnsi="Arial" w:cs="Arial"/>
          <w:b/>
          <w:bCs/>
          <w:sz w:val="20"/>
          <w:szCs w:val="20"/>
        </w:rPr>
      </w:pPr>
      <w:r w:rsidRPr="006515DC">
        <w:rPr>
          <w:rFonts w:ascii="Arial" w:hAnsi="Arial" w:cs="Arial"/>
          <w:b/>
          <w:bCs/>
          <w:sz w:val="20"/>
          <w:szCs w:val="20"/>
        </w:rPr>
        <w:t>for</w:t>
      </w:r>
    </w:p>
    <w:p w14:paraId="00BF125B" w14:textId="77777777" w:rsidR="00BB7F8B" w:rsidRPr="00351D00" w:rsidRDefault="00BB7F8B" w:rsidP="00EC1235">
      <w:pPr>
        <w:jc w:val="center"/>
        <w:rPr>
          <w:b/>
        </w:rPr>
      </w:pPr>
      <w:r w:rsidRPr="00351D00">
        <w:rPr>
          <w:b/>
        </w:rPr>
        <w:t>INWARD INVESTMENT LEAD GENERATION</w:t>
      </w:r>
    </w:p>
    <w:p w14:paraId="26E70274" w14:textId="77777777" w:rsidR="006E076B" w:rsidRDefault="008A5CC4" w:rsidP="006F14EA">
      <w:pPr>
        <w:spacing w:after="0" w:line="360" w:lineRule="auto"/>
        <w:ind w:left="-567" w:firstLine="567"/>
        <w:jc w:val="center"/>
        <w:rPr>
          <w:rFonts w:ascii="Arial" w:hAnsi="Arial" w:cs="Arial"/>
          <w:b/>
          <w:sz w:val="20"/>
          <w:szCs w:val="20"/>
        </w:rPr>
      </w:pPr>
      <w:r>
        <w:rPr>
          <w:rFonts w:ascii="Arial" w:hAnsi="Arial" w:cs="Arial"/>
          <w:b/>
          <w:sz w:val="20"/>
          <w:szCs w:val="20"/>
        </w:rPr>
        <w:t xml:space="preserve">Ref: </w:t>
      </w:r>
      <w:r w:rsidR="00F44D1A">
        <w:rPr>
          <w:rFonts w:ascii="Arial" w:hAnsi="Arial" w:cs="Arial"/>
          <w:b/>
          <w:sz w:val="20"/>
          <w:szCs w:val="20"/>
        </w:rPr>
        <w:t>014-016</w:t>
      </w:r>
      <w:r w:rsidR="006E076B">
        <w:rPr>
          <w:rFonts w:ascii="Arial" w:hAnsi="Arial" w:cs="Arial"/>
          <w:b/>
          <w:sz w:val="20"/>
          <w:szCs w:val="20"/>
        </w:rPr>
        <w:t xml:space="preserve"> </w:t>
      </w:r>
    </w:p>
    <w:p w14:paraId="2C7FE212" w14:textId="77777777" w:rsidR="006E076B" w:rsidRPr="006E076B" w:rsidRDefault="006E076B" w:rsidP="006F14EA">
      <w:pPr>
        <w:spacing w:after="0" w:line="360" w:lineRule="auto"/>
        <w:ind w:left="-567" w:firstLine="567"/>
        <w:jc w:val="center"/>
        <w:rPr>
          <w:rFonts w:ascii="Arial" w:hAnsi="Arial" w:cs="Arial"/>
          <w:b/>
          <w:sz w:val="20"/>
          <w:szCs w:val="20"/>
        </w:rPr>
      </w:pPr>
    </w:p>
    <w:p w14:paraId="4A2C5517" w14:textId="23854F24" w:rsidR="006E076B" w:rsidRPr="00123CAE" w:rsidRDefault="006E076B" w:rsidP="006E076B">
      <w:pPr>
        <w:jc w:val="center"/>
        <w:rPr>
          <w:b/>
          <w:sz w:val="20"/>
          <w:szCs w:val="20"/>
        </w:rPr>
      </w:pPr>
      <w:r w:rsidRPr="00123CAE">
        <w:rPr>
          <w:b/>
          <w:sz w:val="20"/>
          <w:szCs w:val="20"/>
        </w:rPr>
        <w:t>(PLEASE NOTE: THIS IS AN OPEN PROCUREMENT PROCEDURE, UNDER THE PUBLIC CONTRACTS REGULATIONS 2015).</w:t>
      </w:r>
    </w:p>
    <w:p w14:paraId="3D2FCF27" w14:textId="38443A5D" w:rsidR="009B6610" w:rsidRPr="006515DC" w:rsidRDefault="00A430BA" w:rsidP="006F14EA">
      <w:pPr>
        <w:spacing w:after="0" w:line="360" w:lineRule="auto"/>
        <w:ind w:left="-567" w:firstLine="567"/>
        <w:jc w:val="center"/>
        <w:rPr>
          <w:rFonts w:ascii="Arial" w:hAnsi="Arial" w:cs="Arial"/>
          <w:b/>
          <w:sz w:val="20"/>
          <w:szCs w:val="20"/>
        </w:rPr>
      </w:pPr>
      <w:r w:rsidRPr="006515DC">
        <w:rPr>
          <w:rFonts w:ascii="Arial" w:hAnsi="Arial" w:cs="Arial"/>
          <w:b/>
          <w:sz w:val="20"/>
          <w:szCs w:val="20"/>
        </w:rPr>
        <w:t xml:space="preserve">             </w:t>
      </w:r>
      <w:r w:rsidR="0086358D" w:rsidRPr="006515DC">
        <w:rPr>
          <w:rFonts w:ascii="Arial" w:hAnsi="Arial" w:cs="Arial"/>
          <w:b/>
          <w:sz w:val="20"/>
          <w:szCs w:val="20"/>
        </w:rPr>
        <w:t xml:space="preserve"> </w:t>
      </w:r>
    </w:p>
    <w:p w14:paraId="6E2AD772" w14:textId="77777777" w:rsidR="00DE2BE0" w:rsidRPr="006515DC" w:rsidRDefault="00DE2BE0" w:rsidP="006F14EA">
      <w:pPr>
        <w:spacing w:after="0" w:line="360" w:lineRule="auto"/>
        <w:ind w:left="-567"/>
        <w:rPr>
          <w:rFonts w:ascii="Arial" w:hAnsi="Arial" w:cs="Arial"/>
          <w:b/>
          <w:caps/>
          <w:sz w:val="20"/>
          <w:szCs w:val="20"/>
        </w:rPr>
      </w:pPr>
    </w:p>
    <w:p w14:paraId="7C981244" w14:textId="77777777" w:rsidR="00DE2BE0" w:rsidRPr="006515DC" w:rsidRDefault="00DE2BE0" w:rsidP="006F14EA">
      <w:pPr>
        <w:spacing w:after="0" w:line="360" w:lineRule="auto"/>
        <w:ind w:left="-567"/>
        <w:rPr>
          <w:rFonts w:ascii="Arial" w:hAnsi="Arial" w:cs="Arial"/>
          <w:b/>
          <w:caps/>
          <w:sz w:val="20"/>
          <w:szCs w:val="20"/>
        </w:rPr>
      </w:pPr>
    </w:p>
    <w:p w14:paraId="7101C398" w14:textId="3CDF89AC" w:rsidR="004751B4" w:rsidRPr="006515DC" w:rsidRDefault="004751B4" w:rsidP="006E076B">
      <w:pPr>
        <w:tabs>
          <w:tab w:val="left" w:pos="3465"/>
        </w:tabs>
        <w:spacing w:after="0" w:line="360" w:lineRule="auto"/>
        <w:ind w:left="-567"/>
        <w:jc w:val="center"/>
        <w:rPr>
          <w:rFonts w:ascii="Arial" w:hAnsi="Arial" w:cs="Arial"/>
          <w:b/>
          <w:caps/>
          <w:sz w:val="20"/>
          <w:szCs w:val="20"/>
        </w:rPr>
      </w:pPr>
    </w:p>
    <w:p w14:paraId="4A30704B" w14:textId="58DCDA17" w:rsidR="00C91EA4" w:rsidRPr="006515DC" w:rsidRDefault="00C91EA4" w:rsidP="00754D35">
      <w:pPr>
        <w:spacing w:after="0" w:line="360" w:lineRule="auto"/>
        <w:jc w:val="center"/>
        <w:rPr>
          <w:rFonts w:ascii="Arial" w:hAnsi="Arial" w:cs="Arial"/>
          <w:b/>
          <w:sz w:val="20"/>
          <w:szCs w:val="20"/>
        </w:rPr>
      </w:pPr>
    </w:p>
    <w:p w14:paraId="2FB913D3" w14:textId="77777777" w:rsidR="00CA3E1F" w:rsidRDefault="00CA3E1F">
      <w:pPr>
        <w:spacing w:after="0" w:line="240" w:lineRule="auto"/>
        <w:rPr>
          <w:rFonts w:ascii="Arial" w:eastAsia="MS Gothic" w:hAnsi="Arial" w:cs="Arial"/>
          <w:b/>
          <w:bCs/>
          <w:color w:val="365F91"/>
          <w:sz w:val="20"/>
          <w:szCs w:val="20"/>
          <w:lang w:val="en-US" w:eastAsia="ja-JP"/>
        </w:rPr>
      </w:pPr>
      <w:r>
        <w:rPr>
          <w:rFonts w:ascii="Arial" w:hAnsi="Arial" w:cs="Arial"/>
          <w:sz w:val="20"/>
          <w:szCs w:val="20"/>
        </w:rPr>
        <w:br w:type="page"/>
      </w:r>
    </w:p>
    <w:p w14:paraId="62954FDA" w14:textId="77777777" w:rsidR="00CA3E1F" w:rsidRDefault="00CA3E1F" w:rsidP="006F14EA">
      <w:pPr>
        <w:pStyle w:val="TOCHeading"/>
        <w:spacing w:before="0" w:line="360" w:lineRule="auto"/>
        <w:rPr>
          <w:rFonts w:ascii="Arial" w:hAnsi="Arial" w:cs="Arial"/>
          <w:sz w:val="20"/>
          <w:szCs w:val="20"/>
        </w:rPr>
      </w:pPr>
    </w:p>
    <w:p w14:paraId="3F50C37D" w14:textId="7BE385EA" w:rsidR="006F14EA" w:rsidRPr="006515DC" w:rsidRDefault="006F14EA" w:rsidP="006F14EA">
      <w:pPr>
        <w:pStyle w:val="TOCHeading"/>
        <w:spacing w:before="0" w:line="360" w:lineRule="auto"/>
        <w:rPr>
          <w:rFonts w:ascii="Arial" w:hAnsi="Arial" w:cs="Arial"/>
          <w:sz w:val="20"/>
          <w:szCs w:val="20"/>
        </w:rPr>
      </w:pPr>
      <w:r w:rsidRPr="006515DC">
        <w:rPr>
          <w:rFonts w:ascii="Arial" w:hAnsi="Arial" w:cs="Arial"/>
          <w:sz w:val="20"/>
          <w:szCs w:val="20"/>
        </w:rPr>
        <w:t>Contents</w:t>
      </w:r>
    </w:p>
    <w:p w14:paraId="03025785" w14:textId="30FF6074" w:rsidR="00160541" w:rsidRDefault="0068063F">
      <w:pPr>
        <w:pStyle w:val="TOC1"/>
        <w:tabs>
          <w:tab w:val="right" w:leader="dot" w:pos="10456"/>
        </w:tabs>
        <w:rPr>
          <w:rFonts w:asciiTheme="minorHAnsi" w:eastAsiaTheme="minorEastAsia" w:hAnsiTheme="minorHAnsi" w:cstheme="minorBidi"/>
          <w:noProof/>
          <w:lang w:eastAsia="en-GB"/>
        </w:rPr>
      </w:pPr>
      <w:r w:rsidRPr="006515DC">
        <w:rPr>
          <w:rFonts w:ascii="Arial" w:hAnsi="Arial" w:cs="Arial"/>
          <w:sz w:val="20"/>
          <w:szCs w:val="20"/>
        </w:rPr>
        <w:fldChar w:fldCharType="begin"/>
      </w:r>
      <w:r w:rsidR="006F14EA" w:rsidRPr="006515DC">
        <w:rPr>
          <w:rFonts w:ascii="Arial" w:hAnsi="Arial" w:cs="Arial"/>
          <w:sz w:val="20"/>
          <w:szCs w:val="20"/>
        </w:rPr>
        <w:instrText xml:space="preserve"> TOC \o "1-3" \h \z \u </w:instrText>
      </w:r>
      <w:r w:rsidRPr="006515DC">
        <w:rPr>
          <w:rFonts w:ascii="Arial" w:hAnsi="Arial" w:cs="Arial"/>
          <w:sz w:val="20"/>
          <w:szCs w:val="20"/>
        </w:rPr>
        <w:fldChar w:fldCharType="separate"/>
      </w:r>
      <w:hyperlink w:anchor="_Toc482609742" w:history="1">
        <w:r w:rsidR="00160541" w:rsidRPr="0081352B">
          <w:rPr>
            <w:rStyle w:val="Hyperlink"/>
            <w:rFonts w:ascii="Arial" w:hAnsi="Arial" w:cs="Arial"/>
            <w:noProof/>
          </w:rPr>
          <w:t>Structure of the Invitation to Tender</w:t>
        </w:r>
        <w:r w:rsidR="00160541">
          <w:rPr>
            <w:noProof/>
            <w:webHidden/>
          </w:rPr>
          <w:tab/>
        </w:r>
        <w:r w:rsidR="00160541">
          <w:rPr>
            <w:noProof/>
            <w:webHidden/>
          </w:rPr>
          <w:fldChar w:fldCharType="begin"/>
        </w:r>
        <w:r w:rsidR="00160541">
          <w:rPr>
            <w:noProof/>
            <w:webHidden/>
          </w:rPr>
          <w:instrText xml:space="preserve"> PAGEREF _Toc482609742 \h </w:instrText>
        </w:r>
        <w:r w:rsidR="00160541">
          <w:rPr>
            <w:noProof/>
            <w:webHidden/>
          </w:rPr>
        </w:r>
        <w:r w:rsidR="00160541">
          <w:rPr>
            <w:noProof/>
            <w:webHidden/>
          </w:rPr>
          <w:fldChar w:fldCharType="separate"/>
        </w:r>
        <w:r w:rsidR="00160541">
          <w:rPr>
            <w:noProof/>
            <w:webHidden/>
          </w:rPr>
          <w:t>3</w:t>
        </w:r>
        <w:r w:rsidR="00160541">
          <w:rPr>
            <w:noProof/>
            <w:webHidden/>
          </w:rPr>
          <w:fldChar w:fldCharType="end"/>
        </w:r>
      </w:hyperlink>
    </w:p>
    <w:p w14:paraId="0BE43CB9" w14:textId="772DB62E" w:rsidR="00160541" w:rsidRDefault="001D226D">
      <w:pPr>
        <w:pStyle w:val="TOC1"/>
        <w:tabs>
          <w:tab w:val="left" w:pos="440"/>
          <w:tab w:val="right" w:leader="dot" w:pos="10456"/>
        </w:tabs>
        <w:rPr>
          <w:rFonts w:asciiTheme="minorHAnsi" w:eastAsiaTheme="minorEastAsia" w:hAnsiTheme="minorHAnsi" w:cstheme="minorBidi"/>
          <w:noProof/>
          <w:lang w:eastAsia="en-GB"/>
        </w:rPr>
      </w:pPr>
      <w:hyperlink w:anchor="_Toc482609743" w:history="1">
        <w:r w:rsidR="00160541" w:rsidRPr="0081352B">
          <w:rPr>
            <w:rStyle w:val="Hyperlink"/>
            <w:rFonts w:ascii="Arial" w:hAnsi="Arial" w:cs="Arial"/>
            <w:noProof/>
          </w:rPr>
          <w:t>1.</w:t>
        </w:r>
        <w:r w:rsidR="00160541">
          <w:rPr>
            <w:rFonts w:asciiTheme="minorHAnsi" w:eastAsiaTheme="minorEastAsia" w:hAnsiTheme="minorHAnsi" w:cstheme="minorBidi"/>
            <w:noProof/>
            <w:lang w:eastAsia="en-GB"/>
          </w:rPr>
          <w:tab/>
        </w:r>
        <w:r w:rsidR="00160541" w:rsidRPr="0081352B">
          <w:rPr>
            <w:rStyle w:val="Hyperlink"/>
            <w:rFonts w:ascii="Arial" w:hAnsi="Arial" w:cs="Arial"/>
            <w:noProof/>
          </w:rPr>
          <w:t>Introduction</w:t>
        </w:r>
        <w:r w:rsidR="00160541">
          <w:rPr>
            <w:noProof/>
            <w:webHidden/>
          </w:rPr>
          <w:tab/>
        </w:r>
        <w:r w:rsidR="00160541">
          <w:rPr>
            <w:noProof/>
            <w:webHidden/>
          </w:rPr>
          <w:fldChar w:fldCharType="begin"/>
        </w:r>
        <w:r w:rsidR="00160541">
          <w:rPr>
            <w:noProof/>
            <w:webHidden/>
          </w:rPr>
          <w:instrText xml:space="preserve"> PAGEREF _Toc482609743 \h </w:instrText>
        </w:r>
        <w:r w:rsidR="00160541">
          <w:rPr>
            <w:noProof/>
            <w:webHidden/>
          </w:rPr>
        </w:r>
        <w:r w:rsidR="00160541">
          <w:rPr>
            <w:noProof/>
            <w:webHidden/>
          </w:rPr>
          <w:fldChar w:fldCharType="separate"/>
        </w:r>
        <w:r w:rsidR="00160541">
          <w:rPr>
            <w:noProof/>
            <w:webHidden/>
          </w:rPr>
          <w:t>4</w:t>
        </w:r>
        <w:r w:rsidR="00160541">
          <w:rPr>
            <w:noProof/>
            <w:webHidden/>
          </w:rPr>
          <w:fldChar w:fldCharType="end"/>
        </w:r>
      </w:hyperlink>
    </w:p>
    <w:p w14:paraId="4DFA298D" w14:textId="6FD03455" w:rsidR="00160541" w:rsidRDefault="001D226D">
      <w:pPr>
        <w:pStyle w:val="TOC1"/>
        <w:tabs>
          <w:tab w:val="left" w:pos="440"/>
          <w:tab w:val="right" w:leader="dot" w:pos="10456"/>
        </w:tabs>
        <w:rPr>
          <w:rFonts w:asciiTheme="minorHAnsi" w:eastAsiaTheme="minorEastAsia" w:hAnsiTheme="minorHAnsi" w:cstheme="minorBidi"/>
          <w:noProof/>
          <w:lang w:eastAsia="en-GB"/>
        </w:rPr>
      </w:pPr>
      <w:hyperlink w:anchor="_Toc482609744" w:history="1">
        <w:r w:rsidR="00160541" w:rsidRPr="0081352B">
          <w:rPr>
            <w:rStyle w:val="Hyperlink"/>
            <w:rFonts w:ascii="Arial" w:hAnsi="Arial" w:cs="Arial"/>
            <w:noProof/>
          </w:rPr>
          <w:t>2.</w:t>
        </w:r>
        <w:r w:rsidR="00160541">
          <w:rPr>
            <w:rFonts w:asciiTheme="minorHAnsi" w:eastAsiaTheme="minorEastAsia" w:hAnsiTheme="minorHAnsi" w:cstheme="minorBidi"/>
            <w:noProof/>
            <w:lang w:eastAsia="en-GB"/>
          </w:rPr>
          <w:tab/>
        </w:r>
        <w:r w:rsidR="00160541" w:rsidRPr="0081352B">
          <w:rPr>
            <w:rStyle w:val="Hyperlink"/>
            <w:rFonts w:ascii="Arial" w:hAnsi="Arial" w:cs="Arial"/>
            <w:noProof/>
          </w:rPr>
          <w:t>Requirement Overview</w:t>
        </w:r>
        <w:r w:rsidR="00160541">
          <w:rPr>
            <w:noProof/>
            <w:webHidden/>
          </w:rPr>
          <w:tab/>
        </w:r>
        <w:r w:rsidR="00160541">
          <w:rPr>
            <w:noProof/>
            <w:webHidden/>
          </w:rPr>
          <w:fldChar w:fldCharType="begin"/>
        </w:r>
        <w:r w:rsidR="00160541">
          <w:rPr>
            <w:noProof/>
            <w:webHidden/>
          </w:rPr>
          <w:instrText xml:space="preserve"> PAGEREF _Toc482609744 \h </w:instrText>
        </w:r>
        <w:r w:rsidR="00160541">
          <w:rPr>
            <w:noProof/>
            <w:webHidden/>
          </w:rPr>
        </w:r>
        <w:r w:rsidR="00160541">
          <w:rPr>
            <w:noProof/>
            <w:webHidden/>
          </w:rPr>
          <w:fldChar w:fldCharType="separate"/>
        </w:r>
        <w:r w:rsidR="00160541">
          <w:rPr>
            <w:noProof/>
            <w:webHidden/>
          </w:rPr>
          <w:t>5</w:t>
        </w:r>
        <w:r w:rsidR="00160541">
          <w:rPr>
            <w:noProof/>
            <w:webHidden/>
          </w:rPr>
          <w:fldChar w:fldCharType="end"/>
        </w:r>
      </w:hyperlink>
    </w:p>
    <w:p w14:paraId="1118D45E" w14:textId="400EE522" w:rsidR="00160541" w:rsidRDefault="001D226D">
      <w:pPr>
        <w:pStyle w:val="TOC1"/>
        <w:tabs>
          <w:tab w:val="left" w:pos="440"/>
          <w:tab w:val="right" w:leader="dot" w:pos="10456"/>
        </w:tabs>
        <w:rPr>
          <w:rFonts w:asciiTheme="minorHAnsi" w:eastAsiaTheme="minorEastAsia" w:hAnsiTheme="minorHAnsi" w:cstheme="minorBidi"/>
          <w:noProof/>
          <w:lang w:eastAsia="en-GB"/>
        </w:rPr>
      </w:pPr>
      <w:hyperlink w:anchor="_Toc482609745" w:history="1">
        <w:r w:rsidR="00160541" w:rsidRPr="0081352B">
          <w:rPr>
            <w:rStyle w:val="Hyperlink"/>
            <w:rFonts w:ascii="Arial" w:hAnsi="Arial" w:cs="Arial"/>
            <w:noProof/>
          </w:rPr>
          <w:t>3.</w:t>
        </w:r>
        <w:r w:rsidR="00160541">
          <w:rPr>
            <w:rFonts w:asciiTheme="minorHAnsi" w:eastAsiaTheme="minorEastAsia" w:hAnsiTheme="minorHAnsi" w:cstheme="minorBidi"/>
            <w:noProof/>
            <w:lang w:eastAsia="en-GB"/>
          </w:rPr>
          <w:tab/>
        </w:r>
        <w:r w:rsidR="00160541" w:rsidRPr="0081352B">
          <w:rPr>
            <w:rStyle w:val="Hyperlink"/>
            <w:rFonts w:ascii="Arial" w:hAnsi="Arial" w:cs="Arial"/>
            <w:noProof/>
          </w:rPr>
          <w:t>Indicative Timetable</w:t>
        </w:r>
        <w:r w:rsidR="00160541">
          <w:rPr>
            <w:noProof/>
            <w:webHidden/>
          </w:rPr>
          <w:tab/>
        </w:r>
        <w:r w:rsidR="00160541">
          <w:rPr>
            <w:noProof/>
            <w:webHidden/>
          </w:rPr>
          <w:fldChar w:fldCharType="begin"/>
        </w:r>
        <w:r w:rsidR="00160541">
          <w:rPr>
            <w:noProof/>
            <w:webHidden/>
          </w:rPr>
          <w:instrText xml:space="preserve"> PAGEREF _Toc482609745 \h </w:instrText>
        </w:r>
        <w:r w:rsidR="00160541">
          <w:rPr>
            <w:noProof/>
            <w:webHidden/>
          </w:rPr>
        </w:r>
        <w:r w:rsidR="00160541">
          <w:rPr>
            <w:noProof/>
            <w:webHidden/>
          </w:rPr>
          <w:fldChar w:fldCharType="separate"/>
        </w:r>
        <w:r w:rsidR="00160541">
          <w:rPr>
            <w:noProof/>
            <w:webHidden/>
          </w:rPr>
          <w:t>6</w:t>
        </w:r>
        <w:r w:rsidR="00160541">
          <w:rPr>
            <w:noProof/>
            <w:webHidden/>
          </w:rPr>
          <w:fldChar w:fldCharType="end"/>
        </w:r>
      </w:hyperlink>
    </w:p>
    <w:p w14:paraId="0097CFA7" w14:textId="7D78A845" w:rsidR="00160541" w:rsidRDefault="001D226D">
      <w:pPr>
        <w:pStyle w:val="TOC1"/>
        <w:tabs>
          <w:tab w:val="left" w:pos="440"/>
          <w:tab w:val="right" w:leader="dot" w:pos="10456"/>
        </w:tabs>
        <w:rPr>
          <w:rFonts w:asciiTheme="minorHAnsi" w:eastAsiaTheme="minorEastAsia" w:hAnsiTheme="minorHAnsi" w:cstheme="minorBidi"/>
          <w:noProof/>
          <w:lang w:eastAsia="en-GB"/>
        </w:rPr>
      </w:pPr>
      <w:hyperlink w:anchor="_Toc482609746" w:history="1">
        <w:r w:rsidR="00160541" w:rsidRPr="0081352B">
          <w:rPr>
            <w:rStyle w:val="Hyperlink"/>
            <w:rFonts w:ascii="Arial" w:hAnsi="Arial" w:cs="Arial"/>
            <w:noProof/>
          </w:rPr>
          <w:t>4.</w:t>
        </w:r>
        <w:r w:rsidR="00160541">
          <w:rPr>
            <w:rFonts w:asciiTheme="minorHAnsi" w:eastAsiaTheme="minorEastAsia" w:hAnsiTheme="minorHAnsi" w:cstheme="minorBidi"/>
            <w:noProof/>
            <w:lang w:eastAsia="en-GB"/>
          </w:rPr>
          <w:tab/>
        </w:r>
        <w:r w:rsidR="00160541" w:rsidRPr="0081352B">
          <w:rPr>
            <w:rStyle w:val="Hyperlink"/>
            <w:rFonts w:ascii="Arial" w:hAnsi="Arial" w:cs="Arial"/>
            <w:noProof/>
          </w:rPr>
          <w:t>Specification of Services Required</w:t>
        </w:r>
        <w:r w:rsidR="00160541">
          <w:rPr>
            <w:noProof/>
            <w:webHidden/>
          </w:rPr>
          <w:tab/>
        </w:r>
        <w:r w:rsidR="00160541">
          <w:rPr>
            <w:noProof/>
            <w:webHidden/>
          </w:rPr>
          <w:fldChar w:fldCharType="begin"/>
        </w:r>
        <w:r w:rsidR="00160541">
          <w:rPr>
            <w:noProof/>
            <w:webHidden/>
          </w:rPr>
          <w:instrText xml:space="preserve"> PAGEREF _Toc482609746 \h </w:instrText>
        </w:r>
        <w:r w:rsidR="00160541">
          <w:rPr>
            <w:noProof/>
            <w:webHidden/>
          </w:rPr>
        </w:r>
        <w:r w:rsidR="00160541">
          <w:rPr>
            <w:noProof/>
            <w:webHidden/>
          </w:rPr>
          <w:fldChar w:fldCharType="separate"/>
        </w:r>
        <w:r w:rsidR="00160541">
          <w:rPr>
            <w:noProof/>
            <w:webHidden/>
          </w:rPr>
          <w:t>7</w:t>
        </w:r>
        <w:r w:rsidR="00160541">
          <w:rPr>
            <w:noProof/>
            <w:webHidden/>
          </w:rPr>
          <w:fldChar w:fldCharType="end"/>
        </w:r>
      </w:hyperlink>
    </w:p>
    <w:p w14:paraId="5B05E14E" w14:textId="3D4FA64E" w:rsidR="00160541" w:rsidRDefault="001D226D">
      <w:pPr>
        <w:pStyle w:val="TOC1"/>
        <w:tabs>
          <w:tab w:val="left" w:pos="440"/>
          <w:tab w:val="right" w:leader="dot" w:pos="10456"/>
        </w:tabs>
        <w:rPr>
          <w:rFonts w:asciiTheme="minorHAnsi" w:eastAsiaTheme="minorEastAsia" w:hAnsiTheme="minorHAnsi" w:cstheme="minorBidi"/>
          <w:noProof/>
          <w:lang w:eastAsia="en-GB"/>
        </w:rPr>
      </w:pPr>
      <w:hyperlink w:anchor="_Toc482609747" w:history="1">
        <w:r w:rsidR="00160541" w:rsidRPr="0081352B">
          <w:rPr>
            <w:rStyle w:val="Hyperlink"/>
            <w:rFonts w:ascii="Arial" w:hAnsi="Arial" w:cs="Arial"/>
            <w:noProof/>
          </w:rPr>
          <w:t>5.</w:t>
        </w:r>
        <w:r w:rsidR="00160541">
          <w:rPr>
            <w:rFonts w:asciiTheme="minorHAnsi" w:eastAsiaTheme="minorEastAsia" w:hAnsiTheme="minorHAnsi" w:cstheme="minorBidi"/>
            <w:noProof/>
            <w:lang w:eastAsia="en-GB"/>
          </w:rPr>
          <w:tab/>
        </w:r>
        <w:r w:rsidR="00160541" w:rsidRPr="0081352B">
          <w:rPr>
            <w:rStyle w:val="Hyperlink"/>
            <w:rFonts w:ascii="Arial" w:hAnsi="Arial" w:cs="Arial"/>
            <w:noProof/>
          </w:rPr>
          <w:t>Responses required:</w:t>
        </w:r>
        <w:r w:rsidR="00160541">
          <w:rPr>
            <w:noProof/>
            <w:webHidden/>
          </w:rPr>
          <w:tab/>
        </w:r>
        <w:r w:rsidR="00160541">
          <w:rPr>
            <w:noProof/>
            <w:webHidden/>
          </w:rPr>
          <w:fldChar w:fldCharType="begin"/>
        </w:r>
        <w:r w:rsidR="00160541">
          <w:rPr>
            <w:noProof/>
            <w:webHidden/>
          </w:rPr>
          <w:instrText xml:space="preserve"> PAGEREF _Toc482609747 \h </w:instrText>
        </w:r>
        <w:r w:rsidR="00160541">
          <w:rPr>
            <w:noProof/>
            <w:webHidden/>
          </w:rPr>
        </w:r>
        <w:r w:rsidR="00160541">
          <w:rPr>
            <w:noProof/>
            <w:webHidden/>
          </w:rPr>
          <w:fldChar w:fldCharType="separate"/>
        </w:r>
        <w:r w:rsidR="00160541">
          <w:rPr>
            <w:noProof/>
            <w:webHidden/>
          </w:rPr>
          <w:t>12</w:t>
        </w:r>
        <w:r w:rsidR="00160541">
          <w:rPr>
            <w:noProof/>
            <w:webHidden/>
          </w:rPr>
          <w:fldChar w:fldCharType="end"/>
        </w:r>
      </w:hyperlink>
    </w:p>
    <w:p w14:paraId="0BA14A8D" w14:textId="04BD40A7" w:rsidR="00160541" w:rsidRDefault="001D226D">
      <w:pPr>
        <w:pStyle w:val="TOC1"/>
        <w:tabs>
          <w:tab w:val="left" w:pos="440"/>
          <w:tab w:val="right" w:leader="dot" w:pos="10456"/>
        </w:tabs>
        <w:rPr>
          <w:rFonts w:asciiTheme="minorHAnsi" w:eastAsiaTheme="minorEastAsia" w:hAnsiTheme="minorHAnsi" w:cstheme="minorBidi"/>
          <w:noProof/>
          <w:lang w:eastAsia="en-GB"/>
        </w:rPr>
      </w:pPr>
      <w:hyperlink w:anchor="_Toc482609748" w:history="1">
        <w:r w:rsidR="00160541" w:rsidRPr="0081352B">
          <w:rPr>
            <w:rStyle w:val="Hyperlink"/>
            <w:rFonts w:ascii="Arial" w:hAnsi="Arial" w:cs="Arial"/>
            <w:noProof/>
          </w:rPr>
          <w:t>6.</w:t>
        </w:r>
        <w:r w:rsidR="00160541">
          <w:rPr>
            <w:rFonts w:asciiTheme="minorHAnsi" w:eastAsiaTheme="minorEastAsia" w:hAnsiTheme="minorHAnsi" w:cstheme="minorBidi"/>
            <w:noProof/>
            <w:lang w:eastAsia="en-GB"/>
          </w:rPr>
          <w:tab/>
        </w:r>
        <w:r w:rsidR="00160541" w:rsidRPr="0081352B">
          <w:rPr>
            <w:rStyle w:val="Hyperlink"/>
            <w:rFonts w:ascii="Arial" w:hAnsi="Arial" w:cs="Arial"/>
            <w:noProof/>
          </w:rPr>
          <w:t>Evaluation</w:t>
        </w:r>
        <w:r w:rsidR="00160541">
          <w:rPr>
            <w:noProof/>
            <w:webHidden/>
          </w:rPr>
          <w:tab/>
        </w:r>
        <w:r w:rsidR="00160541">
          <w:rPr>
            <w:noProof/>
            <w:webHidden/>
          </w:rPr>
          <w:fldChar w:fldCharType="begin"/>
        </w:r>
        <w:r w:rsidR="00160541">
          <w:rPr>
            <w:noProof/>
            <w:webHidden/>
          </w:rPr>
          <w:instrText xml:space="preserve"> PAGEREF _Toc482609748 \h </w:instrText>
        </w:r>
        <w:r w:rsidR="00160541">
          <w:rPr>
            <w:noProof/>
            <w:webHidden/>
          </w:rPr>
        </w:r>
        <w:r w:rsidR="00160541">
          <w:rPr>
            <w:noProof/>
            <w:webHidden/>
          </w:rPr>
          <w:fldChar w:fldCharType="separate"/>
        </w:r>
        <w:r w:rsidR="00160541">
          <w:rPr>
            <w:noProof/>
            <w:webHidden/>
          </w:rPr>
          <w:t>20</w:t>
        </w:r>
        <w:r w:rsidR="00160541">
          <w:rPr>
            <w:noProof/>
            <w:webHidden/>
          </w:rPr>
          <w:fldChar w:fldCharType="end"/>
        </w:r>
      </w:hyperlink>
    </w:p>
    <w:p w14:paraId="45B5C0AA" w14:textId="2B32967B" w:rsidR="00160541" w:rsidRDefault="001D226D">
      <w:pPr>
        <w:pStyle w:val="TOC1"/>
        <w:tabs>
          <w:tab w:val="right" w:leader="dot" w:pos="10456"/>
        </w:tabs>
        <w:rPr>
          <w:rFonts w:asciiTheme="minorHAnsi" w:eastAsiaTheme="minorEastAsia" w:hAnsiTheme="minorHAnsi" w:cstheme="minorBidi"/>
          <w:noProof/>
          <w:lang w:eastAsia="en-GB"/>
        </w:rPr>
      </w:pPr>
      <w:hyperlink w:anchor="_Toc482609749" w:history="1">
        <w:r w:rsidR="00160541" w:rsidRPr="0081352B">
          <w:rPr>
            <w:rStyle w:val="Hyperlink"/>
            <w:rFonts w:ascii="Arial" w:hAnsi="Arial" w:cs="Arial"/>
            <w:noProof/>
          </w:rPr>
          <w:t>Appendix 1 - ITT Instructions and Conditions</w:t>
        </w:r>
        <w:r w:rsidR="00160541">
          <w:rPr>
            <w:noProof/>
            <w:webHidden/>
          </w:rPr>
          <w:tab/>
        </w:r>
        <w:r w:rsidR="00160541">
          <w:rPr>
            <w:noProof/>
            <w:webHidden/>
          </w:rPr>
          <w:fldChar w:fldCharType="begin"/>
        </w:r>
        <w:r w:rsidR="00160541">
          <w:rPr>
            <w:noProof/>
            <w:webHidden/>
          </w:rPr>
          <w:instrText xml:space="preserve"> PAGEREF _Toc482609749 \h </w:instrText>
        </w:r>
        <w:r w:rsidR="00160541">
          <w:rPr>
            <w:noProof/>
            <w:webHidden/>
          </w:rPr>
        </w:r>
        <w:r w:rsidR="00160541">
          <w:rPr>
            <w:noProof/>
            <w:webHidden/>
          </w:rPr>
          <w:fldChar w:fldCharType="separate"/>
        </w:r>
        <w:r w:rsidR="00160541">
          <w:rPr>
            <w:noProof/>
            <w:webHidden/>
          </w:rPr>
          <w:t>21</w:t>
        </w:r>
        <w:r w:rsidR="00160541">
          <w:rPr>
            <w:noProof/>
            <w:webHidden/>
          </w:rPr>
          <w:fldChar w:fldCharType="end"/>
        </w:r>
      </w:hyperlink>
    </w:p>
    <w:p w14:paraId="68AD117F" w14:textId="07FCD575" w:rsidR="00160541" w:rsidRDefault="001D226D">
      <w:pPr>
        <w:pStyle w:val="TOC1"/>
        <w:tabs>
          <w:tab w:val="right" w:leader="dot" w:pos="10456"/>
        </w:tabs>
        <w:rPr>
          <w:rFonts w:asciiTheme="minorHAnsi" w:eastAsiaTheme="minorEastAsia" w:hAnsiTheme="minorHAnsi" w:cstheme="minorBidi"/>
          <w:noProof/>
          <w:lang w:eastAsia="en-GB"/>
        </w:rPr>
      </w:pPr>
      <w:hyperlink w:anchor="_Toc482609750" w:history="1">
        <w:r w:rsidR="00160541" w:rsidRPr="0081352B">
          <w:rPr>
            <w:rStyle w:val="Hyperlink"/>
            <w:rFonts w:ascii="Arial" w:hAnsi="Arial" w:cs="Arial"/>
            <w:noProof/>
          </w:rPr>
          <w:t>Appendix 2- About Liverpool Vision</w:t>
        </w:r>
        <w:r w:rsidR="00160541">
          <w:rPr>
            <w:noProof/>
            <w:webHidden/>
          </w:rPr>
          <w:tab/>
        </w:r>
        <w:r w:rsidR="00160541">
          <w:rPr>
            <w:noProof/>
            <w:webHidden/>
          </w:rPr>
          <w:fldChar w:fldCharType="begin"/>
        </w:r>
        <w:r w:rsidR="00160541">
          <w:rPr>
            <w:noProof/>
            <w:webHidden/>
          </w:rPr>
          <w:instrText xml:space="preserve"> PAGEREF _Toc482609750 \h </w:instrText>
        </w:r>
        <w:r w:rsidR="00160541">
          <w:rPr>
            <w:noProof/>
            <w:webHidden/>
          </w:rPr>
        </w:r>
        <w:r w:rsidR="00160541">
          <w:rPr>
            <w:noProof/>
            <w:webHidden/>
          </w:rPr>
          <w:fldChar w:fldCharType="separate"/>
        </w:r>
        <w:r w:rsidR="00160541">
          <w:rPr>
            <w:noProof/>
            <w:webHidden/>
          </w:rPr>
          <w:t>25</w:t>
        </w:r>
        <w:r w:rsidR="00160541">
          <w:rPr>
            <w:noProof/>
            <w:webHidden/>
          </w:rPr>
          <w:fldChar w:fldCharType="end"/>
        </w:r>
      </w:hyperlink>
    </w:p>
    <w:p w14:paraId="528529E0" w14:textId="6CD516A5" w:rsidR="00160541" w:rsidRDefault="001D226D">
      <w:pPr>
        <w:pStyle w:val="TOC1"/>
        <w:tabs>
          <w:tab w:val="right" w:leader="dot" w:pos="10456"/>
        </w:tabs>
        <w:rPr>
          <w:rFonts w:asciiTheme="minorHAnsi" w:eastAsiaTheme="minorEastAsia" w:hAnsiTheme="minorHAnsi" w:cstheme="minorBidi"/>
          <w:noProof/>
          <w:lang w:eastAsia="en-GB"/>
        </w:rPr>
      </w:pPr>
      <w:hyperlink w:anchor="_Toc482609751" w:history="1">
        <w:r w:rsidR="00160541" w:rsidRPr="0081352B">
          <w:rPr>
            <w:rStyle w:val="Hyperlink"/>
            <w:rFonts w:ascii="Arial" w:hAnsi="Arial" w:cs="Arial"/>
            <w:noProof/>
          </w:rPr>
          <w:t>Appendix 3 – Terms &amp; Conditions of Contract</w:t>
        </w:r>
        <w:r w:rsidR="00160541">
          <w:rPr>
            <w:noProof/>
            <w:webHidden/>
          </w:rPr>
          <w:tab/>
        </w:r>
        <w:r w:rsidR="00160541">
          <w:rPr>
            <w:noProof/>
            <w:webHidden/>
          </w:rPr>
          <w:fldChar w:fldCharType="begin"/>
        </w:r>
        <w:r w:rsidR="00160541">
          <w:rPr>
            <w:noProof/>
            <w:webHidden/>
          </w:rPr>
          <w:instrText xml:space="preserve"> PAGEREF _Toc482609751 \h </w:instrText>
        </w:r>
        <w:r w:rsidR="00160541">
          <w:rPr>
            <w:noProof/>
            <w:webHidden/>
          </w:rPr>
        </w:r>
        <w:r w:rsidR="00160541">
          <w:rPr>
            <w:noProof/>
            <w:webHidden/>
          </w:rPr>
          <w:fldChar w:fldCharType="separate"/>
        </w:r>
        <w:r w:rsidR="00160541">
          <w:rPr>
            <w:noProof/>
            <w:webHidden/>
          </w:rPr>
          <w:t>26</w:t>
        </w:r>
        <w:r w:rsidR="00160541">
          <w:rPr>
            <w:noProof/>
            <w:webHidden/>
          </w:rPr>
          <w:fldChar w:fldCharType="end"/>
        </w:r>
      </w:hyperlink>
    </w:p>
    <w:p w14:paraId="59A45010" w14:textId="59CC2D6E" w:rsidR="00160541" w:rsidRDefault="001D226D">
      <w:pPr>
        <w:pStyle w:val="TOC1"/>
        <w:tabs>
          <w:tab w:val="right" w:leader="dot" w:pos="10456"/>
        </w:tabs>
        <w:rPr>
          <w:rFonts w:asciiTheme="minorHAnsi" w:eastAsiaTheme="minorEastAsia" w:hAnsiTheme="minorHAnsi" w:cstheme="minorBidi"/>
          <w:noProof/>
          <w:lang w:eastAsia="en-GB"/>
        </w:rPr>
      </w:pPr>
      <w:hyperlink w:anchor="_Toc482609752" w:history="1">
        <w:r w:rsidR="00160541" w:rsidRPr="0081352B">
          <w:rPr>
            <w:rStyle w:val="Hyperlink"/>
            <w:rFonts w:ascii="Arial" w:hAnsi="Arial" w:cs="Arial"/>
            <w:noProof/>
          </w:rPr>
          <w:t>Appendix 4 – Legal Comments Table</w:t>
        </w:r>
        <w:r w:rsidR="00160541">
          <w:rPr>
            <w:noProof/>
            <w:webHidden/>
          </w:rPr>
          <w:tab/>
        </w:r>
        <w:r w:rsidR="00160541">
          <w:rPr>
            <w:noProof/>
            <w:webHidden/>
          </w:rPr>
          <w:fldChar w:fldCharType="begin"/>
        </w:r>
        <w:r w:rsidR="00160541">
          <w:rPr>
            <w:noProof/>
            <w:webHidden/>
          </w:rPr>
          <w:instrText xml:space="preserve"> PAGEREF _Toc482609752 \h </w:instrText>
        </w:r>
        <w:r w:rsidR="00160541">
          <w:rPr>
            <w:noProof/>
            <w:webHidden/>
          </w:rPr>
        </w:r>
        <w:r w:rsidR="00160541">
          <w:rPr>
            <w:noProof/>
            <w:webHidden/>
          </w:rPr>
          <w:fldChar w:fldCharType="separate"/>
        </w:r>
        <w:r w:rsidR="00160541">
          <w:rPr>
            <w:noProof/>
            <w:webHidden/>
          </w:rPr>
          <w:t>27</w:t>
        </w:r>
        <w:r w:rsidR="00160541">
          <w:rPr>
            <w:noProof/>
            <w:webHidden/>
          </w:rPr>
          <w:fldChar w:fldCharType="end"/>
        </w:r>
      </w:hyperlink>
    </w:p>
    <w:p w14:paraId="39EE66E9" w14:textId="4D2E4463" w:rsidR="006F14EA" w:rsidRPr="006515DC" w:rsidRDefault="0068063F" w:rsidP="006F14EA">
      <w:pPr>
        <w:spacing w:after="0" w:line="360" w:lineRule="auto"/>
        <w:rPr>
          <w:rFonts w:ascii="Arial" w:hAnsi="Arial" w:cs="Arial"/>
          <w:sz w:val="20"/>
          <w:szCs w:val="20"/>
        </w:rPr>
      </w:pPr>
      <w:r w:rsidRPr="006515DC">
        <w:rPr>
          <w:rFonts w:ascii="Arial" w:hAnsi="Arial" w:cs="Arial"/>
          <w:b/>
          <w:bCs/>
          <w:noProof/>
          <w:sz w:val="20"/>
          <w:szCs w:val="20"/>
        </w:rPr>
        <w:fldChar w:fldCharType="end"/>
      </w:r>
    </w:p>
    <w:p w14:paraId="09EEBBB5" w14:textId="77777777" w:rsidR="00CD4C68" w:rsidRPr="006515DC" w:rsidRDefault="00CD4C68">
      <w:pPr>
        <w:spacing w:after="0" w:line="240" w:lineRule="auto"/>
        <w:rPr>
          <w:rFonts w:ascii="Arial" w:eastAsia="Times New Roman" w:hAnsi="Arial" w:cs="Arial"/>
          <w:b/>
          <w:sz w:val="20"/>
          <w:szCs w:val="20"/>
        </w:rPr>
      </w:pPr>
      <w:r w:rsidRPr="006515DC">
        <w:rPr>
          <w:rFonts w:ascii="Arial" w:hAnsi="Arial" w:cs="Arial"/>
          <w:bCs/>
          <w:sz w:val="20"/>
          <w:szCs w:val="20"/>
        </w:rPr>
        <w:br w:type="page"/>
      </w:r>
    </w:p>
    <w:p w14:paraId="26A3D809" w14:textId="77777777" w:rsidR="00CD4C68" w:rsidRPr="006515DC" w:rsidRDefault="00CD4C68" w:rsidP="009A4CCF">
      <w:pPr>
        <w:rPr>
          <w:rFonts w:ascii="Arial" w:hAnsi="Arial" w:cs="Arial"/>
          <w:sz w:val="20"/>
          <w:szCs w:val="20"/>
        </w:rPr>
      </w:pPr>
    </w:p>
    <w:p w14:paraId="76A39D78" w14:textId="77777777" w:rsidR="00147CF0" w:rsidRPr="006515DC" w:rsidRDefault="00147CF0" w:rsidP="008136FC">
      <w:pPr>
        <w:pStyle w:val="Heading1"/>
        <w:rPr>
          <w:rFonts w:ascii="Arial" w:hAnsi="Arial" w:cs="Arial"/>
          <w:iCs/>
          <w:sz w:val="20"/>
          <w:szCs w:val="20"/>
        </w:rPr>
      </w:pPr>
      <w:bookmarkStart w:id="0" w:name="_Toc482609742"/>
      <w:r w:rsidRPr="006515DC">
        <w:rPr>
          <w:rFonts w:ascii="Arial" w:hAnsi="Arial" w:cs="Arial"/>
          <w:sz w:val="20"/>
          <w:szCs w:val="20"/>
        </w:rPr>
        <w:t>Structure of the Invitation to Tender</w:t>
      </w:r>
      <w:bookmarkEnd w:id="0"/>
    </w:p>
    <w:p w14:paraId="7DDCFA61" w14:textId="77777777" w:rsidR="00147CF0" w:rsidRPr="006515DC" w:rsidRDefault="00147CF0" w:rsidP="00147CF0">
      <w:pPr>
        <w:spacing w:after="0" w:line="360" w:lineRule="auto"/>
        <w:rPr>
          <w:rFonts w:ascii="Arial" w:hAnsi="Arial" w:cs="Arial"/>
          <w:sz w:val="20"/>
          <w:szCs w:val="20"/>
        </w:rPr>
      </w:pPr>
    </w:p>
    <w:p w14:paraId="217E49C2" w14:textId="77777777" w:rsidR="00147CF0" w:rsidRPr="006515DC" w:rsidRDefault="00147CF0" w:rsidP="008136FC">
      <w:pPr>
        <w:rPr>
          <w:rFonts w:ascii="Arial" w:hAnsi="Arial" w:cs="Arial"/>
          <w:sz w:val="20"/>
          <w:szCs w:val="20"/>
        </w:rPr>
      </w:pPr>
      <w:r w:rsidRPr="006515DC">
        <w:rPr>
          <w:rFonts w:ascii="Arial" w:hAnsi="Arial" w:cs="Arial"/>
          <w:sz w:val="20"/>
          <w:szCs w:val="20"/>
        </w:rPr>
        <w:t>This Invitation to Tender (‘ITT’) is divided into a number of specific sections:</w:t>
      </w:r>
    </w:p>
    <w:p w14:paraId="04E06E53" w14:textId="77777777" w:rsidR="00147CF0" w:rsidRPr="006515DC" w:rsidRDefault="00147CF0" w:rsidP="008136FC">
      <w:pPr>
        <w:rPr>
          <w:rFonts w:ascii="Arial" w:hAnsi="Arial" w:cs="Arial"/>
          <w:sz w:val="20"/>
          <w:szCs w:val="20"/>
        </w:rPr>
      </w:pPr>
      <w:bookmarkStart w:id="1" w:name="_Toc336549693"/>
    </w:p>
    <w:bookmarkEnd w:id="1"/>
    <w:p w14:paraId="30F50746" w14:textId="77777777" w:rsidR="00147CF0" w:rsidRPr="00152405" w:rsidRDefault="00152405" w:rsidP="00152405">
      <w:pPr>
        <w:rPr>
          <w:rFonts w:ascii="Arial" w:hAnsi="Arial" w:cs="Arial"/>
          <w:sz w:val="20"/>
          <w:szCs w:val="20"/>
        </w:rPr>
      </w:pPr>
      <w:r w:rsidRPr="00152405">
        <w:rPr>
          <w:rFonts w:ascii="Arial" w:hAnsi="Arial" w:cs="Arial"/>
          <w:sz w:val="20"/>
          <w:szCs w:val="20"/>
        </w:rPr>
        <w:t>1.</w:t>
      </w:r>
      <w:r>
        <w:rPr>
          <w:rFonts w:ascii="Arial" w:hAnsi="Arial" w:cs="Arial"/>
          <w:sz w:val="20"/>
          <w:szCs w:val="20"/>
        </w:rPr>
        <w:t xml:space="preserve"> </w:t>
      </w:r>
      <w:r>
        <w:rPr>
          <w:rFonts w:ascii="Arial" w:hAnsi="Arial" w:cs="Arial"/>
          <w:sz w:val="20"/>
          <w:szCs w:val="20"/>
        </w:rPr>
        <w:tab/>
      </w:r>
      <w:r w:rsidR="006515DC" w:rsidRPr="00152405">
        <w:rPr>
          <w:rFonts w:ascii="Arial" w:hAnsi="Arial" w:cs="Arial"/>
          <w:sz w:val="20"/>
          <w:szCs w:val="20"/>
        </w:rPr>
        <w:t>Introduction</w:t>
      </w:r>
    </w:p>
    <w:p w14:paraId="4324C6D8" w14:textId="77777777" w:rsidR="00147CF0" w:rsidRPr="006515DC" w:rsidRDefault="00147CF0" w:rsidP="008136FC">
      <w:pPr>
        <w:rPr>
          <w:rFonts w:ascii="Arial" w:hAnsi="Arial" w:cs="Arial"/>
          <w:sz w:val="20"/>
          <w:szCs w:val="20"/>
        </w:rPr>
      </w:pPr>
    </w:p>
    <w:p w14:paraId="74ED3212" w14:textId="77777777" w:rsidR="00152405" w:rsidRDefault="00147CF0" w:rsidP="008136FC">
      <w:pPr>
        <w:rPr>
          <w:rFonts w:ascii="Arial" w:hAnsi="Arial" w:cs="Arial"/>
          <w:sz w:val="20"/>
          <w:szCs w:val="20"/>
        </w:rPr>
      </w:pPr>
      <w:bookmarkStart w:id="2" w:name="_Toc336549695"/>
      <w:bookmarkStart w:id="3" w:name="_Toc459737192"/>
      <w:r w:rsidRPr="006515DC">
        <w:rPr>
          <w:rFonts w:ascii="Arial" w:hAnsi="Arial" w:cs="Arial"/>
          <w:sz w:val="20"/>
          <w:szCs w:val="20"/>
        </w:rPr>
        <w:t xml:space="preserve">2. </w:t>
      </w:r>
      <w:bookmarkEnd w:id="2"/>
      <w:r w:rsidR="00152405">
        <w:rPr>
          <w:rFonts w:ascii="Arial" w:hAnsi="Arial" w:cs="Arial"/>
          <w:sz w:val="20"/>
          <w:szCs w:val="20"/>
        </w:rPr>
        <w:tab/>
        <w:t>Requirement Overview</w:t>
      </w:r>
    </w:p>
    <w:p w14:paraId="4AA6C211" w14:textId="77777777" w:rsidR="008A27F7" w:rsidRDefault="008A27F7" w:rsidP="008136FC">
      <w:pPr>
        <w:rPr>
          <w:rFonts w:ascii="Arial" w:hAnsi="Arial" w:cs="Arial"/>
          <w:sz w:val="20"/>
          <w:szCs w:val="20"/>
        </w:rPr>
      </w:pPr>
      <w:r>
        <w:rPr>
          <w:rFonts w:ascii="Arial" w:hAnsi="Arial" w:cs="Arial"/>
          <w:sz w:val="20"/>
          <w:szCs w:val="20"/>
        </w:rPr>
        <w:t>High level background to the requirement, specified in more detail in section 4.</w:t>
      </w:r>
    </w:p>
    <w:p w14:paraId="7A6FE4CF" w14:textId="77777777" w:rsidR="00147CF0" w:rsidRPr="006515DC" w:rsidRDefault="00147CF0" w:rsidP="008136FC">
      <w:pPr>
        <w:rPr>
          <w:rFonts w:ascii="Arial" w:hAnsi="Arial" w:cs="Arial"/>
          <w:sz w:val="20"/>
          <w:szCs w:val="20"/>
        </w:rPr>
      </w:pPr>
      <w:bookmarkStart w:id="4" w:name="_Toc336549700"/>
      <w:bookmarkEnd w:id="3"/>
    </w:p>
    <w:p w14:paraId="31A9C2D9" w14:textId="77777777" w:rsidR="00147CF0" w:rsidRDefault="00147CF0" w:rsidP="008136FC">
      <w:pPr>
        <w:rPr>
          <w:rFonts w:ascii="Arial" w:hAnsi="Arial" w:cs="Arial"/>
          <w:sz w:val="20"/>
          <w:szCs w:val="20"/>
        </w:rPr>
      </w:pPr>
      <w:bookmarkStart w:id="5" w:name="_Toc459737193"/>
      <w:r w:rsidRPr="006515DC">
        <w:rPr>
          <w:rFonts w:ascii="Arial" w:hAnsi="Arial" w:cs="Arial"/>
          <w:sz w:val="20"/>
          <w:szCs w:val="20"/>
        </w:rPr>
        <w:t xml:space="preserve">3. </w:t>
      </w:r>
      <w:r w:rsidR="00152405">
        <w:rPr>
          <w:rFonts w:ascii="Arial" w:hAnsi="Arial" w:cs="Arial"/>
          <w:sz w:val="20"/>
          <w:szCs w:val="20"/>
        </w:rPr>
        <w:tab/>
      </w:r>
      <w:bookmarkEnd w:id="5"/>
      <w:r w:rsidR="00152405">
        <w:rPr>
          <w:rFonts w:ascii="Arial" w:hAnsi="Arial" w:cs="Arial"/>
          <w:sz w:val="20"/>
          <w:szCs w:val="20"/>
        </w:rPr>
        <w:t>Indicative Timetable</w:t>
      </w:r>
    </w:p>
    <w:p w14:paraId="58A4DD2A" w14:textId="77777777" w:rsidR="00147CF0" w:rsidRPr="006515DC" w:rsidRDefault="00152405" w:rsidP="00152405">
      <w:pPr>
        <w:rPr>
          <w:rFonts w:ascii="Arial" w:hAnsi="Arial" w:cs="Arial"/>
          <w:sz w:val="20"/>
          <w:szCs w:val="20"/>
        </w:rPr>
      </w:pPr>
      <w:r>
        <w:rPr>
          <w:rFonts w:ascii="Arial" w:hAnsi="Arial" w:cs="Arial"/>
          <w:sz w:val="20"/>
          <w:szCs w:val="20"/>
        </w:rPr>
        <w:t xml:space="preserve">This sets out the dates </w:t>
      </w:r>
      <w:r w:rsidR="00D955EA">
        <w:rPr>
          <w:rFonts w:ascii="Arial" w:hAnsi="Arial" w:cs="Arial"/>
          <w:sz w:val="20"/>
          <w:szCs w:val="20"/>
        </w:rPr>
        <w:t xml:space="preserve">and times </w:t>
      </w:r>
      <w:r>
        <w:rPr>
          <w:rFonts w:ascii="Arial" w:hAnsi="Arial" w:cs="Arial"/>
          <w:sz w:val="20"/>
          <w:szCs w:val="20"/>
        </w:rPr>
        <w:t>for responding, evaluating, award and service commencement.</w:t>
      </w:r>
    </w:p>
    <w:p w14:paraId="47C58866" w14:textId="77777777" w:rsidR="006515DC" w:rsidRDefault="006515DC" w:rsidP="008136FC">
      <w:pPr>
        <w:rPr>
          <w:rFonts w:ascii="Arial" w:hAnsi="Arial" w:cs="Arial"/>
          <w:sz w:val="20"/>
          <w:szCs w:val="20"/>
        </w:rPr>
      </w:pPr>
      <w:bookmarkStart w:id="6" w:name="_Toc459737194"/>
    </w:p>
    <w:p w14:paraId="000E795D" w14:textId="77777777" w:rsidR="00147CF0" w:rsidRPr="006515DC" w:rsidRDefault="00147CF0" w:rsidP="008136FC">
      <w:pPr>
        <w:rPr>
          <w:rFonts w:ascii="Arial" w:hAnsi="Arial" w:cs="Arial"/>
          <w:sz w:val="20"/>
          <w:szCs w:val="20"/>
        </w:rPr>
      </w:pPr>
      <w:r w:rsidRPr="006515DC">
        <w:rPr>
          <w:rFonts w:ascii="Arial" w:hAnsi="Arial" w:cs="Arial"/>
          <w:sz w:val="20"/>
          <w:szCs w:val="20"/>
        </w:rPr>
        <w:t xml:space="preserve">4. </w:t>
      </w:r>
      <w:r w:rsidR="00152405">
        <w:rPr>
          <w:rFonts w:ascii="Arial" w:hAnsi="Arial" w:cs="Arial"/>
          <w:sz w:val="20"/>
          <w:szCs w:val="20"/>
        </w:rPr>
        <w:tab/>
      </w:r>
      <w:bookmarkEnd w:id="4"/>
      <w:bookmarkEnd w:id="6"/>
      <w:r w:rsidR="008A27F7">
        <w:rPr>
          <w:rFonts w:ascii="Arial" w:hAnsi="Arial" w:cs="Arial"/>
          <w:sz w:val="20"/>
          <w:szCs w:val="20"/>
        </w:rPr>
        <w:t xml:space="preserve">Specification of </w:t>
      </w:r>
      <w:r w:rsidR="0009629F">
        <w:rPr>
          <w:rFonts w:ascii="Arial" w:hAnsi="Arial" w:cs="Arial"/>
          <w:sz w:val="20"/>
          <w:szCs w:val="20"/>
        </w:rPr>
        <w:t>Services or Goods required</w:t>
      </w:r>
      <w:r w:rsidR="008A27F7">
        <w:rPr>
          <w:rFonts w:ascii="Arial" w:hAnsi="Arial" w:cs="Arial"/>
          <w:sz w:val="20"/>
          <w:szCs w:val="20"/>
        </w:rPr>
        <w:t>.</w:t>
      </w:r>
      <w:r w:rsidRPr="006515DC">
        <w:rPr>
          <w:rFonts w:ascii="Arial" w:hAnsi="Arial" w:cs="Arial"/>
          <w:sz w:val="20"/>
          <w:szCs w:val="20"/>
        </w:rPr>
        <w:t xml:space="preserve"> </w:t>
      </w:r>
    </w:p>
    <w:p w14:paraId="4652A320" w14:textId="37131541" w:rsidR="008A27F7" w:rsidRPr="006515DC" w:rsidRDefault="008A27F7" w:rsidP="008A27F7">
      <w:pPr>
        <w:rPr>
          <w:rFonts w:ascii="Arial" w:hAnsi="Arial" w:cs="Arial"/>
          <w:sz w:val="20"/>
          <w:szCs w:val="20"/>
        </w:rPr>
      </w:pPr>
      <w:r w:rsidRPr="006515DC">
        <w:rPr>
          <w:rFonts w:ascii="Arial" w:hAnsi="Arial" w:cs="Arial"/>
          <w:sz w:val="20"/>
          <w:szCs w:val="20"/>
        </w:rPr>
        <w:t>This section provides the details of L</w:t>
      </w:r>
      <w:r w:rsidR="00821925">
        <w:rPr>
          <w:rFonts w:ascii="Arial" w:hAnsi="Arial" w:cs="Arial"/>
          <w:sz w:val="20"/>
          <w:szCs w:val="20"/>
        </w:rPr>
        <w:t>CR</w:t>
      </w:r>
      <w:r w:rsidRPr="006515DC">
        <w:rPr>
          <w:rFonts w:ascii="Arial" w:hAnsi="Arial" w:cs="Arial"/>
          <w:sz w:val="20"/>
          <w:szCs w:val="20"/>
        </w:rPr>
        <w:t>’s specific requirements and your Response should ensure these are referred to.</w:t>
      </w:r>
    </w:p>
    <w:p w14:paraId="6B48E142" w14:textId="77777777" w:rsidR="00147CF0" w:rsidRPr="006515DC" w:rsidRDefault="00147CF0" w:rsidP="008136FC">
      <w:pPr>
        <w:rPr>
          <w:rFonts w:ascii="Arial" w:hAnsi="Arial" w:cs="Arial"/>
          <w:sz w:val="20"/>
          <w:szCs w:val="20"/>
        </w:rPr>
      </w:pPr>
    </w:p>
    <w:p w14:paraId="65F69843" w14:textId="77777777" w:rsidR="00147CF0" w:rsidRPr="006515DC" w:rsidRDefault="00147CF0" w:rsidP="008136FC">
      <w:pPr>
        <w:rPr>
          <w:rFonts w:ascii="Arial" w:hAnsi="Arial" w:cs="Arial"/>
          <w:sz w:val="20"/>
          <w:szCs w:val="20"/>
        </w:rPr>
      </w:pPr>
      <w:bookmarkStart w:id="7" w:name="_Toc459737195"/>
      <w:r w:rsidRPr="006515DC">
        <w:rPr>
          <w:rFonts w:ascii="Arial" w:hAnsi="Arial" w:cs="Arial"/>
          <w:sz w:val="20"/>
          <w:szCs w:val="20"/>
        </w:rPr>
        <w:t xml:space="preserve">5. </w:t>
      </w:r>
      <w:r w:rsidR="00152405">
        <w:rPr>
          <w:rFonts w:ascii="Arial" w:hAnsi="Arial" w:cs="Arial"/>
          <w:sz w:val="20"/>
          <w:szCs w:val="20"/>
        </w:rPr>
        <w:tab/>
      </w:r>
      <w:bookmarkEnd w:id="7"/>
      <w:r w:rsidR="008A27F7">
        <w:rPr>
          <w:rFonts w:ascii="Arial" w:hAnsi="Arial" w:cs="Arial"/>
          <w:sz w:val="20"/>
          <w:szCs w:val="20"/>
        </w:rPr>
        <w:t>Tender Response</w:t>
      </w:r>
    </w:p>
    <w:p w14:paraId="403C22C6" w14:textId="74CE4DD2" w:rsidR="00147CF0" w:rsidRPr="006515DC" w:rsidRDefault="00147CF0" w:rsidP="008136FC">
      <w:pPr>
        <w:rPr>
          <w:rFonts w:ascii="Arial" w:hAnsi="Arial" w:cs="Arial"/>
          <w:sz w:val="20"/>
          <w:szCs w:val="20"/>
        </w:rPr>
      </w:pPr>
      <w:r w:rsidRPr="006515DC">
        <w:rPr>
          <w:rFonts w:ascii="Arial" w:hAnsi="Arial" w:cs="Arial"/>
          <w:sz w:val="20"/>
          <w:szCs w:val="20"/>
        </w:rPr>
        <w:t xml:space="preserve">This section </w:t>
      </w:r>
      <w:r w:rsidR="008A27F7">
        <w:rPr>
          <w:rFonts w:ascii="Arial" w:hAnsi="Arial" w:cs="Arial"/>
          <w:sz w:val="20"/>
          <w:szCs w:val="20"/>
        </w:rPr>
        <w:t xml:space="preserve">sets out the information that you are requested to provide, so that Liverpool </w:t>
      </w:r>
      <w:r w:rsidR="00821925">
        <w:rPr>
          <w:rFonts w:ascii="Arial" w:hAnsi="Arial" w:cs="Arial"/>
          <w:sz w:val="20"/>
          <w:szCs w:val="20"/>
        </w:rPr>
        <w:t>City Region</w:t>
      </w:r>
      <w:r w:rsidR="008A27F7">
        <w:rPr>
          <w:rFonts w:ascii="Arial" w:hAnsi="Arial" w:cs="Arial"/>
          <w:sz w:val="20"/>
          <w:szCs w:val="20"/>
        </w:rPr>
        <w:t xml:space="preserve"> can assess, evaluate and select the tenderer that best meets its requirements.</w:t>
      </w:r>
      <w:r w:rsidRPr="006515DC">
        <w:rPr>
          <w:rFonts w:ascii="Arial" w:hAnsi="Arial" w:cs="Arial"/>
          <w:sz w:val="20"/>
          <w:szCs w:val="20"/>
        </w:rPr>
        <w:t xml:space="preserve"> </w:t>
      </w:r>
    </w:p>
    <w:p w14:paraId="5E0ED700" w14:textId="77777777" w:rsidR="00147CF0" w:rsidRDefault="00147CF0" w:rsidP="008136FC">
      <w:pPr>
        <w:rPr>
          <w:rFonts w:ascii="Arial" w:hAnsi="Arial" w:cs="Arial"/>
          <w:sz w:val="20"/>
          <w:szCs w:val="20"/>
        </w:rPr>
      </w:pPr>
    </w:p>
    <w:p w14:paraId="7A5B095E" w14:textId="77777777" w:rsidR="008A27F7" w:rsidRDefault="008A27F7" w:rsidP="008136FC">
      <w:pPr>
        <w:rPr>
          <w:rFonts w:ascii="Arial" w:hAnsi="Arial" w:cs="Arial"/>
          <w:sz w:val="20"/>
          <w:szCs w:val="20"/>
        </w:rPr>
      </w:pPr>
      <w:r>
        <w:rPr>
          <w:rFonts w:ascii="Arial" w:hAnsi="Arial" w:cs="Arial"/>
          <w:sz w:val="20"/>
          <w:szCs w:val="20"/>
        </w:rPr>
        <w:t>6.</w:t>
      </w:r>
      <w:r>
        <w:rPr>
          <w:rFonts w:ascii="Arial" w:hAnsi="Arial" w:cs="Arial"/>
          <w:sz w:val="20"/>
          <w:szCs w:val="20"/>
        </w:rPr>
        <w:tab/>
        <w:t>Evaluation</w:t>
      </w:r>
    </w:p>
    <w:p w14:paraId="11834A58" w14:textId="0D711775" w:rsidR="008A27F7" w:rsidRDefault="008A27F7" w:rsidP="008136FC">
      <w:pPr>
        <w:rPr>
          <w:rFonts w:ascii="Arial" w:hAnsi="Arial" w:cs="Arial"/>
          <w:sz w:val="20"/>
          <w:szCs w:val="20"/>
        </w:rPr>
      </w:pPr>
      <w:r>
        <w:rPr>
          <w:rFonts w:ascii="Arial" w:hAnsi="Arial" w:cs="Arial"/>
          <w:sz w:val="20"/>
          <w:szCs w:val="20"/>
        </w:rPr>
        <w:t xml:space="preserve">This section sets out the criteria, weighting and scoring methodology that Liverpool </w:t>
      </w:r>
      <w:r w:rsidR="00821925">
        <w:rPr>
          <w:rFonts w:ascii="Arial" w:hAnsi="Arial" w:cs="Arial"/>
          <w:sz w:val="20"/>
          <w:szCs w:val="20"/>
        </w:rPr>
        <w:t>City Region</w:t>
      </w:r>
      <w:r>
        <w:rPr>
          <w:rFonts w:ascii="Arial" w:hAnsi="Arial" w:cs="Arial"/>
          <w:sz w:val="20"/>
          <w:szCs w:val="20"/>
        </w:rPr>
        <w:t xml:space="preserve"> will use to evaluate Responses.</w:t>
      </w:r>
    </w:p>
    <w:p w14:paraId="74C7DAB9" w14:textId="77777777" w:rsidR="006515DC" w:rsidRPr="006515DC" w:rsidRDefault="006515DC" w:rsidP="008136FC">
      <w:pPr>
        <w:rPr>
          <w:rFonts w:ascii="Arial" w:hAnsi="Arial" w:cs="Arial"/>
          <w:sz w:val="20"/>
          <w:szCs w:val="20"/>
        </w:rPr>
      </w:pPr>
    </w:p>
    <w:p w14:paraId="321ED35C" w14:textId="77777777" w:rsidR="00147CF0" w:rsidRDefault="00147CF0" w:rsidP="008136FC">
      <w:pPr>
        <w:rPr>
          <w:rFonts w:ascii="Arial" w:hAnsi="Arial" w:cs="Arial"/>
          <w:b/>
          <w:i/>
          <w:sz w:val="20"/>
          <w:szCs w:val="20"/>
        </w:rPr>
      </w:pPr>
      <w:r w:rsidRPr="006515DC">
        <w:rPr>
          <w:rFonts w:ascii="Arial" w:hAnsi="Arial" w:cs="Arial"/>
          <w:b/>
          <w:i/>
          <w:sz w:val="20"/>
          <w:szCs w:val="20"/>
        </w:rPr>
        <w:t>Appendix 1</w:t>
      </w:r>
      <w:r w:rsidR="006515DC">
        <w:rPr>
          <w:rFonts w:ascii="Arial" w:hAnsi="Arial" w:cs="Arial"/>
          <w:b/>
          <w:i/>
          <w:sz w:val="20"/>
          <w:szCs w:val="20"/>
        </w:rPr>
        <w:tab/>
        <w:t>ITT Instructions and Conditions</w:t>
      </w:r>
    </w:p>
    <w:p w14:paraId="639F367A" w14:textId="77777777" w:rsidR="00147CF0" w:rsidRPr="006515DC" w:rsidRDefault="006515DC" w:rsidP="00147CF0">
      <w:pPr>
        <w:rPr>
          <w:rFonts w:ascii="Arial" w:hAnsi="Arial" w:cs="Arial"/>
          <w:b/>
          <w:i/>
          <w:sz w:val="20"/>
          <w:szCs w:val="20"/>
        </w:rPr>
      </w:pPr>
      <w:r>
        <w:rPr>
          <w:rFonts w:ascii="Arial" w:hAnsi="Arial" w:cs="Arial"/>
          <w:b/>
          <w:i/>
          <w:sz w:val="20"/>
          <w:szCs w:val="20"/>
        </w:rPr>
        <w:t>Appendix 2</w:t>
      </w:r>
      <w:r>
        <w:rPr>
          <w:rFonts w:ascii="Arial" w:hAnsi="Arial" w:cs="Arial"/>
          <w:b/>
          <w:i/>
          <w:sz w:val="20"/>
          <w:szCs w:val="20"/>
        </w:rPr>
        <w:tab/>
        <w:t>About Liverpool Vision (the Client)</w:t>
      </w:r>
      <w:r w:rsidR="00147CF0" w:rsidRPr="006515DC">
        <w:rPr>
          <w:rFonts w:ascii="Arial" w:hAnsi="Arial" w:cs="Arial"/>
          <w:b/>
          <w:i/>
          <w:sz w:val="20"/>
          <w:szCs w:val="20"/>
        </w:rPr>
        <w:t xml:space="preserve"> </w:t>
      </w:r>
    </w:p>
    <w:p w14:paraId="6DF9E027" w14:textId="77777777" w:rsidR="006515DC" w:rsidRPr="006515DC" w:rsidRDefault="006515DC" w:rsidP="006515DC">
      <w:pPr>
        <w:rPr>
          <w:rFonts w:ascii="Arial" w:hAnsi="Arial" w:cs="Arial"/>
          <w:b/>
          <w:i/>
          <w:sz w:val="20"/>
          <w:szCs w:val="20"/>
        </w:rPr>
      </w:pPr>
      <w:r>
        <w:rPr>
          <w:rFonts w:ascii="Arial" w:hAnsi="Arial" w:cs="Arial"/>
          <w:b/>
          <w:i/>
          <w:sz w:val="20"/>
          <w:szCs w:val="20"/>
        </w:rPr>
        <w:t>Appendix 3</w:t>
      </w:r>
      <w:r>
        <w:rPr>
          <w:rFonts w:ascii="Arial" w:hAnsi="Arial" w:cs="Arial"/>
          <w:b/>
          <w:i/>
          <w:sz w:val="20"/>
          <w:szCs w:val="20"/>
        </w:rPr>
        <w:tab/>
      </w:r>
      <w:r w:rsidRPr="006515DC">
        <w:rPr>
          <w:rFonts w:ascii="Arial" w:hAnsi="Arial" w:cs="Arial"/>
          <w:b/>
          <w:i/>
          <w:sz w:val="20"/>
          <w:szCs w:val="20"/>
        </w:rPr>
        <w:t xml:space="preserve">Terms and Conditions </w:t>
      </w:r>
      <w:r w:rsidR="00152405">
        <w:rPr>
          <w:rFonts w:ascii="Arial" w:hAnsi="Arial" w:cs="Arial"/>
          <w:b/>
          <w:i/>
          <w:sz w:val="20"/>
          <w:szCs w:val="20"/>
        </w:rPr>
        <w:t>of Contract</w:t>
      </w:r>
    </w:p>
    <w:p w14:paraId="26191F59" w14:textId="77777777" w:rsidR="00147CF0" w:rsidRPr="006515DC" w:rsidRDefault="006515DC" w:rsidP="006515DC">
      <w:pPr>
        <w:rPr>
          <w:rFonts w:ascii="Arial" w:eastAsia="Times New Roman" w:hAnsi="Arial" w:cs="Arial"/>
          <w:b/>
          <w:sz w:val="20"/>
          <w:szCs w:val="20"/>
        </w:rPr>
      </w:pPr>
      <w:r w:rsidRPr="006515DC">
        <w:rPr>
          <w:rFonts w:ascii="Arial" w:hAnsi="Arial" w:cs="Arial"/>
          <w:b/>
          <w:i/>
          <w:sz w:val="20"/>
          <w:szCs w:val="20"/>
        </w:rPr>
        <w:t>Appendix 4</w:t>
      </w:r>
      <w:r w:rsidRPr="006515DC">
        <w:rPr>
          <w:rFonts w:ascii="Arial" w:hAnsi="Arial" w:cs="Arial"/>
          <w:b/>
          <w:i/>
          <w:sz w:val="20"/>
          <w:szCs w:val="20"/>
        </w:rPr>
        <w:tab/>
        <w:t>Legal Comments Table</w:t>
      </w:r>
      <w:r w:rsidRPr="006515DC">
        <w:rPr>
          <w:rFonts w:ascii="Arial" w:hAnsi="Arial" w:cs="Arial"/>
          <w:bCs/>
          <w:sz w:val="20"/>
          <w:szCs w:val="20"/>
        </w:rPr>
        <w:t xml:space="preserve"> </w:t>
      </w:r>
      <w:r w:rsidR="00147CF0" w:rsidRPr="006515DC">
        <w:rPr>
          <w:rFonts w:ascii="Arial" w:hAnsi="Arial" w:cs="Arial"/>
          <w:bCs/>
          <w:sz w:val="20"/>
          <w:szCs w:val="20"/>
        </w:rPr>
        <w:br w:type="page"/>
      </w:r>
    </w:p>
    <w:p w14:paraId="2CD45174" w14:textId="77777777" w:rsidR="00147CF0" w:rsidRPr="006515DC" w:rsidRDefault="00147CF0" w:rsidP="009A4CCF">
      <w:pPr>
        <w:rPr>
          <w:rFonts w:ascii="Arial" w:hAnsi="Arial" w:cs="Arial"/>
          <w:sz w:val="20"/>
          <w:szCs w:val="20"/>
        </w:rPr>
      </w:pPr>
    </w:p>
    <w:p w14:paraId="6845AADA" w14:textId="77777777" w:rsidR="000E3007" w:rsidRPr="006515DC" w:rsidRDefault="00147CF0" w:rsidP="00447A2C">
      <w:pPr>
        <w:pStyle w:val="Heading1"/>
        <w:numPr>
          <w:ilvl w:val="0"/>
          <w:numId w:val="2"/>
        </w:numPr>
        <w:rPr>
          <w:rFonts w:ascii="Arial" w:hAnsi="Arial" w:cs="Arial"/>
          <w:sz w:val="20"/>
          <w:szCs w:val="20"/>
        </w:rPr>
      </w:pPr>
      <w:bookmarkStart w:id="8" w:name="_Toc482609743"/>
      <w:r w:rsidRPr="006515DC">
        <w:rPr>
          <w:rFonts w:ascii="Arial" w:hAnsi="Arial" w:cs="Arial"/>
          <w:sz w:val="20"/>
          <w:szCs w:val="20"/>
        </w:rPr>
        <w:t>I</w:t>
      </w:r>
      <w:r w:rsidR="000E3007" w:rsidRPr="006515DC">
        <w:rPr>
          <w:rFonts w:ascii="Arial" w:hAnsi="Arial" w:cs="Arial"/>
          <w:sz w:val="20"/>
          <w:szCs w:val="20"/>
        </w:rPr>
        <w:t>ntroduction</w:t>
      </w:r>
      <w:bookmarkEnd w:id="8"/>
    </w:p>
    <w:p w14:paraId="53B8539F" w14:textId="77777777" w:rsidR="000E3007" w:rsidRPr="006515DC" w:rsidRDefault="000E3007" w:rsidP="000E3007">
      <w:pPr>
        <w:pStyle w:val="NormalWeb"/>
        <w:spacing w:before="0" w:beforeAutospacing="0" w:after="0" w:afterAutospacing="0" w:line="360" w:lineRule="auto"/>
        <w:rPr>
          <w:rFonts w:ascii="Arial" w:hAnsi="Arial" w:cs="Arial"/>
          <w:sz w:val="20"/>
          <w:szCs w:val="20"/>
        </w:rPr>
      </w:pPr>
      <w:bookmarkStart w:id="9" w:name="PM"/>
      <w:bookmarkEnd w:id="9"/>
    </w:p>
    <w:p w14:paraId="616CE037" w14:textId="08F38D2F" w:rsidR="0057196C" w:rsidRPr="00C32DD7" w:rsidRDefault="0057196C" w:rsidP="00152E1B">
      <w:pPr>
        <w:pStyle w:val="NormalWeb"/>
        <w:spacing w:before="0" w:beforeAutospacing="0" w:after="0" w:afterAutospacing="0" w:line="360" w:lineRule="auto"/>
        <w:rPr>
          <w:rFonts w:ascii="Arial" w:hAnsi="Arial" w:cs="Arial"/>
          <w:sz w:val="20"/>
          <w:szCs w:val="20"/>
        </w:rPr>
      </w:pPr>
      <w:r w:rsidRPr="00C32DD7">
        <w:rPr>
          <w:rFonts w:ascii="Arial" w:hAnsi="Arial" w:cs="Arial"/>
          <w:sz w:val="20"/>
          <w:szCs w:val="20"/>
        </w:rPr>
        <w:t xml:space="preserve">This tender opportunity is issued by Liverpool Vision Limited, Invest Liverpool, working on behalf of the wider Liverpool City Region. This is an </w:t>
      </w:r>
      <w:r w:rsidR="00F56EF0" w:rsidRPr="00C32DD7">
        <w:rPr>
          <w:rFonts w:ascii="Arial" w:hAnsi="Arial" w:cs="Arial"/>
          <w:sz w:val="20"/>
          <w:szCs w:val="20"/>
        </w:rPr>
        <w:t xml:space="preserve">Open </w:t>
      </w:r>
      <w:r w:rsidRPr="00C32DD7">
        <w:rPr>
          <w:rFonts w:ascii="Arial" w:hAnsi="Arial" w:cs="Arial"/>
          <w:sz w:val="20"/>
          <w:szCs w:val="20"/>
        </w:rPr>
        <w:t xml:space="preserve">OJEU procurement under the </w:t>
      </w:r>
      <w:r w:rsidR="003F7B6B" w:rsidRPr="00C32DD7">
        <w:rPr>
          <w:rFonts w:ascii="Arial" w:hAnsi="Arial" w:cs="Arial"/>
          <w:sz w:val="20"/>
          <w:szCs w:val="20"/>
        </w:rPr>
        <w:t>Public Contract Regulations 2015</w:t>
      </w:r>
      <w:r w:rsidR="00F44D1A" w:rsidRPr="00C32DD7">
        <w:rPr>
          <w:rFonts w:ascii="Arial" w:hAnsi="Arial" w:cs="Arial"/>
          <w:sz w:val="20"/>
          <w:szCs w:val="20"/>
        </w:rPr>
        <w:t xml:space="preserve"> and a Prior Information Notice was published on 24</w:t>
      </w:r>
      <w:r w:rsidR="00F44D1A" w:rsidRPr="00C32DD7">
        <w:rPr>
          <w:rFonts w:ascii="Arial" w:hAnsi="Arial" w:cs="Arial"/>
          <w:sz w:val="20"/>
          <w:szCs w:val="20"/>
          <w:vertAlign w:val="superscript"/>
        </w:rPr>
        <w:t>th</w:t>
      </w:r>
      <w:r w:rsidR="00F44D1A" w:rsidRPr="00C32DD7">
        <w:rPr>
          <w:rFonts w:ascii="Arial" w:hAnsi="Arial" w:cs="Arial"/>
          <w:sz w:val="20"/>
          <w:szCs w:val="20"/>
        </w:rPr>
        <w:t xml:space="preserve"> January 2017</w:t>
      </w:r>
      <w:r w:rsidRPr="00C32DD7">
        <w:rPr>
          <w:rFonts w:ascii="Arial" w:hAnsi="Arial" w:cs="Arial"/>
          <w:sz w:val="20"/>
          <w:szCs w:val="20"/>
        </w:rPr>
        <w:t>.</w:t>
      </w:r>
    </w:p>
    <w:p w14:paraId="68738564" w14:textId="77777777" w:rsidR="007F2E57" w:rsidRPr="007F2E57" w:rsidRDefault="007F2E57" w:rsidP="007F2E57">
      <w:pPr>
        <w:pStyle w:val="NormalWeb"/>
        <w:spacing w:after="0" w:line="360" w:lineRule="auto"/>
        <w:rPr>
          <w:rFonts w:ascii="Arial" w:hAnsi="Arial" w:cs="Arial"/>
          <w:sz w:val="20"/>
          <w:szCs w:val="20"/>
        </w:rPr>
      </w:pPr>
      <w:r w:rsidRPr="007F2E57">
        <w:rPr>
          <w:rFonts w:ascii="Arial" w:hAnsi="Arial" w:cs="Arial"/>
          <w:sz w:val="20"/>
          <w:szCs w:val="20"/>
        </w:rPr>
        <w:t xml:space="preserve">Liverpool City Region (LCR) partners (Liverpool Vision, Liverpool LEP, Knowsley Council, Halton Council, Sefton Council, St Helens Council &amp; Wirral Council) have been awarded up to £1.6 million of EU funding from the England European Regional Development Fund (ERDF) as part of the European Structural and Investment Funds Growth Programme 2014-2020 to deliver the ERDF Place Marketing Investment Project.  </w:t>
      </w:r>
    </w:p>
    <w:p w14:paraId="7EE2733E" w14:textId="32D1345B" w:rsidR="007F2E57" w:rsidRPr="007F2E57" w:rsidRDefault="007F2E57" w:rsidP="007F2E57">
      <w:pPr>
        <w:pStyle w:val="NormalWeb"/>
        <w:spacing w:before="0" w:beforeAutospacing="0" w:after="0" w:afterAutospacing="0" w:line="360" w:lineRule="auto"/>
        <w:rPr>
          <w:rFonts w:ascii="Arial" w:hAnsi="Arial" w:cs="Arial"/>
          <w:sz w:val="20"/>
          <w:szCs w:val="20"/>
        </w:rPr>
      </w:pPr>
      <w:r w:rsidRPr="007F2E57">
        <w:rPr>
          <w:rFonts w:ascii="Arial" w:hAnsi="Arial" w:cs="Arial"/>
          <w:sz w:val="20"/>
          <w:szCs w:val="20"/>
        </w:rPr>
        <w:t>The project will provide the Liverpool City Region (LCR) with a coherent and transparent strategy for inward investment by delivering key marketing activities and case handling on a city region basis. It will provide the catalyst for a comprehensive inward investment strategy that will transform operational delivery and the region‘s contribution to the Northern Powerhouse. SME inward investments and growth of foreign owned SMEs will be the project focus.</w:t>
      </w:r>
    </w:p>
    <w:p w14:paraId="2846B338" w14:textId="58966748" w:rsidR="007F2E57" w:rsidRDefault="007F2E57" w:rsidP="00152E1B">
      <w:pPr>
        <w:pStyle w:val="NormalWeb"/>
        <w:spacing w:before="0" w:beforeAutospacing="0" w:after="0" w:afterAutospacing="0" w:line="360" w:lineRule="auto"/>
        <w:rPr>
          <w:rFonts w:ascii="Arial" w:hAnsi="Arial" w:cs="Arial"/>
          <w:color w:val="FF0000"/>
          <w:sz w:val="20"/>
          <w:szCs w:val="20"/>
        </w:rPr>
      </w:pPr>
    </w:p>
    <w:p w14:paraId="171AA763" w14:textId="21813CD5" w:rsidR="009D3955" w:rsidRDefault="009D3955" w:rsidP="00152E1B">
      <w:pPr>
        <w:pStyle w:val="NormalWeb"/>
        <w:spacing w:before="0" w:beforeAutospacing="0" w:after="0" w:afterAutospacing="0" w:line="360" w:lineRule="auto"/>
        <w:rPr>
          <w:rFonts w:ascii="Arial" w:hAnsi="Arial" w:cs="Arial"/>
          <w:b/>
          <w:sz w:val="20"/>
          <w:szCs w:val="20"/>
        </w:rPr>
      </w:pPr>
      <w:r>
        <w:rPr>
          <w:rFonts w:ascii="Arial" w:hAnsi="Arial" w:cs="Arial"/>
          <w:b/>
          <w:sz w:val="20"/>
          <w:szCs w:val="20"/>
        </w:rPr>
        <w:t>Lots</w:t>
      </w:r>
    </w:p>
    <w:p w14:paraId="760773D8" w14:textId="77777777" w:rsidR="009D3955" w:rsidRPr="009D3955" w:rsidRDefault="009D3955" w:rsidP="00152E1B">
      <w:pPr>
        <w:pStyle w:val="NormalWeb"/>
        <w:spacing w:before="0" w:beforeAutospacing="0" w:after="0" w:afterAutospacing="0" w:line="360" w:lineRule="auto"/>
        <w:rPr>
          <w:rFonts w:ascii="Arial" w:hAnsi="Arial" w:cs="Arial"/>
          <w:b/>
          <w:sz w:val="20"/>
          <w:szCs w:val="20"/>
        </w:rPr>
      </w:pPr>
    </w:p>
    <w:p w14:paraId="1D050974" w14:textId="45AA326D" w:rsidR="007F2E57" w:rsidRPr="00C32DD7" w:rsidRDefault="0025218D" w:rsidP="00152E1B">
      <w:pPr>
        <w:pStyle w:val="NormalWeb"/>
        <w:spacing w:before="0" w:beforeAutospacing="0" w:after="0" w:afterAutospacing="0" w:line="360" w:lineRule="auto"/>
        <w:rPr>
          <w:rFonts w:ascii="Arial" w:hAnsi="Arial" w:cs="Arial"/>
          <w:sz w:val="20"/>
          <w:szCs w:val="20"/>
        </w:rPr>
      </w:pPr>
      <w:r>
        <w:rPr>
          <w:rFonts w:ascii="Arial" w:hAnsi="Arial" w:cs="Arial"/>
          <w:sz w:val="20"/>
          <w:szCs w:val="20"/>
        </w:rPr>
        <w:t>This tender is split into three</w:t>
      </w:r>
      <w:r w:rsidR="007F2E57" w:rsidRPr="007F2E57">
        <w:rPr>
          <w:rFonts w:ascii="Arial" w:hAnsi="Arial" w:cs="Arial"/>
          <w:sz w:val="20"/>
          <w:szCs w:val="20"/>
        </w:rPr>
        <w:t xml:space="preserve"> Lots, one for each target area for lead generation. Tenderers are welcome to apply for any number/combination of Lots. These </w:t>
      </w:r>
      <w:r w:rsidR="00123CAE">
        <w:rPr>
          <w:rFonts w:ascii="Arial" w:hAnsi="Arial" w:cs="Arial"/>
          <w:sz w:val="20"/>
          <w:szCs w:val="20"/>
        </w:rPr>
        <w:t>L</w:t>
      </w:r>
      <w:r w:rsidR="007F2E57" w:rsidRPr="007F2E57">
        <w:rPr>
          <w:rFonts w:ascii="Arial" w:hAnsi="Arial" w:cs="Arial"/>
          <w:sz w:val="20"/>
          <w:szCs w:val="20"/>
        </w:rPr>
        <w:t xml:space="preserve">ots will be evaluated individually using the evaluation criteria in section 6 - </w:t>
      </w:r>
      <w:hyperlink w:anchor="_Evaluation" w:history="1">
        <w:r w:rsidR="007F2E57" w:rsidRPr="007F2E57">
          <w:rPr>
            <w:rStyle w:val="Hyperlink"/>
            <w:rFonts w:ascii="Arial" w:hAnsi="Arial" w:cs="Arial"/>
            <w:color w:val="auto"/>
            <w:sz w:val="20"/>
            <w:szCs w:val="20"/>
          </w:rPr>
          <w:t>Evaluation</w:t>
        </w:r>
      </w:hyperlink>
      <w:r w:rsidR="00C32DD7">
        <w:rPr>
          <w:rFonts w:ascii="Arial" w:hAnsi="Arial" w:cs="Arial"/>
          <w:sz w:val="20"/>
          <w:szCs w:val="20"/>
        </w:rPr>
        <w:t xml:space="preserve"> and responses </w:t>
      </w:r>
      <w:r w:rsidR="00C32DD7">
        <w:rPr>
          <w:rFonts w:ascii="Arial" w:hAnsi="Arial" w:cs="Arial"/>
          <w:b/>
          <w:sz w:val="20"/>
          <w:szCs w:val="20"/>
        </w:rPr>
        <w:t xml:space="preserve">must </w:t>
      </w:r>
      <w:r w:rsidR="00C32DD7">
        <w:rPr>
          <w:rFonts w:ascii="Arial" w:hAnsi="Arial" w:cs="Arial"/>
          <w:sz w:val="20"/>
          <w:szCs w:val="20"/>
        </w:rPr>
        <w:t xml:space="preserve">state in their proposal, which </w:t>
      </w:r>
      <w:r w:rsidR="00123CAE">
        <w:rPr>
          <w:rFonts w:ascii="Arial" w:hAnsi="Arial" w:cs="Arial"/>
          <w:sz w:val="20"/>
          <w:szCs w:val="20"/>
        </w:rPr>
        <w:t>L</w:t>
      </w:r>
      <w:r w:rsidR="00C32DD7">
        <w:rPr>
          <w:rFonts w:ascii="Arial" w:hAnsi="Arial" w:cs="Arial"/>
          <w:sz w:val="20"/>
          <w:szCs w:val="20"/>
        </w:rPr>
        <w:t>ot</w:t>
      </w:r>
      <w:r w:rsidR="00123CAE">
        <w:rPr>
          <w:rFonts w:ascii="Arial" w:hAnsi="Arial" w:cs="Arial"/>
          <w:sz w:val="20"/>
          <w:szCs w:val="20"/>
        </w:rPr>
        <w:t>(s)</w:t>
      </w:r>
      <w:r w:rsidR="00C32DD7">
        <w:rPr>
          <w:rFonts w:ascii="Arial" w:hAnsi="Arial" w:cs="Arial"/>
          <w:sz w:val="20"/>
          <w:szCs w:val="20"/>
        </w:rPr>
        <w:t>s are being tendered for.</w:t>
      </w:r>
    </w:p>
    <w:p w14:paraId="28E27593" w14:textId="77777777" w:rsidR="00152E1B" w:rsidRDefault="00152E1B" w:rsidP="00152E1B">
      <w:pPr>
        <w:pStyle w:val="NormalWeb"/>
        <w:spacing w:before="0" w:beforeAutospacing="0" w:after="0" w:afterAutospacing="0" w:line="360" w:lineRule="auto"/>
        <w:rPr>
          <w:rFonts w:ascii="Arial" w:hAnsi="Arial" w:cs="Arial"/>
          <w:color w:val="FF0000"/>
          <w:sz w:val="20"/>
          <w:szCs w:val="20"/>
        </w:rPr>
      </w:pPr>
    </w:p>
    <w:p w14:paraId="12C548D8" w14:textId="5BF7B240" w:rsidR="00F56EF0" w:rsidRPr="00C32DD7" w:rsidRDefault="00F56EF0" w:rsidP="00F56EF0">
      <w:pPr>
        <w:pStyle w:val="NormalWeb"/>
        <w:spacing w:before="0" w:beforeAutospacing="0" w:after="0" w:afterAutospacing="0" w:line="360" w:lineRule="auto"/>
        <w:rPr>
          <w:rFonts w:ascii="Arial" w:hAnsi="Arial" w:cs="Arial"/>
          <w:sz w:val="20"/>
          <w:szCs w:val="20"/>
        </w:rPr>
      </w:pPr>
      <w:r w:rsidRPr="00C32DD7">
        <w:rPr>
          <w:rFonts w:ascii="Arial" w:hAnsi="Arial" w:cs="Arial"/>
          <w:sz w:val="20"/>
          <w:szCs w:val="20"/>
        </w:rPr>
        <w:t>Lots</w:t>
      </w:r>
      <w:r w:rsidR="00C32DD7" w:rsidRPr="00C32DD7">
        <w:rPr>
          <w:rFonts w:ascii="Arial" w:hAnsi="Arial" w:cs="Arial"/>
          <w:sz w:val="20"/>
          <w:szCs w:val="20"/>
        </w:rPr>
        <w:t>:</w:t>
      </w:r>
    </w:p>
    <w:p w14:paraId="3588420A" w14:textId="77777777" w:rsidR="00F56EF0" w:rsidRPr="00C32DD7" w:rsidRDefault="00F56EF0" w:rsidP="00F56EF0">
      <w:pPr>
        <w:pStyle w:val="NormalWeb"/>
        <w:numPr>
          <w:ilvl w:val="0"/>
          <w:numId w:val="19"/>
        </w:numPr>
        <w:spacing w:before="0" w:beforeAutospacing="0" w:after="0" w:afterAutospacing="0" w:line="360" w:lineRule="auto"/>
        <w:rPr>
          <w:rFonts w:ascii="Arial" w:hAnsi="Arial" w:cs="Arial"/>
          <w:sz w:val="20"/>
          <w:szCs w:val="20"/>
        </w:rPr>
      </w:pPr>
      <w:r w:rsidRPr="00C32DD7">
        <w:rPr>
          <w:rFonts w:ascii="Arial" w:hAnsi="Arial" w:cs="Arial"/>
          <w:sz w:val="20"/>
          <w:szCs w:val="20"/>
        </w:rPr>
        <w:t>Americas</w:t>
      </w:r>
    </w:p>
    <w:p w14:paraId="475A3C9E" w14:textId="77777777" w:rsidR="00F56EF0" w:rsidRPr="00C32DD7" w:rsidRDefault="00F56EF0" w:rsidP="00F56EF0">
      <w:pPr>
        <w:pStyle w:val="NormalWeb"/>
        <w:numPr>
          <w:ilvl w:val="0"/>
          <w:numId w:val="19"/>
        </w:numPr>
        <w:spacing w:before="0" w:beforeAutospacing="0" w:after="0" w:afterAutospacing="0" w:line="360" w:lineRule="auto"/>
        <w:rPr>
          <w:rFonts w:ascii="Arial" w:hAnsi="Arial" w:cs="Arial"/>
          <w:sz w:val="20"/>
          <w:szCs w:val="20"/>
        </w:rPr>
      </w:pPr>
      <w:r w:rsidRPr="00C32DD7">
        <w:rPr>
          <w:rFonts w:ascii="Arial" w:hAnsi="Arial" w:cs="Arial"/>
          <w:sz w:val="20"/>
          <w:szCs w:val="20"/>
        </w:rPr>
        <w:t>Asia</w:t>
      </w:r>
    </w:p>
    <w:p w14:paraId="6BD46212" w14:textId="77777777" w:rsidR="00F56EF0" w:rsidRPr="00C32DD7" w:rsidRDefault="00F56EF0" w:rsidP="00F56EF0">
      <w:pPr>
        <w:pStyle w:val="NormalWeb"/>
        <w:numPr>
          <w:ilvl w:val="0"/>
          <w:numId w:val="19"/>
        </w:numPr>
        <w:spacing w:before="0" w:beforeAutospacing="0" w:after="0" w:afterAutospacing="0" w:line="360" w:lineRule="auto"/>
        <w:rPr>
          <w:rFonts w:ascii="Arial" w:hAnsi="Arial" w:cs="Arial"/>
          <w:sz w:val="20"/>
          <w:szCs w:val="20"/>
        </w:rPr>
      </w:pPr>
      <w:r w:rsidRPr="00C32DD7">
        <w:rPr>
          <w:rFonts w:ascii="Arial" w:hAnsi="Arial" w:cs="Arial"/>
          <w:sz w:val="20"/>
          <w:szCs w:val="20"/>
        </w:rPr>
        <w:t xml:space="preserve">Europe </w:t>
      </w:r>
    </w:p>
    <w:p w14:paraId="56F6D71E" w14:textId="77777777" w:rsidR="00F56EF0" w:rsidRDefault="00F56EF0" w:rsidP="00F56EF0">
      <w:pPr>
        <w:pStyle w:val="NormalWeb"/>
        <w:spacing w:before="0" w:beforeAutospacing="0" w:after="0" w:afterAutospacing="0" w:line="360" w:lineRule="auto"/>
        <w:rPr>
          <w:rFonts w:ascii="Arial" w:hAnsi="Arial" w:cs="Arial"/>
          <w:color w:val="FF0000"/>
          <w:sz w:val="20"/>
          <w:szCs w:val="20"/>
        </w:rPr>
      </w:pPr>
    </w:p>
    <w:p w14:paraId="56A78BF0" w14:textId="77777777" w:rsidR="000E3007" w:rsidRPr="006515DC" w:rsidRDefault="000E3007" w:rsidP="000E3007">
      <w:pPr>
        <w:rPr>
          <w:rFonts w:ascii="Arial" w:hAnsi="Arial" w:cs="Arial"/>
          <w:b/>
          <w:iCs/>
          <w:sz w:val="20"/>
          <w:szCs w:val="20"/>
        </w:rPr>
      </w:pPr>
    </w:p>
    <w:p w14:paraId="74B0618F" w14:textId="77777777" w:rsidR="008136FC" w:rsidRPr="006515DC" w:rsidRDefault="008136FC">
      <w:pPr>
        <w:spacing w:after="0" w:line="240" w:lineRule="auto"/>
        <w:rPr>
          <w:rFonts w:ascii="Arial" w:eastAsia="Times New Roman" w:hAnsi="Arial" w:cs="Arial"/>
          <w:b/>
          <w:bCs/>
          <w:sz w:val="20"/>
          <w:szCs w:val="20"/>
        </w:rPr>
      </w:pPr>
      <w:r w:rsidRPr="006515DC">
        <w:rPr>
          <w:rFonts w:ascii="Arial" w:hAnsi="Arial" w:cs="Arial"/>
          <w:sz w:val="20"/>
          <w:szCs w:val="20"/>
        </w:rPr>
        <w:br w:type="page"/>
      </w:r>
    </w:p>
    <w:p w14:paraId="2D9B8FF4" w14:textId="77777777" w:rsidR="000E3007" w:rsidRPr="006515DC" w:rsidRDefault="000E3007" w:rsidP="00447A2C">
      <w:pPr>
        <w:pStyle w:val="Heading1"/>
        <w:numPr>
          <w:ilvl w:val="0"/>
          <w:numId w:val="2"/>
        </w:numPr>
        <w:rPr>
          <w:rFonts w:ascii="Arial" w:hAnsi="Arial" w:cs="Arial"/>
          <w:sz w:val="20"/>
          <w:szCs w:val="20"/>
        </w:rPr>
      </w:pPr>
      <w:bookmarkStart w:id="10" w:name="_Toc482609744"/>
      <w:r w:rsidRPr="006515DC">
        <w:rPr>
          <w:rFonts w:ascii="Arial" w:hAnsi="Arial" w:cs="Arial"/>
          <w:sz w:val="20"/>
          <w:szCs w:val="20"/>
        </w:rPr>
        <w:lastRenderedPageBreak/>
        <w:t>Requirement Overview</w:t>
      </w:r>
      <w:bookmarkEnd w:id="10"/>
    </w:p>
    <w:p w14:paraId="43EE57C9" w14:textId="77777777" w:rsidR="009A4CCF" w:rsidRPr="006515DC" w:rsidRDefault="009A4CCF" w:rsidP="000E3007">
      <w:pPr>
        <w:pStyle w:val="NormalWeb"/>
        <w:spacing w:before="0" w:beforeAutospacing="0" w:after="0" w:afterAutospacing="0" w:line="360" w:lineRule="auto"/>
        <w:rPr>
          <w:rFonts w:ascii="Arial" w:hAnsi="Arial" w:cs="Arial"/>
          <w:color w:val="FF0000"/>
          <w:sz w:val="20"/>
          <w:szCs w:val="20"/>
        </w:rPr>
      </w:pPr>
    </w:p>
    <w:p w14:paraId="29AA9330" w14:textId="67CC3473" w:rsidR="004F5CA4" w:rsidRDefault="004F5CA4" w:rsidP="004F5CA4">
      <w:r>
        <w:t>Liverpool City Region (LCR) is seeking to appoint a Lead Generation Organisation</w:t>
      </w:r>
      <w:r w:rsidR="009D319E">
        <w:t>(s)</w:t>
      </w:r>
      <w:r>
        <w:t xml:space="preserve"> (LGO) for an 18</w:t>
      </w:r>
      <w:r w:rsidR="0097600D">
        <w:t>-</w:t>
      </w:r>
      <w:r>
        <w:t>month period for the following activities:</w:t>
      </w:r>
    </w:p>
    <w:p w14:paraId="0FDD51C3" w14:textId="77777777" w:rsidR="004F5CA4" w:rsidRDefault="004F5CA4" w:rsidP="00447A2C">
      <w:pPr>
        <w:pStyle w:val="ListParagraph"/>
        <w:numPr>
          <w:ilvl w:val="0"/>
          <w:numId w:val="5"/>
        </w:numPr>
        <w:spacing w:after="160" w:line="259" w:lineRule="auto"/>
        <w:contextualSpacing/>
      </w:pPr>
      <w:r>
        <w:t>Inward Investment lead generation activities</w:t>
      </w:r>
    </w:p>
    <w:p w14:paraId="38965798" w14:textId="77777777" w:rsidR="004F5CA4" w:rsidRDefault="004F5CA4" w:rsidP="00447A2C">
      <w:pPr>
        <w:pStyle w:val="ListParagraph"/>
        <w:numPr>
          <w:ilvl w:val="0"/>
          <w:numId w:val="6"/>
        </w:numPr>
        <w:spacing w:after="160" w:line="259" w:lineRule="auto"/>
        <w:contextualSpacing/>
      </w:pPr>
      <w:r>
        <w:t>Targeting specific industry sectors</w:t>
      </w:r>
    </w:p>
    <w:p w14:paraId="7AAB2D12" w14:textId="77777777" w:rsidR="004F5CA4" w:rsidRDefault="004F5CA4" w:rsidP="00447A2C">
      <w:pPr>
        <w:pStyle w:val="ListParagraph"/>
        <w:numPr>
          <w:ilvl w:val="0"/>
          <w:numId w:val="6"/>
        </w:numPr>
        <w:spacing w:after="160" w:line="259" w:lineRule="auto"/>
        <w:contextualSpacing/>
      </w:pPr>
      <w:r>
        <w:t>Targeting specific Geographical areas</w:t>
      </w:r>
    </w:p>
    <w:p w14:paraId="13ECF6FD" w14:textId="799F72B1" w:rsidR="004F5CA4" w:rsidRDefault="004F5CA4" w:rsidP="00447A2C">
      <w:pPr>
        <w:pStyle w:val="ListParagraph"/>
        <w:numPr>
          <w:ilvl w:val="0"/>
          <w:numId w:val="6"/>
        </w:numPr>
        <w:spacing w:after="160" w:line="259" w:lineRule="auto"/>
        <w:contextualSpacing/>
      </w:pPr>
      <w:r>
        <w:t>Developing and managing a pipeline of opportunities</w:t>
      </w:r>
    </w:p>
    <w:p w14:paraId="04CC0DAC" w14:textId="4E0EE7B7" w:rsidR="004F5CA4" w:rsidRDefault="004F5CA4" w:rsidP="00447A2C">
      <w:pPr>
        <w:pStyle w:val="ListParagraph"/>
        <w:numPr>
          <w:ilvl w:val="0"/>
          <w:numId w:val="5"/>
        </w:numPr>
        <w:spacing w:after="160" w:line="259" w:lineRule="auto"/>
        <w:contextualSpacing/>
      </w:pPr>
      <w:r>
        <w:t>Developing inbound visits of qualified prospect</w:t>
      </w:r>
      <w:r w:rsidR="009D319E">
        <w:t xml:space="preserve">s to </w:t>
      </w:r>
      <w:r>
        <w:t>Liverpool</w:t>
      </w:r>
    </w:p>
    <w:p w14:paraId="23353715" w14:textId="77777777" w:rsidR="004F5CA4" w:rsidRDefault="004F5CA4" w:rsidP="00447A2C">
      <w:pPr>
        <w:pStyle w:val="ListParagraph"/>
        <w:numPr>
          <w:ilvl w:val="0"/>
          <w:numId w:val="5"/>
        </w:numPr>
        <w:spacing w:after="160" w:line="259" w:lineRule="auto"/>
        <w:contextualSpacing/>
      </w:pPr>
      <w:r>
        <w:t>Sector based market intelligence</w:t>
      </w:r>
    </w:p>
    <w:p w14:paraId="4B8EF1ED" w14:textId="77777777" w:rsidR="004F5CA4" w:rsidRDefault="004F5CA4" w:rsidP="00447A2C">
      <w:pPr>
        <w:pStyle w:val="ListParagraph"/>
        <w:numPr>
          <w:ilvl w:val="0"/>
          <w:numId w:val="5"/>
        </w:numPr>
        <w:spacing w:after="160" w:line="259" w:lineRule="auto"/>
        <w:contextualSpacing/>
      </w:pPr>
      <w:r>
        <w:t>Account Management and reporting</w:t>
      </w:r>
    </w:p>
    <w:p w14:paraId="45E3EE02" w14:textId="309CE763" w:rsidR="004F5CA4" w:rsidRDefault="004F5CA4" w:rsidP="004F5CA4">
      <w:r>
        <w:t>Primary targets are</w:t>
      </w:r>
      <w:r w:rsidR="009F5D9E">
        <w:t xml:space="preserve"> SME’s and other</w:t>
      </w:r>
      <w:r w:rsidR="005B13B2">
        <w:t xml:space="preserve"> growing</w:t>
      </w:r>
      <w:r>
        <w:t xml:space="preserve"> companies in our key sectors</w:t>
      </w:r>
      <w:r w:rsidR="005B13B2">
        <w:t xml:space="preserve"> who are</w:t>
      </w:r>
      <w:r>
        <w:t xml:space="preserve"> looking to establish operations in our region. Examples of the type of operations we would be looking for are, R&amp;D, manufacturing, sales &amp; marketing, distribution, customer contact/support centres.</w:t>
      </w:r>
    </w:p>
    <w:p w14:paraId="542EA58E" w14:textId="77777777" w:rsidR="004F5CA4" w:rsidRPr="00BD39A8" w:rsidRDefault="004F5CA4" w:rsidP="004F5CA4">
      <w:pPr>
        <w:rPr>
          <w:b/>
        </w:rPr>
      </w:pPr>
      <w:r w:rsidRPr="00BD39A8">
        <w:rPr>
          <w:b/>
        </w:rPr>
        <w:t>It is expected that contacts will be at Chief Operating Officer Level.</w:t>
      </w:r>
    </w:p>
    <w:p w14:paraId="3E85C43F" w14:textId="77777777" w:rsidR="00855BA2" w:rsidRPr="0026118D" w:rsidRDefault="00855BA2" w:rsidP="00855BA2">
      <w:pPr>
        <w:rPr>
          <w:b/>
        </w:rPr>
      </w:pPr>
      <w:r w:rsidRPr="0026118D">
        <w:rPr>
          <w:b/>
        </w:rPr>
        <w:t>Contract Outcome:</w:t>
      </w:r>
    </w:p>
    <w:p w14:paraId="2CC6852C" w14:textId="2F11CF78" w:rsidR="00855BA2" w:rsidRDefault="00855BA2" w:rsidP="00855BA2">
      <w:r>
        <w:t xml:space="preserve">The desired outcomes of this activity are not simply identifying leads. The quality of leads together with investor support that generates qualified and realistic opportunities for investment within </w:t>
      </w:r>
      <w:r w:rsidR="00F56DBD">
        <w:t xml:space="preserve">an </w:t>
      </w:r>
      <w:r w:rsidR="00A17543">
        <w:t>18-month</w:t>
      </w:r>
      <w:r w:rsidR="0051115B">
        <w:t xml:space="preserve"> period are</w:t>
      </w:r>
      <w:r>
        <w:t xml:space="preserve"> the key performance indicators.</w:t>
      </w:r>
    </w:p>
    <w:p w14:paraId="56EFAC1E" w14:textId="7020551A" w:rsidR="00855BA2" w:rsidRDefault="00855BA2" w:rsidP="00855BA2">
      <w:r>
        <w:t>Specific Outcomes</w:t>
      </w:r>
      <w:r w:rsidR="00407A1F">
        <w:t xml:space="preserve"> </w:t>
      </w:r>
      <w:r w:rsidR="00203F5D">
        <w:t>(Per Geography/Lot)</w:t>
      </w:r>
      <w:r>
        <w:t>:</w:t>
      </w:r>
    </w:p>
    <w:tbl>
      <w:tblPr>
        <w:tblStyle w:val="TableGrid"/>
        <w:tblW w:w="0" w:type="auto"/>
        <w:tblLook w:val="04A0" w:firstRow="1" w:lastRow="0" w:firstColumn="1" w:lastColumn="0" w:noHBand="0" w:noVBand="1"/>
      </w:tblPr>
      <w:tblGrid>
        <w:gridCol w:w="4621"/>
        <w:gridCol w:w="4621"/>
      </w:tblGrid>
      <w:tr w:rsidR="00855BA2" w14:paraId="69A6F448" w14:textId="77777777" w:rsidTr="006265CA">
        <w:tc>
          <w:tcPr>
            <w:tcW w:w="4621" w:type="dxa"/>
          </w:tcPr>
          <w:p w14:paraId="43AAF183" w14:textId="77777777" w:rsidR="00855BA2" w:rsidRPr="0026118D" w:rsidRDefault="00855BA2" w:rsidP="006265CA">
            <w:pPr>
              <w:jc w:val="center"/>
              <w:rPr>
                <w:b/>
              </w:rPr>
            </w:pPr>
            <w:r w:rsidRPr="0026118D">
              <w:rPr>
                <w:b/>
              </w:rPr>
              <w:t>Metric</w:t>
            </w:r>
          </w:p>
        </w:tc>
        <w:tc>
          <w:tcPr>
            <w:tcW w:w="4621" w:type="dxa"/>
          </w:tcPr>
          <w:p w14:paraId="0FFFF6AD" w14:textId="118584A8" w:rsidR="00855BA2" w:rsidRPr="0026118D" w:rsidRDefault="00A571DC" w:rsidP="006265CA">
            <w:pPr>
              <w:jc w:val="center"/>
              <w:rPr>
                <w:b/>
              </w:rPr>
            </w:pPr>
            <w:r>
              <w:rPr>
                <w:b/>
              </w:rPr>
              <w:t>Requirement</w:t>
            </w:r>
          </w:p>
        </w:tc>
      </w:tr>
      <w:tr w:rsidR="00855BA2" w14:paraId="2598100D" w14:textId="77777777" w:rsidTr="006265CA">
        <w:tc>
          <w:tcPr>
            <w:tcW w:w="4621" w:type="dxa"/>
          </w:tcPr>
          <w:p w14:paraId="44F65927" w14:textId="77777777" w:rsidR="00855BA2" w:rsidRDefault="00855BA2" w:rsidP="0051115B">
            <w:pPr>
              <w:jc w:val="center"/>
            </w:pPr>
            <w:r>
              <w:t>Qualified Leads passed to LCR</w:t>
            </w:r>
            <w:r>
              <w:rPr>
                <w:rStyle w:val="FootnoteReference"/>
              </w:rPr>
              <w:footnoteReference w:id="1"/>
            </w:r>
          </w:p>
        </w:tc>
        <w:tc>
          <w:tcPr>
            <w:tcW w:w="4621" w:type="dxa"/>
          </w:tcPr>
          <w:p w14:paraId="39C715B2" w14:textId="3AB15C67" w:rsidR="00855BA2" w:rsidRDefault="00855BA2" w:rsidP="0051115B">
            <w:pPr>
              <w:jc w:val="center"/>
            </w:pPr>
            <w:r>
              <w:t xml:space="preserve">A minimum of </w:t>
            </w:r>
            <w:r w:rsidR="00393180">
              <w:t>24</w:t>
            </w:r>
            <w:r w:rsidR="00A571DC">
              <w:t xml:space="preserve"> (</w:t>
            </w:r>
            <w:r>
              <w:t>per geography)</w:t>
            </w:r>
          </w:p>
        </w:tc>
      </w:tr>
      <w:tr w:rsidR="00855BA2" w14:paraId="0407B9A8" w14:textId="77777777" w:rsidTr="006265CA">
        <w:tc>
          <w:tcPr>
            <w:tcW w:w="4621" w:type="dxa"/>
          </w:tcPr>
          <w:p w14:paraId="55AC9A03" w14:textId="77777777" w:rsidR="00855BA2" w:rsidRDefault="00855BA2" w:rsidP="0051115B">
            <w:pPr>
              <w:jc w:val="center"/>
            </w:pPr>
            <w:r>
              <w:t>Inbound visits to LCR</w:t>
            </w:r>
          </w:p>
        </w:tc>
        <w:tc>
          <w:tcPr>
            <w:tcW w:w="4621" w:type="dxa"/>
          </w:tcPr>
          <w:p w14:paraId="599D5661" w14:textId="22747AC7" w:rsidR="00855BA2" w:rsidRDefault="00B738E5" w:rsidP="0051115B">
            <w:pPr>
              <w:jc w:val="center"/>
            </w:pPr>
            <w:r>
              <w:t xml:space="preserve">A minimum of </w:t>
            </w:r>
            <w:r w:rsidR="00393180">
              <w:t>12</w:t>
            </w:r>
            <w:r w:rsidR="00855BA2">
              <w:t xml:space="preserve"> (per geography)</w:t>
            </w:r>
          </w:p>
        </w:tc>
      </w:tr>
    </w:tbl>
    <w:p w14:paraId="1C9228D5" w14:textId="77777777" w:rsidR="008136FC" w:rsidRPr="006515DC" w:rsidRDefault="008136FC">
      <w:pPr>
        <w:spacing w:after="0" w:line="240" w:lineRule="auto"/>
        <w:rPr>
          <w:rFonts w:ascii="Arial" w:hAnsi="Arial" w:cs="Arial"/>
          <w:color w:val="FF0000"/>
          <w:sz w:val="20"/>
          <w:szCs w:val="20"/>
          <w:lang w:eastAsia="en-GB"/>
        </w:rPr>
      </w:pPr>
      <w:r w:rsidRPr="006515DC">
        <w:rPr>
          <w:rFonts w:ascii="Arial" w:hAnsi="Arial" w:cs="Arial"/>
          <w:color w:val="FF0000"/>
          <w:sz w:val="20"/>
          <w:szCs w:val="20"/>
        </w:rPr>
        <w:br w:type="page"/>
      </w:r>
    </w:p>
    <w:p w14:paraId="2E352A9A" w14:textId="77777777" w:rsidR="00AD0D5D" w:rsidRPr="006515DC" w:rsidRDefault="00AD0D5D" w:rsidP="000E3007">
      <w:pPr>
        <w:pStyle w:val="NormalWeb"/>
        <w:spacing w:before="0" w:beforeAutospacing="0" w:after="0" w:afterAutospacing="0" w:line="360" w:lineRule="auto"/>
        <w:rPr>
          <w:rFonts w:ascii="Arial" w:hAnsi="Arial" w:cs="Arial"/>
          <w:color w:val="FF0000"/>
          <w:sz w:val="20"/>
          <w:szCs w:val="20"/>
        </w:rPr>
      </w:pPr>
    </w:p>
    <w:p w14:paraId="48B02AC4" w14:textId="77777777" w:rsidR="00F93BEB" w:rsidRPr="006515DC" w:rsidRDefault="00F93BEB" w:rsidP="00447A2C">
      <w:pPr>
        <w:pStyle w:val="Heading1"/>
        <w:numPr>
          <w:ilvl w:val="0"/>
          <w:numId w:val="2"/>
        </w:numPr>
        <w:rPr>
          <w:rFonts w:ascii="Arial" w:hAnsi="Arial" w:cs="Arial"/>
          <w:sz w:val="20"/>
          <w:szCs w:val="20"/>
        </w:rPr>
      </w:pPr>
      <w:bookmarkStart w:id="11" w:name="_Toc482609745"/>
      <w:r w:rsidRPr="006515DC">
        <w:rPr>
          <w:rFonts w:ascii="Arial" w:hAnsi="Arial" w:cs="Arial"/>
          <w:sz w:val="20"/>
          <w:szCs w:val="20"/>
        </w:rPr>
        <w:t>Indicative Timetable</w:t>
      </w:r>
      <w:bookmarkEnd w:id="11"/>
      <w:r w:rsidRPr="006515DC">
        <w:rPr>
          <w:rFonts w:ascii="Arial" w:hAnsi="Arial" w:cs="Arial"/>
          <w:sz w:val="20"/>
          <w:szCs w:val="20"/>
        </w:rPr>
        <w:t xml:space="preserve">  </w:t>
      </w:r>
    </w:p>
    <w:p w14:paraId="29656C5C" w14:textId="77777777" w:rsidR="000B3839" w:rsidRDefault="000B3839" w:rsidP="009A4CCF">
      <w:pPr>
        <w:rPr>
          <w:rFonts w:ascii="Arial" w:hAnsi="Arial" w:cs="Arial"/>
          <w:sz w:val="20"/>
          <w:szCs w:val="20"/>
        </w:rPr>
      </w:pPr>
    </w:p>
    <w:p w14:paraId="32FAC004" w14:textId="77777777" w:rsidR="00F93BEB" w:rsidRPr="006515DC" w:rsidRDefault="00F93BEB" w:rsidP="009A4CCF">
      <w:pPr>
        <w:rPr>
          <w:rFonts w:ascii="Arial" w:hAnsi="Arial" w:cs="Arial"/>
          <w:sz w:val="20"/>
          <w:szCs w:val="20"/>
        </w:rPr>
      </w:pPr>
      <w:r w:rsidRPr="006515DC">
        <w:rPr>
          <w:rFonts w:ascii="Arial" w:hAnsi="Arial" w:cs="Arial"/>
          <w:sz w:val="20"/>
          <w:szCs w:val="20"/>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320"/>
      </w:tblGrid>
      <w:tr w:rsidR="00F93BEB" w:rsidRPr="006515DC" w14:paraId="1C6A4B5C" w14:textId="77777777" w:rsidTr="00E20F8E">
        <w:trPr>
          <w:trHeight w:val="339"/>
        </w:trPr>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8A534F0" w14:textId="7936B8B9" w:rsidR="00F93BEB" w:rsidRPr="006515DC" w:rsidRDefault="00E20F8E" w:rsidP="00E20F8E">
            <w:pPr>
              <w:jc w:val="center"/>
              <w:rPr>
                <w:rFonts w:ascii="Arial" w:eastAsia="Times New Roman" w:hAnsi="Arial" w:cs="Arial"/>
                <w:bCs/>
                <w:sz w:val="20"/>
                <w:szCs w:val="20"/>
              </w:rPr>
            </w:pPr>
            <w:r>
              <w:rPr>
                <w:rFonts w:ascii="Arial" w:eastAsia="Times New Roman" w:hAnsi="Arial" w:cs="Arial"/>
                <w:bCs/>
                <w:sz w:val="20"/>
                <w:szCs w:val="20"/>
              </w:rPr>
              <w:t>Activity</w:t>
            </w:r>
          </w:p>
        </w:tc>
        <w:tc>
          <w:tcPr>
            <w:tcW w:w="43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4ECD312" w14:textId="4C1B1244" w:rsidR="00F93BEB" w:rsidRPr="004435ED" w:rsidRDefault="00E20F8E" w:rsidP="00E20F8E">
            <w:pPr>
              <w:jc w:val="center"/>
              <w:rPr>
                <w:rFonts w:ascii="Arial" w:eastAsia="Times New Roman" w:hAnsi="Arial" w:cs="Arial"/>
                <w:sz w:val="20"/>
                <w:szCs w:val="20"/>
              </w:rPr>
            </w:pPr>
            <w:r>
              <w:rPr>
                <w:rFonts w:ascii="Arial" w:eastAsia="Times New Roman" w:hAnsi="Arial" w:cs="Arial"/>
                <w:sz w:val="20"/>
                <w:szCs w:val="20"/>
              </w:rPr>
              <w:t>Date/Time</w:t>
            </w:r>
          </w:p>
        </w:tc>
      </w:tr>
      <w:tr w:rsidR="00E20F8E" w:rsidRPr="006515DC" w14:paraId="2013077E" w14:textId="77777777" w:rsidTr="00160541">
        <w:trPr>
          <w:trHeight w:val="339"/>
        </w:trPr>
        <w:tc>
          <w:tcPr>
            <w:tcW w:w="4815" w:type="dxa"/>
            <w:tcBorders>
              <w:top w:val="single" w:sz="4" w:space="0" w:color="auto"/>
              <w:left w:val="single" w:sz="4" w:space="0" w:color="auto"/>
              <w:bottom w:val="single" w:sz="4" w:space="0" w:color="auto"/>
              <w:right w:val="single" w:sz="4" w:space="0" w:color="auto"/>
            </w:tcBorders>
          </w:tcPr>
          <w:p w14:paraId="5D6509B8" w14:textId="7F8C16B8" w:rsidR="00E20F8E" w:rsidRDefault="00E20F8E" w:rsidP="00E20F8E">
            <w:pPr>
              <w:rPr>
                <w:rFonts w:ascii="Arial" w:eastAsia="Times New Roman" w:hAnsi="Arial" w:cs="Arial"/>
                <w:bCs/>
                <w:sz w:val="20"/>
                <w:szCs w:val="20"/>
              </w:rPr>
            </w:pPr>
            <w:r>
              <w:rPr>
                <w:rFonts w:ascii="Arial" w:eastAsia="Times New Roman" w:hAnsi="Arial" w:cs="Arial"/>
                <w:bCs/>
                <w:sz w:val="20"/>
                <w:szCs w:val="20"/>
              </w:rPr>
              <w:t>Publication of Prior Information Notice</w:t>
            </w:r>
          </w:p>
        </w:tc>
        <w:tc>
          <w:tcPr>
            <w:tcW w:w="4320" w:type="dxa"/>
            <w:tcBorders>
              <w:top w:val="single" w:sz="4" w:space="0" w:color="auto"/>
              <w:left w:val="single" w:sz="4" w:space="0" w:color="auto"/>
              <w:bottom w:val="single" w:sz="4" w:space="0" w:color="auto"/>
              <w:right w:val="single" w:sz="4" w:space="0" w:color="auto"/>
            </w:tcBorders>
            <w:vAlign w:val="center"/>
          </w:tcPr>
          <w:p w14:paraId="0832CDEF" w14:textId="3C509BD6" w:rsidR="00E20F8E" w:rsidRPr="004435ED" w:rsidRDefault="00E20F8E" w:rsidP="00E20F8E">
            <w:pPr>
              <w:jc w:val="center"/>
              <w:rPr>
                <w:rFonts w:ascii="Arial" w:eastAsia="Times New Roman" w:hAnsi="Arial" w:cs="Arial"/>
                <w:sz w:val="20"/>
                <w:szCs w:val="20"/>
              </w:rPr>
            </w:pPr>
            <w:r w:rsidRPr="004435ED">
              <w:rPr>
                <w:rFonts w:ascii="Arial" w:eastAsia="Times New Roman" w:hAnsi="Arial" w:cs="Arial"/>
                <w:sz w:val="20"/>
                <w:szCs w:val="20"/>
              </w:rPr>
              <w:t>24</w:t>
            </w:r>
            <w:r w:rsidRPr="004435ED">
              <w:rPr>
                <w:rFonts w:ascii="Arial" w:eastAsia="Times New Roman" w:hAnsi="Arial" w:cs="Arial"/>
                <w:sz w:val="20"/>
                <w:szCs w:val="20"/>
                <w:vertAlign w:val="superscript"/>
              </w:rPr>
              <w:t>th</w:t>
            </w:r>
            <w:r w:rsidRPr="004435ED">
              <w:rPr>
                <w:rFonts w:ascii="Arial" w:eastAsia="Times New Roman" w:hAnsi="Arial" w:cs="Arial"/>
                <w:sz w:val="20"/>
                <w:szCs w:val="20"/>
              </w:rPr>
              <w:t xml:space="preserve"> January 2017</w:t>
            </w:r>
          </w:p>
        </w:tc>
      </w:tr>
      <w:tr w:rsidR="00E20F8E" w:rsidRPr="006515DC" w14:paraId="60BB4561" w14:textId="77777777" w:rsidTr="00160541">
        <w:trPr>
          <w:trHeight w:val="339"/>
        </w:trPr>
        <w:tc>
          <w:tcPr>
            <w:tcW w:w="4815" w:type="dxa"/>
            <w:tcBorders>
              <w:top w:val="single" w:sz="4" w:space="0" w:color="auto"/>
              <w:left w:val="single" w:sz="4" w:space="0" w:color="auto"/>
              <w:bottom w:val="single" w:sz="4" w:space="0" w:color="auto"/>
              <w:right w:val="single" w:sz="4" w:space="0" w:color="auto"/>
            </w:tcBorders>
          </w:tcPr>
          <w:p w14:paraId="34D9B887" w14:textId="77777777" w:rsidR="00E20F8E" w:rsidRPr="006515DC" w:rsidRDefault="00E20F8E" w:rsidP="00E20F8E">
            <w:pPr>
              <w:rPr>
                <w:rFonts w:ascii="Arial" w:eastAsia="Times New Roman" w:hAnsi="Arial" w:cs="Arial"/>
                <w:bCs/>
                <w:sz w:val="20"/>
                <w:szCs w:val="20"/>
              </w:rPr>
            </w:pPr>
            <w:r>
              <w:rPr>
                <w:rFonts w:ascii="Arial" w:eastAsia="Times New Roman" w:hAnsi="Arial" w:cs="Arial"/>
                <w:bCs/>
                <w:sz w:val="20"/>
                <w:szCs w:val="20"/>
              </w:rPr>
              <w:t xml:space="preserve">Publication </w:t>
            </w:r>
            <w:r w:rsidRPr="006515DC">
              <w:rPr>
                <w:rFonts w:ascii="Arial" w:eastAsia="Times New Roman" w:hAnsi="Arial" w:cs="Arial"/>
                <w:bCs/>
                <w:sz w:val="20"/>
                <w:szCs w:val="20"/>
              </w:rPr>
              <w:t>of ITT</w:t>
            </w:r>
          </w:p>
        </w:tc>
        <w:tc>
          <w:tcPr>
            <w:tcW w:w="4320" w:type="dxa"/>
            <w:tcBorders>
              <w:top w:val="single" w:sz="4" w:space="0" w:color="auto"/>
              <w:left w:val="single" w:sz="4" w:space="0" w:color="auto"/>
              <w:bottom w:val="single" w:sz="4" w:space="0" w:color="auto"/>
              <w:right w:val="single" w:sz="4" w:space="0" w:color="auto"/>
            </w:tcBorders>
            <w:vAlign w:val="center"/>
          </w:tcPr>
          <w:p w14:paraId="1F88DE0C" w14:textId="4AF85D44" w:rsidR="00E20F8E" w:rsidRPr="004435ED" w:rsidRDefault="00E20F8E" w:rsidP="00E20F8E">
            <w:pPr>
              <w:jc w:val="center"/>
              <w:rPr>
                <w:rFonts w:ascii="Arial" w:eastAsia="Times New Roman" w:hAnsi="Arial" w:cs="Arial"/>
                <w:sz w:val="20"/>
                <w:szCs w:val="20"/>
              </w:rPr>
            </w:pPr>
            <w:r>
              <w:rPr>
                <w:rFonts w:ascii="Arial" w:eastAsia="Times New Roman" w:hAnsi="Arial" w:cs="Arial"/>
                <w:sz w:val="20"/>
                <w:szCs w:val="20"/>
              </w:rPr>
              <w:t>15</w:t>
            </w:r>
            <w:r w:rsidRPr="004435ED">
              <w:rPr>
                <w:rFonts w:ascii="Arial" w:eastAsia="Times New Roman" w:hAnsi="Arial" w:cs="Arial"/>
                <w:sz w:val="20"/>
                <w:szCs w:val="20"/>
                <w:vertAlign w:val="superscript"/>
              </w:rPr>
              <w:t>th</w:t>
            </w:r>
            <w:r w:rsidRPr="004435ED">
              <w:rPr>
                <w:rFonts w:ascii="Arial" w:eastAsia="Times New Roman" w:hAnsi="Arial" w:cs="Arial"/>
                <w:sz w:val="20"/>
                <w:szCs w:val="20"/>
              </w:rPr>
              <w:t xml:space="preserve"> May 2017</w:t>
            </w:r>
          </w:p>
        </w:tc>
      </w:tr>
      <w:tr w:rsidR="00E20F8E" w:rsidRPr="006515DC" w14:paraId="13460E26" w14:textId="77777777" w:rsidTr="00160541">
        <w:trPr>
          <w:trHeight w:val="324"/>
        </w:trPr>
        <w:tc>
          <w:tcPr>
            <w:tcW w:w="4815" w:type="dxa"/>
            <w:tcBorders>
              <w:top w:val="single" w:sz="4" w:space="0" w:color="auto"/>
              <w:left w:val="single" w:sz="4" w:space="0" w:color="auto"/>
              <w:bottom w:val="single" w:sz="4" w:space="0" w:color="auto"/>
              <w:right w:val="single" w:sz="4" w:space="0" w:color="auto"/>
            </w:tcBorders>
          </w:tcPr>
          <w:p w14:paraId="0B617DF9" w14:textId="77777777" w:rsidR="00E20F8E" w:rsidRPr="006515DC" w:rsidRDefault="00E20F8E" w:rsidP="00E20F8E">
            <w:pPr>
              <w:rPr>
                <w:rFonts w:ascii="Arial" w:eastAsia="Times New Roman" w:hAnsi="Arial" w:cs="Arial"/>
                <w:bCs/>
                <w:sz w:val="20"/>
                <w:szCs w:val="20"/>
              </w:rPr>
            </w:pPr>
            <w:r w:rsidRPr="006515DC">
              <w:rPr>
                <w:rFonts w:ascii="Arial" w:eastAsia="Times New Roman" w:hAnsi="Arial" w:cs="Arial"/>
                <w:bCs/>
                <w:sz w:val="20"/>
                <w:szCs w:val="20"/>
              </w:rPr>
              <w:t>Opportunity to raise items for clarification ends</w:t>
            </w:r>
          </w:p>
        </w:tc>
        <w:tc>
          <w:tcPr>
            <w:tcW w:w="4320" w:type="dxa"/>
            <w:tcBorders>
              <w:top w:val="single" w:sz="4" w:space="0" w:color="auto"/>
              <w:left w:val="single" w:sz="4" w:space="0" w:color="auto"/>
              <w:bottom w:val="single" w:sz="4" w:space="0" w:color="auto"/>
              <w:right w:val="single" w:sz="4" w:space="0" w:color="auto"/>
            </w:tcBorders>
            <w:vAlign w:val="center"/>
          </w:tcPr>
          <w:p w14:paraId="362A63DE" w14:textId="6C740146" w:rsidR="00E20F8E" w:rsidRPr="004435ED" w:rsidRDefault="00E20F8E" w:rsidP="00E20F8E">
            <w:pPr>
              <w:jc w:val="center"/>
              <w:rPr>
                <w:rFonts w:ascii="Arial" w:eastAsia="Times New Roman" w:hAnsi="Arial" w:cs="Arial"/>
                <w:sz w:val="20"/>
                <w:szCs w:val="20"/>
              </w:rPr>
            </w:pPr>
            <w:r>
              <w:rPr>
                <w:rFonts w:ascii="Arial" w:eastAsia="Times New Roman" w:hAnsi="Arial" w:cs="Arial"/>
                <w:sz w:val="20"/>
                <w:szCs w:val="20"/>
              </w:rPr>
              <w:t>23</w:t>
            </w:r>
            <w:r w:rsidRPr="004435ED">
              <w:rPr>
                <w:rFonts w:ascii="Arial" w:eastAsia="Times New Roman" w:hAnsi="Arial" w:cs="Arial"/>
                <w:sz w:val="20"/>
                <w:szCs w:val="20"/>
                <w:vertAlign w:val="superscript"/>
              </w:rPr>
              <w:t>th</w:t>
            </w:r>
            <w:r w:rsidRPr="004435ED">
              <w:rPr>
                <w:rFonts w:ascii="Arial" w:eastAsia="Times New Roman" w:hAnsi="Arial" w:cs="Arial"/>
                <w:sz w:val="20"/>
                <w:szCs w:val="20"/>
              </w:rPr>
              <w:t xml:space="preserve"> May 2017</w:t>
            </w:r>
          </w:p>
        </w:tc>
      </w:tr>
      <w:tr w:rsidR="00E20F8E" w:rsidRPr="006515DC" w14:paraId="46259B2C" w14:textId="77777777" w:rsidTr="00160541">
        <w:trPr>
          <w:cantSplit/>
          <w:trHeight w:val="155"/>
        </w:trPr>
        <w:tc>
          <w:tcPr>
            <w:tcW w:w="4815" w:type="dxa"/>
            <w:tcBorders>
              <w:top w:val="single" w:sz="4" w:space="0" w:color="auto"/>
              <w:left w:val="single" w:sz="4" w:space="0" w:color="auto"/>
              <w:bottom w:val="single" w:sz="4" w:space="0" w:color="auto"/>
              <w:right w:val="single" w:sz="4" w:space="0" w:color="auto"/>
            </w:tcBorders>
          </w:tcPr>
          <w:p w14:paraId="01997AC3" w14:textId="77777777" w:rsidR="00E20F8E" w:rsidRPr="006515DC" w:rsidRDefault="00E20F8E" w:rsidP="00E20F8E">
            <w:pPr>
              <w:rPr>
                <w:rFonts w:ascii="Arial" w:eastAsia="Times New Roman" w:hAnsi="Arial" w:cs="Arial"/>
                <w:bCs/>
                <w:sz w:val="20"/>
                <w:szCs w:val="20"/>
              </w:rPr>
            </w:pPr>
            <w:r w:rsidRPr="006515DC">
              <w:rPr>
                <w:rFonts w:ascii="Arial" w:eastAsia="Times New Roman" w:hAnsi="Arial" w:cs="Arial"/>
                <w:bCs/>
                <w:sz w:val="20"/>
                <w:szCs w:val="20"/>
              </w:rPr>
              <w:t>LV response to clarification requests</w:t>
            </w:r>
          </w:p>
        </w:tc>
        <w:tc>
          <w:tcPr>
            <w:tcW w:w="4320" w:type="dxa"/>
            <w:tcBorders>
              <w:top w:val="single" w:sz="4" w:space="0" w:color="auto"/>
              <w:left w:val="single" w:sz="4" w:space="0" w:color="auto"/>
              <w:bottom w:val="single" w:sz="4" w:space="0" w:color="auto"/>
              <w:right w:val="single" w:sz="4" w:space="0" w:color="auto"/>
            </w:tcBorders>
            <w:vAlign w:val="center"/>
          </w:tcPr>
          <w:p w14:paraId="78072BBB" w14:textId="075C0008" w:rsidR="00E20F8E" w:rsidRPr="004435ED" w:rsidRDefault="00E20F8E" w:rsidP="00E20F8E">
            <w:pPr>
              <w:jc w:val="center"/>
              <w:rPr>
                <w:rFonts w:ascii="Arial" w:eastAsia="Times New Roman" w:hAnsi="Arial" w:cs="Arial"/>
                <w:sz w:val="20"/>
                <w:szCs w:val="20"/>
              </w:rPr>
            </w:pPr>
            <w:r>
              <w:rPr>
                <w:rFonts w:ascii="Arial" w:eastAsia="Times New Roman" w:hAnsi="Arial" w:cs="Arial"/>
                <w:sz w:val="20"/>
                <w:szCs w:val="20"/>
              </w:rPr>
              <w:t>25</w:t>
            </w:r>
            <w:r w:rsidRPr="004435ED">
              <w:rPr>
                <w:rFonts w:ascii="Arial" w:eastAsia="Times New Roman" w:hAnsi="Arial" w:cs="Arial"/>
                <w:sz w:val="20"/>
                <w:szCs w:val="20"/>
                <w:vertAlign w:val="superscript"/>
              </w:rPr>
              <w:t>th</w:t>
            </w:r>
            <w:r w:rsidRPr="004435ED">
              <w:rPr>
                <w:rFonts w:ascii="Arial" w:eastAsia="Times New Roman" w:hAnsi="Arial" w:cs="Arial"/>
                <w:sz w:val="20"/>
                <w:szCs w:val="20"/>
              </w:rPr>
              <w:t xml:space="preserve"> May 2017</w:t>
            </w:r>
          </w:p>
        </w:tc>
      </w:tr>
      <w:tr w:rsidR="00E20F8E" w:rsidRPr="006515DC" w14:paraId="7D7BD579" w14:textId="77777777" w:rsidTr="00160541">
        <w:trPr>
          <w:cantSplit/>
          <w:trHeight w:val="155"/>
        </w:trPr>
        <w:tc>
          <w:tcPr>
            <w:tcW w:w="4815" w:type="dxa"/>
            <w:tcBorders>
              <w:top w:val="single" w:sz="4" w:space="0" w:color="auto"/>
              <w:left w:val="single" w:sz="4" w:space="0" w:color="auto"/>
              <w:bottom w:val="single" w:sz="4" w:space="0" w:color="auto"/>
              <w:right w:val="single" w:sz="4" w:space="0" w:color="auto"/>
            </w:tcBorders>
          </w:tcPr>
          <w:p w14:paraId="2BBEBE21" w14:textId="77777777" w:rsidR="00E20F8E" w:rsidRPr="006515DC" w:rsidRDefault="00E20F8E" w:rsidP="00E20F8E">
            <w:pPr>
              <w:rPr>
                <w:rFonts w:ascii="Arial" w:eastAsia="Times New Roman" w:hAnsi="Arial" w:cs="Arial"/>
                <w:bCs/>
                <w:sz w:val="20"/>
                <w:szCs w:val="20"/>
              </w:rPr>
            </w:pPr>
            <w:r w:rsidRPr="006515DC">
              <w:rPr>
                <w:rFonts w:ascii="Arial" w:eastAsia="Times New Roman" w:hAnsi="Arial" w:cs="Arial"/>
                <w:bCs/>
                <w:sz w:val="20"/>
                <w:szCs w:val="20"/>
              </w:rPr>
              <w:t xml:space="preserve">Return of completed </w:t>
            </w:r>
            <w:r>
              <w:rPr>
                <w:rFonts w:ascii="Arial" w:eastAsia="Times New Roman" w:hAnsi="Arial" w:cs="Arial"/>
                <w:bCs/>
                <w:sz w:val="20"/>
                <w:szCs w:val="20"/>
              </w:rPr>
              <w:t>ITT response to LV</w:t>
            </w:r>
          </w:p>
        </w:tc>
        <w:tc>
          <w:tcPr>
            <w:tcW w:w="4320" w:type="dxa"/>
            <w:tcBorders>
              <w:top w:val="single" w:sz="4" w:space="0" w:color="auto"/>
              <w:left w:val="single" w:sz="4" w:space="0" w:color="auto"/>
              <w:bottom w:val="single" w:sz="4" w:space="0" w:color="auto"/>
              <w:right w:val="single" w:sz="4" w:space="0" w:color="auto"/>
            </w:tcBorders>
            <w:vAlign w:val="center"/>
          </w:tcPr>
          <w:p w14:paraId="4F90B4FB" w14:textId="0170D3D0" w:rsidR="00E20F8E" w:rsidRPr="004435ED" w:rsidRDefault="00E20F8E" w:rsidP="00E20F8E">
            <w:pPr>
              <w:jc w:val="center"/>
              <w:rPr>
                <w:rFonts w:ascii="Arial" w:eastAsia="Times New Roman" w:hAnsi="Arial" w:cs="Arial"/>
                <w:sz w:val="20"/>
                <w:szCs w:val="20"/>
              </w:rPr>
            </w:pPr>
            <w:r>
              <w:rPr>
                <w:rFonts w:ascii="Arial" w:eastAsia="Times New Roman" w:hAnsi="Arial" w:cs="Arial"/>
                <w:sz w:val="20"/>
                <w:szCs w:val="20"/>
              </w:rPr>
              <w:t>31</w:t>
            </w:r>
            <w:r w:rsidRPr="004435ED">
              <w:rPr>
                <w:rFonts w:ascii="Arial" w:eastAsia="Times New Roman" w:hAnsi="Arial" w:cs="Arial"/>
                <w:sz w:val="20"/>
                <w:szCs w:val="20"/>
                <w:vertAlign w:val="superscript"/>
              </w:rPr>
              <w:t>st</w:t>
            </w:r>
            <w:r>
              <w:rPr>
                <w:rFonts w:ascii="Arial" w:eastAsia="Times New Roman" w:hAnsi="Arial" w:cs="Arial"/>
                <w:sz w:val="20"/>
                <w:szCs w:val="20"/>
              </w:rPr>
              <w:t xml:space="preserve"> </w:t>
            </w:r>
            <w:r w:rsidRPr="004435ED">
              <w:rPr>
                <w:rFonts w:ascii="Arial" w:eastAsia="Times New Roman" w:hAnsi="Arial" w:cs="Arial"/>
                <w:sz w:val="20"/>
                <w:szCs w:val="20"/>
              </w:rPr>
              <w:t xml:space="preserve">May </w:t>
            </w:r>
            <w:r>
              <w:rPr>
                <w:rFonts w:ascii="Arial" w:eastAsia="Times New Roman" w:hAnsi="Arial" w:cs="Arial"/>
                <w:sz w:val="20"/>
                <w:szCs w:val="20"/>
              </w:rPr>
              <w:t>2017 2</w:t>
            </w:r>
            <w:r w:rsidRPr="004435ED">
              <w:rPr>
                <w:rFonts w:ascii="Arial" w:eastAsia="Times New Roman" w:hAnsi="Arial" w:cs="Arial"/>
                <w:sz w:val="20"/>
                <w:szCs w:val="20"/>
              </w:rPr>
              <w:t>:00pm</w:t>
            </w:r>
          </w:p>
        </w:tc>
      </w:tr>
      <w:tr w:rsidR="00E20F8E" w:rsidRPr="006515DC" w14:paraId="669803B6" w14:textId="77777777" w:rsidTr="00160541">
        <w:trPr>
          <w:cantSplit/>
          <w:trHeight w:val="879"/>
        </w:trPr>
        <w:tc>
          <w:tcPr>
            <w:tcW w:w="4815" w:type="dxa"/>
            <w:tcBorders>
              <w:top w:val="single" w:sz="4" w:space="0" w:color="auto"/>
              <w:left w:val="single" w:sz="4" w:space="0" w:color="auto"/>
              <w:bottom w:val="single" w:sz="4" w:space="0" w:color="auto"/>
              <w:right w:val="single" w:sz="4" w:space="0" w:color="auto"/>
            </w:tcBorders>
          </w:tcPr>
          <w:p w14:paraId="12B9906D" w14:textId="53D9DE38" w:rsidR="00E20F8E" w:rsidRPr="006515DC" w:rsidRDefault="00E20F8E" w:rsidP="00E20F8E">
            <w:pPr>
              <w:rPr>
                <w:rFonts w:ascii="Arial" w:eastAsia="Times New Roman" w:hAnsi="Arial" w:cs="Arial"/>
                <w:bCs/>
                <w:sz w:val="20"/>
                <w:szCs w:val="20"/>
              </w:rPr>
            </w:pPr>
            <w:r w:rsidRPr="006515DC">
              <w:rPr>
                <w:rFonts w:ascii="Arial" w:eastAsia="Times New Roman" w:hAnsi="Arial" w:cs="Arial"/>
                <w:bCs/>
                <w:sz w:val="20"/>
                <w:szCs w:val="20"/>
              </w:rPr>
              <w:t xml:space="preserve">Presentation / Interview with shortlisted tenderers </w:t>
            </w:r>
            <w:r>
              <w:rPr>
                <w:rFonts w:ascii="Arial" w:eastAsia="Times New Roman" w:hAnsi="Arial" w:cs="Arial"/>
                <w:bCs/>
                <w:sz w:val="20"/>
                <w:szCs w:val="20"/>
              </w:rPr>
              <w:t xml:space="preserve">(skype meetings/interview are applicable if necessary and agreed with Liverpool Vision) </w:t>
            </w:r>
          </w:p>
        </w:tc>
        <w:tc>
          <w:tcPr>
            <w:tcW w:w="4320" w:type="dxa"/>
            <w:tcBorders>
              <w:top w:val="single" w:sz="4" w:space="0" w:color="auto"/>
              <w:left w:val="single" w:sz="4" w:space="0" w:color="auto"/>
              <w:bottom w:val="single" w:sz="4" w:space="0" w:color="auto"/>
              <w:right w:val="single" w:sz="4" w:space="0" w:color="auto"/>
            </w:tcBorders>
            <w:vAlign w:val="center"/>
          </w:tcPr>
          <w:p w14:paraId="73E656AC" w14:textId="56BE9C91" w:rsidR="00E20F8E" w:rsidRPr="004435ED" w:rsidRDefault="008E150B" w:rsidP="00E20F8E">
            <w:pPr>
              <w:jc w:val="center"/>
              <w:rPr>
                <w:rFonts w:ascii="Arial" w:eastAsia="Times New Roman" w:hAnsi="Arial" w:cs="Arial"/>
                <w:sz w:val="20"/>
                <w:szCs w:val="20"/>
              </w:rPr>
            </w:pPr>
            <w:r>
              <w:rPr>
                <w:rFonts w:ascii="Arial" w:eastAsia="Times New Roman" w:hAnsi="Arial" w:cs="Arial"/>
                <w:sz w:val="20"/>
                <w:szCs w:val="20"/>
              </w:rPr>
              <w:t>w/c 5</w:t>
            </w:r>
            <w:r w:rsidRPr="008E150B">
              <w:rPr>
                <w:rFonts w:ascii="Arial" w:eastAsia="Times New Roman" w:hAnsi="Arial" w:cs="Arial"/>
                <w:sz w:val="20"/>
                <w:szCs w:val="20"/>
                <w:vertAlign w:val="superscript"/>
              </w:rPr>
              <w:t>th</w:t>
            </w:r>
            <w:r>
              <w:rPr>
                <w:rFonts w:ascii="Arial" w:eastAsia="Times New Roman" w:hAnsi="Arial" w:cs="Arial"/>
                <w:sz w:val="20"/>
                <w:szCs w:val="20"/>
              </w:rPr>
              <w:t xml:space="preserve"> </w:t>
            </w:r>
            <w:r w:rsidR="00F365AD">
              <w:rPr>
                <w:rFonts w:ascii="Arial" w:eastAsia="Times New Roman" w:hAnsi="Arial" w:cs="Arial"/>
                <w:sz w:val="20"/>
                <w:szCs w:val="20"/>
              </w:rPr>
              <w:t>J</w:t>
            </w:r>
            <w:r w:rsidR="00E20F8E" w:rsidRPr="004435ED">
              <w:rPr>
                <w:rFonts w:ascii="Arial" w:eastAsia="Times New Roman" w:hAnsi="Arial" w:cs="Arial"/>
                <w:sz w:val="20"/>
                <w:szCs w:val="20"/>
              </w:rPr>
              <w:t>une</w:t>
            </w:r>
            <w:r w:rsidR="00E20F8E">
              <w:rPr>
                <w:rFonts w:ascii="Arial" w:eastAsia="Times New Roman" w:hAnsi="Arial" w:cs="Arial"/>
                <w:sz w:val="20"/>
                <w:szCs w:val="20"/>
              </w:rPr>
              <w:t xml:space="preserve"> 2017</w:t>
            </w:r>
          </w:p>
        </w:tc>
      </w:tr>
      <w:tr w:rsidR="00E20F8E" w:rsidRPr="006515DC" w14:paraId="698B9455" w14:textId="77777777" w:rsidTr="00160541">
        <w:trPr>
          <w:cantSplit/>
          <w:trHeight w:val="154"/>
        </w:trPr>
        <w:tc>
          <w:tcPr>
            <w:tcW w:w="4815" w:type="dxa"/>
            <w:tcBorders>
              <w:top w:val="single" w:sz="4" w:space="0" w:color="auto"/>
              <w:left w:val="single" w:sz="4" w:space="0" w:color="auto"/>
              <w:bottom w:val="single" w:sz="4" w:space="0" w:color="auto"/>
              <w:right w:val="single" w:sz="4" w:space="0" w:color="auto"/>
            </w:tcBorders>
          </w:tcPr>
          <w:p w14:paraId="70D34770" w14:textId="77777777" w:rsidR="00E20F8E" w:rsidRPr="006515DC" w:rsidRDefault="00E20F8E" w:rsidP="00E20F8E">
            <w:pPr>
              <w:rPr>
                <w:rFonts w:ascii="Arial" w:eastAsia="Times New Roman" w:hAnsi="Arial" w:cs="Arial"/>
                <w:bCs/>
                <w:sz w:val="20"/>
                <w:szCs w:val="20"/>
              </w:rPr>
            </w:pPr>
            <w:r w:rsidRPr="006515DC">
              <w:rPr>
                <w:rFonts w:ascii="Arial" w:eastAsia="Times New Roman" w:hAnsi="Arial" w:cs="Arial"/>
                <w:bCs/>
                <w:sz w:val="20"/>
                <w:szCs w:val="20"/>
              </w:rPr>
              <w:t>Indicative award</w:t>
            </w:r>
            <w:r>
              <w:rPr>
                <w:rFonts w:ascii="Arial" w:eastAsia="Times New Roman" w:hAnsi="Arial" w:cs="Arial"/>
                <w:bCs/>
                <w:sz w:val="20"/>
                <w:szCs w:val="20"/>
              </w:rPr>
              <w:t xml:space="preserve"> (subject to contract and 10-day standstill period)</w:t>
            </w:r>
          </w:p>
        </w:tc>
        <w:tc>
          <w:tcPr>
            <w:tcW w:w="4320" w:type="dxa"/>
            <w:tcBorders>
              <w:top w:val="single" w:sz="4" w:space="0" w:color="auto"/>
              <w:left w:val="single" w:sz="4" w:space="0" w:color="auto"/>
              <w:bottom w:val="single" w:sz="4" w:space="0" w:color="auto"/>
              <w:right w:val="single" w:sz="4" w:space="0" w:color="auto"/>
            </w:tcBorders>
            <w:vAlign w:val="center"/>
          </w:tcPr>
          <w:p w14:paraId="74688A39" w14:textId="0ECA6F72" w:rsidR="00E20F8E" w:rsidRPr="004435ED" w:rsidRDefault="00EE33D3" w:rsidP="00E20F8E">
            <w:pPr>
              <w:jc w:val="center"/>
              <w:rPr>
                <w:rFonts w:ascii="Arial" w:eastAsia="Times New Roman" w:hAnsi="Arial" w:cs="Arial"/>
                <w:sz w:val="20"/>
                <w:szCs w:val="20"/>
              </w:rPr>
            </w:pPr>
            <w:r>
              <w:rPr>
                <w:rFonts w:ascii="Arial" w:eastAsia="Times New Roman" w:hAnsi="Arial" w:cs="Arial"/>
                <w:sz w:val="20"/>
                <w:szCs w:val="20"/>
              </w:rPr>
              <w:t>w/c 12</w:t>
            </w:r>
            <w:r w:rsidR="00E20F8E" w:rsidRPr="004435ED">
              <w:rPr>
                <w:rFonts w:ascii="Arial" w:eastAsia="Times New Roman" w:hAnsi="Arial" w:cs="Arial"/>
                <w:sz w:val="20"/>
                <w:szCs w:val="20"/>
                <w:vertAlign w:val="superscript"/>
              </w:rPr>
              <w:t>th</w:t>
            </w:r>
            <w:r w:rsidR="00E20F8E" w:rsidRPr="004435ED">
              <w:rPr>
                <w:rFonts w:ascii="Arial" w:eastAsia="Times New Roman" w:hAnsi="Arial" w:cs="Arial"/>
                <w:sz w:val="20"/>
                <w:szCs w:val="20"/>
              </w:rPr>
              <w:t xml:space="preserve"> June 2017</w:t>
            </w:r>
          </w:p>
        </w:tc>
      </w:tr>
      <w:tr w:rsidR="00E20F8E" w:rsidRPr="006515DC" w14:paraId="29884B89" w14:textId="77777777" w:rsidTr="00160541">
        <w:trPr>
          <w:cantSplit/>
          <w:trHeight w:val="154"/>
        </w:trPr>
        <w:tc>
          <w:tcPr>
            <w:tcW w:w="4815" w:type="dxa"/>
            <w:tcBorders>
              <w:top w:val="single" w:sz="4" w:space="0" w:color="auto"/>
              <w:left w:val="single" w:sz="4" w:space="0" w:color="auto"/>
              <w:bottom w:val="single" w:sz="4" w:space="0" w:color="auto"/>
              <w:right w:val="single" w:sz="4" w:space="0" w:color="auto"/>
            </w:tcBorders>
          </w:tcPr>
          <w:p w14:paraId="2AC662D0" w14:textId="77777777" w:rsidR="00E20F8E" w:rsidRPr="006515DC" w:rsidRDefault="00E20F8E" w:rsidP="00E20F8E">
            <w:pPr>
              <w:rPr>
                <w:rFonts w:ascii="Arial" w:eastAsia="Times New Roman" w:hAnsi="Arial" w:cs="Arial"/>
                <w:bCs/>
                <w:sz w:val="20"/>
                <w:szCs w:val="20"/>
              </w:rPr>
            </w:pPr>
            <w:r>
              <w:rPr>
                <w:rFonts w:ascii="Arial" w:eastAsia="Times New Roman" w:hAnsi="Arial" w:cs="Arial"/>
                <w:bCs/>
                <w:sz w:val="20"/>
                <w:szCs w:val="20"/>
              </w:rPr>
              <w:t>End of standstill and contract award</w:t>
            </w:r>
          </w:p>
        </w:tc>
        <w:tc>
          <w:tcPr>
            <w:tcW w:w="4320" w:type="dxa"/>
            <w:tcBorders>
              <w:top w:val="single" w:sz="4" w:space="0" w:color="auto"/>
              <w:left w:val="single" w:sz="4" w:space="0" w:color="auto"/>
              <w:bottom w:val="single" w:sz="4" w:space="0" w:color="auto"/>
              <w:right w:val="single" w:sz="4" w:space="0" w:color="auto"/>
            </w:tcBorders>
            <w:vAlign w:val="center"/>
          </w:tcPr>
          <w:p w14:paraId="17C9888D" w14:textId="3AD0616E" w:rsidR="00E20F8E" w:rsidRPr="004435ED" w:rsidRDefault="00E20F8E" w:rsidP="00E20F8E">
            <w:pPr>
              <w:jc w:val="center"/>
              <w:rPr>
                <w:rFonts w:ascii="Arial" w:eastAsia="Times New Roman" w:hAnsi="Arial" w:cs="Arial"/>
                <w:sz w:val="20"/>
                <w:szCs w:val="20"/>
              </w:rPr>
            </w:pPr>
            <w:r w:rsidRPr="004435ED">
              <w:rPr>
                <w:rFonts w:ascii="Arial" w:eastAsia="Times New Roman" w:hAnsi="Arial" w:cs="Arial"/>
                <w:sz w:val="20"/>
                <w:szCs w:val="20"/>
              </w:rPr>
              <w:t>10 days post indicative award</w:t>
            </w:r>
          </w:p>
        </w:tc>
      </w:tr>
      <w:tr w:rsidR="00E20F8E" w:rsidRPr="006515DC" w14:paraId="0DD14B53" w14:textId="77777777" w:rsidTr="00160541">
        <w:trPr>
          <w:cantSplit/>
          <w:trHeight w:val="154"/>
        </w:trPr>
        <w:tc>
          <w:tcPr>
            <w:tcW w:w="4815" w:type="dxa"/>
            <w:tcBorders>
              <w:top w:val="single" w:sz="4" w:space="0" w:color="auto"/>
              <w:left w:val="single" w:sz="4" w:space="0" w:color="auto"/>
              <w:bottom w:val="single" w:sz="4" w:space="0" w:color="auto"/>
              <w:right w:val="single" w:sz="4" w:space="0" w:color="auto"/>
            </w:tcBorders>
          </w:tcPr>
          <w:p w14:paraId="6CC69717" w14:textId="77777777" w:rsidR="00E20F8E" w:rsidRPr="006515DC" w:rsidRDefault="00E20F8E" w:rsidP="00E20F8E">
            <w:pPr>
              <w:rPr>
                <w:rFonts w:ascii="Arial" w:eastAsia="Times New Roman" w:hAnsi="Arial" w:cs="Arial"/>
                <w:bCs/>
                <w:sz w:val="20"/>
                <w:szCs w:val="20"/>
              </w:rPr>
            </w:pPr>
            <w:r>
              <w:rPr>
                <w:rFonts w:ascii="Arial" w:eastAsia="Times New Roman" w:hAnsi="Arial" w:cs="Arial"/>
                <w:bCs/>
                <w:sz w:val="20"/>
                <w:szCs w:val="20"/>
              </w:rPr>
              <w:t>Service</w:t>
            </w:r>
            <w:r w:rsidRPr="006515DC">
              <w:rPr>
                <w:rFonts w:ascii="Arial" w:eastAsia="Times New Roman" w:hAnsi="Arial" w:cs="Arial"/>
                <w:bCs/>
                <w:sz w:val="20"/>
                <w:szCs w:val="20"/>
              </w:rPr>
              <w:t xml:space="preserve"> Commencement</w:t>
            </w:r>
          </w:p>
        </w:tc>
        <w:tc>
          <w:tcPr>
            <w:tcW w:w="4320" w:type="dxa"/>
            <w:tcBorders>
              <w:top w:val="single" w:sz="4" w:space="0" w:color="auto"/>
              <w:left w:val="single" w:sz="4" w:space="0" w:color="auto"/>
              <w:bottom w:val="single" w:sz="4" w:space="0" w:color="auto"/>
              <w:right w:val="single" w:sz="4" w:space="0" w:color="auto"/>
            </w:tcBorders>
            <w:vAlign w:val="center"/>
          </w:tcPr>
          <w:p w14:paraId="199F42C5" w14:textId="4B572268" w:rsidR="00E20F8E" w:rsidRPr="004435ED" w:rsidRDefault="00E20F8E" w:rsidP="00E20F8E">
            <w:pPr>
              <w:jc w:val="center"/>
              <w:rPr>
                <w:rFonts w:ascii="Arial" w:eastAsia="Times New Roman" w:hAnsi="Arial" w:cs="Arial"/>
                <w:sz w:val="20"/>
                <w:szCs w:val="20"/>
              </w:rPr>
            </w:pPr>
            <w:r w:rsidRPr="004435ED">
              <w:rPr>
                <w:rFonts w:ascii="Arial" w:eastAsia="Times New Roman" w:hAnsi="Arial" w:cs="Arial"/>
                <w:sz w:val="20"/>
                <w:szCs w:val="20"/>
              </w:rPr>
              <w:t>Immediate upon end of standstill period</w:t>
            </w:r>
            <w:r>
              <w:rPr>
                <w:rFonts w:ascii="Arial" w:eastAsia="Times New Roman" w:hAnsi="Arial" w:cs="Arial"/>
                <w:sz w:val="20"/>
                <w:szCs w:val="20"/>
              </w:rPr>
              <w:t>, subject to contract signature.</w:t>
            </w:r>
          </w:p>
        </w:tc>
      </w:tr>
    </w:tbl>
    <w:p w14:paraId="314354C4" w14:textId="77777777" w:rsidR="00F93BEB" w:rsidRPr="006515DC" w:rsidRDefault="00F93BEB" w:rsidP="009A4CCF">
      <w:pPr>
        <w:rPr>
          <w:rFonts w:ascii="Arial" w:hAnsi="Arial" w:cs="Arial"/>
          <w:sz w:val="20"/>
          <w:szCs w:val="20"/>
        </w:rPr>
      </w:pPr>
    </w:p>
    <w:p w14:paraId="7F17C415" w14:textId="77777777" w:rsidR="00F93BEB" w:rsidRPr="006515DC" w:rsidRDefault="00F93BEB" w:rsidP="009A4CCF">
      <w:pPr>
        <w:rPr>
          <w:rFonts w:ascii="Arial" w:hAnsi="Arial" w:cs="Arial"/>
          <w:sz w:val="20"/>
          <w:szCs w:val="20"/>
        </w:rPr>
      </w:pPr>
    </w:p>
    <w:p w14:paraId="4DCA5483" w14:textId="77777777" w:rsidR="00F93BEB" w:rsidRPr="006515DC" w:rsidRDefault="00F93BEB" w:rsidP="009A4CCF">
      <w:pPr>
        <w:rPr>
          <w:rFonts w:ascii="Arial" w:hAnsi="Arial" w:cs="Arial"/>
          <w:sz w:val="20"/>
          <w:szCs w:val="20"/>
        </w:rPr>
      </w:pPr>
    </w:p>
    <w:p w14:paraId="6618FB3B" w14:textId="77777777" w:rsidR="00F93BEB" w:rsidRPr="006515DC" w:rsidRDefault="00F93BEB" w:rsidP="009A4CCF">
      <w:pPr>
        <w:rPr>
          <w:rFonts w:ascii="Arial" w:hAnsi="Arial" w:cs="Arial"/>
          <w:sz w:val="20"/>
          <w:szCs w:val="20"/>
        </w:rPr>
      </w:pPr>
    </w:p>
    <w:p w14:paraId="676AF7DF" w14:textId="77777777" w:rsidR="00F93BEB" w:rsidRPr="006515DC" w:rsidRDefault="00F93BEB" w:rsidP="009A4CCF">
      <w:pPr>
        <w:rPr>
          <w:rFonts w:ascii="Arial" w:hAnsi="Arial" w:cs="Arial"/>
          <w:sz w:val="20"/>
          <w:szCs w:val="20"/>
        </w:rPr>
      </w:pPr>
    </w:p>
    <w:p w14:paraId="0DB4265E" w14:textId="77777777" w:rsidR="00F93BEB" w:rsidRPr="006515DC" w:rsidRDefault="00F93BEB" w:rsidP="009A4CCF">
      <w:pPr>
        <w:rPr>
          <w:rFonts w:ascii="Arial" w:hAnsi="Arial" w:cs="Arial"/>
          <w:sz w:val="20"/>
          <w:szCs w:val="20"/>
        </w:rPr>
      </w:pPr>
    </w:p>
    <w:p w14:paraId="53309D65" w14:textId="77777777" w:rsidR="00F93BEB" w:rsidRPr="006515DC" w:rsidRDefault="00F93BEB" w:rsidP="009A4CCF">
      <w:pPr>
        <w:rPr>
          <w:rFonts w:ascii="Arial" w:hAnsi="Arial" w:cs="Arial"/>
          <w:sz w:val="20"/>
          <w:szCs w:val="20"/>
        </w:rPr>
      </w:pPr>
    </w:p>
    <w:p w14:paraId="0B12FCD8" w14:textId="77777777" w:rsidR="00F93BEB" w:rsidRPr="006515DC" w:rsidRDefault="00F93BEB" w:rsidP="009A4CCF">
      <w:pPr>
        <w:rPr>
          <w:rFonts w:ascii="Arial" w:hAnsi="Arial" w:cs="Arial"/>
          <w:sz w:val="20"/>
          <w:szCs w:val="20"/>
        </w:rPr>
      </w:pPr>
    </w:p>
    <w:p w14:paraId="727A9314" w14:textId="77777777" w:rsidR="00F93BEB" w:rsidRPr="006515DC" w:rsidRDefault="00F93BEB" w:rsidP="009A4CCF">
      <w:pPr>
        <w:rPr>
          <w:rFonts w:ascii="Arial" w:hAnsi="Arial" w:cs="Arial"/>
          <w:sz w:val="20"/>
          <w:szCs w:val="20"/>
        </w:rPr>
      </w:pPr>
    </w:p>
    <w:p w14:paraId="63695156" w14:textId="77777777" w:rsidR="00F93BEB" w:rsidRPr="006515DC" w:rsidRDefault="00F93BEB" w:rsidP="009A4CCF">
      <w:pPr>
        <w:rPr>
          <w:rFonts w:ascii="Arial" w:hAnsi="Arial" w:cs="Arial"/>
          <w:sz w:val="20"/>
          <w:szCs w:val="20"/>
        </w:rPr>
      </w:pPr>
    </w:p>
    <w:p w14:paraId="23E9AB70" w14:textId="77777777" w:rsidR="00BD39A8" w:rsidRDefault="00BD39A8" w:rsidP="009A4CCF">
      <w:pPr>
        <w:rPr>
          <w:rFonts w:ascii="Arial" w:hAnsi="Arial" w:cs="Arial"/>
          <w:sz w:val="20"/>
          <w:szCs w:val="20"/>
        </w:rPr>
      </w:pPr>
    </w:p>
    <w:p w14:paraId="094FE81B" w14:textId="77777777" w:rsidR="00653193" w:rsidRDefault="00653193" w:rsidP="009A4CCF">
      <w:pPr>
        <w:rPr>
          <w:rFonts w:ascii="Arial" w:hAnsi="Arial" w:cs="Arial"/>
          <w:b/>
          <w:sz w:val="20"/>
          <w:szCs w:val="20"/>
        </w:rPr>
      </w:pPr>
    </w:p>
    <w:p w14:paraId="5BF5B405" w14:textId="77777777" w:rsidR="003571F2" w:rsidRDefault="003571F2" w:rsidP="009A4CCF">
      <w:pPr>
        <w:rPr>
          <w:rFonts w:ascii="Arial" w:hAnsi="Arial" w:cs="Arial"/>
          <w:b/>
          <w:sz w:val="20"/>
          <w:szCs w:val="20"/>
        </w:rPr>
      </w:pPr>
    </w:p>
    <w:p w14:paraId="1589ED2B" w14:textId="77777777" w:rsidR="00E20F8E" w:rsidRDefault="00E20F8E" w:rsidP="009A4CCF">
      <w:pPr>
        <w:rPr>
          <w:rFonts w:ascii="Arial" w:hAnsi="Arial" w:cs="Arial"/>
          <w:b/>
          <w:sz w:val="20"/>
          <w:szCs w:val="20"/>
        </w:rPr>
      </w:pPr>
    </w:p>
    <w:p w14:paraId="5A623FCF" w14:textId="5459D695" w:rsidR="008136FC" w:rsidRPr="006515DC" w:rsidRDefault="00BD39A8" w:rsidP="009A4CCF">
      <w:pPr>
        <w:rPr>
          <w:rFonts w:ascii="Arial" w:eastAsia="Times New Roman" w:hAnsi="Arial" w:cs="Arial"/>
          <w:b/>
          <w:bCs/>
          <w:sz w:val="20"/>
          <w:szCs w:val="20"/>
        </w:rPr>
      </w:pPr>
      <w:r>
        <w:rPr>
          <w:rFonts w:ascii="Arial" w:hAnsi="Arial" w:cs="Arial"/>
          <w:b/>
          <w:sz w:val="20"/>
          <w:szCs w:val="20"/>
        </w:rPr>
        <w:t>PLEASE NOTE: THIS TENDER PROCESS SHALL INCLUDE A PRESENTATION / INTERVIEW THAT SHALL FORM PART OF THE EVALUATION PROCESS. FOR MORE INFORMATION ON THIS, PLEASE SEE SECTION 5/6.</w:t>
      </w:r>
      <w:r w:rsidR="008136FC" w:rsidRPr="006515DC">
        <w:rPr>
          <w:rFonts w:ascii="Arial" w:hAnsi="Arial" w:cs="Arial"/>
          <w:sz w:val="20"/>
          <w:szCs w:val="20"/>
        </w:rPr>
        <w:br w:type="page"/>
      </w:r>
    </w:p>
    <w:p w14:paraId="00680CA9" w14:textId="77777777" w:rsidR="00F93BEB" w:rsidRPr="006515DC" w:rsidRDefault="00F93BEB" w:rsidP="00447A2C">
      <w:pPr>
        <w:pStyle w:val="Heading1"/>
        <w:numPr>
          <w:ilvl w:val="0"/>
          <w:numId w:val="2"/>
        </w:numPr>
        <w:rPr>
          <w:rFonts w:ascii="Arial" w:hAnsi="Arial" w:cs="Arial"/>
          <w:sz w:val="20"/>
          <w:szCs w:val="20"/>
        </w:rPr>
      </w:pPr>
      <w:bookmarkStart w:id="12" w:name="_Specification_of_Services"/>
      <w:bookmarkStart w:id="13" w:name="_Toc482609746"/>
      <w:bookmarkEnd w:id="12"/>
      <w:r w:rsidRPr="006515DC">
        <w:rPr>
          <w:rFonts w:ascii="Arial" w:hAnsi="Arial" w:cs="Arial"/>
          <w:sz w:val="20"/>
          <w:szCs w:val="20"/>
        </w:rPr>
        <w:lastRenderedPageBreak/>
        <w:t xml:space="preserve">Specification of </w:t>
      </w:r>
      <w:r w:rsidR="0097600D">
        <w:rPr>
          <w:rFonts w:ascii="Arial" w:hAnsi="Arial" w:cs="Arial"/>
          <w:sz w:val="20"/>
          <w:szCs w:val="20"/>
        </w:rPr>
        <w:t>S</w:t>
      </w:r>
      <w:r w:rsidRPr="006515DC">
        <w:rPr>
          <w:rFonts w:ascii="Arial" w:hAnsi="Arial" w:cs="Arial"/>
          <w:sz w:val="20"/>
          <w:szCs w:val="20"/>
        </w:rPr>
        <w:t>ervices</w:t>
      </w:r>
      <w:r w:rsidR="0097600D">
        <w:rPr>
          <w:rFonts w:ascii="Arial" w:hAnsi="Arial" w:cs="Arial"/>
          <w:sz w:val="20"/>
          <w:szCs w:val="20"/>
        </w:rPr>
        <w:t xml:space="preserve"> R</w:t>
      </w:r>
      <w:r w:rsidRPr="006515DC">
        <w:rPr>
          <w:rFonts w:ascii="Arial" w:hAnsi="Arial" w:cs="Arial"/>
          <w:sz w:val="20"/>
          <w:szCs w:val="20"/>
        </w:rPr>
        <w:t>equired</w:t>
      </w:r>
      <w:bookmarkEnd w:id="13"/>
    </w:p>
    <w:p w14:paraId="2749E17D" w14:textId="5D76B6A8" w:rsidR="00863039" w:rsidRDefault="00863039">
      <w:pPr>
        <w:spacing w:after="0" w:line="240" w:lineRule="auto"/>
        <w:rPr>
          <w:b/>
        </w:rPr>
      </w:pPr>
    </w:p>
    <w:p w14:paraId="7968EBE7" w14:textId="746995A8" w:rsidR="00447A2C" w:rsidRPr="004E500D" w:rsidRDefault="00447A2C" w:rsidP="004E500D">
      <w:pPr>
        <w:pStyle w:val="ListParagraph"/>
        <w:numPr>
          <w:ilvl w:val="1"/>
          <w:numId w:val="2"/>
        </w:numPr>
        <w:spacing w:after="160" w:line="259" w:lineRule="auto"/>
        <w:contextualSpacing/>
        <w:rPr>
          <w:b/>
        </w:rPr>
      </w:pPr>
      <w:r w:rsidRPr="004E500D">
        <w:rPr>
          <w:b/>
        </w:rPr>
        <w:t>Inward Investment Lead Generation</w:t>
      </w:r>
      <w:r w:rsidR="00863039" w:rsidRPr="004E500D">
        <w:rPr>
          <w:b/>
        </w:rPr>
        <w:br/>
      </w:r>
    </w:p>
    <w:p w14:paraId="2A38A571" w14:textId="474E33E1" w:rsidR="00447A2C" w:rsidRDefault="00447A2C" w:rsidP="00447A2C">
      <w:pPr>
        <w:pStyle w:val="ListParagraph"/>
        <w:ind w:left="0"/>
      </w:pPr>
      <w:r>
        <w:t>The primary focus of this requirement is to build a pipeline of qualified leads of potential investors</w:t>
      </w:r>
      <w:r w:rsidR="00A97CE3">
        <w:t xml:space="preserve"> and SME businesses</w:t>
      </w:r>
      <w:r>
        <w:t xml:space="preserve"> in the LCR. By this we mean companies that have plans for European expansion (if based outside Europe) or UK expansions (if based in Europe) in the n</w:t>
      </w:r>
      <w:r w:rsidR="0051115B">
        <w:t>ext 1 to 2</w:t>
      </w:r>
      <w:r>
        <w:t xml:space="preserve"> years who have not made a location decision in the following priority sectors:</w:t>
      </w:r>
    </w:p>
    <w:p w14:paraId="7226A694" w14:textId="77777777" w:rsidR="00447A2C" w:rsidRDefault="00447A2C" w:rsidP="00447A2C">
      <w:pPr>
        <w:pStyle w:val="ListParagraph"/>
        <w:numPr>
          <w:ilvl w:val="0"/>
          <w:numId w:val="7"/>
        </w:numPr>
        <w:spacing w:after="160" w:line="259" w:lineRule="auto"/>
        <w:contextualSpacing/>
      </w:pPr>
      <w:r>
        <w:t>Manufacturing and engineering – including aviation, aerospace, automotive, marine, rail and associated sub sectors</w:t>
      </w:r>
    </w:p>
    <w:p w14:paraId="4FD168B6" w14:textId="2A492728" w:rsidR="00447A2C" w:rsidRDefault="00447A2C" w:rsidP="00447A2C">
      <w:pPr>
        <w:pStyle w:val="ListParagraph"/>
        <w:numPr>
          <w:ilvl w:val="0"/>
          <w:numId w:val="7"/>
        </w:numPr>
        <w:spacing w:after="160" w:line="259" w:lineRule="auto"/>
        <w:contextualSpacing/>
      </w:pPr>
      <w:r>
        <w:t>Ener</w:t>
      </w:r>
      <w:r w:rsidR="00653193">
        <w:t xml:space="preserve">gy including renewables, </w:t>
      </w:r>
      <w:r>
        <w:t>and offshore wind</w:t>
      </w:r>
    </w:p>
    <w:p w14:paraId="2FAAEC27" w14:textId="77777777" w:rsidR="00447A2C" w:rsidRDefault="00447A2C" w:rsidP="00447A2C">
      <w:pPr>
        <w:pStyle w:val="ListParagraph"/>
        <w:numPr>
          <w:ilvl w:val="0"/>
          <w:numId w:val="7"/>
        </w:numPr>
        <w:spacing w:after="160" w:line="259" w:lineRule="auto"/>
        <w:contextualSpacing/>
      </w:pPr>
      <w:r>
        <w:t>Business, Professional and Financial Services</w:t>
      </w:r>
    </w:p>
    <w:p w14:paraId="4B326C6F" w14:textId="77777777" w:rsidR="00447A2C" w:rsidRDefault="00447A2C" w:rsidP="00447A2C">
      <w:pPr>
        <w:pStyle w:val="ListParagraph"/>
        <w:numPr>
          <w:ilvl w:val="0"/>
          <w:numId w:val="7"/>
        </w:numPr>
        <w:spacing w:after="160" w:line="259" w:lineRule="auto"/>
        <w:contextualSpacing/>
      </w:pPr>
      <w:r>
        <w:t>Technology, creative and digital</w:t>
      </w:r>
    </w:p>
    <w:p w14:paraId="6876B71D" w14:textId="77777777" w:rsidR="00447A2C" w:rsidRDefault="00447A2C" w:rsidP="00447A2C">
      <w:pPr>
        <w:pStyle w:val="ListParagraph"/>
        <w:numPr>
          <w:ilvl w:val="0"/>
          <w:numId w:val="7"/>
        </w:numPr>
        <w:spacing w:after="160" w:line="259" w:lineRule="auto"/>
        <w:contextualSpacing/>
      </w:pPr>
      <w:r>
        <w:t>Life Sciences- including e-health, stratified medicine, vaccines, and tropical diseases</w:t>
      </w:r>
    </w:p>
    <w:p w14:paraId="2D5BB6BE" w14:textId="77777777" w:rsidR="00447A2C" w:rsidRDefault="00447A2C" w:rsidP="00447A2C">
      <w:pPr>
        <w:pStyle w:val="ListParagraph"/>
        <w:numPr>
          <w:ilvl w:val="0"/>
          <w:numId w:val="7"/>
        </w:numPr>
        <w:spacing w:after="160" w:line="259" w:lineRule="auto"/>
        <w:contextualSpacing/>
      </w:pPr>
      <w:r>
        <w:t>Logistics and transport including retail and manufacturing logistics</w:t>
      </w:r>
    </w:p>
    <w:p w14:paraId="327E5D62" w14:textId="77777777" w:rsidR="00447A2C" w:rsidRDefault="00447A2C" w:rsidP="00447A2C">
      <w:r>
        <w:t>The LGO is expected to:</w:t>
      </w:r>
    </w:p>
    <w:p w14:paraId="34D14195" w14:textId="77777777" w:rsidR="00447A2C" w:rsidRDefault="00447A2C" w:rsidP="00447A2C">
      <w:pPr>
        <w:pStyle w:val="ListParagraph"/>
        <w:numPr>
          <w:ilvl w:val="0"/>
          <w:numId w:val="9"/>
        </w:numPr>
        <w:spacing w:after="160" w:line="259" w:lineRule="auto"/>
        <w:contextualSpacing/>
      </w:pPr>
      <w:r>
        <w:t>Identify prospects through research, local intelligence using local networks, local trade and business support organisations</w:t>
      </w:r>
    </w:p>
    <w:p w14:paraId="5ACDC7D2" w14:textId="5FE17FC2" w:rsidR="00447A2C" w:rsidRDefault="00447A2C" w:rsidP="00447A2C">
      <w:pPr>
        <w:pStyle w:val="ListParagraph"/>
        <w:numPr>
          <w:ilvl w:val="0"/>
          <w:numId w:val="9"/>
        </w:numPr>
        <w:spacing w:after="160" w:line="259" w:lineRule="auto"/>
        <w:contextualSpacing/>
      </w:pPr>
      <w:r>
        <w:t>Attend agreed trade shows and industry events in key sectors</w:t>
      </w:r>
      <w:r w:rsidR="00622EFE">
        <w:t xml:space="preserve"> (to be agreed in discussions with LCR).</w:t>
      </w:r>
      <w:r w:rsidR="00622EFE">
        <w:rPr>
          <w:rStyle w:val="CommentReference"/>
          <w:rFonts w:cs="Times New Roman"/>
        </w:rPr>
        <w:t xml:space="preserve"> </w:t>
      </w:r>
    </w:p>
    <w:p w14:paraId="2377A333" w14:textId="002EB66B" w:rsidR="00447A2C" w:rsidRDefault="00C90769" w:rsidP="00447A2C">
      <w:pPr>
        <w:pStyle w:val="ListParagraph"/>
        <w:numPr>
          <w:ilvl w:val="0"/>
          <w:numId w:val="9"/>
        </w:numPr>
        <w:spacing w:after="160" w:line="259" w:lineRule="auto"/>
        <w:contextualSpacing/>
      </w:pPr>
      <w:r>
        <w:t>Engage with in-</w:t>
      </w:r>
      <w:r w:rsidR="00447A2C">
        <w:t>country multipliers such as DIT and relocation consultants and key intermediaries such as Accountancy and Law firms</w:t>
      </w:r>
    </w:p>
    <w:p w14:paraId="3FBCA22F" w14:textId="77777777" w:rsidR="00447A2C" w:rsidRDefault="00447A2C" w:rsidP="00447A2C">
      <w:pPr>
        <w:pStyle w:val="ListParagraph"/>
        <w:numPr>
          <w:ilvl w:val="0"/>
          <w:numId w:val="9"/>
        </w:numPr>
        <w:spacing w:after="160" w:line="259" w:lineRule="auto"/>
        <w:contextualSpacing/>
      </w:pPr>
      <w:r>
        <w:t>Promote the LCR and represent the LCR to potential leads multipliers and intermediaries</w:t>
      </w:r>
    </w:p>
    <w:p w14:paraId="42A6C9EE" w14:textId="77777777" w:rsidR="00447A2C" w:rsidRDefault="00447A2C" w:rsidP="00447A2C">
      <w:pPr>
        <w:pStyle w:val="ListParagraph"/>
        <w:numPr>
          <w:ilvl w:val="0"/>
          <w:numId w:val="9"/>
        </w:numPr>
        <w:spacing w:after="160" w:line="259" w:lineRule="auto"/>
        <w:contextualSpacing/>
      </w:pPr>
      <w:r>
        <w:t>Develop and maintain a pipeline of leads</w:t>
      </w:r>
    </w:p>
    <w:p w14:paraId="139D75AC" w14:textId="77777777" w:rsidR="00447A2C" w:rsidRDefault="00447A2C" w:rsidP="00447A2C">
      <w:pPr>
        <w:pStyle w:val="ListParagraph"/>
        <w:numPr>
          <w:ilvl w:val="0"/>
          <w:numId w:val="9"/>
        </w:numPr>
        <w:spacing w:after="160" w:line="259" w:lineRule="auto"/>
        <w:contextualSpacing/>
      </w:pPr>
      <w:r>
        <w:t>Set up meetings, including video conference calls etc., with pre-qualified investors</w:t>
      </w:r>
    </w:p>
    <w:p w14:paraId="1AB80288" w14:textId="449EF741" w:rsidR="00447A2C" w:rsidRDefault="00693649" w:rsidP="00447A2C">
      <w:pPr>
        <w:pStyle w:val="ListParagraph"/>
        <w:numPr>
          <w:ilvl w:val="0"/>
          <w:numId w:val="9"/>
        </w:numPr>
        <w:spacing w:after="160" w:line="259" w:lineRule="auto"/>
        <w:contextualSpacing/>
      </w:pPr>
      <w:r>
        <w:t>Compile</w:t>
      </w:r>
      <w:r w:rsidR="00447A2C">
        <w:t xml:space="preserve"> </w:t>
      </w:r>
      <w:r>
        <w:t xml:space="preserve">outbound </w:t>
      </w:r>
      <w:r w:rsidR="00447A2C">
        <w:t>programme visits in market for the LCR team</w:t>
      </w:r>
    </w:p>
    <w:p w14:paraId="2045D3FB" w14:textId="2E8001D1" w:rsidR="00447A2C" w:rsidRDefault="00693649" w:rsidP="00447A2C">
      <w:pPr>
        <w:pStyle w:val="ListParagraph"/>
        <w:numPr>
          <w:ilvl w:val="0"/>
          <w:numId w:val="9"/>
        </w:numPr>
        <w:spacing w:after="160" w:line="259" w:lineRule="auto"/>
        <w:contextualSpacing/>
      </w:pPr>
      <w:r>
        <w:t>Compile</w:t>
      </w:r>
      <w:r w:rsidR="00447A2C">
        <w:t xml:space="preserve"> inbound programme visits to the LCR by qualified investors</w:t>
      </w:r>
    </w:p>
    <w:p w14:paraId="31E1FCFB" w14:textId="77777777" w:rsidR="00447A2C" w:rsidRDefault="00447A2C" w:rsidP="00447A2C">
      <w:r>
        <w:t>LCR and its local partners will support the lead generation activities through:</w:t>
      </w:r>
    </w:p>
    <w:p w14:paraId="45B2F6E2" w14:textId="0F1778D2" w:rsidR="00447A2C" w:rsidRDefault="00A11487" w:rsidP="00447A2C">
      <w:pPr>
        <w:pStyle w:val="ListParagraph"/>
        <w:numPr>
          <w:ilvl w:val="0"/>
          <w:numId w:val="8"/>
        </w:numPr>
        <w:spacing w:after="160" w:line="259" w:lineRule="auto"/>
        <w:contextualSpacing/>
      </w:pPr>
      <w:r>
        <w:t>D</w:t>
      </w:r>
      <w:r w:rsidR="00693649">
        <w:t>eveloping</w:t>
      </w:r>
      <w:r>
        <w:t xml:space="preserve"> and providing</w:t>
      </w:r>
      <w:r w:rsidR="00447A2C">
        <w:t xml:space="preserve"> sector propositions</w:t>
      </w:r>
    </w:p>
    <w:p w14:paraId="7DB623CD" w14:textId="77777777" w:rsidR="00447A2C" w:rsidRDefault="00447A2C" w:rsidP="00447A2C">
      <w:pPr>
        <w:pStyle w:val="ListParagraph"/>
        <w:numPr>
          <w:ilvl w:val="0"/>
          <w:numId w:val="8"/>
        </w:numPr>
        <w:spacing w:after="160" w:line="259" w:lineRule="auto"/>
        <w:contextualSpacing/>
      </w:pPr>
      <w:r>
        <w:t>Assisting with business case development</w:t>
      </w:r>
    </w:p>
    <w:p w14:paraId="4F88584C" w14:textId="77777777" w:rsidR="00447A2C" w:rsidRDefault="00447A2C" w:rsidP="00447A2C">
      <w:pPr>
        <w:pStyle w:val="ListParagraph"/>
        <w:numPr>
          <w:ilvl w:val="0"/>
          <w:numId w:val="8"/>
        </w:numPr>
        <w:spacing w:after="160" w:line="259" w:lineRule="auto"/>
        <w:contextualSpacing/>
      </w:pPr>
      <w:r>
        <w:t>Hosting tailored visits to the UK</w:t>
      </w:r>
    </w:p>
    <w:p w14:paraId="3CB039F2" w14:textId="77777777" w:rsidR="00447A2C" w:rsidRDefault="00447A2C" w:rsidP="00447A2C">
      <w:pPr>
        <w:pStyle w:val="ListParagraph"/>
        <w:numPr>
          <w:ilvl w:val="0"/>
          <w:numId w:val="8"/>
        </w:numPr>
        <w:spacing w:after="160" w:line="259" w:lineRule="auto"/>
        <w:contextualSpacing/>
      </w:pPr>
      <w:r>
        <w:t>Attending industry exhibitions and conferences in key sectors</w:t>
      </w:r>
    </w:p>
    <w:p w14:paraId="4FABC6B0" w14:textId="77777777" w:rsidR="00447A2C" w:rsidRDefault="00447A2C" w:rsidP="00447A2C">
      <w:pPr>
        <w:pStyle w:val="ListParagraph"/>
        <w:numPr>
          <w:ilvl w:val="0"/>
          <w:numId w:val="8"/>
        </w:numPr>
        <w:spacing w:after="160" w:line="259" w:lineRule="auto"/>
        <w:contextualSpacing/>
      </w:pPr>
      <w:r>
        <w:t>Proving investor support including</w:t>
      </w:r>
    </w:p>
    <w:p w14:paraId="0BF23C9C" w14:textId="77777777" w:rsidR="00447A2C" w:rsidRDefault="00447A2C" w:rsidP="00447A2C">
      <w:pPr>
        <w:pStyle w:val="ListParagraph"/>
        <w:numPr>
          <w:ilvl w:val="1"/>
          <w:numId w:val="8"/>
        </w:numPr>
        <w:spacing w:after="160" w:line="259" w:lineRule="auto"/>
        <w:contextualSpacing/>
      </w:pPr>
      <w:r>
        <w:t>Labour cost comparison and analysis</w:t>
      </w:r>
    </w:p>
    <w:p w14:paraId="670BEB03" w14:textId="77777777" w:rsidR="00447A2C" w:rsidRDefault="00447A2C" w:rsidP="00447A2C">
      <w:pPr>
        <w:pStyle w:val="ListParagraph"/>
        <w:numPr>
          <w:ilvl w:val="1"/>
          <w:numId w:val="8"/>
        </w:numPr>
        <w:spacing w:after="160" w:line="259" w:lineRule="auto"/>
        <w:contextualSpacing/>
      </w:pPr>
      <w:r>
        <w:t>Information on skills, recruitment and training</w:t>
      </w:r>
    </w:p>
    <w:p w14:paraId="4F43B0B9" w14:textId="77777777" w:rsidR="00447A2C" w:rsidRDefault="00447A2C" w:rsidP="00447A2C">
      <w:pPr>
        <w:pStyle w:val="ListParagraph"/>
        <w:numPr>
          <w:ilvl w:val="1"/>
          <w:numId w:val="8"/>
        </w:numPr>
        <w:spacing w:after="160" w:line="259" w:lineRule="auto"/>
        <w:contextualSpacing/>
      </w:pPr>
      <w:r w:rsidRPr="008A1DF8">
        <w:t>Information on</w:t>
      </w:r>
      <w:r>
        <w:rPr>
          <w:i/>
        </w:rPr>
        <w:t xml:space="preserve"> </w:t>
      </w:r>
      <w:r>
        <w:t>commercial property and real estate</w:t>
      </w:r>
    </w:p>
    <w:p w14:paraId="72DF92DA" w14:textId="77777777" w:rsidR="00447A2C" w:rsidRDefault="00447A2C" w:rsidP="00447A2C">
      <w:pPr>
        <w:pStyle w:val="ListParagraph"/>
        <w:numPr>
          <w:ilvl w:val="1"/>
          <w:numId w:val="8"/>
        </w:numPr>
        <w:spacing w:after="160" w:line="259" w:lineRule="auto"/>
        <w:contextualSpacing/>
      </w:pPr>
      <w:r>
        <w:t>Information on quality of life</w:t>
      </w:r>
    </w:p>
    <w:p w14:paraId="0611B9BF" w14:textId="77777777" w:rsidR="00447A2C" w:rsidRDefault="00447A2C" w:rsidP="00447A2C">
      <w:pPr>
        <w:pStyle w:val="ListParagraph"/>
        <w:numPr>
          <w:ilvl w:val="1"/>
          <w:numId w:val="8"/>
        </w:numPr>
        <w:spacing w:after="160" w:line="259" w:lineRule="auto"/>
        <w:contextualSpacing/>
      </w:pPr>
      <w:r>
        <w:t>Advice on financial aspects of setting up in the UK and available incentives</w:t>
      </w:r>
    </w:p>
    <w:p w14:paraId="710F944C" w14:textId="77777777" w:rsidR="00447A2C" w:rsidRDefault="00447A2C" w:rsidP="00447A2C">
      <w:pPr>
        <w:pStyle w:val="ListParagraph"/>
        <w:numPr>
          <w:ilvl w:val="1"/>
          <w:numId w:val="8"/>
        </w:numPr>
        <w:spacing w:after="160" w:line="259" w:lineRule="auto"/>
        <w:contextualSpacing/>
      </w:pPr>
      <w:r>
        <w:t>Aftercare programme including introductions to the business and academic communities in the LCR</w:t>
      </w:r>
    </w:p>
    <w:p w14:paraId="7DB9257C" w14:textId="77777777" w:rsidR="00447A2C" w:rsidRDefault="00447A2C" w:rsidP="00447A2C">
      <w:pPr>
        <w:pStyle w:val="ListParagraph"/>
        <w:ind w:left="1440"/>
      </w:pPr>
    </w:p>
    <w:p w14:paraId="29EA75CE" w14:textId="77777777" w:rsidR="00BF4A80" w:rsidRDefault="00BF4A80">
      <w:pPr>
        <w:spacing w:after="0" w:line="240" w:lineRule="auto"/>
        <w:rPr>
          <w:b/>
        </w:rPr>
      </w:pPr>
      <w:r>
        <w:rPr>
          <w:b/>
        </w:rPr>
        <w:br w:type="page"/>
      </w:r>
    </w:p>
    <w:p w14:paraId="42E00C3E" w14:textId="02E23497" w:rsidR="00447A2C" w:rsidRPr="004E500D" w:rsidRDefault="00447A2C" w:rsidP="004E500D">
      <w:pPr>
        <w:pStyle w:val="ListParagraph"/>
        <w:numPr>
          <w:ilvl w:val="1"/>
          <w:numId w:val="2"/>
        </w:numPr>
        <w:spacing w:after="160" w:line="259" w:lineRule="auto"/>
        <w:contextualSpacing/>
        <w:rPr>
          <w:b/>
        </w:rPr>
      </w:pPr>
      <w:r w:rsidRPr="004E500D">
        <w:rPr>
          <w:b/>
        </w:rPr>
        <w:lastRenderedPageBreak/>
        <w:t>Inbound Visits to the Liverpool City Region</w:t>
      </w:r>
    </w:p>
    <w:p w14:paraId="1C1AAC40" w14:textId="223A8DBE" w:rsidR="00447A2C" w:rsidRDefault="00C90769" w:rsidP="00447A2C">
      <w:pPr>
        <w:pStyle w:val="ListParagraph"/>
        <w:ind w:left="0"/>
      </w:pPr>
      <w:r>
        <w:br/>
      </w:r>
      <w:r w:rsidR="00447A2C">
        <w:t>A key outcome of the Lead Generation Act</w:t>
      </w:r>
      <w:r w:rsidR="001D6BF6">
        <w:t xml:space="preserve">ivity is for eligible </w:t>
      </w:r>
      <w:r w:rsidR="00447A2C">
        <w:t>companies to visit the LCR for a familiarisation visit either on an individual or group basis. Such visits may include:</w:t>
      </w:r>
    </w:p>
    <w:p w14:paraId="464ED4F6" w14:textId="77777777" w:rsidR="00447A2C" w:rsidRDefault="00447A2C" w:rsidP="00447A2C">
      <w:pPr>
        <w:pStyle w:val="ListParagraph"/>
        <w:numPr>
          <w:ilvl w:val="0"/>
          <w:numId w:val="10"/>
        </w:numPr>
        <w:spacing w:after="160" w:line="259" w:lineRule="auto"/>
        <w:contextualSpacing/>
      </w:pPr>
      <w:r>
        <w:t>Meeting the LCR team and local sector experts</w:t>
      </w:r>
    </w:p>
    <w:p w14:paraId="594CC6AB" w14:textId="77777777" w:rsidR="00447A2C" w:rsidRDefault="00447A2C" w:rsidP="00447A2C">
      <w:pPr>
        <w:pStyle w:val="ListParagraph"/>
        <w:numPr>
          <w:ilvl w:val="0"/>
          <w:numId w:val="10"/>
        </w:numPr>
        <w:spacing w:after="160" w:line="259" w:lineRule="auto"/>
        <w:contextualSpacing/>
      </w:pPr>
      <w:r>
        <w:t>Tailored presentations</w:t>
      </w:r>
    </w:p>
    <w:p w14:paraId="716E7E23" w14:textId="77777777" w:rsidR="00447A2C" w:rsidRDefault="00447A2C" w:rsidP="00447A2C">
      <w:pPr>
        <w:pStyle w:val="ListParagraph"/>
        <w:numPr>
          <w:ilvl w:val="0"/>
          <w:numId w:val="10"/>
        </w:numPr>
        <w:spacing w:after="160" w:line="259" w:lineRule="auto"/>
        <w:contextualSpacing/>
      </w:pPr>
      <w:r>
        <w:t>Visits to commercial sites</w:t>
      </w:r>
    </w:p>
    <w:p w14:paraId="36E9F3C2" w14:textId="77777777" w:rsidR="00447A2C" w:rsidRDefault="00447A2C" w:rsidP="00447A2C">
      <w:pPr>
        <w:pStyle w:val="ListParagraph"/>
        <w:numPr>
          <w:ilvl w:val="0"/>
          <w:numId w:val="10"/>
        </w:numPr>
        <w:spacing w:after="160" w:line="259" w:lineRule="auto"/>
        <w:contextualSpacing/>
      </w:pPr>
      <w:r>
        <w:t>Visits to key assets in the region</w:t>
      </w:r>
    </w:p>
    <w:p w14:paraId="48393ACF" w14:textId="77777777" w:rsidR="00447A2C" w:rsidRDefault="00447A2C" w:rsidP="00447A2C">
      <w:r>
        <w:t>This will include identifying potential investors travelling to the UK for trade shows and industry conferences etc.</w:t>
      </w:r>
    </w:p>
    <w:p w14:paraId="5691EF2A" w14:textId="77777777" w:rsidR="00447A2C" w:rsidRDefault="00447A2C" w:rsidP="00447A2C">
      <w:r>
        <w:t>The LGO is required to:</w:t>
      </w:r>
    </w:p>
    <w:p w14:paraId="3791018A" w14:textId="77777777" w:rsidR="00447A2C" w:rsidRDefault="00447A2C" w:rsidP="00447A2C">
      <w:pPr>
        <w:pStyle w:val="ListParagraph"/>
        <w:numPr>
          <w:ilvl w:val="0"/>
          <w:numId w:val="11"/>
        </w:numPr>
        <w:spacing w:after="160" w:line="259" w:lineRule="auto"/>
        <w:contextualSpacing/>
      </w:pPr>
      <w:r>
        <w:t>Provide lead qualification information (see below)</w:t>
      </w:r>
    </w:p>
    <w:p w14:paraId="50F4D875" w14:textId="77777777" w:rsidR="00447A2C" w:rsidRDefault="00447A2C" w:rsidP="00447A2C">
      <w:pPr>
        <w:pStyle w:val="ListParagraph"/>
        <w:numPr>
          <w:ilvl w:val="0"/>
          <w:numId w:val="11"/>
        </w:numPr>
        <w:spacing w:after="160" w:line="259" w:lineRule="auto"/>
        <w:contextualSpacing/>
      </w:pPr>
      <w:r>
        <w:t>Obtain commitment from the prospect to the visit</w:t>
      </w:r>
    </w:p>
    <w:p w14:paraId="5C20EBBA" w14:textId="77777777" w:rsidR="00447A2C" w:rsidRDefault="00447A2C" w:rsidP="00447A2C">
      <w:pPr>
        <w:pStyle w:val="ListParagraph"/>
        <w:numPr>
          <w:ilvl w:val="0"/>
          <w:numId w:val="11"/>
        </w:numPr>
        <w:spacing w:after="160" w:line="259" w:lineRule="auto"/>
        <w:contextualSpacing/>
      </w:pPr>
      <w:r>
        <w:t>Liaise with the LCR team to develop an appropriate visit programme</w:t>
      </w:r>
    </w:p>
    <w:p w14:paraId="760015A2" w14:textId="77777777" w:rsidR="00447A2C" w:rsidRDefault="00447A2C" w:rsidP="00447A2C">
      <w:pPr>
        <w:pStyle w:val="ListParagraph"/>
        <w:numPr>
          <w:ilvl w:val="0"/>
          <w:numId w:val="11"/>
        </w:numPr>
        <w:spacing w:after="160" w:line="259" w:lineRule="auto"/>
        <w:contextualSpacing/>
      </w:pPr>
      <w:r>
        <w:t>Obtain feedback from the potential investor following the visit</w:t>
      </w:r>
    </w:p>
    <w:p w14:paraId="7C4AEA99" w14:textId="77777777" w:rsidR="00447A2C" w:rsidRDefault="00447A2C" w:rsidP="00447A2C">
      <w:pPr>
        <w:pStyle w:val="ListParagraph"/>
        <w:numPr>
          <w:ilvl w:val="0"/>
          <w:numId w:val="11"/>
        </w:numPr>
        <w:spacing w:after="160" w:line="259" w:lineRule="auto"/>
        <w:contextualSpacing/>
      </w:pPr>
      <w:r>
        <w:t>Provide the LCR with on-going support including follow up and management of the lead</w:t>
      </w:r>
    </w:p>
    <w:p w14:paraId="6116EE6F" w14:textId="77777777" w:rsidR="00447A2C" w:rsidRDefault="00447A2C" w:rsidP="00447A2C">
      <w:pPr>
        <w:pStyle w:val="ListParagraph"/>
      </w:pPr>
    </w:p>
    <w:p w14:paraId="47C60618" w14:textId="725369C1" w:rsidR="00447A2C" w:rsidRPr="004E500D" w:rsidRDefault="00447A2C" w:rsidP="004E500D">
      <w:pPr>
        <w:pStyle w:val="ListParagraph"/>
        <w:numPr>
          <w:ilvl w:val="1"/>
          <w:numId w:val="2"/>
        </w:numPr>
        <w:spacing w:after="160" w:line="259" w:lineRule="auto"/>
        <w:contextualSpacing/>
        <w:rPr>
          <w:b/>
        </w:rPr>
      </w:pPr>
      <w:r w:rsidRPr="004E500D">
        <w:rPr>
          <w:b/>
        </w:rPr>
        <w:t xml:space="preserve">Sector Based Market </w:t>
      </w:r>
      <w:r w:rsidR="00C6589A" w:rsidRPr="004E500D">
        <w:rPr>
          <w:b/>
        </w:rPr>
        <w:t>Insight</w:t>
      </w:r>
    </w:p>
    <w:p w14:paraId="12E4A488" w14:textId="77777777" w:rsidR="00447A2C" w:rsidRDefault="00447A2C" w:rsidP="00447A2C">
      <w:pPr>
        <w:pStyle w:val="ListParagraph"/>
        <w:ind w:left="0"/>
        <w:rPr>
          <w:b/>
        </w:rPr>
      </w:pPr>
    </w:p>
    <w:p w14:paraId="60251C5B" w14:textId="7225047C" w:rsidR="00447A2C" w:rsidRPr="00FB5754" w:rsidRDefault="00447A2C" w:rsidP="00447A2C">
      <w:pPr>
        <w:pStyle w:val="ListParagraph"/>
        <w:ind w:left="0"/>
      </w:pPr>
      <w:r w:rsidRPr="00FB5754">
        <w:t>The objective is to ensure the</w:t>
      </w:r>
      <w:r>
        <w:t xml:space="preserve"> best use of resources and to identify the best prospects and industry sectors. It is recognised that these may change</w:t>
      </w:r>
      <w:r w:rsidR="001C4B9E">
        <w:t xml:space="preserve"> over the life of the contract.</w:t>
      </w:r>
    </w:p>
    <w:p w14:paraId="2A418301" w14:textId="10B60321" w:rsidR="00447A2C" w:rsidRDefault="00447A2C" w:rsidP="00447A2C">
      <w:pPr>
        <w:pStyle w:val="ListParagraph"/>
        <w:ind w:left="0"/>
      </w:pPr>
      <w:r w:rsidRPr="00466CBB">
        <w:t>To support</w:t>
      </w:r>
      <w:r>
        <w:t xml:space="preserve"> the work for both the LCR Inward Investment Team and the LGO and to ensure the best use of resources and value for money</w:t>
      </w:r>
      <w:r w:rsidR="00123CAE">
        <w:t>,</w:t>
      </w:r>
      <w:r>
        <w:t xml:space="preserve"> the LGO will be required to provide </w:t>
      </w:r>
      <w:r w:rsidR="00C6589A">
        <w:t>reports to provide Market Insight</w:t>
      </w:r>
      <w:r>
        <w:t>.</w:t>
      </w:r>
      <w:r w:rsidR="00C6589A">
        <w:t xml:space="preserve"> This Market Insight shall </w:t>
      </w:r>
      <w:r w:rsidR="0027679F">
        <w:t xml:space="preserve">form part of the regular reporting requirements and will </w:t>
      </w:r>
      <w:r w:rsidR="00C6589A">
        <w:t>enable LGO’s to generate leads.</w:t>
      </w:r>
    </w:p>
    <w:p w14:paraId="2E4B776F" w14:textId="5D69BB6C" w:rsidR="00447A2C" w:rsidRDefault="001C4B9E" w:rsidP="00447A2C">
      <w:pPr>
        <w:pStyle w:val="ListParagraph"/>
        <w:ind w:left="0"/>
      </w:pPr>
      <w:r>
        <w:t>Market Insight</w:t>
      </w:r>
      <w:r w:rsidR="00447A2C">
        <w:t xml:space="preserve"> requirements include:</w:t>
      </w:r>
    </w:p>
    <w:p w14:paraId="2031AE66" w14:textId="77777777" w:rsidR="00447A2C" w:rsidRDefault="00447A2C" w:rsidP="00447A2C">
      <w:pPr>
        <w:pStyle w:val="ListParagraph"/>
        <w:numPr>
          <w:ilvl w:val="0"/>
          <w:numId w:val="12"/>
        </w:numPr>
        <w:spacing w:after="160" w:line="259" w:lineRule="auto"/>
        <w:contextualSpacing/>
      </w:pPr>
      <w:r>
        <w:t>Key sector information examples include, size of sector, growth potential, major players</w:t>
      </w:r>
    </w:p>
    <w:p w14:paraId="2CFC4710" w14:textId="77777777" w:rsidR="00447A2C" w:rsidRDefault="00447A2C" w:rsidP="00447A2C">
      <w:pPr>
        <w:pStyle w:val="ListParagraph"/>
        <w:numPr>
          <w:ilvl w:val="0"/>
          <w:numId w:val="12"/>
        </w:numPr>
        <w:spacing w:after="160" w:line="259" w:lineRule="auto"/>
        <w:contextualSpacing/>
      </w:pPr>
      <w:r>
        <w:t>Trend data – sectors which are up and coming</w:t>
      </w:r>
    </w:p>
    <w:p w14:paraId="653EF9A4" w14:textId="77777777" w:rsidR="00447A2C" w:rsidRDefault="00447A2C" w:rsidP="00447A2C">
      <w:pPr>
        <w:pStyle w:val="ListParagraph"/>
        <w:numPr>
          <w:ilvl w:val="0"/>
          <w:numId w:val="12"/>
        </w:numPr>
        <w:spacing w:after="160" w:line="259" w:lineRule="auto"/>
        <w:contextualSpacing/>
      </w:pPr>
      <w:r>
        <w:t>Sectors experiencing challenges that the LCR may be able to resolve</w:t>
      </w:r>
    </w:p>
    <w:p w14:paraId="3BFBF7B3" w14:textId="77777777" w:rsidR="00447A2C" w:rsidRDefault="00447A2C" w:rsidP="00447A2C">
      <w:pPr>
        <w:pStyle w:val="ListParagraph"/>
        <w:numPr>
          <w:ilvl w:val="0"/>
          <w:numId w:val="12"/>
        </w:numPr>
        <w:spacing w:after="160" w:line="259" w:lineRule="auto"/>
        <w:contextualSpacing/>
      </w:pPr>
      <w:r>
        <w:t>Geographical developments</w:t>
      </w:r>
    </w:p>
    <w:p w14:paraId="4C5A4FD0" w14:textId="77777777" w:rsidR="00447A2C" w:rsidRDefault="00447A2C" w:rsidP="00447A2C">
      <w:pPr>
        <w:pStyle w:val="ListParagraph"/>
        <w:numPr>
          <w:ilvl w:val="0"/>
          <w:numId w:val="12"/>
        </w:numPr>
        <w:spacing w:after="160" w:line="259" w:lineRule="auto"/>
        <w:contextualSpacing/>
      </w:pPr>
      <w:r>
        <w:t>Details of industry trade shows and industry events</w:t>
      </w:r>
    </w:p>
    <w:p w14:paraId="3FB4CAD6" w14:textId="77777777" w:rsidR="00447A2C" w:rsidRDefault="00447A2C" w:rsidP="00447A2C">
      <w:pPr>
        <w:pStyle w:val="ListParagraph"/>
        <w:numPr>
          <w:ilvl w:val="0"/>
          <w:numId w:val="12"/>
        </w:numPr>
        <w:spacing w:after="160" w:line="259" w:lineRule="auto"/>
        <w:contextualSpacing/>
      </w:pPr>
      <w:r>
        <w:t>Details of industry specific trade press and opportunities.</w:t>
      </w:r>
    </w:p>
    <w:p w14:paraId="15D63947" w14:textId="77777777" w:rsidR="00447A2C" w:rsidRDefault="00447A2C" w:rsidP="00447A2C">
      <w:pPr>
        <w:pStyle w:val="ListParagraph"/>
        <w:ind w:left="408"/>
        <w:rPr>
          <w:b/>
        </w:rPr>
      </w:pPr>
    </w:p>
    <w:p w14:paraId="7ADF883B" w14:textId="77777777" w:rsidR="00BF4A80" w:rsidRDefault="00BF4A80">
      <w:pPr>
        <w:spacing w:after="0" w:line="240" w:lineRule="auto"/>
        <w:rPr>
          <w:b/>
        </w:rPr>
      </w:pPr>
      <w:r>
        <w:rPr>
          <w:b/>
        </w:rPr>
        <w:br w:type="page"/>
      </w:r>
    </w:p>
    <w:p w14:paraId="40FF5F7E" w14:textId="3AC18DEA" w:rsidR="00447A2C" w:rsidRPr="004E500D" w:rsidRDefault="00447A2C" w:rsidP="004E500D">
      <w:pPr>
        <w:pStyle w:val="ListParagraph"/>
        <w:numPr>
          <w:ilvl w:val="1"/>
          <w:numId w:val="2"/>
        </w:numPr>
        <w:spacing w:after="160" w:line="259" w:lineRule="auto"/>
        <w:contextualSpacing/>
        <w:rPr>
          <w:b/>
        </w:rPr>
      </w:pPr>
      <w:r w:rsidRPr="004E500D">
        <w:rPr>
          <w:b/>
        </w:rPr>
        <w:lastRenderedPageBreak/>
        <w:t>Account Management and reporting</w:t>
      </w:r>
      <w:r w:rsidR="004E500D">
        <w:rPr>
          <w:b/>
        </w:rPr>
        <w:br/>
      </w:r>
    </w:p>
    <w:p w14:paraId="1FFF4090" w14:textId="77777777" w:rsidR="00447A2C" w:rsidRDefault="00447A2C" w:rsidP="00447A2C">
      <w:pPr>
        <w:pStyle w:val="ListParagraph"/>
        <w:ind w:left="0"/>
        <w:rPr>
          <w:b/>
        </w:rPr>
      </w:pPr>
      <w:r>
        <w:rPr>
          <w:b/>
        </w:rPr>
        <w:t>Account Management – Leads</w:t>
      </w:r>
    </w:p>
    <w:p w14:paraId="61C0604D" w14:textId="31EA7EC6" w:rsidR="00447A2C" w:rsidRDefault="00447A2C" w:rsidP="00447A2C">
      <w:pPr>
        <w:pStyle w:val="ListParagraph"/>
        <w:ind w:left="0"/>
      </w:pPr>
      <w:r>
        <w:t>It is expected that the appointed LGO use an appropriate CRM system to record all contact with potential investors and adhere to all data protection requirements.  This information will be collecti</w:t>
      </w:r>
      <w:r w:rsidR="00A571DC">
        <w:t>vely owned by the LCR Partners.</w:t>
      </w:r>
    </w:p>
    <w:p w14:paraId="2C3B41F1" w14:textId="77777777" w:rsidR="00447A2C" w:rsidRDefault="00447A2C" w:rsidP="00447A2C">
      <w:pPr>
        <w:pStyle w:val="ListParagraph"/>
        <w:ind w:left="0"/>
      </w:pPr>
      <w:r>
        <w:t>For client meetings with members of the LCR Inward Investment Team the LGO should provide details including:</w:t>
      </w:r>
    </w:p>
    <w:p w14:paraId="785D7777" w14:textId="77777777" w:rsidR="00447A2C" w:rsidRDefault="00447A2C" w:rsidP="00447A2C">
      <w:pPr>
        <w:pStyle w:val="ListParagraph"/>
        <w:numPr>
          <w:ilvl w:val="0"/>
          <w:numId w:val="13"/>
        </w:numPr>
        <w:spacing w:after="160" w:line="259" w:lineRule="auto"/>
        <w:contextualSpacing/>
      </w:pPr>
      <w:r>
        <w:t>Contact information for the meeting including details of Linked In profiles</w:t>
      </w:r>
    </w:p>
    <w:p w14:paraId="34BD03EC" w14:textId="77777777" w:rsidR="00447A2C" w:rsidRDefault="00447A2C" w:rsidP="00447A2C">
      <w:pPr>
        <w:pStyle w:val="ListParagraph"/>
        <w:numPr>
          <w:ilvl w:val="0"/>
          <w:numId w:val="13"/>
        </w:numPr>
        <w:spacing w:after="160" w:line="259" w:lineRule="auto"/>
        <w:contextualSpacing/>
      </w:pPr>
      <w:r>
        <w:t>Meeting Logistics (Note times should be UK times)</w:t>
      </w:r>
    </w:p>
    <w:p w14:paraId="524C3998" w14:textId="77777777" w:rsidR="00447A2C" w:rsidRDefault="00447A2C" w:rsidP="00447A2C">
      <w:pPr>
        <w:pStyle w:val="ListParagraph"/>
        <w:numPr>
          <w:ilvl w:val="0"/>
          <w:numId w:val="13"/>
        </w:numPr>
        <w:spacing w:after="160" w:line="259" w:lineRule="auto"/>
        <w:contextualSpacing/>
      </w:pPr>
      <w:r>
        <w:t>Company summary information including size and business description</w:t>
      </w:r>
    </w:p>
    <w:p w14:paraId="2B69F3E8" w14:textId="20753273" w:rsidR="00447A2C" w:rsidRDefault="00447A2C" w:rsidP="00A571DC">
      <w:pPr>
        <w:pStyle w:val="ListParagraph"/>
        <w:numPr>
          <w:ilvl w:val="0"/>
          <w:numId w:val="13"/>
        </w:numPr>
        <w:spacing w:after="160" w:line="259" w:lineRule="auto"/>
        <w:contextualSpacing/>
      </w:pPr>
      <w:r>
        <w:t>Details of the project opportunity including timescale, type and size of investment and number of jobs planned</w:t>
      </w:r>
    </w:p>
    <w:p w14:paraId="1ABEE3B3" w14:textId="098A85BE" w:rsidR="00447A2C" w:rsidRPr="00466CBB" w:rsidRDefault="00A571DC" w:rsidP="00447A2C">
      <w:pPr>
        <w:pStyle w:val="ListParagraph"/>
        <w:ind w:left="0"/>
        <w:rPr>
          <w:b/>
        </w:rPr>
      </w:pPr>
      <w:r>
        <w:rPr>
          <w:b/>
        </w:rPr>
        <w:br/>
      </w:r>
      <w:r w:rsidR="00447A2C">
        <w:rPr>
          <w:b/>
        </w:rPr>
        <w:t>Account Management – LCR</w:t>
      </w:r>
    </w:p>
    <w:p w14:paraId="28320A64" w14:textId="77777777" w:rsidR="00447A2C" w:rsidRDefault="00447A2C" w:rsidP="00447A2C">
      <w:pPr>
        <w:pStyle w:val="ListParagraph"/>
        <w:ind w:left="0"/>
      </w:pPr>
      <w:r>
        <w:t>Key to the success of this lead generation activity is the development and maintenance of excellent working relationships with the whole LCR Inward Investment Team.</w:t>
      </w:r>
    </w:p>
    <w:p w14:paraId="0CCAF95B" w14:textId="6BA0FBD4" w:rsidR="00447A2C" w:rsidRPr="0026118D" w:rsidRDefault="00447A2C" w:rsidP="00447A2C">
      <w:pPr>
        <w:pStyle w:val="ListParagraph"/>
        <w:ind w:left="0"/>
      </w:pPr>
      <w:r>
        <w:t>A programme of regular meetings will be required either by telephone or an IT based system.</w:t>
      </w:r>
    </w:p>
    <w:p w14:paraId="61CCD9FE" w14:textId="0EF53645" w:rsidR="00447A2C" w:rsidRDefault="00447A2C" w:rsidP="00447A2C">
      <w:pPr>
        <w:pStyle w:val="ListParagraph"/>
        <w:ind w:left="0"/>
        <w:rPr>
          <w:b/>
        </w:rPr>
      </w:pPr>
      <w:r>
        <w:rPr>
          <w:b/>
        </w:rPr>
        <w:t>Reporting</w:t>
      </w:r>
      <w:r w:rsidR="0027679F">
        <w:rPr>
          <w:b/>
        </w:rPr>
        <w:t xml:space="preserve"> Requirements</w:t>
      </w:r>
    </w:p>
    <w:p w14:paraId="0AD3DF7C" w14:textId="7A0ECF35" w:rsidR="00447A2C" w:rsidRDefault="00447A2C" w:rsidP="00447A2C">
      <w:pPr>
        <w:pStyle w:val="ListParagraph"/>
        <w:ind w:left="0"/>
      </w:pPr>
      <w:r>
        <w:t>A monthly report will be required</w:t>
      </w:r>
      <w:r w:rsidR="0002557A">
        <w:t>,</w:t>
      </w:r>
      <w:r>
        <w:t xml:space="preserve"> evidencing activity of the previous month</w:t>
      </w:r>
      <w:r w:rsidR="0002557A">
        <w:t xml:space="preserve"> and this will </w:t>
      </w:r>
      <w:r w:rsidR="00A072D0">
        <w:t xml:space="preserve">enable </w:t>
      </w:r>
      <w:r w:rsidR="0002557A">
        <w:t>evaluat</w:t>
      </w:r>
      <w:r w:rsidR="00A072D0">
        <w:t>ion</w:t>
      </w:r>
      <w:r w:rsidR="0002557A">
        <w:t xml:space="preserve"> </w:t>
      </w:r>
      <w:r w:rsidR="00A072D0">
        <w:t xml:space="preserve">of </w:t>
      </w:r>
      <w:r w:rsidR="0002557A">
        <w:t xml:space="preserve">lead </w:t>
      </w:r>
      <w:r w:rsidR="00A072D0">
        <w:t xml:space="preserve">eligibility </w:t>
      </w:r>
      <w:r w:rsidR="0002557A">
        <w:t>for payment</w:t>
      </w:r>
      <w:r>
        <w:t xml:space="preserve">. This should include </w:t>
      </w:r>
      <w:r w:rsidR="00C979BE">
        <w:t xml:space="preserve">a brief Market Insight report and </w:t>
      </w:r>
      <w:r>
        <w:t xml:space="preserve">details of progress against targets and performance. It should also propose remedial action against under performance. </w:t>
      </w:r>
      <w:r w:rsidR="00246A35">
        <w:t>A</w:t>
      </w:r>
      <w:r>
        <w:t xml:space="preserve"> </w:t>
      </w:r>
      <w:r w:rsidR="00246A35">
        <w:t>bi-</w:t>
      </w:r>
      <w:r>
        <w:t xml:space="preserve">annual </w:t>
      </w:r>
      <w:r w:rsidR="00246A35">
        <w:t xml:space="preserve">summary </w:t>
      </w:r>
      <w:r>
        <w:t>report and presentation will also be required.</w:t>
      </w:r>
    </w:p>
    <w:p w14:paraId="7D315556" w14:textId="77777777" w:rsidR="00447A2C" w:rsidRDefault="00447A2C" w:rsidP="00447A2C">
      <w:pPr>
        <w:pStyle w:val="ListParagraph"/>
        <w:ind w:left="0"/>
        <w:rPr>
          <w:b/>
        </w:rPr>
      </w:pPr>
      <w:r>
        <w:rPr>
          <w:b/>
        </w:rPr>
        <w:t>Visit to the L</w:t>
      </w:r>
      <w:r w:rsidRPr="00555CBA">
        <w:rPr>
          <w:b/>
        </w:rPr>
        <w:t>CR</w:t>
      </w:r>
    </w:p>
    <w:p w14:paraId="02A64FA8" w14:textId="2BB8244A" w:rsidR="00447A2C" w:rsidRDefault="00447A2C" w:rsidP="00447A2C">
      <w:pPr>
        <w:pStyle w:val="ListParagraph"/>
        <w:ind w:left="0"/>
      </w:pPr>
      <w:r w:rsidRPr="00555CBA">
        <w:t xml:space="preserve">The </w:t>
      </w:r>
      <w:r>
        <w:t>successful LGO is expected to send key personnel involved in the delivery of this contract to the LCR at the start of the contract and at</w:t>
      </w:r>
      <w:r w:rsidR="00246A35">
        <w:t xml:space="preserve"> the mid-point of the contract term.</w:t>
      </w:r>
      <w:r w:rsidR="00A571DC">
        <w:t xml:space="preserve"> </w:t>
      </w:r>
      <w:r>
        <w:t>The purpose of these visits is to meet the LCR team, learn about the key assets and opportunities of the region and to gain an update on the latest developments within the LCR.</w:t>
      </w:r>
    </w:p>
    <w:p w14:paraId="6229D502" w14:textId="35477345" w:rsidR="00447A2C" w:rsidRPr="00315988" w:rsidRDefault="00447A2C" w:rsidP="00447A2C">
      <w:pPr>
        <w:pStyle w:val="ListParagraph"/>
        <w:ind w:left="0"/>
        <w:rPr>
          <w:b/>
        </w:rPr>
      </w:pPr>
      <w:r w:rsidRPr="00315988">
        <w:rPr>
          <w:b/>
        </w:rPr>
        <w:t>LCR will host the visits, but the LGO is responsible for travel and accommodation costs.</w:t>
      </w:r>
    </w:p>
    <w:p w14:paraId="79DD8AEF" w14:textId="77777777" w:rsidR="00447A2C" w:rsidRPr="00924C10" w:rsidRDefault="00447A2C" w:rsidP="00447A2C">
      <w:pPr>
        <w:pStyle w:val="ListParagraph"/>
        <w:ind w:left="0"/>
      </w:pPr>
    </w:p>
    <w:p w14:paraId="2D7652AD" w14:textId="77777777" w:rsidR="00BF4A80" w:rsidRDefault="00BF4A80">
      <w:pPr>
        <w:spacing w:after="0" w:line="240" w:lineRule="auto"/>
        <w:rPr>
          <w:b/>
        </w:rPr>
      </w:pPr>
      <w:r>
        <w:rPr>
          <w:b/>
        </w:rPr>
        <w:br w:type="page"/>
      </w:r>
    </w:p>
    <w:p w14:paraId="4327F187" w14:textId="4048EAD9" w:rsidR="00447A2C" w:rsidRPr="004E500D" w:rsidRDefault="00447A2C" w:rsidP="004E500D">
      <w:pPr>
        <w:pStyle w:val="ListParagraph"/>
        <w:numPr>
          <w:ilvl w:val="1"/>
          <w:numId w:val="2"/>
        </w:numPr>
        <w:rPr>
          <w:b/>
        </w:rPr>
      </w:pPr>
      <w:r w:rsidRPr="004E500D">
        <w:rPr>
          <w:b/>
        </w:rPr>
        <w:lastRenderedPageBreak/>
        <w:t>Definitions and Qualifications:</w:t>
      </w:r>
    </w:p>
    <w:p w14:paraId="665A226D" w14:textId="264F8B58" w:rsidR="00447A2C" w:rsidRDefault="00447A2C" w:rsidP="00447A2C">
      <w:r>
        <w:t>To ensure t</w:t>
      </w:r>
      <w:r w:rsidR="00315988">
        <w:t xml:space="preserve">he LGO and LCR </w:t>
      </w:r>
      <w:r w:rsidR="00315988" w:rsidRPr="00315988">
        <w:t>contact decision makers within businesses having the potential to make sustainable investments into LCR</w:t>
      </w:r>
      <w:r w:rsidR="00315988">
        <w:t>, t</w:t>
      </w:r>
      <w:r>
        <w:t>he following criteria should be used to</w:t>
      </w:r>
      <w:r w:rsidR="00315988">
        <w:t xml:space="preserve"> filter potential opportunities:</w:t>
      </w:r>
    </w:p>
    <w:p w14:paraId="2AE798B9" w14:textId="77777777" w:rsidR="00447A2C" w:rsidRDefault="00447A2C" w:rsidP="00447A2C">
      <w:pPr>
        <w:pStyle w:val="ListParagraph"/>
        <w:numPr>
          <w:ilvl w:val="0"/>
          <w:numId w:val="14"/>
        </w:numPr>
        <w:spacing w:after="160" w:line="259" w:lineRule="auto"/>
        <w:contextualSpacing/>
      </w:pPr>
      <w:r>
        <w:t>Companies must not have operations currently in the Liverpool City Region</w:t>
      </w:r>
    </w:p>
    <w:p w14:paraId="11DAC4FB" w14:textId="77777777" w:rsidR="00447A2C" w:rsidRDefault="00447A2C" w:rsidP="00447A2C">
      <w:pPr>
        <w:pStyle w:val="ListParagraph"/>
        <w:numPr>
          <w:ilvl w:val="0"/>
          <w:numId w:val="14"/>
        </w:numPr>
        <w:spacing w:after="160" w:line="259" w:lineRule="auto"/>
        <w:contextualSpacing/>
      </w:pPr>
      <w:r>
        <w:t>Companies should not be solely looking for a trade partner or distributor</w:t>
      </w:r>
    </w:p>
    <w:p w14:paraId="10C38783" w14:textId="47B51F1A" w:rsidR="00447A2C" w:rsidRDefault="00447A2C" w:rsidP="00447A2C">
      <w:pPr>
        <w:pStyle w:val="ListParagraph"/>
        <w:numPr>
          <w:ilvl w:val="0"/>
          <w:numId w:val="14"/>
        </w:numPr>
        <w:spacing w:after="160" w:line="259" w:lineRule="auto"/>
        <w:contextualSpacing/>
      </w:pPr>
      <w:r>
        <w:t>Companies must have a minimum turnover in excess of £1m</w:t>
      </w:r>
      <w:r w:rsidR="00315988">
        <w:rPr>
          <w:rStyle w:val="CommentReference"/>
          <w:rFonts w:cs="Times New Roman"/>
        </w:rPr>
        <w:t xml:space="preserve"> </w:t>
      </w:r>
      <w:r w:rsidR="00315988">
        <w:rPr>
          <w:rStyle w:val="CommentReference"/>
          <w:rFonts w:cs="Times New Roman"/>
          <w:sz w:val="22"/>
        </w:rPr>
        <w:t>to ensure any investments made are sustainable and shall not cause business failure etc.</w:t>
      </w:r>
    </w:p>
    <w:p w14:paraId="38325427" w14:textId="77777777" w:rsidR="00447A2C" w:rsidRDefault="00447A2C" w:rsidP="00447A2C">
      <w:pPr>
        <w:pStyle w:val="ListParagraph"/>
        <w:numPr>
          <w:ilvl w:val="0"/>
          <w:numId w:val="14"/>
        </w:numPr>
        <w:spacing w:after="160" w:line="259" w:lineRule="auto"/>
        <w:contextualSpacing/>
      </w:pPr>
      <w:r>
        <w:t>Engagement must be with decision makers.</w:t>
      </w:r>
    </w:p>
    <w:p w14:paraId="2A41C29C" w14:textId="77777777" w:rsidR="00447A2C" w:rsidRDefault="00447A2C" w:rsidP="00447A2C">
      <w:pPr>
        <w:pStyle w:val="ListParagraph"/>
        <w:numPr>
          <w:ilvl w:val="0"/>
          <w:numId w:val="15"/>
        </w:numPr>
        <w:spacing w:after="160" w:line="259" w:lineRule="auto"/>
        <w:contextualSpacing/>
      </w:pPr>
      <w:r>
        <w:t>A company that has or is developing a plan for expansion outside of their home market and has not made a location decision</w:t>
      </w:r>
    </w:p>
    <w:p w14:paraId="37D393D8" w14:textId="77777777" w:rsidR="00447A2C" w:rsidRDefault="00447A2C" w:rsidP="00447A2C">
      <w:pPr>
        <w:pStyle w:val="ListParagraph"/>
        <w:numPr>
          <w:ilvl w:val="0"/>
          <w:numId w:val="15"/>
        </w:numPr>
        <w:spacing w:after="160" w:line="259" w:lineRule="auto"/>
        <w:contextualSpacing/>
      </w:pPr>
      <w:r>
        <w:t>The company operates in one of the Key sectors identified as priorities for the LCR</w:t>
      </w:r>
    </w:p>
    <w:p w14:paraId="4ADB8FA6" w14:textId="77777777" w:rsidR="00447A2C" w:rsidRDefault="00447A2C" w:rsidP="00447A2C">
      <w:pPr>
        <w:pStyle w:val="ListParagraph"/>
        <w:numPr>
          <w:ilvl w:val="0"/>
          <w:numId w:val="15"/>
        </w:numPr>
        <w:spacing w:after="160" w:line="259" w:lineRule="auto"/>
        <w:contextualSpacing/>
      </w:pPr>
      <w:r>
        <w:t>The timescale for the investment is within the next 24 months</w:t>
      </w:r>
    </w:p>
    <w:p w14:paraId="6422A666" w14:textId="77777777" w:rsidR="00447A2C" w:rsidRDefault="00447A2C" w:rsidP="00447A2C">
      <w:pPr>
        <w:pStyle w:val="ListParagraph"/>
        <w:numPr>
          <w:ilvl w:val="0"/>
          <w:numId w:val="15"/>
        </w:numPr>
        <w:spacing w:after="160" w:line="259" w:lineRule="auto"/>
        <w:contextualSpacing/>
      </w:pPr>
      <w:r>
        <w:t>Funding is available for the investment</w:t>
      </w:r>
    </w:p>
    <w:p w14:paraId="31BC95C4" w14:textId="0E14958D" w:rsidR="00447A2C" w:rsidRPr="00555CBA" w:rsidRDefault="00447A2C" w:rsidP="00447A2C">
      <w:pPr>
        <w:pStyle w:val="ListParagraph"/>
        <w:numPr>
          <w:ilvl w:val="0"/>
          <w:numId w:val="15"/>
        </w:numPr>
        <w:spacing w:after="160" w:line="259" w:lineRule="auto"/>
        <w:contextualSpacing/>
      </w:pPr>
      <w:r>
        <w:t>The company has agreed to a meeting with the LCR Inward Investment team to discuss the proposed investment.</w:t>
      </w:r>
      <w:r w:rsidR="004E500D">
        <w:br/>
      </w:r>
    </w:p>
    <w:p w14:paraId="2ACA5313" w14:textId="0F6CD4E8" w:rsidR="00447A2C" w:rsidRPr="004E500D" w:rsidRDefault="00447A2C" w:rsidP="004E500D">
      <w:pPr>
        <w:pStyle w:val="ListParagraph"/>
        <w:numPr>
          <w:ilvl w:val="1"/>
          <w:numId w:val="2"/>
        </w:numPr>
        <w:rPr>
          <w:b/>
        </w:rPr>
      </w:pPr>
      <w:r w:rsidRPr="004E500D">
        <w:rPr>
          <w:b/>
        </w:rPr>
        <w:t>Lead Qualification Process:</w:t>
      </w:r>
    </w:p>
    <w:p w14:paraId="2EE1D5B2" w14:textId="77777777" w:rsidR="00447A2C" w:rsidRDefault="00447A2C" w:rsidP="00447A2C">
      <w:r>
        <w:t>The LGO is expected to provide the Sector Team Lead or nominee for the Sector with key information to review the quality of the opportunity.</w:t>
      </w:r>
    </w:p>
    <w:p w14:paraId="28CFE6AE" w14:textId="77777777" w:rsidR="00447A2C" w:rsidRPr="00DE08F4" w:rsidRDefault="00447A2C" w:rsidP="00447A2C">
      <w:r>
        <w:t>The LCR will review all information to accept or reject the opportunity in advance of a proposed meeting. Where a prospect is rejected the Sector Team Lead or nominee will provide feedback. Examples of reasons for rejection may include, not in a priority sector, low job density, looking for trade partner.</w:t>
      </w:r>
    </w:p>
    <w:p w14:paraId="4AD172F5" w14:textId="77777777" w:rsidR="00447A2C" w:rsidRDefault="00447A2C" w:rsidP="00447A2C">
      <w:r w:rsidRPr="00A052B5">
        <w:t>To review the opportunity, the following information is required:</w:t>
      </w:r>
    </w:p>
    <w:p w14:paraId="6034015C" w14:textId="77777777" w:rsidR="00447A2C" w:rsidRDefault="00447A2C" w:rsidP="00447A2C">
      <w:pPr>
        <w:pStyle w:val="ListParagraph"/>
        <w:numPr>
          <w:ilvl w:val="0"/>
          <w:numId w:val="16"/>
        </w:numPr>
        <w:spacing w:after="160" w:line="259" w:lineRule="auto"/>
        <w:contextualSpacing/>
      </w:pPr>
      <w:r>
        <w:t>Details of how the prospect meets the lead qualification criteria above</w:t>
      </w:r>
    </w:p>
    <w:p w14:paraId="462516E4" w14:textId="77777777" w:rsidR="00447A2C" w:rsidRDefault="00447A2C" w:rsidP="00447A2C">
      <w:pPr>
        <w:pStyle w:val="ListParagraph"/>
        <w:numPr>
          <w:ilvl w:val="0"/>
          <w:numId w:val="16"/>
        </w:numPr>
        <w:spacing w:after="160" w:line="259" w:lineRule="auto"/>
        <w:contextualSpacing/>
      </w:pPr>
      <w:r>
        <w:t>What problem or opportunity will be solved by expansion into the LCR?</w:t>
      </w:r>
    </w:p>
    <w:p w14:paraId="17EBF4F5" w14:textId="77777777" w:rsidR="00447A2C" w:rsidRDefault="00447A2C" w:rsidP="00447A2C">
      <w:pPr>
        <w:pStyle w:val="ListParagraph"/>
        <w:numPr>
          <w:ilvl w:val="0"/>
          <w:numId w:val="16"/>
        </w:numPr>
        <w:spacing w:after="160" w:line="259" w:lineRule="auto"/>
        <w:contextualSpacing/>
      </w:pPr>
      <w:r>
        <w:t>Brief description of why the opportunity exists. We are interested in companies that will grow the market not just take market share from companies already here</w:t>
      </w:r>
    </w:p>
    <w:p w14:paraId="52212375" w14:textId="77777777" w:rsidR="00447A2C" w:rsidRDefault="00447A2C" w:rsidP="00447A2C">
      <w:pPr>
        <w:pStyle w:val="ListParagraph"/>
        <w:numPr>
          <w:ilvl w:val="0"/>
          <w:numId w:val="16"/>
        </w:numPr>
        <w:spacing w:after="160" w:line="259" w:lineRule="auto"/>
        <w:contextualSpacing/>
      </w:pPr>
      <w:r>
        <w:t>Are there funds available for the expansion?</w:t>
      </w:r>
    </w:p>
    <w:p w14:paraId="5C5A3225" w14:textId="739FE222" w:rsidR="00447A2C" w:rsidRDefault="00447A2C" w:rsidP="00447A2C">
      <w:pPr>
        <w:pStyle w:val="ListParagraph"/>
        <w:numPr>
          <w:ilvl w:val="0"/>
          <w:numId w:val="16"/>
        </w:numPr>
        <w:spacing w:after="160" w:line="259" w:lineRule="auto"/>
        <w:contextualSpacing/>
      </w:pPr>
      <w:r>
        <w:t xml:space="preserve">What is the </w:t>
      </w:r>
      <w:r w:rsidR="00E57507">
        <w:t>decision-making</w:t>
      </w:r>
      <w:r>
        <w:t xml:space="preserve"> department and process?</w:t>
      </w:r>
    </w:p>
    <w:p w14:paraId="0B428BD6" w14:textId="6539697A" w:rsidR="00447A2C" w:rsidRDefault="00447A2C" w:rsidP="00447A2C">
      <w:pPr>
        <w:pStyle w:val="ListParagraph"/>
        <w:numPr>
          <w:ilvl w:val="0"/>
          <w:numId w:val="16"/>
        </w:numPr>
        <w:spacing w:after="160" w:line="259" w:lineRule="auto"/>
        <w:contextualSpacing/>
      </w:pPr>
      <w:r>
        <w:t xml:space="preserve">What influence the contact has in the </w:t>
      </w:r>
      <w:r w:rsidR="00E57507">
        <w:t>decision-making</w:t>
      </w:r>
      <w:r>
        <w:t xml:space="preserve"> </w:t>
      </w:r>
      <w:r w:rsidR="00E57507">
        <w:t>process?</w:t>
      </w:r>
      <w:r>
        <w:t xml:space="preserve"> Are they an information gatherer, influencer, part of the </w:t>
      </w:r>
      <w:r w:rsidR="00E57507">
        <w:t>decision-making</w:t>
      </w:r>
      <w:r>
        <w:t xml:space="preserve"> unit or decision maker?</w:t>
      </w:r>
    </w:p>
    <w:p w14:paraId="12FB54C8" w14:textId="77777777" w:rsidR="00447A2C" w:rsidRDefault="00447A2C" w:rsidP="00447A2C">
      <w:pPr>
        <w:pStyle w:val="ListParagraph"/>
        <w:numPr>
          <w:ilvl w:val="0"/>
          <w:numId w:val="16"/>
        </w:numPr>
        <w:spacing w:after="160" w:line="259" w:lineRule="auto"/>
        <w:contextualSpacing/>
      </w:pPr>
      <w:r>
        <w:t>What stage of the process are the company at?</w:t>
      </w:r>
    </w:p>
    <w:p w14:paraId="4EF02D6F" w14:textId="77777777" w:rsidR="00447A2C" w:rsidRDefault="00447A2C" w:rsidP="00447A2C">
      <w:pPr>
        <w:pStyle w:val="ListParagraph"/>
        <w:numPr>
          <w:ilvl w:val="0"/>
          <w:numId w:val="16"/>
        </w:numPr>
        <w:spacing w:after="160" w:line="259" w:lineRule="auto"/>
        <w:contextualSpacing/>
      </w:pPr>
      <w:r>
        <w:t>What are the timescales for the process and when will the expansion need to be completed by?</w:t>
      </w:r>
    </w:p>
    <w:p w14:paraId="6F0BDEAD" w14:textId="77777777" w:rsidR="00447A2C" w:rsidRDefault="00447A2C" w:rsidP="00447A2C">
      <w:pPr>
        <w:pStyle w:val="ListParagraph"/>
        <w:numPr>
          <w:ilvl w:val="0"/>
          <w:numId w:val="16"/>
        </w:numPr>
        <w:spacing w:after="160" w:line="259" w:lineRule="auto"/>
        <w:contextualSpacing/>
      </w:pPr>
      <w:r>
        <w:t>What other locations both in the UK and outside of the UK have or are being considered?</w:t>
      </w:r>
    </w:p>
    <w:p w14:paraId="356A8D82" w14:textId="77777777" w:rsidR="00447A2C" w:rsidRDefault="00447A2C" w:rsidP="00447A2C">
      <w:pPr>
        <w:pStyle w:val="ListParagraph"/>
        <w:numPr>
          <w:ilvl w:val="0"/>
          <w:numId w:val="16"/>
        </w:numPr>
        <w:spacing w:after="160" w:line="259" w:lineRule="auto"/>
        <w:contextualSpacing/>
      </w:pPr>
      <w:r>
        <w:t>How can LCR add value? Examples: business case, property information, labour demographics.</w:t>
      </w:r>
    </w:p>
    <w:p w14:paraId="53C3750A" w14:textId="77777777" w:rsidR="0097600D" w:rsidRDefault="0097600D">
      <w:pPr>
        <w:spacing w:after="0" w:line="240" w:lineRule="auto"/>
        <w:rPr>
          <w:b/>
        </w:rPr>
      </w:pPr>
      <w:r>
        <w:rPr>
          <w:b/>
        </w:rPr>
        <w:br w:type="page"/>
      </w:r>
    </w:p>
    <w:p w14:paraId="0C6DDF0C" w14:textId="744D32EB" w:rsidR="00447A2C" w:rsidRPr="004E500D" w:rsidRDefault="00447A2C" w:rsidP="004E500D">
      <w:pPr>
        <w:pStyle w:val="ListParagraph"/>
        <w:numPr>
          <w:ilvl w:val="1"/>
          <w:numId w:val="2"/>
        </w:numPr>
        <w:rPr>
          <w:b/>
        </w:rPr>
      </w:pPr>
      <w:r w:rsidRPr="004E500D">
        <w:rPr>
          <w:b/>
        </w:rPr>
        <w:lastRenderedPageBreak/>
        <w:t>Support from LCR:</w:t>
      </w:r>
    </w:p>
    <w:p w14:paraId="6E127DBD" w14:textId="77777777" w:rsidR="00447A2C" w:rsidRDefault="00447A2C" w:rsidP="00447A2C">
      <w:r>
        <w:t>The LCR team will help and assist the LGO in preparing for meetings by:</w:t>
      </w:r>
    </w:p>
    <w:p w14:paraId="566EA635" w14:textId="329B7F05" w:rsidR="00447A2C" w:rsidRDefault="007110EC" w:rsidP="00447A2C">
      <w:pPr>
        <w:pStyle w:val="ListParagraph"/>
        <w:numPr>
          <w:ilvl w:val="0"/>
          <w:numId w:val="17"/>
        </w:numPr>
        <w:spacing w:after="160" w:line="259" w:lineRule="auto"/>
        <w:contextualSpacing/>
      </w:pPr>
      <w:r>
        <w:t>D</w:t>
      </w:r>
      <w:r w:rsidR="00447A2C">
        <w:t>eveloping tailored propositions for meetings</w:t>
      </w:r>
    </w:p>
    <w:p w14:paraId="6DEB247B" w14:textId="77777777" w:rsidR="00447A2C" w:rsidRDefault="00447A2C" w:rsidP="00447A2C">
      <w:pPr>
        <w:pStyle w:val="ListParagraph"/>
        <w:numPr>
          <w:ilvl w:val="0"/>
          <w:numId w:val="17"/>
        </w:numPr>
        <w:spacing w:after="160" w:line="259" w:lineRule="auto"/>
        <w:contextualSpacing/>
      </w:pPr>
      <w:r>
        <w:t>Provide marketing collateral including access to the LCR standard slide decks</w:t>
      </w:r>
    </w:p>
    <w:p w14:paraId="70E36BBB" w14:textId="77777777" w:rsidR="00447A2C" w:rsidRDefault="00447A2C" w:rsidP="00447A2C">
      <w:pPr>
        <w:pStyle w:val="ListParagraph"/>
        <w:numPr>
          <w:ilvl w:val="0"/>
          <w:numId w:val="17"/>
        </w:numPr>
        <w:spacing w:after="160" w:line="259" w:lineRule="auto"/>
        <w:contextualSpacing/>
      </w:pPr>
      <w:r>
        <w:t>Identify key questions to clarify the opportunity</w:t>
      </w:r>
    </w:p>
    <w:p w14:paraId="5FA8D83F" w14:textId="77777777" w:rsidR="00447A2C" w:rsidRDefault="00447A2C" w:rsidP="00447A2C">
      <w:pPr>
        <w:pStyle w:val="ListParagraph"/>
        <w:numPr>
          <w:ilvl w:val="0"/>
          <w:numId w:val="17"/>
        </w:numPr>
        <w:spacing w:after="160" w:line="259" w:lineRule="auto"/>
        <w:contextualSpacing/>
      </w:pPr>
      <w:r>
        <w:t>Helping to identify and overcome objections</w:t>
      </w:r>
    </w:p>
    <w:p w14:paraId="6B7CD7B4" w14:textId="086B8030" w:rsidR="00447A2C" w:rsidRPr="00A052B5" w:rsidRDefault="00447A2C" w:rsidP="00447A2C">
      <w:pPr>
        <w:pStyle w:val="ListParagraph"/>
        <w:numPr>
          <w:ilvl w:val="0"/>
          <w:numId w:val="17"/>
        </w:numPr>
        <w:spacing w:after="160" w:line="259" w:lineRule="auto"/>
        <w:contextualSpacing/>
      </w:pPr>
      <w:r>
        <w:t>Providing additional information following discussions including if appropriate information from partners and generic information on setting up in the UK.</w:t>
      </w:r>
      <w:r w:rsidR="004E500D">
        <w:br/>
      </w:r>
    </w:p>
    <w:p w14:paraId="2F6C0708" w14:textId="52B4EE08" w:rsidR="00447A2C" w:rsidRPr="004E500D" w:rsidRDefault="00447A2C" w:rsidP="004E500D">
      <w:pPr>
        <w:pStyle w:val="ListParagraph"/>
        <w:numPr>
          <w:ilvl w:val="1"/>
          <w:numId w:val="2"/>
        </w:numPr>
        <w:rPr>
          <w:b/>
        </w:rPr>
      </w:pPr>
      <w:r w:rsidRPr="004E500D">
        <w:rPr>
          <w:b/>
        </w:rPr>
        <w:t>Performance Management</w:t>
      </w:r>
      <w:r w:rsidR="002938A6" w:rsidRPr="004E500D">
        <w:rPr>
          <w:b/>
        </w:rPr>
        <w:t xml:space="preserve"> (Per Geography);</w:t>
      </w:r>
    </w:p>
    <w:tbl>
      <w:tblPr>
        <w:tblStyle w:val="TableGrid"/>
        <w:tblW w:w="0" w:type="auto"/>
        <w:jc w:val="center"/>
        <w:tblLook w:val="04A0" w:firstRow="1" w:lastRow="0" w:firstColumn="1" w:lastColumn="0" w:noHBand="0" w:noVBand="1"/>
      </w:tblPr>
      <w:tblGrid>
        <w:gridCol w:w="420"/>
        <w:gridCol w:w="3110"/>
        <w:gridCol w:w="5512"/>
        <w:gridCol w:w="1414"/>
      </w:tblGrid>
      <w:tr w:rsidR="00861718" w14:paraId="49BAA169" w14:textId="77777777" w:rsidTr="00982C66">
        <w:trPr>
          <w:trHeight w:val="963"/>
          <w:jc w:val="center"/>
        </w:trPr>
        <w:tc>
          <w:tcPr>
            <w:tcW w:w="421" w:type="dxa"/>
            <w:shd w:val="clear" w:color="auto" w:fill="EEECE1" w:themeFill="background2"/>
          </w:tcPr>
          <w:p w14:paraId="33953F34" w14:textId="77777777" w:rsidR="00861718" w:rsidRDefault="00861718" w:rsidP="002B00FF">
            <w:pPr>
              <w:rPr>
                <w:b/>
              </w:rPr>
            </w:pPr>
          </w:p>
        </w:tc>
        <w:tc>
          <w:tcPr>
            <w:tcW w:w="3118" w:type="dxa"/>
            <w:shd w:val="clear" w:color="auto" w:fill="EEECE1" w:themeFill="background2"/>
          </w:tcPr>
          <w:p w14:paraId="5E569472" w14:textId="318AC430" w:rsidR="00861718" w:rsidRDefault="00861718" w:rsidP="002B00FF">
            <w:pPr>
              <w:rPr>
                <w:b/>
              </w:rPr>
            </w:pPr>
            <w:r>
              <w:rPr>
                <w:b/>
              </w:rPr>
              <w:t>Metric</w:t>
            </w:r>
          </w:p>
        </w:tc>
        <w:tc>
          <w:tcPr>
            <w:tcW w:w="5533" w:type="dxa"/>
            <w:shd w:val="clear" w:color="auto" w:fill="EEECE1" w:themeFill="background2"/>
          </w:tcPr>
          <w:p w14:paraId="3A89D1C0" w14:textId="77777777" w:rsidR="00861718" w:rsidRDefault="00861718" w:rsidP="002B00FF">
            <w:pPr>
              <w:rPr>
                <w:b/>
              </w:rPr>
            </w:pPr>
            <w:r>
              <w:rPr>
                <w:b/>
              </w:rPr>
              <w:t>Description</w:t>
            </w:r>
          </w:p>
        </w:tc>
        <w:tc>
          <w:tcPr>
            <w:tcW w:w="1384" w:type="dxa"/>
            <w:shd w:val="clear" w:color="auto" w:fill="EEECE1" w:themeFill="background2"/>
          </w:tcPr>
          <w:p w14:paraId="544081A6" w14:textId="3D9AD61F" w:rsidR="00861718" w:rsidRDefault="002419F2" w:rsidP="00962C3D">
            <w:pPr>
              <w:jc w:val="center"/>
              <w:rPr>
                <w:b/>
              </w:rPr>
            </w:pPr>
            <w:r>
              <w:rPr>
                <w:b/>
              </w:rPr>
              <w:t>Requirement</w:t>
            </w:r>
            <w:r w:rsidR="00393180">
              <w:rPr>
                <w:b/>
              </w:rPr>
              <w:t xml:space="preserve"> </w:t>
            </w:r>
            <w:r w:rsidR="002B20CB">
              <w:rPr>
                <w:b/>
              </w:rPr>
              <w:t>over Contract Term</w:t>
            </w:r>
          </w:p>
        </w:tc>
      </w:tr>
      <w:tr w:rsidR="00861718" w14:paraId="5FACD888" w14:textId="77777777" w:rsidTr="00861718">
        <w:trPr>
          <w:jc w:val="center"/>
        </w:trPr>
        <w:tc>
          <w:tcPr>
            <w:tcW w:w="421" w:type="dxa"/>
          </w:tcPr>
          <w:p w14:paraId="306D3CBB" w14:textId="77777777" w:rsidR="00861718" w:rsidRDefault="00861718" w:rsidP="002B00FF">
            <w:pPr>
              <w:rPr>
                <w:b/>
              </w:rPr>
            </w:pPr>
          </w:p>
        </w:tc>
        <w:tc>
          <w:tcPr>
            <w:tcW w:w="3118" w:type="dxa"/>
          </w:tcPr>
          <w:p w14:paraId="17CF0666" w14:textId="7FA67897" w:rsidR="00861718" w:rsidRPr="00351D00" w:rsidRDefault="00861718" w:rsidP="002B00FF">
            <w:pPr>
              <w:rPr>
                <w:b/>
              </w:rPr>
            </w:pPr>
            <w:r>
              <w:rPr>
                <w:b/>
              </w:rPr>
              <w:t>Lead Generation</w:t>
            </w:r>
          </w:p>
        </w:tc>
        <w:tc>
          <w:tcPr>
            <w:tcW w:w="5533" w:type="dxa"/>
          </w:tcPr>
          <w:p w14:paraId="7C3534F1" w14:textId="77777777" w:rsidR="00861718" w:rsidRDefault="00861718" w:rsidP="002B00FF">
            <w:pPr>
              <w:rPr>
                <w:b/>
              </w:rPr>
            </w:pPr>
          </w:p>
        </w:tc>
        <w:tc>
          <w:tcPr>
            <w:tcW w:w="1384" w:type="dxa"/>
          </w:tcPr>
          <w:p w14:paraId="203D031B" w14:textId="77777777" w:rsidR="00861718" w:rsidRDefault="00861718" w:rsidP="002B00FF">
            <w:pPr>
              <w:rPr>
                <w:b/>
              </w:rPr>
            </w:pPr>
          </w:p>
        </w:tc>
      </w:tr>
      <w:tr w:rsidR="00861718" w14:paraId="531FDC5D" w14:textId="77777777" w:rsidTr="004435ED">
        <w:trPr>
          <w:jc w:val="center"/>
        </w:trPr>
        <w:tc>
          <w:tcPr>
            <w:tcW w:w="421" w:type="dxa"/>
          </w:tcPr>
          <w:p w14:paraId="7761B14A" w14:textId="3A217109" w:rsidR="00861718" w:rsidRDefault="00861718" w:rsidP="002B00FF">
            <w:r>
              <w:t>A</w:t>
            </w:r>
          </w:p>
        </w:tc>
        <w:tc>
          <w:tcPr>
            <w:tcW w:w="3118" w:type="dxa"/>
          </w:tcPr>
          <w:p w14:paraId="04FBBC51" w14:textId="11420D9A" w:rsidR="00861718" w:rsidRPr="005E5DAA" w:rsidRDefault="00861718" w:rsidP="002B00FF">
            <w:r>
              <w:t xml:space="preserve">Number of </w:t>
            </w:r>
            <w:r w:rsidR="00246A35">
              <w:t>Leads</w:t>
            </w:r>
            <w:r>
              <w:t xml:space="preserve"> </w:t>
            </w:r>
          </w:p>
        </w:tc>
        <w:tc>
          <w:tcPr>
            <w:tcW w:w="5533" w:type="dxa"/>
          </w:tcPr>
          <w:p w14:paraId="487419E9" w14:textId="77777777" w:rsidR="00861718" w:rsidRPr="005E5DAA" w:rsidRDefault="00861718" w:rsidP="002B00FF">
            <w:r w:rsidRPr="005E5DAA">
              <w:t>Prospects with or who are developing a plan for expansion outside of their home market</w:t>
            </w:r>
          </w:p>
        </w:tc>
        <w:tc>
          <w:tcPr>
            <w:tcW w:w="1384" w:type="dxa"/>
            <w:vAlign w:val="center"/>
          </w:tcPr>
          <w:p w14:paraId="2912D91C" w14:textId="44A9106D" w:rsidR="00861718" w:rsidRDefault="00393180" w:rsidP="004435ED">
            <w:pPr>
              <w:jc w:val="center"/>
              <w:rPr>
                <w:b/>
              </w:rPr>
            </w:pPr>
            <w:r>
              <w:rPr>
                <w:b/>
              </w:rPr>
              <w:t>3</w:t>
            </w:r>
            <w:r w:rsidR="00962C3D">
              <w:rPr>
                <w:b/>
              </w:rPr>
              <w:t>0</w:t>
            </w:r>
          </w:p>
        </w:tc>
      </w:tr>
      <w:tr w:rsidR="00861718" w14:paraId="1FCF0E46" w14:textId="77777777" w:rsidTr="004435ED">
        <w:trPr>
          <w:jc w:val="center"/>
        </w:trPr>
        <w:tc>
          <w:tcPr>
            <w:tcW w:w="421" w:type="dxa"/>
          </w:tcPr>
          <w:p w14:paraId="719E2619" w14:textId="45D0236B" w:rsidR="00861718" w:rsidRPr="00351D00" w:rsidRDefault="00861718" w:rsidP="002B00FF">
            <w:r>
              <w:t>B</w:t>
            </w:r>
          </w:p>
        </w:tc>
        <w:tc>
          <w:tcPr>
            <w:tcW w:w="3118" w:type="dxa"/>
          </w:tcPr>
          <w:p w14:paraId="0855C9C9" w14:textId="48F9E5BB" w:rsidR="00861718" w:rsidRPr="00351D00" w:rsidRDefault="00246A35" w:rsidP="002B00FF">
            <w:r>
              <w:t>Number of Qualified Leads</w:t>
            </w:r>
          </w:p>
        </w:tc>
        <w:tc>
          <w:tcPr>
            <w:tcW w:w="5533" w:type="dxa"/>
          </w:tcPr>
          <w:p w14:paraId="5E2ACA02" w14:textId="308AE0BF" w:rsidR="00861718" w:rsidRPr="00351D00" w:rsidRDefault="00246A35" w:rsidP="002B00FF">
            <w:r>
              <w:t xml:space="preserve">The % of </w:t>
            </w:r>
            <w:r w:rsidR="00861718" w:rsidRPr="00351D00">
              <w:t>L</w:t>
            </w:r>
            <w:r>
              <w:t>eads</w:t>
            </w:r>
            <w:r w:rsidR="00861718" w:rsidRPr="00351D00">
              <w:t xml:space="preserve"> not rejected by </w:t>
            </w:r>
            <w:r w:rsidR="00861718">
              <w:t>the LCR</w:t>
            </w:r>
            <w:r w:rsidR="00861718" w:rsidRPr="00351D00">
              <w:t xml:space="preserve"> </w:t>
            </w:r>
            <w:r w:rsidR="00861718" w:rsidRPr="0092518A">
              <w:t>IIT</w:t>
            </w:r>
            <w:r w:rsidR="00861718">
              <w:t xml:space="preserve"> pre-meeting</w:t>
            </w:r>
          </w:p>
        </w:tc>
        <w:tc>
          <w:tcPr>
            <w:tcW w:w="1384" w:type="dxa"/>
            <w:vAlign w:val="center"/>
          </w:tcPr>
          <w:p w14:paraId="2A948C17" w14:textId="698BD0BF" w:rsidR="00861718" w:rsidRDefault="00861718" w:rsidP="004435ED">
            <w:pPr>
              <w:jc w:val="center"/>
              <w:rPr>
                <w:b/>
              </w:rPr>
            </w:pPr>
            <w:r>
              <w:rPr>
                <w:b/>
              </w:rPr>
              <w:t xml:space="preserve">80% </w:t>
            </w:r>
            <w:r w:rsidR="00941144">
              <w:rPr>
                <w:b/>
              </w:rPr>
              <w:t xml:space="preserve">of A </w:t>
            </w:r>
            <w:r w:rsidR="00393180">
              <w:rPr>
                <w:b/>
              </w:rPr>
              <w:t>(24</w:t>
            </w:r>
            <w:r>
              <w:rPr>
                <w:b/>
              </w:rPr>
              <w:t>)</w:t>
            </w:r>
          </w:p>
        </w:tc>
      </w:tr>
      <w:tr w:rsidR="00861718" w14:paraId="4B7D27D8" w14:textId="77777777" w:rsidTr="004435ED">
        <w:trPr>
          <w:jc w:val="center"/>
        </w:trPr>
        <w:tc>
          <w:tcPr>
            <w:tcW w:w="421" w:type="dxa"/>
          </w:tcPr>
          <w:p w14:paraId="3AE6DC1E" w14:textId="6AF55E13" w:rsidR="00861718" w:rsidRDefault="00861718" w:rsidP="002B00FF">
            <w:r>
              <w:t>C</w:t>
            </w:r>
          </w:p>
        </w:tc>
        <w:tc>
          <w:tcPr>
            <w:tcW w:w="3118" w:type="dxa"/>
          </w:tcPr>
          <w:p w14:paraId="65634495" w14:textId="5B287A40" w:rsidR="00861718" w:rsidRPr="00351D00" w:rsidRDefault="00861718" w:rsidP="002B00FF">
            <w:r>
              <w:t>% of QL for development work</w:t>
            </w:r>
          </w:p>
        </w:tc>
        <w:tc>
          <w:tcPr>
            <w:tcW w:w="5533" w:type="dxa"/>
          </w:tcPr>
          <w:p w14:paraId="2C4AE7F7" w14:textId="77777777" w:rsidR="00861718" w:rsidRPr="00351D00" w:rsidRDefault="00861718" w:rsidP="002B00FF">
            <w:r>
              <w:t>The number of leads that following introductory meetings the LCR Team agree to ongoing work with by the LGO</w:t>
            </w:r>
          </w:p>
        </w:tc>
        <w:tc>
          <w:tcPr>
            <w:tcW w:w="1384" w:type="dxa"/>
            <w:vAlign w:val="center"/>
          </w:tcPr>
          <w:p w14:paraId="50B1AE6B" w14:textId="78F0D6E8" w:rsidR="00861718" w:rsidRDefault="00861718" w:rsidP="004435ED">
            <w:pPr>
              <w:jc w:val="center"/>
              <w:rPr>
                <w:b/>
              </w:rPr>
            </w:pPr>
            <w:r>
              <w:rPr>
                <w:b/>
              </w:rPr>
              <w:t xml:space="preserve">75% </w:t>
            </w:r>
            <w:r w:rsidR="00941144">
              <w:rPr>
                <w:b/>
              </w:rPr>
              <w:t xml:space="preserve">of B </w:t>
            </w:r>
            <w:r>
              <w:rPr>
                <w:b/>
              </w:rPr>
              <w:t>(1</w:t>
            </w:r>
            <w:r w:rsidR="00393180">
              <w:rPr>
                <w:b/>
              </w:rPr>
              <w:t>8</w:t>
            </w:r>
            <w:r>
              <w:rPr>
                <w:b/>
              </w:rPr>
              <w:t>)</w:t>
            </w:r>
          </w:p>
        </w:tc>
      </w:tr>
      <w:tr w:rsidR="00861718" w14:paraId="5310A5F8" w14:textId="77777777" w:rsidTr="004435ED">
        <w:trPr>
          <w:jc w:val="center"/>
        </w:trPr>
        <w:tc>
          <w:tcPr>
            <w:tcW w:w="421" w:type="dxa"/>
          </w:tcPr>
          <w:p w14:paraId="5412DC6A" w14:textId="77777777" w:rsidR="00861718" w:rsidRPr="00351D00" w:rsidRDefault="00861718" w:rsidP="002B00FF">
            <w:pPr>
              <w:rPr>
                <w:b/>
              </w:rPr>
            </w:pPr>
          </w:p>
        </w:tc>
        <w:tc>
          <w:tcPr>
            <w:tcW w:w="3118" w:type="dxa"/>
          </w:tcPr>
          <w:p w14:paraId="1B6E75AB" w14:textId="45972FD5" w:rsidR="00861718" w:rsidRPr="00351D00" w:rsidRDefault="00861718" w:rsidP="002B00FF">
            <w:pPr>
              <w:rPr>
                <w:b/>
              </w:rPr>
            </w:pPr>
            <w:r w:rsidRPr="00351D00">
              <w:rPr>
                <w:b/>
              </w:rPr>
              <w:t>Lead Management - conversion</w:t>
            </w:r>
          </w:p>
        </w:tc>
        <w:tc>
          <w:tcPr>
            <w:tcW w:w="5533" w:type="dxa"/>
          </w:tcPr>
          <w:p w14:paraId="77A4DFAF" w14:textId="77777777" w:rsidR="00861718" w:rsidRDefault="00861718" w:rsidP="002B00FF">
            <w:pPr>
              <w:rPr>
                <w:b/>
              </w:rPr>
            </w:pPr>
          </w:p>
        </w:tc>
        <w:tc>
          <w:tcPr>
            <w:tcW w:w="1384" w:type="dxa"/>
            <w:vAlign w:val="center"/>
          </w:tcPr>
          <w:p w14:paraId="0B26301E" w14:textId="77777777" w:rsidR="00861718" w:rsidRDefault="00861718" w:rsidP="004435ED">
            <w:pPr>
              <w:jc w:val="center"/>
              <w:rPr>
                <w:b/>
              </w:rPr>
            </w:pPr>
          </w:p>
        </w:tc>
      </w:tr>
      <w:tr w:rsidR="00861718" w14:paraId="5C65E0C8" w14:textId="77777777" w:rsidTr="004435ED">
        <w:trPr>
          <w:jc w:val="center"/>
        </w:trPr>
        <w:tc>
          <w:tcPr>
            <w:tcW w:w="421" w:type="dxa"/>
          </w:tcPr>
          <w:p w14:paraId="4B70D2B8" w14:textId="2E8D72A0" w:rsidR="00861718" w:rsidRDefault="00861718" w:rsidP="002B00FF">
            <w:r>
              <w:t>D</w:t>
            </w:r>
          </w:p>
        </w:tc>
        <w:tc>
          <w:tcPr>
            <w:tcW w:w="3118" w:type="dxa"/>
          </w:tcPr>
          <w:p w14:paraId="40BC0857" w14:textId="729EA6C5" w:rsidR="00861718" w:rsidRPr="00351D00" w:rsidRDefault="00861718" w:rsidP="002B00FF">
            <w:r>
              <w:t>Number of tailored and detailed propositions developed following initial meetings</w:t>
            </w:r>
          </w:p>
        </w:tc>
        <w:tc>
          <w:tcPr>
            <w:tcW w:w="5533" w:type="dxa"/>
          </w:tcPr>
          <w:p w14:paraId="0898C501" w14:textId="6104A2A0" w:rsidR="00861718" w:rsidRPr="005E5DAA" w:rsidRDefault="00861718" w:rsidP="002B00FF">
            <w:r w:rsidRPr="005E5DAA">
              <w:t>A</w:t>
            </w:r>
            <w:r w:rsidR="00A0522E">
              <w:t xml:space="preserve"> tailored proposition, </w:t>
            </w:r>
            <w:r w:rsidR="00E74F29">
              <w:t>developed</w:t>
            </w:r>
            <w:r w:rsidR="00A0522E">
              <w:t xml:space="preserve"> by the LCR, </w:t>
            </w:r>
            <w:r w:rsidRPr="005E5DAA">
              <w:t xml:space="preserve">for the </w:t>
            </w:r>
            <w:r w:rsidR="00517DD8">
              <w:t>lead</w:t>
            </w:r>
            <w:r w:rsidRPr="005E5DAA">
              <w:t xml:space="preserve"> on the opportunity presented by the region</w:t>
            </w:r>
          </w:p>
        </w:tc>
        <w:tc>
          <w:tcPr>
            <w:tcW w:w="1384" w:type="dxa"/>
            <w:vAlign w:val="center"/>
          </w:tcPr>
          <w:p w14:paraId="67CA7135" w14:textId="643F7829" w:rsidR="00861718" w:rsidRDefault="00861718" w:rsidP="004435ED">
            <w:pPr>
              <w:jc w:val="center"/>
              <w:rPr>
                <w:b/>
              </w:rPr>
            </w:pPr>
            <w:r>
              <w:rPr>
                <w:b/>
              </w:rPr>
              <w:t>75</w:t>
            </w:r>
            <w:r w:rsidR="00246A35">
              <w:rPr>
                <w:b/>
              </w:rPr>
              <w:t>% of</w:t>
            </w:r>
            <w:r w:rsidR="00941144">
              <w:rPr>
                <w:b/>
              </w:rPr>
              <w:t xml:space="preserve"> B </w:t>
            </w:r>
            <w:r w:rsidR="002419F2">
              <w:rPr>
                <w:b/>
              </w:rPr>
              <w:t>(1</w:t>
            </w:r>
            <w:r w:rsidR="00393180">
              <w:rPr>
                <w:b/>
              </w:rPr>
              <w:t>8</w:t>
            </w:r>
            <w:r w:rsidR="002419F2">
              <w:rPr>
                <w:b/>
              </w:rPr>
              <w:t>)</w:t>
            </w:r>
          </w:p>
        </w:tc>
      </w:tr>
      <w:tr w:rsidR="00861718" w14:paraId="594CF918" w14:textId="77777777" w:rsidTr="004435ED">
        <w:trPr>
          <w:jc w:val="center"/>
        </w:trPr>
        <w:tc>
          <w:tcPr>
            <w:tcW w:w="421" w:type="dxa"/>
          </w:tcPr>
          <w:p w14:paraId="2EE758F4" w14:textId="658E6947" w:rsidR="00861718" w:rsidRDefault="00861718" w:rsidP="002B00FF">
            <w:r>
              <w:t>E</w:t>
            </w:r>
          </w:p>
        </w:tc>
        <w:tc>
          <w:tcPr>
            <w:tcW w:w="3118" w:type="dxa"/>
          </w:tcPr>
          <w:p w14:paraId="4B6D5363" w14:textId="4250C020" w:rsidR="00861718" w:rsidRPr="00351D00" w:rsidRDefault="00861718" w:rsidP="002B00FF">
            <w:r>
              <w:t xml:space="preserve">Visits to the LCR </w:t>
            </w:r>
          </w:p>
        </w:tc>
        <w:tc>
          <w:tcPr>
            <w:tcW w:w="5533" w:type="dxa"/>
          </w:tcPr>
          <w:p w14:paraId="3C24EB09" w14:textId="77777777" w:rsidR="00861718" w:rsidRPr="005E5DAA" w:rsidRDefault="00861718" w:rsidP="002B00FF">
            <w:r w:rsidRPr="005E5DAA">
              <w:t>Visits and meeti</w:t>
            </w:r>
            <w:r>
              <w:t>ngs with Decision maker in the L</w:t>
            </w:r>
            <w:r w:rsidRPr="005E5DAA">
              <w:t>CR</w:t>
            </w:r>
          </w:p>
        </w:tc>
        <w:tc>
          <w:tcPr>
            <w:tcW w:w="1384" w:type="dxa"/>
            <w:vAlign w:val="center"/>
          </w:tcPr>
          <w:p w14:paraId="6F598B96" w14:textId="41B98587" w:rsidR="00861718" w:rsidRDefault="00861718" w:rsidP="004435ED">
            <w:pPr>
              <w:jc w:val="center"/>
              <w:rPr>
                <w:b/>
              </w:rPr>
            </w:pPr>
            <w:r>
              <w:rPr>
                <w:b/>
              </w:rPr>
              <w:t xml:space="preserve">40% of </w:t>
            </w:r>
            <w:r w:rsidR="00941144">
              <w:rPr>
                <w:b/>
              </w:rPr>
              <w:t xml:space="preserve">A </w:t>
            </w:r>
            <w:r w:rsidR="00393180">
              <w:rPr>
                <w:b/>
              </w:rPr>
              <w:t>(12</w:t>
            </w:r>
            <w:r w:rsidR="002419F2">
              <w:rPr>
                <w:b/>
              </w:rPr>
              <w:t>)</w:t>
            </w:r>
          </w:p>
        </w:tc>
      </w:tr>
      <w:tr w:rsidR="00861718" w14:paraId="0E2E1C03" w14:textId="77777777" w:rsidTr="004435ED">
        <w:trPr>
          <w:jc w:val="center"/>
        </w:trPr>
        <w:tc>
          <w:tcPr>
            <w:tcW w:w="421" w:type="dxa"/>
          </w:tcPr>
          <w:p w14:paraId="1645FE92" w14:textId="3788FE02" w:rsidR="00861718" w:rsidRDefault="00861718" w:rsidP="002B00FF">
            <w:r>
              <w:t>F</w:t>
            </w:r>
          </w:p>
        </w:tc>
        <w:tc>
          <w:tcPr>
            <w:tcW w:w="3118" w:type="dxa"/>
          </w:tcPr>
          <w:p w14:paraId="78FCF471" w14:textId="7C4C4D7F" w:rsidR="00861718" w:rsidRPr="00351D00" w:rsidRDefault="00861718" w:rsidP="002B00FF">
            <w:r>
              <w:t xml:space="preserve">Conversion of visits to opportunity </w:t>
            </w:r>
          </w:p>
        </w:tc>
        <w:tc>
          <w:tcPr>
            <w:tcW w:w="5533" w:type="dxa"/>
          </w:tcPr>
          <w:p w14:paraId="1B3A9461" w14:textId="77777777" w:rsidR="00861718" w:rsidRPr="005E5DAA" w:rsidRDefault="00861718" w:rsidP="002B00FF">
            <w:r w:rsidRPr="005E5DAA">
              <w:t>Proposals include property and labour information and costs</w:t>
            </w:r>
          </w:p>
        </w:tc>
        <w:tc>
          <w:tcPr>
            <w:tcW w:w="1384" w:type="dxa"/>
            <w:vAlign w:val="center"/>
          </w:tcPr>
          <w:p w14:paraId="315B147F" w14:textId="5FA38070" w:rsidR="00861718" w:rsidRDefault="00393180" w:rsidP="004435ED">
            <w:pPr>
              <w:jc w:val="center"/>
              <w:rPr>
                <w:b/>
              </w:rPr>
            </w:pPr>
            <w:r>
              <w:rPr>
                <w:b/>
              </w:rPr>
              <w:t>4</w:t>
            </w:r>
          </w:p>
        </w:tc>
      </w:tr>
    </w:tbl>
    <w:p w14:paraId="19F56AB2" w14:textId="77777777" w:rsidR="00447A2C" w:rsidRDefault="00447A2C" w:rsidP="00447A2C">
      <w:pPr>
        <w:rPr>
          <w:b/>
        </w:rPr>
      </w:pPr>
    </w:p>
    <w:p w14:paraId="770AECB4" w14:textId="58A36E76" w:rsidR="00447A2C" w:rsidRPr="008A1DF8" w:rsidRDefault="004435ED" w:rsidP="00447A2C">
      <w:r w:rsidRPr="004435ED">
        <w:rPr>
          <w:b/>
        </w:rPr>
        <w:t>Please Note</w:t>
      </w:r>
      <w:r>
        <w:t xml:space="preserve">: </w:t>
      </w:r>
      <w:r w:rsidR="00447A2C">
        <w:t xml:space="preserve">These performance metrics will be discussed </w:t>
      </w:r>
      <w:r w:rsidR="009731C2">
        <w:t xml:space="preserve">and agreed </w:t>
      </w:r>
      <w:r w:rsidR="00447A2C">
        <w:t>with the appointed contractor at the initiation of the contract.</w:t>
      </w:r>
    </w:p>
    <w:p w14:paraId="79279E83" w14:textId="77777777" w:rsidR="004961E0" w:rsidRPr="006515DC" w:rsidRDefault="004961E0" w:rsidP="00F93BEB">
      <w:pPr>
        <w:pStyle w:val="NormalWeb"/>
        <w:spacing w:before="0" w:beforeAutospacing="0" w:after="0" w:afterAutospacing="0" w:line="360" w:lineRule="auto"/>
        <w:rPr>
          <w:rFonts w:ascii="Arial" w:hAnsi="Arial" w:cs="Arial"/>
          <w:color w:val="FF0000"/>
          <w:sz w:val="20"/>
          <w:szCs w:val="20"/>
        </w:rPr>
      </w:pPr>
    </w:p>
    <w:p w14:paraId="7FF901CB" w14:textId="77777777" w:rsidR="00F93BEB" w:rsidRPr="006515DC" w:rsidRDefault="00F93BEB" w:rsidP="00F93BEB">
      <w:pPr>
        <w:rPr>
          <w:rFonts w:ascii="Arial" w:hAnsi="Arial" w:cs="Arial"/>
          <w:iCs/>
          <w:sz w:val="20"/>
          <w:szCs w:val="20"/>
        </w:rPr>
      </w:pPr>
    </w:p>
    <w:p w14:paraId="0EC6D2D8" w14:textId="77777777" w:rsidR="00F93BEB" w:rsidRPr="006515DC" w:rsidRDefault="00F93BEB" w:rsidP="00F93BEB">
      <w:pPr>
        <w:spacing w:after="0" w:line="240" w:lineRule="auto"/>
        <w:rPr>
          <w:rFonts w:ascii="Arial" w:hAnsi="Arial" w:cs="Arial"/>
          <w:iCs/>
          <w:sz w:val="20"/>
          <w:szCs w:val="20"/>
        </w:rPr>
      </w:pPr>
      <w:r w:rsidRPr="006515DC">
        <w:rPr>
          <w:rFonts w:ascii="Arial" w:hAnsi="Arial" w:cs="Arial"/>
          <w:iCs/>
          <w:sz w:val="20"/>
          <w:szCs w:val="20"/>
        </w:rPr>
        <w:br w:type="page"/>
      </w:r>
    </w:p>
    <w:p w14:paraId="7C9352F3" w14:textId="77777777" w:rsidR="00F93BEB" w:rsidRPr="006515DC" w:rsidRDefault="00F93BEB" w:rsidP="009A4CCF">
      <w:pPr>
        <w:rPr>
          <w:rFonts w:ascii="Arial" w:hAnsi="Arial" w:cs="Arial"/>
          <w:sz w:val="20"/>
          <w:szCs w:val="20"/>
        </w:rPr>
      </w:pPr>
    </w:p>
    <w:p w14:paraId="3AE2341B" w14:textId="77777777" w:rsidR="00F93BEB" w:rsidRPr="006515DC" w:rsidRDefault="00F93BEB" w:rsidP="00447A2C">
      <w:pPr>
        <w:pStyle w:val="Heading1"/>
        <w:numPr>
          <w:ilvl w:val="0"/>
          <w:numId w:val="2"/>
        </w:numPr>
        <w:rPr>
          <w:rFonts w:ascii="Arial" w:hAnsi="Arial" w:cs="Arial"/>
          <w:sz w:val="20"/>
          <w:szCs w:val="20"/>
        </w:rPr>
      </w:pPr>
      <w:bookmarkStart w:id="14" w:name="_Toc482609747"/>
      <w:r w:rsidRPr="006515DC">
        <w:rPr>
          <w:rFonts w:ascii="Arial" w:hAnsi="Arial" w:cs="Arial"/>
          <w:sz w:val="20"/>
          <w:szCs w:val="20"/>
        </w:rPr>
        <w:t>Responses required:</w:t>
      </w:r>
      <w:bookmarkEnd w:id="14"/>
      <w:r w:rsidRPr="006515DC">
        <w:rPr>
          <w:rFonts w:ascii="Arial" w:hAnsi="Arial" w:cs="Arial"/>
          <w:sz w:val="20"/>
          <w:szCs w:val="20"/>
        </w:rPr>
        <w:br/>
      </w:r>
    </w:p>
    <w:p w14:paraId="12F5C528" w14:textId="77777777" w:rsidR="00566624" w:rsidRDefault="00073F35" w:rsidP="00322FF7">
      <w:pPr>
        <w:spacing w:after="0"/>
        <w:rPr>
          <w:rFonts w:ascii="Arial" w:hAnsi="Arial" w:cs="Arial"/>
          <w:sz w:val="20"/>
          <w:szCs w:val="20"/>
        </w:rPr>
      </w:pPr>
      <w:r w:rsidRPr="006515DC">
        <w:rPr>
          <w:rFonts w:ascii="Arial" w:hAnsi="Arial" w:cs="Arial"/>
          <w:sz w:val="20"/>
          <w:szCs w:val="20"/>
        </w:rPr>
        <w:t>Tenderers are invited to respond to the questions</w:t>
      </w:r>
      <w:r w:rsidR="00322FF7">
        <w:rPr>
          <w:rFonts w:ascii="Arial" w:hAnsi="Arial" w:cs="Arial"/>
          <w:sz w:val="20"/>
          <w:szCs w:val="20"/>
        </w:rPr>
        <w:t xml:space="preserve"> set out in this section</w:t>
      </w:r>
      <w:r w:rsidRPr="006515DC">
        <w:rPr>
          <w:rFonts w:ascii="Arial" w:hAnsi="Arial" w:cs="Arial"/>
          <w:sz w:val="20"/>
          <w:szCs w:val="20"/>
        </w:rPr>
        <w:t xml:space="preserve">, having regard for the evaluation criteria </w:t>
      </w:r>
      <w:r w:rsidR="00566624">
        <w:rPr>
          <w:rFonts w:ascii="Arial" w:hAnsi="Arial" w:cs="Arial"/>
          <w:sz w:val="20"/>
          <w:szCs w:val="20"/>
        </w:rPr>
        <w:t>weightings set below:</w:t>
      </w:r>
      <w:r w:rsidR="00566624">
        <w:rPr>
          <w:rFonts w:ascii="Arial" w:hAnsi="Arial" w:cs="Arial"/>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566624" w:rsidRPr="006515DC" w14:paraId="07089CC6" w14:textId="77777777" w:rsidTr="002B00FF">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993EBC" w14:textId="77777777" w:rsidR="00566624" w:rsidRPr="006515DC" w:rsidRDefault="00566624" w:rsidP="002B00FF">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566624" w:rsidRPr="006515DC" w14:paraId="16204731" w14:textId="77777777" w:rsidTr="002B00FF">
        <w:trPr>
          <w:trHeight w:val="268"/>
        </w:trPr>
        <w:tc>
          <w:tcPr>
            <w:tcW w:w="7903" w:type="dxa"/>
            <w:tcBorders>
              <w:top w:val="single" w:sz="4" w:space="0" w:color="auto"/>
              <w:left w:val="single" w:sz="4" w:space="0" w:color="auto"/>
              <w:bottom w:val="single" w:sz="4" w:space="0" w:color="auto"/>
              <w:right w:val="single" w:sz="4" w:space="0" w:color="auto"/>
            </w:tcBorders>
          </w:tcPr>
          <w:p w14:paraId="70730FC0" w14:textId="080BA270" w:rsidR="00566624" w:rsidRPr="00FB18B3" w:rsidRDefault="004671BD" w:rsidP="002B00FF">
            <w:pPr>
              <w:pStyle w:val="DefaultText"/>
              <w:tabs>
                <w:tab w:val="left" w:pos="360"/>
                <w:tab w:val="left" w:pos="1080"/>
                <w:tab w:val="left" w:pos="2280"/>
                <w:tab w:val="left" w:pos="4680"/>
                <w:tab w:val="left" w:pos="7080"/>
                <w:tab w:val="left" w:pos="8280"/>
              </w:tabs>
              <w:ind w:left="360"/>
              <w:jc w:val="both"/>
              <w:rPr>
                <w:rFonts w:ascii="Arial" w:hAnsi="Arial" w:cs="Arial"/>
                <w:sz w:val="20"/>
              </w:rPr>
            </w:pPr>
            <w:r>
              <w:rPr>
                <w:rFonts w:ascii="Arial" w:hAnsi="Arial" w:cs="Arial"/>
                <w:sz w:val="20"/>
              </w:rPr>
              <w:t>Approach</w:t>
            </w:r>
          </w:p>
        </w:tc>
        <w:tc>
          <w:tcPr>
            <w:tcW w:w="2446" w:type="dxa"/>
            <w:tcBorders>
              <w:top w:val="single" w:sz="4" w:space="0" w:color="auto"/>
              <w:left w:val="single" w:sz="4" w:space="0" w:color="auto"/>
              <w:bottom w:val="single" w:sz="4" w:space="0" w:color="auto"/>
              <w:right w:val="single" w:sz="4" w:space="0" w:color="auto"/>
            </w:tcBorders>
          </w:tcPr>
          <w:p w14:paraId="09301EF5" w14:textId="18E94595" w:rsidR="00566624" w:rsidRPr="00FB18B3" w:rsidRDefault="0099770A" w:rsidP="002B00FF">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15</w:t>
            </w:r>
            <w:r w:rsidR="00566624" w:rsidRPr="00FB18B3">
              <w:rPr>
                <w:rFonts w:ascii="Arial" w:hAnsi="Arial" w:cs="Arial"/>
                <w:sz w:val="20"/>
              </w:rPr>
              <w:t>%</w:t>
            </w:r>
          </w:p>
        </w:tc>
      </w:tr>
      <w:tr w:rsidR="00566624" w:rsidRPr="006515DC" w14:paraId="04190CF0" w14:textId="77777777" w:rsidTr="002B00FF">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6F57E064" w14:textId="311D54DE" w:rsidR="00566624" w:rsidRPr="00FB18B3" w:rsidRDefault="002B611D" w:rsidP="002B00FF">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FB18B3">
              <w:rPr>
                <w:rFonts w:ascii="Arial" w:hAnsi="Arial" w:cs="Arial"/>
                <w:sz w:val="20"/>
              </w:rPr>
              <w:t>Management and Administration</w:t>
            </w:r>
          </w:p>
        </w:tc>
        <w:tc>
          <w:tcPr>
            <w:tcW w:w="2446" w:type="dxa"/>
            <w:tcBorders>
              <w:top w:val="single" w:sz="4" w:space="0" w:color="auto"/>
              <w:left w:val="single" w:sz="4" w:space="0" w:color="auto"/>
              <w:bottom w:val="single" w:sz="4" w:space="0" w:color="auto"/>
              <w:right w:val="single" w:sz="4" w:space="0" w:color="auto"/>
            </w:tcBorders>
            <w:vAlign w:val="bottom"/>
          </w:tcPr>
          <w:p w14:paraId="19484202" w14:textId="7D2E5FE0" w:rsidR="00566624" w:rsidRPr="00FB18B3" w:rsidRDefault="0099770A" w:rsidP="002B00FF">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10</w:t>
            </w:r>
            <w:r w:rsidR="00566624" w:rsidRPr="00FB18B3">
              <w:rPr>
                <w:rFonts w:ascii="Arial" w:hAnsi="Arial" w:cs="Arial"/>
                <w:sz w:val="20"/>
              </w:rPr>
              <w:t>%</w:t>
            </w:r>
          </w:p>
        </w:tc>
      </w:tr>
      <w:tr w:rsidR="00566624" w:rsidRPr="006515DC" w14:paraId="4F85114F" w14:textId="77777777" w:rsidTr="002B00FF">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50120E3B" w14:textId="48DED89B" w:rsidR="00566624" w:rsidRPr="00FB18B3" w:rsidRDefault="002B611D" w:rsidP="002B00FF">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FB18B3">
              <w:rPr>
                <w:rFonts w:ascii="Arial" w:hAnsi="Arial" w:cs="Arial"/>
                <w:sz w:val="20"/>
              </w:rPr>
              <w:t>Understanding of the sector specific opportunities in the LCR</w:t>
            </w:r>
          </w:p>
        </w:tc>
        <w:tc>
          <w:tcPr>
            <w:tcW w:w="2446" w:type="dxa"/>
            <w:tcBorders>
              <w:top w:val="single" w:sz="4" w:space="0" w:color="auto"/>
              <w:left w:val="single" w:sz="4" w:space="0" w:color="auto"/>
              <w:bottom w:val="single" w:sz="4" w:space="0" w:color="auto"/>
              <w:right w:val="single" w:sz="4" w:space="0" w:color="auto"/>
            </w:tcBorders>
            <w:vAlign w:val="bottom"/>
          </w:tcPr>
          <w:p w14:paraId="5FB8CC5E" w14:textId="58331F9F" w:rsidR="00566624" w:rsidRPr="00FB18B3" w:rsidRDefault="0099770A" w:rsidP="002B00FF">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20</w:t>
            </w:r>
            <w:r w:rsidR="00566624" w:rsidRPr="00FB18B3">
              <w:rPr>
                <w:rFonts w:ascii="Arial" w:hAnsi="Arial" w:cs="Arial"/>
                <w:sz w:val="20"/>
              </w:rPr>
              <w:t>%</w:t>
            </w:r>
          </w:p>
        </w:tc>
      </w:tr>
      <w:tr w:rsidR="00566624" w:rsidRPr="006515DC" w14:paraId="7CD55DEF" w14:textId="77777777" w:rsidTr="002B00FF">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3EF5D166" w14:textId="2EB2DADB" w:rsidR="00566624" w:rsidRPr="00FB18B3" w:rsidRDefault="002B611D" w:rsidP="002B00FF">
            <w:pPr>
              <w:pStyle w:val="DefaultText"/>
              <w:tabs>
                <w:tab w:val="left" w:pos="360"/>
                <w:tab w:val="left" w:pos="1080"/>
                <w:tab w:val="left" w:pos="2280"/>
                <w:tab w:val="left" w:pos="4680"/>
                <w:tab w:val="left" w:pos="7080"/>
                <w:tab w:val="left" w:pos="8280"/>
              </w:tabs>
              <w:overflowPunct/>
              <w:ind w:left="360"/>
              <w:jc w:val="both"/>
              <w:rPr>
                <w:rFonts w:ascii="Arial" w:hAnsi="Arial" w:cs="Arial"/>
                <w:sz w:val="20"/>
              </w:rPr>
            </w:pPr>
            <w:r w:rsidRPr="00FB18B3">
              <w:rPr>
                <w:rFonts w:ascii="Arial" w:hAnsi="Arial" w:cs="Arial"/>
                <w:sz w:val="20"/>
              </w:rPr>
              <w:t>R</w:t>
            </w:r>
            <w:r w:rsidR="00431B2A">
              <w:rPr>
                <w:rFonts w:ascii="Arial" w:hAnsi="Arial" w:cs="Arial"/>
                <w:sz w:val="20"/>
              </w:rPr>
              <w:t xml:space="preserve">esource Capability / Availability </w:t>
            </w:r>
          </w:p>
        </w:tc>
        <w:tc>
          <w:tcPr>
            <w:tcW w:w="2446" w:type="dxa"/>
            <w:tcBorders>
              <w:top w:val="single" w:sz="4" w:space="0" w:color="auto"/>
              <w:left w:val="single" w:sz="4" w:space="0" w:color="auto"/>
              <w:bottom w:val="single" w:sz="4" w:space="0" w:color="auto"/>
              <w:right w:val="single" w:sz="4" w:space="0" w:color="auto"/>
            </w:tcBorders>
            <w:vAlign w:val="bottom"/>
          </w:tcPr>
          <w:p w14:paraId="776F1DC1" w14:textId="1E2241B2" w:rsidR="00566624" w:rsidRPr="00FB18B3" w:rsidRDefault="002B611D" w:rsidP="002B00FF">
            <w:pPr>
              <w:pStyle w:val="DefaultText"/>
              <w:tabs>
                <w:tab w:val="left" w:pos="360"/>
                <w:tab w:val="left" w:pos="1080"/>
                <w:tab w:val="left" w:pos="2280"/>
                <w:tab w:val="left" w:pos="4680"/>
                <w:tab w:val="left" w:pos="7080"/>
                <w:tab w:val="left" w:pos="8280"/>
              </w:tabs>
              <w:jc w:val="center"/>
              <w:rPr>
                <w:rFonts w:ascii="Arial" w:hAnsi="Arial" w:cs="Arial"/>
                <w:sz w:val="20"/>
              </w:rPr>
            </w:pPr>
            <w:r w:rsidRPr="00FB18B3">
              <w:rPr>
                <w:rFonts w:ascii="Arial" w:hAnsi="Arial" w:cs="Arial"/>
                <w:sz w:val="20"/>
              </w:rPr>
              <w:t>10</w:t>
            </w:r>
            <w:r w:rsidR="00566624" w:rsidRPr="00FB18B3">
              <w:rPr>
                <w:rFonts w:ascii="Arial" w:hAnsi="Arial" w:cs="Arial"/>
                <w:sz w:val="20"/>
              </w:rPr>
              <w:t>%</w:t>
            </w:r>
          </w:p>
        </w:tc>
      </w:tr>
      <w:tr w:rsidR="00566624" w:rsidRPr="006515DC" w14:paraId="710A58AD" w14:textId="77777777" w:rsidTr="002B00FF">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20819E86" w14:textId="7F47963F" w:rsidR="00566624" w:rsidRPr="00FB18B3" w:rsidRDefault="002B611D" w:rsidP="002B00FF">
            <w:pPr>
              <w:pStyle w:val="DefaultText"/>
              <w:tabs>
                <w:tab w:val="left" w:pos="360"/>
                <w:tab w:val="left" w:pos="1080"/>
                <w:tab w:val="left" w:pos="2280"/>
                <w:tab w:val="left" w:pos="4680"/>
                <w:tab w:val="left" w:pos="7080"/>
                <w:tab w:val="left" w:pos="8280"/>
              </w:tabs>
              <w:ind w:left="360"/>
              <w:rPr>
                <w:rFonts w:ascii="Arial" w:hAnsi="Arial" w:cs="Arial"/>
                <w:sz w:val="20"/>
              </w:rPr>
            </w:pPr>
            <w:r w:rsidRPr="00FB18B3">
              <w:rPr>
                <w:rFonts w:ascii="Arial" w:hAnsi="Arial" w:cs="Arial"/>
                <w:sz w:val="20"/>
              </w:rPr>
              <w:t>Specialist Advice / Sector Targeting</w:t>
            </w:r>
          </w:p>
        </w:tc>
        <w:tc>
          <w:tcPr>
            <w:tcW w:w="2446" w:type="dxa"/>
            <w:tcBorders>
              <w:top w:val="single" w:sz="4" w:space="0" w:color="auto"/>
              <w:left w:val="single" w:sz="4" w:space="0" w:color="auto"/>
              <w:bottom w:val="single" w:sz="4" w:space="0" w:color="auto"/>
              <w:right w:val="single" w:sz="4" w:space="0" w:color="auto"/>
            </w:tcBorders>
            <w:vAlign w:val="bottom"/>
          </w:tcPr>
          <w:p w14:paraId="27AB4888" w14:textId="17B9E3A0" w:rsidR="00566624" w:rsidRPr="00FB18B3" w:rsidRDefault="0099770A" w:rsidP="002B00FF">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15</w:t>
            </w:r>
            <w:r w:rsidR="00566624" w:rsidRPr="00FB18B3">
              <w:rPr>
                <w:rFonts w:ascii="Arial" w:hAnsi="Arial" w:cs="Arial"/>
                <w:sz w:val="20"/>
              </w:rPr>
              <w:t>%</w:t>
            </w:r>
          </w:p>
        </w:tc>
      </w:tr>
      <w:tr w:rsidR="00566624" w:rsidRPr="006515DC" w14:paraId="18D2171D" w14:textId="77777777" w:rsidTr="002B00FF">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34F8EBCB" w14:textId="05C86CE4" w:rsidR="00566624" w:rsidRPr="00FB18B3" w:rsidRDefault="00397EB4" w:rsidP="002B00FF">
            <w:pPr>
              <w:pStyle w:val="DefaultText"/>
              <w:tabs>
                <w:tab w:val="left" w:pos="360"/>
                <w:tab w:val="left" w:pos="1080"/>
                <w:tab w:val="left" w:pos="2280"/>
                <w:tab w:val="left" w:pos="4680"/>
                <w:tab w:val="left" w:pos="7080"/>
                <w:tab w:val="left" w:pos="8280"/>
              </w:tabs>
              <w:ind w:left="360"/>
              <w:rPr>
                <w:rFonts w:ascii="Arial" w:hAnsi="Arial" w:cs="Arial"/>
                <w:sz w:val="20"/>
              </w:rPr>
            </w:pPr>
            <w:r>
              <w:rPr>
                <w:rFonts w:ascii="Arial" w:hAnsi="Arial" w:cs="Arial"/>
                <w:sz w:val="20"/>
              </w:rPr>
              <w:t>Pricing</w:t>
            </w:r>
          </w:p>
        </w:tc>
        <w:tc>
          <w:tcPr>
            <w:tcW w:w="2446" w:type="dxa"/>
            <w:tcBorders>
              <w:top w:val="single" w:sz="4" w:space="0" w:color="auto"/>
              <w:left w:val="single" w:sz="4" w:space="0" w:color="auto"/>
              <w:bottom w:val="single" w:sz="4" w:space="0" w:color="auto"/>
              <w:right w:val="single" w:sz="4" w:space="0" w:color="auto"/>
            </w:tcBorders>
            <w:vAlign w:val="bottom"/>
          </w:tcPr>
          <w:p w14:paraId="4C7AA9D4" w14:textId="16E55E6D" w:rsidR="00566624" w:rsidRPr="00FB18B3" w:rsidRDefault="002B611D" w:rsidP="002B00FF">
            <w:pPr>
              <w:pStyle w:val="DefaultText"/>
              <w:tabs>
                <w:tab w:val="left" w:pos="360"/>
                <w:tab w:val="left" w:pos="1080"/>
                <w:tab w:val="left" w:pos="2280"/>
                <w:tab w:val="left" w:pos="4680"/>
                <w:tab w:val="left" w:pos="7080"/>
                <w:tab w:val="left" w:pos="8280"/>
              </w:tabs>
              <w:jc w:val="center"/>
              <w:rPr>
                <w:rFonts w:ascii="Arial" w:hAnsi="Arial" w:cs="Arial"/>
                <w:sz w:val="20"/>
              </w:rPr>
            </w:pPr>
            <w:r w:rsidRPr="00FB18B3">
              <w:rPr>
                <w:rFonts w:ascii="Arial" w:hAnsi="Arial" w:cs="Arial"/>
                <w:sz w:val="20"/>
              </w:rPr>
              <w:t>30%</w:t>
            </w:r>
          </w:p>
        </w:tc>
      </w:tr>
      <w:tr w:rsidR="00566624" w:rsidRPr="006515DC" w14:paraId="2667EAFE" w14:textId="77777777" w:rsidTr="002B00FF">
        <w:trPr>
          <w:trHeight w:val="268"/>
        </w:trPr>
        <w:tc>
          <w:tcPr>
            <w:tcW w:w="7903" w:type="dxa"/>
            <w:tcBorders>
              <w:top w:val="single" w:sz="4" w:space="0" w:color="auto"/>
              <w:left w:val="single" w:sz="4" w:space="0" w:color="auto"/>
              <w:bottom w:val="single" w:sz="4" w:space="0" w:color="auto"/>
              <w:right w:val="single" w:sz="4" w:space="0" w:color="auto"/>
            </w:tcBorders>
          </w:tcPr>
          <w:p w14:paraId="4ECD78FE" w14:textId="56459445" w:rsidR="00566624" w:rsidRPr="006515DC" w:rsidRDefault="00566624" w:rsidP="002B611D">
            <w:pPr>
              <w:pStyle w:val="DefaultText"/>
              <w:tabs>
                <w:tab w:val="left" w:pos="360"/>
                <w:tab w:val="left" w:pos="1080"/>
                <w:tab w:val="left" w:pos="2280"/>
                <w:tab w:val="left" w:pos="4680"/>
                <w:tab w:val="left" w:pos="7080"/>
                <w:tab w:val="left" w:pos="8280"/>
              </w:tabs>
              <w:jc w:val="center"/>
              <w:rPr>
                <w:rFonts w:ascii="Arial" w:hAnsi="Arial" w:cs="Arial"/>
                <w:sz w:val="20"/>
              </w:rPr>
            </w:pPr>
            <w:r w:rsidRPr="006515DC">
              <w:rPr>
                <w:rFonts w:ascii="Arial" w:hAnsi="Arial" w:cs="Arial"/>
                <w:sz w:val="20"/>
              </w:rPr>
              <w:t>Total</w:t>
            </w:r>
          </w:p>
        </w:tc>
        <w:tc>
          <w:tcPr>
            <w:tcW w:w="2446" w:type="dxa"/>
            <w:tcBorders>
              <w:top w:val="single" w:sz="4" w:space="0" w:color="auto"/>
              <w:left w:val="single" w:sz="4" w:space="0" w:color="auto"/>
              <w:bottom w:val="single" w:sz="4" w:space="0" w:color="auto"/>
              <w:right w:val="single" w:sz="4" w:space="0" w:color="auto"/>
            </w:tcBorders>
            <w:vAlign w:val="bottom"/>
          </w:tcPr>
          <w:p w14:paraId="3BA790B9" w14:textId="77777777" w:rsidR="00566624" w:rsidRPr="006515DC" w:rsidRDefault="00566624" w:rsidP="002B00FF">
            <w:pPr>
              <w:pStyle w:val="DefaultText"/>
              <w:tabs>
                <w:tab w:val="left" w:pos="360"/>
                <w:tab w:val="left" w:pos="1080"/>
                <w:tab w:val="left" w:pos="2280"/>
                <w:tab w:val="left" w:pos="4680"/>
                <w:tab w:val="left" w:pos="7080"/>
                <w:tab w:val="left" w:pos="8280"/>
              </w:tabs>
              <w:jc w:val="center"/>
              <w:rPr>
                <w:rFonts w:ascii="Arial" w:hAnsi="Arial" w:cs="Arial"/>
                <w:sz w:val="20"/>
              </w:rPr>
            </w:pPr>
            <w:r w:rsidRPr="006515DC">
              <w:rPr>
                <w:rFonts w:ascii="Arial" w:hAnsi="Arial" w:cs="Arial"/>
                <w:sz w:val="20"/>
              </w:rPr>
              <w:t>100%</w:t>
            </w:r>
          </w:p>
        </w:tc>
      </w:tr>
    </w:tbl>
    <w:p w14:paraId="7BAEC752" w14:textId="77777777" w:rsidR="009C534F" w:rsidRDefault="009C534F" w:rsidP="00322FF7">
      <w:pPr>
        <w:spacing w:after="0"/>
        <w:rPr>
          <w:rFonts w:ascii="Arial" w:hAnsi="Arial" w:cs="Arial"/>
          <w:sz w:val="20"/>
          <w:szCs w:val="20"/>
        </w:rPr>
      </w:pPr>
    </w:p>
    <w:p w14:paraId="088B7575" w14:textId="5E91478F" w:rsidR="00BD39A8" w:rsidRPr="00F24062" w:rsidRDefault="00BD39A8" w:rsidP="00BD39A8">
      <w:pPr>
        <w:spacing w:after="0"/>
        <w:rPr>
          <w:rFonts w:ascii="Arial" w:hAnsi="Arial" w:cs="Arial"/>
          <w:b/>
          <w:sz w:val="20"/>
          <w:szCs w:val="20"/>
        </w:rPr>
      </w:pPr>
      <w:r>
        <w:rPr>
          <w:rFonts w:ascii="Arial" w:hAnsi="Arial" w:cs="Arial"/>
          <w:b/>
          <w:sz w:val="20"/>
          <w:szCs w:val="20"/>
        </w:rPr>
        <w:t xml:space="preserve">PLEASE NOTE: </w:t>
      </w:r>
      <w:r w:rsidRPr="00F24062">
        <w:rPr>
          <w:rFonts w:ascii="Arial" w:hAnsi="Arial" w:cs="Arial"/>
          <w:b/>
          <w:sz w:val="20"/>
          <w:szCs w:val="20"/>
        </w:rPr>
        <w:t xml:space="preserve">The presentation/interview for the shortlisted </w:t>
      </w:r>
      <w:r>
        <w:rPr>
          <w:rFonts w:ascii="Arial" w:hAnsi="Arial" w:cs="Arial"/>
          <w:b/>
          <w:sz w:val="20"/>
          <w:szCs w:val="20"/>
        </w:rPr>
        <w:t>candidates</w:t>
      </w:r>
      <w:r w:rsidRPr="00F24062">
        <w:rPr>
          <w:rFonts w:ascii="Arial" w:hAnsi="Arial" w:cs="Arial"/>
          <w:b/>
          <w:sz w:val="20"/>
          <w:szCs w:val="20"/>
        </w:rPr>
        <w:t xml:space="preserve"> </w:t>
      </w:r>
      <w:r>
        <w:rPr>
          <w:rFonts w:ascii="Arial" w:hAnsi="Arial" w:cs="Arial"/>
          <w:b/>
          <w:sz w:val="20"/>
          <w:szCs w:val="20"/>
        </w:rPr>
        <w:t>will take place</w:t>
      </w:r>
      <w:r w:rsidRPr="00F24062">
        <w:rPr>
          <w:rFonts w:ascii="Arial" w:hAnsi="Arial" w:cs="Arial"/>
          <w:b/>
          <w:sz w:val="20"/>
          <w:szCs w:val="20"/>
        </w:rPr>
        <w:t xml:space="preserve"> </w:t>
      </w:r>
      <w:r w:rsidR="001D226D">
        <w:rPr>
          <w:rFonts w:ascii="Arial" w:hAnsi="Arial" w:cs="Arial"/>
          <w:b/>
          <w:sz w:val="20"/>
          <w:szCs w:val="20"/>
        </w:rPr>
        <w:t>w/c 5</w:t>
      </w:r>
      <w:r w:rsidR="001D226D" w:rsidRPr="001D226D">
        <w:rPr>
          <w:rFonts w:ascii="Arial" w:hAnsi="Arial" w:cs="Arial"/>
          <w:b/>
          <w:sz w:val="20"/>
          <w:szCs w:val="20"/>
          <w:vertAlign w:val="superscript"/>
        </w:rPr>
        <w:t>th</w:t>
      </w:r>
      <w:r w:rsidR="001D226D">
        <w:rPr>
          <w:rFonts w:ascii="Arial" w:hAnsi="Arial" w:cs="Arial"/>
          <w:b/>
          <w:sz w:val="20"/>
          <w:szCs w:val="20"/>
        </w:rPr>
        <w:t xml:space="preserve"> </w:t>
      </w:r>
      <w:r w:rsidR="004435ED" w:rsidRPr="004435ED">
        <w:rPr>
          <w:rFonts w:ascii="Arial" w:hAnsi="Arial" w:cs="Arial"/>
          <w:b/>
          <w:sz w:val="20"/>
          <w:szCs w:val="20"/>
        </w:rPr>
        <w:t>June</w:t>
      </w:r>
      <w:r w:rsidRPr="004435ED">
        <w:rPr>
          <w:rFonts w:ascii="Arial" w:hAnsi="Arial" w:cs="Arial"/>
          <w:b/>
          <w:sz w:val="20"/>
          <w:szCs w:val="20"/>
        </w:rPr>
        <w:t xml:space="preserve"> 2017.</w:t>
      </w:r>
      <w:r>
        <w:rPr>
          <w:rFonts w:ascii="Arial" w:hAnsi="Arial" w:cs="Arial"/>
          <w:b/>
          <w:sz w:val="20"/>
          <w:szCs w:val="20"/>
        </w:rPr>
        <w:t xml:space="preserve"> </w:t>
      </w:r>
      <w:r w:rsidRPr="00F24062">
        <w:rPr>
          <w:rFonts w:ascii="Arial" w:hAnsi="Arial" w:cs="Arial"/>
          <w:b/>
          <w:sz w:val="20"/>
          <w:szCs w:val="20"/>
        </w:rPr>
        <w:t xml:space="preserve">Shortlisted </w:t>
      </w:r>
      <w:r>
        <w:rPr>
          <w:rFonts w:ascii="Arial" w:hAnsi="Arial" w:cs="Arial"/>
          <w:b/>
          <w:sz w:val="20"/>
          <w:szCs w:val="20"/>
        </w:rPr>
        <w:t>candidates will</w:t>
      </w:r>
      <w:r w:rsidRPr="00F24062">
        <w:rPr>
          <w:rFonts w:ascii="Arial" w:hAnsi="Arial" w:cs="Arial"/>
          <w:b/>
          <w:sz w:val="20"/>
          <w:szCs w:val="20"/>
        </w:rPr>
        <w:t xml:space="preserve"> have the opportunity to expand Liverpool Vision’s understanding of th</w:t>
      </w:r>
      <w:r>
        <w:rPr>
          <w:rFonts w:ascii="Arial" w:hAnsi="Arial" w:cs="Arial"/>
          <w:b/>
          <w:sz w:val="20"/>
          <w:szCs w:val="20"/>
        </w:rPr>
        <w:t>eir proposal and will then be re-evaluated using the above criteria.</w:t>
      </w:r>
    </w:p>
    <w:p w14:paraId="3BECC954" w14:textId="77777777" w:rsidR="00BD39A8" w:rsidRDefault="00BD39A8" w:rsidP="00322FF7">
      <w:pPr>
        <w:spacing w:after="0"/>
        <w:rPr>
          <w:rFonts w:ascii="Arial" w:hAnsi="Arial" w:cs="Arial"/>
          <w:sz w:val="20"/>
          <w:szCs w:val="20"/>
        </w:rPr>
      </w:pPr>
    </w:p>
    <w:p w14:paraId="7B2185B4" w14:textId="084E38FC" w:rsidR="00566624" w:rsidRDefault="00566624" w:rsidP="00322FF7">
      <w:pPr>
        <w:spacing w:after="0"/>
        <w:rPr>
          <w:rFonts w:ascii="Arial" w:hAnsi="Arial" w:cs="Arial"/>
          <w:sz w:val="20"/>
          <w:szCs w:val="20"/>
        </w:rPr>
      </w:pPr>
      <w:r>
        <w:rPr>
          <w:rFonts w:ascii="Arial" w:hAnsi="Arial" w:cs="Arial"/>
          <w:sz w:val="20"/>
          <w:szCs w:val="20"/>
        </w:rPr>
        <w:t xml:space="preserve">For more information on evaluation of responses, please see </w:t>
      </w:r>
      <w:hyperlink w:anchor="_Evaluation" w:history="1">
        <w:r w:rsidRPr="00566624">
          <w:rPr>
            <w:rStyle w:val="Hyperlink"/>
            <w:rFonts w:ascii="Arial" w:hAnsi="Arial" w:cs="Arial"/>
            <w:sz w:val="20"/>
            <w:szCs w:val="20"/>
          </w:rPr>
          <w:t>Section 6 – Evaluation.</w:t>
        </w:r>
      </w:hyperlink>
    </w:p>
    <w:p w14:paraId="50134067" w14:textId="77777777" w:rsidR="00322FF7" w:rsidRDefault="00322FF7" w:rsidP="00322FF7">
      <w:pPr>
        <w:spacing w:after="0"/>
        <w:rPr>
          <w:rFonts w:ascii="Arial" w:hAnsi="Arial" w:cs="Arial"/>
          <w:sz w:val="20"/>
          <w:szCs w:val="20"/>
        </w:rPr>
      </w:pPr>
    </w:p>
    <w:p w14:paraId="0D9A8C8F" w14:textId="77777777" w:rsidR="009D028C" w:rsidRDefault="009D028C" w:rsidP="00322FF7">
      <w:pPr>
        <w:spacing w:after="0"/>
        <w:rPr>
          <w:rFonts w:ascii="Arial" w:hAnsi="Arial" w:cs="Arial"/>
          <w:sz w:val="20"/>
          <w:szCs w:val="20"/>
        </w:rPr>
      </w:pPr>
      <w:r>
        <w:rPr>
          <w:rFonts w:ascii="Arial" w:hAnsi="Arial" w:cs="Arial"/>
          <w:sz w:val="20"/>
          <w:szCs w:val="20"/>
        </w:rPr>
        <w:t>Please use the section reference numbering, as this will assist in the evaluation process.</w:t>
      </w:r>
    </w:p>
    <w:p w14:paraId="7D0EF4F4" w14:textId="77777777" w:rsidR="009D028C" w:rsidRPr="006515DC" w:rsidRDefault="009D028C" w:rsidP="00322FF7">
      <w:pPr>
        <w:spacing w:after="0"/>
        <w:rPr>
          <w:rFonts w:ascii="Arial" w:hAnsi="Arial" w:cs="Arial"/>
          <w:sz w:val="20"/>
          <w:szCs w:val="20"/>
        </w:rPr>
      </w:pPr>
    </w:p>
    <w:p w14:paraId="41D83EE2" w14:textId="77777777" w:rsidR="009C534F" w:rsidRPr="006515DC" w:rsidRDefault="009C534F" w:rsidP="003D376E">
      <w:pPr>
        <w:rPr>
          <w:rFonts w:ascii="Arial" w:hAnsi="Arial" w:cs="Arial"/>
          <w:sz w:val="20"/>
          <w:szCs w:val="20"/>
        </w:rPr>
      </w:pPr>
      <w:r w:rsidRPr="006515DC">
        <w:rPr>
          <w:rFonts w:ascii="Arial" w:hAnsi="Arial" w:cs="Arial"/>
          <w:sz w:val="20"/>
          <w:szCs w:val="20"/>
        </w:rPr>
        <w:t>All responses should be submitted in an unmarked sealed envelope, stating “</w:t>
      </w:r>
      <w:r w:rsidRPr="00FB18B3">
        <w:rPr>
          <w:rFonts w:ascii="Arial" w:hAnsi="Arial" w:cs="Arial"/>
          <w:sz w:val="20"/>
          <w:szCs w:val="20"/>
        </w:rPr>
        <w:t xml:space="preserve">Response for </w:t>
      </w:r>
      <w:r w:rsidR="002731C0" w:rsidRPr="00FB18B3">
        <w:rPr>
          <w:rFonts w:ascii="Arial" w:hAnsi="Arial" w:cs="Arial"/>
          <w:sz w:val="20"/>
          <w:szCs w:val="20"/>
        </w:rPr>
        <w:t>Place Marketing – Lead Generation</w:t>
      </w:r>
      <w:r w:rsidRPr="00FB18B3">
        <w:rPr>
          <w:rFonts w:ascii="Arial" w:hAnsi="Arial" w:cs="Arial"/>
          <w:sz w:val="20"/>
          <w:szCs w:val="20"/>
        </w:rPr>
        <w:t xml:space="preserve"> Tender</w:t>
      </w:r>
      <w:r w:rsidRPr="006515DC">
        <w:rPr>
          <w:rFonts w:ascii="Arial" w:hAnsi="Arial" w:cs="Arial"/>
          <w:sz w:val="20"/>
          <w:szCs w:val="20"/>
        </w:rPr>
        <w:t>” and marked for the attention of</w:t>
      </w:r>
      <w:r w:rsidRPr="00322FF7">
        <w:rPr>
          <w:rFonts w:ascii="Arial" w:hAnsi="Arial" w:cs="Arial"/>
          <w:sz w:val="20"/>
          <w:szCs w:val="20"/>
        </w:rPr>
        <w:t>:  Connor Reilly, Procurement Intern</w:t>
      </w:r>
      <w:r w:rsidRPr="006515DC">
        <w:rPr>
          <w:rFonts w:ascii="Arial" w:hAnsi="Arial" w:cs="Arial"/>
          <w:sz w:val="20"/>
          <w:szCs w:val="20"/>
        </w:rPr>
        <w:t>, Liverpool Vision, 10</w:t>
      </w:r>
      <w:r w:rsidRPr="006515DC">
        <w:rPr>
          <w:rFonts w:ascii="Arial" w:hAnsi="Arial" w:cs="Arial"/>
          <w:sz w:val="20"/>
          <w:szCs w:val="20"/>
          <w:vertAlign w:val="superscript"/>
        </w:rPr>
        <w:t>th</w:t>
      </w:r>
      <w:r w:rsidRPr="006515DC">
        <w:rPr>
          <w:rFonts w:ascii="Arial" w:hAnsi="Arial" w:cs="Arial"/>
          <w:sz w:val="20"/>
          <w:szCs w:val="20"/>
        </w:rPr>
        <w:t xml:space="preserve"> Floor, The Capital, 39 Old Hall Street, Liverpool, L3 9PP. </w:t>
      </w:r>
    </w:p>
    <w:p w14:paraId="1FF142E3" w14:textId="77777777" w:rsidR="009C534F" w:rsidRPr="006515DC" w:rsidRDefault="002731C0" w:rsidP="003D376E">
      <w:pPr>
        <w:rPr>
          <w:rFonts w:ascii="Arial" w:hAnsi="Arial" w:cs="Arial"/>
          <w:b/>
          <w:caps/>
          <w:color w:val="FF0000"/>
          <w:sz w:val="20"/>
          <w:szCs w:val="20"/>
        </w:rPr>
      </w:pPr>
      <w:r>
        <w:rPr>
          <w:rFonts w:ascii="Arial" w:hAnsi="Arial" w:cs="Arial"/>
          <w:sz w:val="20"/>
          <w:szCs w:val="20"/>
        </w:rPr>
        <w:t xml:space="preserve">Please provide </w:t>
      </w:r>
      <w:r w:rsidRPr="00FB18B3">
        <w:rPr>
          <w:rFonts w:ascii="Arial" w:hAnsi="Arial" w:cs="Arial"/>
          <w:sz w:val="20"/>
          <w:szCs w:val="20"/>
        </w:rPr>
        <w:t>3</w:t>
      </w:r>
      <w:r w:rsidR="009C534F" w:rsidRPr="006515DC">
        <w:rPr>
          <w:rFonts w:ascii="Arial" w:hAnsi="Arial" w:cs="Arial"/>
          <w:b/>
          <w:sz w:val="20"/>
          <w:szCs w:val="20"/>
        </w:rPr>
        <w:t xml:space="preserve"> </w:t>
      </w:r>
      <w:r w:rsidR="00322FF7">
        <w:rPr>
          <w:rFonts w:ascii="Arial" w:hAnsi="Arial" w:cs="Arial"/>
          <w:sz w:val="20"/>
          <w:szCs w:val="20"/>
        </w:rPr>
        <w:t>printed r</w:t>
      </w:r>
      <w:r w:rsidR="009C534F" w:rsidRPr="006515DC">
        <w:rPr>
          <w:rFonts w:ascii="Arial" w:hAnsi="Arial" w:cs="Arial"/>
          <w:sz w:val="20"/>
          <w:szCs w:val="20"/>
        </w:rPr>
        <w:t xml:space="preserve">esponses, together with an electronic copy contained on a </w:t>
      </w:r>
      <w:r w:rsidR="009C534F" w:rsidRPr="006515DC">
        <w:rPr>
          <w:rFonts w:ascii="Arial" w:hAnsi="Arial" w:cs="Arial"/>
          <w:b/>
          <w:sz w:val="20"/>
          <w:szCs w:val="20"/>
        </w:rPr>
        <w:t>USB / Memory Device</w:t>
      </w:r>
      <w:r w:rsidR="009C534F" w:rsidRPr="006515DC">
        <w:rPr>
          <w:rFonts w:ascii="Arial" w:hAnsi="Arial" w:cs="Arial"/>
          <w:sz w:val="20"/>
          <w:szCs w:val="20"/>
        </w:rPr>
        <w:t>.</w:t>
      </w:r>
      <w:r w:rsidR="00322FF7">
        <w:rPr>
          <w:rFonts w:ascii="Arial" w:hAnsi="Arial" w:cs="Arial"/>
          <w:sz w:val="20"/>
          <w:szCs w:val="20"/>
        </w:rPr>
        <w:t xml:space="preserve"> This will ensure integrity of the process and allow fair, equal and transparent treatment of responses.</w:t>
      </w:r>
    </w:p>
    <w:p w14:paraId="059FCFB1" w14:textId="77777777" w:rsidR="009C534F" w:rsidRPr="006515DC" w:rsidRDefault="009C534F" w:rsidP="003D376E">
      <w:pPr>
        <w:rPr>
          <w:rFonts w:ascii="Arial" w:hAnsi="Arial" w:cs="Arial"/>
          <w:sz w:val="20"/>
          <w:szCs w:val="20"/>
        </w:rPr>
      </w:pPr>
      <w:r w:rsidRPr="006515DC">
        <w:rPr>
          <w:rFonts w:ascii="Arial" w:hAnsi="Arial" w:cs="Arial"/>
          <w:sz w:val="20"/>
          <w:szCs w:val="20"/>
        </w:rPr>
        <w:t xml:space="preserve">LV appreciate the environmental impact and request therefore that where practical duplex printing on environmentally friendly paper is utilised and that additional materials not directly related are </w:t>
      </w:r>
      <w:r w:rsidRPr="006515DC">
        <w:rPr>
          <w:rFonts w:ascii="Arial" w:hAnsi="Arial" w:cs="Arial"/>
          <w:b/>
          <w:sz w:val="20"/>
          <w:szCs w:val="20"/>
        </w:rPr>
        <w:t>not</w:t>
      </w:r>
      <w:r w:rsidRPr="006515DC">
        <w:rPr>
          <w:rFonts w:ascii="Arial" w:hAnsi="Arial" w:cs="Arial"/>
          <w:sz w:val="20"/>
          <w:szCs w:val="20"/>
        </w:rPr>
        <w:t xml:space="preserve"> included.</w:t>
      </w:r>
    </w:p>
    <w:p w14:paraId="5EEF68E1" w14:textId="77777777" w:rsidR="009C534F" w:rsidRPr="006515DC" w:rsidRDefault="009C534F" w:rsidP="003D376E">
      <w:pPr>
        <w:rPr>
          <w:rFonts w:ascii="Arial" w:hAnsi="Arial" w:cs="Arial"/>
          <w:sz w:val="20"/>
          <w:szCs w:val="20"/>
        </w:rPr>
      </w:pPr>
      <w:r w:rsidRPr="006515DC">
        <w:rPr>
          <w:rFonts w:ascii="Arial" w:hAnsi="Arial" w:cs="Arial"/>
          <w:sz w:val="20"/>
          <w:szCs w:val="20"/>
        </w:rPr>
        <w:t>Certain documentary requirements that are indicated by a</w:t>
      </w:r>
      <w:r w:rsidRPr="006515DC">
        <w:rPr>
          <w:rFonts w:ascii="Arial" w:hAnsi="Arial" w:cs="Arial"/>
          <w:noProof/>
          <w:sz w:val="20"/>
          <w:szCs w:val="20"/>
          <w:lang w:eastAsia="en-GB"/>
        </w:rPr>
        <w:drawing>
          <wp:inline distT="0" distB="0" distL="0" distR="0" wp14:anchorId="57BE601A" wp14:editId="3D79B3E4">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rPr>
        <w:t>symbol need only be submitted in electronic format.</w:t>
      </w:r>
    </w:p>
    <w:p w14:paraId="219766B1" w14:textId="77777777" w:rsidR="009C534F" w:rsidRPr="006515DC" w:rsidRDefault="009C534F" w:rsidP="003D376E">
      <w:pPr>
        <w:rPr>
          <w:rFonts w:ascii="Arial" w:hAnsi="Arial" w:cs="Arial"/>
          <w:sz w:val="20"/>
          <w:szCs w:val="20"/>
        </w:rPr>
      </w:pPr>
      <w:r w:rsidRPr="006515DC">
        <w:rPr>
          <w:rFonts w:ascii="Arial" w:hAnsi="Arial" w:cs="Arial"/>
          <w:sz w:val="20"/>
          <w:szCs w:val="20"/>
        </w:rPr>
        <w:t>If delivering by hand, please be advised that because of a barrier system in a shared building, you will need to ask reception in the Capital Building to phone Liverpool Vision (0151) 600 2900 that your submission has arrived for collection.</w:t>
      </w:r>
    </w:p>
    <w:p w14:paraId="484B5DCE" w14:textId="77777777" w:rsidR="009C534F" w:rsidRPr="006515DC" w:rsidRDefault="009C534F" w:rsidP="003D376E">
      <w:pPr>
        <w:rPr>
          <w:rFonts w:ascii="Arial" w:hAnsi="Arial" w:cs="Arial"/>
          <w:sz w:val="20"/>
          <w:szCs w:val="20"/>
        </w:rPr>
      </w:pPr>
      <w:r w:rsidRPr="006515DC">
        <w:rPr>
          <w:rFonts w:ascii="Arial" w:hAnsi="Arial" w:cs="Arial"/>
          <w:sz w:val="20"/>
          <w:szCs w:val="20"/>
        </w:rPr>
        <w:t xml:space="preserve">Envelopes must </w:t>
      </w:r>
      <w:r w:rsidRPr="006515DC">
        <w:rPr>
          <w:rFonts w:ascii="Arial" w:hAnsi="Arial" w:cs="Arial"/>
          <w:b/>
          <w:sz w:val="20"/>
          <w:szCs w:val="20"/>
        </w:rPr>
        <w:t>not</w:t>
      </w:r>
      <w:r w:rsidRPr="006515DC">
        <w:rPr>
          <w:rFonts w:ascii="Arial" w:hAnsi="Arial" w:cs="Arial"/>
          <w:sz w:val="20"/>
          <w:szCs w:val="20"/>
        </w:rPr>
        <w:t xml:space="preserve"> indicate the identity of your organisation.</w:t>
      </w:r>
    </w:p>
    <w:p w14:paraId="56623619" w14:textId="77777777" w:rsidR="008A243B" w:rsidRDefault="008A243B" w:rsidP="003D376E">
      <w:pPr>
        <w:rPr>
          <w:rFonts w:ascii="Arial" w:hAnsi="Arial" w:cs="Arial"/>
          <w:sz w:val="20"/>
          <w:szCs w:val="20"/>
        </w:rPr>
      </w:pPr>
      <w:r w:rsidRPr="006515DC">
        <w:rPr>
          <w:rFonts w:ascii="Arial" w:hAnsi="Arial" w:cs="Arial"/>
          <w:sz w:val="20"/>
          <w:szCs w:val="20"/>
        </w:rPr>
        <w:t xml:space="preserve">There is an opportunity to ask LV for further information to assist you in the preparation of your responses during the Items for Clarification period. If you have an Item for Clarification, please e-mail Connor Reilly </w:t>
      </w:r>
      <w:r w:rsidR="00322FF7">
        <w:rPr>
          <w:rFonts w:ascii="Arial" w:hAnsi="Arial" w:cs="Arial"/>
          <w:sz w:val="20"/>
          <w:szCs w:val="20"/>
        </w:rPr>
        <w:t>(</w:t>
      </w:r>
      <w:r w:rsidRPr="006515DC">
        <w:rPr>
          <w:rFonts w:ascii="Arial" w:hAnsi="Arial" w:cs="Arial"/>
          <w:b/>
          <w:sz w:val="20"/>
          <w:szCs w:val="20"/>
        </w:rPr>
        <w:t>creilly@liverpoolvision.co.uk</w:t>
      </w:r>
      <w:r w:rsidRPr="006515DC">
        <w:rPr>
          <w:rFonts w:ascii="Arial" w:hAnsi="Arial" w:cs="Arial"/>
          <w:sz w:val="20"/>
          <w:szCs w:val="20"/>
        </w:rPr>
        <w:t xml:space="preserve">) during the opportunity period. Please note that responses to these Items for Clarification from LV may be posted on the LV website rather than a response via e-mail. It is your responsibility to make regular checks of the LV website for updates on these.  </w:t>
      </w:r>
    </w:p>
    <w:p w14:paraId="10C24FA7" w14:textId="77777777" w:rsidR="00322FF7" w:rsidRPr="006515DC" w:rsidRDefault="00322FF7" w:rsidP="003D376E">
      <w:pPr>
        <w:rPr>
          <w:rFonts w:ascii="Arial" w:hAnsi="Arial" w:cs="Arial"/>
          <w:sz w:val="20"/>
          <w:szCs w:val="20"/>
        </w:rPr>
      </w:pPr>
      <w:r>
        <w:rPr>
          <w:rFonts w:ascii="Arial" w:hAnsi="Arial" w:cs="Arial"/>
          <w:sz w:val="20"/>
          <w:szCs w:val="20"/>
        </w:rPr>
        <w:t>Please do not contact any other members of Liverpool vision during the tender process.</w:t>
      </w:r>
    </w:p>
    <w:p w14:paraId="097662BB" w14:textId="77777777" w:rsidR="009C534F" w:rsidRPr="006515DC" w:rsidRDefault="009C534F" w:rsidP="003D376E">
      <w:pPr>
        <w:rPr>
          <w:rFonts w:ascii="Arial" w:hAnsi="Arial" w:cs="Arial"/>
          <w:sz w:val="20"/>
          <w:szCs w:val="20"/>
        </w:rPr>
      </w:pPr>
      <w:r w:rsidRPr="006515DC">
        <w:rPr>
          <w:rFonts w:ascii="Arial" w:hAnsi="Arial" w:cs="Arial"/>
          <w:sz w:val="20"/>
          <w:szCs w:val="20"/>
        </w:rPr>
        <w:br w:type="page"/>
      </w:r>
    </w:p>
    <w:p w14:paraId="1DB66818" w14:textId="77777777" w:rsidR="00AD0D5D" w:rsidRPr="006515DC" w:rsidRDefault="00AD0D5D" w:rsidP="00126D33">
      <w:pPr>
        <w:pStyle w:val="AmionBodyText"/>
      </w:pPr>
    </w:p>
    <w:p w14:paraId="79C4111F" w14:textId="23EE023A" w:rsidR="000B3839" w:rsidRPr="00760582" w:rsidRDefault="00E34BD5" w:rsidP="00760582">
      <w:pPr>
        <w:rPr>
          <w:rFonts w:ascii="Arial" w:hAnsi="Arial" w:cs="Arial"/>
          <w:i/>
          <w:sz w:val="20"/>
          <w:szCs w:val="20"/>
        </w:rPr>
      </w:pPr>
      <w:r>
        <w:rPr>
          <w:rFonts w:ascii="Arial" w:hAnsi="Arial" w:cs="Arial"/>
          <w:i/>
          <w:sz w:val="20"/>
          <w:szCs w:val="20"/>
        </w:rPr>
        <w:t>5.1</w:t>
      </w:r>
      <w:r w:rsidR="000B3839" w:rsidRPr="00760582">
        <w:rPr>
          <w:rFonts w:ascii="Arial" w:hAnsi="Arial" w:cs="Arial"/>
          <w:i/>
          <w:sz w:val="20"/>
          <w:szCs w:val="20"/>
        </w:rPr>
        <w:tab/>
        <w:t>Lots</w:t>
      </w:r>
    </w:p>
    <w:p w14:paraId="71D1B923" w14:textId="3BB9B376" w:rsidR="00F93BEB" w:rsidRPr="00126D33" w:rsidRDefault="00E6634C" w:rsidP="00126D33">
      <w:pPr>
        <w:pStyle w:val="AmionBodyText"/>
        <w:rPr>
          <w:rFonts w:ascii="Arial" w:hAnsi="Arial" w:cs="Arial"/>
          <w:sz w:val="20"/>
          <w:szCs w:val="20"/>
        </w:rPr>
      </w:pPr>
      <w:r>
        <w:rPr>
          <w:rFonts w:ascii="Arial" w:hAnsi="Arial" w:cs="Arial"/>
          <w:sz w:val="20"/>
          <w:szCs w:val="20"/>
        </w:rPr>
        <w:t>P</w:t>
      </w:r>
      <w:r w:rsidR="00F93BEB" w:rsidRPr="00126D33">
        <w:rPr>
          <w:rFonts w:ascii="Arial" w:hAnsi="Arial" w:cs="Arial"/>
          <w:sz w:val="20"/>
          <w:szCs w:val="20"/>
        </w:rPr>
        <w:t>lease confirm which Lot(s) you wish to be considered for.</w:t>
      </w:r>
    </w:p>
    <w:p w14:paraId="15B85CB1" w14:textId="77777777" w:rsidR="00F93BEB" w:rsidRDefault="00F93BEB" w:rsidP="00126D33">
      <w:pPr>
        <w:pStyle w:val="AmionBodyText"/>
        <w:rPr>
          <w:rFonts w:ascii="Arial" w:hAnsi="Arial" w:cs="Arial"/>
          <w:color w:val="FF0000"/>
          <w:sz w:val="20"/>
          <w:szCs w:val="20"/>
        </w:rPr>
      </w:pPr>
    </w:p>
    <w:p w14:paraId="5CC8B835" w14:textId="77777777" w:rsidR="00760582" w:rsidRPr="00126D33" w:rsidRDefault="00760582" w:rsidP="00126D33">
      <w:pPr>
        <w:pStyle w:val="AmionBodyText"/>
        <w:rPr>
          <w:rFonts w:ascii="Arial" w:hAnsi="Arial" w:cs="Arial"/>
          <w:color w:val="FF0000"/>
          <w:sz w:val="20"/>
          <w:szCs w:val="20"/>
        </w:rPr>
      </w:pPr>
    </w:p>
    <w:p w14:paraId="1B4FB527" w14:textId="02986029" w:rsidR="00F93BEB" w:rsidRPr="00760582" w:rsidRDefault="008136FC" w:rsidP="00760582">
      <w:pPr>
        <w:rPr>
          <w:rFonts w:ascii="Arial" w:hAnsi="Arial" w:cs="Arial"/>
          <w:i/>
          <w:sz w:val="20"/>
          <w:szCs w:val="20"/>
        </w:rPr>
      </w:pPr>
      <w:r w:rsidRPr="00760582">
        <w:rPr>
          <w:rFonts w:ascii="Arial" w:hAnsi="Arial" w:cs="Arial"/>
          <w:i/>
          <w:sz w:val="20"/>
          <w:szCs w:val="20"/>
        </w:rPr>
        <w:t>5</w:t>
      </w:r>
      <w:r w:rsidR="00F93BEB" w:rsidRPr="00760582">
        <w:rPr>
          <w:rFonts w:ascii="Arial" w:hAnsi="Arial" w:cs="Arial"/>
          <w:i/>
          <w:sz w:val="20"/>
          <w:szCs w:val="20"/>
        </w:rPr>
        <w:t>.</w:t>
      </w:r>
      <w:r w:rsidR="00073F35" w:rsidRPr="00760582">
        <w:rPr>
          <w:rFonts w:ascii="Arial" w:hAnsi="Arial" w:cs="Arial"/>
          <w:i/>
          <w:sz w:val="20"/>
          <w:szCs w:val="20"/>
        </w:rPr>
        <w:t>2</w:t>
      </w:r>
      <w:r w:rsidR="00F93BEB" w:rsidRPr="00760582">
        <w:rPr>
          <w:rFonts w:ascii="Arial" w:hAnsi="Arial" w:cs="Arial"/>
          <w:i/>
          <w:sz w:val="20"/>
          <w:szCs w:val="20"/>
        </w:rPr>
        <w:t xml:space="preserve"> </w:t>
      </w:r>
      <w:r w:rsidR="00231BEF" w:rsidRPr="00760582">
        <w:rPr>
          <w:rFonts w:ascii="Arial" w:hAnsi="Arial" w:cs="Arial"/>
          <w:i/>
          <w:sz w:val="20"/>
          <w:szCs w:val="20"/>
        </w:rPr>
        <w:tab/>
      </w:r>
      <w:r w:rsidR="00F93BEB" w:rsidRPr="00760582">
        <w:rPr>
          <w:rFonts w:ascii="Arial" w:hAnsi="Arial" w:cs="Arial"/>
          <w:i/>
          <w:sz w:val="20"/>
          <w:szCs w:val="20"/>
        </w:rPr>
        <w:t>Executive Summary</w:t>
      </w:r>
    </w:p>
    <w:p w14:paraId="5BE56239" w14:textId="77777777" w:rsidR="00F93BEB" w:rsidRPr="00126D33" w:rsidRDefault="00F93BEB" w:rsidP="00126D33">
      <w:pPr>
        <w:pStyle w:val="AmionBodyText"/>
        <w:rPr>
          <w:rFonts w:ascii="Arial" w:hAnsi="Arial" w:cs="Arial"/>
          <w:color w:val="FF0000"/>
          <w:sz w:val="20"/>
          <w:szCs w:val="20"/>
        </w:rPr>
      </w:pPr>
      <w:r w:rsidRPr="00E6634C">
        <w:rPr>
          <w:rFonts w:ascii="Arial" w:hAnsi="Arial" w:cs="Arial"/>
          <w:sz w:val="20"/>
          <w:szCs w:val="20"/>
        </w:rPr>
        <w:t>Please provide an Executive Summary of your response.</w:t>
      </w:r>
    </w:p>
    <w:p w14:paraId="09F6025F" w14:textId="77777777" w:rsidR="00F93BEB" w:rsidRDefault="00F93BEB" w:rsidP="00126D33">
      <w:pPr>
        <w:pStyle w:val="AmionBodyText"/>
        <w:rPr>
          <w:rFonts w:ascii="Arial" w:hAnsi="Arial" w:cs="Arial"/>
          <w:color w:val="FF0000"/>
          <w:sz w:val="20"/>
          <w:szCs w:val="20"/>
        </w:rPr>
      </w:pPr>
    </w:p>
    <w:p w14:paraId="3DC5ABF0" w14:textId="77777777" w:rsidR="00760582" w:rsidRPr="00126D33" w:rsidRDefault="00760582" w:rsidP="00126D33">
      <w:pPr>
        <w:pStyle w:val="AmionBodyText"/>
        <w:rPr>
          <w:rFonts w:ascii="Arial" w:hAnsi="Arial" w:cs="Arial"/>
          <w:color w:val="FF0000"/>
          <w:sz w:val="20"/>
          <w:szCs w:val="20"/>
        </w:rPr>
      </w:pPr>
    </w:p>
    <w:p w14:paraId="6361DD38" w14:textId="06AFD2FD" w:rsidR="00F93BEB" w:rsidRPr="00760582" w:rsidRDefault="008136FC" w:rsidP="00760582">
      <w:pPr>
        <w:rPr>
          <w:rFonts w:ascii="Arial" w:hAnsi="Arial" w:cs="Arial"/>
          <w:i/>
          <w:sz w:val="20"/>
          <w:szCs w:val="20"/>
        </w:rPr>
      </w:pPr>
      <w:r w:rsidRPr="00760582">
        <w:rPr>
          <w:rFonts w:ascii="Arial" w:hAnsi="Arial" w:cs="Arial"/>
          <w:i/>
          <w:sz w:val="20"/>
          <w:szCs w:val="20"/>
        </w:rPr>
        <w:t>5</w:t>
      </w:r>
      <w:r w:rsidR="00F93BEB" w:rsidRPr="00760582">
        <w:rPr>
          <w:rFonts w:ascii="Arial" w:hAnsi="Arial" w:cs="Arial"/>
          <w:i/>
          <w:sz w:val="20"/>
          <w:szCs w:val="20"/>
        </w:rPr>
        <w:t>.</w:t>
      </w:r>
      <w:r w:rsidR="00073F35" w:rsidRPr="00760582">
        <w:rPr>
          <w:rFonts w:ascii="Arial" w:hAnsi="Arial" w:cs="Arial"/>
          <w:i/>
          <w:sz w:val="20"/>
          <w:szCs w:val="20"/>
        </w:rPr>
        <w:t>3</w:t>
      </w:r>
      <w:r w:rsidR="00F93BEB" w:rsidRPr="00760582">
        <w:rPr>
          <w:rFonts w:ascii="Arial" w:hAnsi="Arial" w:cs="Arial"/>
          <w:i/>
          <w:sz w:val="20"/>
          <w:szCs w:val="20"/>
        </w:rPr>
        <w:t xml:space="preserve"> </w:t>
      </w:r>
      <w:r w:rsidR="00231BEF" w:rsidRPr="00760582">
        <w:rPr>
          <w:rFonts w:ascii="Arial" w:hAnsi="Arial" w:cs="Arial"/>
          <w:i/>
          <w:sz w:val="20"/>
          <w:szCs w:val="20"/>
        </w:rPr>
        <w:tab/>
      </w:r>
      <w:r w:rsidR="00F93BEB" w:rsidRPr="00760582">
        <w:rPr>
          <w:rFonts w:ascii="Arial" w:hAnsi="Arial" w:cs="Arial"/>
          <w:i/>
          <w:sz w:val="20"/>
          <w:szCs w:val="20"/>
        </w:rPr>
        <w:t>Evaluation Questions</w:t>
      </w:r>
      <w:r w:rsidR="00D86443">
        <w:rPr>
          <w:rFonts w:ascii="Arial" w:hAnsi="Arial" w:cs="Arial"/>
          <w:i/>
          <w:sz w:val="20"/>
          <w:szCs w:val="20"/>
        </w:rPr>
        <w:t xml:space="preserve"> (A maximum of 500 words per criteria response)</w:t>
      </w:r>
      <w:r w:rsidR="00F93BEB" w:rsidRPr="00760582">
        <w:rPr>
          <w:rFonts w:ascii="Arial" w:hAnsi="Arial" w:cs="Arial"/>
          <w:i/>
          <w:sz w:val="20"/>
          <w:szCs w:val="20"/>
        </w:rPr>
        <w:t>:</w:t>
      </w:r>
    </w:p>
    <w:p w14:paraId="7985F178" w14:textId="4BE60DC2" w:rsidR="00E34BD5" w:rsidRPr="00E34BD5" w:rsidRDefault="00E34BD5" w:rsidP="00E34BD5">
      <w:pPr>
        <w:pStyle w:val="AmionBodyText"/>
        <w:ind w:left="0"/>
        <w:rPr>
          <w:rFonts w:ascii="Arial" w:hAnsi="Arial" w:cs="Arial"/>
          <w:b/>
          <w:sz w:val="20"/>
          <w:szCs w:val="20"/>
        </w:rPr>
      </w:pPr>
      <w:r w:rsidRPr="00E34BD5">
        <w:rPr>
          <w:rFonts w:ascii="Arial" w:hAnsi="Arial" w:cs="Arial"/>
          <w:b/>
          <w:sz w:val="20"/>
          <w:szCs w:val="20"/>
        </w:rPr>
        <w:t>5.3.1</w:t>
      </w:r>
      <w:r w:rsidRPr="00E34BD5">
        <w:rPr>
          <w:rFonts w:ascii="Arial" w:hAnsi="Arial" w:cs="Arial"/>
          <w:b/>
          <w:sz w:val="20"/>
          <w:szCs w:val="20"/>
        </w:rPr>
        <w:tab/>
      </w:r>
      <w:r w:rsidR="004671BD">
        <w:rPr>
          <w:rFonts w:ascii="Arial" w:hAnsi="Arial" w:cs="Arial"/>
          <w:b/>
          <w:sz w:val="20"/>
          <w:szCs w:val="20"/>
        </w:rPr>
        <w:t xml:space="preserve">Approach </w:t>
      </w:r>
      <w:r w:rsidRPr="00E34BD5">
        <w:rPr>
          <w:rFonts w:ascii="Arial" w:hAnsi="Arial" w:cs="Arial"/>
          <w:b/>
          <w:sz w:val="20"/>
          <w:szCs w:val="20"/>
        </w:rPr>
        <w:t xml:space="preserve">– </w:t>
      </w:r>
      <w:r w:rsidR="0099770A">
        <w:rPr>
          <w:rFonts w:ascii="Arial" w:hAnsi="Arial" w:cs="Arial"/>
          <w:b/>
          <w:sz w:val="20"/>
          <w:szCs w:val="20"/>
        </w:rPr>
        <w:t>15</w:t>
      </w:r>
      <w:r w:rsidRPr="00E34BD5">
        <w:rPr>
          <w:rFonts w:ascii="Arial" w:hAnsi="Arial" w:cs="Arial"/>
          <w:b/>
          <w:sz w:val="20"/>
          <w:szCs w:val="20"/>
        </w:rPr>
        <w:t>%</w:t>
      </w:r>
    </w:p>
    <w:p w14:paraId="495A8621" w14:textId="22525DAA" w:rsidR="00F44D1A" w:rsidRDefault="00E34BD5" w:rsidP="00E34BD5">
      <w:pPr>
        <w:pStyle w:val="AmionBodyText"/>
        <w:ind w:left="720"/>
        <w:jc w:val="left"/>
        <w:rPr>
          <w:rFonts w:ascii="Arial" w:hAnsi="Arial" w:cs="Arial"/>
          <w:sz w:val="20"/>
          <w:szCs w:val="20"/>
        </w:rPr>
      </w:pPr>
      <w:r>
        <w:rPr>
          <w:rFonts w:ascii="Arial" w:hAnsi="Arial" w:cs="Arial"/>
          <w:sz w:val="20"/>
          <w:szCs w:val="20"/>
        </w:rPr>
        <w:t>The Place Marketing for Investment programme is contractually required to meet specific output targets with respect to foreign owned businesses to grow operations into the Liverpool City Region</w:t>
      </w:r>
      <w:r>
        <w:rPr>
          <w:rFonts w:ascii="Arial" w:hAnsi="Arial" w:cs="Arial"/>
          <w:sz w:val="20"/>
          <w:szCs w:val="20"/>
        </w:rPr>
        <w:br/>
      </w:r>
      <w:r>
        <w:rPr>
          <w:rFonts w:ascii="Arial" w:hAnsi="Arial" w:cs="Arial"/>
          <w:sz w:val="20"/>
          <w:szCs w:val="20"/>
        </w:rPr>
        <w:br/>
        <w:t>Please detail your organisation’s approach to the management and delivery of qualified investment leads</w:t>
      </w:r>
      <w:r w:rsidR="001F7AA1">
        <w:rPr>
          <w:rFonts w:ascii="Arial" w:hAnsi="Arial" w:cs="Arial"/>
          <w:sz w:val="20"/>
          <w:szCs w:val="20"/>
        </w:rPr>
        <w:t>.</w:t>
      </w:r>
      <w:r>
        <w:rPr>
          <w:rFonts w:ascii="Arial" w:hAnsi="Arial" w:cs="Arial"/>
          <w:sz w:val="20"/>
          <w:szCs w:val="20"/>
        </w:rPr>
        <w:br/>
      </w:r>
      <w:r>
        <w:rPr>
          <w:rFonts w:ascii="Arial" w:hAnsi="Arial" w:cs="Arial"/>
          <w:sz w:val="20"/>
          <w:szCs w:val="20"/>
        </w:rPr>
        <w:br/>
        <w:t>In addition to this please also set out your delivery plan for this service, including but not limited to the identification of key milestones and the outputs you will achieve.</w:t>
      </w:r>
    </w:p>
    <w:p w14:paraId="5839DF17" w14:textId="68F31C10" w:rsidR="005D68B5" w:rsidRDefault="005D68B5" w:rsidP="00E34BD5">
      <w:pPr>
        <w:pStyle w:val="AmionBodyText"/>
        <w:ind w:left="720"/>
        <w:jc w:val="left"/>
        <w:rPr>
          <w:rFonts w:ascii="Arial" w:hAnsi="Arial" w:cs="Arial"/>
          <w:sz w:val="20"/>
          <w:szCs w:val="20"/>
        </w:rPr>
      </w:pPr>
    </w:p>
    <w:p w14:paraId="51889131" w14:textId="77777777" w:rsidR="005D68B5" w:rsidRDefault="005D68B5" w:rsidP="00E34BD5">
      <w:pPr>
        <w:pStyle w:val="AmionBodyText"/>
        <w:ind w:left="720"/>
        <w:jc w:val="left"/>
        <w:rPr>
          <w:rFonts w:ascii="Arial" w:hAnsi="Arial" w:cs="Arial"/>
          <w:sz w:val="20"/>
          <w:szCs w:val="20"/>
        </w:rPr>
      </w:pPr>
    </w:p>
    <w:p w14:paraId="0D7B0E5F" w14:textId="1F127DD5" w:rsidR="00E34BD5" w:rsidRDefault="00D25F4C" w:rsidP="00E34BD5">
      <w:pPr>
        <w:pStyle w:val="AmionBodyText"/>
        <w:ind w:left="0"/>
        <w:jc w:val="left"/>
        <w:rPr>
          <w:rFonts w:ascii="Arial" w:hAnsi="Arial" w:cs="Arial"/>
          <w:b/>
          <w:sz w:val="20"/>
          <w:szCs w:val="20"/>
        </w:rPr>
      </w:pPr>
      <w:r>
        <w:rPr>
          <w:rFonts w:ascii="Arial" w:hAnsi="Arial" w:cs="Arial"/>
          <w:b/>
          <w:sz w:val="20"/>
          <w:szCs w:val="20"/>
        </w:rPr>
        <w:t>5.3.2</w:t>
      </w:r>
      <w:r>
        <w:rPr>
          <w:rFonts w:ascii="Arial" w:hAnsi="Arial" w:cs="Arial"/>
          <w:b/>
          <w:sz w:val="20"/>
          <w:szCs w:val="20"/>
        </w:rPr>
        <w:tab/>
        <w:t xml:space="preserve">Management </w:t>
      </w:r>
      <w:r w:rsidR="004671BD">
        <w:rPr>
          <w:rFonts w:ascii="Arial" w:hAnsi="Arial" w:cs="Arial"/>
          <w:b/>
          <w:sz w:val="20"/>
          <w:szCs w:val="20"/>
        </w:rPr>
        <w:t xml:space="preserve">/ </w:t>
      </w:r>
      <w:r>
        <w:rPr>
          <w:rFonts w:ascii="Arial" w:hAnsi="Arial" w:cs="Arial"/>
          <w:b/>
          <w:sz w:val="20"/>
          <w:szCs w:val="20"/>
        </w:rPr>
        <w:t xml:space="preserve">Administration </w:t>
      </w:r>
      <w:r w:rsidR="004671BD">
        <w:rPr>
          <w:rFonts w:ascii="Arial" w:hAnsi="Arial" w:cs="Arial"/>
          <w:b/>
          <w:sz w:val="20"/>
          <w:szCs w:val="20"/>
        </w:rPr>
        <w:t xml:space="preserve">/ Reporting / Compliance </w:t>
      </w:r>
      <w:r>
        <w:rPr>
          <w:rFonts w:ascii="Arial" w:hAnsi="Arial" w:cs="Arial"/>
          <w:b/>
          <w:sz w:val="20"/>
          <w:szCs w:val="20"/>
        </w:rPr>
        <w:t xml:space="preserve">– </w:t>
      </w:r>
      <w:r w:rsidR="004671BD">
        <w:rPr>
          <w:rFonts w:ascii="Arial" w:hAnsi="Arial" w:cs="Arial"/>
          <w:b/>
          <w:sz w:val="20"/>
          <w:szCs w:val="20"/>
        </w:rPr>
        <w:t>10</w:t>
      </w:r>
      <w:r>
        <w:rPr>
          <w:rFonts w:ascii="Arial" w:hAnsi="Arial" w:cs="Arial"/>
          <w:b/>
          <w:sz w:val="20"/>
          <w:szCs w:val="20"/>
        </w:rPr>
        <w:t>%</w:t>
      </w:r>
    </w:p>
    <w:p w14:paraId="2AAD4096" w14:textId="7C26356E" w:rsidR="00D25F4C" w:rsidRDefault="00D25F4C" w:rsidP="00D25F4C">
      <w:pPr>
        <w:pStyle w:val="AmionBodyText"/>
        <w:ind w:left="720"/>
        <w:jc w:val="left"/>
        <w:rPr>
          <w:rFonts w:ascii="Arial" w:hAnsi="Arial" w:cs="Arial"/>
          <w:sz w:val="20"/>
          <w:szCs w:val="20"/>
        </w:rPr>
      </w:pPr>
      <w:r>
        <w:rPr>
          <w:rFonts w:ascii="Arial" w:hAnsi="Arial" w:cs="Arial"/>
          <w:sz w:val="20"/>
          <w:szCs w:val="20"/>
        </w:rPr>
        <w:t>It is a requirement of the Place Marketing for Investment Programme to complete and retain detailed records of every client intervention for reporting and audit purposes in line with ERDF regulations. The successful tenderer will, therefore, be required to demonstrate that they have appropriate processes and systems to collate and retain client information and to relay that information to Liverpool Vision in a timely and coherent manner while also providing value for money.</w:t>
      </w:r>
    </w:p>
    <w:p w14:paraId="60DCA6FC" w14:textId="64A71C8E" w:rsidR="00D25F4C" w:rsidRDefault="00D25F4C" w:rsidP="00D25F4C">
      <w:pPr>
        <w:pStyle w:val="AmionBodyText"/>
        <w:ind w:left="720"/>
        <w:jc w:val="left"/>
        <w:rPr>
          <w:rFonts w:ascii="Arial" w:hAnsi="Arial" w:cs="Arial"/>
          <w:sz w:val="20"/>
          <w:szCs w:val="20"/>
        </w:rPr>
      </w:pPr>
      <w:r>
        <w:rPr>
          <w:rFonts w:ascii="Arial" w:hAnsi="Arial" w:cs="Arial"/>
          <w:sz w:val="20"/>
          <w:szCs w:val="20"/>
        </w:rPr>
        <w:t xml:space="preserve">Please describe the </w:t>
      </w:r>
      <w:r w:rsidR="001D6BF6">
        <w:rPr>
          <w:rFonts w:ascii="Arial" w:hAnsi="Arial" w:cs="Arial"/>
          <w:sz w:val="20"/>
          <w:szCs w:val="20"/>
        </w:rPr>
        <w:t xml:space="preserve">proposed </w:t>
      </w:r>
      <w:r>
        <w:rPr>
          <w:rFonts w:ascii="Arial" w:hAnsi="Arial" w:cs="Arial"/>
          <w:sz w:val="20"/>
          <w:szCs w:val="20"/>
        </w:rPr>
        <w:t>processes and systems</w:t>
      </w:r>
      <w:r w:rsidR="007110EC">
        <w:rPr>
          <w:rFonts w:ascii="Arial" w:hAnsi="Arial" w:cs="Arial"/>
          <w:sz w:val="20"/>
          <w:szCs w:val="20"/>
        </w:rPr>
        <w:t xml:space="preserve">, such as CRM, </w:t>
      </w:r>
      <w:r>
        <w:rPr>
          <w:rFonts w:ascii="Arial" w:hAnsi="Arial" w:cs="Arial"/>
          <w:sz w:val="20"/>
          <w:szCs w:val="20"/>
        </w:rPr>
        <w:t xml:space="preserve">in place to meet the </w:t>
      </w:r>
      <w:r w:rsidR="00666B99">
        <w:rPr>
          <w:rFonts w:ascii="Arial" w:hAnsi="Arial" w:cs="Arial"/>
          <w:sz w:val="20"/>
          <w:szCs w:val="20"/>
        </w:rPr>
        <w:t>r</w:t>
      </w:r>
      <w:r>
        <w:rPr>
          <w:rFonts w:ascii="Arial" w:hAnsi="Arial" w:cs="Arial"/>
          <w:sz w:val="20"/>
          <w:szCs w:val="20"/>
        </w:rPr>
        <w:t>equirement</w:t>
      </w:r>
      <w:r w:rsidR="00666B99">
        <w:rPr>
          <w:rFonts w:ascii="Arial" w:hAnsi="Arial" w:cs="Arial"/>
          <w:sz w:val="20"/>
          <w:szCs w:val="20"/>
        </w:rPr>
        <w:t>s</w:t>
      </w:r>
      <w:r>
        <w:rPr>
          <w:rFonts w:ascii="Arial" w:hAnsi="Arial" w:cs="Arial"/>
          <w:sz w:val="20"/>
          <w:szCs w:val="20"/>
        </w:rPr>
        <w:t>, detailing how this would be completed.</w:t>
      </w:r>
    </w:p>
    <w:p w14:paraId="6D93C132" w14:textId="6237A3E1" w:rsidR="005D68B5" w:rsidRDefault="005D68B5" w:rsidP="00D25F4C">
      <w:pPr>
        <w:pStyle w:val="AmionBodyText"/>
        <w:ind w:left="720"/>
        <w:jc w:val="left"/>
        <w:rPr>
          <w:rFonts w:ascii="Arial" w:hAnsi="Arial" w:cs="Arial"/>
          <w:sz w:val="20"/>
          <w:szCs w:val="20"/>
        </w:rPr>
      </w:pPr>
    </w:p>
    <w:p w14:paraId="0B96D3F8" w14:textId="77777777" w:rsidR="005D68B5" w:rsidRDefault="005D68B5" w:rsidP="00D25F4C">
      <w:pPr>
        <w:pStyle w:val="AmionBodyText"/>
        <w:ind w:left="720"/>
        <w:jc w:val="left"/>
        <w:rPr>
          <w:rFonts w:ascii="Arial" w:hAnsi="Arial" w:cs="Arial"/>
          <w:sz w:val="20"/>
          <w:szCs w:val="20"/>
        </w:rPr>
      </w:pPr>
    </w:p>
    <w:p w14:paraId="23A6D86A" w14:textId="1C735999" w:rsidR="00D25F4C" w:rsidRDefault="00D25F4C" w:rsidP="00D25F4C">
      <w:pPr>
        <w:pStyle w:val="AmionBodyText"/>
        <w:ind w:left="0"/>
        <w:jc w:val="left"/>
        <w:rPr>
          <w:rFonts w:ascii="Arial" w:hAnsi="Arial" w:cs="Arial"/>
          <w:b/>
          <w:sz w:val="20"/>
          <w:szCs w:val="20"/>
        </w:rPr>
      </w:pPr>
      <w:r>
        <w:rPr>
          <w:rFonts w:ascii="Arial" w:hAnsi="Arial" w:cs="Arial"/>
          <w:b/>
          <w:sz w:val="20"/>
          <w:szCs w:val="20"/>
        </w:rPr>
        <w:t>5.3.3</w:t>
      </w:r>
      <w:r>
        <w:rPr>
          <w:rFonts w:ascii="Arial" w:hAnsi="Arial" w:cs="Arial"/>
          <w:b/>
          <w:sz w:val="20"/>
          <w:szCs w:val="20"/>
        </w:rPr>
        <w:tab/>
        <w:t xml:space="preserve">Understanding of the sector specific opportunities – </w:t>
      </w:r>
      <w:r w:rsidR="0099770A">
        <w:rPr>
          <w:rFonts w:ascii="Arial" w:hAnsi="Arial" w:cs="Arial"/>
          <w:b/>
          <w:sz w:val="20"/>
          <w:szCs w:val="20"/>
        </w:rPr>
        <w:t>20</w:t>
      </w:r>
      <w:r>
        <w:rPr>
          <w:rFonts w:ascii="Arial" w:hAnsi="Arial" w:cs="Arial"/>
          <w:b/>
          <w:sz w:val="20"/>
          <w:szCs w:val="20"/>
        </w:rPr>
        <w:t>%</w:t>
      </w:r>
    </w:p>
    <w:p w14:paraId="05A315EB" w14:textId="723CB6A7" w:rsidR="00D25F4C" w:rsidRDefault="00D25F4C" w:rsidP="00D25F4C">
      <w:pPr>
        <w:pStyle w:val="AmionBodyText"/>
        <w:ind w:left="720"/>
        <w:jc w:val="left"/>
        <w:rPr>
          <w:rFonts w:ascii="Arial" w:hAnsi="Arial" w:cs="Arial"/>
          <w:sz w:val="20"/>
          <w:szCs w:val="20"/>
        </w:rPr>
      </w:pPr>
      <w:r>
        <w:rPr>
          <w:rFonts w:ascii="Arial" w:hAnsi="Arial" w:cs="Arial"/>
          <w:sz w:val="20"/>
          <w:szCs w:val="20"/>
        </w:rPr>
        <w:t>Liverpool City Region will be competing against a number of locations around the world to attract investment, so it’s important to understand what is unique in each sector.</w:t>
      </w:r>
    </w:p>
    <w:p w14:paraId="1E380B06" w14:textId="33F05E77" w:rsidR="00D25F4C" w:rsidRDefault="009845DD" w:rsidP="00D25F4C">
      <w:pPr>
        <w:pStyle w:val="AmionBodyText"/>
        <w:ind w:left="720"/>
        <w:jc w:val="left"/>
        <w:rPr>
          <w:rFonts w:ascii="Arial" w:hAnsi="Arial" w:cs="Arial"/>
          <w:sz w:val="20"/>
          <w:szCs w:val="20"/>
        </w:rPr>
      </w:pPr>
      <w:r>
        <w:rPr>
          <w:rFonts w:ascii="Arial" w:hAnsi="Arial" w:cs="Arial"/>
          <w:sz w:val="20"/>
          <w:szCs w:val="20"/>
        </w:rPr>
        <w:t>Please describe the specific sectors and related markets which offer best opportunities to attract investment to the Liverpool City Region and how you would communicate these to a potential investor(s).</w:t>
      </w:r>
    </w:p>
    <w:p w14:paraId="2764DB4A" w14:textId="0BA798C5" w:rsidR="005D68B5" w:rsidRDefault="005D68B5" w:rsidP="00D25F4C">
      <w:pPr>
        <w:pStyle w:val="AmionBodyText"/>
        <w:ind w:left="720"/>
        <w:jc w:val="left"/>
        <w:rPr>
          <w:rFonts w:ascii="Arial" w:hAnsi="Arial" w:cs="Arial"/>
          <w:sz w:val="20"/>
          <w:szCs w:val="20"/>
        </w:rPr>
      </w:pPr>
    </w:p>
    <w:p w14:paraId="379C77A3" w14:textId="77777777" w:rsidR="005D68B5" w:rsidRDefault="005D68B5" w:rsidP="00D25F4C">
      <w:pPr>
        <w:pStyle w:val="AmionBodyText"/>
        <w:ind w:left="720"/>
        <w:jc w:val="left"/>
        <w:rPr>
          <w:rFonts w:ascii="Arial" w:hAnsi="Arial" w:cs="Arial"/>
          <w:sz w:val="20"/>
          <w:szCs w:val="20"/>
        </w:rPr>
      </w:pPr>
    </w:p>
    <w:p w14:paraId="2DBF86F4" w14:textId="4CEA6E2F" w:rsidR="009845DD" w:rsidRDefault="00E2431D" w:rsidP="009845DD">
      <w:pPr>
        <w:pStyle w:val="AmionBodyText"/>
        <w:ind w:left="0"/>
        <w:jc w:val="left"/>
        <w:rPr>
          <w:rFonts w:ascii="Arial" w:hAnsi="Arial" w:cs="Arial"/>
          <w:b/>
          <w:sz w:val="20"/>
          <w:szCs w:val="20"/>
        </w:rPr>
      </w:pPr>
      <w:r>
        <w:rPr>
          <w:rFonts w:ascii="Arial" w:hAnsi="Arial" w:cs="Arial"/>
          <w:b/>
          <w:sz w:val="20"/>
          <w:szCs w:val="20"/>
        </w:rPr>
        <w:t>5</w:t>
      </w:r>
      <w:r w:rsidR="009845DD">
        <w:rPr>
          <w:rFonts w:ascii="Arial" w:hAnsi="Arial" w:cs="Arial"/>
          <w:b/>
          <w:sz w:val="20"/>
          <w:szCs w:val="20"/>
        </w:rPr>
        <w:t>.3.4</w:t>
      </w:r>
      <w:r w:rsidR="009845DD">
        <w:rPr>
          <w:rFonts w:ascii="Arial" w:hAnsi="Arial" w:cs="Arial"/>
          <w:b/>
          <w:sz w:val="20"/>
          <w:szCs w:val="20"/>
        </w:rPr>
        <w:tab/>
        <w:t>Resource C</w:t>
      </w:r>
      <w:r>
        <w:rPr>
          <w:rFonts w:ascii="Arial" w:hAnsi="Arial" w:cs="Arial"/>
          <w:b/>
          <w:sz w:val="20"/>
          <w:szCs w:val="20"/>
        </w:rPr>
        <w:t>apacity</w:t>
      </w:r>
      <w:r w:rsidR="009845DD">
        <w:rPr>
          <w:rFonts w:ascii="Arial" w:hAnsi="Arial" w:cs="Arial"/>
          <w:b/>
          <w:sz w:val="20"/>
          <w:szCs w:val="20"/>
        </w:rPr>
        <w:t xml:space="preserve"> / Availability – 10%</w:t>
      </w:r>
    </w:p>
    <w:p w14:paraId="718DB2EE" w14:textId="5433BCEE" w:rsidR="009845DD" w:rsidRPr="009845DD" w:rsidRDefault="009845DD" w:rsidP="00B16593">
      <w:pPr>
        <w:pStyle w:val="AmionBodyText"/>
        <w:ind w:left="720"/>
        <w:jc w:val="left"/>
        <w:rPr>
          <w:rFonts w:ascii="Arial" w:hAnsi="Arial" w:cs="Arial"/>
          <w:sz w:val="20"/>
          <w:szCs w:val="20"/>
        </w:rPr>
      </w:pPr>
      <w:r>
        <w:rPr>
          <w:rFonts w:ascii="Arial" w:hAnsi="Arial" w:cs="Arial"/>
          <w:sz w:val="20"/>
          <w:szCs w:val="20"/>
        </w:rPr>
        <w:t xml:space="preserve">The Place Marketing for Investment Programme is contractually required to generate inward investment into </w:t>
      </w:r>
      <w:r w:rsidR="00B16593">
        <w:rPr>
          <w:rFonts w:ascii="Arial" w:hAnsi="Arial" w:cs="Arial"/>
          <w:sz w:val="20"/>
          <w:szCs w:val="20"/>
        </w:rPr>
        <w:t>Liverpool</w:t>
      </w:r>
      <w:r>
        <w:rPr>
          <w:rFonts w:ascii="Arial" w:hAnsi="Arial" w:cs="Arial"/>
          <w:sz w:val="20"/>
          <w:szCs w:val="20"/>
        </w:rPr>
        <w:t xml:space="preserve"> City Region from foreign-owned businesses. It is critical that the successful tenderer is able to devote sufficient resources to research, evaluat</w:t>
      </w:r>
      <w:r w:rsidR="00001670">
        <w:rPr>
          <w:rFonts w:ascii="Arial" w:hAnsi="Arial" w:cs="Arial"/>
          <w:sz w:val="20"/>
          <w:szCs w:val="20"/>
        </w:rPr>
        <w:t>ion</w:t>
      </w:r>
      <w:r>
        <w:rPr>
          <w:rFonts w:ascii="Arial" w:hAnsi="Arial" w:cs="Arial"/>
          <w:sz w:val="20"/>
          <w:szCs w:val="20"/>
        </w:rPr>
        <w:t xml:space="preserve"> and engage</w:t>
      </w:r>
      <w:r w:rsidR="00001670">
        <w:rPr>
          <w:rFonts w:ascii="Arial" w:hAnsi="Arial" w:cs="Arial"/>
          <w:sz w:val="20"/>
          <w:szCs w:val="20"/>
        </w:rPr>
        <w:t>ment</w:t>
      </w:r>
      <w:r>
        <w:rPr>
          <w:rFonts w:ascii="Arial" w:hAnsi="Arial" w:cs="Arial"/>
          <w:sz w:val="20"/>
          <w:szCs w:val="20"/>
        </w:rPr>
        <w:t xml:space="preserve"> with potential investing businesses on behalf of the Liverpool city Region. </w:t>
      </w:r>
    </w:p>
    <w:p w14:paraId="27D4AD1C" w14:textId="1F63D290" w:rsidR="00F93BEB" w:rsidRDefault="00B16593" w:rsidP="00126D33">
      <w:pPr>
        <w:pStyle w:val="AmionBodyText"/>
        <w:rPr>
          <w:rFonts w:ascii="Arial" w:hAnsi="Arial" w:cs="Arial"/>
          <w:sz w:val="20"/>
          <w:szCs w:val="20"/>
        </w:rPr>
      </w:pPr>
      <w:r>
        <w:rPr>
          <w:rFonts w:ascii="Arial" w:hAnsi="Arial" w:cs="Arial"/>
          <w:sz w:val="20"/>
          <w:szCs w:val="20"/>
        </w:rPr>
        <w:t xml:space="preserve">Please detail how you would schedule </w:t>
      </w:r>
      <w:r w:rsidR="00001670">
        <w:rPr>
          <w:rFonts w:ascii="Arial" w:hAnsi="Arial" w:cs="Arial"/>
          <w:sz w:val="20"/>
          <w:szCs w:val="20"/>
        </w:rPr>
        <w:t xml:space="preserve">and manage </w:t>
      </w:r>
      <w:r>
        <w:rPr>
          <w:rFonts w:ascii="Arial" w:hAnsi="Arial" w:cs="Arial"/>
          <w:sz w:val="20"/>
          <w:szCs w:val="20"/>
        </w:rPr>
        <w:t>work with a number of businesses in order to meet the objectives for the Place Marketing for Investment Programme, giving details of capacity, resource and flexibility to cope with the nature of the services.</w:t>
      </w:r>
    </w:p>
    <w:p w14:paraId="37539513" w14:textId="0BC34AA8" w:rsidR="00630348" w:rsidRDefault="00630348" w:rsidP="00126D33">
      <w:pPr>
        <w:pStyle w:val="AmionBodyText"/>
        <w:rPr>
          <w:rFonts w:ascii="Arial" w:hAnsi="Arial" w:cs="Arial"/>
          <w:sz w:val="20"/>
          <w:szCs w:val="20"/>
        </w:rPr>
      </w:pPr>
      <w:r>
        <w:rPr>
          <w:rFonts w:ascii="Arial" w:hAnsi="Arial" w:cs="Arial"/>
          <w:sz w:val="20"/>
          <w:szCs w:val="20"/>
        </w:rPr>
        <w:t>Please clearly state whether you intend to subcontract any element of the services.</w:t>
      </w:r>
    </w:p>
    <w:p w14:paraId="5E13B88A" w14:textId="0128670B" w:rsidR="005D68B5" w:rsidRDefault="005D68B5" w:rsidP="00126D33">
      <w:pPr>
        <w:pStyle w:val="AmionBodyText"/>
        <w:rPr>
          <w:rFonts w:ascii="Arial" w:hAnsi="Arial" w:cs="Arial"/>
          <w:sz w:val="20"/>
          <w:szCs w:val="20"/>
        </w:rPr>
      </w:pPr>
    </w:p>
    <w:p w14:paraId="0605BF28" w14:textId="77777777" w:rsidR="005D68B5" w:rsidRDefault="005D68B5" w:rsidP="00126D33">
      <w:pPr>
        <w:pStyle w:val="AmionBodyText"/>
        <w:rPr>
          <w:rFonts w:ascii="Arial" w:hAnsi="Arial" w:cs="Arial"/>
          <w:sz w:val="20"/>
          <w:szCs w:val="20"/>
        </w:rPr>
      </w:pPr>
    </w:p>
    <w:p w14:paraId="1D05D39B" w14:textId="4118015F" w:rsidR="00630348" w:rsidRDefault="00E2431D" w:rsidP="00630348">
      <w:pPr>
        <w:pStyle w:val="AmionBodyText"/>
        <w:ind w:left="0"/>
        <w:rPr>
          <w:rFonts w:ascii="Arial" w:hAnsi="Arial" w:cs="Arial"/>
          <w:b/>
          <w:sz w:val="20"/>
          <w:szCs w:val="20"/>
        </w:rPr>
      </w:pPr>
      <w:r>
        <w:rPr>
          <w:rFonts w:ascii="Arial" w:hAnsi="Arial" w:cs="Arial"/>
          <w:b/>
          <w:sz w:val="20"/>
          <w:szCs w:val="20"/>
        </w:rPr>
        <w:lastRenderedPageBreak/>
        <w:t>5</w:t>
      </w:r>
      <w:r w:rsidR="00630348">
        <w:rPr>
          <w:rFonts w:ascii="Arial" w:hAnsi="Arial" w:cs="Arial"/>
          <w:b/>
          <w:sz w:val="20"/>
          <w:szCs w:val="20"/>
        </w:rPr>
        <w:t>.3.5</w:t>
      </w:r>
      <w:r w:rsidR="00630348">
        <w:rPr>
          <w:rFonts w:ascii="Arial" w:hAnsi="Arial" w:cs="Arial"/>
          <w:b/>
          <w:sz w:val="20"/>
          <w:szCs w:val="20"/>
        </w:rPr>
        <w:tab/>
        <w:t xml:space="preserve">Specialist </w:t>
      </w:r>
      <w:r w:rsidR="009C3A77">
        <w:rPr>
          <w:rFonts w:ascii="Arial" w:hAnsi="Arial" w:cs="Arial"/>
          <w:b/>
          <w:sz w:val="20"/>
          <w:szCs w:val="20"/>
        </w:rPr>
        <w:t>Knowledge</w:t>
      </w:r>
      <w:r>
        <w:rPr>
          <w:rFonts w:ascii="Arial" w:hAnsi="Arial" w:cs="Arial"/>
          <w:b/>
          <w:sz w:val="20"/>
          <w:szCs w:val="20"/>
        </w:rPr>
        <w:t xml:space="preserve"> and Capability</w:t>
      </w:r>
      <w:r w:rsidR="00630348">
        <w:rPr>
          <w:rFonts w:ascii="Arial" w:hAnsi="Arial" w:cs="Arial"/>
          <w:b/>
          <w:sz w:val="20"/>
          <w:szCs w:val="20"/>
        </w:rPr>
        <w:t xml:space="preserve"> / Sector Targeting – </w:t>
      </w:r>
      <w:r w:rsidR="0099770A">
        <w:rPr>
          <w:rFonts w:ascii="Arial" w:hAnsi="Arial" w:cs="Arial"/>
          <w:b/>
          <w:sz w:val="20"/>
          <w:szCs w:val="20"/>
        </w:rPr>
        <w:t>15</w:t>
      </w:r>
      <w:r w:rsidR="00630348">
        <w:rPr>
          <w:rFonts w:ascii="Arial" w:hAnsi="Arial" w:cs="Arial"/>
          <w:b/>
          <w:sz w:val="20"/>
          <w:szCs w:val="20"/>
        </w:rPr>
        <w:t>%</w:t>
      </w:r>
    </w:p>
    <w:p w14:paraId="704BD58C" w14:textId="41B4AB95" w:rsidR="00630348" w:rsidRDefault="00630348" w:rsidP="00630348">
      <w:pPr>
        <w:pStyle w:val="AmionBodyText"/>
        <w:ind w:left="720"/>
        <w:rPr>
          <w:rFonts w:ascii="Arial" w:hAnsi="Arial" w:cs="Arial"/>
          <w:sz w:val="20"/>
          <w:szCs w:val="20"/>
        </w:rPr>
      </w:pPr>
      <w:r>
        <w:rPr>
          <w:rFonts w:ascii="Arial" w:hAnsi="Arial" w:cs="Arial"/>
          <w:sz w:val="20"/>
          <w:szCs w:val="20"/>
        </w:rPr>
        <w:t>With a variety of target sectors and markets we will seek input from the appointed delivery organisation(s) regarding the most appropriate sector opportunities.</w:t>
      </w:r>
    </w:p>
    <w:p w14:paraId="4B274B52" w14:textId="0DDF956F" w:rsidR="00630348" w:rsidRDefault="00630348" w:rsidP="00630348">
      <w:pPr>
        <w:pStyle w:val="AmionBodyText"/>
        <w:ind w:left="720"/>
        <w:rPr>
          <w:rFonts w:ascii="Arial" w:hAnsi="Arial" w:cs="Arial"/>
          <w:sz w:val="20"/>
          <w:szCs w:val="20"/>
        </w:rPr>
      </w:pPr>
      <w:r>
        <w:rPr>
          <w:rFonts w:ascii="Arial" w:hAnsi="Arial" w:cs="Arial"/>
          <w:sz w:val="20"/>
          <w:szCs w:val="20"/>
        </w:rPr>
        <w:t xml:space="preserve">Please </w:t>
      </w:r>
      <w:r w:rsidR="009C3A77">
        <w:rPr>
          <w:rFonts w:ascii="Arial" w:hAnsi="Arial" w:cs="Arial"/>
          <w:sz w:val="20"/>
          <w:szCs w:val="20"/>
        </w:rPr>
        <w:t>give details of the specialist knowledge</w:t>
      </w:r>
      <w:r w:rsidR="00E2431D">
        <w:rPr>
          <w:rFonts w:ascii="Arial" w:hAnsi="Arial" w:cs="Arial"/>
          <w:sz w:val="20"/>
          <w:szCs w:val="20"/>
        </w:rPr>
        <w:t xml:space="preserve"> and capability</w:t>
      </w:r>
      <w:r w:rsidR="009C3A77">
        <w:rPr>
          <w:rFonts w:ascii="Arial" w:hAnsi="Arial" w:cs="Arial"/>
          <w:sz w:val="20"/>
          <w:szCs w:val="20"/>
        </w:rPr>
        <w:t xml:space="preserve"> within your organisation</w:t>
      </w:r>
      <w:r>
        <w:rPr>
          <w:rFonts w:ascii="Arial" w:hAnsi="Arial" w:cs="Arial"/>
          <w:sz w:val="20"/>
          <w:szCs w:val="20"/>
        </w:rPr>
        <w:t xml:space="preserve"> </w:t>
      </w:r>
      <w:r w:rsidR="009C3A77">
        <w:rPr>
          <w:rFonts w:ascii="Arial" w:hAnsi="Arial" w:cs="Arial"/>
          <w:sz w:val="20"/>
          <w:szCs w:val="20"/>
        </w:rPr>
        <w:t>and how this can be applied to the targeting of relevant sectors</w:t>
      </w:r>
      <w:r w:rsidR="00BC2D88">
        <w:rPr>
          <w:rFonts w:ascii="Arial" w:hAnsi="Arial" w:cs="Arial"/>
          <w:sz w:val="20"/>
          <w:szCs w:val="20"/>
        </w:rPr>
        <w:t>,</w:t>
      </w:r>
      <w:r w:rsidR="009A2C41">
        <w:rPr>
          <w:rFonts w:ascii="Arial" w:hAnsi="Arial" w:cs="Arial"/>
          <w:sz w:val="20"/>
          <w:szCs w:val="20"/>
        </w:rPr>
        <w:t xml:space="preserve"> </w:t>
      </w:r>
      <w:r w:rsidR="00BC2D88">
        <w:rPr>
          <w:rFonts w:ascii="Arial" w:hAnsi="Arial" w:cs="Arial"/>
          <w:sz w:val="20"/>
          <w:szCs w:val="20"/>
        </w:rPr>
        <w:t>including</w:t>
      </w:r>
      <w:r w:rsidR="009A2C41">
        <w:rPr>
          <w:rFonts w:ascii="Arial" w:hAnsi="Arial" w:cs="Arial"/>
          <w:sz w:val="20"/>
          <w:szCs w:val="20"/>
        </w:rPr>
        <w:t xml:space="preserve"> proposals for the most suitable </w:t>
      </w:r>
      <w:r w:rsidR="00BC2D88">
        <w:rPr>
          <w:rFonts w:ascii="Arial" w:hAnsi="Arial" w:cs="Arial"/>
          <w:sz w:val="20"/>
          <w:szCs w:val="20"/>
        </w:rPr>
        <w:t xml:space="preserve">trade shows and industry </w:t>
      </w:r>
      <w:r w:rsidR="009A2C41">
        <w:rPr>
          <w:rFonts w:ascii="Arial" w:hAnsi="Arial" w:cs="Arial"/>
          <w:sz w:val="20"/>
          <w:szCs w:val="20"/>
        </w:rPr>
        <w:t>events to be attended</w:t>
      </w:r>
      <w:r w:rsidR="00A0522E">
        <w:rPr>
          <w:rFonts w:ascii="Arial" w:hAnsi="Arial" w:cs="Arial"/>
          <w:sz w:val="20"/>
          <w:szCs w:val="20"/>
        </w:rPr>
        <w:t xml:space="preserve"> (stated in </w:t>
      </w:r>
      <w:hyperlink w:anchor="_Specification_of_Services" w:history="1">
        <w:r w:rsidR="00A0522E" w:rsidRPr="00A0522E">
          <w:rPr>
            <w:rStyle w:val="Hyperlink"/>
            <w:rFonts w:ascii="Arial" w:hAnsi="Arial" w:cs="Arial"/>
            <w:sz w:val="20"/>
            <w:szCs w:val="20"/>
          </w:rPr>
          <w:t>section 4</w:t>
        </w:r>
      </w:hyperlink>
      <w:r w:rsidR="00A0522E">
        <w:rPr>
          <w:rFonts w:ascii="Arial" w:hAnsi="Arial" w:cs="Arial"/>
          <w:sz w:val="20"/>
          <w:szCs w:val="20"/>
        </w:rPr>
        <w:t>).</w:t>
      </w:r>
    </w:p>
    <w:p w14:paraId="348B0B64" w14:textId="550C9F81" w:rsidR="005D68B5" w:rsidRDefault="005D68B5" w:rsidP="00630348">
      <w:pPr>
        <w:pStyle w:val="AmionBodyText"/>
        <w:ind w:left="720"/>
        <w:rPr>
          <w:rFonts w:ascii="Arial" w:hAnsi="Arial" w:cs="Arial"/>
          <w:sz w:val="20"/>
          <w:szCs w:val="20"/>
        </w:rPr>
      </w:pPr>
    </w:p>
    <w:p w14:paraId="605007A8" w14:textId="77777777" w:rsidR="005D68B5" w:rsidRDefault="005D68B5" w:rsidP="00630348">
      <w:pPr>
        <w:pStyle w:val="AmionBodyText"/>
        <w:ind w:left="720"/>
        <w:rPr>
          <w:rFonts w:ascii="Arial" w:hAnsi="Arial" w:cs="Arial"/>
          <w:sz w:val="20"/>
          <w:szCs w:val="20"/>
        </w:rPr>
      </w:pPr>
    </w:p>
    <w:p w14:paraId="3E26516D" w14:textId="1A30EDF1" w:rsidR="00630348" w:rsidRDefault="00E2431D" w:rsidP="00630348">
      <w:pPr>
        <w:pStyle w:val="AmionBodyText"/>
        <w:ind w:left="0"/>
        <w:rPr>
          <w:rFonts w:ascii="Arial" w:hAnsi="Arial" w:cs="Arial"/>
          <w:b/>
          <w:sz w:val="20"/>
          <w:szCs w:val="20"/>
        </w:rPr>
      </w:pPr>
      <w:r>
        <w:rPr>
          <w:rFonts w:ascii="Arial" w:hAnsi="Arial" w:cs="Arial"/>
          <w:b/>
          <w:sz w:val="20"/>
          <w:szCs w:val="20"/>
        </w:rPr>
        <w:t>5</w:t>
      </w:r>
      <w:r w:rsidR="00630348">
        <w:rPr>
          <w:rFonts w:ascii="Arial" w:hAnsi="Arial" w:cs="Arial"/>
          <w:b/>
          <w:sz w:val="20"/>
          <w:szCs w:val="20"/>
        </w:rPr>
        <w:t>.3.6</w:t>
      </w:r>
      <w:r w:rsidR="00630348">
        <w:rPr>
          <w:rFonts w:ascii="Arial" w:hAnsi="Arial" w:cs="Arial"/>
          <w:b/>
          <w:sz w:val="20"/>
          <w:szCs w:val="20"/>
        </w:rPr>
        <w:tab/>
      </w:r>
      <w:r w:rsidR="00630348" w:rsidRPr="00FB18B3">
        <w:rPr>
          <w:rFonts w:ascii="Arial" w:hAnsi="Arial" w:cs="Arial"/>
          <w:b/>
          <w:sz w:val="20"/>
          <w:szCs w:val="20"/>
        </w:rPr>
        <w:t>Pricing – 30%</w:t>
      </w:r>
    </w:p>
    <w:p w14:paraId="4CC5EBE7" w14:textId="7011E8D0" w:rsidR="002A071A" w:rsidRDefault="00480428" w:rsidP="002A071A">
      <w:pPr>
        <w:pStyle w:val="AmionBodyText"/>
        <w:ind w:left="720"/>
        <w:jc w:val="left"/>
        <w:rPr>
          <w:rFonts w:ascii="Arial" w:hAnsi="Arial" w:cs="Arial"/>
          <w:sz w:val="20"/>
          <w:szCs w:val="20"/>
        </w:rPr>
      </w:pPr>
      <w:r>
        <w:rPr>
          <w:rFonts w:ascii="Arial" w:hAnsi="Arial" w:cs="Arial"/>
          <w:sz w:val="20"/>
          <w:szCs w:val="20"/>
        </w:rPr>
        <w:t xml:space="preserve">The information supplied in </w:t>
      </w:r>
      <w:r w:rsidR="00CB1FDB">
        <w:rPr>
          <w:rFonts w:ascii="Arial" w:hAnsi="Arial" w:cs="Arial"/>
          <w:sz w:val="20"/>
          <w:szCs w:val="20"/>
        </w:rPr>
        <w:t>y</w:t>
      </w:r>
      <w:r>
        <w:rPr>
          <w:rFonts w:ascii="Arial" w:hAnsi="Arial" w:cs="Arial"/>
          <w:sz w:val="20"/>
          <w:szCs w:val="20"/>
        </w:rPr>
        <w:t xml:space="preserve">our tender response must be valid and open to acceptance by Liverpool </w:t>
      </w:r>
      <w:r w:rsidR="007110EC">
        <w:rPr>
          <w:rFonts w:ascii="Arial" w:hAnsi="Arial" w:cs="Arial"/>
          <w:sz w:val="20"/>
          <w:szCs w:val="20"/>
        </w:rPr>
        <w:t>V</w:t>
      </w:r>
      <w:r>
        <w:rPr>
          <w:rFonts w:ascii="Arial" w:hAnsi="Arial" w:cs="Arial"/>
          <w:sz w:val="20"/>
          <w:szCs w:val="20"/>
        </w:rPr>
        <w:t>ision for a period of three calendar months from the tender re</w:t>
      </w:r>
      <w:r w:rsidR="005D68B5">
        <w:rPr>
          <w:rFonts w:ascii="Arial" w:hAnsi="Arial" w:cs="Arial"/>
          <w:sz w:val="20"/>
          <w:szCs w:val="20"/>
        </w:rPr>
        <w:t xml:space="preserve">turn date. </w:t>
      </w:r>
      <w:r w:rsidR="00DC6F80">
        <w:rPr>
          <w:rFonts w:ascii="Arial" w:hAnsi="Arial" w:cs="Arial"/>
          <w:sz w:val="20"/>
          <w:szCs w:val="20"/>
        </w:rPr>
        <w:t>All proposed charges must be fixed and firm for the duration of the contract.</w:t>
      </w:r>
      <w:r w:rsidR="00026989">
        <w:rPr>
          <w:rFonts w:ascii="Arial" w:hAnsi="Arial" w:cs="Arial"/>
          <w:sz w:val="20"/>
          <w:szCs w:val="20"/>
        </w:rPr>
        <w:br/>
      </w:r>
      <w:r w:rsidR="00026989">
        <w:rPr>
          <w:rFonts w:ascii="Arial" w:hAnsi="Arial" w:cs="Arial"/>
          <w:sz w:val="20"/>
          <w:szCs w:val="20"/>
        </w:rPr>
        <w:br/>
      </w:r>
      <w:r w:rsidR="002A071A">
        <w:rPr>
          <w:rFonts w:ascii="Arial" w:hAnsi="Arial" w:cs="Arial"/>
          <w:sz w:val="20"/>
          <w:szCs w:val="20"/>
        </w:rPr>
        <w:t>Please provide</w:t>
      </w:r>
      <w:r w:rsidR="00D86443">
        <w:rPr>
          <w:rFonts w:ascii="Arial" w:hAnsi="Arial" w:cs="Arial"/>
          <w:sz w:val="20"/>
          <w:szCs w:val="20"/>
        </w:rPr>
        <w:t xml:space="preserve"> (</w:t>
      </w:r>
      <w:r w:rsidR="00D86443" w:rsidRPr="00D86443">
        <w:rPr>
          <w:rFonts w:ascii="Arial" w:hAnsi="Arial" w:cs="Arial"/>
          <w:b/>
          <w:i/>
          <w:sz w:val="20"/>
          <w:szCs w:val="20"/>
          <w:u w:val="single"/>
        </w:rPr>
        <w:t>using the imbedded spreadsheet</w:t>
      </w:r>
      <w:r w:rsidR="004224C6">
        <w:rPr>
          <w:rFonts w:ascii="Arial" w:hAnsi="Arial" w:cs="Arial"/>
          <w:b/>
          <w:i/>
          <w:sz w:val="20"/>
          <w:szCs w:val="20"/>
          <w:u w:val="single"/>
        </w:rPr>
        <w:t xml:space="preserve"> below</w:t>
      </w:r>
      <w:r w:rsidR="00D86443">
        <w:rPr>
          <w:rFonts w:ascii="Arial" w:hAnsi="Arial" w:cs="Arial"/>
          <w:sz w:val="20"/>
          <w:szCs w:val="20"/>
        </w:rPr>
        <w:t>)</w:t>
      </w:r>
      <w:r w:rsidR="002A071A">
        <w:rPr>
          <w:rFonts w:ascii="Arial" w:hAnsi="Arial" w:cs="Arial"/>
          <w:sz w:val="20"/>
          <w:szCs w:val="20"/>
        </w:rPr>
        <w:t>:</w:t>
      </w:r>
    </w:p>
    <w:p w14:paraId="20EAB800" w14:textId="406B82D5" w:rsidR="00026989" w:rsidRDefault="00DC6F80" w:rsidP="002A071A">
      <w:pPr>
        <w:pStyle w:val="AmionBodyText"/>
        <w:numPr>
          <w:ilvl w:val="0"/>
          <w:numId w:val="21"/>
        </w:numPr>
        <w:jc w:val="left"/>
        <w:rPr>
          <w:rFonts w:ascii="Arial" w:hAnsi="Arial" w:cs="Arial"/>
          <w:sz w:val="20"/>
          <w:szCs w:val="20"/>
        </w:rPr>
      </w:pPr>
      <w:r>
        <w:rPr>
          <w:rFonts w:ascii="Arial" w:hAnsi="Arial" w:cs="Arial"/>
          <w:sz w:val="20"/>
          <w:szCs w:val="20"/>
        </w:rPr>
        <w:t>A</w:t>
      </w:r>
      <w:r w:rsidR="002A071A" w:rsidRPr="002A071A">
        <w:rPr>
          <w:rFonts w:ascii="Arial" w:hAnsi="Arial" w:cs="Arial"/>
          <w:sz w:val="20"/>
          <w:szCs w:val="20"/>
        </w:rPr>
        <w:t xml:space="preserve"> competitive and detailed breakdown of </w:t>
      </w:r>
      <w:r w:rsidR="00E7488D">
        <w:rPr>
          <w:rFonts w:ascii="Arial" w:hAnsi="Arial" w:cs="Arial"/>
          <w:sz w:val="20"/>
          <w:szCs w:val="20"/>
        </w:rPr>
        <w:t>proposed charges</w:t>
      </w:r>
      <w:r w:rsidR="002A071A" w:rsidRPr="002A071A">
        <w:rPr>
          <w:rFonts w:ascii="Arial" w:hAnsi="Arial" w:cs="Arial"/>
          <w:sz w:val="20"/>
          <w:szCs w:val="20"/>
        </w:rPr>
        <w:t>, to include all</w:t>
      </w:r>
      <w:r w:rsidR="002A071A">
        <w:rPr>
          <w:rFonts w:ascii="Arial" w:hAnsi="Arial" w:cs="Arial"/>
          <w:sz w:val="20"/>
          <w:szCs w:val="20"/>
        </w:rPr>
        <w:t xml:space="preserve"> </w:t>
      </w:r>
      <w:r w:rsidR="002A071A" w:rsidRPr="002A071A">
        <w:rPr>
          <w:rFonts w:ascii="Arial" w:hAnsi="Arial" w:cs="Arial"/>
          <w:sz w:val="20"/>
          <w:szCs w:val="20"/>
        </w:rPr>
        <w:t>management, service, research, travel, expenses and accommodation (if</w:t>
      </w:r>
      <w:r w:rsidR="002A071A">
        <w:rPr>
          <w:rFonts w:ascii="Arial" w:hAnsi="Arial" w:cs="Arial"/>
          <w:sz w:val="20"/>
          <w:szCs w:val="20"/>
        </w:rPr>
        <w:t xml:space="preserve"> </w:t>
      </w:r>
      <w:r w:rsidR="002A071A" w:rsidRPr="002A071A">
        <w:rPr>
          <w:rFonts w:ascii="Arial" w:hAnsi="Arial" w:cs="Arial"/>
          <w:sz w:val="20"/>
          <w:szCs w:val="20"/>
        </w:rPr>
        <w:t>applica</w:t>
      </w:r>
      <w:r w:rsidR="002A071A">
        <w:rPr>
          <w:rFonts w:ascii="Arial" w:hAnsi="Arial" w:cs="Arial"/>
          <w:sz w:val="20"/>
          <w:szCs w:val="20"/>
        </w:rPr>
        <w:t>ble) and further related costs</w:t>
      </w:r>
      <w:r w:rsidR="001975D1">
        <w:rPr>
          <w:rFonts w:ascii="Arial" w:hAnsi="Arial" w:cs="Arial"/>
          <w:sz w:val="20"/>
          <w:szCs w:val="20"/>
        </w:rPr>
        <w:t xml:space="preserve"> (if applicable)</w:t>
      </w:r>
      <w:r w:rsidR="002A071A">
        <w:rPr>
          <w:rFonts w:ascii="Arial" w:hAnsi="Arial" w:cs="Arial"/>
          <w:sz w:val="20"/>
          <w:szCs w:val="20"/>
        </w:rPr>
        <w:t>.</w:t>
      </w:r>
    </w:p>
    <w:p w14:paraId="174E6FB7" w14:textId="31307D35" w:rsidR="002A071A" w:rsidRPr="002A071A" w:rsidRDefault="00E7488D" w:rsidP="002A071A">
      <w:pPr>
        <w:pStyle w:val="AmionBodyText"/>
        <w:numPr>
          <w:ilvl w:val="0"/>
          <w:numId w:val="21"/>
        </w:numPr>
        <w:jc w:val="left"/>
        <w:rPr>
          <w:rFonts w:ascii="Arial" w:hAnsi="Arial" w:cs="Arial"/>
          <w:sz w:val="20"/>
          <w:szCs w:val="20"/>
        </w:rPr>
      </w:pPr>
      <w:r>
        <w:rPr>
          <w:rFonts w:ascii="Arial" w:hAnsi="Arial" w:cs="Arial"/>
          <w:sz w:val="20"/>
          <w:szCs w:val="20"/>
          <w:lang w:val="en-GB"/>
        </w:rPr>
        <w:t xml:space="preserve">This is likely to be presented as a </w:t>
      </w:r>
      <w:r w:rsidR="002A071A" w:rsidRPr="002A071A">
        <w:rPr>
          <w:rFonts w:ascii="Arial" w:hAnsi="Arial" w:cs="Arial"/>
          <w:sz w:val="20"/>
          <w:szCs w:val="20"/>
          <w:lang w:val="en-GB"/>
        </w:rPr>
        <w:t xml:space="preserve">competitive </w:t>
      </w:r>
      <w:r>
        <w:rPr>
          <w:rFonts w:ascii="Arial" w:hAnsi="Arial" w:cs="Arial"/>
          <w:sz w:val="20"/>
          <w:szCs w:val="20"/>
          <w:lang w:val="en-GB"/>
        </w:rPr>
        <w:t xml:space="preserve">cost </w:t>
      </w:r>
      <w:r w:rsidR="002A071A" w:rsidRPr="002A071A">
        <w:rPr>
          <w:rFonts w:ascii="Arial" w:hAnsi="Arial" w:cs="Arial"/>
          <w:sz w:val="20"/>
          <w:szCs w:val="20"/>
          <w:lang w:val="en-GB"/>
        </w:rPr>
        <w:t>structure</w:t>
      </w:r>
      <w:r>
        <w:rPr>
          <w:rFonts w:ascii="Arial" w:hAnsi="Arial" w:cs="Arial"/>
          <w:sz w:val="20"/>
          <w:szCs w:val="20"/>
          <w:lang w:val="en-GB"/>
        </w:rPr>
        <w:t>, which</w:t>
      </w:r>
      <w:r w:rsidR="002A071A" w:rsidRPr="002A071A">
        <w:rPr>
          <w:rFonts w:ascii="Arial" w:hAnsi="Arial" w:cs="Arial"/>
          <w:sz w:val="20"/>
          <w:szCs w:val="20"/>
          <w:lang w:val="en-GB"/>
        </w:rPr>
        <w:t xml:space="preserve"> offers the opportunity for; </w:t>
      </w:r>
    </w:p>
    <w:p w14:paraId="4C303747" w14:textId="4AB038D0" w:rsidR="002A071A" w:rsidRPr="002A071A" w:rsidRDefault="002A071A" w:rsidP="002A071A">
      <w:pPr>
        <w:pStyle w:val="AmionBodyText"/>
        <w:numPr>
          <w:ilvl w:val="1"/>
          <w:numId w:val="22"/>
        </w:numPr>
        <w:jc w:val="left"/>
        <w:rPr>
          <w:rFonts w:ascii="Arial" w:hAnsi="Arial" w:cs="Arial"/>
          <w:sz w:val="20"/>
          <w:szCs w:val="20"/>
        </w:rPr>
      </w:pPr>
      <w:r w:rsidRPr="002A071A">
        <w:rPr>
          <w:rFonts w:ascii="Arial" w:hAnsi="Arial" w:cs="Arial"/>
          <w:sz w:val="20"/>
          <w:szCs w:val="20"/>
          <w:lang w:val="en-GB"/>
        </w:rPr>
        <w:t xml:space="preserve">a retained element - of which the value is payable </w:t>
      </w:r>
      <w:r w:rsidR="00E7488D">
        <w:rPr>
          <w:rFonts w:ascii="Arial" w:hAnsi="Arial" w:cs="Arial"/>
          <w:sz w:val="20"/>
          <w:szCs w:val="20"/>
          <w:lang w:val="en-GB"/>
        </w:rPr>
        <w:t>monthly</w:t>
      </w:r>
      <w:r w:rsidR="00001670">
        <w:rPr>
          <w:rFonts w:ascii="Arial" w:hAnsi="Arial" w:cs="Arial"/>
          <w:sz w:val="20"/>
          <w:szCs w:val="20"/>
          <w:lang w:val="en-GB"/>
        </w:rPr>
        <w:t>.</w:t>
      </w:r>
    </w:p>
    <w:p w14:paraId="28711B7E" w14:textId="72783F6E" w:rsidR="002A071A" w:rsidRPr="00DC6F80" w:rsidRDefault="002A071A" w:rsidP="002A071A">
      <w:pPr>
        <w:pStyle w:val="AmionBodyText"/>
        <w:numPr>
          <w:ilvl w:val="1"/>
          <w:numId w:val="22"/>
        </w:numPr>
        <w:jc w:val="left"/>
        <w:rPr>
          <w:rFonts w:ascii="Arial" w:hAnsi="Arial" w:cs="Arial"/>
          <w:sz w:val="20"/>
          <w:szCs w:val="20"/>
        </w:rPr>
      </w:pPr>
      <w:r w:rsidRPr="002A071A">
        <w:rPr>
          <w:rFonts w:ascii="Arial" w:hAnsi="Arial" w:cs="Arial"/>
          <w:sz w:val="20"/>
          <w:szCs w:val="20"/>
          <w:lang w:val="en-GB"/>
        </w:rPr>
        <w:t>a measurable success element – of which the value is payable upon successful delivery of a specific number of qualified leads</w:t>
      </w:r>
      <w:r w:rsidR="00E7488D">
        <w:rPr>
          <w:rFonts w:ascii="Arial" w:hAnsi="Arial" w:cs="Arial"/>
          <w:sz w:val="20"/>
          <w:szCs w:val="20"/>
          <w:lang w:val="en-GB"/>
        </w:rPr>
        <w:t xml:space="preserve"> and/or visits to LCR,</w:t>
      </w:r>
      <w:r w:rsidRPr="002A071A">
        <w:rPr>
          <w:rFonts w:ascii="Arial" w:hAnsi="Arial" w:cs="Arial"/>
          <w:sz w:val="20"/>
          <w:szCs w:val="20"/>
          <w:lang w:val="en-GB"/>
        </w:rPr>
        <w:t xml:space="preserve"> delivered by the agency. </w:t>
      </w:r>
    </w:p>
    <w:p w14:paraId="5A95D899" w14:textId="0610964E" w:rsidR="00DC6F80" w:rsidRPr="00026989" w:rsidRDefault="00DC6F80" w:rsidP="00001670">
      <w:pPr>
        <w:pStyle w:val="AmionBodyText"/>
        <w:jc w:val="left"/>
        <w:rPr>
          <w:rFonts w:ascii="Arial" w:hAnsi="Arial" w:cs="Arial"/>
          <w:sz w:val="20"/>
          <w:szCs w:val="20"/>
        </w:rPr>
      </w:pPr>
      <w:r>
        <w:rPr>
          <w:rFonts w:ascii="Arial" w:hAnsi="Arial" w:cs="Arial"/>
          <w:sz w:val="20"/>
          <w:szCs w:val="20"/>
        </w:rPr>
        <w:t xml:space="preserve">Proposals for alternative charging </w:t>
      </w:r>
      <w:r w:rsidR="0010293C">
        <w:rPr>
          <w:rFonts w:ascii="Arial" w:hAnsi="Arial" w:cs="Arial"/>
          <w:sz w:val="20"/>
          <w:szCs w:val="20"/>
        </w:rPr>
        <w:t xml:space="preserve">/ discount </w:t>
      </w:r>
      <w:r>
        <w:rPr>
          <w:rFonts w:ascii="Arial" w:hAnsi="Arial" w:cs="Arial"/>
          <w:sz w:val="20"/>
          <w:szCs w:val="20"/>
        </w:rPr>
        <w:t>structures will be considered.</w:t>
      </w:r>
    </w:p>
    <w:p w14:paraId="53B99B9B" w14:textId="5FF0693D" w:rsidR="00F813FB" w:rsidRDefault="008D0A1E" w:rsidP="00DC6F80">
      <w:pPr>
        <w:ind w:left="720"/>
        <w:rPr>
          <w:rFonts w:ascii="Arial" w:hAnsi="Arial" w:cs="Arial"/>
          <w:b/>
          <w:sz w:val="20"/>
          <w:szCs w:val="20"/>
        </w:rPr>
      </w:pPr>
      <w:r>
        <w:rPr>
          <w:rFonts w:ascii="Arial" w:hAnsi="Arial" w:cs="Arial"/>
          <w:b/>
          <w:sz w:val="20"/>
          <w:szCs w:val="20"/>
        </w:rPr>
        <w:br/>
      </w:r>
      <w:bookmarkStart w:id="15" w:name="_MON_1556348822"/>
      <w:bookmarkEnd w:id="15"/>
      <w:r w:rsidR="002C6CB3">
        <w:rPr>
          <w:rFonts w:ascii="Arial" w:hAnsi="Arial" w:cs="Arial"/>
          <w:b/>
          <w:sz w:val="20"/>
          <w:szCs w:val="20"/>
        </w:rPr>
        <w:object w:dxaOrig="1541" w:dyaOrig="997" w14:anchorId="20660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7pt" o:ole="">
            <v:imagedata r:id="rId10" o:title=""/>
          </v:shape>
          <o:OLEObject Type="Embed" ProgID="Excel.Sheet.12" ShapeID="_x0000_i1025" DrawAspect="Icon" ObjectID="_1556368684" r:id="rId11"/>
        </w:object>
      </w:r>
    </w:p>
    <w:p w14:paraId="2F25C34E" w14:textId="525F6FB2" w:rsidR="002B20CB" w:rsidRDefault="00306D04" w:rsidP="00DC6F80">
      <w:pPr>
        <w:ind w:left="720"/>
        <w:rPr>
          <w:rFonts w:ascii="Arial" w:hAnsi="Arial" w:cs="Arial"/>
          <w:b/>
          <w:sz w:val="20"/>
          <w:szCs w:val="20"/>
        </w:rPr>
      </w:pPr>
      <w:r>
        <w:rPr>
          <w:rFonts w:ascii="Arial" w:hAnsi="Arial" w:cs="Arial"/>
          <w:b/>
          <w:sz w:val="20"/>
          <w:szCs w:val="20"/>
        </w:rPr>
        <w:t xml:space="preserve">Please Note: When using the imbedded spreadsheet, the total retainer value </w:t>
      </w:r>
      <w:r w:rsidR="00001670">
        <w:rPr>
          <w:rFonts w:ascii="Arial" w:hAnsi="Arial" w:cs="Arial"/>
          <w:b/>
          <w:sz w:val="20"/>
          <w:szCs w:val="20"/>
        </w:rPr>
        <w:t>must</w:t>
      </w:r>
      <w:r>
        <w:rPr>
          <w:rFonts w:ascii="Arial" w:hAnsi="Arial" w:cs="Arial"/>
          <w:b/>
          <w:sz w:val="20"/>
          <w:szCs w:val="20"/>
        </w:rPr>
        <w:t xml:space="preserve"> not exceed 50% of total A. </w:t>
      </w:r>
    </w:p>
    <w:p w14:paraId="0DD623C6" w14:textId="260F2C5D" w:rsidR="001975D1" w:rsidRDefault="002457DA" w:rsidP="00DC6F80">
      <w:pPr>
        <w:ind w:left="72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 xml:space="preserve">As this tender is </w:t>
      </w:r>
      <w:r w:rsidR="00CB1FDB">
        <w:rPr>
          <w:rFonts w:ascii="Arial" w:hAnsi="Arial" w:cs="Arial"/>
          <w:sz w:val="20"/>
          <w:szCs w:val="20"/>
        </w:rPr>
        <w:t>split</w:t>
      </w:r>
      <w:r>
        <w:rPr>
          <w:rFonts w:ascii="Arial" w:hAnsi="Arial" w:cs="Arial"/>
          <w:sz w:val="20"/>
          <w:szCs w:val="20"/>
        </w:rPr>
        <w:t xml:space="preserve"> into lots which are being evaluated individually, proposed costs must be broken down </w:t>
      </w:r>
      <w:r w:rsidR="00CB1FDB">
        <w:rPr>
          <w:rFonts w:ascii="Arial" w:hAnsi="Arial" w:cs="Arial"/>
          <w:sz w:val="20"/>
          <w:szCs w:val="20"/>
        </w:rPr>
        <w:t>under each lot</w:t>
      </w:r>
      <w:r w:rsidR="008D0A1E">
        <w:rPr>
          <w:rFonts w:ascii="Arial" w:hAnsi="Arial" w:cs="Arial"/>
          <w:sz w:val="20"/>
          <w:szCs w:val="20"/>
        </w:rPr>
        <w:t xml:space="preserve"> included in your proposal.</w:t>
      </w:r>
    </w:p>
    <w:p w14:paraId="779CAAE3" w14:textId="77777777" w:rsidR="001975D1" w:rsidRDefault="001975D1" w:rsidP="000E3007">
      <w:pPr>
        <w:rPr>
          <w:rFonts w:ascii="Arial" w:hAnsi="Arial" w:cs="Arial"/>
          <w:sz w:val="20"/>
          <w:szCs w:val="20"/>
        </w:rPr>
      </w:pPr>
    </w:p>
    <w:p w14:paraId="51FB3572" w14:textId="1B8FD2F4" w:rsidR="00F93BEB" w:rsidRPr="00126D33" w:rsidRDefault="00545335" w:rsidP="000E3007">
      <w:pPr>
        <w:rPr>
          <w:rFonts w:ascii="Arial" w:hAnsi="Arial" w:cs="Arial"/>
          <w:sz w:val="20"/>
          <w:szCs w:val="20"/>
        </w:rPr>
      </w:pPr>
      <w:r>
        <w:rPr>
          <w:rFonts w:ascii="Arial" w:hAnsi="Arial" w:cs="Arial"/>
          <w:sz w:val="20"/>
          <w:szCs w:val="20"/>
        </w:rPr>
        <w:tab/>
      </w:r>
    </w:p>
    <w:p w14:paraId="2D3E3C05" w14:textId="18D682CB" w:rsidR="00F93BEB" w:rsidRPr="00126D33" w:rsidRDefault="00F93BEB">
      <w:pPr>
        <w:spacing w:after="0" w:line="240" w:lineRule="auto"/>
        <w:rPr>
          <w:rFonts w:ascii="Arial" w:eastAsia="Times New Roman" w:hAnsi="Arial" w:cs="Arial"/>
          <w:b/>
          <w:bCs/>
          <w:sz w:val="20"/>
          <w:szCs w:val="20"/>
        </w:rPr>
      </w:pPr>
    </w:p>
    <w:p w14:paraId="1150F6C3" w14:textId="77777777" w:rsidR="001975D1" w:rsidRDefault="001975D1">
      <w:pPr>
        <w:spacing w:after="0" w:line="240" w:lineRule="auto"/>
        <w:rPr>
          <w:rFonts w:ascii="Arial" w:hAnsi="Arial" w:cs="Arial"/>
          <w:i/>
          <w:sz w:val="20"/>
          <w:szCs w:val="20"/>
        </w:rPr>
      </w:pPr>
      <w:r>
        <w:rPr>
          <w:rFonts w:ascii="Arial" w:hAnsi="Arial" w:cs="Arial"/>
          <w:i/>
          <w:sz w:val="20"/>
          <w:szCs w:val="20"/>
        </w:rPr>
        <w:br w:type="page"/>
      </w:r>
    </w:p>
    <w:p w14:paraId="47914AFB" w14:textId="1EB686E7" w:rsidR="00F93BEB" w:rsidRPr="00760582" w:rsidRDefault="003D376E" w:rsidP="00760582">
      <w:pPr>
        <w:rPr>
          <w:rFonts w:ascii="Arial" w:hAnsi="Arial" w:cs="Arial"/>
          <w:i/>
          <w:sz w:val="20"/>
          <w:szCs w:val="20"/>
        </w:rPr>
      </w:pPr>
      <w:r w:rsidRPr="00760582">
        <w:rPr>
          <w:rFonts w:ascii="Arial" w:hAnsi="Arial" w:cs="Arial"/>
          <w:i/>
          <w:sz w:val="20"/>
          <w:szCs w:val="20"/>
        </w:rPr>
        <w:lastRenderedPageBreak/>
        <w:t>5</w:t>
      </w:r>
      <w:r w:rsidR="006200EB">
        <w:rPr>
          <w:rFonts w:ascii="Arial" w:hAnsi="Arial" w:cs="Arial"/>
          <w:i/>
          <w:sz w:val="20"/>
          <w:szCs w:val="20"/>
        </w:rPr>
        <w:t>.4</w:t>
      </w:r>
      <w:r w:rsidRPr="00760582">
        <w:rPr>
          <w:rFonts w:ascii="Arial" w:hAnsi="Arial" w:cs="Arial"/>
          <w:i/>
          <w:sz w:val="20"/>
          <w:szCs w:val="20"/>
        </w:rPr>
        <w:tab/>
      </w:r>
      <w:r w:rsidR="00F93BEB" w:rsidRPr="00760582">
        <w:rPr>
          <w:rFonts w:ascii="Arial" w:hAnsi="Arial" w:cs="Arial"/>
          <w:i/>
          <w:sz w:val="20"/>
          <w:szCs w:val="20"/>
        </w:rPr>
        <w:t>General company information required</w:t>
      </w:r>
    </w:p>
    <w:p w14:paraId="2BF65DBF" w14:textId="77777777" w:rsidR="00760582" w:rsidRPr="00760582" w:rsidRDefault="00760582" w:rsidP="00760582">
      <w:pPr>
        <w:pStyle w:val="AmionBodyText"/>
        <w:ind w:left="0"/>
        <w:rPr>
          <w:b/>
        </w:rPr>
      </w:pPr>
    </w:p>
    <w:p w14:paraId="257724B5" w14:textId="77777777" w:rsidR="00F93BEB" w:rsidRPr="00126D33" w:rsidRDefault="00F93BEB" w:rsidP="003D376E">
      <w:pPr>
        <w:rPr>
          <w:rFonts w:ascii="Arial" w:hAnsi="Arial" w:cs="Arial"/>
          <w:sz w:val="20"/>
          <w:szCs w:val="20"/>
        </w:rPr>
      </w:pPr>
      <w:r w:rsidRPr="00126D33">
        <w:rPr>
          <w:rFonts w:ascii="Arial" w:hAnsi="Arial" w:cs="Arial"/>
          <w:sz w:val="20"/>
          <w:szCs w:val="20"/>
        </w:rPr>
        <w:t>Please provide a suitable response to the following:</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71"/>
      </w:tblGrid>
      <w:tr w:rsidR="00F93BEB" w:rsidRPr="00126D33" w14:paraId="779966D7"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6C7EFB2" w14:textId="60799383" w:rsidR="00F93BEB" w:rsidRPr="00126D33" w:rsidRDefault="00231BEF" w:rsidP="003D376E">
            <w:pPr>
              <w:rPr>
                <w:rFonts w:ascii="Arial" w:hAnsi="Arial" w:cs="Arial"/>
                <w:color w:val="000000"/>
                <w:sz w:val="20"/>
                <w:szCs w:val="20"/>
              </w:rPr>
            </w:pPr>
            <w:r w:rsidRPr="00126D33">
              <w:rPr>
                <w:rFonts w:ascii="Arial" w:hAnsi="Arial" w:cs="Arial"/>
                <w:color w:val="000000"/>
                <w:sz w:val="20"/>
                <w:szCs w:val="20"/>
              </w:rPr>
              <w:t>5.</w:t>
            </w:r>
            <w:r w:rsidR="006200EB">
              <w:rPr>
                <w:rFonts w:ascii="Arial" w:hAnsi="Arial" w:cs="Arial"/>
                <w:color w:val="000000"/>
                <w:sz w:val="20"/>
                <w:szCs w:val="20"/>
              </w:rPr>
              <w:t>4</w:t>
            </w:r>
            <w:r w:rsidRPr="00126D33">
              <w:rPr>
                <w:rFonts w:ascii="Arial" w:hAnsi="Arial" w:cs="Arial"/>
                <w:color w:val="000000"/>
                <w:sz w:val="20"/>
                <w:szCs w:val="20"/>
              </w:rPr>
              <w:t>.1</w:t>
            </w:r>
          </w:p>
        </w:tc>
        <w:tc>
          <w:tcPr>
            <w:tcW w:w="8571" w:type="dxa"/>
            <w:tcBorders>
              <w:top w:val="single" w:sz="4" w:space="0" w:color="auto"/>
              <w:left w:val="single" w:sz="4" w:space="0" w:color="auto"/>
              <w:bottom w:val="single" w:sz="4" w:space="0" w:color="auto"/>
              <w:right w:val="single" w:sz="4" w:space="0" w:color="auto"/>
            </w:tcBorders>
          </w:tcPr>
          <w:p w14:paraId="1F43657E"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Full name of organisation (this should be the name of the organisation acting as prime contractor, where applicable).</w:t>
            </w:r>
          </w:p>
        </w:tc>
      </w:tr>
      <w:tr w:rsidR="00F93BEB" w:rsidRPr="00126D33" w14:paraId="6C7CC2EC"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30B3EAA" w14:textId="77777777" w:rsidR="00F93BEB" w:rsidRPr="00126D33"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16FE3A2" w14:textId="77777777" w:rsidR="00F93BEB" w:rsidRPr="00126D33" w:rsidRDefault="00F93BEB" w:rsidP="003D376E">
            <w:pPr>
              <w:rPr>
                <w:rFonts w:ascii="Arial" w:hAnsi="Arial" w:cs="Arial"/>
                <w:sz w:val="20"/>
                <w:szCs w:val="20"/>
              </w:rPr>
            </w:pPr>
          </w:p>
        </w:tc>
      </w:tr>
      <w:tr w:rsidR="00F93BEB" w:rsidRPr="00126D33" w14:paraId="0D051EED"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94EC85B" w14:textId="5D41AD43" w:rsidR="00F93BEB" w:rsidRPr="00126D33" w:rsidRDefault="006200EB" w:rsidP="003D376E">
            <w:pPr>
              <w:rPr>
                <w:rFonts w:ascii="Arial" w:hAnsi="Arial" w:cs="Arial"/>
                <w:color w:val="000000"/>
                <w:sz w:val="20"/>
                <w:szCs w:val="20"/>
              </w:rPr>
            </w:pPr>
            <w:r>
              <w:rPr>
                <w:rFonts w:ascii="Arial" w:hAnsi="Arial" w:cs="Arial"/>
                <w:color w:val="000000"/>
                <w:sz w:val="20"/>
                <w:szCs w:val="20"/>
              </w:rPr>
              <w:t>5.4</w:t>
            </w:r>
            <w:r w:rsidR="00231BEF" w:rsidRPr="00126D33">
              <w:rPr>
                <w:rFonts w:ascii="Arial" w:hAnsi="Arial" w:cs="Arial"/>
                <w:color w:val="000000"/>
                <w:sz w:val="20"/>
                <w:szCs w:val="20"/>
              </w:rPr>
              <w:t>.2</w:t>
            </w:r>
          </w:p>
        </w:tc>
        <w:tc>
          <w:tcPr>
            <w:tcW w:w="8571" w:type="dxa"/>
            <w:tcBorders>
              <w:top w:val="single" w:sz="4" w:space="0" w:color="auto"/>
              <w:left w:val="single" w:sz="4" w:space="0" w:color="auto"/>
              <w:bottom w:val="single" w:sz="4" w:space="0" w:color="auto"/>
              <w:right w:val="single" w:sz="4" w:space="0" w:color="auto"/>
            </w:tcBorders>
          </w:tcPr>
          <w:p w14:paraId="2E68FED6"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Trading name of organisation (if different from above).</w:t>
            </w:r>
          </w:p>
        </w:tc>
      </w:tr>
      <w:tr w:rsidR="00F93BEB" w:rsidRPr="00126D33" w14:paraId="4A98990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8803301" w14:textId="77777777" w:rsidR="00F93BEB" w:rsidRPr="00126D33"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09317D17" w14:textId="77777777" w:rsidR="00F93BEB" w:rsidRPr="00126D33" w:rsidRDefault="00F93BEB" w:rsidP="003D376E">
            <w:pPr>
              <w:rPr>
                <w:rFonts w:ascii="Arial" w:hAnsi="Arial" w:cs="Arial"/>
                <w:sz w:val="20"/>
                <w:szCs w:val="20"/>
              </w:rPr>
            </w:pPr>
          </w:p>
        </w:tc>
      </w:tr>
      <w:tr w:rsidR="00F93BEB" w:rsidRPr="00126D33" w14:paraId="70D8095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B334176" w14:textId="4B8D5C95" w:rsidR="00F93BEB" w:rsidRPr="00126D33" w:rsidRDefault="006200EB" w:rsidP="003D376E">
            <w:pPr>
              <w:rPr>
                <w:rFonts w:ascii="Arial" w:hAnsi="Arial" w:cs="Arial"/>
                <w:color w:val="000000"/>
                <w:sz w:val="20"/>
                <w:szCs w:val="20"/>
              </w:rPr>
            </w:pPr>
            <w:r>
              <w:rPr>
                <w:rFonts w:ascii="Arial" w:hAnsi="Arial" w:cs="Arial"/>
                <w:color w:val="000000"/>
                <w:sz w:val="20"/>
                <w:szCs w:val="20"/>
              </w:rPr>
              <w:t>5.4</w:t>
            </w:r>
            <w:r w:rsidR="00231BEF" w:rsidRPr="00126D33">
              <w:rPr>
                <w:rFonts w:ascii="Arial" w:hAnsi="Arial" w:cs="Arial"/>
                <w:color w:val="000000"/>
                <w:sz w:val="20"/>
                <w:szCs w:val="20"/>
              </w:rPr>
              <w:t>.3</w:t>
            </w:r>
          </w:p>
        </w:tc>
        <w:tc>
          <w:tcPr>
            <w:tcW w:w="8571" w:type="dxa"/>
            <w:tcBorders>
              <w:top w:val="single" w:sz="4" w:space="0" w:color="auto"/>
              <w:left w:val="single" w:sz="4" w:space="0" w:color="auto"/>
              <w:bottom w:val="single" w:sz="4" w:space="0" w:color="auto"/>
              <w:right w:val="single" w:sz="4" w:space="0" w:color="auto"/>
            </w:tcBorders>
          </w:tcPr>
          <w:p w14:paraId="5863343E"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Date of formation</w:t>
            </w:r>
          </w:p>
        </w:tc>
      </w:tr>
      <w:tr w:rsidR="00F93BEB" w:rsidRPr="006515DC" w14:paraId="3C77FFEC"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AEB07C7"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596278D" w14:textId="77777777" w:rsidR="00F93BEB" w:rsidRPr="006515DC" w:rsidRDefault="00F93BEB" w:rsidP="003D376E">
            <w:pPr>
              <w:rPr>
                <w:rFonts w:ascii="Arial" w:hAnsi="Arial" w:cs="Arial"/>
                <w:sz w:val="20"/>
                <w:szCs w:val="20"/>
              </w:rPr>
            </w:pPr>
          </w:p>
        </w:tc>
      </w:tr>
      <w:tr w:rsidR="00F93BEB" w:rsidRPr="006515DC" w14:paraId="72B702B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2A1E74F" w14:textId="225C9FA2"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w:t>
            </w:r>
            <w:r w:rsidR="006200EB">
              <w:rPr>
                <w:rFonts w:ascii="Arial" w:hAnsi="Arial" w:cs="Arial"/>
                <w:color w:val="000000"/>
                <w:sz w:val="20"/>
                <w:szCs w:val="20"/>
              </w:rPr>
              <w:t>4</w:t>
            </w:r>
            <w:r w:rsidRPr="006515DC">
              <w:rPr>
                <w:rFonts w:ascii="Arial" w:hAnsi="Arial" w:cs="Arial"/>
                <w:color w:val="000000"/>
                <w:sz w:val="20"/>
                <w:szCs w:val="20"/>
              </w:rPr>
              <w:t>.4</w:t>
            </w:r>
          </w:p>
        </w:tc>
        <w:tc>
          <w:tcPr>
            <w:tcW w:w="8571" w:type="dxa"/>
            <w:tcBorders>
              <w:top w:val="single" w:sz="4" w:space="0" w:color="auto"/>
              <w:left w:val="single" w:sz="4" w:space="0" w:color="auto"/>
              <w:bottom w:val="single" w:sz="4" w:space="0" w:color="auto"/>
              <w:right w:val="single" w:sz="4" w:space="0" w:color="auto"/>
            </w:tcBorders>
          </w:tcPr>
          <w:p w14:paraId="7833B516" w14:textId="77777777" w:rsidR="00F93BEB" w:rsidRPr="006515DC" w:rsidRDefault="00F93BEB" w:rsidP="003D376E">
            <w:pPr>
              <w:rPr>
                <w:rFonts w:ascii="Arial" w:hAnsi="Arial" w:cs="Arial"/>
                <w:sz w:val="20"/>
                <w:szCs w:val="20"/>
              </w:rPr>
            </w:pPr>
            <w:r w:rsidRPr="006515DC">
              <w:rPr>
                <w:rFonts w:ascii="Arial" w:hAnsi="Arial" w:cs="Arial"/>
                <w:sz w:val="20"/>
                <w:szCs w:val="20"/>
              </w:rPr>
              <w:t>Registered number if a limited company (please supply a copy of the certificate of incorporation and any certificate of change of name)</w:t>
            </w:r>
          </w:p>
        </w:tc>
      </w:tr>
      <w:tr w:rsidR="00F93BEB" w:rsidRPr="006515DC" w14:paraId="6ED2FB0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1EF9B04"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01ACA63" w14:textId="77777777" w:rsidR="00F93BEB" w:rsidRPr="006515DC" w:rsidRDefault="00F93BEB" w:rsidP="003D376E">
            <w:pPr>
              <w:rPr>
                <w:rFonts w:ascii="Arial" w:hAnsi="Arial" w:cs="Arial"/>
                <w:sz w:val="20"/>
                <w:szCs w:val="20"/>
              </w:rPr>
            </w:pPr>
          </w:p>
        </w:tc>
      </w:tr>
      <w:tr w:rsidR="00F93BEB" w:rsidRPr="006515DC" w14:paraId="506606B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EF504D3" w14:textId="213AD007" w:rsidR="00F93BEB" w:rsidRPr="006515DC" w:rsidRDefault="006200EB" w:rsidP="003D376E">
            <w:pPr>
              <w:rPr>
                <w:rFonts w:ascii="Arial" w:hAnsi="Arial" w:cs="Arial"/>
                <w:color w:val="000000"/>
                <w:sz w:val="20"/>
                <w:szCs w:val="20"/>
              </w:rPr>
            </w:pPr>
            <w:r>
              <w:rPr>
                <w:rFonts w:ascii="Arial" w:hAnsi="Arial" w:cs="Arial"/>
                <w:color w:val="000000"/>
                <w:sz w:val="20"/>
                <w:szCs w:val="20"/>
              </w:rPr>
              <w:t>5.4</w:t>
            </w:r>
            <w:r w:rsidR="00231BEF" w:rsidRPr="006515DC">
              <w:rPr>
                <w:rFonts w:ascii="Arial" w:hAnsi="Arial" w:cs="Arial"/>
                <w:color w:val="000000"/>
                <w:sz w:val="20"/>
                <w:szCs w:val="20"/>
              </w:rPr>
              <w:t>.5</w:t>
            </w:r>
          </w:p>
        </w:tc>
        <w:tc>
          <w:tcPr>
            <w:tcW w:w="8571" w:type="dxa"/>
            <w:tcBorders>
              <w:top w:val="single" w:sz="4" w:space="0" w:color="auto"/>
              <w:left w:val="single" w:sz="4" w:space="0" w:color="auto"/>
              <w:bottom w:val="single" w:sz="4" w:space="0" w:color="auto"/>
              <w:right w:val="single" w:sz="4" w:space="0" w:color="auto"/>
            </w:tcBorders>
          </w:tcPr>
          <w:p w14:paraId="08C6DF02"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Registered address of organisation </w:t>
            </w:r>
            <w:r w:rsidRPr="006515DC">
              <w:rPr>
                <w:rFonts w:ascii="Arial" w:hAnsi="Arial" w:cs="Arial"/>
                <w:b/>
                <w:sz w:val="20"/>
                <w:szCs w:val="20"/>
              </w:rPr>
              <w:t>and</w:t>
            </w:r>
            <w:r w:rsidRPr="006515DC">
              <w:rPr>
                <w:rFonts w:ascii="Arial" w:hAnsi="Arial" w:cs="Arial"/>
                <w:sz w:val="20"/>
                <w:szCs w:val="20"/>
              </w:rPr>
              <w:t xml:space="preserve"> address of principal trading office </w:t>
            </w:r>
          </w:p>
        </w:tc>
      </w:tr>
      <w:tr w:rsidR="00F93BEB" w:rsidRPr="006515DC" w14:paraId="498AA52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51CCD7B"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D03E590" w14:textId="77777777" w:rsidR="00F93BEB" w:rsidRPr="006515DC" w:rsidRDefault="00F93BEB" w:rsidP="003D376E">
            <w:pPr>
              <w:rPr>
                <w:rFonts w:ascii="Arial" w:hAnsi="Arial" w:cs="Arial"/>
                <w:sz w:val="20"/>
                <w:szCs w:val="20"/>
              </w:rPr>
            </w:pPr>
          </w:p>
        </w:tc>
      </w:tr>
      <w:tr w:rsidR="00F93BEB" w:rsidRPr="006515DC" w14:paraId="097D497A"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6EE6291" w14:textId="7E865A81" w:rsidR="00F93BEB" w:rsidRPr="006515DC" w:rsidRDefault="006200EB" w:rsidP="003D376E">
            <w:pPr>
              <w:rPr>
                <w:rFonts w:ascii="Arial" w:hAnsi="Arial" w:cs="Arial"/>
                <w:color w:val="000000"/>
                <w:sz w:val="20"/>
                <w:szCs w:val="20"/>
              </w:rPr>
            </w:pPr>
            <w:r>
              <w:rPr>
                <w:rFonts w:ascii="Arial" w:hAnsi="Arial" w:cs="Arial"/>
                <w:color w:val="000000"/>
                <w:sz w:val="20"/>
                <w:szCs w:val="20"/>
              </w:rPr>
              <w:t>5.4</w:t>
            </w:r>
            <w:r w:rsidR="00231BEF" w:rsidRPr="006515DC">
              <w:rPr>
                <w:rFonts w:ascii="Arial" w:hAnsi="Arial" w:cs="Arial"/>
                <w:color w:val="000000"/>
                <w:sz w:val="20"/>
                <w:szCs w:val="20"/>
              </w:rPr>
              <w:t>.6</w:t>
            </w:r>
          </w:p>
        </w:tc>
        <w:tc>
          <w:tcPr>
            <w:tcW w:w="8571" w:type="dxa"/>
            <w:tcBorders>
              <w:top w:val="single" w:sz="4" w:space="0" w:color="auto"/>
              <w:left w:val="single" w:sz="4" w:space="0" w:color="auto"/>
              <w:bottom w:val="single" w:sz="4" w:space="0" w:color="auto"/>
              <w:right w:val="single" w:sz="4" w:space="0" w:color="auto"/>
            </w:tcBorders>
          </w:tcPr>
          <w:p w14:paraId="6248449E" w14:textId="77777777" w:rsidR="00F93BEB" w:rsidRPr="006515DC" w:rsidRDefault="00F93BEB" w:rsidP="003D376E">
            <w:pPr>
              <w:rPr>
                <w:rFonts w:ascii="Arial" w:hAnsi="Arial" w:cs="Arial"/>
                <w:sz w:val="20"/>
                <w:szCs w:val="20"/>
              </w:rPr>
            </w:pPr>
            <w:r w:rsidRPr="006515DC">
              <w:rPr>
                <w:rFonts w:ascii="Arial" w:hAnsi="Arial" w:cs="Arial"/>
                <w:sz w:val="20"/>
                <w:szCs w:val="20"/>
              </w:rPr>
              <w:t>Main Phone number</w:t>
            </w:r>
          </w:p>
        </w:tc>
      </w:tr>
      <w:tr w:rsidR="00F93BEB" w:rsidRPr="006515DC" w14:paraId="7DD19250"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6788C43"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9A9AFFE" w14:textId="77777777" w:rsidR="00F93BEB" w:rsidRPr="006515DC" w:rsidRDefault="00F93BEB" w:rsidP="003D376E">
            <w:pPr>
              <w:rPr>
                <w:rFonts w:ascii="Arial" w:hAnsi="Arial" w:cs="Arial"/>
                <w:sz w:val="20"/>
                <w:szCs w:val="20"/>
              </w:rPr>
            </w:pPr>
          </w:p>
        </w:tc>
      </w:tr>
      <w:tr w:rsidR="00F93BEB" w:rsidRPr="006515DC" w14:paraId="71D6B24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BE70EC1" w14:textId="134DD16D" w:rsidR="00F93BEB" w:rsidRPr="006515DC" w:rsidRDefault="006200EB" w:rsidP="003D376E">
            <w:pPr>
              <w:rPr>
                <w:rFonts w:ascii="Arial" w:hAnsi="Arial" w:cs="Arial"/>
                <w:color w:val="000000"/>
                <w:sz w:val="20"/>
                <w:szCs w:val="20"/>
              </w:rPr>
            </w:pPr>
            <w:r>
              <w:rPr>
                <w:rFonts w:ascii="Arial" w:hAnsi="Arial" w:cs="Arial"/>
                <w:color w:val="000000"/>
                <w:sz w:val="20"/>
                <w:szCs w:val="20"/>
              </w:rPr>
              <w:t>5.4</w:t>
            </w:r>
            <w:r w:rsidR="00231BEF" w:rsidRPr="006515DC">
              <w:rPr>
                <w:rFonts w:ascii="Arial" w:hAnsi="Arial" w:cs="Arial"/>
                <w:color w:val="000000"/>
                <w:sz w:val="20"/>
                <w:szCs w:val="20"/>
              </w:rPr>
              <w:t>.7</w:t>
            </w:r>
          </w:p>
        </w:tc>
        <w:tc>
          <w:tcPr>
            <w:tcW w:w="8571" w:type="dxa"/>
            <w:tcBorders>
              <w:top w:val="single" w:sz="4" w:space="0" w:color="auto"/>
              <w:left w:val="single" w:sz="4" w:space="0" w:color="auto"/>
              <w:bottom w:val="single" w:sz="4" w:space="0" w:color="auto"/>
              <w:right w:val="single" w:sz="4" w:space="0" w:color="auto"/>
            </w:tcBorders>
          </w:tcPr>
          <w:p w14:paraId="1A2E0085" w14:textId="77777777" w:rsidR="00F93BEB" w:rsidRPr="006515DC" w:rsidRDefault="00F93BEB" w:rsidP="003D376E">
            <w:pPr>
              <w:rPr>
                <w:rFonts w:ascii="Arial" w:hAnsi="Arial" w:cs="Arial"/>
                <w:sz w:val="20"/>
                <w:szCs w:val="20"/>
              </w:rPr>
            </w:pPr>
            <w:r w:rsidRPr="006515DC">
              <w:rPr>
                <w:rFonts w:ascii="Arial" w:hAnsi="Arial" w:cs="Arial"/>
                <w:sz w:val="20"/>
                <w:szCs w:val="20"/>
              </w:rPr>
              <w:t>Name and contact details in relation to tender preparation</w:t>
            </w:r>
          </w:p>
        </w:tc>
      </w:tr>
      <w:tr w:rsidR="00F93BEB" w:rsidRPr="006515DC" w14:paraId="71B0A8EA"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4821DF7"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EC4745C" w14:textId="77777777" w:rsidR="00F93BEB" w:rsidRPr="006515DC" w:rsidRDefault="00F93BEB" w:rsidP="003D376E">
            <w:pPr>
              <w:rPr>
                <w:rFonts w:ascii="Arial" w:hAnsi="Arial" w:cs="Arial"/>
                <w:sz w:val="20"/>
                <w:szCs w:val="20"/>
              </w:rPr>
            </w:pPr>
          </w:p>
        </w:tc>
      </w:tr>
      <w:tr w:rsidR="00F93BEB" w:rsidRPr="006515DC" w14:paraId="52CE75A8"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14CFB64" w14:textId="5738927A" w:rsidR="00F93BEB" w:rsidRPr="006515DC" w:rsidRDefault="006200EB" w:rsidP="003D376E">
            <w:pPr>
              <w:rPr>
                <w:rFonts w:ascii="Arial" w:hAnsi="Arial" w:cs="Arial"/>
                <w:color w:val="000000"/>
                <w:sz w:val="20"/>
                <w:szCs w:val="20"/>
              </w:rPr>
            </w:pPr>
            <w:r>
              <w:rPr>
                <w:rFonts w:ascii="Arial" w:hAnsi="Arial" w:cs="Arial"/>
                <w:color w:val="000000"/>
                <w:sz w:val="20"/>
                <w:szCs w:val="20"/>
              </w:rPr>
              <w:t>5.4</w:t>
            </w:r>
            <w:r w:rsidR="00231BEF" w:rsidRPr="006515DC">
              <w:rPr>
                <w:rFonts w:ascii="Arial" w:hAnsi="Arial" w:cs="Arial"/>
                <w:color w:val="000000"/>
                <w:sz w:val="20"/>
                <w:szCs w:val="20"/>
              </w:rPr>
              <w:t>.8</w:t>
            </w:r>
          </w:p>
        </w:tc>
        <w:tc>
          <w:tcPr>
            <w:tcW w:w="8571" w:type="dxa"/>
            <w:tcBorders>
              <w:top w:val="single" w:sz="4" w:space="0" w:color="auto"/>
              <w:left w:val="single" w:sz="4" w:space="0" w:color="auto"/>
              <w:bottom w:val="single" w:sz="4" w:space="0" w:color="auto"/>
              <w:right w:val="single" w:sz="4" w:space="0" w:color="auto"/>
            </w:tcBorders>
          </w:tcPr>
          <w:p w14:paraId="2154F1D6"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Address and phone number of office from where business would be conducted in support of this contract, if different from the above </w:t>
            </w:r>
          </w:p>
        </w:tc>
      </w:tr>
      <w:tr w:rsidR="00F93BEB" w:rsidRPr="006515DC" w14:paraId="2098C69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584A2D8"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C681920" w14:textId="77777777" w:rsidR="00F93BEB" w:rsidRPr="006515DC" w:rsidRDefault="00F93BEB" w:rsidP="003D376E">
            <w:pPr>
              <w:rPr>
                <w:rFonts w:ascii="Arial" w:hAnsi="Arial" w:cs="Arial"/>
                <w:sz w:val="20"/>
                <w:szCs w:val="20"/>
              </w:rPr>
            </w:pPr>
          </w:p>
        </w:tc>
      </w:tr>
      <w:tr w:rsidR="00F93BEB" w:rsidRPr="006515DC" w14:paraId="253598C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007E3F4" w14:textId="5880631F" w:rsidR="00F93BEB" w:rsidRPr="006515DC" w:rsidRDefault="006200EB" w:rsidP="003D376E">
            <w:pPr>
              <w:rPr>
                <w:rFonts w:ascii="Arial" w:hAnsi="Arial" w:cs="Arial"/>
                <w:color w:val="000000"/>
                <w:sz w:val="20"/>
                <w:szCs w:val="20"/>
              </w:rPr>
            </w:pPr>
            <w:r>
              <w:rPr>
                <w:rFonts w:ascii="Arial" w:hAnsi="Arial" w:cs="Arial"/>
                <w:color w:val="000000"/>
                <w:sz w:val="20"/>
                <w:szCs w:val="20"/>
              </w:rPr>
              <w:t>5.4</w:t>
            </w:r>
            <w:r w:rsidR="00231BEF" w:rsidRPr="006515DC">
              <w:rPr>
                <w:rFonts w:ascii="Arial" w:hAnsi="Arial" w:cs="Arial"/>
                <w:color w:val="000000"/>
                <w:sz w:val="20"/>
                <w:szCs w:val="20"/>
              </w:rPr>
              <w:t>.9</w:t>
            </w:r>
          </w:p>
        </w:tc>
        <w:tc>
          <w:tcPr>
            <w:tcW w:w="8571" w:type="dxa"/>
            <w:tcBorders>
              <w:top w:val="single" w:sz="4" w:space="0" w:color="auto"/>
              <w:left w:val="single" w:sz="4" w:space="0" w:color="auto"/>
              <w:bottom w:val="single" w:sz="4" w:space="0" w:color="auto"/>
              <w:right w:val="single" w:sz="4" w:space="0" w:color="auto"/>
            </w:tcBorders>
          </w:tcPr>
          <w:p w14:paraId="69C0D198"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Full names of all directors / company secretary/ partners/associates or proprietor </w:t>
            </w:r>
          </w:p>
        </w:tc>
      </w:tr>
      <w:tr w:rsidR="00F93BEB" w:rsidRPr="006515DC" w14:paraId="093286E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432B4A1"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8485003" w14:textId="77777777" w:rsidR="00F93BEB" w:rsidRPr="006515DC" w:rsidRDefault="00F93BEB" w:rsidP="003D376E">
            <w:pPr>
              <w:rPr>
                <w:rFonts w:ascii="Arial" w:hAnsi="Arial" w:cs="Arial"/>
                <w:sz w:val="20"/>
                <w:szCs w:val="20"/>
              </w:rPr>
            </w:pPr>
          </w:p>
        </w:tc>
      </w:tr>
      <w:tr w:rsidR="00F93BEB" w:rsidRPr="006515DC" w14:paraId="4222D7D7"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26D9FC8" w14:textId="53388E92" w:rsidR="00F93BEB" w:rsidRPr="006515DC" w:rsidRDefault="006200EB" w:rsidP="003D376E">
            <w:pPr>
              <w:rPr>
                <w:rFonts w:ascii="Arial" w:hAnsi="Arial" w:cs="Arial"/>
                <w:color w:val="000000"/>
                <w:sz w:val="20"/>
                <w:szCs w:val="20"/>
              </w:rPr>
            </w:pPr>
            <w:r>
              <w:rPr>
                <w:rFonts w:ascii="Arial" w:hAnsi="Arial" w:cs="Arial"/>
                <w:color w:val="000000"/>
                <w:sz w:val="20"/>
                <w:szCs w:val="20"/>
              </w:rPr>
              <w:t>5.4</w:t>
            </w:r>
            <w:r w:rsidR="00231BEF" w:rsidRPr="006515DC">
              <w:rPr>
                <w:rFonts w:ascii="Arial" w:hAnsi="Arial" w:cs="Arial"/>
                <w:color w:val="000000"/>
                <w:sz w:val="20"/>
                <w:szCs w:val="20"/>
              </w:rPr>
              <w:t>.10</w:t>
            </w:r>
          </w:p>
        </w:tc>
        <w:tc>
          <w:tcPr>
            <w:tcW w:w="8571" w:type="dxa"/>
            <w:tcBorders>
              <w:top w:val="single" w:sz="4" w:space="0" w:color="auto"/>
              <w:left w:val="single" w:sz="4" w:space="0" w:color="auto"/>
              <w:bottom w:val="single" w:sz="4" w:space="0" w:color="auto"/>
              <w:right w:val="single" w:sz="4" w:space="0" w:color="auto"/>
            </w:tcBorders>
          </w:tcPr>
          <w:p w14:paraId="7297BC61"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Have any of the persons named in </w:t>
            </w:r>
            <w:r w:rsidR="00DB021A" w:rsidRPr="006515DC">
              <w:rPr>
                <w:rFonts w:ascii="Arial" w:hAnsi="Arial" w:cs="Arial"/>
                <w:sz w:val="20"/>
                <w:szCs w:val="20"/>
              </w:rPr>
              <w:t>5.2</w:t>
            </w:r>
            <w:r w:rsidRPr="006515DC">
              <w:rPr>
                <w:rFonts w:ascii="Arial" w:hAnsi="Arial" w:cs="Arial"/>
                <w:sz w:val="20"/>
                <w:szCs w:val="20"/>
              </w:rPr>
              <w:t>.9 above, been subject to bankruptcy proceedings or been involved in an organisation which has been subject to liquidation proceedings or had receivers appointed?  If yes, please give details.</w:t>
            </w:r>
          </w:p>
        </w:tc>
      </w:tr>
      <w:tr w:rsidR="00F93BEB" w:rsidRPr="006515DC" w14:paraId="678F1F2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DBF1DA9"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7E1ABF8" w14:textId="77777777" w:rsidR="00F93BEB" w:rsidRPr="006515DC" w:rsidRDefault="00F93BEB" w:rsidP="003D376E">
            <w:pPr>
              <w:rPr>
                <w:rFonts w:ascii="Arial" w:hAnsi="Arial" w:cs="Arial"/>
                <w:sz w:val="20"/>
                <w:szCs w:val="20"/>
              </w:rPr>
            </w:pPr>
          </w:p>
        </w:tc>
      </w:tr>
      <w:tr w:rsidR="00F93BEB" w:rsidRPr="006515DC" w14:paraId="0958F83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8AC42F6" w14:textId="007ECBBD" w:rsidR="00F93BEB" w:rsidRPr="006515DC" w:rsidRDefault="006200EB" w:rsidP="003D376E">
            <w:pPr>
              <w:rPr>
                <w:rFonts w:ascii="Arial" w:hAnsi="Arial" w:cs="Arial"/>
                <w:color w:val="000000"/>
                <w:sz w:val="20"/>
                <w:szCs w:val="20"/>
              </w:rPr>
            </w:pPr>
            <w:r>
              <w:rPr>
                <w:rFonts w:ascii="Arial" w:hAnsi="Arial" w:cs="Arial"/>
                <w:color w:val="000000"/>
                <w:sz w:val="20"/>
                <w:szCs w:val="20"/>
              </w:rPr>
              <w:t>5.4</w:t>
            </w:r>
            <w:r w:rsidR="00231BEF" w:rsidRPr="006515DC">
              <w:rPr>
                <w:rFonts w:ascii="Arial" w:hAnsi="Arial" w:cs="Arial"/>
                <w:color w:val="000000"/>
                <w:sz w:val="20"/>
                <w:szCs w:val="20"/>
              </w:rPr>
              <w:t>.11</w:t>
            </w:r>
          </w:p>
        </w:tc>
        <w:tc>
          <w:tcPr>
            <w:tcW w:w="8571" w:type="dxa"/>
            <w:tcBorders>
              <w:top w:val="single" w:sz="4" w:space="0" w:color="auto"/>
              <w:left w:val="single" w:sz="4" w:space="0" w:color="auto"/>
              <w:bottom w:val="single" w:sz="4" w:space="0" w:color="auto"/>
              <w:right w:val="single" w:sz="4" w:space="0" w:color="auto"/>
            </w:tcBorders>
          </w:tcPr>
          <w:p w14:paraId="0391BEFF" w14:textId="77777777" w:rsidR="00F93BEB" w:rsidRPr="006515DC" w:rsidRDefault="00F93BEB" w:rsidP="003D376E">
            <w:pPr>
              <w:rPr>
                <w:rFonts w:ascii="Arial" w:hAnsi="Arial" w:cs="Arial"/>
                <w:sz w:val="20"/>
                <w:szCs w:val="20"/>
              </w:rPr>
            </w:pPr>
            <w:r w:rsidRPr="006515DC">
              <w:rPr>
                <w:rFonts w:ascii="Arial" w:hAnsi="Arial" w:cs="Arial"/>
                <w:sz w:val="20"/>
                <w:szCs w:val="20"/>
              </w:rPr>
              <w:t>Have an</w:t>
            </w:r>
            <w:r w:rsidR="00DB021A" w:rsidRPr="006515DC">
              <w:rPr>
                <w:rFonts w:ascii="Arial" w:hAnsi="Arial" w:cs="Arial"/>
                <w:sz w:val="20"/>
                <w:szCs w:val="20"/>
              </w:rPr>
              <w:t>y of the persons named in 5.2</w:t>
            </w:r>
            <w:r w:rsidRPr="006515DC">
              <w:rPr>
                <w:rFonts w:ascii="Arial" w:hAnsi="Arial" w:cs="Arial"/>
                <w:sz w:val="20"/>
                <w:szCs w:val="20"/>
              </w:rPr>
              <w:t>.9 above, been convicted of any criminal offence, apart from minor traffic offence? If yes, please give details.</w:t>
            </w:r>
          </w:p>
        </w:tc>
      </w:tr>
      <w:tr w:rsidR="00F93BEB" w:rsidRPr="006515DC" w14:paraId="28996A11"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3536CC3E"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24628D7" w14:textId="77777777" w:rsidR="00F93BEB" w:rsidRPr="006515DC" w:rsidRDefault="00F93BEB" w:rsidP="003D376E">
            <w:pPr>
              <w:rPr>
                <w:rFonts w:ascii="Arial" w:hAnsi="Arial" w:cs="Arial"/>
                <w:sz w:val="20"/>
                <w:szCs w:val="20"/>
              </w:rPr>
            </w:pPr>
          </w:p>
        </w:tc>
      </w:tr>
      <w:tr w:rsidR="00F93BEB" w:rsidRPr="006515DC" w14:paraId="206C1BC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086DD3A" w14:textId="7E5D9A88" w:rsidR="00F93BEB" w:rsidRPr="006515DC" w:rsidRDefault="006200EB" w:rsidP="003D376E">
            <w:pPr>
              <w:rPr>
                <w:rFonts w:ascii="Arial" w:hAnsi="Arial" w:cs="Arial"/>
                <w:color w:val="000000"/>
                <w:sz w:val="20"/>
                <w:szCs w:val="20"/>
              </w:rPr>
            </w:pPr>
            <w:r>
              <w:rPr>
                <w:rFonts w:ascii="Arial" w:hAnsi="Arial" w:cs="Arial"/>
                <w:color w:val="000000"/>
                <w:sz w:val="20"/>
                <w:szCs w:val="20"/>
              </w:rPr>
              <w:t>5.4</w:t>
            </w:r>
            <w:r w:rsidR="00231BEF" w:rsidRPr="006515DC">
              <w:rPr>
                <w:rFonts w:ascii="Arial" w:hAnsi="Arial" w:cs="Arial"/>
                <w:color w:val="000000"/>
                <w:sz w:val="20"/>
                <w:szCs w:val="20"/>
              </w:rPr>
              <w:t>.12</w:t>
            </w:r>
          </w:p>
        </w:tc>
        <w:tc>
          <w:tcPr>
            <w:tcW w:w="8571" w:type="dxa"/>
            <w:tcBorders>
              <w:top w:val="single" w:sz="4" w:space="0" w:color="auto"/>
              <w:left w:val="single" w:sz="4" w:space="0" w:color="auto"/>
              <w:bottom w:val="single" w:sz="4" w:space="0" w:color="auto"/>
              <w:right w:val="single" w:sz="4" w:space="0" w:color="auto"/>
            </w:tcBorders>
          </w:tcPr>
          <w:p w14:paraId="70E1C5BF" w14:textId="77777777" w:rsidR="00F93BEB" w:rsidRPr="006515DC" w:rsidRDefault="00F93BEB" w:rsidP="003D376E">
            <w:pPr>
              <w:rPr>
                <w:rFonts w:ascii="Arial" w:hAnsi="Arial" w:cs="Arial"/>
                <w:sz w:val="20"/>
                <w:szCs w:val="20"/>
              </w:rPr>
            </w:pPr>
            <w:r w:rsidRPr="006515DC">
              <w:rPr>
                <w:rFonts w:ascii="Arial" w:hAnsi="Arial" w:cs="Arial"/>
                <w:sz w:val="20"/>
                <w:szCs w:val="20"/>
              </w:rPr>
              <w:t>Do an</w:t>
            </w:r>
            <w:r w:rsidR="00DB021A" w:rsidRPr="006515DC">
              <w:rPr>
                <w:rFonts w:ascii="Arial" w:hAnsi="Arial" w:cs="Arial"/>
                <w:sz w:val="20"/>
                <w:szCs w:val="20"/>
              </w:rPr>
              <w:t>y of the persons named in 5.2</w:t>
            </w:r>
            <w:r w:rsidRPr="006515DC">
              <w:rPr>
                <w:rFonts w:ascii="Arial" w:hAnsi="Arial" w:cs="Arial"/>
                <w:sz w:val="20"/>
                <w:szCs w:val="20"/>
              </w:rPr>
              <w:t>.9 above, have relative(s) who are senior employees of the LV?  If yes, please provide details.</w:t>
            </w:r>
          </w:p>
        </w:tc>
      </w:tr>
      <w:tr w:rsidR="00F93BEB" w:rsidRPr="006515DC" w14:paraId="781C7811"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E71C68D"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DDB10B3" w14:textId="77777777" w:rsidR="00F93BEB" w:rsidRPr="006515DC" w:rsidRDefault="00F93BEB" w:rsidP="003D376E">
            <w:pPr>
              <w:rPr>
                <w:rFonts w:ascii="Arial" w:hAnsi="Arial" w:cs="Arial"/>
                <w:sz w:val="20"/>
                <w:szCs w:val="20"/>
              </w:rPr>
            </w:pPr>
          </w:p>
        </w:tc>
      </w:tr>
      <w:tr w:rsidR="00F93BEB" w:rsidRPr="006515DC" w14:paraId="7034CEC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7372A98" w14:textId="266C0441" w:rsidR="00F93BEB" w:rsidRPr="006515DC" w:rsidRDefault="006200EB" w:rsidP="003D376E">
            <w:pPr>
              <w:rPr>
                <w:rFonts w:ascii="Arial" w:hAnsi="Arial" w:cs="Arial"/>
                <w:color w:val="000000"/>
                <w:sz w:val="20"/>
                <w:szCs w:val="20"/>
              </w:rPr>
            </w:pPr>
            <w:r>
              <w:rPr>
                <w:rFonts w:ascii="Arial" w:hAnsi="Arial" w:cs="Arial"/>
                <w:color w:val="000000"/>
                <w:sz w:val="20"/>
                <w:szCs w:val="20"/>
              </w:rPr>
              <w:lastRenderedPageBreak/>
              <w:t>5.4</w:t>
            </w:r>
            <w:r w:rsidR="00231BEF" w:rsidRPr="006515DC">
              <w:rPr>
                <w:rFonts w:ascii="Arial" w:hAnsi="Arial" w:cs="Arial"/>
                <w:color w:val="000000"/>
                <w:sz w:val="20"/>
                <w:szCs w:val="20"/>
              </w:rPr>
              <w:t>.13</w:t>
            </w:r>
          </w:p>
        </w:tc>
        <w:tc>
          <w:tcPr>
            <w:tcW w:w="8571" w:type="dxa"/>
            <w:tcBorders>
              <w:top w:val="single" w:sz="4" w:space="0" w:color="auto"/>
              <w:left w:val="single" w:sz="4" w:space="0" w:color="auto"/>
              <w:bottom w:val="single" w:sz="4" w:space="0" w:color="auto"/>
              <w:right w:val="single" w:sz="4" w:space="0" w:color="auto"/>
            </w:tcBorders>
          </w:tcPr>
          <w:p w14:paraId="1A6A0454" w14:textId="77777777" w:rsidR="00F93BEB" w:rsidRPr="006515DC" w:rsidRDefault="00F93BEB" w:rsidP="003D376E">
            <w:pPr>
              <w:rPr>
                <w:rFonts w:ascii="Arial" w:hAnsi="Arial" w:cs="Arial"/>
                <w:sz w:val="20"/>
                <w:szCs w:val="20"/>
              </w:rPr>
            </w:pPr>
            <w:r w:rsidRPr="006515DC">
              <w:rPr>
                <w:rFonts w:ascii="Arial" w:hAnsi="Arial" w:cs="Arial"/>
                <w:sz w:val="20"/>
                <w:szCs w:val="20"/>
              </w:rPr>
              <w:t>Have an</w:t>
            </w:r>
            <w:r w:rsidR="00DB021A" w:rsidRPr="006515DC">
              <w:rPr>
                <w:rFonts w:ascii="Arial" w:hAnsi="Arial" w:cs="Arial"/>
                <w:sz w:val="20"/>
                <w:szCs w:val="20"/>
              </w:rPr>
              <w:t>y of the persons named in 5.2</w:t>
            </w:r>
            <w:r w:rsidRPr="006515DC">
              <w:rPr>
                <w:rFonts w:ascii="Arial" w:hAnsi="Arial" w:cs="Arial"/>
                <w:sz w:val="20"/>
                <w:szCs w:val="20"/>
              </w:rPr>
              <w:t>.9 above, ever been employed by the LV? If yes, please give details.</w:t>
            </w:r>
          </w:p>
        </w:tc>
      </w:tr>
      <w:tr w:rsidR="00F93BEB" w:rsidRPr="006515DC" w14:paraId="1EC94EB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34ED6DFA"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3A0E6F7" w14:textId="77777777" w:rsidR="00F93BEB" w:rsidRPr="006515DC" w:rsidRDefault="00F93BEB" w:rsidP="003D376E">
            <w:pPr>
              <w:rPr>
                <w:rFonts w:ascii="Arial" w:hAnsi="Arial" w:cs="Arial"/>
                <w:sz w:val="20"/>
                <w:szCs w:val="20"/>
              </w:rPr>
            </w:pPr>
          </w:p>
        </w:tc>
      </w:tr>
      <w:tr w:rsidR="00F93BEB" w:rsidRPr="006515DC" w14:paraId="57B7C76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BDDE381" w14:textId="245F0591"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w:t>
            </w:r>
            <w:r w:rsidR="006200EB">
              <w:rPr>
                <w:rFonts w:ascii="Arial" w:hAnsi="Arial" w:cs="Arial"/>
                <w:color w:val="000000"/>
                <w:sz w:val="20"/>
                <w:szCs w:val="20"/>
              </w:rPr>
              <w:t>4</w:t>
            </w:r>
            <w:r w:rsidRPr="006515DC">
              <w:rPr>
                <w:rFonts w:ascii="Arial" w:hAnsi="Arial" w:cs="Arial"/>
                <w:color w:val="000000"/>
                <w:sz w:val="20"/>
                <w:szCs w:val="20"/>
              </w:rPr>
              <w:t>.14</w:t>
            </w:r>
          </w:p>
        </w:tc>
        <w:tc>
          <w:tcPr>
            <w:tcW w:w="8571" w:type="dxa"/>
            <w:tcBorders>
              <w:top w:val="single" w:sz="4" w:space="0" w:color="auto"/>
              <w:left w:val="single" w:sz="4" w:space="0" w:color="auto"/>
              <w:bottom w:val="single" w:sz="4" w:space="0" w:color="auto"/>
              <w:right w:val="single" w:sz="4" w:space="0" w:color="auto"/>
            </w:tcBorders>
          </w:tcPr>
          <w:p w14:paraId="7A6D8C99" w14:textId="77777777" w:rsidR="00F93BEB" w:rsidRPr="006515DC" w:rsidRDefault="00F93BEB" w:rsidP="003D376E">
            <w:pPr>
              <w:rPr>
                <w:rFonts w:ascii="Arial" w:hAnsi="Arial" w:cs="Arial"/>
                <w:sz w:val="20"/>
                <w:szCs w:val="20"/>
              </w:rPr>
            </w:pPr>
            <w:r w:rsidRPr="006515DC">
              <w:rPr>
                <w:rFonts w:ascii="Arial" w:hAnsi="Arial" w:cs="Arial"/>
                <w:sz w:val="20"/>
                <w:szCs w:val="20"/>
              </w:rPr>
              <w:t>If your organisation is a member of a group of companies, give the name and address of the holding company</w:t>
            </w:r>
          </w:p>
        </w:tc>
      </w:tr>
      <w:tr w:rsidR="00F93BEB" w:rsidRPr="006515DC" w14:paraId="63D097ED"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068F9E8" w14:textId="77777777" w:rsidR="00F93BEB" w:rsidRPr="006515DC" w:rsidRDefault="00F93BEB" w:rsidP="003D376E">
            <w:pPr>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6480410" w14:textId="77777777" w:rsidR="00F93BEB" w:rsidRPr="006515DC" w:rsidRDefault="00F93BEB" w:rsidP="003D376E">
            <w:pPr>
              <w:rPr>
                <w:rFonts w:ascii="Arial" w:hAnsi="Arial" w:cs="Arial"/>
                <w:sz w:val="20"/>
                <w:szCs w:val="20"/>
              </w:rPr>
            </w:pPr>
          </w:p>
        </w:tc>
      </w:tr>
      <w:tr w:rsidR="00F93BEB" w:rsidRPr="006515DC" w14:paraId="77F44AD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4614F31" w14:textId="058944F3" w:rsidR="00F93BEB" w:rsidRPr="006515DC" w:rsidRDefault="006200EB" w:rsidP="003D376E">
            <w:pPr>
              <w:rPr>
                <w:rFonts w:ascii="Arial" w:hAnsi="Arial" w:cs="Arial"/>
                <w:color w:val="000000"/>
                <w:sz w:val="20"/>
                <w:szCs w:val="20"/>
              </w:rPr>
            </w:pPr>
            <w:r>
              <w:rPr>
                <w:rFonts w:ascii="Arial" w:hAnsi="Arial" w:cs="Arial"/>
                <w:color w:val="000000"/>
                <w:sz w:val="20"/>
                <w:szCs w:val="20"/>
              </w:rPr>
              <w:t>5.4</w:t>
            </w:r>
            <w:r w:rsidR="00231BEF" w:rsidRPr="006515DC">
              <w:rPr>
                <w:rFonts w:ascii="Arial" w:hAnsi="Arial" w:cs="Arial"/>
                <w:color w:val="000000"/>
                <w:sz w:val="20"/>
                <w:szCs w:val="20"/>
              </w:rPr>
              <w:t>.15</w:t>
            </w:r>
          </w:p>
        </w:tc>
        <w:tc>
          <w:tcPr>
            <w:tcW w:w="8571" w:type="dxa"/>
            <w:tcBorders>
              <w:top w:val="single" w:sz="4" w:space="0" w:color="auto"/>
              <w:left w:val="single" w:sz="4" w:space="0" w:color="auto"/>
              <w:bottom w:val="single" w:sz="4" w:space="0" w:color="auto"/>
              <w:right w:val="single" w:sz="4" w:space="0" w:color="auto"/>
            </w:tcBorders>
          </w:tcPr>
          <w:p w14:paraId="3427DA73" w14:textId="77777777" w:rsidR="00F93BEB" w:rsidRPr="006515DC" w:rsidRDefault="00F93BEB" w:rsidP="003D376E">
            <w:pPr>
              <w:rPr>
                <w:rFonts w:ascii="Arial" w:hAnsi="Arial" w:cs="Arial"/>
                <w:sz w:val="20"/>
                <w:szCs w:val="20"/>
              </w:rPr>
            </w:pPr>
            <w:r w:rsidRPr="006515DC">
              <w:rPr>
                <w:rFonts w:ascii="Arial" w:hAnsi="Arial" w:cs="Arial"/>
                <w:sz w:val="20"/>
                <w:szCs w:val="20"/>
              </w:rPr>
              <w:t>Please state the approximate number of employees in your organisation and companies acting in partnership (where relevant), who are specifically engaged in delivering similar services to those proposed by LV.</w:t>
            </w:r>
          </w:p>
        </w:tc>
      </w:tr>
      <w:tr w:rsidR="00F93BEB" w:rsidRPr="006515DC" w14:paraId="02F46A5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1E7E482" w14:textId="77777777" w:rsidR="00F93BEB" w:rsidRPr="006515DC" w:rsidRDefault="00F93BEB" w:rsidP="003D376E">
            <w:pPr>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836374D" w14:textId="77777777" w:rsidR="00F93BEB" w:rsidRPr="006515DC" w:rsidRDefault="00F93BEB" w:rsidP="003D376E">
            <w:pPr>
              <w:rPr>
                <w:rFonts w:ascii="Arial" w:hAnsi="Arial" w:cs="Arial"/>
                <w:sz w:val="20"/>
                <w:szCs w:val="20"/>
              </w:rPr>
            </w:pPr>
          </w:p>
        </w:tc>
      </w:tr>
    </w:tbl>
    <w:p w14:paraId="75A0CF51" w14:textId="77777777" w:rsidR="00F93BEB" w:rsidRPr="006515DC" w:rsidRDefault="00F93BEB" w:rsidP="003D376E">
      <w:pPr>
        <w:rPr>
          <w:rFonts w:ascii="Arial" w:hAnsi="Arial" w:cs="Arial"/>
          <w:sz w:val="20"/>
          <w:szCs w:val="20"/>
        </w:rPr>
      </w:pPr>
    </w:p>
    <w:p w14:paraId="353E415A" w14:textId="4DF87946" w:rsidR="00F93BEB" w:rsidRPr="006515DC" w:rsidRDefault="00020272" w:rsidP="003D376E">
      <w:pPr>
        <w:rPr>
          <w:rFonts w:ascii="Arial" w:hAnsi="Arial" w:cs="Arial"/>
          <w:sz w:val="20"/>
          <w:szCs w:val="20"/>
        </w:rPr>
      </w:pPr>
      <w:bookmarkStart w:id="16" w:name="_Toc336549716"/>
      <w:bookmarkStart w:id="17" w:name="_Toc346048794"/>
      <w:r>
        <w:rPr>
          <w:rFonts w:ascii="Arial" w:hAnsi="Arial" w:cs="Arial"/>
          <w:i/>
          <w:sz w:val="20"/>
          <w:szCs w:val="20"/>
        </w:rPr>
        <w:t>5.5</w:t>
      </w:r>
      <w:r w:rsidR="00231BEF" w:rsidRPr="006515DC">
        <w:rPr>
          <w:rFonts w:ascii="Arial" w:hAnsi="Arial" w:cs="Arial"/>
          <w:i/>
          <w:sz w:val="20"/>
          <w:szCs w:val="20"/>
        </w:rPr>
        <w:tab/>
      </w:r>
      <w:r w:rsidR="00F93BEB" w:rsidRPr="006515DC">
        <w:rPr>
          <w:rFonts w:ascii="Arial" w:hAnsi="Arial" w:cs="Arial"/>
          <w:i/>
          <w:sz w:val="20"/>
          <w:szCs w:val="20"/>
        </w:rPr>
        <w:t xml:space="preserve"> Financial Information</w:t>
      </w:r>
      <w:bookmarkEnd w:id="16"/>
      <w:bookmarkEnd w:id="17"/>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6515DC" w14:paraId="1C8DB798"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05DEBE5" w14:textId="46478272" w:rsidR="00F93BEB" w:rsidRPr="006515DC" w:rsidRDefault="00020272" w:rsidP="003D376E">
            <w:pPr>
              <w:rPr>
                <w:rFonts w:ascii="Arial" w:hAnsi="Arial" w:cs="Arial"/>
                <w:color w:val="000000"/>
                <w:sz w:val="20"/>
                <w:szCs w:val="20"/>
              </w:rPr>
            </w:pPr>
            <w:r>
              <w:rPr>
                <w:rFonts w:ascii="Arial" w:hAnsi="Arial" w:cs="Arial"/>
                <w:color w:val="000000"/>
                <w:sz w:val="20"/>
                <w:szCs w:val="20"/>
              </w:rPr>
              <w:t>5.5</w:t>
            </w:r>
            <w:r w:rsidR="00231BEF" w:rsidRPr="006515DC">
              <w:rPr>
                <w:rFonts w:ascii="Arial" w:hAnsi="Arial" w:cs="Arial"/>
                <w:color w:val="000000"/>
                <w:sz w:val="20"/>
                <w:szCs w:val="20"/>
              </w:rPr>
              <w:t>.1</w:t>
            </w:r>
          </w:p>
        </w:tc>
        <w:tc>
          <w:tcPr>
            <w:tcW w:w="8713" w:type="dxa"/>
            <w:tcBorders>
              <w:top w:val="single" w:sz="4" w:space="0" w:color="auto"/>
              <w:left w:val="single" w:sz="4" w:space="0" w:color="auto"/>
              <w:bottom w:val="single" w:sz="4" w:space="0" w:color="auto"/>
              <w:right w:val="single" w:sz="4" w:space="0" w:color="auto"/>
            </w:tcBorders>
          </w:tcPr>
          <w:p w14:paraId="1E2F6DA3"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 xml:space="preserve">Please enclose </w:t>
            </w:r>
            <w:r w:rsidRPr="006515DC">
              <w:rPr>
                <w:rFonts w:ascii="Arial" w:hAnsi="Arial" w:cs="Arial"/>
                <w:noProof/>
                <w:sz w:val="20"/>
                <w:szCs w:val="20"/>
                <w:lang w:eastAsia="en-GB"/>
              </w:rPr>
              <w:drawing>
                <wp:inline distT="0" distB="0" distL="0" distR="0" wp14:anchorId="00F701A2" wp14:editId="1F064220">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rPr>
              <w:t xml:space="preserve"> your organisation’s most recent audited accounts and annual reports. This should include: Balance Sheet, Profit and Loss Account, Full notes to the accounts, Director’s Report/Auditor’s Report.</w:t>
            </w:r>
          </w:p>
        </w:tc>
      </w:tr>
      <w:tr w:rsidR="00F93BEB" w:rsidRPr="006515DC" w14:paraId="1A8E5E62"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3C91099"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38E70E8" w14:textId="77777777" w:rsidR="00F93BEB" w:rsidRPr="006515DC" w:rsidRDefault="00F93BEB" w:rsidP="003D376E">
            <w:pPr>
              <w:rPr>
                <w:rFonts w:ascii="Arial" w:hAnsi="Arial" w:cs="Arial"/>
                <w:sz w:val="20"/>
                <w:szCs w:val="20"/>
              </w:rPr>
            </w:pPr>
          </w:p>
        </w:tc>
      </w:tr>
      <w:tr w:rsidR="00F93BEB" w:rsidRPr="006515DC" w14:paraId="2B39F635"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2C790DE" w14:textId="3A7E9587" w:rsidR="00F93BEB" w:rsidRPr="006515DC" w:rsidRDefault="00020272" w:rsidP="003D376E">
            <w:pPr>
              <w:rPr>
                <w:rFonts w:ascii="Arial" w:hAnsi="Arial" w:cs="Arial"/>
                <w:color w:val="000000"/>
                <w:sz w:val="20"/>
                <w:szCs w:val="20"/>
              </w:rPr>
            </w:pPr>
            <w:r>
              <w:rPr>
                <w:rFonts w:ascii="Arial" w:hAnsi="Arial" w:cs="Arial"/>
                <w:color w:val="000000"/>
                <w:sz w:val="20"/>
                <w:szCs w:val="20"/>
              </w:rPr>
              <w:t>5.5</w:t>
            </w:r>
            <w:r w:rsidR="00231BEF" w:rsidRPr="006515DC">
              <w:rPr>
                <w:rFonts w:ascii="Arial" w:hAnsi="Arial" w:cs="Arial"/>
                <w:color w:val="000000"/>
                <w:sz w:val="20"/>
                <w:szCs w:val="20"/>
              </w:rPr>
              <w:t>.2</w:t>
            </w:r>
          </w:p>
        </w:tc>
        <w:tc>
          <w:tcPr>
            <w:tcW w:w="8713" w:type="dxa"/>
            <w:tcBorders>
              <w:top w:val="single" w:sz="4" w:space="0" w:color="auto"/>
              <w:left w:val="single" w:sz="4" w:space="0" w:color="auto"/>
              <w:bottom w:val="single" w:sz="4" w:space="0" w:color="auto"/>
              <w:right w:val="single" w:sz="4" w:space="0" w:color="auto"/>
            </w:tcBorders>
          </w:tcPr>
          <w:p w14:paraId="1D0D887D"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If you have submitted accounts for a year ending more than 10 months ago, please confirm that the organisation described in the enclosed accounts is still trading.  Also supply a statement of turnover since the last set of published accounts.</w:t>
            </w:r>
          </w:p>
        </w:tc>
      </w:tr>
      <w:tr w:rsidR="00F93BEB" w:rsidRPr="006515DC" w14:paraId="01E3BAC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9A71E14"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B39C267" w14:textId="77777777" w:rsidR="00F93BEB" w:rsidRPr="006515DC" w:rsidRDefault="00F93BEB" w:rsidP="003D376E">
            <w:pPr>
              <w:rPr>
                <w:rFonts w:ascii="Arial" w:hAnsi="Arial" w:cs="Arial"/>
                <w:sz w:val="20"/>
                <w:szCs w:val="20"/>
              </w:rPr>
            </w:pPr>
          </w:p>
        </w:tc>
      </w:tr>
      <w:tr w:rsidR="00F93BEB" w:rsidRPr="006515DC" w14:paraId="62E24BFA"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881BB44" w14:textId="6CD23D7C" w:rsidR="00F93BEB" w:rsidRPr="006515DC" w:rsidRDefault="00020272" w:rsidP="003D376E">
            <w:pPr>
              <w:rPr>
                <w:rFonts w:ascii="Arial" w:hAnsi="Arial" w:cs="Arial"/>
                <w:color w:val="000000"/>
                <w:sz w:val="20"/>
                <w:szCs w:val="20"/>
              </w:rPr>
            </w:pPr>
            <w:r>
              <w:rPr>
                <w:rFonts w:ascii="Arial" w:hAnsi="Arial" w:cs="Arial"/>
                <w:color w:val="000000"/>
                <w:sz w:val="20"/>
                <w:szCs w:val="20"/>
              </w:rPr>
              <w:t>5.5</w:t>
            </w:r>
            <w:r w:rsidR="00231BEF" w:rsidRPr="006515DC">
              <w:rPr>
                <w:rFonts w:ascii="Arial" w:hAnsi="Arial" w:cs="Arial"/>
                <w:color w:val="000000"/>
                <w:sz w:val="20"/>
                <w:szCs w:val="20"/>
              </w:rPr>
              <w:t>.3</w:t>
            </w:r>
          </w:p>
        </w:tc>
        <w:tc>
          <w:tcPr>
            <w:tcW w:w="8713" w:type="dxa"/>
            <w:tcBorders>
              <w:top w:val="single" w:sz="4" w:space="0" w:color="auto"/>
              <w:left w:val="single" w:sz="4" w:space="0" w:color="auto"/>
              <w:bottom w:val="single" w:sz="4" w:space="0" w:color="auto"/>
              <w:right w:val="single" w:sz="4" w:space="0" w:color="auto"/>
            </w:tcBorders>
          </w:tcPr>
          <w:p w14:paraId="43F9D80D"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If your organisation’s accounts and annual reports are consolidated into those of your parent company or group, then for each of the last two years please provide for your organisation, your organisation’s turnover, profit before tax and net assets.</w:t>
            </w:r>
          </w:p>
        </w:tc>
      </w:tr>
      <w:tr w:rsidR="00F93BEB" w:rsidRPr="006515DC" w14:paraId="135C167D"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E89AD2F"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2C5A51D" w14:textId="77777777" w:rsidR="00F93BEB" w:rsidRPr="006515DC" w:rsidRDefault="00F93BEB" w:rsidP="003D376E">
            <w:pPr>
              <w:rPr>
                <w:rFonts w:ascii="Arial" w:hAnsi="Arial" w:cs="Arial"/>
                <w:sz w:val="20"/>
                <w:szCs w:val="20"/>
              </w:rPr>
            </w:pPr>
          </w:p>
        </w:tc>
      </w:tr>
      <w:tr w:rsidR="00F93BEB" w:rsidRPr="006515DC" w14:paraId="2377099A"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ED781CA" w14:textId="363DA116"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w:t>
            </w:r>
            <w:r w:rsidR="00020272">
              <w:rPr>
                <w:rFonts w:ascii="Arial" w:hAnsi="Arial" w:cs="Arial"/>
                <w:color w:val="000000"/>
                <w:sz w:val="20"/>
                <w:szCs w:val="20"/>
              </w:rPr>
              <w:t>5</w:t>
            </w:r>
            <w:r w:rsidRPr="006515DC">
              <w:rPr>
                <w:rFonts w:ascii="Arial" w:hAnsi="Arial" w:cs="Arial"/>
                <w:color w:val="000000"/>
                <w:sz w:val="20"/>
                <w:szCs w:val="20"/>
              </w:rPr>
              <w:t>.4</w:t>
            </w:r>
          </w:p>
        </w:tc>
        <w:tc>
          <w:tcPr>
            <w:tcW w:w="8713" w:type="dxa"/>
            <w:tcBorders>
              <w:top w:val="single" w:sz="4" w:space="0" w:color="auto"/>
              <w:left w:val="single" w:sz="4" w:space="0" w:color="auto"/>
              <w:bottom w:val="single" w:sz="4" w:space="0" w:color="auto"/>
              <w:right w:val="single" w:sz="4" w:space="0" w:color="auto"/>
            </w:tcBorders>
          </w:tcPr>
          <w:p w14:paraId="3C9B0E0E" w14:textId="77777777" w:rsidR="00F93BEB" w:rsidRPr="006515DC" w:rsidRDefault="00F93BEB" w:rsidP="003D376E">
            <w:pPr>
              <w:rPr>
                <w:rFonts w:ascii="Arial" w:hAnsi="Arial" w:cs="Arial"/>
                <w:sz w:val="20"/>
                <w:szCs w:val="20"/>
              </w:rPr>
            </w:pPr>
            <w:r w:rsidRPr="006515DC">
              <w:rPr>
                <w:rFonts w:ascii="Arial" w:hAnsi="Arial" w:cs="Arial"/>
                <w:sz w:val="20"/>
                <w:szCs w:val="20"/>
              </w:rPr>
              <w:t>Are there any outstanding claims or litigation against your organisation with regard to systems and / or service delivery? If yes, please give details.</w:t>
            </w:r>
          </w:p>
        </w:tc>
      </w:tr>
      <w:tr w:rsidR="00F93BEB" w:rsidRPr="006515DC" w14:paraId="1B7F620E"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28B81C9B"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A2E40F9" w14:textId="77777777" w:rsidR="00F93BEB" w:rsidRPr="006515DC" w:rsidRDefault="00F93BEB" w:rsidP="003D376E">
            <w:pPr>
              <w:rPr>
                <w:rFonts w:ascii="Arial" w:hAnsi="Arial" w:cs="Arial"/>
                <w:sz w:val="20"/>
                <w:szCs w:val="20"/>
              </w:rPr>
            </w:pPr>
          </w:p>
        </w:tc>
      </w:tr>
      <w:tr w:rsidR="00F93BEB" w:rsidRPr="006515DC" w14:paraId="2C8F38C8"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0E18583" w14:textId="3C0A775E" w:rsidR="00F93BEB" w:rsidRPr="006515DC" w:rsidRDefault="00020272" w:rsidP="003D376E">
            <w:pPr>
              <w:rPr>
                <w:rFonts w:ascii="Arial" w:hAnsi="Arial" w:cs="Arial"/>
                <w:color w:val="000000"/>
                <w:sz w:val="20"/>
                <w:szCs w:val="20"/>
              </w:rPr>
            </w:pPr>
            <w:r>
              <w:rPr>
                <w:rFonts w:ascii="Arial" w:hAnsi="Arial" w:cs="Arial"/>
                <w:color w:val="000000"/>
                <w:sz w:val="20"/>
                <w:szCs w:val="20"/>
              </w:rPr>
              <w:t>5.5</w:t>
            </w:r>
            <w:r w:rsidR="00231BEF" w:rsidRPr="006515DC">
              <w:rPr>
                <w:rFonts w:ascii="Arial" w:hAnsi="Arial" w:cs="Arial"/>
                <w:color w:val="000000"/>
                <w:sz w:val="20"/>
                <w:szCs w:val="20"/>
              </w:rPr>
              <w:t>.5</w:t>
            </w:r>
          </w:p>
        </w:tc>
        <w:tc>
          <w:tcPr>
            <w:tcW w:w="8713" w:type="dxa"/>
            <w:tcBorders>
              <w:top w:val="single" w:sz="4" w:space="0" w:color="auto"/>
              <w:left w:val="single" w:sz="4" w:space="0" w:color="auto"/>
              <w:bottom w:val="single" w:sz="4" w:space="0" w:color="auto"/>
              <w:right w:val="single" w:sz="4" w:space="0" w:color="auto"/>
            </w:tcBorders>
          </w:tcPr>
          <w:p w14:paraId="66CB9E92"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Please supply your VAT registration number.</w:t>
            </w:r>
          </w:p>
        </w:tc>
      </w:tr>
      <w:tr w:rsidR="00F93BEB" w:rsidRPr="006515DC" w14:paraId="3048E1F3"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D822B9F"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5D039DE" w14:textId="77777777" w:rsidR="00F93BEB" w:rsidRPr="006515DC" w:rsidRDefault="00F93BEB" w:rsidP="003D376E">
            <w:pPr>
              <w:rPr>
                <w:rFonts w:ascii="Arial" w:hAnsi="Arial" w:cs="Arial"/>
                <w:sz w:val="20"/>
                <w:szCs w:val="20"/>
              </w:rPr>
            </w:pPr>
          </w:p>
        </w:tc>
      </w:tr>
    </w:tbl>
    <w:p w14:paraId="7710FB1E" w14:textId="77777777" w:rsidR="00F93BEB" w:rsidRPr="006515DC" w:rsidRDefault="00F93BEB" w:rsidP="003D376E">
      <w:pPr>
        <w:rPr>
          <w:rFonts w:ascii="Arial" w:hAnsi="Arial" w:cs="Arial"/>
          <w:sz w:val="20"/>
          <w:szCs w:val="20"/>
        </w:rPr>
      </w:pPr>
    </w:p>
    <w:p w14:paraId="617EB7EA" w14:textId="77777777" w:rsidR="003D376E" w:rsidRPr="006515DC" w:rsidRDefault="003D376E">
      <w:pPr>
        <w:spacing w:after="0" w:line="240" w:lineRule="auto"/>
        <w:rPr>
          <w:rFonts w:ascii="Arial" w:hAnsi="Arial" w:cs="Arial"/>
          <w:i/>
          <w:color w:val="000000"/>
          <w:sz w:val="20"/>
          <w:szCs w:val="20"/>
        </w:rPr>
      </w:pPr>
      <w:bookmarkStart w:id="18" w:name="_Toc336549719"/>
      <w:bookmarkStart w:id="19" w:name="_Toc346048797"/>
      <w:r w:rsidRPr="006515DC">
        <w:rPr>
          <w:rFonts w:ascii="Arial" w:hAnsi="Arial" w:cs="Arial"/>
          <w:i/>
          <w:color w:val="000000"/>
          <w:sz w:val="20"/>
          <w:szCs w:val="20"/>
        </w:rPr>
        <w:br w:type="page"/>
      </w:r>
    </w:p>
    <w:p w14:paraId="55627C53" w14:textId="2208DB78" w:rsidR="00F93BEB" w:rsidRPr="006515DC" w:rsidRDefault="00020272" w:rsidP="003D376E">
      <w:pPr>
        <w:rPr>
          <w:rFonts w:ascii="Arial" w:hAnsi="Arial" w:cs="Arial"/>
          <w:i/>
          <w:color w:val="000000"/>
          <w:sz w:val="20"/>
          <w:szCs w:val="20"/>
        </w:rPr>
      </w:pPr>
      <w:r>
        <w:rPr>
          <w:rFonts w:ascii="Arial" w:hAnsi="Arial" w:cs="Arial"/>
          <w:i/>
          <w:color w:val="000000"/>
          <w:sz w:val="20"/>
          <w:szCs w:val="20"/>
        </w:rPr>
        <w:lastRenderedPageBreak/>
        <w:t>5.6</w:t>
      </w:r>
      <w:r w:rsidR="00231BEF" w:rsidRPr="006515DC">
        <w:rPr>
          <w:rFonts w:ascii="Arial" w:hAnsi="Arial" w:cs="Arial"/>
          <w:i/>
          <w:color w:val="000000"/>
          <w:sz w:val="20"/>
          <w:szCs w:val="20"/>
        </w:rPr>
        <w:tab/>
      </w:r>
      <w:r w:rsidR="00F93BEB" w:rsidRPr="006515DC">
        <w:rPr>
          <w:rFonts w:ascii="Arial" w:hAnsi="Arial" w:cs="Arial"/>
          <w:i/>
          <w:color w:val="000000"/>
          <w:sz w:val="20"/>
          <w:szCs w:val="20"/>
        </w:rPr>
        <w:t xml:space="preserve"> Professional Conduct</w:t>
      </w:r>
      <w:bookmarkEnd w:id="18"/>
      <w:bookmarkEnd w:id="19"/>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6515DC" w14:paraId="5BF3BDA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E4860B5" w14:textId="35AFBF10" w:rsidR="00F93BEB" w:rsidRPr="006515DC" w:rsidRDefault="00020272" w:rsidP="003D376E">
            <w:pPr>
              <w:rPr>
                <w:rFonts w:ascii="Arial" w:hAnsi="Arial" w:cs="Arial"/>
                <w:color w:val="000000"/>
                <w:sz w:val="20"/>
                <w:szCs w:val="20"/>
              </w:rPr>
            </w:pPr>
            <w:r>
              <w:rPr>
                <w:rFonts w:ascii="Arial" w:hAnsi="Arial" w:cs="Arial"/>
                <w:color w:val="000000"/>
                <w:sz w:val="20"/>
                <w:szCs w:val="20"/>
              </w:rPr>
              <w:t>5.6</w:t>
            </w:r>
            <w:r w:rsidR="00231BEF" w:rsidRPr="006515DC">
              <w:rPr>
                <w:rFonts w:ascii="Arial" w:hAnsi="Arial" w:cs="Arial"/>
                <w:color w:val="000000"/>
                <w:sz w:val="20"/>
                <w:szCs w:val="20"/>
              </w:rPr>
              <w:t>.1</w:t>
            </w:r>
          </w:p>
        </w:tc>
        <w:tc>
          <w:tcPr>
            <w:tcW w:w="8713" w:type="dxa"/>
            <w:tcBorders>
              <w:top w:val="single" w:sz="4" w:space="0" w:color="auto"/>
              <w:left w:val="single" w:sz="4" w:space="0" w:color="auto"/>
              <w:bottom w:val="single" w:sz="4" w:space="0" w:color="auto"/>
              <w:right w:val="single" w:sz="4" w:space="0" w:color="auto"/>
            </w:tcBorders>
          </w:tcPr>
          <w:p w14:paraId="79B2D073" w14:textId="77777777" w:rsidR="00F93BEB" w:rsidRPr="006515DC" w:rsidRDefault="00F93BEB" w:rsidP="003D376E">
            <w:pPr>
              <w:rPr>
                <w:rFonts w:ascii="Arial" w:hAnsi="Arial" w:cs="Arial"/>
                <w:sz w:val="20"/>
                <w:szCs w:val="20"/>
              </w:rPr>
            </w:pPr>
            <w:r w:rsidRPr="006515DC">
              <w:rPr>
                <w:rFonts w:ascii="Arial" w:hAnsi="Arial" w:cs="Arial"/>
                <w:sz w:val="20"/>
                <w:szCs w:val="20"/>
              </w:rPr>
              <w:t>Has your Organisation or proposed partners or any employee within these organisations who would be working on this contract, committed a criminal offence relating to the conduct of your business or profession? If so, please provide details.</w:t>
            </w:r>
          </w:p>
        </w:tc>
      </w:tr>
      <w:tr w:rsidR="00F93BEB" w:rsidRPr="006515DC" w14:paraId="073D78C7"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0C0268F"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69402D5" w14:textId="77777777" w:rsidR="00F93BEB" w:rsidRPr="006515DC" w:rsidRDefault="00F93BEB" w:rsidP="003D376E">
            <w:pPr>
              <w:rPr>
                <w:rFonts w:ascii="Arial" w:hAnsi="Arial" w:cs="Arial"/>
                <w:sz w:val="20"/>
                <w:szCs w:val="20"/>
              </w:rPr>
            </w:pPr>
          </w:p>
        </w:tc>
      </w:tr>
      <w:tr w:rsidR="00F93BEB" w:rsidRPr="006515DC" w14:paraId="65498641"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5C4F2423" w14:textId="01584E0E"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w:t>
            </w:r>
            <w:r w:rsidR="00020272">
              <w:rPr>
                <w:rFonts w:ascii="Arial" w:hAnsi="Arial" w:cs="Arial"/>
                <w:color w:val="000000"/>
                <w:sz w:val="20"/>
                <w:szCs w:val="20"/>
              </w:rPr>
              <w:t>6</w:t>
            </w:r>
            <w:r w:rsidRPr="006515DC">
              <w:rPr>
                <w:rFonts w:ascii="Arial" w:hAnsi="Arial" w:cs="Arial"/>
                <w:color w:val="000000"/>
                <w:sz w:val="20"/>
                <w:szCs w:val="20"/>
              </w:rPr>
              <w:t>.2</w:t>
            </w:r>
          </w:p>
        </w:tc>
        <w:tc>
          <w:tcPr>
            <w:tcW w:w="8713" w:type="dxa"/>
            <w:tcBorders>
              <w:top w:val="single" w:sz="4" w:space="0" w:color="auto"/>
              <w:left w:val="single" w:sz="4" w:space="0" w:color="auto"/>
              <w:bottom w:val="single" w:sz="4" w:space="0" w:color="auto"/>
              <w:right w:val="single" w:sz="4" w:space="0" w:color="auto"/>
            </w:tcBorders>
          </w:tcPr>
          <w:p w14:paraId="632A353E"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Is your Organisation or are your proposed partners currently involved with any legal proceedings (including Arbitration or any other form of alternative dispute resolution) with any other organisations including local authorities? If so, please provide details.</w:t>
            </w:r>
          </w:p>
        </w:tc>
      </w:tr>
      <w:tr w:rsidR="00F93BEB" w:rsidRPr="006515DC" w14:paraId="3751676F"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50B059AF"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86D61E6" w14:textId="77777777" w:rsidR="00F93BEB" w:rsidRPr="006515DC" w:rsidRDefault="00F93BEB" w:rsidP="003D376E">
            <w:pPr>
              <w:rPr>
                <w:rFonts w:ascii="Arial" w:hAnsi="Arial" w:cs="Arial"/>
                <w:sz w:val="20"/>
                <w:szCs w:val="20"/>
              </w:rPr>
            </w:pPr>
          </w:p>
        </w:tc>
      </w:tr>
      <w:tr w:rsidR="00F93BEB" w:rsidRPr="006515DC" w14:paraId="08400223"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8F9CD9D" w14:textId="2E37F6F9" w:rsidR="00F93BEB" w:rsidRPr="006515DC" w:rsidRDefault="00020272" w:rsidP="003D376E">
            <w:pPr>
              <w:rPr>
                <w:rFonts w:ascii="Arial" w:hAnsi="Arial" w:cs="Arial"/>
                <w:color w:val="000000"/>
                <w:sz w:val="20"/>
                <w:szCs w:val="20"/>
              </w:rPr>
            </w:pPr>
            <w:r>
              <w:rPr>
                <w:rFonts w:ascii="Arial" w:hAnsi="Arial" w:cs="Arial"/>
                <w:color w:val="000000"/>
                <w:sz w:val="20"/>
                <w:szCs w:val="20"/>
              </w:rPr>
              <w:t>5.6</w:t>
            </w:r>
            <w:r w:rsidR="00231BEF" w:rsidRPr="006515DC">
              <w:rPr>
                <w:rFonts w:ascii="Arial" w:hAnsi="Arial" w:cs="Arial"/>
                <w:color w:val="000000"/>
                <w:sz w:val="20"/>
                <w:szCs w:val="20"/>
              </w:rPr>
              <w:t>.3</w:t>
            </w:r>
          </w:p>
        </w:tc>
        <w:tc>
          <w:tcPr>
            <w:tcW w:w="8713" w:type="dxa"/>
            <w:tcBorders>
              <w:top w:val="single" w:sz="4" w:space="0" w:color="auto"/>
              <w:left w:val="single" w:sz="4" w:space="0" w:color="auto"/>
              <w:bottom w:val="single" w:sz="4" w:space="0" w:color="auto"/>
              <w:right w:val="single" w:sz="4" w:space="0" w:color="auto"/>
            </w:tcBorders>
          </w:tcPr>
          <w:p w14:paraId="3251D408"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Are there any issues, current or likely, in relation to your Organisation or proposed partners that may give rise to any conflict of interest? If so, please provide details.</w:t>
            </w:r>
          </w:p>
        </w:tc>
      </w:tr>
      <w:tr w:rsidR="00F93BEB" w:rsidRPr="006515DC" w14:paraId="4ACEAFCA"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A9EBA48"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65D0D29" w14:textId="77777777" w:rsidR="00F93BEB" w:rsidRPr="006515DC" w:rsidRDefault="00F93BEB" w:rsidP="003D376E">
            <w:pPr>
              <w:rPr>
                <w:rFonts w:ascii="Arial" w:hAnsi="Arial" w:cs="Arial"/>
                <w:sz w:val="20"/>
                <w:szCs w:val="20"/>
              </w:rPr>
            </w:pPr>
          </w:p>
        </w:tc>
      </w:tr>
      <w:tr w:rsidR="00F93BEB" w:rsidRPr="006515DC" w14:paraId="15EEA5F1"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63AC6AD" w14:textId="5D1E811D" w:rsidR="00F93BEB" w:rsidRPr="006515DC" w:rsidRDefault="00231BEF" w:rsidP="003D376E">
            <w:pPr>
              <w:rPr>
                <w:rFonts w:ascii="Arial" w:hAnsi="Arial" w:cs="Arial"/>
                <w:sz w:val="20"/>
                <w:szCs w:val="20"/>
              </w:rPr>
            </w:pPr>
            <w:r w:rsidRPr="006515DC">
              <w:rPr>
                <w:rFonts w:ascii="Arial" w:hAnsi="Arial" w:cs="Arial"/>
                <w:sz w:val="20"/>
                <w:szCs w:val="20"/>
              </w:rPr>
              <w:t>5.</w:t>
            </w:r>
            <w:r w:rsidR="00020272">
              <w:rPr>
                <w:rFonts w:ascii="Arial" w:hAnsi="Arial" w:cs="Arial"/>
                <w:sz w:val="20"/>
                <w:szCs w:val="20"/>
              </w:rPr>
              <w:t>6</w:t>
            </w:r>
            <w:r w:rsidRPr="006515DC">
              <w:rPr>
                <w:rFonts w:ascii="Arial" w:hAnsi="Arial" w:cs="Arial"/>
                <w:sz w:val="20"/>
                <w:szCs w:val="20"/>
              </w:rPr>
              <w:t>.4</w:t>
            </w:r>
          </w:p>
        </w:tc>
        <w:tc>
          <w:tcPr>
            <w:tcW w:w="8713" w:type="dxa"/>
            <w:tcBorders>
              <w:top w:val="single" w:sz="4" w:space="0" w:color="auto"/>
              <w:left w:val="single" w:sz="4" w:space="0" w:color="auto"/>
              <w:bottom w:val="single" w:sz="4" w:space="0" w:color="auto"/>
              <w:right w:val="single" w:sz="4" w:space="0" w:color="auto"/>
            </w:tcBorders>
          </w:tcPr>
          <w:p w14:paraId="47E4C313"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Please identify any potential conflicts of interest relating to this contract.</w:t>
            </w:r>
          </w:p>
          <w:p w14:paraId="2E1C7CDB" w14:textId="77777777" w:rsidR="00F93BEB" w:rsidRPr="006515DC" w:rsidRDefault="00F93BEB" w:rsidP="003D376E">
            <w:pPr>
              <w:rPr>
                <w:rFonts w:ascii="Arial" w:hAnsi="Arial" w:cs="Arial"/>
                <w:sz w:val="20"/>
                <w:szCs w:val="20"/>
              </w:rPr>
            </w:pPr>
          </w:p>
        </w:tc>
      </w:tr>
      <w:tr w:rsidR="00F93BEB" w:rsidRPr="006515DC" w14:paraId="33BB8159"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F60D3DB"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0AC796F" w14:textId="77777777" w:rsidR="00F93BEB" w:rsidRPr="006515DC" w:rsidRDefault="00F93BEB" w:rsidP="003D376E">
            <w:pPr>
              <w:rPr>
                <w:rFonts w:ascii="Arial" w:hAnsi="Arial" w:cs="Arial"/>
                <w:sz w:val="20"/>
                <w:szCs w:val="20"/>
              </w:rPr>
            </w:pPr>
          </w:p>
        </w:tc>
      </w:tr>
    </w:tbl>
    <w:p w14:paraId="3B5E0DFF" w14:textId="77777777" w:rsidR="00F93BEB" w:rsidRPr="006515DC" w:rsidRDefault="00F93BEB" w:rsidP="003D376E">
      <w:pPr>
        <w:rPr>
          <w:rFonts w:ascii="Arial" w:hAnsi="Arial" w:cs="Arial"/>
          <w:sz w:val="20"/>
          <w:szCs w:val="20"/>
        </w:rPr>
      </w:pPr>
    </w:p>
    <w:p w14:paraId="224BC13C" w14:textId="77777777" w:rsidR="00F93BEB" w:rsidRPr="006515DC" w:rsidRDefault="00F93BEB" w:rsidP="003D376E">
      <w:pPr>
        <w:rPr>
          <w:rFonts w:ascii="Arial" w:hAnsi="Arial" w:cs="Arial"/>
          <w:bCs/>
          <w:sz w:val="20"/>
          <w:szCs w:val="20"/>
          <w:u w:val="single"/>
        </w:rPr>
      </w:pPr>
    </w:p>
    <w:p w14:paraId="4F40ED38" w14:textId="77777777" w:rsidR="00F93BEB" w:rsidRPr="006515DC" w:rsidRDefault="00F93BEB" w:rsidP="003D376E">
      <w:pPr>
        <w:rPr>
          <w:rFonts w:ascii="Arial" w:hAnsi="Arial" w:cs="Arial"/>
          <w:sz w:val="20"/>
          <w:szCs w:val="20"/>
        </w:rPr>
      </w:pPr>
    </w:p>
    <w:p w14:paraId="08D94FB2" w14:textId="77777777" w:rsidR="003D376E" w:rsidRPr="006515DC" w:rsidRDefault="003D376E" w:rsidP="003D376E">
      <w:pPr>
        <w:rPr>
          <w:rFonts w:ascii="Arial" w:hAnsi="Arial" w:cs="Arial"/>
          <w:i/>
          <w:sz w:val="20"/>
          <w:szCs w:val="20"/>
        </w:rPr>
      </w:pPr>
    </w:p>
    <w:p w14:paraId="13D304AF" w14:textId="77777777" w:rsidR="003D376E" w:rsidRPr="006515DC" w:rsidRDefault="003D376E" w:rsidP="003D376E">
      <w:pPr>
        <w:rPr>
          <w:rFonts w:ascii="Arial" w:hAnsi="Arial" w:cs="Arial"/>
          <w:i/>
          <w:sz w:val="20"/>
          <w:szCs w:val="20"/>
        </w:rPr>
      </w:pPr>
    </w:p>
    <w:p w14:paraId="216756B6" w14:textId="77777777" w:rsidR="003D376E" w:rsidRPr="006515DC" w:rsidRDefault="003D376E" w:rsidP="003D376E">
      <w:pPr>
        <w:rPr>
          <w:rFonts w:ascii="Arial" w:hAnsi="Arial" w:cs="Arial"/>
          <w:i/>
          <w:sz w:val="20"/>
          <w:szCs w:val="20"/>
        </w:rPr>
      </w:pPr>
    </w:p>
    <w:p w14:paraId="1476533F" w14:textId="77777777" w:rsidR="003D376E" w:rsidRPr="006515DC" w:rsidRDefault="003D376E" w:rsidP="003D376E">
      <w:pPr>
        <w:rPr>
          <w:rFonts w:ascii="Arial" w:hAnsi="Arial" w:cs="Arial"/>
          <w:i/>
          <w:sz w:val="20"/>
          <w:szCs w:val="20"/>
        </w:rPr>
      </w:pPr>
    </w:p>
    <w:p w14:paraId="1A64442C" w14:textId="77777777" w:rsidR="003D376E" w:rsidRPr="006515DC" w:rsidRDefault="003D376E" w:rsidP="003D376E">
      <w:pPr>
        <w:rPr>
          <w:rFonts w:ascii="Arial" w:hAnsi="Arial" w:cs="Arial"/>
          <w:i/>
          <w:sz w:val="20"/>
          <w:szCs w:val="20"/>
        </w:rPr>
      </w:pPr>
    </w:p>
    <w:p w14:paraId="13980CE0" w14:textId="77777777" w:rsidR="003D376E" w:rsidRPr="006515DC" w:rsidRDefault="003D376E" w:rsidP="003D376E">
      <w:pPr>
        <w:rPr>
          <w:rFonts w:ascii="Arial" w:hAnsi="Arial" w:cs="Arial"/>
          <w:i/>
          <w:sz w:val="20"/>
          <w:szCs w:val="20"/>
        </w:rPr>
      </w:pPr>
    </w:p>
    <w:p w14:paraId="4B32AC64" w14:textId="77777777" w:rsidR="003D376E" w:rsidRPr="006515DC" w:rsidRDefault="003D376E" w:rsidP="003D376E">
      <w:pPr>
        <w:rPr>
          <w:rFonts w:ascii="Arial" w:hAnsi="Arial" w:cs="Arial"/>
          <w:i/>
          <w:sz w:val="20"/>
          <w:szCs w:val="20"/>
        </w:rPr>
      </w:pPr>
    </w:p>
    <w:p w14:paraId="720C48F3" w14:textId="77777777" w:rsidR="003D376E" w:rsidRPr="006515DC" w:rsidRDefault="003D376E" w:rsidP="003D376E">
      <w:pPr>
        <w:rPr>
          <w:rFonts w:ascii="Arial" w:hAnsi="Arial" w:cs="Arial"/>
          <w:i/>
          <w:sz w:val="20"/>
          <w:szCs w:val="20"/>
        </w:rPr>
      </w:pPr>
    </w:p>
    <w:p w14:paraId="5C577D33" w14:textId="77777777" w:rsidR="003D376E" w:rsidRPr="006515DC" w:rsidRDefault="003D376E" w:rsidP="003D376E">
      <w:pPr>
        <w:rPr>
          <w:rFonts w:ascii="Arial" w:hAnsi="Arial" w:cs="Arial"/>
          <w:i/>
          <w:sz w:val="20"/>
          <w:szCs w:val="20"/>
        </w:rPr>
      </w:pPr>
    </w:p>
    <w:p w14:paraId="236AEF29" w14:textId="77777777" w:rsidR="003D376E" w:rsidRPr="006515DC" w:rsidRDefault="003D376E" w:rsidP="003D376E">
      <w:pPr>
        <w:rPr>
          <w:rFonts w:ascii="Arial" w:hAnsi="Arial" w:cs="Arial"/>
          <w:i/>
          <w:sz w:val="20"/>
          <w:szCs w:val="20"/>
        </w:rPr>
      </w:pPr>
    </w:p>
    <w:p w14:paraId="5865C55F" w14:textId="77777777" w:rsidR="003D376E" w:rsidRPr="006515DC" w:rsidRDefault="003D376E" w:rsidP="003D376E">
      <w:pPr>
        <w:rPr>
          <w:rFonts w:ascii="Arial" w:hAnsi="Arial" w:cs="Arial"/>
          <w:i/>
          <w:sz w:val="20"/>
          <w:szCs w:val="20"/>
        </w:rPr>
      </w:pPr>
    </w:p>
    <w:p w14:paraId="5351A04E" w14:textId="11D2CECD" w:rsidR="00F93BEB" w:rsidRPr="006515DC" w:rsidRDefault="00020272" w:rsidP="003D376E">
      <w:pPr>
        <w:rPr>
          <w:rFonts w:ascii="Arial" w:hAnsi="Arial" w:cs="Arial"/>
          <w:b/>
          <w:sz w:val="20"/>
          <w:szCs w:val="20"/>
        </w:rPr>
      </w:pPr>
      <w:r>
        <w:rPr>
          <w:rFonts w:ascii="Arial" w:hAnsi="Arial" w:cs="Arial"/>
          <w:i/>
          <w:sz w:val="20"/>
          <w:szCs w:val="20"/>
        </w:rPr>
        <w:t>5.7</w:t>
      </w:r>
      <w:r w:rsidR="003D376E" w:rsidRPr="006515DC">
        <w:rPr>
          <w:rFonts w:ascii="Arial" w:hAnsi="Arial" w:cs="Arial"/>
          <w:i/>
          <w:sz w:val="20"/>
          <w:szCs w:val="20"/>
        </w:rPr>
        <w:tab/>
        <w:t>I</w:t>
      </w:r>
      <w:r w:rsidR="00F93BEB" w:rsidRPr="006515DC">
        <w:rPr>
          <w:rFonts w:ascii="Arial" w:hAnsi="Arial" w:cs="Arial"/>
          <w:i/>
          <w:sz w:val="20"/>
          <w:szCs w:val="20"/>
        </w:rPr>
        <w:t>nsurance requirements</w:t>
      </w:r>
    </w:p>
    <w:p w14:paraId="7D7FC585"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 xml:space="preserve">The appointed supplier will be required to maintain appropriate levels of insurance in a number of areas. Please complete the enclosed table and supply copies of relevant policies as </w:t>
      </w:r>
      <w:r w:rsidRPr="006515DC">
        <w:rPr>
          <w:rFonts w:ascii="Arial" w:hAnsi="Arial" w:cs="Arial"/>
          <w:noProof/>
          <w:sz w:val="20"/>
          <w:szCs w:val="20"/>
          <w:lang w:eastAsia="en-GB"/>
        </w:rPr>
        <w:drawing>
          <wp:inline distT="0" distB="0" distL="0" distR="0" wp14:anchorId="4E2387CA" wp14:editId="441D1E45">
            <wp:extent cx="167640" cy="19878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lang w:eastAsia="en-GB"/>
        </w:rPr>
        <w:t xml:space="preserve"> appropriate: </w:t>
      </w:r>
    </w:p>
    <w:p w14:paraId="29C982D1" w14:textId="77777777" w:rsidR="00F93BEB" w:rsidRPr="006515DC" w:rsidRDefault="00F93BEB" w:rsidP="003D376E">
      <w:pPr>
        <w:rPr>
          <w:rFonts w:ascii="Arial"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1559"/>
        <w:gridCol w:w="1560"/>
        <w:gridCol w:w="1559"/>
        <w:gridCol w:w="3115"/>
      </w:tblGrid>
      <w:tr w:rsidR="00F93BEB" w:rsidRPr="006515DC" w14:paraId="242CD5F0" w14:textId="77777777" w:rsidTr="008A243B">
        <w:trPr>
          <w:trHeight w:val="867"/>
        </w:trPr>
        <w:tc>
          <w:tcPr>
            <w:tcW w:w="2405" w:type="dxa"/>
            <w:tcBorders>
              <w:top w:val="single" w:sz="4" w:space="0" w:color="auto"/>
              <w:left w:val="single" w:sz="4" w:space="0" w:color="auto"/>
              <w:bottom w:val="single" w:sz="4" w:space="0" w:color="auto"/>
              <w:right w:val="single" w:sz="4" w:space="0" w:color="auto"/>
            </w:tcBorders>
          </w:tcPr>
          <w:p w14:paraId="32AC5D60"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Area</w:t>
            </w:r>
          </w:p>
        </w:tc>
        <w:tc>
          <w:tcPr>
            <w:tcW w:w="1559" w:type="dxa"/>
            <w:tcBorders>
              <w:top w:val="single" w:sz="4" w:space="0" w:color="auto"/>
              <w:left w:val="single" w:sz="4" w:space="0" w:color="auto"/>
              <w:bottom w:val="single" w:sz="4" w:space="0" w:color="auto"/>
              <w:right w:val="single" w:sz="4" w:space="0" w:color="auto"/>
            </w:tcBorders>
          </w:tcPr>
          <w:p w14:paraId="1986F05D"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Level of cover expected</w:t>
            </w:r>
          </w:p>
        </w:tc>
        <w:tc>
          <w:tcPr>
            <w:tcW w:w="1560" w:type="dxa"/>
            <w:tcBorders>
              <w:top w:val="single" w:sz="4" w:space="0" w:color="auto"/>
              <w:left w:val="single" w:sz="4" w:space="0" w:color="auto"/>
              <w:bottom w:val="single" w:sz="4" w:space="0" w:color="auto"/>
              <w:right w:val="single" w:sz="4" w:space="0" w:color="auto"/>
            </w:tcBorders>
          </w:tcPr>
          <w:p w14:paraId="68BFD402"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Level of cover currently held</w:t>
            </w:r>
          </w:p>
        </w:tc>
        <w:tc>
          <w:tcPr>
            <w:tcW w:w="1559" w:type="dxa"/>
            <w:tcBorders>
              <w:top w:val="single" w:sz="4" w:space="0" w:color="auto"/>
              <w:left w:val="single" w:sz="4" w:space="0" w:color="auto"/>
              <w:bottom w:val="single" w:sz="4" w:space="0" w:color="auto"/>
              <w:right w:val="single" w:sz="4" w:space="0" w:color="auto"/>
            </w:tcBorders>
          </w:tcPr>
          <w:p w14:paraId="223541B8"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 xml:space="preserve">Level of cover to be provided </w:t>
            </w:r>
          </w:p>
        </w:tc>
        <w:tc>
          <w:tcPr>
            <w:tcW w:w="3115" w:type="dxa"/>
            <w:tcBorders>
              <w:top w:val="single" w:sz="4" w:space="0" w:color="auto"/>
              <w:left w:val="single" w:sz="4" w:space="0" w:color="auto"/>
              <w:bottom w:val="single" w:sz="4" w:space="0" w:color="auto"/>
              <w:right w:val="single" w:sz="4" w:space="0" w:color="auto"/>
            </w:tcBorders>
          </w:tcPr>
          <w:p w14:paraId="70270662"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Further details</w:t>
            </w:r>
          </w:p>
        </w:tc>
      </w:tr>
      <w:tr w:rsidR="00F93BEB" w:rsidRPr="006515DC" w14:paraId="21BBC709" w14:textId="77777777" w:rsidTr="008A243B">
        <w:trPr>
          <w:trHeight w:val="363"/>
        </w:trPr>
        <w:tc>
          <w:tcPr>
            <w:tcW w:w="2405" w:type="dxa"/>
            <w:tcBorders>
              <w:top w:val="single" w:sz="4" w:space="0" w:color="auto"/>
              <w:left w:val="single" w:sz="4" w:space="0" w:color="auto"/>
              <w:bottom w:val="single" w:sz="4" w:space="0" w:color="auto"/>
              <w:right w:val="single" w:sz="4" w:space="0" w:color="auto"/>
            </w:tcBorders>
          </w:tcPr>
          <w:p w14:paraId="6718273C"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Public liability</w:t>
            </w:r>
          </w:p>
        </w:tc>
        <w:tc>
          <w:tcPr>
            <w:tcW w:w="1559" w:type="dxa"/>
            <w:tcBorders>
              <w:top w:val="single" w:sz="4" w:space="0" w:color="auto"/>
              <w:left w:val="single" w:sz="4" w:space="0" w:color="auto"/>
              <w:bottom w:val="single" w:sz="4" w:space="0" w:color="auto"/>
              <w:right w:val="single" w:sz="4" w:space="0" w:color="auto"/>
            </w:tcBorders>
          </w:tcPr>
          <w:p w14:paraId="24A61AD7"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£10m</w:t>
            </w:r>
          </w:p>
        </w:tc>
        <w:tc>
          <w:tcPr>
            <w:tcW w:w="1560" w:type="dxa"/>
            <w:tcBorders>
              <w:top w:val="single" w:sz="4" w:space="0" w:color="auto"/>
              <w:left w:val="single" w:sz="4" w:space="0" w:color="auto"/>
              <w:bottom w:val="single" w:sz="4" w:space="0" w:color="auto"/>
              <w:right w:val="single" w:sz="4" w:space="0" w:color="auto"/>
            </w:tcBorders>
          </w:tcPr>
          <w:p w14:paraId="13606F1E"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75939089"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391CD247" w14:textId="77777777" w:rsidR="00F93BEB" w:rsidRPr="006515DC" w:rsidRDefault="00F93BEB" w:rsidP="003D376E">
            <w:pPr>
              <w:rPr>
                <w:rFonts w:ascii="Arial" w:hAnsi="Arial" w:cs="Arial"/>
                <w:sz w:val="20"/>
                <w:szCs w:val="20"/>
                <w:lang w:eastAsia="en-GB"/>
              </w:rPr>
            </w:pPr>
          </w:p>
        </w:tc>
      </w:tr>
      <w:tr w:rsidR="00F93BEB" w:rsidRPr="006515DC" w14:paraId="7FE125FA" w14:textId="77777777" w:rsidTr="008A243B">
        <w:trPr>
          <w:trHeight w:val="351"/>
        </w:trPr>
        <w:tc>
          <w:tcPr>
            <w:tcW w:w="2405" w:type="dxa"/>
            <w:tcBorders>
              <w:top w:val="single" w:sz="4" w:space="0" w:color="auto"/>
              <w:left w:val="single" w:sz="4" w:space="0" w:color="auto"/>
              <w:bottom w:val="single" w:sz="4" w:space="0" w:color="auto"/>
              <w:right w:val="single" w:sz="4" w:space="0" w:color="auto"/>
            </w:tcBorders>
          </w:tcPr>
          <w:p w14:paraId="3BCF648F"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Employer’s liability</w:t>
            </w:r>
          </w:p>
        </w:tc>
        <w:tc>
          <w:tcPr>
            <w:tcW w:w="1559" w:type="dxa"/>
            <w:tcBorders>
              <w:top w:val="single" w:sz="4" w:space="0" w:color="auto"/>
              <w:left w:val="single" w:sz="4" w:space="0" w:color="auto"/>
              <w:bottom w:val="single" w:sz="4" w:space="0" w:color="auto"/>
              <w:right w:val="single" w:sz="4" w:space="0" w:color="auto"/>
            </w:tcBorders>
          </w:tcPr>
          <w:p w14:paraId="1E5195F2"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3AF23025"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782DBD00"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0DB8A6BC" w14:textId="77777777" w:rsidR="00F93BEB" w:rsidRPr="006515DC" w:rsidRDefault="00F93BEB" w:rsidP="003D376E">
            <w:pPr>
              <w:rPr>
                <w:rFonts w:ascii="Arial" w:hAnsi="Arial" w:cs="Arial"/>
                <w:sz w:val="20"/>
                <w:szCs w:val="20"/>
                <w:lang w:eastAsia="en-GB"/>
              </w:rPr>
            </w:pPr>
          </w:p>
        </w:tc>
      </w:tr>
      <w:tr w:rsidR="00F93BEB" w:rsidRPr="006515DC" w14:paraId="3E050F47" w14:textId="77777777" w:rsidTr="008A243B">
        <w:trPr>
          <w:trHeight w:val="363"/>
        </w:trPr>
        <w:tc>
          <w:tcPr>
            <w:tcW w:w="2405" w:type="dxa"/>
            <w:tcBorders>
              <w:top w:val="single" w:sz="4" w:space="0" w:color="auto"/>
              <w:left w:val="single" w:sz="4" w:space="0" w:color="auto"/>
              <w:bottom w:val="single" w:sz="4" w:space="0" w:color="auto"/>
              <w:right w:val="single" w:sz="4" w:space="0" w:color="auto"/>
            </w:tcBorders>
          </w:tcPr>
          <w:p w14:paraId="7B7AE40C"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Professional Indemnity</w:t>
            </w:r>
          </w:p>
        </w:tc>
        <w:tc>
          <w:tcPr>
            <w:tcW w:w="1559" w:type="dxa"/>
            <w:tcBorders>
              <w:top w:val="single" w:sz="4" w:space="0" w:color="auto"/>
              <w:left w:val="single" w:sz="4" w:space="0" w:color="auto"/>
              <w:bottom w:val="single" w:sz="4" w:space="0" w:color="auto"/>
              <w:right w:val="single" w:sz="4" w:space="0" w:color="auto"/>
            </w:tcBorders>
          </w:tcPr>
          <w:p w14:paraId="348BA6DB"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6C8CFB32"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778D8C9F"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0C58997D" w14:textId="77777777" w:rsidR="00F93BEB" w:rsidRPr="006515DC" w:rsidRDefault="00F93BEB" w:rsidP="003D376E">
            <w:pPr>
              <w:rPr>
                <w:rFonts w:ascii="Arial" w:hAnsi="Arial" w:cs="Arial"/>
                <w:sz w:val="20"/>
                <w:szCs w:val="20"/>
                <w:lang w:eastAsia="en-GB"/>
              </w:rPr>
            </w:pPr>
          </w:p>
        </w:tc>
      </w:tr>
    </w:tbl>
    <w:p w14:paraId="6327D97A" w14:textId="77777777" w:rsidR="00F93BEB" w:rsidRPr="006515DC" w:rsidRDefault="00F93BEB" w:rsidP="003D376E">
      <w:pPr>
        <w:rPr>
          <w:rFonts w:ascii="Arial" w:hAnsi="Arial" w:cs="Arial"/>
          <w:sz w:val="20"/>
          <w:szCs w:val="20"/>
          <w:lang w:eastAsia="en-GB"/>
        </w:rPr>
      </w:pPr>
    </w:p>
    <w:p w14:paraId="0ACF107D"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Please note that the insurance cover detailed above needs to be in place before activities commence in pursuance of the services required and will not be considered as part of the costs under the contract between LV and the selected supplier.</w:t>
      </w:r>
    </w:p>
    <w:p w14:paraId="44B845DB" w14:textId="77777777" w:rsidR="00F93BEB" w:rsidRPr="006515DC" w:rsidRDefault="00F93BEB" w:rsidP="003D376E">
      <w:pPr>
        <w:rPr>
          <w:rFonts w:ascii="Arial" w:hAnsi="Arial" w:cs="Arial"/>
          <w:sz w:val="20"/>
          <w:szCs w:val="20"/>
          <w:lang w:eastAsia="en-GB"/>
        </w:rPr>
      </w:pPr>
    </w:p>
    <w:p w14:paraId="6C5CB01B" w14:textId="77777777" w:rsidR="003D376E" w:rsidRPr="006515DC" w:rsidRDefault="003D376E">
      <w:pPr>
        <w:spacing w:after="0" w:line="240" w:lineRule="auto"/>
        <w:rPr>
          <w:rFonts w:ascii="Arial" w:hAnsi="Arial" w:cs="Arial"/>
          <w:i/>
          <w:sz w:val="20"/>
          <w:szCs w:val="20"/>
        </w:rPr>
      </w:pPr>
      <w:r w:rsidRPr="006515DC">
        <w:rPr>
          <w:rFonts w:ascii="Arial" w:hAnsi="Arial" w:cs="Arial"/>
          <w:i/>
          <w:sz w:val="20"/>
          <w:szCs w:val="20"/>
        </w:rPr>
        <w:br w:type="page"/>
      </w:r>
    </w:p>
    <w:p w14:paraId="3ADCFBF0" w14:textId="179C9AF6" w:rsidR="00F93BEB" w:rsidRPr="006515DC" w:rsidRDefault="00020272" w:rsidP="003D376E">
      <w:pPr>
        <w:rPr>
          <w:rFonts w:ascii="Arial" w:hAnsi="Arial" w:cs="Arial"/>
          <w:sz w:val="20"/>
          <w:szCs w:val="20"/>
          <w:lang w:eastAsia="en-GB"/>
        </w:rPr>
      </w:pPr>
      <w:r>
        <w:rPr>
          <w:rFonts w:ascii="Arial" w:hAnsi="Arial" w:cs="Arial"/>
          <w:i/>
          <w:sz w:val="20"/>
          <w:szCs w:val="20"/>
        </w:rPr>
        <w:lastRenderedPageBreak/>
        <w:t>5.8</w:t>
      </w:r>
      <w:r w:rsidR="00231BEF" w:rsidRPr="006515DC">
        <w:rPr>
          <w:rFonts w:ascii="Arial" w:hAnsi="Arial" w:cs="Arial"/>
          <w:i/>
          <w:sz w:val="20"/>
          <w:szCs w:val="20"/>
        </w:rPr>
        <w:tab/>
      </w:r>
      <w:r w:rsidR="00F93BEB" w:rsidRPr="006515DC">
        <w:rPr>
          <w:rFonts w:ascii="Arial" w:hAnsi="Arial" w:cs="Arial"/>
          <w:i/>
          <w:sz w:val="20"/>
          <w:szCs w:val="20"/>
        </w:rPr>
        <w:t xml:space="preserve"> </w:t>
      </w:r>
      <w:r w:rsidR="00F93BEB" w:rsidRPr="006515DC">
        <w:rPr>
          <w:rFonts w:ascii="Arial" w:hAnsi="Arial" w:cs="Arial"/>
          <w:i/>
          <w:sz w:val="20"/>
          <w:szCs w:val="20"/>
          <w:lang w:eastAsia="en-GB"/>
        </w:rPr>
        <w:t>Health and Safety</w:t>
      </w:r>
    </w:p>
    <w:p w14:paraId="4AB9F10A" w14:textId="77777777" w:rsidR="00F93BEB" w:rsidRPr="006515DC" w:rsidRDefault="00F93BEB" w:rsidP="003D376E">
      <w:pPr>
        <w:rPr>
          <w:rFonts w:ascii="Arial" w:hAnsi="Arial" w:cs="Arial"/>
          <w:sz w:val="20"/>
          <w:szCs w:val="20"/>
        </w:rPr>
      </w:pPr>
      <w:r w:rsidRPr="006515DC">
        <w:rPr>
          <w:rFonts w:ascii="Arial" w:hAnsi="Arial" w:cs="Arial"/>
          <w:sz w:val="20"/>
          <w:szCs w:val="20"/>
          <w:lang w:eastAsia="en-GB"/>
        </w:rPr>
        <w:t xml:space="preserve">The appointed </w:t>
      </w:r>
      <w:r w:rsidRPr="006515DC">
        <w:rPr>
          <w:rFonts w:ascii="Arial" w:hAnsi="Arial" w:cs="Arial"/>
          <w:sz w:val="20"/>
          <w:szCs w:val="20"/>
        </w:rPr>
        <w:t>Tenderer</w:t>
      </w:r>
      <w:r w:rsidRPr="006515DC">
        <w:rPr>
          <w:rFonts w:ascii="Arial" w:hAnsi="Arial" w:cs="Arial"/>
          <w:sz w:val="20"/>
          <w:szCs w:val="20"/>
          <w:lang w:eastAsia="en-GB"/>
        </w:rPr>
        <w:t xml:space="preserve"> will be required to ensure that all elements of your services are planned and implemented in accordance with best practice set out in the Health and Safety Executive (HSE) Event Safety Guide (the ’Purple Guide’) and other such guidance appropriate to your business, and to provide a specific detailed risk assessment of all Health and Safety issues associated with the service.</w:t>
      </w:r>
    </w:p>
    <w:p w14:paraId="5A60F814"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Please confirm your acceptance of this.</w:t>
      </w:r>
    </w:p>
    <w:p w14:paraId="551A033D" w14:textId="77777777" w:rsidR="00F93BEB" w:rsidRPr="006515DC" w:rsidRDefault="00F93BEB" w:rsidP="003D376E">
      <w:pPr>
        <w:rPr>
          <w:rFonts w:ascii="Arial" w:hAnsi="Arial" w:cs="Arial"/>
          <w:sz w:val="20"/>
          <w:szCs w:val="20"/>
        </w:rPr>
      </w:pPr>
    </w:p>
    <w:p w14:paraId="61FB0B2F" w14:textId="281FCE96" w:rsidR="00F93BEB" w:rsidRPr="006515DC" w:rsidRDefault="00020272" w:rsidP="003D376E">
      <w:pPr>
        <w:rPr>
          <w:rFonts w:ascii="Arial" w:hAnsi="Arial" w:cs="Arial"/>
          <w:sz w:val="20"/>
          <w:szCs w:val="20"/>
        </w:rPr>
      </w:pPr>
      <w:r>
        <w:rPr>
          <w:rFonts w:ascii="Arial" w:hAnsi="Arial" w:cs="Arial"/>
          <w:i/>
          <w:sz w:val="20"/>
          <w:szCs w:val="20"/>
        </w:rPr>
        <w:t>5.9</w:t>
      </w:r>
      <w:r w:rsidR="00231BEF" w:rsidRPr="006515DC">
        <w:rPr>
          <w:rFonts w:ascii="Arial" w:hAnsi="Arial" w:cs="Arial"/>
          <w:i/>
          <w:sz w:val="20"/>
          <w:szCs w:val="20"/>
        </w:rPr>
        <w:tab/>
      </w:r>
      <w:r w:rsidR="00F93BEB" w:rsidRPr="006515DC">
        <w:rPr>
          <w:rFonts w:ascii="Arial" w:hAnsi="Arial" w:cs="Arial"/>
          <w:i/>
          <w:sz w:val="20"/>
          <w:szCs w:val="20"/>
        </w:rPr>
        <w:t>Business Continuity</w:t>
      </w:r>
    </w:p>
    <w:p w14:paraId="76E8E39C" w14:textId="77777777" w:rsidR="00F93BEB" w:rsidRPr="006515DC" w:rsidRDefault="00F93BEB" w:rsidP="003D376E">
      <w:pPr>
        <w:rPr>
          <w:rFonts w:ascii="Arial" w:hAnsi="Arial" w:cs="Arial"/>
          <w:color w:val="000000"/>
          <w:sz w:val="20"/>
          <w:szCs w:val="20"/>
        </w:rPr>
      </w:pPr>
      <w:r w:rsidRPr="006515DC">
        <w:rPr>
          <w:rFonts w:ascii="Arial" w:hAnsi="Arial" w:cs="Arial"/>
          <w:color w:val="000000"/>
          <w:sz w:val="20"/>
          <w:szCs w:val="20"/>
        </w:rPr>
        <w:t xml:space="preserve">The appointed supplier will be required to have in place suitable plan. Please provide </w:t>
      </w:r>
      <w:r w:rsidRPr="006515DC">
        <w:rPr>
          <w:rFonts w:ascii="Arial" w:hAnsi="Arial" w:cs="Arial"/>
          <w:noProof/>
          <w:sz w:val="20"/>
          <w:szCs w:val="20"/>
          <w:lang w:eastAsia="en-GB"/>
        </w:rPr>
        <w:drawing>
          <wp:inline distT="0" distB="0" distL="0" distR="0" wp14:anchorId="2C1F22F8" wp14:editId="418D5F22">
            <wp:extent cx="167640" cy="1987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color w:val="000000"/>
          <w:sz w:val="20"/>
          <w:szCs w:val="20"/>
        </w:rPr>
        <w:t xml:space="preserve"> a copy of your organisation’s business continuity plan (“BCP”) and specifically state how this would be applicable to the service requirements of LV.</w:t>
      </w:r>
    </w:p>
    <w:p w14:paraId="5F70DA32" w14:textId="77777777" w:rsidR="00F93BEB" w:rsidRPr="006515DC" w:rsidRDefault="00F93BEB" w:rsidP="003D376E">
      <w:pPr>
        <w:rPr>
          <w:rFonts w:ascii="Arial" w:hAnsi="Arial" w:cs="Arial"/>
          <w:sz w:val="20"/>
          <w:szCs w:val="20"/>
        </w:rPr>
      </w:pPr>
    </w:p>
    <w:p w14:paraId="076F9A31" w14:textId="22449B38" w:rsidR="00F93BEB" w:rsidRPr="006515DC" w:rsidRDefault="00020272" w:rsidP="003D376E">
      <w:pPr>
        <w:rPr>
          <w:rFonts w:ascii="Arial" w:hAnsi="Arial" w:cs="Arial"/>
          <w:sz w:val="20"/>
          <w:szCs w:val="20"/>
        </w:rPr>
      </w:pPr>
      <w:bookmarkStart w:id="20" w:name="_Toc336549717"/>
      <w:bookmarkStart w:id="21" w:name="_Toc346048795"/>
      <w:bookmarkStart w:id="22" w:name="_Toc459737220"/>
      <w:r>
        <w:rPr>
          <w:rFonts w:ascii="Arial" w:hAnsi="Arial" w:cs="Arial"/>
          <w:i/>
          <w:sz w:val="20"/>
          <w:szCs w:val="20"/>
        </w:rPr>
        <w:t>5.10</w:t>
      </w:r>
      <w:r w:rsidR="00231BEF" w:rsidRPr="006515DC">
        <w:rPr>
          <w:rFonts w:ascii="Arial" w:hAnsi="Arial" w:cs="Arial"/>
          <w:i/>
          <w:sz w:val="20"/>
          <w:szCs w:val="20"/>
        </w:rPr>
        <w:tab/>
      </w:r>
      <w:r w:rsidR="00F93BEB" w:rsidRPr="006515DC">
        <w:rPr>
          <w:rFonts w:ascii="Arial" w:hAnsi="Arial" w:cs="Arial"/>
          <w:i/>
          <w:sz w:val="20"/>
          <w:szCs w:val="20"/>
        </w:rPr>
        <w:t>Equal Opportunities</w:t>
      </w:r>
      <w:bookmarkEnd w:id="20"/>
      <w:bookmarkEnd w:id="21"/>
      <w:bookmarkEnd w:id="22"/>
    </w:p>
    <w:p w14:paraId="5F7AFE19" w14:textId="77777777" w:rsidR="00F93BEB" w:rsidRPr="006515DC" w:rsidRDefault="00F93BEB" w:rsidP="003D376E">
      <w:pPr>
        <w:rPr>
          <w:rFonts w:ascii="Arial" w:hAnsi="Arial" w:cs="Arial"/>
          <w:sz w:val="20"/>
          <w:szCs w:val="20"/>
        </w:rPr>
      </w:pPr>
      <w:r w:rsidRPr="006515DC">
        <w:rPr>
          <w:rFonts w:ascii="Arial" w:hAnsi="Arial" w:cs="Arial"/>
          <w:sz w:val="20"/>
          <w:szCs w:val="20"/>
        </w:rPr>
        <w:t>LV expects all suppliers and contractors to operate within its Equal Opportunity Policy.</w:t>
      </w:r>
    </w:p>
    <w:bookmarkStart w:id="23" w:name="_MON_1540186920"/>
    <w:bookmarkEnd w:id="23"/>
    <w:p w14:paraId="0C72FD0C" w14:textId="77777777" w:rsidR="00DB021A" w:rsidRPr="006515DC" w:rsidRDefault="00F93BEB" w:rsidP="003D376E">
      <w:pPr>
        <w:rPr>
          <w:rFonts w:ascii="Arial" w:hAnsi="Arial" w:cs="Arial"/>
          <w:sz w:val="20"/>
          <w:szCs w:val="20"/>
        </w:rPr>
      </w:pPr>
      <w:r w:rsidRPr="006515DC">
        <w:rPr>
          <w:rFonts w:ascii="Arial" w:hAnsi="Arial" w:cs="Arial"/>
          <w:sz w:val="20"/>
          <w:szCs w:val="20"/>
        </w:rPr>
        <w:object w:dxaOrig="1530" w:dyaOrig="1002" w14:anchorId="6787696D">
          <v:shape id="_x0000_i1026" type="#_x0000_t75" style="width:79.5pt;height:50.7pt" o:ole="">
            <v:imagedata r:id="rId13" o:title=""/>
          </v:shape>
          <o:OLEObject Type="Embed" ProgID="Word.Document.12" ShapeID="_x0000_i1026" DrawAspect="Icon" ObjectID="_1556368685" r:id="rId14">
            <o:FieldCodes>\s</o:FieldCodes>
          </o:OLEObject>
        </w:object>
      </w:r>
    </w:p>
    <w:p w14:paraId="3262616B" w14:textId="77777777" w:rsidR="00F93BEB" w:rsidRPr="006515DC" w:rsidRDefault="00F93BEB" w:rsidP="003D376E">
      <w:pPr>
        <w:rPr>
          <w:rFonts w:ascii="Arial" w:hAnsi="Arial" w:cs="Arial"/>
          <w:sz w:val="20"/>
          <w:szCs w:val="20"/>
        </w:rPr>
      </w:pPr>
      <w:r w:rsidRPr="006515DC">
        <w:rPr>
          <w:rFonts w:ascii="Arial" w:hAnsi="Arial" w:cs="Arial"/>
          <w:sz w:val="20"/>
          <w:szCs w:val="20"/>
        </w:rPr>
        <w:t>Tenderers should attempt to answer each of the following questions.</w:t>
      </w:r>
    </w:p>
    <w:p w14:paraId="03401839" w14:textId="77777777" w:rsidR="00F93BEB" w:rsidRPr="006515DC" w:rsidRDefault="00F93BEB" w:rsidP="003D376E">
      <w:pPr>
        <w:rPr>
          <w:rFonts w:ascii="Arial" w:hAnsi="Arial" w:cs="Arial"/>
          <w:sz w:val="20"/>
          <w:szCs w:val="20"/>
        </w:rPr>
      </w:pPr>
      <w:r w:rsidRPr="006515DC">
        <w:rPr>
          <w:rFonts w:ascii="Arial" w:hAnsi="Arial" w:cs="Arial"/>
          <w:sz w:val="20"/>
          <w:szCs w:val="20"/>
        </w:rPr>
        <w:t>Organisations from outside the UK should substitute where relevant, the appropriate legislation / Codes of Practice etc. which are applicable within their domestic jurisdiction.</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6515DC" w14:paraId="78D11FD2"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CEDE7B9" w14:textId="0237FD06" w:rsidR="00F93BEB" w:rsidRPr="006515DC" w:rsidRDefault="00020272" w:rsidP="003D376E">
            <w:pPr>
              <w:rPr>
                <w:rFonts w:ascii="Arial" w:hAnsi="Arial" w:cs="Arial"/>
                <w:sz w:val="20"/>
                <w:szCs w:val="20"/>
              </w:rPr>
            </w:pPr>
            <w:r>
              <w:rPr>
                <w:rFonts w:ascii="Arial" w:hAnsi="Arial" w:cs="Arial"/>
                <w:sz w:val="20"/>
                <w:szCs w:val="20"/>
              </w:rPr>
              <w:t>5.10</w:t>
            </w:r>
            <w:r w:rsidR="00231BEF" w:rsidRPr="006515DC">
              <w:rPr>
                <w:rFonts w:ascii="Arial" w:hAnsi="Arial" w:cs="Arial"/>
                <w:sz w:val="20"/>
                <w:szCs w:val="20"/>
              </w:rPr>
              <w:t>.1</w:t>
            </w:r>
          </w:p>
        </w:tc>
        <w:tc>
          <w:tcPr>
            <w:tcW w:w="8713" w:type="dxa"/>
            <w:tcBorders>
              <w:top w:val="single" w:sz="4" w:space="0" w:color="auto"/>
              <w:left w:val="single" w:sz="4" w:space="0" w:color="auto"/>
              <w:bottom w:val="single" w:sz="4" w:space="0" w:color="auto"/>
              <w:right w:val="single" w:sz="4" w:space="0" w:color="auto"/>
            </w:tcBorders>
          </w:tcPr>
          <w:p w14:paraId="5DDF73B5" w14:textId="77777777" w:rsidR="00F93BEB" w:rsidRPr="006515DC" w:rsidRDefault="00F93BEB" w:rsidP="003D376E">
            <w:pPr>
              <w:rPr>
                <w:rFonts w:ascii="Arial" w:hAnsi="Arial" w:cs="Arial"/>
                <w:sz w:val="20"/>
                <w:szCs w:val="20"/>
              </w:rPr>
            </w:pPr>
            <w:r w:rsidRPr="006515DC">
              <w:rPr>
                <w:rFonts w:ascii="Arial" w:hAnsi="Arial" w:cs="Arial"/>
                <w:sz w:val="20"/>
                <w:szCs w:val="20"/>
              </w:rPr>
              <w:t>Is it your policy as an employer to comply with your statutory obligations under the Equality Act 2010</w:t>
            </w:r>
            <w:r w:rsidR="00DB021A" w:rsidRPr="006515DC">
              <w:rPr>
                <w:rFonts w:ascii="Arial" w:hAnsi="Arial" w:cs="Arial"/>
                <w:sz w:val="20"/>
                <w:szCs w:val="20"/>
              </w:rPr>
              <w:t xml:space="preserve"> </w:t>
            </w:r>
            <w:r w:rsidRPr="006515DC">
              <w:rPr>
                <w:rFonts w:ascii="Arial" w:hAnsi="Arial" w:cs="Arial"/>
                <w:sz w:val="20"/>
                <w:szCs w:val="20"/>
              </w:rPr>
              <w:t>and, accordingly, your practice not to treat one group of people less favourably than others in matters of:</w:t>
            </w:r>
            <w:r w:rsidR="003D376E" w:rsidRPr="006515DC">
              <w:rPr>
                <w:rFonts w:ascii="Arial" w:hAnsi="Arial" w:cs="Arial"/>
                <w:sz w:val="20"/>
                <w:szCs w:val="20"/>
              </w:rPr>
              <w:t xml:space="preserve"> -</w:t>
            </w:r>
          </w:p>
          <w:p w14:paraId="6066CCE1" w14:textId="77777777" w:rsidR="00F93BEB" w:rsidRPr="006515DC" w:rsidRDefault="00F93BEB" w:rsidP="00447A2C">
            <w:pPr>
              <w:pStyle w:val="ListParagraph"/>
              <w:numPr>
                <w:ilvl w:val="0"/>
                <w:numId w:val="3"/>
              </w:numPr>
              <w:spacing w:after="0"/>
              <w:rPr>
                <w:rFonts w:ascii="Arial" w:hAnsi="Arial" w:cs="Arial"/>
                <w:sz w:val="20"/>
                <w:szCs w:val="20"/>
              </w:rPr>
            </w:pPr>
            <w:r w:rsidRPr="006515DC">
              <w:rPr>
                <w:rFonts w:ascii="Arial" w:hAnsi="Arial" w:cs="Arial"/>
                <w:sz w:val="20"/>
                <w:szCs w:val="20"/>
              </w:rPr>
              <w:t>Employment</w:t>
            </w:r>
          </w:p>
          <w:p w14:paraId="62CEC3AE" w14:textId="77777777" w:rsidR="00F93BEB" w:rsidRPr="006515DC" w:rsidRDefault="00F93BEB" w:rsidP="00447A2C">
            <w:pPr>
              <w:pStyle w:val="ListParagraph"/>
              <w:numPr>
                <w:ilvl w:val="0"/>
                <w:numId w:val="3"/>
              </w:numPr>
              <w:rPr>
                <w:rFonts w:ascii="Arial" w:hAnsi="Arial" w:cs="Arial"/>
                <w:sz w:val="20"/>
                <w:szCs w:val="20"/>
              </w:rPr>
            </w:pPr>
            <w:r w:rsidRPr="006515DC">
              <w:rPr>
                <w:rFonts w:ascii="Arial" w:hAnsi="Arial" w:cs="Arial"/>
                <w:sz w:val="20"/>
                <w:szCs w:val="20"/>
              </w:rPr>
              <w:t>Service delivery</w:t>
            </w:r>
          </w:p>
          <w:p w14:paraId="3135D24A"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Please enclose </w:t>
            </w:r>
            <w:r w:rsidR="00DB021A" w:rsidRPr="006515DC">
              <w:rPr>
                <w:rFonts w:ascii="Arial" w:hAnsi="Arial" w:cs="Arial"/>
                <w:noProof/>
                <w:sz w:val="20"/>
                <w:szCs w:val="20"/>
                <w:lang w:eastAsia="en-GB"/>
              </w:rPr>
              <w:drawing>
                <wp:inline distT="0" distB="0" distL="0" distR="0" wp14:anchorId="50E45EC7" wp14:editId="6414CC83">
                  <wp:extent cx="167640" cy="19878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00DB021A" w:rsidRPr="006515DC">
              <w:rPr>
                <w:rFonts w:ascii="Arial" w:hAnsi="Arial" w:cs="Arial"/>
                <w:sz w:val="20"/>
                <w:szCs w:val="20"/>
              </w:rPr>
              <w:t xml:space="preserve">  </w:t>
            </w:r>
            <w:r w:rsidRPr="006515DC">
              <w:rPr>
                <w:rFonts w:ascii="Arial" w:hAnsi="Arial" w:cs="Arial"/>
                <w:sz w:val="20"/>
                <w:szCs w:val="20"/>
              </w:rPr>
              <w:t>a copy of your Equal Opportunities Policy</w:t>
            </w:r>
            <w:r w:rsidR="00DB021A" w:rsidRPr="006515DC">
              <w:rPr>
                <w:rFonts w:ascii="Arial" w:hAnsi="Arial" w:cs="Arial"/>
                <w:sz w:val="20"/>
                <w:szCs w:val="20"/>
              </w:rPr>
              <w:t xml:space="preserve"> </w:t>
            </w:r>
          </w:p>
        </w:tc>
      </w:tr>
      <w:tr w:rsidR="00F93BEB" w:rsidRPr="006515DC" w14:paraId="1A9D504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9BEAB4F"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2BEBE74" w14:textId="77777777" w:rsidR="00F93BEB" w:rsidRPr="006515DC" w:rsidRDefault="00F93BEB" w:rsidP="003D376E">
            <w:pPr>
              <w:rPr>
                <w:rFonts w:ascii="Arial" w:eastAsia="Times New Roman" w:hAnsi="Arial" w:cs="Arial"/>
                <w:sz w:val="20"/>
                <w:szCs w:val="20"/>
              </w:rPr>
            </w:pPr>
          </w:p>
        </w:tc>
      </w:tr>
      <w:tr w:rsidR="00F93BEB" w:rsidRPr="006515DC" w14:paraId="2F294803"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201E134E" w14:textId="4A745B2B" w:rsidR="00F93BEB" w:rsidRPr="006515DC" w:rsidRDefault="00DB021A" w:rsidP="003D376E">
            <w:pPr>
              <w:rPr>
                <w:rFonts w:ascii="Arial" w:hAnsi="Arial" w:cs="Arial"/>
                <w:sz w:val="20"/>
                <w:szCs w:val="20"/>
              </w:rPr>
            </w:pPr>
            <w:r w:rsidRPr="006515DC">
              <w:rPr>
                <w:rFonts w:ascii="Arial" w:hAnsi="Arial" w:cs="Arial"/>
                <w:sz w:val="20"/>
                <w:szCs w:val="20"/>
              </w:rPr>
              <w:t>5.</w:t>
            </w:r>
            <w:r w:rsidR="00020272">
              <w:rPr>
                <w:rFonts w:ascii="Arial" w:hAnsi="Arial" w:cs="Arial"/>
                <w:sz w:val="20"/>
                <w:szCs w:val="20"/>
              </w:rPr>
              <w:t>10</w:t>
            </w:r>
            <w:r w:rsidRPr="006515DC">
              <w:rPr>
                <w:rFonts w:ascii="Arial" w:hAnsi="Arial" w:cs="Arial"/>
                <w:sz w:val="20"/>
                <w:szCs w:val="20"/>
              </w:rPr>
              <w:t>.2</w:t>
            </w:r>
          </w:p>
        </w:tc>
        <w:tc>
          <w:tcPr>
            <w:tcW w:w="8713" w:type="dxa"/>
            <w:tcBorders>
              <w:top w:val="single" w:sz="4" w:space="0" w:color="auto"/>
              <w:left w:val="single" w:sz="4" w:space="0" w:color="auto"/>
              <w:bottom w:val="single" w:sz="4" w:space="0" w:color="auto"/>
              <w:right w:val="single" w:sz="4" w:space="0" w:color="auto"/>
            </w:tcBorders>
          </w:tcPr>
          <w:p w14:paraId="3CD76ACE"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 xml:space="preserve">In the last three years, has any finding of unlawful discrimination been made against your Organisation by any court of law or industrial tribunal? </w:t>
            </w:r>
          </w:p>
        </w:tc>
      </w:tr>
      <w:tr w:rsidR="00F93BEB" w:rsidRPr="006515DC" w14:paraId="3B794D12"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5DBC797F"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28DF83F" w14:textId="77777777" w:rsidR="00F93BEB" w:rsidRPr="006515DC" w:rsidRDefault="00F93BEB" w:rsidP="003D376E">
            <w:pPr>
              <w:rPr>
                <w:rFonts w:ascii="Arial" w:eastAsia="Times New Roman" w:hAnsi="Arial" w:cs="Arial"/>
                <w:sz w:val="20"/>
                <w:szCs w:val="20"/>
              </w:rPr>
            </w:pPr>
          </w:p>
        </w:tc>
      </w:tr>
      <w:tr w:rsidR="00F93BEB" w:rsidRPr="006515DC" w14:paraId="32D4EEA2"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78E909E" w14:textId="621C65D6" w:rsidR="00F93BEB" w:rsidRPr="006515DC" w:rsidRDefault="00020272" w:rsidP="003D376E">
            <w:pPr>
              <w:rPr>
                <w:rFonts w:ascii="Arial" w:hAnsi="Arial" w:cs="Arial"/>
                <w:sz w:val="20"/>
                <w:szCs w:val="20"/>
              </w:rPr>
            </w:pPr>
            <w:r>
              <w:rPr>
                <w:rFonts w:ascii="Arial" w:hAnsi="Arial" w:cs="Arial"/>
                <w:sz w:val="20"/>
                <w:szCs w:val="20"/>
              </w:rPr>
              <w:t>5.10</w:t>
            </w:r>
            <w:r w:rsidR="00DB021A" w:rsidRPr="006515DC">
              <w:rPr>
                <w:rFonts w:ascii="Arial" w:hAnsi="Arial" w:cs="Arial"/>
                <w:sz w:val="20"/>
                <w:szCs w:val="20"/>
              </w:rPr>
              <w:t>.3</w:t>
            </w:r>
          </w:p>
        </w:tc>
        <w:tc>
          <w:tcPr>
            <w:tcW w:w="8713" w:type="dxa"/>
            <w:tcBorders>
              <w:top w:val="single" w:sz="4" w:space="0" w:color="auto"/>
              <w:left w:val="single" w:sz="4" w:space="0" w:color="auto"/>
              <w:bottom w:val="single" w:sz="4" w:space="0" w:color="auto"/>
              <w:right w:val="single" w:sz="4" w:space="0" w:color="auto"/>
            </w:tcBorders>
          </w:tcPr>
          <w:p w14:paraId="734ED882"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In the last three years has your Organisation been the subject of formal investigation on grounds of alleged unlawful discrimination by The Commission for Equality and Human Rights or any other commission?</w:t>
            </w:r>
          </w:p>
        </w:tc>
      </w:tr>
      <w:tr w:rsidR="00F93BEB" w:rsidRPr="006515DC" w14:paraId="196049AA"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2DD39CFC"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A3A4B1C" w14:textId="77777777" w:rsidR="00F93BEB" w:rsidRPr="006515DC" w:rsidRDefault="00F93BEB" w:rsidP="003D376E">
            <w:pPr>
              <w:rPr>
                <w:rFonts w:ascii="Arial" w:eastAsia="Times New Roman" w:hAnsi="Arial" w:cs="Arial"/>
                <w:sz w:val="20"/>
                <w:szCs w:val="20"/>
              </w:rPr>
            </w:pPr>
          </w:p>
        </w:tc>
      </w:tr>
      <w:tr w:rsidR="00F93BEB" w:rsidRPr="006515DC" w14:paraId="4BC46702"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DF6C618" w14:textId="27922CB9" w:rsidR="00F93BEB" w:rsidRPr="006515DC" w:rsidRDefault="00020272" w:rsidP="003D376E">
            <w:pPr>
              <w:rPr>
                <w:rFonts w:ascii="Arial" w:hAnsi="Arial" w:cs="Arial"/>
                <w:sz w:val="20"/>
                <w:szCs w:val="20"/>
              </w:rPr>
            </w:pPr>
            <w:r>
              <w:rPr>
                <w:rFonts w:ascii="Arial" w:hAnsi="Arial" w:cs="Arial"/>
                <w:sz w:val="20"/>
                <w:szCs w:val="20"/>
              </w:rPr>
              <w:t>5.10</w:t>
            </w:r>
            <w:r w:rsidR="00DB021A" w:rsidRPr="006515DC">
              <w:rPr>
                <w:rFonts w:ascii="Arial" w:hAnsi="Arial" w:cs="Arial"/>
                <w:sz w:val="20"/>
                <w:szCs w:val="20"/>
              </w:rPr>
              <w:t>.4</w:t>
            </w:r>
          </w:p>
        </w:tc>
        <w:tc>
          <w:tcPr>
            <w:tcW w:w="8713" w:type="dxa"/>
            <w:tcBorders>
              <w:top w:val="single" w:sz="4" w:space="0" w:color="auto"/>
              <w:left w:val="single" w:sz="4" w:space="0" w:color="auto"/>
              <w:bottom w:val="single" w:sz="4" w:space="0" w:color="auto"/>
              <w:right w:val="single" w:sz="4" w:space="0" w:color="auto"/>
            </w:tcBorders>
          </w:tcPr>
          <w:p w14:paraId="1F1A3733"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 xml:space="preserve">If the answer to </w:t>
            </w:r>
            <w:r w:rsidR="00DB021A" w:rsidRPr="006515DC">
              <w:rPr>
                <w:rFonts w:ascii="Arial" w:eastAsia="Times New Roman" w:hAnsi="Arial" w:cs="Arial"/>
                <w:sz w:val="20"/>
                <w:szCs w:val="20"/>
              </w:rPr>
              <w:t>5.8</w:t>
            </w:r>
            <w:r w:rsidRPr="006515DC">
              <w:rPr>
                <w:rFonts w:ascii="Arial" w:eastAsia="Times New Roman" w:hAnsi="Arial" w:cs="Arial"/>
                <w:sz w:val="20"/>
                <w:szCs w:val="20"/>
              </w:rPr>
              <w:t xml:space="preserve">.2 is or </w:t>
            </w:r>
            <w:r w:rsidR="00DB021A" w:rsidRPr="006515DC">
              <w:rPr>
                <w:rFonts w:ascii="Arial" w:eastAsia="Times New Roman" w:hAnsi="Arial" w:cs="Arial"/>
                <w:sz w:val="20"/>
                <w:szCs w:val="20"/>
              </w:rPr>
              <w:t>5.8.</w:t>
            </w:r>
            <w:r w:rsidRPr="006515DC">
              <w:rPr>
                <w:rFonts w:ascii="Arial" w:eastAsia="Times New Roman" w:hAnsi="Arial" w:cs="Arial"/>
                <w:sz w:val="20"/>
                <w:szCs w:val="20"/>
              </w:rPr>
              <w:t>3 is yes</w:t>
            </w:r>
            <w:r w:rsidR="00152405">
              <w:rPr>
                <w:rFonts w:ascii="Arial" w:eastAsia="Times New Roman" w:hAnsi="Arial" w:cs="Arial"/>
                <w:sz w:val="20"/>
                <w:szCs w:val="20"/>
              </w:rPr>
              <w:t>,</w:t>
            </w:r>
            <w:r w:rsidRPr="006515DC">
              <w:rPr>
                <w:rFonts w:ascii="Arial" w:eastAsia="Times New Roman" w:hAnsi="Arial" w:cs="Arial"/>
                <w:sz w:val="20"/>
                <w:szCs w:val="20"/>
              </w:rPr>
              <w:t xml:space="preserve"> what steps did you take in consequence of that finding?</w:t>
            </w:r>
          </w:p>
        </w:tc>
      </w:tr>
      <w:tr w:rsidR="00F93BEB" w:rsidRPr="006515DC" w14:paraId="184648C3"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8B09C81"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A70E677" w14:textId="77777777" w:rsidR="00F93BEB" w:rsidRPr="006515DC" w:rsidRDefault="00F93BEB" w:rsidP="003D376E">
            <w:pPr>
              <w:rPr>
                <w:rFonts w:ascii="Arial" w:eastAsia="Times New Roman" w:hAnsi="Arial" w:cs="Arial"/>
                <w:sz w:val="20"/>
                <w:szCs w:val="20"/>
              </w:rPr>
            </w:pPr>
          </w:p>
        </w:tc>
      </w:tr>
      <w:tr w:rsidR="00F93BEB" w:rsidRPr="006515DC" w14:paraId="5F995C95"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5B621909" w14:textId="0EEDFF6B" w:rsidR="00F93BEB" w:rsidRPr="006515DC" w:rsidRDefault="00020272" w:rsidP="003D376E">
            <w:pPr>
              <w:rPr>
                <w:rFonts w:ascii="Arial" w:hAnsi="Arial" w:cs="Arial"/>
                <w:sz w:val="20"/>
                <w:szCs w:val="20"/>
              </w:rPr>
            </w:pPr>
            <w:r>
              <w:rPr>
                <w:rFonts w:ascii="Arial" w:hAnsi="Arial" w:cs="Arial"/>
                <w:sz w:val="20"/>
                <w:szCs w:val="20"/>
              </w:rPr>
              <w:t>5.10</w:t>
            </w:r>
            <w:r w:rsidR="00DB021A" w:rsidRPr="006515DC">
              <w:rPr>
                <w:rFonts w:ascii="Arial" w:hAnsi="Arial" w:cs="Arial"/>
                <w:sz w:val="20"/>
                <w:szCs w:val="20"/>
              </w:rPr>
              <w:t>.5</w:t>
            </w:r>
          </w:p>
        </w:tc>
        <w:tc>
          <w:tcPr>
            <w:tcW w:w="8713" w:type="dxa"/>
            <w:tcBorders>
              <w:top w:val="single" w:sz="4" w:space="0" w:color="auto"/>
              <w:left w:val="single" w:sz="4" w:space="0" w:color="auto"/>
              <w:bottom w:val="single" w:sz="4" w:space="0" w:color="auto"/>
              <w:right w:val="single" w:sz="4" w:space="0" w:color="auto"/>
            </w:tcBorders>
          </w:tcPr>
          <w:p w14:paraId="5D6750F3"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Is your policy set out:</w:t>
            </w:r>
            <w:r w:rsidR="003D376E" w:rsidRPr="006515DC">
              <w:rPr>
                <w:rFonts w:ascii="Arial" w:eastAsia="Times New Roman" w:hAnsi="Arial" w:cs="Arial"/>
                <w:sz w:val="20"/>
                <w:szCs w:val="20"/>
              </w:rPr>
              <w:t xml:space="preserve"> </w:t>
            </w:r>
            <w:r w:rsidRPr="006515DC">
              <w:rPr>
                <w:rFonts w:ascii="Arial" w:eastAsia="Times New Roman" w:hAnsi="Arial" w:cs="Arial"/>
                <w:sz w:val="20"/>
                <w:szCs w:val="20"/>
              </w:rPr>
              <w:t>-</w:t>
            </w:r>
          </w:p>
        </w:tc>
      </w:tr>
      <w:tr w:rsidR="00F93BEB" w:rsidRPr="006515DC" w14:paraId="2F4CB71A"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981A5F6"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DC87C13"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In instructions to those concerned with recruitment, training and promotion?</w:t>
            </w:r>
          </w:p>
        </w:tc>
      </w:tr>
      <w:tr w:rsidR="002C6CB3" w:rsidRPr="006515DC" w14:paraId="6BA850B9"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B64FC93" w14:textId="77777777" w:rsidR="002C6CB3" w:rsidRPr="006515DC" w:rsidRDefault="002C6CB3"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C3A825E" w14:textId="77777777" w:rsidR="002C6CB3" w:rsidRPr="006515DC" w:rsidRDefault="002C6CB3" w:rsidP="003D376E">
            <w:pPr>
              <w:rPr>
                <w:rFonts w:ascii="Arial" w:eastAsia="Times New Roman" w:hAnsi="Arial" w:cs="Arial"/>
                <w:sz w:val="20"/>
                <w:szCs w:val="20"/>
              </w:rPr>
            </w:pPr>
          </w:p>
        </w:tc>
      </w:tr>
      <w:tr w:rsidR="00F93BEB" w:rsidRPr="006515DC" w14:paraId="05E370A2"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2D191DE3"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79C6535" w14:textId="7F46003A"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 xml:space="preserve">In </w:t>
            </w:r>
            <w:r w:rsidR="002C6CB3" w:rsidRPr="006515DC">
              <w:rPr>
                <w:rFonts w:ascii="Arial" w:eastAsia="Times New Roman" w:hAnsi="Arial" w:cs="Arial"/>
                <w:sz w:val="20"/>
                <w:szCs w:val="20"/>
              </w:rPr>
              <w:t>documents,</w:t>
            </w:r>
            <w:r w:rsidRPr="006515DC">
              <w:rPr>
                <w:rFonts w:ascii="Arial" w:eastAsia="Times New Roman" w:hAnsi="Arial" w:cs="Arial"/>
                <w:sz w:val="20"/>
                <w:szCs w:val="20"/>
              </w:rPr>
              <w:t xml:space="preserve"> available to employees, recognised trade unions or other representative groups of employees?</w:t>
            </w:r>
          </w:p>
        </w:tc>
      </w:tr>
      <w:tr w:rsidR="002C6CB3" w:rsidRPr="006515DC" w14:paraId="1926C47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0CFBCDF" w14:textId="77777777" w:rsidR="002C6CB3" w:rsidRPr="006515DC" w:rsidRDefault="002C6CB3"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C8D70A2" w14:textId="77777777" w:rsidR="002C6CB3" w:rsidRPr="006515DC" w:rsidRDefault="002C6CB3" w:rsidP="003D376E">
            <w:pPr>
              <w:rPr>
                <w:rFonts w:ascii="Arial" w:eastAsia="Times New Roman" w:hAnsi="Arial" w:cs="Arial"/>
                <w:sz w:val="20"/>
                <w:szCs w:val="20"/>
              </w:rPr>
            </w:pPr>
          </w:p>
        </w:tc>
      </w:tr>
      <w:tr w:rsidR="00F93BEB" w:rsidRPr="006515DC" w14:paraId="1BBD790D"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164AA2E"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DE16A73"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In recruitment advertisements or other literature?</w:t>
            </w:r>
          </w:p>
        </w:tc>
      </w:tr>
      <w:tr w:rsidR="002C6CB3" w:rsidRPr="006515DC" w14:paraId="1A3472A9"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12F839B" w14:textId="77777777" w:rsidR="002C6CB3" w:rsidRPr="006515DC" w:rsidRDefault="002C6CB3"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66D87CB1" w14:textId="77777777" w:rsidR="002C6CB3" w:rsidRPr="006515DC" w:rsidRDefault="002C6CB3" w:rsidP="003D376E">
            <w:pPr>
              <w:rPr>
                <w:rFonts w:ascii="Arial" w:eastAsia="Times New Roman" w:hAnsi="Arial" w:cs="Arial"/>
                <w:sz w:val="20"/>
                <w:szCs w:val="20"/>
              </w:rPr>
            </w:pPr>
          </w:p>
        </w:tc>
      </w:tr>
      <w:tr w:rsidR="00F93BEB" w:rsidRPr="006515DC" w14:paraId="2F9901F6"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ED99A56" w14:textId="6E528C03" w:rsidR="00F93BEB" w:rsidRPr="006515DC" w:rsidRDefault="00020272" w:rsidP="003D376E">
            <w:pPr>
              <w:rPr>
                <w:rFonts w:ascii="Arial" w:hAnsi="Arial" w:cs="Arial"/>
                <w:sz w:val="20"/>
                <w:szCs w:val="20"/>
              </w:rPr>
            </w:pPr>
            <w:r>
              <w:rPr>
                <w:rFonts w:ascii="Arial" w:hAnsi="Arial" w:cs="Arial"/>
                <w:sz w:val="20"/>
                <w:szCs w:val="20"/>
              </w:rPr>
              <w:t>5.10</w:t>
            </w:r>
            <w:r w:rsidR="00DB021A" w:rsidRPr="006515DC">
              <w:rPr>
                <w:rFonts w:ascii="Arial" w:hAnsi="Arial" w:cs="Arial"/>
                <w:sz w:val="20"/>
                <w:szCs w:val="20"/>
              </w:rPr>
              <w:t>.6</w:t>
            </w:r>
          </w:p>
        </w:tc>
        <w:tc>
          <w:tcPr>
            <w:tcW w:w="8713" w:type="dxa"/>
            <w:tcBorders>
              <w:top w:val="single" w:sz="4" w:space="0" w:color="auto"/>
              <w:left w:val="single" w:sz="4" w:space="0" w:color="auto"/>
              <w:bottom w:val="single" w:sz="4" w:space="0" w:color="auto"/>
              <w:right w:val="single" w:sz="4" w:space="0" w:color="auto"/>
            </w:tcBorders>
          </w:tcPr>
          <w:p w14:paraId="0D02B6B1"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Please provide evidence of how your Equal Opportunities Policy is incorporated into the working practices of your organisation, and how they benefit employees and service users.</w:t>
            </w:r>
          </w:p>
          <w:p w14:paraId="3C274D36"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Evidence might include but is not limited to</w:t>
            </w:r>
            <w:r w:rsidR="00DB021A" w:rsidRPr="006515DC">
              <w:rPr>
                <w:rFonts w:ascii="Arial" w:eastAsia="Times New Roman" w:hAnsi="Arial" w:cs="Arial"/>
                <w:sz w:val="20"/>
                <w:szCs w:val="20"/>
              </w:rPr>
              <w:t xml:space="preserve"> </w:t>
            </w:r>
            <w:r w:rsidRPr="006515DC">
              <w:rPr>
                <w:rFonts w:ascii="Arial" w:eastAsia="Times New Roman" w:hAnsi="Arial" w:cs="Arial"/>
                <w:sz w:val="20"/>
                <w:szCs w:val="20"/>
              </w:rPr>
              <w:t>:-</w:t>
            </w:r>
          </w:p>
          <w:p w14:paraId="4AC9F133" w14:textId="77777777" w:rsidR="003D376E" w:rsidRPr="006515DC" w:rsidRDefault="00F93BEB" w:rsidP="00447A2C">
            <w:pPr>
              <w:pStyle w:val="ListParagraph"/>
              <w:numPr>
                <w:ilvl w:val="0"/>
                <w:numId w:val="4"/>
              </w:numPr>
              <w:spacing w:after="0"/>
              <w:rPr>
                <w:rFonts w:ascii="Arial" w:eastAsia="Times New Roman" w:hAnsi="Arial" w:cs="Arial"/>
                <w:sz w:val="20"/>
                <w:szCs w:val="20"/>
              </w:rPr>
            </w:pPr>
            <w:r w:rsidRPr="006515DC">
              <w:rPr>
                <w:rFonts w:ascii="Arial" w:eastAsia="Times New Roman" w:hAnsi="Arial" w:cs="Arial"/>
                <w:sz w:val="20"/>
                <w:szCs w:val="20"/>
              </w:rPr>
              <w:t>workforce monitoring</w:t>
            </w:r>
          </w:p>
          <w:p w14:paraId="40371089" w14:textId="77777777" w:rsidR="00F93BEB" w:rsidRPr="006515DC" w:rsidRDefault="00F93BEB" w:rsidP="00447A2C">
            <w:pPr>
              <w:pStyle w:val="ListParagraph"/>
              <w:numPr>
                <w:ilvl w:val="0"/>
                <w:numId w:val="4"/>
              </w:numPr>
              <w:spacing w:after="0"/>
              <w:rPr>
                <w:rFonts w:ascii="Arial" w:eastAsia="Times New Roman" w:hAnsi="Arial" w:cs="Arial"/>
                <w:sz w:val="20"/>
                <w:szCs w:val="20"/>
              </w:rPr>
            </w:pPr>
            <w:r w:rsidRPr="006515DC">
              <w:rPr>
                <w:rFonts w:ascii="Arial" w:eastAsia="Times New Roman" w:hAnsi="Arial" w:cs="Arial"/>
                <w:sz w:val="20"/>
                <w:szCs w:val="20"/>
              </w:rPr>
              <w:t>training plans</w:t>
            </w:r>
          </w:p>
          <w:p w14:paraId="1B823DE6" w14:textId="77777777" w:rsidR="00F93BEB" w:rsidRPr="006515DC" w:rsidRDefault="00F93BEB" w:rsidP="00447A2C">
            <w:pPr>
              <w:pStyle w:val="ListParagraph"/>
              <w:numPr>
                <w:ilvl w:val="0"/>
                <w:numId w:val="4"/>
              </w:numPr>
              <w:spacing w:after="0"/>
              <w:rPr>
                <w:rFonts w:ascii="Arial" w:eastAsia="Times New Roman" w:hAnsi="Arial" w:cs="Arial"/>
                <w:sz w:val="20"/>
                <w:szCs w:val="20"/>
              </w:rPr>
            </w:pPr>
            <w:r w:rsidRPr="006515DC">
              <w:rPr>
                <w:rFonts w:ascii="Arial" w:eastAsia="Times New Roman" w:hAnsi="Arial" w:cs="Arial"/>
                <w:sz w:val="20"/>
                <w:szCs w:val="20"/>
              </w:rPr>
              <w:t>staff forums</w:t>
            </w:r>
          </w:p>
          <w:p w14:paraId="6E8D6A22" w14:textId="77777777" w:rsidR="00F93BEB" w:rsidRPr="006515DC" w:rsidRDefault="00F93BEB" w:rsidP="00447A2C">
            <w:pPr>
              <w:pStyle w:val="ListParagraph"/>
              <w:numPr>
                <w:ilvl w:val="0"/>
                <w:numId w:val="4"/>
              </w:numPr>
              <w:spacing w:after="0"/>
              <w:rPr>
                <w:rFonts w:ascii="Arial" w:eastAsia="Times New Roman" w:hAnsi="Arial" w:cs="Arial"/>
                <w:sz w:val="20"/>
                <w:szCs w:val="20"/>
              </w:rPr>
            </w:pPr>
            <w:r w:rsidRPr="006515DC">
              <w:rPr>
                <w:rFonts w:ascii="Arial" w:eastAsia="Times New Roman" w:hAnsi="Arial" w:cs="Arial"/>
                <w:sz w:val="20"/>
                <w:szCs w:val="20"/>
              </w:rPr>
              <w:t>management development programme</w:t>
            </w:r>
          </w:p>
          <w:p w14:paraId="422D826D" w14:textId="77777777" w:rsidR="00F93BEB" w:rsidRPr="006515DC" w:rsidRDefault="00F93BEB" w:rsidP="00447A2C">
            <w:pPr>
              <w:pStyle w:val="ListParagraph"/>
              <w:numPr>
                <w:ilvl w:val="0"/>
                <w:numId w:val="4"/>
              </w:numPr>
              <w:spacing w:after="0"/>
              <w:rPr>
                <w:rFonts w:ascii="Arial" w:eastAsia="Times New Roman" w:hAnsi="Arial" w:cs="Arial"/>
                <w:sz w:val="20"/>
                <w:szCs w:val="20"/>
              </w:rPr>
            </w:pPr>
            <w:r w:rsidRPr="006515DC">
              <w:rPr>
                <w:rFonts w:ascii="Arial" w:eastAsia="Times New Roman" w:hAnsi="Arial" w:cs="Arial"/>
                <w:sz w:val="20"/>
                <w:szCs w:val="20"/>
              </w:rPr>
              <w:t>consultation with employees and service users or clients</w:t>
            </w:r>
          </w:p>
          <w:p w14:paraId="66F174F9" w14:textId="77777777" w:rsidR="00F93BEB" w:rsidRPr="006515DC" w:rsidRDefault="00F93BEB" w:rsidP="00447A2C">
            <w:pPr>
              <w:pStyle w:val="ListParagraph"/>
              <w:numPr>
                <w:ilvl w:val="0"/>
                <w:numId w:val="4"/>
              </w:numPr>
              <w:spacing w:after="0"/>
              <w:rPr>
                <w:rFonts w:ascii="Arial" w:eastAsia="Times New Roman" w:hAnsi="Arial" w:cs="Arial"/>
                <w:sz w:val="20"/>
                <w:szCs w:val="20"/>
              </w:rPr>
            </w:pPr>
            <w:r w:rsidRPr="006515DC">
              <w:rPr>
                <w:rFonts w:ascii="Arial" w:eastAsia="Times New Roman" w:hAnsi="Arial" w:cs="Arial"/>
                <w:sz w:val="20"/>
                <w:szCs w:val="20"/>
              </w:rPr>
              <w:t>trade union involvement</w:t>
            </w:r>
          </w:p>
          <w:p w14:paraId="58216B71" w14:textId="77777777" w:rsidR="00F93BEB" w:rsidRPr="006515DC" w:rsidRDefault="00F93BEB" w:rsidP="00447A2C">
            <w:pPr>
              <w:pStyle w:val="ListParagraph"/>
              <w:numPr>
                <w:ilvl w:val="0"/>
                <w:numId w:val="4"/>
              </w:numPr>
              <w:spacing w:after="0"/>
              <w:rPr>
                <w:rFonts w:ascii="Arial" w:eastAsia="Times New Roman" w:hAnsi="Arial" w:cs="Arial"/>
                <w:sz w:val="20"/>
                <w:szCs w:val="20"/>
              </w:rPr>
            </w:pPr>
            <w:r w:rsidRPr="006515DC">
              <w:rPr>
                <w:rFonts w:ascii="Arial" w:eastAsia="Times New Roman" w:hAnsi="Arial" w:cs="Arial"/>
                <w:sz w:val="20"/>
                <w:szCs w:val="20"/>
              </w:rPr>
              <w:t xml:space="preserve">fair recruitment and selection process </w:t>
            </w:r>
          </w:p>
          <w:p w14:paraId="1523B8FA" w14:textId="77777777" w:rsidR="00F93BEB" w:rsidRPr="006515DC" w:rsidRDefault="00F93BEB" w:rsidP="00447A2C">
            <w:pPr>
              <w:pStyle w:val="ListParagraph"/>
              <w:numPr>
                <w:ilvl w:val="0"/>
                <w:numId w:val="4"/>
              </w:numPr>
              <w:rPr>
                <w:rFonts w:ascii="Arial" w:eastAsia="Times New Roman" w:hAnsi="Arial" w:cs="Arial"/>
                <w:sz w:val="20"/>
                <w:szCs w:val="20"/>
              </w:rPr>
            </w:pPr>
            <w:r w:rsidRPr="006515DC">
              <w:rPr>
                <w:rFonts w:ascii="Arial" w:eastAsia="Times New Roman" w:hAnsi="Arial" w:cs="Arial"/>
                <w:sz w:val="20"/>
                <w:szCs w:val="20"/>
              </w:rPr>
              <w:t>how vacancies are advertised</w:t>
            </w:r>
          </w:p>
          <w:p w14:paraId="167C0A04"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 xml:space="preserve">Please enclose </w:t>
            </w:r>
            <w:r w:rsidRPr="006515DC">
              <w:rPr>
                <w:rFonts w:ascii="Arial" w:hAnsi="Arial" w:cs="Arial"/>
                <w:noProof/>
                <w:sz w:val="20"/>
                <w:szCs w:val="20"/>
                <w:lang w:eastAsia="en-GB"/>
              </w:rPr>
              <w:drawing>
                <wp:inline distT="0" distB="0" distL="0" distR="0" wp14:anchorId="0CF69DBA" wp14:editId="6C0D9DC4">
                  <wp:extent cx="167640" cy="198783"/>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eastAsia="Times New Roman" w:hAnsi="Arial" w:cs="Arial"/>
                <w:sz w:val="20"/>
                <w:szCs w:val="20"/>
              </w:rPr>
              <w:t xml:space="preserve">copies of any relevant documents </w:t>
            </w:r>
          </w:p>
        </w:tc>
      </w:tr>
      <w:tr w:rsidR="00F93BEB" w:rsidRPr="006515DC" w14:paraId="1AB569C1"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BED1149"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0BCEBF8" w14:textId="77777777" w:rsidR="00F93BEB" w:rsidRPr="006515DC" w:rsidRDefault="00F93BEB" w:rsidP="003D376E">
            <w:pPr>
              <w:rPr>
                <w:rFonts w:ascii="Arial" w:eastAsia="Times New Roman" w:hAnsi="Arial" w:cs="Arial"/>
                <w:sz w:val="20"/>
                <w:szCs w:val="20"/>
              </w:rPr>
            </w:pPr>
          </w:p>
        </w:tc>
      </w:tr>
      <w:tr w:rsidR="00F93BEB" w:rsidRPr="006515DC" w14:paraId="58AD3880"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CA6D0E1" w14:textId="27C9D415" w:rsidR="00F93BEB" w:rsidRPr="006515DC" w:rsidRDefault="00020272" w:rsidP="003D376E">
            <w:pPr>
              <w:rPr>
                <w:rFonts w:ascii="Arial" w:hAnsi="Arial" w:cs="Arial"/>
                <w:sz w:val="20"/>
                <w:szCs w:val="20"/>
              </w:rPr>
            </w:pPr>
            <w:r>
              <w:rPr>
                <w:rFonts w:ascii="Arial" w:hAnsi="Arial" w:cs="Arial"/>
                <w:sz w:val="20"/>
                <w:szCs w:val="20"/>
              </w:rPr>
              <w:t>5.10</w:t>
            </w:r>
            <w:r w:rsidR="00DB021A" w:rsidRPr="006515DC">
              <w:rPr>
                <w:rFonts w:ascii="Arial" w:hAnsi="Arial" w:cs="Arial"/>
                <w:sz w:val="20"/>
                <w:szCs w:val="20"/>
              </w:rPr>
              <w:t>.7</w:t>
            </w:r>
          </w:p>
        </w:tc>
        <w:tc>
          <w:tcPr>
            <w:tcW w:w="8713" w:type="dxa"/>
            <w:tcBorders>
              <w:top w:val="single" w:sz="4" w:space="0" w:color="auto"/>
              <w:left w:val="single" w:sz="4" w:space="0" w:color="auto"/>
              <w:bottom w:val="single" w:sz="4" w:space="0" w:color="auto"/>
              <w:right w:val="single" w:sz="4" w:space="0" w:color="auto"/>
            </w:tcBorders>
          </w:tcPr>
          <w:p w14:paraId="66A81151"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 What procedures does your organisation have in place to promote equality both within the company and in how it deals with clients and supply chain?</w:t>
            </w:r>
          </w:p>
        </w:tc>
      </w:tr>
      <w:tr w:rsidR="00F93BEB" w:rsidRPr="006515DC" w14:paraId="5343B574"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85D6BCF"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2FD877F" w14:textId="77777777" w:rsidR="00F93BEB" w:rsidRPr="006515DC" w:rsidRDefault="00F93BEB" w:rsidP="003D376E">
            <w:pPr>
              <w:rPr>
                <w:rFonts w:ascii="Arial" w:eastAsia="Times New Roman" w:hAnsi="Arial" w:cs="Arial"/>
                <w:sz w:val="20"/>
                <w:szCs w:val="20"/>
              </w:rPr>
            </w:pPr>
          </w:p>
        </w:tc>
      </w:tr>
      <w:tr w:rsidR="00F93BEB" w:rsidRPr="006515DC" w14:paraId="09407E89"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7950453" w14:textId="445B2D5F" w:rsidR="00F93BEB" w:rsidRPr="006515DC" w:rsidRDefault="00020272" w:rsidP="003D376E">
            <w:pPr>
              <w:rPr>
                <w:rFonts w:ascii="Arial" w:hAnsi="Arial" w:cs="Arial"/>
                <w:sz w:val="20"/>
                <w:szCs w:val="20"/>
              </w:rPr>
            </w:pPr>
            <w:r>
              <w:rPr>
                <w:rFonts w:ascii="Arial" w:hAnsi="Arial" w:cs="Arial"/>
                <w:sz w:val="20"/>
                <w:szCs w:val="20"/>
              </w:rPr>
              <w:t>5.10</w:t>
            </w:r>
            <w:r w:rsidR="00DB021A" w:rsidRPr="006515DC">
              <w:rPr>
                <w:rFonts w:ascii="Arial" w:hAnsi="Arial" w:cs="Arial"/>
                <w:sz w:val="20"/>
                <w:szCs w:val="20"/>
              </w:rPr>
              <w:t>.8</w:t>
            </w:r>
          </w:p>
        </w:tc>
        <w:tc>
          <w:tcPr>
            <w:tcW w:w="8713" w:type="dxa"/>
            <w:tcBorders>
              <w:top w:val="single" w:sz="4" w:space="0" w:color="auto"/>
              <w:left w:val="single" w:sz="4" w:space="0" w:color="auto"/>
              <w:bottom w:val="single" w:sz="4" w:space="0" w:color="auto"/>
              <w:right w:val="single" w:sz="4" w:space="0" w:color="auto"/>
            </w:tcBorders>
          </w:tcPr>
          <w:p w14:paraId="5AD3C52F" w14:textId="77777777" w:rsidR="00F93BEB" w:rsidRPr="006515DC" w:rsidRDefault="00F93BEB" w:rsidP="003D376E">
            <w:pPr>
              <w:rPr>
                <w:rFonts w:ascii="Arial" w:hAnsi="Arial" w:cs="Arial"/>
                <w:sz w:val="20"/>
                <w:szCs w:val="20"/>
                <w:lang w:bidi="hi-IN"/>
              </w:rPr>
            </w:pPr>
            <w:r w:rsidRPr="006515DC">
              <w:rPr>
                <w:rFonts w:ascii="Arial" w:hAnsi="Arial" w:cs="Arial"/>
                <w:sz w:val="20"/>
                <w:szCs w:val="20"/>
                <w:lang w:bidi="hi-IN"/>
              </w:rPr>
              <w:t>If your organisation is not subject to UK legislation, please supply details of your experience in working under equivalent material legislation, which, in your country, is designed to eliminate discrimination in relation to Race, Gender, Disability, Sexual Orientation, Religion or Belief and Age and to promote equality of opportunity.</w:t>
            </w:r>
          </w:p>
        </w:tc>
      </w:tr>
    </w:tbl>
    <w:p w14:paraId="0A42F4D0" w14:textId="77777777" w:rsidR="00F93BEB" w:rsidRPr="006515DC" w:rsidRDefault="00F93BEB" w:rsidP="003D376E">
      <w:pPr>
        <w:rPr>
          <w:rFonts w:ascii="Arial" w:hAnsi="Arial" w:cs="Arial"/>
          <w:sz w:val="20"/>
          <w:szCs w:val="20"/>
        </w:rPr>
      </w:pPr>
    </w:p>
    <w:p w14:paraId="45B67507" w14:textId="77777777" w:rsidR="00F93BEB" w:rsidRPr="006515DC" w:rsidRDefault="00F93BEB" w:rsidP="003D376E">
      <w:pPr>
        <w:rPr>
          <w:rFonts w:ascii="Arial" w:hAnsi="Arial" w:cs="Arial"/>
          <w:sz w:val="20"/>
          <w:szCs w:val="20"/>
        </w:rPr>
      </w:pPr>
    </w:p>
    <w:p w14:paraId="03B4607E" w14:textId="77777777" w:rsidR="00E97FDF" w:rsidRPr="006515DC" w:rsidRDefault="00E97FDF" w:rsidP="003D376E">
      <w:pPr>
        <w:rPr>
          <w:rFonts w:ascii="Arial" w:hAnsi="Arial" w:cs="Arial"/>
          <w:bCs/>
          <w:sz w:val="20"/>
          <w:szCs w:val="20"/>
        </w:rPr>
      </w:pPr>
      <w:r w:rsidRPr="006515DC">
        <w:rPr>
          <w:rFonts w:ascii="Arial" w:hAnsi="Arial" w:cs="Arial"/>
          <w:bCs/>
          <w:sz w:val="20"/>
          <w:szCs w:val="20"/>
        </w:rPr>
        <w:br w:type="page"/>
      </w:r>
    </w:p>
    <w:p w14:paraId="39E6782C" w14:textId="77777777" w:rsidR="00E97FDF" w:rsidRPr="006515DC" w:rsidRDefault="00E97FDF" w:rsidP="00447A2C">
      <w:pPr>
        <w:pStyle w:val="Heading1"/>
        <w:numPr>
          <w:ilvl w:val="0"/>
          <w:numId w:val="2"/>
        </w:numPr>
        <w:rPr>
          <w:rFonts w:ascii="Arial" w:hAnsi="Arial" w:cs="Arial"/>
          <w:sz w:val="20"/>
          <w:szCs w:val="20"/>
        </w:rPr>
      </w:pPr>
      <w:bookmarkStart w:id="24" w:name="_Evaluation"/>
      <w:bookmarkStart w:id="25" w:name="_Toc482609748"/>
      <w:bookmarkEnd w:id="24"/>
      <w:r w:rsidRPr="006515DC">
        <w:rPr>
          <w:rFonts w:ascii="Arial" w:hAnsi="Arial" w:cs="Arial"/>
          <w:sz w:val="20"/>
          <w:szCs w:val="20"/>
        </w:rPr>
        <w:lastRenderedPageBreak/>
        <w:t>Evaluation</w:t>
      </w:r>
      <w:bookmarkEnd w:id="25"/>
    </w:p>
    <w:p w14:paraId="599D04E0" w14:textId="77777777" w:rsidR="00DB021A" w:rsidRPr="006515DC" w:rsidRDefault="00DB021A" w:rsidP="00DB021A">
      <w:pPr>
        <w:spacing w:after="0"/>
        <w:rPr>
          <w:rFonts w:ascii="Arial" w:hAnsi="Arial" w:cs="Arial"/>
          <w:sz w:val="20"/>
          <w:szCs w:val="20"/>
        </w:rPr>
      </w:pPr>
    </w:p>
    <w:p w14:paraId="77D0FDDB" w14:textId="77777777" w:rsidR="00E97FDF" w:rsidRPr="006515DC" w:rsidRDefault="00E97FDF" w:rsidP="00E97FDF">
      <w:pPr>
        <w:spacing w:after="0" w:line="360" w:lineRule="auto"/>
        <w:rPr>
          <w:rFonts w:ascii="Arial" w:hAnsi="Arial" w:cs="Arial"/>
          <w:bCs/>
          <w:sz w:val="20"/>
          <w:szCs w:val="20"/>
        </w:rPr>
      </w:pPr>
      <w:r w:rsidRPr="006515DC">
        <w:rPr>
          <w:rFonts w:ascii="Arial" w:hAnsi="Arial" w:cs="Arial"/>
          <w:bCs/>
          <w:sz w:val="20"/>
          <w:szCs w:val="20"/>
        </w:rPr>
        <w:t>Tender</w:t>
      </w:r>
      <w:r w:rsidR="00152405">
        <w:rPr>
          <w:rFonts w:ascii="Arial" w:hAnsi="Arial" w:cs="Arial"/>
          <w:bCs/>
          <w:sz w:val="20"/>
          <w:szCs w:val="20"/>
        </w:rPr>
        <w:t xml:space="preserve"> Responses</w:t>
      </w:r>
      <w:r w:rsidRPr="006515DC">
        <w:rPr>
          <w:rFonts w:ascii="Arial" w:hAnsi="Arial" w:cs="Arial"/>
          <w:bCs/>
          <w:sz w:val="20"/>
          <w:szCs w:val="20"/>
        </w:rPr>
        <w:t xml:space="preserve"> will be evaluated using the following criteria and weightings: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625511" w:rsidRPr="006515DC" w14:paraId="6D4597A0" w14:textId="77777777" w:rsidTr="006E076B">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70348" w14:textId="77777777" w:rsidR="00625511" w:rsidRPr="006515DC" w:rsidRDefault="00625511" w:rsidP="006E076B">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625511" w:rsidRPr="006515DC" w14:paraId="721FFA9D" w14:textId="77777777" w:rsidTr="006E076B">
        <w:trPr>
          <w:trHeight w:val="268"/>
        </w:trPr>
        <w:tc>
          <w:tcPr>
            <w:tcW w:w="7903" w:type="dxa"/>
            <w:tcBorders>
              <w:top w:val="single" w:sz="4" w:space="0" w:color="auto"/>
              <w:left w:val="single" w:sz="4" w:space="0" w:color="auto"/>
              <w:bottom w:val="single" w:sz="4" w:space="0" w:color="auto"/>
              <w:right w:val="single" w:sz="4" w:space="0" w:color="auto"/>
            </w:tcBorders>
          </w:tcPr>
          <w:p w14:paraId="21D6D75A" w14:textId="77777777" w:rsidR="00625511" w:rsidRPr="00FB18B3" w:rsidRDefault="00625511" w:rsidP="006E076B">
            <w:pPr>
              <w:pStyle w:val="DefaultText"/>
              <w:tabs>
                <w:tab w:val="left" w:pos="360"/>
                <w:tab w:val="left" w:pos="1080"/>
                <w:tab w:val="left" w:pos="2280"/>
                <w:tab w:val="left" w:pos="4680"/>
                <w:tab w:val="left" w:pos="7080"/>
                <w:tab w:val="left" w:pos="8280"/>
              </w:tabs>
              <w:ind w:left="360"/>
              <w:jc w:val="both"/>
              <w:rPr>
                <w:rFonts w:ascii="Arial" w:hAnsi="Arial" w:cs="Arial"/>
                <w:sz w:val="20"/>
              </w:rPr>
            </w:pPr>
            <w:r>
              <w:rPr>
                <w:rFonts w:ascii="Arial" w:hAnsi="Arial" w:cs="Arial"/>
                <w:sz w:val="20"/>
              </w:rPr>
              <w:t>Approach</w:t>
            </w:r>
          </w:p>
        </w:tc>
        <w:tc>
          <w:tcPr>
            <w:tcW w:w="2446" w:type="dxa"/>
            <w:tcBorders>
              <w:top w:val="single" w:sz="4" w:space="0" w:color="auto"/>
              <w:left w:val="single" w:sz="4" w:space="0" w:color="auto"/>
              <w:bottom w:val="single" w:sz="4" w:space="0" w:color="auto"/>
              <w:right w:val="single" w:sz="4" w:space="0" w:color="auto"/>
            </w:tcBorders>
          </w:tcPr>
          <w:p w14:paraId="4A1065D8" w14:textId="77777777" w:rsidR="00625511" w:rsidRPr="00FB18B3" w:rsidRDefault="00625511" w:rsidP="006E076B">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15</w:t>
            </w:r>
            <w:r w:rsidRPr="00FB18B3">
              <w:rPr>
                <w:rFonts w:ascii="Arial" w:hAnsi="Arial" w:cs="Arial"/>
                <w:sz w:val="20"/>
              </w:rPr>
              <w:t>%</w:t>
            </w:r>
          </w:p>
        </w:tc>
      </w:tr>
      <w:tr w:rsidR="00625511" w:rsidRPr="006515DC" w14:paraId="790EC0DA" w14:textId="77777777" w:rsidTr="006E076B">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4FDE4F7F" w14:textId="77777777" w:rsidR="00625511" w:rsidRPr="00FB18B3" w:rsidRDefault="00625511" w:rsidP="006E076B">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FB18B3">
              <w:rPr>
                <w:rFonts w:ascii="Arial" w:hAnsi="Arial" w:cs="Arial"/>
                <w:sz w:val="20"/>
              </w:rPr>
              <w:t>Management and Administration</w:t>
            </w:r>
          </w:p>
        </w:tc>
        <w:tc>
          <w:tcPr>
            <w:tcW w:w="2446" w:type="dxa"/>
            <w:tcBorders>
              <w:top w:val="single" w:sz="4" w:space="0" w:color="auto"/>
              <w:left w:val="single" w:sz="4" w:space="0" w:color="auto"/>
              <w:bottom w:val="single" w:sz="4" w:space="0" w:color="auto"/>
              <w:right w:val="single" w:sz="4" w:space="0" w:color="auto"/>
            </w:tcBorders>
            <w:vAlign w:val="bottom"/>
          </w:tcPr>
          <w:p w14:paraId="1E9C9BB9" w14:textId="77777777" w:rsidR="00625511" w:rsidRPr="00FB18B3" w:rsidRDefault="00625511" w:rsidP="006E076B">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10</w:t>
            </w:r>
            <w:r w:rsidRPr="00FB18B3">
              <w:rPr>
                <w:rFonts w:ascii="Arial" w:hAnsi="Arial" w:cs="Arial"/>
                <w:sz w:val="20"/>
              </w:rPr>
              <w:t>%</w:t>
            </w:r>
          </w:p>
        </w:tc>
      </w:tr>
      <w:tr w:rsidR="00625511" w:rsidRPr="006515DC" w14:paraId="7EE91BE0" w14:textId="77777777" w:rsidTr="006E076B">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46095153" w14:textId="77777777" w:rsidR="00625511" w:rsidRPr="00FB18B3" w:rsidRDefault="00625511" w:rsidP="006E076B">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FB18B3">
              <w:rPr>
                <w:rFonts w:ascii="Arial" w:hAnsi="Arial" w:cs="Arial"/>
                <w:sz w:val="20"/>
              </w:rPr>
              <w:t>Understanding of the sector specific opportunities in the LCR</w:t>
            </w:r>
          </w:p>
        </w:tc>
        <w:tc>
          <w:tcPr>
            <w:tcW w:w="2446" w:type="dxa"/>
            <w:tcBorders>
              <w:top w:val="single" w:sz="4" w:space="0" w:color="auto"/>
              <w:left w:val="single" w:sz="4" w:space="0" w:color="auto"/>
              <w:bottom w:val="single" w:sz="4" w:space="0" w:color="auto"/>
              <w:right w:val="single" w:sz="4" w:space="0" w:color="auto"/>
            </w:tcBorders>
            <w:vAlign w:val="bottom"/>
          </w:tcPr>
          <w:p w14:paraId="6E81A6CE" w14:textId="77777777" w:rsidR="00625511" w:rsidRPr="00FB18B3" w:rsidRDefault="00625511" w:rsidP="006E076B">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20</w:t>
            </w:r>
            <w:r w:rsidRPr="00FB18B3">
              <w:rPr>
                <w:rFonts w:ascii="Arial" w:hAnsi="Arial" w:cs="Arial"/>
                <w:sz w:val="20"/>
              </w:rPr>
              <w:t>%</w:t>
            </w:r>
          </w:p>
        </w:tc>
      </w:tr>
      <w:tr w:rsidR="00625511" w:rsidRPr="006515DC" w14:paraId="7C74E203" w14:textId="77777777" w:rsidTr="006E076B">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4FDF6812" w14:textId="77777777" w:rsidR="00625511" w:rsidRPr="00FB18B3" w:rsidRDefault="00625511" w:rsidP="006E076B">
            <w:pPr>
              <w:pStyle w:val="DefaultText"/>
              <w:tabs>
                <w:tab w:val="left" w:pos="360"/>
                <w:tab w:val="left" w:pos="1080"/>
                <w:tab w:val="left" w:pos="2280"/>
                <w:tab w:val="left" w:pos="4680"/>
                <w:tab w:val="left" w:pos="7080"/>
                <w:tab w:val="left" w:pos="8280"/>
              </w:tabs>
              <w:overflowPunct/>
              <w:ind w:left="360"/>
              <w:jc w:val="both"/>
              <w:rPr>
                <w:rFonts w:ascii="Arial" w:hAnsi="Arial" w:cs="Arial"/>
                <w:sz w:val="20"/>
              </w:rPr>
            </w:pPr>
            <w:r w:rsidRPr="00FB18B3">
              <w:rPr>
                <w:rFonts w:ascii="Arial" w:hAnsi="Arial" w:cs="Arial"/>
                <w:sz w:val="20"/>
              </w:rPr>
              <w:t>R</w:t>
            </w:r>
            <w:r>
              <w:rPr>
                <w:rFonts w:ascii="Arial" w:hAnsi="Arial" w:cs="Arial"/>
                <w:sz w:val="20"/>
              </w:rPr>
              <w:t xml:space="preserve">esource Capability / Availability </w:t>
            </w:r>
          </w:p>
        </w:tc>
        <w:tc>
          <w:tcPr>
            <w:tcW w:w="2446" w:type="dxa"/>
            <w:tcBorders>
              <w:top w:val="single" w:sz="4" w:space="0" w:color="auto"/>
              <w:left w:val="single" w:sz="4" w:space="0" w:color="auto"/>
              <w:bottom w:val="single" w:sz="4" w:space="0" w:color="auto"/>
              <w:right w:val="single" w:sz="4" w:space="0" w:color="auto"/>
            </w:tcBorders>
            <w:vAlign w:val="bottom"/>
          </w:tcPr>
          <w:p w14:paraId="48A85294" w14:textId="77777777" w:rsidR="00625511" w:rsidRPr="00FB18B3" w:rsidRDefault="00625511" w:rsidP="006E076B">
            <w:pPr>
              <w:pStyle w:val="DefaultText"/>
              <w:tabs>
                <w:tab w:val="left" w:pos="360"/>
                <w:tab w:val="left" w:pos="1080"/>
                <w:tab w:val="left" w:pos="2280"/>
                <w:tab w:val="left" w:pos="4680"/>
                <w:tab w:val="left" w:pos="7080"/>
                <w:tab w:val="left" w:pos="8280"/>
              </w:tabs>
              <w:jc w:val="center"/>
              <w:rPr>
                <w:rFonts w:ascii="Arial" w:hAnsi="Arial" w:cs="Arial"/>
                <w:sz w:val="20"/>
              </w:rPr>
            </w:pPr>
            <w:r w:rsidRPr="00FB18B3">
              <w:rPr>
                <w:rFonts w:ascii="Arial" w:hAnsi="Arial" w:cs="Arial"/>
                <w:sz w:val="20"/>
              </w:rPr>
              <w:t>10%</w:t>
            </w:r>
          </w:p>
        </w:tc>
      </w:tr>
      <w:tr w:rsidR="00625511" w:rsidRPr="006515DC" w14:paraId="6142E7E7" w14:textId="77777777" w:rsidTr="006E076B">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2B0F7CA9" w14:textId="77777777" w:rsidR="00625511" w:rsidRPr="00FB18B3" w:rsidRDefault="00625511" w:rsidP="006E076B">
            <w:pPr>
              <w:pStyle w:val="DefaultText"/>
              <w:tabs>
                <w:tab w:val="left" w:pos="360"/>
                <w:tab w:val="left" w:pos="1080"/>
                <w:tab w:val="left" w:pos="2280"/>
                <w:tab w:val="left" w:pos="4680"/>
                <w:tab w:val="left" w:pos="7080"/>
                <w:tab w:val="left" w:pos="8280"/>
              </w:tabs>
              <w:ind w:left="360"/>
              <w:rPr>
                <w:rFonts w:ascii="Arial" w:hAnsi="Arial" w:cs="Arial"/>
                <w:sz w:val="20"/>
              </w:rPr>
            </w:pPr>
            <w:r w:rsidRPr="00FB18B3">
              <w:rPr>
                <w:rFonts w:ascii="Arial" w:hAnsi="Arial" w:cs="Arial"/>
                <w:sz w:val="20"/>
              </w:rPr>
              <w:t>Specialist Advice / Sector Targeting</w:t>
            </w:r>
          </w:p>
        </w:tc>
        <w:tc>
          <w:tcPr>
            <w:tcW w:w="2446" w:type="dxa"/>
            <w:tcBorders>
              <w:top w:val="single" w:sz="4" w:space="0" w:color="auto"/>
              <w:left w:val="single" w:sz="4" w:space="0" w:color="auto"/>
              <w:bottom w:val="single" w:sz="4" w:space="0" w:color="auto"/>
              <w:right w:val="single" w:sz="4" w:space="0" w:color="auto"/>
            </w:tcBorders>
            <w:vAlign w:val="bottom"/>
          </w:tcPr>
          <w:p w14:paraId="0C2E24B5" w14:textId="77777777" w:rsidR="00625511" w:rsidRPr="00FB18B3" w:rsidRDefault="00625511" w:rsidP="006E076B">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15</w:t>
            </w:r>
            <w:r w:rsidRPr="00FB18B3">
              <w:rPr>
                <w:rFonts w:ascii="Arial" w:hAnsi="Arial" w:cs="Arial"/>
                <w:sz w:val="20"/>
              </w:rPr>
              <w:t>%</w:t>
            </w:r>
          </w:p>
        </w:tc>
      </w:tr>
      <w:tr w:rsidR="00625511" w:rsidRPr="006515DC" w14:paraId="7871A993" w14:textId="77777777" w:rsidTr="006E076B">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5EC772F1" w14:textId="77777777" w:rsidR="00625511" w:rsidRPr="00FB18B3" w:rsidRDefault="00625511" w:rsidP="006E076B">
            <w:pPr>
              <w:pStyle w:val="DefaultText"/>
              <w:tabs>
                <w:tab w:val="left" w:pos="360"/>
                <w:tab w:val="left" w:pos="1080"/>
                <w:tab w:val="left" w:pos="2280"/>
                <w:tab w:val="left" w:pos="4680"/>
                <w:tab w:val="left" w:pos="7080"/>
                <w:tab w:val="left" w:pos="8280"/>
              </w:tabs>
              <w:ind w:left="360"/>
              <w:rPr>
                <w:rFonts w:ascii="Arial" w:hAnsi="Arial" w:cs="Arial"/>
                <w:sz w:val="20"/>
              </w:rPr>
            </w:pPr>
            <w:r>
              <w:rPr>
                <w:rFonts w:ascii="Arial" w:hAnsi="Arial" w:cs="Arial"/>
                <w:sz w:val="20"/>
              </w:rPr>
              <w:t>Pricing</w:t>
            </w:r>
          </w:p>
        </w:tc>
        <w:tc>
          <w:tcPr>
            <w:tcW w:w="2446" w:type="dxa"/>
            <w:tcBorders>
              <w:top w:val="single" w:sz="4" w:space="0" w:color="auto"/>
              <w:left w:val="single" w:sz="4" w:space="0" w:color="auto"/>
              <w:bottom w:val="single" w:sz="4" w:space="0" w:color="auto"/>
              <w:right w:val="single" w:sz="4" w:space="0" w:color="auto"/>
            </w:tcBorders>
            <w:vAlign w:val="bottom"/>
          </w:tcPr>
          <w:p w14:paraId="24916237" w14:textId="77777777" w:rsidR="00625511" w:rsidRPr="00FB18B3" w:rsidRDefault="00625511" w:rsidP="006E076B">
            <w:pPr>
              <w:pStyle w:val="DefaultText"/>
              <w:tabs>
                <w:tab w:val="left" w:pos="360"/>
                <w:tab w:val="left" w:pos="1080"/>
                <w:tab w:val="left" w:pos="2280"/>
                <w:tab w:val="left" w:pos="4680"/>
                <w:tab w:val="left" w:pos="7080"/>
                <w:tab w:val="left" w:pos="8280"/>
              </w:tabs>
              <w:jc w:val="center"/>
              <w:rPr>
                <w:rFonts w:ascii="Arial" w:hAnsi="Arial" w:cs="Arial"/>
                <w:sz w:val="20"/>
              </w:rPr>
            </w:pPr>
            <w:r w:rsidRPr="00FB18B3">
              <w:rPr>
                <w:rFonts w:ascii="Arial" w:hAnsi="Arial" w:cs="Arial"/>
                <w:sz w:val="20"/>
              </w:rPr>
              <w:t>30%</w:t>
            </w:r>
          </w:p>
        </w:tc>
      </w:tr>
      <w:tr w:rsidR="00625511" w:rsidRPr="006515DC" w14:paraId="009D4E67" w14:textId="77777777" w:rsidTr="006E076B">
        <w:trPr>
          <w:trHeight w:val="268"/>
        </w:trPr>
        <w:tc>
          <w:tcPr>
            <w:tcW w:w="7903" w:type="dxa"/>
            <w:tcBorders>
              <w:top w:val="single" w:sz="4" w:space="0" w:color="auto"/>
              <w:left w:val="single" w:sz="4" w:space="0" w:color="auto"/>
              <w:bottom w:val="single" w:sz="4" w:space="0" w:color="auto"/>
              <w:right w:val="single" w:sz="4" w:space="0" w:color="auto"/>
            </w:tcBorders>
          </w:tcPr>
          <w:p w14:paraId="3B836530" w14:textId="77777777" w:rsidR="00625511" w:rsidRPr="006515DC" w:rsidRDefault="00625511" w:rsidP="006E076B">
            <w:pPr>
              <w:pStyle w:val="DefaultText"/>
              <w:tabs>
                <w:tab w:val="left" w:pos="360"/>
                <w:tab w:val="left" w:pos="1080"/>
                <w:tab w:val="left" w:pos="2280"/>
                <w:tab w:val="left" w:pos="4680"/>
                <w:tab w:val="left" w:pos="7080"/>
                <w:tab w:val="left" w:pos="8280"/>
              </w:tabs>
              <w:jc w:val="center"/>
              <w:rPr>
                <w:rFonts w:ascii="Arial" w:hAnsi="Arial" w:cs="Arial"/>
                <w:sz w:val="20"/>
              </w:rPr>
            </w:pPr>
            <w:r w:rsidRPr="006515DC">
              <w:rPr>
                <w:rFonts w:ascii="Arial" w:hAnsi="Arial" w:cs="Arial"/>
                <w:sz w:val="20"/>
              </w:rPr>
              <w:t>Total</w:t>
            </w:r>
          </w:p>
        </w:tc>
        <w:tc>
          <w:tcPr>
            <w:tcW w:w="2446" w:type="dxa"/>
            <w:tcBorders>
              <w:top w:val="single" w:sz="4" w:space="0" w:color="auto"/>
              <w:left w:val="single" w:sz="4" w:space="0" w:color="auto"/>
              <w:bottom w:val="single" w:sz="4" w:space="0" w:color="auto"/>
              <w:right w:val="single" w:sz="4" w:space="0" w:color="auto"/>
            </w:tcBorders>
            <w:vAlign w:val="bottom"/>
          </w:tcPr>
          <w:p w14:paraId="3ACDB4C9" w14:textId="77777777" w:rsidR="00625511" w:rsidRPr="006515DC" w:rsidRDefault="00625511" w:rsidP="006E076B">
            <w:pPr>
              <w:pStyle w:val="DefaultText"/>
              <w:tabs>
                <w:tab w:val="left" w:pos="360"/>
                <w:tab w:val="left" w:pos="1080"/>
                <w:tab w:val="left" w:pos="2280"/>
                <w:tab w:val="left" w:pos="4680"/>
                <w:tab w:val="left" w:pos="7080"/>
                <w:tab w:val="left" w:pos="8280"/>
              </w:tabs>
              <w:jc w:val="center"/>
              <w:rPr>
                <w:rFonts w:ascii="Arial" w:hAnsi="Arial" w:cs="Arial"/>
                <w:sz w:val="20"/>
              </w:rPr>
            </w:pPr>
            <w:r w:rsidRPr="006515DC">
              <w:rPr>
                <w:rFonts w:ascii="Arial" w:hAnsi="Arial" w:cs="Arial"/>
                <w:sz w:val="20"/>
              </w:rPr>
              <w:t>100%</w:t>
            </w:r>
          </w:p>
        </w:tc>
      </w:tr>
    </w:tbl>
    <w:p w14:paraId="59A68872" w14:textId="77777777" w:rsidR="00E97FDF" w:rsidRPr="006515DC" w:rsidRDefault="00E97FDF" w:rsidP="00E97FDF">
      <w:pPr>
        <w:spacing w:after="0" w:line="360" w:lineRule="auto"/>
        <w:rPr>
          <w:rFonts w:ascii="Arial" w:hAnsi="Arial" w:cs="Arial"/>
          <w:bCs/>
          <w:sz w:val="20"/>
          <w:szCs w:val="20"/>
        </w:rPr>
      </w:pPr>
    </w:p>
    <w:p w14:paraId="64CD6783" w14:textId="77777777" w:rsidR="00E97FDF" w:rsidRPr="006515DC" w:rsidRDefault="00E97FDF" w:rsidP="00E97FDF">
      <w:pPr>
        <w:spacing w:after="0" w:line="360" w:lineRule="auto"/>
        <w:rPr>
          <w:rFonts w:ascii="Arial" w:hAnsi="Arial" w:cs="Arial"/>
          <w:bCs/>
          <w:sz w:val="20"/>
          <w:szCs w:val="20"/>
        </w:rPr>
      </w:pPr>
      <w:r w:rsidRPr="006515DC">
        <w:rPr>
          <w:rFonts w:ascii="Arial" w:hAnsi="Arial" w:cs="Arial"/>
          <w:bCs/>
          <w:sz w:val="20"/>
          <w:szCs w:val="20"/>
        </w:rPr>
        <w:t xml:space="preserve">Responses, other than Price, will be </w:t>
      </w:r>
      <w:r w:rsidR="00152405">
        <w:rPr>
          <w:rFonts w:ascii="Arial" w:hAnsi="Arial" w:cs="Arial"/>
          <w:bCs/>
          <w:sz w:val="20"/>
          <w:szCs w:val="20"/>
        </w:rPr>
        <w:t>scored</w:t>
      </w:r>
      <w:r w:rsidRPr="006515DC">
        <w:rPr>
          <w:rFonts w:ascii="Arial" w:hAnsi="Arial" w:cs="Arial"/>
          <w:bCs/>
          <w:sz w:val="20"/>
          <w:szCs w:val="20"/>
        </w:rPr>
        <w:t xml:space="preserve"> as follows</w:t>
      </w:r>
      <w:r w:rsidR="009D3661">
        <w:rPr>
          <w:rFonts w:ascii="Arial" w:hAnsi="Arial" w:cs="Arial"/>
          <w:bCs/>
          <w:sz w:val="20"/>
          <w:szCs w:val="20"/>
        </w:rPr>
        <w:t>. Intermediate scoring, for example 3.7 is permissible</w:t>
      </w:r>
      <w:r w:rsidRPr="006515DC">
        <w:rPr>
          <w:rFonts w:ascii="Arial" w:hAnsi="Arial" w:cs="Arial"/>
          <w:bCs/>
          <w:sz w:val="20"/>
          <w:szCs w:val="20"/>
        </w:rPr>
        <w:t>: -</w:t>
      </w:r>
    </w:p>
    <w:tbl>
      <w:tblPr>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1723"/>
        <w:gridCol w:w="7882"/>
      </w:tblGrid>
      <w:tr w:rsidR="00E97FDF" w:rsidRPr="006515DC" w14:paraId="490A40E9" w14:textId="77777777" w:rsidTr="00231BEF">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3708EE39"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0</w:t>
            </w:r>
          </w:p>
        </w:tc>
        <w:tc>
          <w:tcPr>
            <w:tcW w:w="1723" w:type="dxa"/>
            <w:tcBorders>
              <w:top w:val="single" w:sz="4" w:space="0" w:color="000000"/>
              <w:left w:val="single" w:sz="4" w:space="0" w:color="000000"/>
              <w:bottom w:val="single" w:sz="4" w:space="0" w:color="000000"/>
              <w:right w:val="single" w:sz="4" w:space="0" w:color="000000"/>
            </w:tcBorders>
          </w:tcPr>
          <w:p w14:paraId="6CA7CE2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Poor</w:t>
            </w:r>
          </w:p>
        </w:tc>
        <w:tc>
          <w:tcPr>
            <w:tcW w:w="7882" w:type="dxa"/>
            <w:tcBorders>
              <w:top w:val="single" w:sz="4" w:space="0" w:color="000000"/>
              <w:left w:val="single" w:sz="4" w:space="0" w:color="000000"/>
              <w:bottom w:val="single" w:sz="4" w:space="0" w:color="000000"/>
              <w:right w:val="single" w:sz="4" w:space="0" w:color="000000"/>
            </w:tcBorders>
          </w:tcPr>
          <w:p w14:paraId="7C9DB3D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No response or partial response and poor evidence provided in support of it.  Does not give confidence in the ability of the Tenderer to deliver the services.</w:t>
            </w:r>
          </w:p>
        </w:tc>
      </w:tr>
      <w:tr w:rsidR="00E97FDF" w:rsidRPr="006515DC" w14:paraId="3012F4DB" w14:textId="77777777" w:rsidTr="00231BEF">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29690ED3"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1</w:t>
            </w:r>
          </w:p>
        </w:tc>
        <w:tc>
          <w:tcPr>
            <w:tcW w:w="1723" w:type="dxa"/>
            <w:tcBorders>
              <w:top w:val="single" w:sz="4" w:space="0" w:color="000000"/>
              <w:left w:val="single" w:sz="4" w:space="0" w:color="000000"/>
              <w:bottom w:val="single" w:sz="4" w:space="0" w:color="000000"/>
              <w:right w:val="single" w:sz="4" w:space="0" w:color="000000"/>
            </w:tcBorders>
          </w:tcPr>
          <w:p w14:paraId="3E6A88DF"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Weak</w:t>
            </w:r>
          </w:p>
          <w:p w14:paraId="1811B326" w14:textId="77777777" w:rsidR="00E97FDF" w:rsidRPr="006515DC" w:rsidRDefault="00E97FDF" w:rsidP="00231BEF">
            <w:pPr>
              <w:jc w:val="both"/>
              <w:rPr>
                <w:rFonts w:ascii="Arial" w:hAnsi="Arial" w:cs="Arial"/>
                <w:sz w:val="20"/>
                <w:szCs w:val="20"/>
              </w:rPr>
            </w:pPr>
          </w:p>
        </w:tc>
        <w:tc>
          <w:tcPr>
            <w:tcW w:w="7882" w:type="dxa"/>
            <w:tcBorders>
              <w:top w:val="single" w:sz="4" w:space="0" w:color="000000"/>
              <w:left w:val="single" w:sz="4" w:space="0" w:color="000000"/>
              <w:bottom w:val="single" w:sz="4" w:space="0" w:color="000000"/>
              <w:right w:val="single" w:sz="4" w:space="0" w:color="000000"/>
            </w:tcBorders>
          </w:tcPr>
          <w:p w14:paraId="7A126E00"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supported by a weak standard of evidence in several areas giving rise to concern about the ability of the Tenderer to deliver the services.</w:t>
            </w:r>
          </w:p>
        </w:tc>
      </w:tr>
      <w:tr w:rsidR="00E97FDF" w:rsidRPr="006515DC" w14:paraId="46803633" w14:textId="77777777" w:rsidTr="009D3661">
        <w:trPr>
          <w:trHeight w:hRule="exact" w:val="779"/>
        </w:trPr>
        <w:tc>
          <w:tcPr>
            <w:tcW w:w="826" w:type="dxa"/>
            <w:tcBorders>
              <w:top w:val="single" w:sz="4" w:space="0" w:color="000000"/>
              <w:left w:val="single" w:sz="4" w:space="0" w:color="000000"/>
              <w:bottom w:val="single" w:sz="4" w:space="0" w:color="000000"/>
              <w:right w:val="single" w:sz="4" w:space="0" w:color="000000"/>
            </w:tcBorders>
          </w:tcPr>
          <w:p w14:paraId="62483CF7"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2</w:t>
            </w:r>
          </w:p>
        </w:tc>
        <w:tc>
          <w:tcPr>
            <w:tcW w:w="1723" w:type="dxa"/>
            <w:tcBorders>
              <w:top w:val="single" w:sz="4" w:space="0" w:color="000000"/>
              <w:left w:val="single" w:sz="4" w:space="0" w:color="000000"/>
              <w:bottom w:val="single" w:sz="4" w:space="0" w:color="000000"/>
              <w:right w:val="single" w:sz="4" w:space="0" w:color="000000"/>
            </w:tcBorders>
          </w:tcPr>
          <w:p w14:paraId="0857AD8B"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Satisfactory</w:t>
            </w:r>
          </w:p>
          <w:p w14:paraId="26A970DC" w14:textId="77777777" w:rsidR="00E97FDF" w:rsidRPr="006515DC" w:rsidRDefault="00E97FDF" w:rsidP="00231BEF">
            <w:pPr>
              <w:jc w:val="both"/>
              <w:rPr>
                <w:rFonts w:ascii="Arial" w:hAnsi="Arial" w:cs="Arial"/>
                <w:sz w:val="20"/>
                <w:szCs w:val="20"/>
              </w:rPr>
            </w:pPr>
          </w:p>
        </w:tc>
        <w:tc>
          <w:tcPr>
            <w:tcW w:w="7882" w:type="dxa"/>
            <w:tcBorders>
              <w:top w:val="single" w:sz="4" w:space="0" w:color="000000"/>
              <w:left w:val="single" w:sz="4" w:space="0" w:color="000000"/>
              <w:bottom w:val="single" w:sz="4" w:space="0" w:color="000000"/>
              <w:right w:val="single" w:sz="4" w:space="0" w:color="000000"/>
            </w:tcBorders>
          </w:tcPr>
          <w:p w14:paraId="4D5B66B6"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E97FDF" w:rsidRPr="006515DC" w14:paraId="513D2C87" w14:textId="77777777" w:rsidTr="00231BEF">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3FAC1373"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3</w:t>
            </w:r>
          </w:p>
        </w:tc>
        <w:tc>
          <w:tcPr>
            <w:tcW w:w="1723" w:type="dxa"/>
            <w:tcBorders>
              <w:top w:val="single" w:sz="4" w:space="0" w:color="000000"/>
              <w:left w:val="single" w:sz="4" w:space="0" w:color="000000"/>
              <w:bottom w:val="single" w:sz="4" w:space="0" w:color="000000"/>
              <w:right w:val="single" w:sz="4" w:space="0" w:color="000000"/>
            </w:tcBorders>
          </w:tcPr>
          <w:p w14:paraId="47730336"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Good</w:t>
            </w:r>
          </w:p>
          <w:p w14:paraId="224EFFB1" w14:textId="77777777" w:rsidR="00E97FDF" w:rsidRPr="006515DC" w:rsidRDefault="00E97FDF" w:rsidP="00231BEF">
            <w:pPr>
              <w:jc w:val="both"/>
              <w:rPr>
                <w:rFonts w:ascii="Arial" w:hAnsi="Arial" w:cs="Arial"/>
                <w:sz w:val="20"/>
                <w:szCs w:val="20"/>
              </w:rPr>
            </w:pPr>
          </w:p>
        </w:tc>
        <w:tc>
          <w:tcPr>
            <w:tcW w:w="7882" w:type="dxa"/>
            <w:tcBorders>
              <w:top w:val="single" w:sz="4" w:space="0" w:color="000000"/>
              <w:left w:val="single" w:sz="4" w:space="0" w:color="000000"/>
              <w:bottom w:val="single" w:sz="4" w:space="0" w:color="000000"/>
              <w:right w:val="single" w:sz="4" w:space="0" w:color="000000"/>
            </w:tcBorders>
          </w:tcPr>
          <w:p w14:paraId="4BB3F14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comprehensive and supported by good standard of evidence. Gives confidence in the ability of the Tenderer to deliver the services. Meets the requirements.</w:t>
            </w:r>
          </w:p>
        </w:tc>
      </w:tr>
      <w:tr w:rsidR="00E97FDF" w:rsidRPr="006515DC" w14:paraId="375DF200" w14:textId="77777777" w:rsidTr="00231BEF">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32E2262A"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4</w:t>
            </w:r>
          </w:p>
        </w:tc>
        <w:tc>
          <w:tcPr>
            <w:tcW w:w="1723" w:type="dxa"/>
            <w:tcBorders>
              <w:top w:val="single" w:sz="4" w:space="0" w:color="000000"/>
              <w:left w:val="single" w:sz="4" w:space="0" w:color="000000"/>
              <w:bottom w:val="single" w:sz="4" w:space="0" w:color="000000"/>
              <w:right w:val="single" w:sz="4" w:space="0" w:color="000000"/>
            </w:tcBorders>
          </w:tcPr>
          <w:p w14:paraId="28DEDB0C"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Very good</w:t>
            </w:r>
          </w:p>
          <w:p w14:paraId="08862145" w14:textId="77777777" w:rsidR="00E97FDF" w:rsidRPr="006515DC" w:rsidRDefault="00E97FDF" w:rsidP="00231BEF">
            <w:pPr>
              <w:jc w:val="both"/>
              <w:rPr>
                <w:rFonts w:ascii="Arial" w:hAnsi="Arial" w:cs="Arial"/>
                <w:sz w:val="20"/>
                <w:szCs w:val="20"/>
              </w:rPr>
            </w:pPr>
          </w:p>
        </w:tc>
        <w:tc>
          <w:tcPr>
            <w:tcW w:w="7882" w:type="dxa"/>
            <w:tcBorders>
              <w:top w:val="single" w:sz="4" w:space="0" w:color="000000"/>
              <w:left w:val="single" w:sz="4" w:space="0" w:color="000000"/>
              <w:bottom w:val="single" w:sz="4" w:space="0" w:color="000000"/>
              <w:right w:val="single" w:sz="4" w:space="0" w:color="000000"/>
            </w:tcBorders>
          </w:tcPr>
          <w:p w14:paraId="1CB7199A"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E97FDF" w:rsidRPr="006515DC" w14:paraId="70170123" w14:textId="77777777" w:rsidTr="009D3661">
        <w:trPr>
          <w:trHeight w:hRule="exact" w:val="853"/>
        </w:trPr>
        <w:tc>
          <w:tcPr>
            <w:tcW w:w="826" w:type="dxa"/>
            <w:tcBorders>
              <w:top w:val="single" w:sz="4" w:space="0" w:color="000000"/>
              <w:left w:val="single" w:sz="4" w:space="0" w:color="000000"/>
              <w:bottom w:val="single" w:sz="4" w:space="0" w:color="000000"/>
              <w:right w:val="single" w:sz="4" w:space="0" w:color="000000"/>
            </w:tcBorders>
          </w:tcPr>
          <w:p w14:paraId="2A19C7A9"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5</w:t>
            </w:r>
          </w:p>
        </w:tc>
        <w:tc>
          <w:tcPr>
            <w:tcW w:w="1723" w:type="dxa"/>
            <w:tcBorders>
              <w:top w:val="single" w:sz="4" w:space="0" w:color="000000"/>
              <w:left w:val="single" w:sz="4" w:space="0" w:color="000000"/>
              <w:bottom w:val="single" w:sz="4" w:space="0" w:color="000000"/>
              <w:right w:val="single" w:sz="4" w:space="0" w:color="000000"/>
            </w:tcBorders>
          </w:tcPr>
          <w:p w14:paraId="3A0D7A2F"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Excellent</w:t>
            </w:r>
          </w:p>
        </w:tc>
        <w:tc>
          <w:tcPr>
            <w:tcW w:w="7882" w:type="dxa"/>
            <w:tcBorders>
              <w:top w:val="single" w:sz="4" w:space="0" w:color="000000"/>
              <w:left w:val="single" w:sz="4" w:space="0" w:color="000000"/>
              <w:bottom w:val="single" w:sz="4" w:space="0" w:color="000000"/>
              <w:right w:val="single" w:sz="4" w:space="0" w:color="000000"/>
            </w:tcBorders>
          </w:tcPr>
          <w:p w14:paraId="3215241B"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3D939A0B" w14:textId="77777777" w:rsidR="00E97FDF" w:rsidRPr="006515DC" w:rsidRDefault="00E97FDF" w:rsidP="00E97FDF">
      <w:pPr>
        <w:spacing w:after="0" w:line="360" w:lineRule="auto"/>
        <w:rPr>
          <w:rFonts w:ascii="Arial" w:hAnsi="Arial" w:cs="Arial"/>
          <w:bCs/>
          <w:sz w:val="20"/>
          <w:szCs w:val="20"/>
        </w:rPr>
      </w:pPr>
    </w:p>
    <w:p w14:paraId="62897B6D" w14:textId="4725A4B3" w:rsidR="00E97FDF" w:rsidRPr="006515DC" w:rsidRDefault="00E97FDF" w:rsidP="00E97FDF">
      <w:pPr>
        <w:spacing w:after="0" w:line="360" w:lineRule="auto"/>
        <w:rPr>
          <w:rFonts w:ascii="Arial" w:hAnsi="Arial" w:cs="Arial"/>
          <w:bCs/>
          <w:sz w:val="20"/>
          <w:szCs w:val="20"/>
        </w:rPr>
      </w:pPr>
      <w:r w:rsidRPr="006515DC">
        <w:rPr>
          <w:rFonts w:ascii="Arial" w:hAnsi="Arial" w:cs="Arial"/>
          <w:bCs/>
          <w:sz w:val="20"/>
          <w:szCs w:val="20"/>
        </w:rPr>
        <w:t xml:space="preserve">Responses </w:t>
      </w:r>
      <w:r w:rsidR="009D3661">
        <w:rPr>
          <w:rFonts w:ascii="Arial" w:hAnsi="Arial" w:cs="Arial"/>
          <w:bCs/>
          <w:sz w:val="20"/>
          <w:szCs w:val="20"/>
        </w:rPr>
        <w:t>should reflect the services specified and will</w:t>
      </w:r>
      <w:r w:rsidRPr="006515DC">
        <w:rPr>
          <w:rFonts w:ascii="Arial" w:hAnsi="Arial" w:cs="Arial"/>
          <w:bCs/>
          <w:sz w:val="20"/>
          <w:szCs w:val="20"/>
        </w:rPr>
        <w:t xml:space="preserve"> be evaluated against the response requirements set out in Section </w:t>
      </w:r>
      <w:r w:rsidR="009D3661">
        <w:rPr>
          <w:rFonts w:ascii="Arial" w:hAnsi="Arial" w:cs="Arial"/>
          <w:bCs/>
          <w:sz w:val="20"/>
          <w:szCs w:val="20"/>
        </w:rPr>
        <w:t>5</w:t>
      </w:r>
      <w:r w:rsidRPr="006515DC">
        <w:rPr>
          <w:rFonts w:ascii="Arial" w:hAnsi="Arial" w:cs="Arial"/>
          <w:bCs/>
          <w:sz w:val="20"/>
          <w:szCs w:val="20"/>
        </w:rPr>
        <w:t xml:space="preserve">, </w:t>
      </w:r>
      <w:r w:rsidR="008D0A1E" w:rsidRPr="006515DC">
        <w:rPr>
          <w:rFonts w:ascii="Arial" w:hAnsi="Arial" w:cs="Arial"/>
          <w:bCs/>
          <w:sz w:val="20"/>
          <w:szCs w:val="20"/>
        </w:rPr>
        <w:t>based on</w:t>
      </w:r>
      <w:r w:rsidRPr="006515DC">
        <w:rPr>
          <w:rFonts w:ascii="Arial" w:hAnsi="Arial" w:cs="Arial"/>
          <w:bCs/>
          <w:sz w:val="20"/>
          <w:szCs w:val="20"/>
        </w:rPr>
        <w:t xml:space="preserve"> the above award criteria.</w:t>
      </w:r>
    </w:p>
    <w:p w14:paraId="4F50DFDC" w14:textId="1D040B65" w:rsidR="00E97FDF" w:rsidRPr="006515DC" w:rsidRDefault="00E97FDF" w:rsidP="00E97FDF">
      <w:pPr>
        <w:spacing w:after="0" w:line="360" w:lineRule="auto"/>
        <w:rPr>
          <w:rFonts w:ascii="Arial" w:hAnsi="Arial" w:cs="Arial"/>
          <w:b/>
          <w:bCs/>
          <w:sz w:val="20"/>
          <w:szCs w:val="20"/>
        </w:rPr>
      </w:pPr>
      <w:r w:rsidRPr="006515DC">
        <w:rPr>
          <w:rFonts w:ascii="Arial" w:hAnsi="Arial" w:cs="Arial"/>
          <w:bCs/>
          <w:sz w:val="20"/>
          <w:szCs w:val="20"/>
        </w:rPr>
        <w:t>Liverpool Vision reserves the right to contact certain tenderers if clarification of their tender is required.</w:t>
      </w:r>
    </w:p>
    <w:p w14:paraId="628031AD" w14:textId="77777777" w:rsidR="00BB4321" w:rsidRDefault="00BB4321" w:rsidP="00E97FDF">
      <w:pPr>
        <w:spacing w:after="0" w:line="360" w:lineRule="auto"/>
        <w:rPr>
          <w:rFonts w:ascii="Arial" w:hAnsi="Arial" w:cs="Arial"/>
          <w:b/>
          <w:bCs/>
          <w:sz w:val="20"/>
          <w:szCs w:val="20"/>
        </w:rPr>
      </w:pPr>
    </w:p>
    <w:p w14:paraId="2555BEBC" w14:textId="4B1AE997" w:rsidR="00E97FDF" w:rsidRPr="006515DC" w:rsidRDefault="00E97FDF" w:rsidP="00E97FDF">
      <w:pPr>
        <w:spacing w:after="0" w:line="360" w:lineRule="auto"/>
        <w:rPr>
          <w:rFonts w:ascii="Arial" w:hAnsi="Arial" w:cs="Arial"/>
          <w:bCs/>
          <w:sz w:val="20"/>
          <w:szCs w:val="20"/>
        </w:rPr>
      </w:pPr>
      <w:r w:rsidRPr="006515DC">
        <w:rPr>
          <w:rFonts w:ascii="Arial" w:hAnsi="Arial" w:cs="Arial"/>
          <w:b/>
          <w:bCs/>
          <w:sz w:val="20"/>
          <w:szCs w:val="20"/>
        </w:rPr>
        <w:t>Price will be evaluated using the following method:</w:t>
      </w:r>
    </w:p>
    <w:p w14:paraId="658307A3" w14:textId="77777777" w:rsidR="00E97FDF" w:rsidRPr="006515DC" w:rsidRDefault="00E97FDF" w:rsidP="00E97FDF">
      <w:pPr>
        <w:spacing w:after="0" w:line="360" w:lineRule="auto"/>
        <w:rPr>
          <w:rFonts w:ascii="Arial" w:hAnsi="Arial" w:cs="Arial"/>
          <w:bCs/>
          <w:sz w:val="20"/>
          <w:szCs w:val="20"/>
        </w:rPr>
      </w:pPr>
      <w:r w:rsidRPr="006515DC">
        <w:rPr>
          <w:rFonts w:ascii="Arial" w:hAnsi="Arial" w:cs="Arial"/>
          <w:bCs/>
          <w:sz w:val="20"/>
          <w:szCs w:val="20"/>
        </w:rPr>
        <w:t xml:space="preserve">30% will be awarded to the lowest priced bid and the remaining Tenderers will be allocated scores based on their deviation from this figure. </w:t>
      </w:r>
    </w:p>
    <w:p w14:paraId="2E4B19EA" w14:textId="77777777" w:rsidR="00E97FDF" w:rsidRPr="006515DC" w:rsidRDefault="00E97FDF" w:rsidP="00E97FDF">
      <w:pPr>
        <w:spacing w:after="0" w:line="360" w:lineRule="auto"/>
        <w:rPr>
          <w:rFonts w:ascii="Arial" w:hAnsi="Arial" w:cs="Arial"/>
          <w:b/>
          <w:bCs/>
          <w:sz w:val="20"/>
          <w:szCs w:val="20"/>
        </w:rPr>
      </w:pPr>
      <w:r w:rsidRPr="006515DC">
        <w:rPr>
          <w:rFonts w:ascii="Arial" w:hAnsi="Arial" w:cs="Arial"/>
          <w:bCs/>
          <w:sz w:val="20"/>
          <w:szCs w:val="20"/>
        </w:rPr>
        <w:t>For example, if the lowest price is £40 and the second lowest price is £42 then the lowest priced Tenderer gets 30% (full marks) for cost and the second placed Tenderer gets 28% and so on. £40/£42 x 30 = 28%).</w:t>
      </w:r>
    </w:p>
    <w:p w14:paraId="0B824E52" w14:textId="77777777" w:rsidR="00BB4321" w:rsidRDefault="00BB4321" w:rsidP="00BB4321">
      <w:pPr>
        <w:spacing w:after="0"/>
        <w:rPr>
          <w:rFonts w:ascii="Arial" w:hAnsi="Arial" w:cs="Arial"/>
          <w:b/>
          <w:sz w:val="20"/>
          <w:szCs w:val="20"/>
        </w:rPr>
      </w:pPr>
    </w:p>
    <w:p w14:paraId="4C2BEF8B" w14:textId="0F92C702" w:rsidR="00BB4321" w:rsidRPr="00F24062" w:rsidRDefault="00BB4321" w:rsidP="00BB4321">
      <w:pPr>
        <w:spacing w:after="0"/>
        <w:rPr>
          <w:rFonts w:ascii="Arial" w:hAnsi="Arial" w:cs="Arial"/>
          <w:b/>
          <w:sz w:val="20"/>
          <w:szCs w:val="20"/>
        </w:rPr>
      </w:pPr>
      <w:r>
        <w:rPr>
          <w:rFonts w:ascii="Arial" w:hAnsi="Arial" w:cs="Arial"/>
          <w:b/>
          <w:sz w:val="20"/>
          <w:szCs w:val="20"/>
        </w:rPr>
        <w:t xml:space="preserve">PLEASE NOTE: </w:t>
      </w:r>
      <w:r w:rsidRPr="00F24062">
        <w:rPr>
          <w:rFonts w:ascii="Arial" w:hAnsi="Arial" w:cs="Arial"/>
          <w:b/>
          <w:sz w:val="20"/>
          <w:szCs w:val="20"/>
        </w:rPr>
        <w:t xml:space="preserve">The presentation/interview for the shortlisted </w:t>
      </w:r>
      <w:r>
        <w:rPr>
          <w:rFonts w:ascii="Arial" w:hAnsi="Arial" w:cs="Arial"/>
          <w:b/>
          <w:sz w:val="20"/>
          <w:szCs w:val="20"/>
        </w:rPr>
        <w:t>candidates</w:t>
      </w:r>
      <w:r w:rsidRPr="00F24062">
        <w:rPr>
          <w:rFonts w:ascii="Arial" w:hAnsi="Arial" w:cs="Arial"/>
          <w:b/>
          <w:sz w:val="20"/>
          <w:szCs w:val="20"/>
        </w:rPr>
        <w:t xml:space="preserve"> </w:t>
      </w:r>
      <w:r>
        <w:rPr>
          <w:rFonts w:ascii="Arial" w:hAnsi="Arial" w:cs="Arial"/>
          <w:b/>
          <w:sz w:val="20"/>
          <w:szCs w:val="20"/>
        </w:rPr>
        <w:t>will take place</w:t>
      </w:r>
      <w:r w:rsidRPr="00F24062">
        <w:rPr>
          <w:rFonts w:ascii="Arial" w:hAnsi="Arial" w:cs="Arial"/>
          <w:b/>
          <w:sz w:val="20"/>
          <w:szCs w:val="20"/>
        </w:rPr>
        <w:t xml:space="preserve"> </w:t>
      </w:r>
      <w:r w:rsidR="001D226D">
        <w:rPr>
          <w:rFonts w:ascii="Arial" w:hAnsi="Arial" w:cs="Arial"/>
          <w:b/>
          <w:sz w:val="20"/>
          <w:szCs w:val="20"/>
        </w:rPr>
        <w:t>w/c 5</w:t>
      </w:r>
      <w:r w:rsidR="001D226D" w:rsidRPr="001D226D">
        <w:rPr>
          <w:rFonts w:ascii="Arial" w:hAnsi="Arial" w:cs="Arial"/>
          <w:b/>
          <w:sz w:val="20"/>
          <w:szCs w:val="20"/>
          <w:vertAlign w:val="superscript"/>
        </w:rPr>
        <w:t>th</w:t>
      </w:r>
      <w:r w:rsidR="001D226D">
        <w:rPr>
          <w:rFonts w:ascii="Arial" w:hAnsi="Arial" w:cs="Arial"/>
          <w:b/>
          <w:sz w:val="20"/>
          <w:szCs w:val="20"/>
        </w:rPr>
        <w:t xml:space="preserve"> </w:t>
      </w:r>
      <w:bookmarkStart w:id="26" w:name="_GoBack"/>
      <w:bookmarkEnd w:id="26"/>
      <w:r w:rsidR="004435ED">
        <w:rPr>
          <w:rFonts w:ascii="Arial" w:hAnsi="Arial" w:cs="Arial"/>
          <w:b/>
          <w:sz w:val="20"/>
          <w:szCs w:val="20"/>
        </w:rPr>
        <w:t>June 2017</w:t>
      </w:r>
      <w:r>
        <w:rPr>
          <w:rFonts w:ascii="Arial" w:hAnsi="Arial" w:cs="Arial"/>
          <w:b/>
          <w:sz w:val="20"/>
          <w:szCs w:val="20"/>
        </w:rPr>
        <w:t xml:space="preserve">. </w:t>
      </w:r>
      <w:r w:rsidRPr="00F24062">
        <w:rPr>
          <w:rFonts w:ascii="Arial" w:hAnsi="Arial" w:cs="Arial"/>
          <w:b/>
          <w:sz w:val="20"/>
          <w:szCs w:val="20"/>
        </w:rPr>
        <w:t xml:space="preserve">Shortlisted </w:t>
      </w:r>
      <w:r>
        <w:rPr>
          <w:rFonts w:ascii="Arial" w:hAnsi="Arial" w:cs="Arial"/>
          <w:b/>
          <w:sz w:val="20"/>
          <w:szCs w:val="20"/>
        </w:rPr>
        <w:t>candidates will</w:t>
      </w:r>
      <w:r w:rsidRPr="00F24062">
        <w:rPr>
          <w:rFonts w:ascii="Arial" w:hAnsi="Arial" w:cs="Arial"/>
          <w:b/>
          <w:sz w:val="20"/>
          <w:szCs w:val="20"/>
        </w:rPr>
        <w:t xml:space="preserve"> have the opportunity to expand Liverpool Vision’s understanding of th</w:t>
      </w:r>
      <w:r>
        <w:rPr>
          <w:rFonts w:ascii="Arial" w:hAnsi="Arial" w:cs="Arial"/>
          <w:b/>
          <w:sz w:val="20"/>
          <w:szCs w:val="20"/>
        </w:rPr>
        <w:t>eir proposal and will then be re-evaluated using the above criteria.</w:t>
      </w:r>
    </w:p>
    <w:p w14:paraId="06E2070C" w14:textId="77777777" w:rsidR="00BB4321" w:rsidRDefault="00BB4321" w:rsidP="00E97FDF">
      <w:pPr>
        <w:spacing w:after="0" w:line="360" w:lineRule="auto"/>
        <w:rPr>
          <w:rFonts w:ascii="Arial" w:hAnsi="Arial" w:cs="Arial"/>
          <w:bCs/>
          <w:i/>
          <w:sz w:val="20"/>
          <w:szCs w:val="20"/>
        </w:rPr>
      </w:pPr>
    </w:p>
    <w:p w14:paraId="2DB0A0EA" w14:textId="72036261" w:rsidR="00E97FDF" w:rsidRPr="006515DC" w:rsidRDefault="00E97FDF" w:rsidP="00E97FDF">
      <w:pPr>
        <w:spacing w:after="0" w:line="360" w:lineRule="auto"/>
        <w:rPr>
          <w:rFonts w:ascii="Arial" w:hAnsi="Arial" w:cs="Arial"/>
          <w:i/>
          <w:sz w:val="20"/>
          <w:szCs w:val="20"/>
        </w:rPr>
      </w:pPr>
      <w:r w:rsidRPr="006515DC">
        <w:rPr>
          <w:rFonts w:ascii="Arial" w:hAnsi="Arial" w:cs="Arial"/>
          <w:bCs/>
          <w:i/>
          <w:sz w:val="20"/>
          <w:szCs w:val="20"/>
        </w:rPr>
        <w:t xml:space="preserve">Successful tenderers will be expected to have suitable financial stability to undertake these pieces of work and to have insurances and policies in place that are adequate to undertaking payment from public funds. If LV regards responses in section </w:t>
      </w:r>
      <w:r w:rsidR="008023C9" w:rsidRPr="006515DC">
        <w:rPr>
          <w:rFonts w:ascii="Arial" w:hAnsi="Arial" w:cs="Arial"/>
          <w:bCs/>
          <w:i/>
          <w:sz w:val="20"/>
          <w:szCs w:val="20"/>
        </w:rPr>
        <w:t>5</w:t>
      </w:r>
      <w:r w:rsidRPr="006515DC">
        <w:rPr>
          <w:rFonts w:ascii="Arial" w:hAnsi="Arial" w:cs="Arial"/>
          <w:bCs/>
          <w:i/>
          <w:sz w:val="20"/>
          <w:szCs w:val="20"/>
        </w:rPr>
        <w:t xml:space="preserve"> to be unsatisfactory, then LV reserves the right at its absolute discretion not to award a contract irrespective of how the tenderer has scored using the evaluation criteria.</w:t>
      </w:r>
    </w:p>
    <w:p w14:paraId="6C19EE99" w14:textId="77777777" w:rsidR="00F93BEB" w:rsidRPr="006515DC" w:rsidRDefault="00F93BEB">
      <w:pPr>
        <w:spacing w:after="0" w:line="240" w:lineRule="auto"/>
        <w:rPr>
          <w:rFonts w:ascii="Arial" w:eastAsia="Times New Roman" w:hAnsi="Arial" w:cs="Arial"/>
          <w:b/>
          <w:sz w:val="20"/>
          <w:szCs w:val="20"/>
        </w:rPr>
      </w:pPr>
      <w:r w:rsidRPr="006515DC">
        <w:rPr>
          <w:rFonts w:ascii="Arial" w:hAnsi="Arial" w:cs="Arial"/>
          <w:bCs/>
          <w:sz w:val="20"/>
          <w:szCs w:val="20"/>
        </w:rPr>
        <w:br w:type="page"/>
      </w:r>
    </w:p>
    <w:p w14:paraId="39E34943" w14:textId="77777777" w:rsidR="00AE0ED3" w:rsidRPr="006515DC" w:rsidRDefault="00AE0ED3">
      <w:pPr>
        <w:spacing w:after="0" w:line="240" w:lineRule="auto"/>
        <w:rPr>
          <w:rFonts w:ascii="Arial" w:hAnsi="Arial" w:cs="Arial"/>
          <w:b/>
          <w:sz w:val="20"/>
          <w:szCs w:val="20"/>
        </w:rPr>
      </w:pPr>
    </w:p>
    <w:p w14:paraId="5F7E558C" w14:textId="77777777" w:rsidR="00B722F2" w:rsidRPr="006515DC" w:rsidRDefault="00B722F2" w:rsidP="00DB021A">
      <w:pPr>
        <w:pStyle w:val="Heading1"/>
        <w:rPr>
          <w:rFonts w:ascii="Arial" w:hAnsi="Arial" w:cs="Arial"/>
          <w:sz w:val="20"/>
          <w:szCs w:val="20"/>
        </w:rPr>
      </w:pPr>
      <w:bookmarkStart w:id="27" w:name="_Toc482609749"/>
      <w:r w:rsidRPr="006515DC">
        <w:rPr>
          <w:rFonts w:ascii="Arial" w:hAnsi="Arial" w:cs="Arial"/>
          <w:sz w:val="20"/>
          <w:szCs w:val="20"/>
        </w:rPr>
        <w:t>Appendix 1 - ITT Instructions and Conditions</w:t>
      </w:r>
      <w:bookmarkEnd w:id="27"/>
    </w:p>
    <w:p w14:paraId="0CA4BD45" w14:textId="77777777" w:rsidR="00B722F2" w:rsidRPr="006515DC" w:rsidRDefault="00B722F2" w:rsidP="00B722F2">
      <w:pPr>
        <w:spacing w:after="0" w:line="360" w:lineRule="auto"/>
        <w:rPr>
          <w:rFonts w:ascii="Arial" w:hAnsi="Arial" w:cs="Arial"/>
          <w:sz w:val="20"/>
          <w:szCs w:val="20"/>
        </w:rPr>
      </w:pPr>
    </w:p>
    <w:p w14:paraId="26FDB8A4"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 xml:space="preserve">Please note that by submitting a response to this ITT that you agree and comply with all parts of the ITT Instructions and Conditions section. </w:t>
      </w:r>
    </w:p>
    <w:p w14:paraId="6EA1245F" w14:textId="77777777" w:rsidR="00B722F2" w:rsidRPr="006515DC" w:rsidRDefault="00B722F2" w:rsidP="00B722F2">
      <w:pPr>
        <w:spacing w:after="0" w:line="360" w:lineRule="auto"/>
        <w:rPr>
          <w:rFonts w:ascii="Arial" w:hAnsi="Arial" w:cs="Arial"/>
          <w:sz w:val="20"/>
          <w:szCs w:val="20"/>
        </w:rPr>
      </w:pPr>
    </w:p>
    <w:p w14:paraId="36FD4494" w14:textId="77777777" w:rsidR="00B722F2" w:rsidRPr="006515DC" w:rsidRDefault="00B722F2" w:rsidP="00B722F2">
      <w:pPr>
        <w:spacing w:after="0"/>
        <w:rPr>
          <w:rFonts w:ascii="Arial" w:hAnsi="Arial" w:cs="Arial"/>
          <w:b/>
          <w:sz w:val="20"/>
          <w:szCs w:val="20"/>
        </w:rPr>
      </w:pPr>
      <w:bookmarkStart w:id="28" w:name="_Toc336549703"/>
      <w:r w:rsidRPr="006515DC">
        <w:rPr>
          <w:rFonts w:ascii="Arial" w:hAnsi="Arial" w:cs="Arial"/>
          <w:b/>
          <w:sz w:val="20"/>
          <w:szCs w:val="20"/>
        </w:rPr>
        <w:t>1.1 General Instructions</w:t>
      </w:r>
      <w:bookmarkEnd w:id="28"/>
    </w:p>
    <w:p w14:paraId="2D3CA32E" w14:textId="77777777" w:rsidR="00B722F2" w:rsidRPr="006515DC" w:rsidRDefault="00B722F2" w:rsidP="00B722F2">
      <w:pPr>
        <w:spacing w:after="0" w:line="360" w:lineRule="auto"/>
        <w:rPr>
          <w:rFonts w:ascii="Arial" w:hAnsi="Arial" w:cs="Arial"/>
          <w:sz w:val="20"/>
          <w:szCs w:val="20"/>
        </w:rPr>
      </w:pPr>
    </w:p>
    <w:p w14:paraId="0A4CE525"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1.1.1 This document is made available on the condition that the information contained within it is used solely in connection with the competitive process for this ITT and for no other purposes.</w:t>
      </w:r>
    </w:p>
    <w:p w14:paraId="42FF7038" w14:textId="77777777" w:rsidR="00B722F2" w:rsidRPr="006515DC" w:rsidRDefault="00B722F2" w:rsidP="00B722F2">
      <w:pPr>
        <w:spacing w:after="0" w:line="360" w:lineRule="auto"/>
        <w:rPr>
          <w:rFonts w:ascii="Arial" w:hAnsi="Arial" w:cs="Arial"/>
          <w:sz w:val="20"/>
          <w:szCs w:val="20"/>
        </w:rPr>
      </w:pPr>
    </w:p>
    <w:p w14:paraId="5C80DB86"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1.1.2 Whilst reasonable care has been taken in preparing this document, the information within it does not purport to be comprehensive or to have been independently verified. LV accepts no liability or responsibility for the adequacy, accuracy or completeness of any information stated. No representation or warranty, express or implied, is given by LV or any of its representatives with respect to the information contained herein or upon which this ITT is based.  Any liability for such matters is expressly disclaimed.</w:t>
      </w:r>
    </w:p>
    <w:p w14:paraId="567292F2" w14:textId="77777777" w:rsidR="00B722F2" w:rsidRPr="006515DC" w:rsidRDefault="00B722F2" w:rsidP="00B722F2">
      <w:pPr>
        <w:tabs>
          <w:tab w:val="left" w:pos="426"/>
          <w:tab w:val="left" w:pos="720"/>
          <w:tab w:val="center" w:pos="4111"/>
          <w:tab w:val="left" w:pos="7740"/>
        </w:tabs>
        <w:spacing w:after="0" w:line="360" w:lineRule="auto"/>
        <w:rPr>
          <w:rFonts w:ascii="Arial" w:hAnsi="Arial" w:cs="Arial"/>
          <w:color w:val="000000"/>
          <w:sz w:val="20"/>
          <w:szCs w:val="20"/>
          <w:lang w:eastAsia="en-GB"/>
        </w:rPr>
      </w:pPr>
    </w:p>
    <w:p w14:paraId="047C4401" w14:textId="77777777" w:rsidR="00B722F2" w:rsidRPr="006515DC" w:rsidRDefault="00B722F2" w:rsidP="00B722F2">
      <w:pPr>
        <w:tabs>
          <w:tab w:val="left" w:pos="426"/>
          <w:tab w:val="left" w:pos="720"/>
          <w:tab w:val="center" w:pos="4111"/>
          <w:tab w:val="left" w:pos="7740"/>
        </w:tabs>
        <w:spacing w:after="0" w:line="360" w:lineRule="auto"/>
        <w:rPr>
          <w:rFonts w:ascii="Arial" w:hAnsi="Arial" w:cs="Arial"/>
          <w:sz w:val="20"/>
          <w:szCs w:val="20"/>
        </w:rPr>
      </w:pPr>
      <w:r w:rsidRPr="006515DC">
        <w:rPr>
          <w:rFonts w:ascii="Arial" w:hAnsi="Arial" w:cs="Arial"/>
          <w:sz w:val="20"/>
          <w:szCs w:val="20"/>
        </w:rPr>
        <w:t>1.1.3 LV reserves the right, without prior notice, to change, modify, or withdraw the basis of its request and/or to reject all proposals and terminate negotiations at any time.  In no circumstance will LV incur any liability in respect of time, effort or costs incurred in regard to either discussions, meetings or time spent in respect of reviewing and/or responding to this document or any subsequent material.</w:t>
      </w:r>
    </w:p>
    <w:p w14:paraId="2E499808" w14:textId="77777777" w:rsidR="00B722F2" w:rsidRPr="006515DC" w:rsidRDefault="00B722F2" w:rsidP="00B722F2">
      <w:pPr>
        <w:tabs>
          <w:tab w:val="left" w:pos="360"/>
          <w:tab w:val="left" w:pos="7740"/>
        </w:tabs>
        <w:spacing w:after="0" w:line="360" w:lineRule="auto"/>
        <w:rPr>
          <w:rFonts w:ascii="Arial" w:hAnsi="Arial" w:cs="Arial"/>
          <w:sz w:val="20"/>
          <w:szCs w:val="20"/>
        </w:rPr>
      </w:pPr>
    </w:p>
    <w:p w14:paraId="585A3130" w14:textId="77777777" w:rsidR="00B722F2" w:rsidRPr="006515DC" w:rsidRDefault="00B722F2" w:rsidP="00B722F2">
      <w:pPr>
        <w:tabs>
          <w:tab w:val="left" w:pos="36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171DE6D1" w14:textId="77777777" w:rsidR="00B722F2" w:rsidRPr="006515DC" w:rsidRDefault="00B722F2" w:rsidP="00B722F2">
      <w:pPr>
        <w:tabs>
          <w:tab w:val="left" w:pos="360"/>
          <w:tab w:val="left" w:pos="7740"/>
        </w:tabs>
        <w:spacing w:after="0" w:line="360" w:lineRule="auto"/>
        <w:rPr>
          <w:rFonts w:ascii="Arial" w:hAnsi="Arial" w:cs="Arial"/>
          <w:sz w:val="20"/>
          <w:szCs w:val="20"/>
        </w:rPr>
      </w:pPr>
    </w:p>
    <w:p w14:paraId="712C945F" w14:textId="77777777" w:rsidR="00B722F2" w:rsidRPr="006515DC" w:rsidRDefault="00B722F2" w:rsidP="00B722F2">
      <w:pPr>
        <w:tabs>
          <w:tab w:val="left" w:pos="36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1.1.5 The information in this document shall be kept confidential by the Tenderer and may not be copied, reproduced, distributed or passed to any other persons, at any time, without the prior written authorisation of LV. Ownership in any response to this ITT shall be vested in LV upon delivery of the same and such response shall only be returned at the sole discretion of LV and at the recipient’s cost.  </w:t>
      </w:r>
    </w:p>
    <w:p w14:paraId="56450668" w14:textId="77777777" w:rsidR="00B722F2" w:rsidRPr="006515DC" w:rsidRDefault="00B722F2" w:rsidP="00B722F2">
      <w:pPr>
        <w:tabs>
          <w:tab w:val="left" w:pos="360"/>
          <w:tab w:val="left" w:pos="720"/>
          <w:tab w:val="center" w:pos="4111"/>
          <w:tab w:val="left" w:pos="7740"/>
        </w:tabs>
        <w:spacing w:after="0" w:line="360" w:lineRule="auto"/>
        <w:rPr>
          <w:rFonts w:ascii="Arial" w:hAnsi="Arial" w:cs="Arial"/>
          <w:sz w:val="20"/>
          <w:szCs w:val="20"/>
        </w:rPr>
      </w:pPr>
    </w:p>
    <w:p w14:paraId="3113B466"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1.1.6 This ITT is not a purchase order and does not constitute an offer capable of acceptance. This ITT does not commit LV or any official of it to any specific course of action. The issue of this ITT does not bind LV or any official of it to accept any proposal, in whole, or in part, whether it includes the lowest priced proposal, nor does it bind any officials of LV to provide any explanation or reason for its’ decision to accept or reject any proposal. Moreover, while it is the intention of LV to enter contract negotiations with the selected Tenderer, the fact that LV has given acceptance to a specific Tenderer does not bind it or any official of it in any manner to the Tenderer.</w:t>
      </w:r>
    </w:p>
    <w:p w14:paraId="5BFC871E" w14:textId="77777777" w:rsidR="00B722F2" w:rsidRPr="006515DC" w:rsidRDefault="00B722F2" w:rsidP="00B722F2">
      <w:pPr>
        <w:spacing w:after="0"/>
        <w:rPr>
          <w:rFonts w:ascii="Arial" w:hAnsi="Arial" w:cs="Arial"/>
          <w:sz w:val="20"/>
          <w:szCs w:val="20"/>
        </w:rPr>
      </w:pPr>
    </w:p>
    <w:p w14:paraId="01D8707B"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1.1.7 Without prejudice to any prior obligations of confidentiality you may have, no publicity relating to this ITT or to the acceptance by LV of any ITT response or to the letting of any future contract shall be released by you without the prior written approval of LV.</w:t>
      </w:r>
    </w:p>
    <w:p w14:paraId="675FC558" w14:textId="77777777" w:rsidR="00B722F2" w:rsidRPr="006515DC" w:rsidRDefault="00B722F2" w:rsidP="00B722F2">
      <w:pPr>
        <w:spacing w:after="0"/>
        <w:rPr>
          <w:rFonts w:ascii="Arial" w:hAnsi="Arial" w:cs="Arial"/>
          <w:sz w:val="20"/>
          <w:szCs w:val="20"/>
        </w:rPr>
      </w:pPr>
    </w:p>
    <w:p w14:paraId="6022B6AF"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responsible for obtaining all information by the making of reasonable and prudent inquiries and, by prior arrangement. </w:t>
      </w:r>
    </w:p>
    <w:p w14:paraId="2EC72FC4" w14:textId="77777777" w:rsidR="00B722F2" w:rsidRPr="006515DC" w:rsidRDefault="00B722F2" w:rsidP="00B722F2">
      <w:pPr>
        <w:spacing w:after="0"/>
        <w:rPr>
          <w:rFonts w:ascii="Arial" w:hAnsi="Arial" w:cs="Arial"/>
          <w:sz w:val="20"/>
          <w:szCs w:val="20"/>
        </w:rPr>
      </w:pPr>
    </w:p>
    <w:p w14:paraId="2A804407" w14:textId="77777777" w:rsidR="00B722F2" w:rsidRPr="006515DC" w:rsidRDefault="00B722F2" w:rsidP="00F06B2D">
      <w:pPr>
        <w:spacing w:after="0"/>
        <w:rPr>
          <w:rFonts w:ascii="Arial" w:hAnsi="Arial" w:cs="Arial"/>
          <w:sz w:val="20"/>
          <w:szCs w:val="20"/>
        </w:rPr>
      </w:pPr>
      <w:r w:rsidRPr="006515DC">
        <w:rPr>
          <w:rFonts w:ascii="Arial" w:hAnsi="Arial" w:cs="Arial"/>
          <w:sz w:val="20"/>
          <w:szCs w:val="20"/>
        </w:rPr>
        <w:lastRenderedPageBreak/>
        <w:t>1.1.9 By submitting a Tender Response the Tenderer represents that it has read and understood the ITT. The Tenderer will consider the contents of any submitted tender response as an offer to contract.</w:t>
      </w:r>
    </w:p>
    <w:p w14:paraId="15BE8182" w14:textId="77777777" w:rsidR="00B722F2" w:rsidRPr="006515DC" w:rsidRDefault="00B722F2" w:rsidP="00B722F2">
      <w:pPr>
        <w:spacing w:after="0"/>
        <w:rPr>
          <w:rFonts w:ascii="Arial" w:hAnsi="Arial" w:cs="Arial"/>
          <w:sz w:val="20"/>
          <w:szCs w:val="20"/>
        </w:rPr>
      </w:pPr>
    </w:p>
    <w:p w14:paraId="487B1E36"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1.1.10 Any attempt by Tenderers or their advisors to influence the contract award process in any way may result in the Tenderer being disqualified. Specifically, Tenderers shall not directly or indirectly, at any time:</w:t>
      </w:r>
    </w:p>
    <w:p w14:paraId="3642CA1F"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(a)      Revise or amend the content of their Tender in accordance with any agreement or arrangement with any other person, other than in good faith with a person who is a proposed partner or supplier;</w:t>
      </w:r>
    </w:p>
    <w:p w14:paraId="3B50CC32"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(b)      Enter into any agreement or arrangement with any other person as to the form or content of any other Tender, or offer to pay any sum of money or valuable consideration to any person to effect changes to the form or content of any other Tender;</w:t>
      </w:r>
    </w:p>
    <w:p w14:paraId="25B67833" w14:textId="77777777" w:rsidR="00F06B2D" w:rsidRPr="006515DC" w:rsidRDefault="00B722F2" w:rsidP="00F06B2D">
      <w:pPr>
        <w:spacing w:after="120"/>
        <w:rPr>
          <w:rFonts w:ascii="Arial" w:hAnsi="Arial" w:cs="Arial"/>
          <w:sz w:val="20"/>
          <w:szCs w:val="20"/>
        </w:rPr>
      </w:pPr>
      <w:r w:rsidRPr="006515DC">
        <w:rPr>
          <w:rFonts w:ascii="Arial" w:hAnsi="Arial" w:cs="Arial"/>
          <w:sz w:val="20"/>
          <w:szCs w:val="20"/>
        </w:rPr>
        <w:t>(c)      Enter into any agreement or arrangement with any other person that has the effect of prohibiting or excluding that person from submitting a Tender;</w:t>
      </w:r>
    </w:p>
    <w:p w14:paraId="642E14CA" w14:textId="77777777" w:rsidR="00F06B2D" w:rsidRPr="006515DC" w:rsidRDefault="00B722F2" w:rsidP="00F06B2D">
      <w:pPr>
        <w:spacing w:after="120"/>
        <w:rPr>
          <w:rFonts w:ascii="Arial" w:hAnsi="Arial" w:cs="Arial"/>
          <w:sz w:val="20"/>
          <w:szCs w:val="20"/>
        </w:rPr>
      </w:pPr>
      <w:r w:rsidRPr="006515DC">
        <w:rPr>
          <w:rFonts w:ascii="Arial" w:hAnsi="Arial" w:cs="Arial"/>
          <w:sz w:val="20"/>
          <w:szCs w:val="20"/>
        </w:rPr>
        <w:t>(d)      Canvass LV or any employees or agents of LV in relation to this procurement; or</w:t>
      </w:r>
    </w:p>
    <w:p w14:paraId="56E08889"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(e)      Attempt to obtain information from any of the employees or agents of LV or its advisors concerning another Tenderer or Tender; or</w:t>
      </w:r>
    </w:p>
    <w:p w14:paraId="7EE2D2F9"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(f)       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5EC4872D" w14:textId="77777777" w:rsidR="00B722F2" w:rsidRPr="006515DC" w:rsidRDefault="00B722F2" w:rsidP="00B722F2">
      <w:pPr>
        <w:spacing w:after="0"/>
        <w:rPr>
          <w:rFonts w:ascii="Arial" w:hAnsi="Arial" w:cs="Arial"/>
          <w:sz w:val="20"/>
          <w:szCs w:val="20"/>
        </w:rPr>
      </w:pPr>
    </w:p>
    <w:p w14:paraId="3482B8C4"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1.1.11 Tenderers are responsible for ensuring that no conflicts of interest exist between the Tenderer and its advisors, and LV and its advisors and Partners. LV reserves the right to disqualify any Tenderer that is guilty of any misrepresentation in relation to its Tender or the tender process.  Any Tenderer who fails to comply with the requirements of this clause may be disqualified from the procurement process at the discretion of LV.  </w:t>
      </w:r>
    </w:p>
    <w:p w14:paraId="15F714DE" w14:textId="77777777" w:rsidR="00B722F2" w:rsidRPr="006515DC" w:rsidRDefault="00B722F2" w:rsidP="00B722F2">
      <w:pPr>
        <w:spacing w:after="0"/>
        <w:rPr>
          <w:rFonts w:ascii="Arial" w:hAnsi="Arial" w:cs="Arial"/>
          <w:sz w:val="20"/>
          <w:szCs w:val="20"/>
        </w:rPr>
      </w:pPr>
    </w:p>
    <w:p w14:paraId="42E83E13"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1.1.12 Only information provided as a direct response to this ITT will be evaluated.  Information and detail which forms part of general company literature or promotional brochures etc. will not form part of the evaluation process.  Marketing material should not be included with your tender response. Supplementary documentation may be attached where you have been directed to do so. Such material must be clearly marked with the name of the organisation and the section to which it relates. All sections must be answered unless advised otherwise.</w:t>
      </w:r>
    </w:p>
    <w:p w14:paraId="62A225EF" w14:textId="77777777" w:rsidR="00B722F2" w:rsidRPr="006515DC" w:rsidRDefault="00B722F2" w:rsidP="00B722F2">
      <w:pPr>
        <w:spacing w:after="0"/>
        <w:rPr>
          <w:rFonts w:ascii="Arial" w:hAnsi="Arial" w:cs="Arial"/>
          <w:sz w:val="20"/>
          <w:szCs w:val="20"/>
        </w:rPr>
      </w:pPr>
    </w:p>
    <w:p w14:paraId="01962329"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1.1.13 Please note that LV may require clarification of the answers provided or ask for additional information.</w:t>
      </w:r>
    </w:p>
    <w:p w14:paraId="77CF8D7E" w14:textId="77777777" w:rsidR="00B722F2" w:rsidRPr="006515DC" w:rsidRDefault="00B722F2" w:rsidP="00B722F2">
      <w:pPr>
        <w:spacing w:after="0"/>
        <w:rPr>
          <w:rFonts w:ascii="Arial" w:hAnsi="Arial" w:cs="Arial"/>
          <w:sz w:val="20"/>
          <w:szCs w:val="20"/>
        </w:rPr>
      </w:pPr>
    </w:p>
    <w:p w14:paraId="7074246A"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1.1.14 The response should be submitted by an individual of the organisation, company or partnership who has authority to answer on behalf of that organisation, company or partnership.</w:t>
      </w:r>
    </w:p>
    <w:p w14:paraId="32A5F5D0" w14:textId="77777777" w:rsidR="00B722F2" w:rsidRPr="006515DC" w:rsidRDefault="00B722F2" w:rsidP="00B722F2">
      <w:pPr>
        <w:spacing w:after="0"/>
        <w:rPr>
          <w:rFonts w:ascii="Arial" w:hAnsi="Arial" w:cs="Arial"/>
          <w:sz w:val="20"/>
          <w:szCs w:val="20"/>
        </w:rPr>
      </w:pPr>
    </w:p>
    <w:p w14:paraId="23D3F76B"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Tenderer under the contract.</w:t>
      </w:r>
    </w:p>
    <w:p w14:paraId="15C788F5" w14:textId="77777777" w:rsidR="00B722F2" w:rsidRPr="006515DC" w:rsidRDefault="00B722F2" w:rsidP="00B722F2">
      <w:pPr>
        <w:spacing w:after="0"/>
        <w:rPr>
          <w:rFonts w:ascii="Arial" w:hAnsi="Arial" w:cs="Arial"/>
          <w:sz w:val="20"/>
          <w:szCs w:val="20"/>
        </w:rPr>
      </w:pPr>
    </w:p>
    <w:p w14:paraId="22DDE49D"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1.1.16 If applying on behalf of a consortium,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liability in respect of the obligations and liabilities of the contract.  It will be for members of the consortium to resolve their respective duties and liabilities amongst each other.  For administrative purposes, any associated documentation will be sent to the nominated lead organisation.</w:t>
      </w:r>
    </w:p>
    <w:p w14:paraId="35982B0F" w14:textId="77777777" w:rsidR="00B722F2" w:rsidRPr="006515DC" w:rsidRDefault="00B722F2" w:rsidP="00B722F2">
      <w:pPr>
        <w:spacing w:after="0"/>
        <w:rPr>
          <w:rFonts w:ascii="Arial" w:hAnsi="Arial" w:cs="Arial"/>
          <w:sz w:val="20"/>
          <w:szCs w:val="20"/>
        </w:rPr>
      </w:pPr>
    </w:p>
    <w:p w14:paraId="29B8B7FD"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1.1.17 If sub-contractors are proposed to assist in the delivery of the service, please list the business names, registered offices, addresses and specific areas of service which they will deliver.</w:t>
      </w:r>
    </w:p>
    <w:p w14:paraId="2E774113" w14:textId="77777777" w:rsidR="00B722F2" w:rsidRPr="006515DC" w:rsidRDefault="00B722F2" w:rsidP="00B722F2">
      <w:pPr>
        <w:spacing w:after="0"/>
        <w:rPr>
          <w:rFonts w:ascii="Arial" w:hAnsi="Arial" w:cs="Arial"/>
          <w:sz w:val="20"/>
          <w:szCs w:val="20"/>
        </w:rPr>
      </w:pPr>
    </w:p>
    <w:p w14:paraId="3008396A" w14:textId="77777777" w:rsidR="00B722F2" w:rsidRPr="006515DC" w:rsidRDefault="00B722F2" w:rsidP="00B722F2">
      <w:pPr>
        <w:spacing w:after="0"/>
        <w:rPr>
          <w:rFonts w:ascii="Arial" w:hAnsi="Arial" w:cs="Arial"/>
          <w:sz w:val="20"/>
          <w:szCs w:val="20"/>
          <w:u w:val="single"/>
        </w:rPr>
      </w:pPr>
      <w:r w:rsidRPr="006515DC">
        <w:rPr>
          <w:rFonts w:ascii="Arial" w:hAnsi="Arial" w:cs="Arial"/>
          <w:sz w:val="20"/>
          <w:szCs w:val="20"/>
        </w:rPr>
        <w:lastRenderedPageBreak/>
        <w:t>1.1.18 It is the responsibility of tenderers to ensure that their tender is delivered not later than the appointed time.  LV does not undertake to consider tenders received after that time unless clear evidence of posting is available (i.e. a clear post mark and/or certificate of posting).  It should be noted that mail is not delivered directly to the recipient but through a central post room.  This may delay receipt of post, and allowances should be made.</w:t>
      </w:r>
    </w:p>
    <w:p w14:paraId="468F643C" w14:textId="77777777" w:rsidR="00B722F2" w:rsidRPr="006515DC" w:rsidRDefault="00B722F2" w:rsidP="00B722F2">
      <w:pPr>
        <w:spacing w:after="0"/>
        <w:rPr>
          <w:rFonts w:ascii="Arial" w:hAnsi="Arial" w:cs="Arial"/>
          <w:color w:val="000000"/>
          <w:sz w:val="20"/>
          <w:szCs w:val="20"/>
          <w:lang w:eastAsia="en-GB"/>
        </w:rPr>
      </w:pPr>
    </w:p>
    <w:p w14:paraId="06052BA4"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1.1.19 Whilst LV is committed to selecting a supplier or suppliers, it reserves the right not to accept any proposals or award the contract. </w:t>
      </w:r>
    </w:p>
    <w:p w14:paraId="0F67DDE4" w14:textId="77777777" w:rsidR="00B722F2" w:rsidRPr="006515DC" w:rsidRDefault="00B722F2" w:rsidP="00B722F2">
      <w:pPr>
        <w:spacing w:after="0"/>
        <w:rPr>
          <w:rFonts w:ascii="Arial" w:hAnsi="Arial" w:cs="Arial"/>
          <w:color w:val="000000"/>
          <w:sz w:val="20"/>
          <w:szCs w:val="20"/>
          <w:lang w:eastAsia="en-GB"/>
        </w:rPr>
      </w:pPr>
    </w:p>
    <w:p w14:paraId="1EB826DB"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lang w:eastAsia="en-GB"/>
        </w:rPr>
        <w:t xml:space="preserve">1.1.20 </w:t>
      </w:r>
      <w:r w:rsidRPr="006515DC">
        <w:rPr>
          <w:rFonts w:ascii="Arial" w:hAnsi="Arial" w:cs="Arial"/>
          <w:sz w:val="20"/>
          <w:szCs w:val="20"/>
        </w:rPr>
        <w:t>LV does not bind itself to accept the lowest or any tender, and reserves the right to accept a portion of any tender, unless the tenderer expressly stipulates otherwise on his tender.  The right is also reserved to award more than one contract.</w:t>
      </w:r>
    </w:p>
    <w:p w14:paraId="19B76DC9" w14:textId="77777777" w:rsidR="00B722F2" w:rsidRPr="006515DC" w:rsidRDefault="00B722F2" w:rsidP="00B722F2">
      <w:pPr>
        <w:spacing w:after="0"/>
        <w:rPr>
          <w:rFonts w:ascii="Arial" w:hAnsi="Arial" w:cs="Arial"/>
          <w:sz w:val="20"/>
          <w:szCs w:val="20"/>
        </w:rPr>
      </w:pPr>
    </w:p>
    <w:p w14:paraId="2CFB83C6" w14:textId="77777777" w:rsidR="00B722F2" w:rsidRPr="006515DC" w:rsidRDefault="00B722F2" w:rsidP="00B722F2">
      <w:pPr>
        <w:rPr>
          <w:rFonts w:ascii="Arial" w:hAnsi="Arial" w:cs="Arial"/>
          <w:b/>
          <w:sz w:val="20"/>
          <w:szCs w:val="20"/>
        </w:rPr>
      </w:pPr>
      <w:r w:rsidRPr="006515DC">
        <w:rPr>
          <w:rFonts w:ascii="Arial" w:hAnsi="Arial" w:cs="Arial"/>
          <w:b/>
          <w:sz w:val="20"/>
          <w:szCs w:val="20"/>
        </w:rPr>
        <w:t>1.2</w:t>
      </w:r>
      <w:r w:rsidRPr="006515DC">
        <w:rPr>
          <w:rFonts w:ascii="Arial" w:hAnsi="Arial" w:cs="Arial"/>
          <w:b/>
          <w:sz w:val="20"/>
          <w:szCs w:val="20"/>
        </w:rPr>
        <w:tab/>
        <w:t xml:space="preserve"> In responding to this ITT you specifically agree the following:</w:t>
      </w:r>
    </w:p>
    <w:p w14:paraId="47FB0EE8"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1.2.1 Having examined all parts of the ITT that the supply of the Goods and/or Services to LV will be at the rates/prices as provided. All prices must be quoted on the basis indicated in the accompanying documents, except where the tenderer proposes alternative priced procedures, and should exclude VAT. Discounts for prompt payment should be stated.  The basis of the price shall be inclusive of all costs and delivery to LV.  </w:t>
      </w:r>
    </w:p>
    <w:p w14:paraId="0577BB2B" w14:textId="77777777" w:rsidR="00B722F2" w:rsidRPr="006515DC" w:rsidRDefault="00B722F2" w:rsidP="00B722F2">
      <w:pPr>
        <w:spacing w:after="0"/>
        <w:rPr>
          <w:rFonts w:ascii="Arial" w:hAnsi="Arial" w:cs="Arial"/>
          <w:sz w:val="20"/>
          <w:szCs w:val="20"/>
        </w:rPr>
      </w:pPr>
    </w:p>
    <w:p w14:paraId="5D540EC7"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1.2.2 That any other terms or conditions or any general reservations which may be printed on any correspondence emanating from the tenderer in connection with this tender or with any contract resulting from this tender, shall not be applicable to the on-going relationship between LV and the selected supplier(s).</w:t>
      </w:r>
    </w:p>
    <w:p w14:paraId="7CC7BDEF" w14:textId="77777777" w:rsidR="00B722F2" w:rsidRPr="006515DC" w:rsidRDefault="00B722F2" w:rsidP="00B722F2">
      <w:pPr>
        <w:spacing w:after="0"/>
        <w:rPr>
          <w:rFonts w:ascii="Arial" w:hAnsi="Arial" w:cs="Arial"/>
          <w:sz w:val="20"/>
          <w:szCs w:val="20"/>
        </w:rPr>
      </w:pPr>
    </w:p>
    <w:p w14:paraId="15CE6B45"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1.2.3 That any contract whatsoever that may result from this tender shall be subject to the laws of England and Wales as interpreted in an English Court.</w:t>
      </w:r>
    </w:p>
    <w:p w14:paraId="2AF5E9D8" w14:textId="77777777" w:rsidR="00B722F2" w:rsidRPr="006515DC" w:rsidRDefault="00B722F2" w:rsidP="00B722F2">
      <w:pPr>
        <w:spacing w:after="0"/>
        <w:rPr>
          <w:rFonts w:ascii="Arial" w:hAnsi="Arial" w:cs="Arial"/>
          <w:sz w:val="20"/>
          <w:szCs w:val="20"/>
        </w:rPr>
      </w:pPr>
    </w:p>
    <w:p w14:paraId="3718CAA7"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1.2.4 The prices quoted and all other information supplied in this tender are valid and open to acceptance by LV for a period three calendar months from the tender return date specified in the ITT</w:t>
      </w:r>
    </w:p>
    <w:p w14:paraId="4D233193" w14:textId="77777777" w:rsidR="00B722F2" w:rsidRPr="006515DC" w:rsidRDefault="00B722F2" w:rsidP="00B722F2">
      <w:pPr>
        <w:spacing w:after="0"/>
        <w:rPr>
          <w:rFonts w:ascii="Arial" w:hAnsi="Arial" w:cs="Arial"/>
          <w:sz w:val="20"/>
          <w:szCs w:val="20"/>
        </w:rPr>
      </w:pPr>
    </w:p>
    <w:p w14:paraId="5A31A420"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1.2.5 The essence of competitive tendering is that LV shall receive bona fide competitive tenders from all companies tendering. In recognition of this principle, any response is declared to be a bona fide tender, intended to be competitive and that you have not fixed or adjusted the amount of the tender by or under or in accordance with any agreement or arrangement with any other person.</w:t>
      </w:r>
    </w:p>
    <w:p w14:paraId="3D7243A8" w14:textId="77777777" w:rsidR="00B722F2" w:rsidRPr="006515DC" w:rsidRDefault="00B722F2" w:rsidP="00B722F2">
      <w:pPr>
        <w:spacing w:after="0"/>
        <w:rPr>
          <w:rFonts w:ascii="Arial" w:hAnsi="Arial" w:cs="Arial"/>
          <w:sz w:val="20"/>
          <w:szCs w:val="20"/>
        </w:rPr>
      </w:pPr>
    </w:p>
    <w:p w14:paraId="639A4A50"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 xml:space="preserve">1.2.6 You declare that you have not done and undertake that you will not do any of the following acts:- </w:t>
      </w:r>
    </w:p>
    <w:p w14:paraId="3121C770"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(a)</w:t>
      </w:r>
      <w:r w:rsidRPr="006515DC">
        <w:rPr>
          <w:rFonts w:ascii="Arial" w:hAnsi="Arial" w:cs="Arial"/>
          <w:sz w:val="20"/>
          <w:szCs w:val="20"/>
        </w:rPr>
        <w:tab/>
        <w:t>communicate with a person, other than the person calling for this tender, the amount or approximate amount of the proposed tender.</w:t>
      </w:r>
    </w:p>
    <w:p w14:paraId="77ECEE7F"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(b)</w:t>
      </w:r>
      <w:r w:rsidRPr="006515DC">
        <w:rPr>
          <w:rFonts w:ascii="Arial" w:hAnsi="Arial" w:cs="Arial"/>
          <w:sz w:val="20"/>
          <w:szCs w:val="20"/>
        </w:rPr>
        <w:tab/>
        <w:t>enter into any agreement or arrangement with any other person that he shall refrain from tendering or as to the amount of any tender to be submitted.</w:t>
      </w:r>
    </w:p>
    <w:p w14:paraId="57868408"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(c)</w:t>
      </w:r>
      <w:r w:rsidRPr="006515DC">
        <w:rPr>
          <w:rFonts w:ascii="Arial" w:hAnsi="Arial" w:cs="Arial"/>
          <w:sz w:val="20"/>
          <w:szCs w:val="20"/>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E841786" w14:textId="77777777" w:rsidR="00B722F2" w:rsidRPr="006515DC" w:rsidRDefault="00B722F2" w:rsidP="00B722F2">
      <w:pPr>
        <w:spacing w:after="0"/>
        <w:rPr>
          <w:rFonts w:ascii="Arial" w:hAnsi="Arial" w:cs="Arial"/>
          <w:sz w:val="20"/>
          <w:szCs w:val="20"/>
        </w:rPr>
      </w:pPr>
    </w:p>
    <w:p w14:paraId="0C8749BF"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LV may, if requested to do so, disclose the name of any successful tenderer.</w:t>
      </w:r>
    </w:p>
    <w:p w14:paraId="3D24E49A" w14:textId="77777777" w:rsidR="00B722F2" w:rsidRPr="006515DC" w:rsidRDefault="00B722F2" w:rsidP="00B722F2">
      <w:pPr>
        <w:spacing w:after="0"/>
        <w:rPr>
          <w:rFonts w:ascii="Arial" w:hAnsi="Arial" w:cs="Arial"/>
          <w:sz w:val="20"/>
          <w:szCs w:val="20"/>
        </w:rPr>
      </w:pPr>
    </w:p>
    <w:p w14:paraId="4B62B4F9"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In this declaration the word "persons" includes any person and anybody or association, corporate or incorporate.  The words "agreement or arrangement" include any such transaction, formal or informal, whether legally binding or not.</w:t>
      </w:r>
    </w:p>
    <w:p w14:paraId="24C583CF" w14:textId="77777777" w:rsidR="00B722F2" w:rsidRPr="006515DC" w:rsidRDefault="00B722F2" w:rsidP="00B722F2">
      <w:pPr>
        <w:spacing w:after="0"/>
        <w:rPr>
          <w:rFonts w:ascii="Arial" w:hAnsi="Arial" w:cs="Arial"/>
          <w:sz w:val="20"/>
          <w:szCs w:val="20"/>
        </w:rPr>
      </w:pPr>
    </w:p>
    <w:p w14:paraId="485E5D63" w14:textId="77777777" w:rsidR="00B722F2" w:rsidRPr="006515DC" w:rsidRDefault="00B722F2" w:rsidP="00B722F2">
      <w:pPr>
        <w:spacing w:after="0"/>
        <w:rPr>
          <w:rFonts w:ascii="Arial" w:hAnsi="Arial" w:cs="Arial"/>
          <w:b/>
          <w:bCs/>
          <w:color w:val="000000"/>
          <w:sz w:val="20"/>
          <w:szCs w:val="20"/>
          <w:lang w:eastAsia="en-GB"/>
        </w:rPr>
      </w:pPr>
      <w:bookmarkStart w:id="29" w:name="_Toc336549705"/>
      <w:r w:rsidRPr="006515DC">
        <w:rPr>
          <w:rFonts w:ascii="Arial" w:hAnsi="Arial" w:cs="Arial"/>
          <w:b/>
          <w:bCs/>
          <w:color w:val="000000"/>
          <w:sz w:val="20"/>
          <w:szCs w:val="20"/>
          <w:lang w:eastAsia="en-GB"/>
        </w:rPr>
        <w:t>1.3 Freedom of Information</w:t>
      </w:r>
      <w:bookmarkEnd w:id="29"/>
      <w:r w:rsidRPr="006515DC">
        <w:rPr>
          <w:rFonts w:ascii="Arial" w:hAnsi="Arial" w:cs="Arial"/>
          <w:b/>
          <w:bCs/>
          <w:color w:val="000000"/>
          <w:sz w:val="20"/>
          <w:szCs w:val="20"/>
          <w:lang w:eastAsia="en-GB"/>
        </w:rPr>
        <w:t xml:space="preserve"> </w:t>
      </w:r>
    </w:p>
    <w:p w14:paraId="673179DA" w14:textId="77777777" w:rsidR="00B722F2" w:rsidRPr="006515DC" w:rsidRDefault="00B722F2" w:rsidP="00B722F2">
      <w:pPr>
        <w:spacing w:after="0"/>
        <w:rPr>
          <w:rFonts w:ascii="Arial" w:hAnsi="Arial" w:cs="Arial"/>
          <w:sz w:val="20"/>
          <w:szCs w:val="20"/>
          <w:lang w:eastAsia="en-GB"/>
        </w:rPr>
      </w:pPr>
    </w:p>
    <w:p w14:paraId="701C86B2"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1.3.1 LV is subject to The Freedom of Information Act 2000 (“Act”) and The Environmental Information Regulations 2004 (“EIR”). </w:t>
      </w:r>
    </w:p>
    <w:p w14:paraId="11684717" w14:textId="77777777" w:rsidR="00B722F2" w:rsidRPr="006515DC" w:rsidRDefault="00B722F2" w:rsidP="00B722F2">
      <w:pPr>
        <w:spacing w:after="0"/>
        <w:rPr>
          <w:rFonts w:ascii="Arial" w:hAnsi="Arial" w:cs="Arial"/>
          <w:color w:val="000000"/>
          <w:sz w:val="20"/>
          <w:szCs w:val="20"/>
          <w:lang w:eastAsia="en-GB"/>
        </w:rPr>
      </w:pPr>
    </w:p>
    <w:p w14:paraId="687BEA89"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1.3.2 As part its duties under the Act or EIR, it may be required to disclose information concerning the procurement process or the contract to anyone who makes a request. </w:t>
      </w:r>
    </w:p>
    <w:p w14:paraId="74E177E9" w14:textId="77777777" w:rsidR="00B722F2" w:rsidRPr="006515DC" w:rsidRDefault="00B722F2" w:rsidP="00B722F2">
      <w:pPr>
        <w:spacing w:after="0"/>
        <w:rPr>
          <w:rFonts w:ascii="Arial" w:hAnsi="Arial" w:cs="Arial"/>
          <w:color w:val="000000"/>
          <w:sz w:val="20"/>
          <w:szCs w:val="20"/>
          <w:lang w:eastAsia="en-GB"/>
        </w:rPr>
      </w:pPr>
    </w:p>
    <w:p w14:paraId="08C2264D"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1.3.3 If the prospective Tenderer considers that any of the information provided in their response is commercially sensitive (meaning it could reasonably cause prejudice to the prospective Tenderer if disclosed to a third party) then it should be clearly marked as "Not for disclosure to third parties” together with valid reasons in support of the information as being exempt from disclosure under the Act and the EIR.</w:t>
      </w:r>
    </w:p>
    <w:p w14:paraId="1B4406CE" w14:textId="77777777" w:rsidR="00B722F2" w:rsidRPr="006515DC" w:rsidRDefault="00B722F2" w:rsidP="00B722F2">
      <w:pPr>
        <w:spacing w:after="0"/>
        <w:rPr>
          <w:rFonts w:ascii="Arial" w:hAnsi="Arial" w:cs="Arial"/>
          <w:color w:val="000000"/>
          <w:sz w:val="20"/>
          <w:szCs w:val="20"/>
          <w:lang w:eastAsia="en-GB"/>
        </w:rPr>
      </w:pPr>
    </w:p>
    <w:p w14:paraId="1BC5D478" w14:textId="77777777" w:rsidR="00B722F2" w:rsidRPr="006515DC" w:rsidRDefault="00B722F2" w:rsidP="00B722F2">
      <w:pPr>
        <w:rPr>
          <w:rFonts w:ascii="Arial" w:hAnsi="Arial" w:cs="Arial"/>
          <w:sz w:val="20"/>
          <w:szCs w:val="20"/>
        </w:rPr>
      </w:pPr>
      <w:r w:rsidRPr="006515DC">
        <w:rPr>
          <w:rFonts w:ascii="Arial" w:hAnsi="Arial" w:cs="Arial"/>
          <w:color w:val="000000"/>
          <w:sz w:val="20"/>
          <w:szCs w:val="20"/>
          <w:lang w:eastAsia="en-GB"/>
        </w:rPr>
        <w:t xml:space="preserve">1.3.4 LV will endeavour to consult with the prospective </w:t>
      </w:r>
      <w:r w:rsidRPr="006515DC">
        <w:rPr>
          <w:rFonts w:ascii="Arial" w:hAnsi="Arial" w:cs="Arial"/>
          <w:sz w:val="20"/>
          <w:szCs w:val="20"/>
        </w:rPr>
        <w:t>Tenderer</w:t>
      </w:r>
      <w:r w:rsidRPr="006515DC">
        <w:rPr>
          <w:rFonts w:ascii="Arial" w:hAnsi="Arial" w:cs="Arial"/>
          <w:color w:val="000000"/>
          <w:sz w:val="20"/>
          <w:szCs w:val="20"/>
          <w:lang w:eastAsia="en-GB"/>
        </w:rPr>
        <w:t xml:space="preserve"> and have regard to comments and any objections before it releases any information to a third party under the Act or the EIR. However, LV shall be entitled to determine in its absolute discretion whether any information is exempt from the Act and/or the EIR, or is to be disclosed in response to a request of information. LV will make its decision on disclosure in accordance with the provisions of the Act or the EIR and will only withhold information if it is covered by an exemption from disclosure under the Act or the EIR. </w:t>
      </w:r>
      <w:bookmarkStart w:id="30" w:name="_2._Specification_of"/>
      <w:bookmarkEnd w:id="30"/>
    </w:p>
    <w:p w14:paraId="0F74CBF3" w14:textId="77777777" w:rsidR="00F202F6" w:rsidRPr="006515DC" w:rsidRDefault="00F202F6">
      <w:pPr>
        <w:spacing w:after="0" w:line="240" w:lineRule="auto"/>
        <w:rPr>
          <w:rFonts w:ascii="Arial" w:eastAsia="Times New Roman" w:hAnsi="Arial" w:cs="Arial"/>
          <w:b/>
          <w:sz w:val="20"/>
          <w:szCs w:val="20"/>
        </w:rPr>
      </w:pPr>
      <w:r w:rsidRPr="006515DC">
        <w:rPr>
          <w:rFonts w:ascii="Arial" w:hAnsi="Arial" w:cs="Arial"/>
          <w:bCs/>
          <w:sz w:val="20"/>
          <w:szCs w:val="20"/>
        </w:rPr>
        <w:br w:type="page"/>
      </w:r>
    </w:p>
    <w:p w14:paraId="0EC0E047" w14:textId="77777777" w:rsidR="00F93BEB" w:rsidRPr="006515DC" w:rsidRDefault="00E97FDF" w:rsidP="00F93BEB">
      <w:pPr>
        <w:pStyle w:val="Heading1"/>
        <w:spacing w:line="360" w:lineRule="auto"/>
        <w:rPr>
          <w:rFonts w:ascii="Arial" w:hAnsi="Arial" w:cs="Arial"/>
          <w:bCs w:val="0"/>
          <w:sz w:val="20"/>
          <w:szCs w:val="20"/>
        </w:rPr>
      </w:pPr>
      <w:bookmarkStart w:id="31" w:name="_Toc482609750"/>
      <w:r w:rsidRPr="006515DC">
        <w:rPr>
          <w:rFonts w:ascii="Arial" w:hAnsi="Arial" w:cs="Arial"/>
          <w:bCs w:val="0"/>
          <w:sz w:val="20"/>
          <w:szCs w:val="20"/>
        </w:rPr>
        <w:lastRenderedPageBreak/>
        <w:t xml:space="preserve">Appendix 2- </w:t>
      </w:r>
      <w:r w:rsidR="00F93BEB" w:rsidRPr="006515DC">
        <w:rPr>
          <w:rFonts w:ascii="Arial" w:hAnsi="Arial" w:cs="Arial"/>
          <w:bCs w:val="0"/>
          <w:sz w:val="20"/>
          <w:szCs w:val="20"/>
        </w:rPr>
        <w:t>About Liverpool Vision</w:t>
      </w:r>
      <w:bookmarkEnd w:id="31"/>
    </w:p>
    <w:p w14:paraId="1868C3B6" w14:textId="77777777" w:rsidR="00F93BEB" w:rsidRPr="006515DC" w:rsidRDefault="00F93BEB" w:rsidP="00F93BEB">
      <w:pPr>
        <w:rPr>
          <w:rFonts w:ascii="Arial" w:hAnsi="Arial" w:cs="Arial"/>
          <w:iCs/>
          <w:sz w:val="20"/>
          <w:szCs w:val="20"/>
        </w:rPr>
      </w:pPr>
    </w:p>
    <w:p w14:paraId="0628CE46" w14:textId="17E9E2E7" w:rsidR="00F93BEB" w:rsidRPr="006515DC" w:rsidRDefault="00F93BEB" w:rsidP="00F93BEB">
      <w:pPr>
        <w:rPr>
          <w:rFonts w:ascii="Arial" w:hAnsi="Arial" w:cs="Arial"/>
          <w:iCs/>
          <w:sz w:val="20"/>
          <w:szCs w:val="20"/>
        </w:rPr>
      </w:pPr>
      <w:r w:rsidRPr="006515DC">
        <w:rPr>
          <w:rFonts w:ascii="Arial" w:hAnsi="Arial" w:cs="Arial"/>
          <w:iCs/>
          <w:sz w:val="20"/>
          <w:szCs w:val="20"/>
        </w:rPr>
        <w:t xml:space="preserve">The client is Liverpool Vision Limited (company registration number 06580889) working on behalf of the Mayor of Liverpool. </w:t>
      </w:r>
      <w:r w:rsidR="00655204" w:rsidRPr="00655204">
        <w:rPr>
          <w:rFonts w:ascii="Arial" w:hAnsi="Arial" w:cs="Arial"/>
          <w:iCs/>
          <w:sz w:val="20"/>
          <w:szCs w:val="20"/>
        </w:rPr>
        <w:t>Liverpool Vision have been commissioned to procure these services on behalf of its City Region Partners for the ERDF Place Marketing Programme mentioned in the overview section. Liverpool Vision shall be, and shall remain the contracting party under any consequential agreement of this tender.</w:t>
      </w:r>
    </w:p>
    <w:p w14:paraId="667E0CE6"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Who Are We?</w:t>
      </w:r>
    </w:p>
    <w:p w14:paraId="0CC1B99C"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Working closely with private sector businesses in the city, Liverpool Vision is the Mayor of Liverpool’s economic development company incorporating:</w:t>
      </w:r>
    </w:p>
    <w:p w14:paraId="7EFA5848"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Marketing Liverpool</w:t>
      </w:r>
    </w:p>
    <w:p w14:paraId="6519AE5A"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Invest Liverpool</w:t>
      </w:r>
    </w:p>
    <w:p w14:paraId="254297A0"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Special projects, such as the International Festival for Business 2016 (IFB2016).</w:t>
      </w:r>
    </w:p>
    <w:p w14:paraId="06BFA24E" w14:textId="77777777" w:rsidR="00F93BEB" w:rsidRPr="006515DC" w:rsidRDefault="00F93BEB" w:rsidP="00F93BEB">
      <w:pPr>
        <w:rPr>
          <w:rFonts w:ascii="Arial" w:hAnsi="Arial" w:cs="Arial"/>
          <w:iCs/>
          <w:sz w:val="20"/>
          <w:szCs w:val="20"/>
        </w:rPr>
      </w:pPr>
    </w:p>
    <w:p w14:paraId="00C24143"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What Is Our Purpose?</w:t>
      </w:r>
    </w:p>
    <w:p w14:paraId="374E6049"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 xml:space="preserve">Liverpool Vision’s purpose is to enhance the brand of Liverpool, attracting investment and creating jobs to ensure a more prosperous future for the city. </w:t>
      </w:r>
    </w:p>
    <w:p w14:paraId="54D0AC28"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How Do We Do This?</w:t>
      </w:r>
    </w:p>
    <w:p w14:paraId="64696574"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Through raising the profile of our offer we will generate interest from investors and visitors that will both help attract new investment and encourage existing businesses to grow. We will, together with private and public sector partners maximise opportunities by participating in major events such as MIPIM, International Festival for Business (in 2016, 2018 and 2020) and Visitor Economy exhibitions. By working in partnership with commercial partners in the private sector we will communicate positive messages about the city to local, national and international audiences.</w:t>
      </w:r>
    </w:p>
    <w:p w14:paraId="3A65F4B3"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What Are Our Values?</w:t>
      </w:r>
    </w:p>
    <w:p w14:paraId="74693D88"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046A87B1" w14:textId="77777777" w:rsidR="00AF374A" w:rsidRPr="006515DC" w:rsidRDefault="00AF374A">
      <w:pPr>
        <w:spacing w:after="0" w:line="240" w:lineRule="auto"/>
        <w:rPr>
          <w:rFonts w:ascii="Arial" w:eastAsia="Times New Roman" w:hAnsi="Arial" w:cs="Arial"/>
          <w:b/>
          <w:bCs/>
          <w:sz w:val="20"/>
          <w:szCs w:val="20"/>
        </w:rPr>
      </w:pPr>
      <w:r w:rsidRPr="006515DC">
        <w:rPr>
          <w:rFonts w:ascii="Arial" w:eastAsia="Times New Roman" w:hAnsi="Arial" w:cs="Arial"/>
          <w:b/>
          <w:bCs/>
          <w:sz w:val="20"/>
          <w:szCs w:val="20"/>
        </w:rPr>
        <w:br w:type="page"/>
      </w:r>
    </w:p>
    <w:p w14:paraId="05E43964" w14:textId="77777777" w:rsidR="00200AD3" w:rsidRPr="006515DC" w:rsidRDefault="00200AD3" w:rsidP="00200AD3">
      <w:pPr>
        <w:rPr>
          <w:rFonts w:ascii="Arial" w:eastAsia="Times New Roman" w:hAnsi="Arial" w:cs="Arial"/>
          <w:b/>
          <w:bCs/>
          <w:sz w:val="20"/>
          <w:szCs w:val="20"/>
        </w:rPr>
      </w:pPr>
    </w:p>
    <w:p w14:paraId="1F7A6BA0" w14:textId="77777777" w:rsidR="00680447" w:rsidRPr="006515DC" w:rsidRDefault="00284EFC" w:rsidP="00667BF5">
      <w:pPr>
        <w:pStyle w:val="Heading1"/>
        <w:rPr>
          <w:rFonts w:ascii="Arial" w:hAnsi="Arial" w:cs="Arial"/>
          <w:sz w:val="20"/>
          <w:szCs w:val="20"/>
        </w:rPr>
      </w:pPr>
      <w:bookmarkStart w:id="32" w:name="_Toc482609751"/>
      <w:r w:rsidRPr="006515DC">
        <w:rPr>
          <w:rFonts w:ascii="Arial" w:hAnsi="Arial" w:cs="Arial"/>
          <w:sz w:val="20"/>
          <w:szCs w:val="20"/>
        </w:rPr>
        <w:t xml:space="preserve">Appendix </w:t>
      </w:r>
      <w:r w:rsidR="00E97FDF" w:rsidRPr="006515DC">
        <w:rPr>
          <w:rFonts w:ascii="Arial" w:hAnsi="Arial" w:cs="Arial"/>
          <w:sz w:val="20"/>
          <w:szCs w:val="20"/>
        </w:rPr>
        <w:t>3</w:t>
      </w:r>
      <w:r w:rsidRPr="006515DC">
        <w:rPr>
          <w:rFonts w:ascii="Arial" w:hAnsi="Arial" w:cs="Arial"/>
          <w:sz w:val="20"/>
          <w:szCs w:val="20"/>
        </w:rPr>
        <w:t xml:space="preserve"> – Terms &amp; Conditions</w:t>
      </w:r>
      <w:r w:rsidR="009C534F" w:rsidRPr="006515DC">
        <w:rPr>
          <w:rFonts w:ascii="Arial" w:hAnsi="Arial" w:cs="Arial"/>
          <w:sz w:val="20"/>
          <w:szCs w:val="20"/>
        </w:rPr>
        <w:t xml:space="preserve"> of Contract</w:t>
      </w:r>
      <w:bookmarkEnd w:id="32"/>
    </w:p>
    <w:p w14:paraId="367F98BD" w14:textId="77777777" w:rsidR="00680447" w:rsidRPr="006515DC" w:rsidRDefault="00680447" w:rsidP="005C5699">
      <w:pPr>
        <w:spacing w:after="0" w:line="360" w:lineRule="auto"/>
        <w:rPr>
          <w:rFonts w:ascii="Arial" w:hAnsi="Arial" w:cs="Arial"/>
          <w:sz w:val="20"/>
          <w:szCs w:val="20"/>
        </w:rPr>
      </w:pPr>
    </w:p>
    <w:p w14:paraId="58136CAA"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 xml:space="preserve">This appendix contains the terms of LV’s standard Terms &amp; Conditions for services. </w:t>
      </w:r>
    </w:p>
    <w:p w14:paraId="7C3CA612" w14:textId="77777777" w:rsidR="008235E3" w:rsidRPr="006515DC" w:rsidRDefault="008235E3" w:rsidP="008235E3">
      <w:pPr>
        <w:spacing w:after="0" w:line="360" w:lineRule="auto"/>
        <w:rPr>
          <w:rFonts w:ascii="Arial" w:hAnsi="Arial" w:cs="Arial"/>
          <w:sz w:val="20"/>
          <w:szCs w:val="20"/>
        </w:rPr>
      </w:pPr>
    </w:p>
    <w:p w14:paraId="3DBC0B75"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 xml:space="preserve">By submitting a Response, the Tenderer is agreeing to be bound by the terms of this ITT and the agreements save as in relation to those areas of the agreements specifically highlighted in the response to Appendix 2.  As such, if the terms of the agreements render proposals in the Tenderer’s Response unworkable, the Tenderer must submit full details of the unworkable/unacceptable provisions within the Agreement by completing the Legal Comments Table attached at Appendix 2. </w:t>
      </w:r>
    </w:p>
    <w:p w14:paraId="72105859" w14:textId="77777777" w:rsidR="008235E3" w:rsidRPr="006515DC" w:rsidRDefault="008235E3" w:rsidP="008235E3">
      <w:pPr>
        <w:spacing w:after="0" w:line="360" w:lineRule="auto"/>
        <w:rPr>
          <w:rFonts w:ascii="Arial" w:hAnsi="Arial" w:cs="Arial"/>
          <w:sz w:val="20"/>
          <w:szCs w:val="20"/>
        </w:rPr>
      </w:pPr>
    </w:p>
    <w:p w14:paraId="781A4E28"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Following receipt of this Response, LV will consider whether any amendment to the Agreement is required. Any amendments will be published through a Clarifications Log and will apply to all Tenderers. Where both the amendment and the original drafting are acceptable and workable to LV, LV will publish the amendment as an alternative to the original drafting. In this case, Tenderer’s should indicate if they prefer the amendment; otherwise the original drafting will apply. Any amendments which are proposed, but not approved by LV through this process, will not be acceptable and may be construed as a rejection of the terms of the Agreement leading to the disqualification of the tender.</w:t>
      </w:r>
    </w:p>
    <w:p w14:paraId="2435503D" w14:textId="77777777" w:rsidR="008235E3" w:rsidRPr="006515DC" w:rsidRDefault="008235E3" w:rsidP="008235E3">
      <w:pPr>
        <w:spacing w:after="0" w:line="360" w:lineRule="auto"/>
        <w:rPr>
          <w:rFonts w:ascii="Arial" w:hAnsi="Arial" w:cs="Arial"/>
          <w:sz w:val="20"/>
          <w:szCs w:val="20"/>
        </w:rPr>
      </w:pPr>
    </w:p>
    <w:p w14:paraId="2C5409CE" w14:textId="77777777" w:rsidR="008235E3" w:rsidRPr="006515DC" w:rsidRDefault="008235E3" w:rsidP="008235E3">
      <w:pPr>
        <w:spacing w:after="0" w:line="360" w:lineRule="auto"/>
        <w:rPr>
          <w:rFonts w:ascii="Arial" w:hAnsi="Arial" w:cs="Arial"/>
          <w:sz w:val="20"/>
          <w:szCs w:val="20"/>
        </w:rPr>
      </w:pPr>
    </w:p>
    <w:bookmarkStart w:id="33" w:name="_MON_1540649782"/>
    <w:bookmarkEnd w:id="33"/>
    <w:p w14:paraId="2F08EEEA"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object w:dxaOrig="1512" w:dyaOrig="996" w14:anchorId="616A670E">
          <v:shape id="_x0000_i1027" type="#_x0000_t75" style="width:1in;height:50.7pt" o:ole="">
            <v:imagedata r:id="rId15" o:title=""/>
          </v:shape>
          <o:OLEObject Type="Embed" ProgID="Word.TemplateMacroEnabled.12" ShapeID="_x0000_i1027" DrawAspect="Icon" ObjectID="_1556368686" r:id="rId16"/>
        </w:object>
      </w:r>
    </w:p>
    <w:p w14:paraId="04C26100" w14:textId="77777777" w:rsidR="009D282B" w:rsidRPr="006515DC" w:rsidRDefault="009D282B" w:rsidP="00DB021A">
      <w:pPr>
        <w:rPr>
          <w:rFonts w:ascii="Arial" w:hAnsi="Arial" w:cs="Arial"/>
          <w:sz w:val="20"/>
          <w:szCs w:val="20"/>
        </w:rPr>
      </w:pPr>
    </w:p>
    <w:p w14:paraId="300FF63F" w14:textId="77777777" w:rsidR="00680447" w:rsidRPr="006515DC" w:rsidRDefault="00680447" w:rsidP="00DB021A">
      <w:pPr>
        <w:rPr>
          <w:rFonts w:ascii="Arial" w:hAnsi="Arial" w:cs="Arial"/>
          <w:sz w:val="20"/>
          <w:szCs w:val="20"/>
        </w:rPr>
      </w:pPr>
    </w:p>
    <w:p w14:paraId="6F66A008" w14:textId="77777777" w:rsidR="00680447" w:rsidRPr="006515DC" w:rsidRDefault="00680447" w:rsidP="00DB021A">
      <w:pPr>
        <w:rPr>
          <w:rFonts w:ascii="Arial" w:hAnsi="Arial" w:cs="Arial"/>
          <w:b/>
          <w:sz w:val="20"/>
          <w:szCs w:val="20"/>
        </w:rPr>
      </w:pPr>
    </w:p>
    <w:p w14:paraId="4F16483E" w14:textId="77777777" w:rsidR="00CF5B38" w:rsidRPr="006515DC" w:rsidRDefault="002C18A0" w:rsidP="00DB021A">
      <w:pPr>
        <w:rPr>
          <w:rFonts w:ascii="Arial" w:hAnsi="Arial" w:cs="Arial"/>
          <w:sz w:val="20"/>
          <w:szCs w:val="20"/>
        </w:rPr>
      </w:pPr>
      <w:r w:rsidRPr="006515DC">
        <w:rPr>
          <w:rFonts w:ascii="Arial" w:hAnsi="Arial" w:cs="Arial"/>
          <w:sz w:val="20"/>
          <w:szCs w:val="20"/>
        </w:rPr>
        <w:br w:type="page"/>
      </w:r>
      <w:bookmarkStart w:id="34" w:name="_Toc336549725"/>
    </w:p>
    <w:p w14:paraId="24DE5DBF" w14:textId="77777777" w:rsidR="00CF5B38" w:rsidRPr="006515DC" w:rsidRDefault="00CF5B38" w:rsidP="00DB021A">
      <w:pPr>
        <w:rPr>
          <w:rFonts w:ascii="Arial" w:hAnsi="Arial" w:cs="Arial"/>
          <w:sz w:val="20"/>
          <w:szCs w:val="20"/>
        </w:rPr>
      </w:pPr>
    </w:p>
    <w:p w14:paraId="01BF3F75" w14:textId="77777777" w:rsidR="0003679C" w:rsidRPr="006515DC" w:rsidRDefault="0003679C" w:rsidP="00DD3BFD">
      <w:pPr>
        <w:pStyle w:val="Heading1"/>
        <w:rPr>
          <w:rFonts w:ascii="Arial" w:hAnsi="Arial" w:cs="Arial"/>
          <w:sz w:val="20"/>
          <w:szCs w:val="20"/>
        </w:rPr>
      </w:pPr>
      <w:bookmarkStart w:id="35" w:name="_Toc482609752"/>
      <w:r w:rsidRPr="006515DC">
        <w:rPr>
          <w:rFonts w:ascii="Arial" w:hAnsi="Arial" w:cs="Arial"/>
          <w:sz w:val="20"/>
          <w:szCs w:val="20"/>
        </w:rPr>
        <w:t xml:space="preserve">Appendix </w:t>
      </w:r>
      <w:r w:rsidR="00E97FDF" w:rsidRPr="006515DC">
        <w:rPr>
          <w:rFonts w:ascii="Arial" w:hAnsi="Arial" w:cs="Arial"/>
          <w:sz w:val="20"/>
          <w:szCs w:val="20"/>
        </w:rPr>
        <w:t>4</w:t>
      </w:r>
      <w:r w:rsidRPr="006515DC">
        <w:rPr>
          <w:rFonts w:ascii="Arial" w:hAnsi="Arial" w:cs="Arial"/>
          <w:sz w:val="20"/>
          <w:szCs w:val="20"/>
        </w:rPr>
        <w:t xml:space="preserve"> – Legal Comments Table</w:t>
      </w:r>
      <w:bookmarkEnd w:id="34"/>
      <w:bookmarkEnd w:id="35"/>
    </w:p>
    <w:tbl>
      <w:tblPr>
        <w:tblW w:w="0" w:type="auto"/>
        <w:tblLook w:val="0000" w:firstRow="0" w:lastRow="0" w:firstColumn="0" w:lastColumn="0" w:noHBand="0" w:noVBand="0"/>
      </w:tblPr>
      <w:tblGrid>
        <w:gridCol w:w="10466"/>
      </w:tblGrid>
      <w:tr w:rsidR="0003679C" w:rsidRPr="006515DC" w14:paraId="03FD1077" w14:textId="77777777" w:rsidTr="00741AE6">
        <w:trPr>
          <w:trHeight w:val="1054"/>
        </w:trPr>
        <w:tc>
          <w:tcPr>
            <w:tcW w:w="8522" w:type="dxa"/>
            <w:vAlign w:val="center"/>
          </w:tcPr>
          <w:p w14:paraId="20F22188" w14:textId="77777777" w:rsidR="0003679C" w:rsidRPr="006515DC" w:rsidRDefault="0003679C" w:rsidP="006F14EA">
            <w:pPr>
              <w:spacing w:after="0" w:line="360" w:lineRule="auto"/>
              <w:jc w:val="center"/>
              <w:rPr>
                <w:rFonts w:ascii="Arial" w:hAnsi="Arial" w:cs="Arial"/>
                <w:b/>
                <w:caps/>
                <w:sz w:val="20"/>
                <w:szCs w:val="20"/>
              </w:rPr>
            </w:pPr>
          </w:p>
        </w:tc>
      </w:tr>
      <w:tr w:rsidR="0003679C" w:rsidRPr="006515DC" w14:paraId="6E15D7DB" w14:textId="77777777" w:rsidTr="00741AE6">
        <w:trPr>
          <w:trHeight w:val="992"/>
        </w:trPr>
        <w:tc>
          <w:tcPr>
            <w:tcW w:w="8522" w:type="dxa"/>
            <w:vAlign w:val="center"/>
          </w:tcPr>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4054"/>
            </w:tblGrid>
            <w:tr w:rsidR="0003679C" w:rsidRPr="006515DC" w14:paraId="04AECA5F" w14:textId="77777777" w:rsidTr="009D282B">
              <w:trPr>
                <w:trHeight w:val="1034"/>
              </w:trPr>
              <w:tc>
                <w:tcPr>
                  <w:tcW w:w="2388" w:type="dxa"/>
                  <w:shd w:val="clear" w:color="auto" w:fill="auto"/>
                </w:tcPr>
                <w:p w14:paraId="1E6D563C" w14:textId="77777777" w:rsidR="0003679C" w:rsidRPr="006515DC" w:rsidRDefault="0003679C" w:rsidP="006F14EA">
                  <w:pPr>
                    <w:tabs>
                      <w:tab w:val="left" w:pos="3300"/>
                    </w:tabs>
                    <w:spacing w:after="0" w:line="360" w:lineRule="auto"/>
                    <w:jc w:val="center"/>
                    <w:rPr>
                      <w:rFonts w:ascii="Arial" w:hAnsi="Arial" w:cs="Arial"/>
                      <w:b/>
                      <w:sz w:val="20"/>
                      <w:szCs w:val="20"/>
                    </w:rPr>
                  </w:pPr>
                  <w:r w:rsidRPr="006515DC">
                    <w:rPr>
                      <w:rFonts w:ascii="Arial" w:hAnsi="Arial" w:cs="Arial"/>
                      <w:b/>
                      <w:sz w:val="20"/>
                      <w:szCs w:val="20"/>
                    </w:rPr>
                    <w:t>Clause/Paragraph /Schedule</w:t>
                  </w:r>
                </w:p>
                <w:p w14:paraId="63920DB1" w14:textId="77777777" w:rsidR="0003679C" w:rsidRPr="006515DC" w:rsidRDefault="0003679C" w:rsidP="006F14EA">
                  <w:pPr>
                    <w:tabs>
                      <w:tab w:val="left" w:pos="3300"/>
                    </w:tabs>
                    <w:spacing w:after="0" w:line="360" w:lineRule="auto"/>
                    <w:jc w:val="center"/>
                    <w:rPr>
                      <w:rFonts w:ascii="Arial" w:hAnsi="Arial" w:cs="Arial"/>
                      <w:b/>
                      <w:caps/>
                      <w:sz w:val="20"/>
                      <w:szCs w:val="20"/>
                    </w:rPr>
                  </w:pPr>
                </w:p>
              </w:tc>
              <w:tc>
                <w:tcPr>
                  <w:tcW w:w="3893" w:type="dxa"/>
                  <w:shd w:val="clear" w:color="auto" w:fill="auto"/>
                </w:tcPr>
                <w:p w14:paraId="75242D98" w14:textId="77777777" w:rsidR="0003679C" w:rsidRPr="006515DC" w:rsidRDefault="0003679C" w:rsidP="006F14EA">
                  <w:pPr>
                    <w:tabs>
                      <w:tab w:val="left" w:pos="3300"/>
                    </w:tabs>
                    <w:spacing w:after="0" w:line="360" w:lineRule="auto"/>
                    <w:jc w:val="center"/>
                    <w:rPr>
                      <w:rFonts w:ascii="Arial" w:hAnsi="Arial" w:cs="Arial"/>
                      <w:b/>
                      <w:caps/>
                      <w:sz w:val="20"/>
                      <w:szCs w:val="20"/>
                    </w:rPr>
                  </w:pPr>
                  <w:r w:rsidRPr="006515DC">
                    <w:rPr>
                      <w:rFonts w:ascii="Arial" w:hAnsi="Arial" w:cs="Arial"/>
                      <w:b/>
                      <w:sz w:val="20"/>
                      <w:szCs w:val="20"/>
                    </w:rPr>
                    <w:t>Summary of Issue</w:t>
                  </w:r>
                </w:p>
              </w:tc>
              <w:tc>
                <w:tcPr>
                  <w:tcW w:w="4054" w:type="dxa"/>
                  <w:shd w:val="clear" w:color="auto" w:fill="auto"/>
                </w:tcPr>
                <w:p w14:paraId="07F60873" w14:textId="77777777" w:rsidR="0003679C" w:rsidRPr="006515DC" w:rsidRDefault="0003679C" w:rsidP="006F14EA">
                  <w:pPr>
                    <w:tabs>
                      <w:tab w:val="left" w:pos="3300"/>
                    </w:tabs>
                    <w:spacing w:after="0" w:line="360" w:lineRule="auto"/>
                    <w:jc w:val="center"/>
                    <w:rPr>
                      <w:rFonts w:ascii="Arial" w:hAnsi="Arial" w:cs="Arial"/>
                      <w:b/>
                      <w:caps/>
                      <w:sz w:val="20"/>
                      <w:szCs w:val="20"/>
                    </w:rPr>
                  </w:pPr>
                  <w:r w:rsidRPr="006515DC">
                    <w:rPr>
                      <w:rFonts w:ascii="Arial" w:hAnsi="Arial" w:cs="Arial"/>
                      <w:b/>
                      <w:sz w:val="20"/>
                      <w:szCs w:val="20"/>
                    </w:rPr>
                    <w:t>Suggested Revisions</w:t>
                  </w:r>
                </w:p>
              </w:tc>
            </w:tr>
            <w:tr w:rsidR="0003679C" w:rsidRPr="006515DC" w14:paraId="783C7E4B" w14:textId="77777777" w:rsidTr="009D282B">
              <w:trPr>
                <w:trHeight w:val="348"/>
              </w:trPr>
              <w:tc>
                <w:tcPr>
                  <w:tcW w:w="2388" w:type="dxa"/>
                  <w:shd w:val="clear" w:color="auto" w:fill="auto"/>
                </w:tcPr>
                <w:p w14:paraId="40964088"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5F3666B7"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50F54FE"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185A6ADC" w14:textId="77777777" w:rsidTr="009D282B">
              <w:trPr>
                <w:trHeight w:val="336"/>
              </w:trPr>
              <w:tc>
                <w:tcPr>
                  <w:tcW w:w="2388" w:type="dxa"/>
                  <w:shd w:val="clear" w:color="auto" w:fill="auto"/>
                </w:tcPr>
                <w:p w14:paraId="43C60446"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E9EC32E"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BB275B4"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5894E14D" w14:textId="77777777" w:rsidTr="009D282B">
              <w:trPr>
                <w:trHeight w:val="348"/>
              </w:trPr>
              <w:tc>
                <w:tcPr>
                  <w:tcW w:w="2388" w:type="dxa"/>
                  <w:shd w:val="clear" w:color="auto" w:fill="auto"/>
                </w:tcPr>
                <w:p w14:paraId="5FC2460C"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3B06292E"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766695FC"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2451ECAE" w14:textId="77777777" w:rsidTr="009D282B">
              <w:trPr>
                <w:trHeight w:val="336"/>
              </w:trPr>
              <w:tc>
                <w:tcPr>
                  <w:tcW w:w="2388" w:type="dxa"/>
                  <w:shd w:val="clear" w:color="auto" w:fill="auto"/>
                </w:tcPr>
                <w:p w14:paraId="62943172"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6A39C086"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49BB3EA"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75CF0365" w14:textId="77777777" w:rsidTr="009D282B">
              <w:trPr>
                <w:trHeight w:val="348"/>
              </w:trPr>
              <w:tc>
                <w:tcPr>
                  <w:tcW w:w="2388" w:type="dxa"/>
                  <w:shd w:val="clear" w:color="auto" w:fill="auto"/>
                </w:tcPr>
                <w:p w14:paraId="75F18C6D"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EA51ACC"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2F01DED9"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22506FBD" w14:textId="77777777" w:rsidTr="009D282B">
              <w:trPr>
                <w:trHeight w:val="348"/>
              </w:trPr>
              <w:tc>
                <w:tcPr>
                  <w:tcW w:w="2388" w:type="dxa"/>
                  <w:shd w:val="clear" w:color="auto" w:fill="auto"/>
                </w:tcPr>
                <w:p w14:paraId="21C22E5B"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31792BDB"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10943F63"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01E36932" w14:textId="77777777" w:rsidTr="009D282B">
              <w:trPr>
                <w:trHeight w:val="336"/>
              </w:trPr>
              <w:tc>
                <w:tcPr>
                  <w:tcW w:w="2388" w:type="dxa"/>
                  <w:shd w:val="clear" w:color="auto" w:fill="auto"/>
                </w:tcPr>
                <w:p w14:paraId="02DB770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387251C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14B86ABC"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66B33133" w14:textId="77777777" w:rsidTr="009D282B">
              <w:trPr>
                <w:trHeight w:val="348"/>
              </w:trPr>
              <w:tc>
                <w:tcPr>
                  <w:tcW w:w="2388" w:type="dxa"/>
                  <w:shd w:val="clear" w:color="auto" w:fill="auto"/>
                </w:tcPr>
                <w:p w14:paraId="0C474DCD"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26807284"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28B5EF89"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1DD9F3CA" w14:textId="77777777" w:rsidTr="009D282B">
              <w:trPr>
                <w:trHeight w:val="336"/>
              </w:trPr>
              <w:tc>
                <w:tcPr>
                  <w:tcW w:w="2388" w:type="dxa"/>
                  <w:shd w:val="clear" w:color="auto" w:fill="auto"/>
                </w:tcPr>
                <w:p w14:paraId="03734C3B"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7940355E"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2F4C515C"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bl>
          <w:p w14:paraId="4D6A5D28" w14:textId="77777777" w:rsidR="0003679C" w:rsidRPr="006515DC" w:rsidRDefault="0003679C" w:rsidP="006F14EA">
            <w:pPr>
              <w:tabs>
                <w:tab w:val="left" w:pos="3300"/>
              </w:tabs>
              <w:spacing w:after="0" w:line="360" w:lineRule="auto"/>
              <w:jc w:val="center"/>
              <w:rPr>
                <w:rFonts w:ascii="Arial" w:hAnsi="Arial" w:cs="Arial"/>
                <w:caps/>
                <w:sz w:val="20"/>
                <w:szCs w:val="20"/>
              </w:rPr>
            </w:pPr>
          </w:p>
          <w:p w14:paraId="04849A08" w14:textId="77777777" w:rsidR="0003679C" w:rsidRPr="006515DC" w:rsidRDefault="0003679C" w:rsidP="006F14EA">
            <w:pPr>
              <w:tabs>
                <w:tab w:val="left" w:pos="3300"/>
              </w:tabs>
              <w:spacing w:after="0" w:line="360" w:lineRule="auto"/>
              <w:rPr>
                <w:rFonts w:ascii="Arial" w:hAnsi="Arial" w:cs="Arial"/>
                <w:caps/>
                <w:sz w:val="20"/>
                <w:szCs w:val="20"/>
              </w:rPr>
            </w:pPr>
          </w:p>
        </w:tc>
      </w:tr>
    </w:tbl>
    <w:p w14:paraId="5706DA2D" w14:textId="77777777" w:rsidR="00262D2C" w:rsidRPr="006515DC" w:rsidRDefault="00CF5B38" w:rsidP="00DB021A">
      <w:pPr>
        <w:rPr>
          <w:rFonts w:ascii="Arial" w:hAnsi="Arial" w:cs="Arial"/>
          <w:sz w:val="20"/>
          <w:szCs w:val="20"/>
        </w:rPr>
      </w:pPr>
      <w:r w:rsidRPr="006515DC">
        <w:rPr>
          <w:rFonts w:ascii="Arial" w:hAnsi="Arial" w:cs="Arial"/>
          <w:sz w:val="20"/>
          <w:szCs w:val="20"/>
        </w:rPr>
        <w:t xml:space="preserve"> </w:t>
      </w:r>
    </w:p>
    <w:p w14:paraId="3CECE6A9" w14:textId="77777777" w:rsidR="003F500E" w:rsidRPr="006515DC" w:rsidRDefault="003F500E" w:rsidP="00DB021A">
      <w:pPr>
        <w:rPr>
          <w:rFonts w:ascii="Arial" w:eastAsia="Times New Roman" w:hAnsi="Arial" w:cs="Arial"/>
          <w:sz w:val="20"/>
          <w:szCs w:val="20"/>
        </w:rPr>
      </w:pPr>
    </w:p>
    <w:p w14:paraId="6759B3F7" w14:textId="77777777" w:rsidR="003F500E" w:rsidRPr="006515DC" w:rsidRDefault="003F500E" w:rsidP="00DB021A">
      <w:pPr>
        <w:rPr>
          <w:rFonts w:ascii="Arial" w:hAnsi="Arial" w:cs="Arial"/>
          <w:sz w:val="20"/>
          <w:szCs w:val="20"/>
        </w:rPr>
      </w:pPr>
    </w:p>
    <w:sectPr w:rsidR="003F500E" w:rsidRPr="006515DC" w:rsidSect="00871649">
      <w:headerReference w:type="default" r:id="rId17"/>
      <w:footerReference w:type="default" r:id="rId18"/>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DA9F5" w14:textId="77777777" w:rsidR="00EE33D3" w:rsidRDefault="00EE33D3" w:rsidP="0041171D">
      <w:pPr>
        <w:spacing w:after="0" w:line="240" w:lineRule="auto"/>
      </w:pPr>
      <w:r>
        <w:separator/>
      </w:r>
    </w:p>
  </w:endnote>
  <w:endnote w:type="continuationSeparator" w:id="0">
    <w:p w14:paraId="15C99D28" w14:textId="77777777" w:rsidR="00EE33D3" w:rsidRDefault="00EE33D3"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C193" w14:textId="7C4755E7" w:rsidR="00EE33D3" w:rsidRPr="00667BF5" w:rsidRDefault="00EE33D3">
    <w:pPr>
      <w:pStyle w:val="Footer"/>
      <w:jc w:val="right"/>
      <w:rPr>
        <w:rFonts w:ascii="Arial" w:hAnsi="Arial" w:cs="Arial"/>
      </w:rPr>
    </w:pPr>
    <w:r w:rsidRPr="00667BF5">
      <w:rPr>
        <w:rFonts w:ascii="Arial" w:hAnsi="Arial" w:cs="Arial"/>
      </w:rPr>
      <w:fldChar w:fldCharType="begin"/>
    </w:r>
    <w:r w:rsidRPr="00667BF5">
      <w:rPr>
        <w:rFonts w:ascii="Arial" w:hAnsi="Arial" w:cs="Arial"/>
      </w:rPr>
      <w:instrText xml:space="preserve"> PAGE   \* MERGEFORMAT </w:instrText>
    </w:r>
    <w:r w:rsidRPr="00667BF5">
      <w:rPr>
        <w:rFonts w:ascii="Arial" w:hAnsi="Arial" w:cs="Arial"/>
      </w:rPr>
      <w:fldChar w:fldCharType="separate"/>
    </w:r>
    <w:r w:rsidR="001D226D">
      <w:rPr>
        <w:rFonts w:ascii="Arial" w:hAnsi="Arial" w:cs="Arial"/>
        <w:noProof/>
      </w:rPr>
      <w:t>21</w:t>
    </w:r>
    <w:r w:rsidRPr="00667BF5">
      <w:rPr>
        <w:rFonts w:ascii="Arial" w:hAnsi="Arial" w:cs="Arial"/>
        <w:noProof/>
      </w:rPr>
      <w:fldChar w:fldCharType="end"/>
    </w:r>
  </w:p>
  <w:p w14:paraId="6A7C1923" w14:textId="1AA9F384" w:rsidR="00EE33D3" w:rsidRPr="00FB0484" w:rsidRDefault="00EE33D3" w:rsidP="00555395">
    <w:pPr>
      <w:pStyle w:val="Footer"/>
      <w:tabs>
        <w:tab w:val="left" w:pos="1995"/>
        <w:tab w:val="left" w:pos="2775"/>
      </w:tabs>
      <w:rPr>
        <w:color w:val="FF0000"/>
        <w:sz w:val="14"/>
        <w:szCs w:val="14"/>
      </w:rPr>
    </w:pPr>
    <w:r>
      <w:rPr>
        <w:color w:val="FF0000"/>
        <w:sz w:val="14"/>
        <w:szCs w:val="14"/>
      </w:rPr>
      <w:fldChar w:fldCharType="begin"/>
    </w:r>
    <w:r>
      <w:rPr>
        <w:color w:val="FF0000"/>
        <w:sz w:val="14"/>
        <w:szCs w:val="14"/>
      </w:rPr>
      <w:instrText xml:space="preserve"> FILENAME  \p  \* MERGEFORMAT </w:instrText>
    </w:r>
    <w:r>
      <w:rPr>
        <w:color w:val="FF0000"/>
        <w:sz w:val="14"/>
        <w:szCs w:val="14"/>
      </w:rPr>
      <w:fldChar w:fldCharType="separate"/>
    </w:r>
    <w:r>
      <w:rPr>
        <w:noProof/>
        <w:color w:val="FF0000"/>
        <w:sz w:val="14"/>
        <w:szCs w:val="14"/>
      </w:rPr>
      <w:t>T:\Corporate\Procurement and Contracting\Place Marketing\Tenders\Lead Generation 014-016\b. ITT\ITT - Final.docx</w:t>
    </w:r>
    <w:r>
      <w:rPr>
        <w:color w:val="FF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7428B" w14:textId="77777777" w:rsidR="00EE33D3" w:rsidRDefault="00EE33D3" w:rsidP="0041171D">
      <w:pPr>
        <w:spacing w:after="0" w:line="240" w:lineRule="auto"/>
      </w:pPr>
      <w:r>
        <w:separator/>
      </w:r>
    </w:p>
  </w:footnote>
  <w:footnote w:type="continuationSeparator" w:id="0">
    <w:p w14:paraId="686BEFB8" w14:textId="77777777" w:rsidR="00EE33D3" w:rsidRDefault="00EE33D3" w:rsidP="0041171D">
      <w:pPr>
        <w:spacing w:after="0" w:line="240" w:lineRule="auto"/>
      </w:pPr>
      <w:r>
        <w:continuationSeparator/>
      </w:r>
    </w:p>
  </w:footnote>
  <w:footnote w:id="1">
    <w:p w14:paraId="376A2385" w14:textId="766E3622" w:rsidR="00EE33D3" w:rsidRDefault="00EE33D3" w:rsidP="00855BA2">
      <w:pPr>
        <w:pStyle w:val="FootnoteText"/>
      </w:pPr>
      <w:r>
        <w:rPr>
          <w:rStyle w:val="FootnoteReference"/>
        </w:rPr>
        <w:footnoteRef/>
      </w:r>
      <w:r>
        <w:t xml:space="preserve"> Qualified leads meet the criteria set out in Section 4.1 of the specific requirements below and at the sole discretion of the LCR demonstrate a realistic and achievable opportunity to be converted to inward investment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2F3FF" w14:textId="54F86B94" w:rsidR="00EE33D3" w:rsidRDefault="00EE33D3" w:rsidP="00CA3E1F">
    <w:pPr>
      <w:pStyle w:val="Header"/>
      <w:tabs>
        <w:tab w:val="clear" w:pos="4513"/>
        <w:tab w:val="clear" w:pos="9026"/>
        <w:tab w:val="left" w:pos="4062"/>
      </w:tabs>
    </w:pPr>
    <w:r>
      <w:rPr>
        <w:noProof/>
        <w:lang w:eastAsia="en-GB"/>
      </w:rPr>
      <w:drawing>
        <wp:anchor distT="0" distB="0" distL="114300" distR="114300" simplePos="0" relativeHeight="251658240" behindDoc="0" locked="0" layoutInCell="1" allowOverlap="1" wp14:anchorId="08013E1A" wp14:editId="748BF85F">
          <wp:simplePos x="0" y="0"/>
          <wp:positionH relativeFrom="column">
            <wp:posOffset>2682587</wp:posOffset>
          </wp:positionH>
          <wp:positionV relativeFrom="paragraph">
            <wp:posOffset>-69196</wp:posOffset>
          </wp:positionV>
          <wp:extent cx="2073360" cy="464185"/>
          <wp:effectExtent l="0" t="0" r="3175" b="0"/>
          <wp:wrapNone/>
          <wp:docPr id="10" name="Picture 10" descr="C:\Users\creilly\AppData\Local\Microsoft\Windows\INetCacheContent.Word\LogoERDF_Col_Landscap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eilly\AppData\Local\Microsoft\Windows\INetCacheContent.Word\LogoERDF_Col_Landscape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360"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AF9">
      <w:rPr>
        <w:rFonts w:ascii="Arial" w:hAnsi="Arial" w:cs="Arial"/>
        <w:noProof/>
        <w:sz w:val="20"/>
        <w:lang w:eastAsia="en-GB"/>
      </w:rPr>
      <w:drawing>
        <wp:anchor distT="0" distB="0" distL="114300" distR="114300" simplePos="0" relativeHeight="251656192" behindDoc="0" locked="0" layoutInCell="1" allowOverlap="1" wp14:anchorId="68D0B3D3" wp14:editId="28648B47">
          <wp:simplePos x="0" y="0"/>
          <wp:positionH relativeFrom="column">
            <wp:posOffset>5279270</wp:posOffset>
          </wp:positionH>
          <wp:positionV relativeFrom="paragraph">
            <wp:posOffset>-68688</wp:posOffset>
          </wp:positionV>
          <wp:extent cx="1304061" cy="443230"/>
          <wp:effectExtent l="0" t="0" r="0" b="0"/>
          <wp:wrapNone/>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orate\Procurement and Contracting\. Forms and Guidelines\Liverpool Vision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061"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D34">
      <w:rPr>
        <w:b/>
        <w:noProof/>
        <w:color w:val="FF0000"/>
        <w:sz w:val="28"/>
        <w:lang w:eastAsia="en-GB"/>
      </w:rPr>
      <w:drawing>
        <wp:anchor distT="0" distB="0" distL="114300" distR="114300" simplePos="0" relativeHeight="251657216" behindDoc="0" locked="0" layoutInCell="1" allowOverlap="1" wp14:anchorId="5E581B9A" wp14:editId="4FE703A0">
          <wp:simplePos x="0" y="0"/>
          <wp:positionH relativeFrom="column">
            <wp:posOffset>0</wp:posOffset>
          </wp:positionH>
          <wp:positionV relativeFrom="page">
            <wp:posOffset>144780</wp:posOffset>
          </wp:positionV>
          <wp:extent cx="2087880" cy="464185"/>
          <wp:effectExtent l="0" t="0" r="762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087880" cy="4641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rPr>
      <w:t xml:space="preserve">             </w:t>
    </w: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518"/>
    <w:multiLevelType w:val="hybridMultilevel"/>
    <w:tmpl w:val="1FC6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35744"/>
    <w:multiLevelType w:val="hybridMultilevel"/>
    <w:tmpl w:val="32D2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03439"/>
    <w:multiLevelType w:val="hybridMultilevel"/>
    <w:tmpl w:val="557E4D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E03AE"/>
    <w:multiLevelType w:val="hybridMultilevel"/>
    <w:tmpl w:val="BFF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5" w15:restartNumberingAfterBreak="0">
    <w:nsid w:val="1CB15B51"/>
    <w:multiLevelType w:val="hybridMultilevel"/>
    <w:tmpl w:val="F9F2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41EBE"/>
    <w:multiLevelType w:val="hybridMultilevel"/>
    <w:tmpl w:val="0C24424A"/>
    <w:lvl w:ilvl="0" w:tplc="B1ACA204">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BA059A2"/>
    <w:multiLevelType w:val="hybridMultilevel"/>
    <w:tmpl w:val="A6F80EB0"/>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8" w15:restartNumberingAfterBreak="0">
    <w:nsid w:val="2DA9699D"/>
    <w:multiLevelType w:val="hybridMultilevel"/>
    <w:tmpl w:val="06983E56"/>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F72642E"/>
    <w:multiLevelType w:val="hybridMultilevel"/>
    <w:tmpl w:val="5E124098"/>
    <w:lvl w:ilvl="0" w:tplc="967C9B9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0" w15:restartNumberingAfterBreak="0">
    <w:nsid w:val="3AFF1B78"/>
    <w:multiLevelType w:val="hybridMultilevel"/>
    <w:tmpl w:val="24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93591"/>
    <w:multiLevelType w:val="hybridMultilevel"/>
    <w:tmpl w:val="726E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330B2"/>
    <w:multiLevelType w:val="hybridMultilevel"/>
    <w:tmpl w:val="C5DE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D248A"/>
    <w:multiLevelType w:val="hybridMultilevel"/>
    <w:tmpl w:val="FDE627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5D3C1A"/>
    <w:multiLevelType w:val="multilevel"/>
    <w:tmpl w:val="268E5E9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D74338D"/>
    <w:multiLevelType w:val="hybridMultilevel"/>
    <w:tmpl w:val="B6B2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470A1"/>
    <w:multiLevelType w:val="hybridMultilevel"/>
    <w:tmpl w:val="479C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470A2"/>
    <w:multiLevelType w:val="hybridMultilevel"/>
    <w:tmpl w:val="AC6A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24F16"/>
    <w:multiLevelType w:val="hybridMultilevel"/>
    <w:tmpl w:val="9214A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E25133"/>
    <w:multiLevelType w:val="hybridMultilevel"/>
    <w:tmpl w:val="8FCE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35F70"/>
    <w:multiLevelType w:val="hybridMultilevel"/>
    <w:tmpl w:val="BE58E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6449E"/>
    <w:multiLevelType w:val="hybridMultilevel"/>
    <w:tmpl w:val="3B2C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0"/>
  </w:num>
  <w:num w:numId="4">
    <w:abstractNumId w:val="21"/>
  </w:num>
  <w:num w:numId="5">
    <w:abstractNumId w:val="9"/>
  </w:num>
  <w:num w:numId="6">
    <w:abstractNumId w:val="7"/>
  </w:num>
  <w:num w:numId="7">
    <w:abstractNumId w:val="16"/>
  </w:num>
  <w:num w:numId="8">
    <w:abstractNumId w:val="20"/>
  </w:num>
  <w:num w:numId="9">
    <w:abstractNumId w:val="5"/>
  </w:num>
  <w:num w:numId="10">
    <w:abstractNumId w:val="17"/>
  </w:num>
  <w:num w:numId="11">
    <w:abstractNumId w:val="11"/>
  </w:num>
  <w:num w:numId="12">
    <w:abstractNumId w:val="12"/>
  </w:num>
  <w:num w:numId="13">
    <w:abstractNumId w:val="15"/>
  </w:num>
  <w:num w:numId="14">
    <w:abstractNumId w:val="3"/>
  </w:num>
  <w:num w:numId="15">
    <w:abstractNumId w:val="1"/>
  </w:num>
  <w:num w:numId="16">
    <w:abstractNumId w:val="0"/>
  </w:num>
  <w:num w:numId="17">
    <w:abstractNumId w:val="19"/>
  </w:num>
  <w:num w:numId="18">
    <w:abstractNumId w:val="13"/>
  </w:num>
  <w:num w:numId="19">
    <w:abstractNumId w:val="2"/>
  </w:num>
  <w:num w:numId="20">
    <w:abstractNumId w:val="18"/>
  </w:num>
  <w:num w:numId="21">
    <w:abstractNumId w:val="6"/>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32"/>
    <w:rsid w:val="00001670"/>
    <w:rsid w:val="00005175"/>
    <w:rsid w:val="00006D56"/>
    <w:rsid w:val="00007254"/>
    <w:rsid w:val="0001012F"/>
    <w:rsid w:val="00020272"/>
    <w:rsid w:val="00020FE5"/>
    <w:rsid w:val="00021B2B"/>
    <w:rsid w:val="0002557A"/>
    <w:rsid w:val="00026989"/>
    <w:rsid w:val="00030A71"/>
    <w:rsid w:val="000310B1"/>
    <w:rsid w:val="00032C30"/>
    <w:rsid w:val="0003679C"/>
    <w:rsid w:val="00041DBD"/>
    <w:rsid w:val="00045B83"/>
    <w:rsid w:val="00045DBF"/>
    <w:rsid w:val="0004711D"/>
    <w:rsid w:val="00051D51"/>
    <w:rsid w:val="0005236B"/>
    <w:rsid w:val="000532BA"/>
    <w:rsid w:val="00054B3D"/>
    <w:rsid w:val="00057B7B"/>
    <w:rsid w:val="00057C4A"/>
    <w:rsid w:val="000610CE"/>
    <w:rsid w:val="0006198F"/>
    <w:rsid w:val="00073F35"/>
    <w:rsid w:val="00074B19"/>
    <w:rsid w:val="00075D6C"/>
    <w:rsid w:val="00081BCC"/>
    <w:rsid w:val="00083C34"/>
    <w:rsid w:val="00083CAB"/>
    <w:rsid w:val="000954EA"/>
    <w:rsid w:val="0009629F"/>
    <w:rsid w:val="00096CD0"/>
    <w:rsid w:val="000A29A0"/>
    <w:rsid w:val="000B0EFE"/>
    <w:rsid w:val="000B3839"/>
    <w:rsid w:val="000C0C48"/>
    <w:rsid w:val="000C0E4A"/>
    <w:rsid w:val="000C1AE9"/>
    <w:rsid w:val="000C348D"/>
    <w:rsid w:val="000C3FE1"/>
    <w:rsid w:val="000C544E"/>
    <w:rsid w:val="000C72BC"/>
    <w:rsid w:val="000D02E7"/>
    <w:rsid w:val="000D03BB"/>
    <w:rsid w:val="000D0699"/>
    <w:rsid w:val="000D10AC"/>
    <w:rsid w:val="000D2380"/>
    <w:rsid w:val="000D5812"/>
    <w:rsid w:val="000D7AB0"/>
    <w:rsid w:val="000E1169"/>
    <w:rsid w:val="000E1BA5"/>
    <w:rsid w:val="000E3007"/>
    <w:rsid w:val="000E5D98"/>
    <w:rsid w:val="000E7132"/>
    <w:rsid w:val="000F0DDC"/>
    <w:rsid w:val="000F14C7"/>
    <w:rsid w:val="000F3F25"/>
    <w:rsid w:val="000F5549"/>
    <w:rsid w:val="0010293C"/>
    <w:rsid w:val="00103D57"/>
    <w:rsid w:val="00104985"/>
    <w:rsid w:val="00105818"/>
    <w:rsid w:val="00106C9D"/>
    <w:rsid w:val="00106ECD"/>
    <w:rsid w:val="0011406B"/>
    <w:rsid w:val="00114D61"/>
    <w:rsid w:val="001162E4"/>
    <w:rsid w:val="00123CAE"/>
    <w:rsid w:val="00126D33"/>
    <w:rsid w:val="001410FF"/>
    <w:rsid w:val="00143ECD"/>
    <w:rsid w:val="00147CF0"/>
    <w:rsid w:val="00150FD1"/>
    <w:rsid w:val="001516E6"/>
    <w:rsid w:val="00152405"/>
    <w:rsid w:val="00152E1B"/>
    <w:rsid w:val="00154EA0"/>
    <w:rsid w:val="00156379"/>
    <w:rsid w:val="00157879"/>
    <w:rsid w:val="00157EF7"/>
    <w:rsid w:val="00160541"/>
    <w:rsid w:val="00163C90"/>
    <w:rsid w:val="00165D7F"/>
    <w:rsid w:val="001669C2"/>
    <w:rsid w:val="00171D94"/>
    <w:rsid w:val="0017412D"/>
    <w:rsid w:val="00175A2F"/>
    <w:rsid w:val="001804D9"/>
    <w:rsid w:val="001808A2"/>
    <w:rsid w:val="00180991"/>
    <w:rsid w:val="00183051"/>
    <w:rsid w:val="001903D2"/>
    <w:rsid w:val="00193F45"/>
    <w:rsid w:val="00193F7F"/>
    <w:rsid w:val="0019547E"/>
    <w:rsid w:val="001974F5"/>
    <w:rsid w:val="001975D1"/>
    <w:rsid w:val="001A3310"/>
    <w:rsid w:val="001A7AF8"/>
    <w:rsid w:val="001B276F"/>
    <w:rsid w:val="001B3CF9"/>
    <w:rsid w:val="001B7F00"/>
    <w:rsid w:val="001C23C3"/>
    <w:rsid w:val="001C2DE5"/>
    <w:rsid w:val="001C4B9E"/>
    <w:rsid w:val="001C6306"/>
    <w:rsid w:val="001C65B1"/>
    <w:rsid w:val="001C762C"/>
    <w:rsid w:val="001D226D"/>
    <w:rsid w:val="001D2939"/>
    <w:rsid w:val="001D6BF6"/>
    <w:rsid w:val="001D771A"/>
    <w:rsid w:val="001E0999"/>
    <w:rsid w:val="001E2FDC"/>
    <w:rsid w:val="001E65EF"/>
    <w:rsid w:val="001F0BF9"/>
    <w:rsid w:val="001F0F9A"/>
    <w:rsid w:val="001F4B95"/>
    <w:rsid w:val="001F5621"/>
    <w:rsid w:val="001F6E4A"/>
    <w:rsid w:val="001F7AA1"/>
    <w:rsid w:val="001F7DD5"/>
    <w:rsid w:val="00200AD3"/>
    <w:rsid w:val="00202CF5"/>
    <w:rsid w:val="0020330E"/>
    <w:rsid w:val="00203C92"/>
    <w:rsid w:val="00203F5D"/>
    <w:rsid w:val="00205F0D"/>
    <w:rsid w:val="00210949"/>
    <w:rsid w:val="0021467A"/>
    <w:rsid w:val="00222772"/>
    <w:rsid w:val="002229E7"/>
    <w:rsid w:val="00231B6A"/>
    <w:rsid w:val="00231BEF"/>
    <w:rsid w:val="00235420"/>
    <w:rsid w:val="002355EA"/>
    <w:rsid w:val="0023765F"/>
    <w:rsid w:val="002400C8"/>
    <w:rsid w:val="00240683"/>
    <w:rsid w:val="00241417"/>
    <w:rsid w:val="002419F2"/>
    <w:rsid w:val="002455A6"/>
    <w:rsid w:val="002457DA"/>
    <w:rsid w:val="00246A35"/>
    <w:rsid w:val="00246BC1"/>
    <w:rsid w:val="002505DE"/>
    <w:rsid w:val="00251FC6"/>
    <w:rsid w:val="0025218D"/>
    <w:rsid w:val="0026268E"/>
    <w:rsid w:val="00262D2C"/>
    <w:rsid w:val="002656B8"/>
    <w:rsid w:val="00270DBC"/>
    <w:rsid w:val="00273071"/>
    <w:rsid w:val="002731C0"/>
    <w:rsid w:val="00275660"/>
    <w:rsid w:val="00275936"/>
    <w:rsid w:val="0027679F"/>
    <w:rsid w:val="00276F36"/>
    <w:rsid w:val="00277365"/>
    <w:rsid w:val="00277DA2"/>
    <w:rsid w:val="0028203C"/>
    <w:rsid w:val="00284EFC"/>
    <w:rsid w:val="002851D3"/>
    <w:rsid w:val="00287071"/>
    <w:rsid w:val="00291513"/>
    <w:rsid w:val="00291717"/>
    <w:rsid w:val="002938A6"/>
    <w:rsid w:val="00294A8A"/>
    <w:rsid w:val="00296EFC"/>
    <w:rsid w:val="002A071A"/>
    <w:rsid w:val="002A094F"/>
    <w:rsid w:val="002A0A2E"/>
    <w:rsid w:val="002A1C14"/>
    <w:rsid w:val="002A29E8"/>
    <w:rsid w:val="002A4551"/>
    <w:rsid w:val="002A59A7"/>
    <w:rsid w:val="002A73E6"/>
    <w:rsid w:val="002B00FF"/>
    <w:rsid w:val="002B20CB"/>
    <w:rsid w:val="002B3399"/>
    <w:rsid w:val="002B611D"/>
    <w:rsid w:val="002B72CD"/>
    <w:rsid w:val="002C1526"/>
    <w:rsid w:val="002C18A0"/>
    <w:rsid w:val="002C3346"/>
    <w:rsid w:val="002C3519"/>
    <w:rsid w:val="002C4D61"/>
    <w:rsid w:val="002C6CB3"/>
    <w:rsid w:val="002C71A5"/>
    <w:rsid w:val="002D04DA"/>
    <w:rsid w:val="002F1F0C"/>
    <w:rsid w:val="00305557"/>
    <w:rsid w:val="00306D04"/>
    <w:rsid w:val="00311DF6"/>
    <w:rsid w:val="00312653"/>
    <w:rsid w:val="00313FEB"/>
    <w:rsid w:val="00314A63"/>
    <w:rsid w:val="00315988"/>
    <w:rsid w:val="003222B0"/>
    <w:rsid w:val="00322FF7"/>
    <w:rsid w:val="003246FC"/>
    <w:rsid w:val="00326731"/>
    <w:rsid w:val="0033161F"/>
    <w:rsid w:val="00331827"/>
    <w:rsid w:val="0034051F"/>
    <w:rsid w:val="00341AE2"/>
    <w:rsid w:val="00344EDA"/>
    <w:rsid w:val="003503D1"/>
    <w:rsid w:val="003527AE"/>
    <w:rsid w:val="00356F15"/>
    <w:rsid w:val="003571F2"/>
    <w:rsid w:val="00360FA7"/>
    <w:rsid w:val="003728A6"/>
    <w:rsid w:val="00380055"/>
    <w:rsid w:val="0038110F"/>
    <w:rsid w:val="00382994"/>
    <w:rsid w:val="00385398"/>
    <w:rsid w:val="00385CA7"/>
    <w:rsid w:val="00391BB0"/>
    <w:rsid w:val="00393180"/>
    <w:rsid w:val="00397544"/>
    <w:rsid w:val="0039761E"/>
    <w:rsid w:val="00397EB4"/>
    <w:rsid w:val="003A19DA"/>
    <w:rsid w:val="003A3925"/>
    <w:rsid w:val="003A70D6"/>
    <w:rsid w:val="003B0E5F"/>
    <w:rsid w:val="003B4537"/>
    <w:rsid w:val="003C62A0"/>
    <w:rsid w:val="003D0E58"/>
    <w:rsid w:val="003D376E"/>
    <w:rsid w:val="003D4261"/>
    <w:rsid w:val="003D477F"/>
    <w:rsid w:val="003D6043"/>
    <w:rsid w:val="003D6FE5"/>
    <w:rsid w:val="003E19B7"/>
    <w:rsid w:val="003E421C"/>
    <w:rsid w:val="003E4F79"/>
    <w:rsid w:val="003E5615"/>
    <w:rsid w:val="003F1E9D"/>
    <w:rsid w:val="003F2CDD"/>
    <w:rsid w:val="003F3C64"/>
    <w:rsid w:val="003F40A3"/>
    <w:rsid w:val="003F47FC"/>
    <w:rsid w:val="003F500E"/>
    <w:rsid w:val="003F76B0"/>
    <w:rsid w:val="003F7B6B"/>
    <w:rsid w:val="00401F0B"/>
    <w:rsid w:val="00402D18"/>
    <w:rsid w:val="004034F8"/>
    <w:rsid w:val="00407A1F"/>
    <w:rsid w:val="0041171D"/>
    <w:rsid w:val="00411C79"/>
    <w:rsid w:val="0041378C"/>
    <w:rsid w:val="00415E55"/>
    <w:rsid w:val="00416179"/>
    <w:rsid w:val="004224C6"/>
    <w:rsid w:val="00423341"/>
    <w:rsid w:val="00423F23"/>
    <w:rsid w:val="00425B14"/>
    <w:rsid w:val="00426338"/>
    <w:rsid w:val="00427EC2"/>
    <w:rsid w:val="00431B2A"/>
    <w:rsid w:val="00435A85"/>
    <w:rsid w:val="00441DC5"/>
    <w:rsid w:val="004435ED"/>
    <w:rsid w:val="00444664"/>
    <w:rsid w:val="00445714"/>
    <w:rsid w:val="00447A2C"/>
    <w:rsid w:val="00447C88"/>
    <w:rsid w:val="00454FDC"/>
    <w:rsid w:val="00455DF3"/>
    <w:rsid w:val="00457F8B"/>
    <w:rsid w:val="0046204B"/>
    <w:rsid w:val="00464DE3"/>
    <w:rsid w:val="00465170"/>
    <w:rsid w:val="004671BD"/>
    <w:rsid w:val="00471F0A"/>
    <w:rsid w:val="004727B3"/>
    <w:rsid w:val="004751B4"/>
    <w:rsid w:val="00480428"/>
    <w:rsid w:val="0048076C"/>
    <w:rsid w:val="0048383A"/>
    <w:rsid w:val="004925B7"/>
    <w:rsid w:val="004934A7"/>
    <w:rsid w:val="004961E0"/>
    <w:rsid w:val="00497E03"/>
    <w:rsid w:val="004A7781"/>
    <w:rsid w:val="004B5078"/>
    <w:rsid w:val="004B698B"/>
    <w:rsid w:val="004C04FF"/>
    <w:rsid w:val="004C376D"/>
    <w:rsid w:val="004C5819"/>
    <w:rsid w:val="004C7534"/>
    <w:rsid w:val="004D1A7D"/>
    <w:rsid w:val="004D2BF7"/>
    <w:rsid w:val="004D3532"/>
    <w:rsid w:val="004D4347"/>
    <w:rsid w:val="004D49ED"/>
    <w:rsid w:val="004E0F6C"/>
    <w:rsid w:val="004E1E1F"/>
    <w:rsid w:val="004E500D"/>
    <w:rsid w:val="004E655A"/>
    <w:rsid w:val="004F3362"/>
    <w:rsid w:val="004F357F"/>
    <w:rsid w:val="004F5CA4"/>
    <w:rsid w:val="004F5D0F"/>
    <w:rsid w:val="004F6FE8"/>
    <w:rsid w:val="0050047D"/>
    <w:rsid w:val="005005C3"/>
    <w:rsid w:val="005031D3"/>
    <w:rsid w:val="00504F5D"/>
    <w:rsid w:val="0050580F"/>
    <w:rsid w:val="0050749C"/>
    <w:rsid w:val="00507664"/>
    <w:rsid w:val="0051115B"/>
    <w:rsid w:val="00511DC1"/>
    <w:rsid w:val="00514807"/>
    <w:rsid w:val="00516B6D"/>
    <w:rsid w:val="00517DD8"/>
    <w:rsid w:val="00520171"/>
    <w:rsid w:val="00520E4F"/>
    <w:rsid w:val="00525758"/>
    <w:rsid w:val="00532583"/>
    <w:rsid w:val="00537E03"/>
    <w:rsid w:val="00540E70"/>
    <w:rsid w:val="00541086"/>
    <w:rsid w:val="00543434"/>
    <w:rsid w:val="0054406F"/>
    <w:rsid w:val="00545335"/>
    <w:rsid w:val="00546D62"/>
    <w:rsid w:val="00550A81"/>
    <w:rsid w:val="00550AB7"/>
    <w:rsid w:val="00551B15"/>
    <w:rsid w:val="00555395"/>
    <w:rsid w:val="00555E48"/>
    <w:rsid w:val="00556473"/>
    <w:rsid w:val="00560DCC"/>
    <w:rsid w:val="00564FE7"/>
    <w:rsid w:val="00566624"/>
    <w:rsid w:val="00567352"/>
    <w:rsid w:val="0057196C"/>
    <w:rsid w:val="0057225B"/>
    <w:rsid w:val="00577EE0"/>
    <w:rsid w:val="0058106E"/>
    <w:rsid w:val="00581500"/>
    <w:rsid w:val="00584009"/>
    <w:rsid w:val="00585DC9"/>
    <w:rsid w:val="00586E16"/>
    <w:rsid w:val="00592385"/>
    <w:rsid w:val="0059360B"/>
    <w:rsid w:val="00593EE4"/>
    <w:rsid w:val="00597237"/>
    <w:rsid w:val="005A2AC1"/>
    <w:rsid w:val="005A3B4F"/>
    <w:rsid w:val="005A532A"/>
    <w:rsid w:val="005B1203"/>
    <w:rsid w:val="005B13B2"/>
    <w:rsid w:val="005B4941"/>
    <w:rsid w:val="005B5CE6"/>
    <w:rsid w:val="005C3150"/>
    <w:rsid w:val="005C5699"/>
    <w:rsid w:val="005D0B34"/>
    <w:rsid w:val="005D23F4"/>
    <w:rsid w:val="005D50D5"/>
    <w:rsid w:val="005D68B5"/>
    <w:rsid w:val="005E0841"/>
    <w:rsid w:val="005E2402"/>
    <w:rsid w:val="005E36C4"/>
    <w:rsid w:val="005E43E5"/>
    <w:rsid w:val="005E5AA1"/>
    <w:rsid w:val="005E7FF6"/>
    <w:rsid w:val="005F10B1"/>
    <w:rsid w:val="005F1813"/>
    <w:rsid w:val="005F36E1"/>
    <w:rsid w:val="005F3A8D"/>
    <w:rsid w:val="005F463D"/>
    <w:rsid w:val="005F534C"/>
    <w:rsid w:val="005F5FC9"/>
    <w:rsid w:val="005F7249"/>
    <w:rsid w:val="00604F32"/>
    <w:rsid w:val="006052D6"/>
    <w:rsid w:val="006055A8"/>
    <w:rsid w:val="00606CC8"/>
    <w:rsid w:val="00616E4B"/>
    <w:rsid w:val="006200EB"/>
    <w:rsid w:val="00622EFE"/>
    <w:rsid w:val="00623400"/>
    <w:rsid w:val="0062469E"/>
    <w:rsid w:val="00625511"/>
    <w:rsid w:val="006265CA"/>
    <w:rsid w:val="00627936"/>
    <w:rsid w:val="00627A4F"/>
    <w:rsid w:val="00630348"/>
    <w:rsid w:val="00631B6B"/>
    <w:rsid w:val="00631C6C"/>
    <w:rsid w:val="00632343"/>
    <w:rsid w:val="00632BBC"/>
    <w:rsid w:val="006354C2"/>
    <w:rsid w:val="00635E2A"/>
    <w:rsid w:val="006427C2"/>
    <w:rsid w:val="00644D23"/>
    <w:rsid w:val="006460DF"/>
    <w:rsid w:val="00650AFF"/>
    <w:rsid w:val="006515DC"/>
    <w:rsid w:val="00653193"/>
    <w:rsid w:val="00655204"/>
    <w:rsid w:val="00657C1B"/>
    <w:rsid w:val="0066286F"/>
    <w:rsid w:val="00663CD3"/>
    <w:rsid w:val="006654C1"/>
    <w:rsid w:val="00666B99"/>
    <w:rsid w:val="00667BF5"/>
    <w:rsid w:val="00667D2C"/>
    <w:rsid w:val="00671CF2"/>
    <w:rsid w:val="0067329E"/>
    <w:rsid w:val="00677552"/>
    <w:rsid w:val="00677FD5"/>
    <w:rsid w:val="00680447"/>
    <w:rsid w:val="0068063F"/>
    <w:rsid w:val="00686B9E"/>
    <w:rsid w:val="006904D1"/>
    <w:rsid w:val="00690DFB"/>
    <w:rsid w:val="006925A0"/>
    <w:rsid w:val="00692D6F"/>
    <w:rsid w:val="00693649"/>
    <w:rsid w:val="0069417A"/>
    <w:rsid w:val="00696743"/>
    <w:rsid w:val="006A0505"/>
    <w:rsid w:val="006A2DC8"/>
    <w:rsid w:val="006A72B4"/>
    <w:rsid w:val="006A73F2"/>
    <w:rsid w:val="006B1D75"/>
    <w:rsid w:val="006B4A23"/>
    <w:rsid w:val="006C1B91"/>
    <w:rsid w:val="006C35AA"/>
    <w:rsid w:val="006C35FE"/>
    <w:rsid w:val="006C3B74"/>
    <w:rsid w:val="006C537C"/>
    <w:rsid w:val="006C572F"/>
    <w:rsid w:val="006D45E0"/>
    <w:rsid w:val="006D7DFD"/>
    <w:rsid w:val="006E076B"/>
    <w:rsid w:val="006E2AEE"/>
    <w:rsid w:val="006E67BE"/>
    <w:rsid w:val="006F14EA"/>
    <w:rsid w:val="006F4A72"/>
    <w:rsid w:val="006F55E0"/>
    <w:rsid w:val="006F57BE"/>
    <w:rsid w:val="0070314E"/>
    <w:rsid w:val="00704081"/>
    <w:rsid w:val="00705C99"/>
    <w:rsid w:val="00710D32"/>
    <w:rsid w:val="007110EC"/>
    <w:rsid w:val="00711B52"/>
    <w:rsid w:val="00711C9A"/>
    <w:rsid w:val="0071303D"/>
    <w:rsid w:val="0072321E"/>
    <w:rsid w:val="00724F09"/>
    <w:rsid w:val="00726528"/>
    <w:rsid w:val="00732555"/>
    <w:rsid w:val="00732963"/>
    <w:rsid w:val="00735567"/>
    <w:rsid w:val="007367F7"/>
    <w:rsid w:val="00737BCD"/>
    <w:rsid w:val="00741AE6"/>
    <w:rsid w:val="007422B2"/>
    <w:rsid w:val="00743113"/>
    <w:rsid w:val="00746B5B"/>
    <w:rsid w:val="00750B70"/>
    <w:rsid w:val="00751599"/>
    <w:rsid w:val="00754D35"/>
    <w:rsid w:val="007559AC"/>
    <w:rsid w:val="00760582"/>
    <w:rsid w:val="007605D2"/>
    <w:rsid w:val="00761684"/>
    <w:rsid w:val="00764E10"/>
    <w:rsid w:val="00766A2D"/>
    <w:rsid w:val="00767D2F"/>
    <w:rsid w:val="00767D86"/>
    <w:rsid w:val="00770B20"/>
    <w:rsid w:val="00772CAA"/>
    <w:rsid w:val="00774BBB"/>
    <w:rsid w:val="0077522B"/>
    <w:rsid w:val="00781077"/>
    <w:rsid w:val="00784132"/>
    <w:rsid w:val="0078507A"/>
    <w:rsid w:val="00787A8E"/>
    <w:rsid w:val="0079026B"/>
    <w:rsid w:val="00791C04"/>
    <w:rsid w:val="0079240A"/>
    <w:rsid w:val="00795280"/>
    <w:rsid w:val="007A27DA"/>
    <w:rsid w:val="007A2E85"/>
    <w:rsid w:val="007A3944"/>
    <w:rsid w:val="007B497E"/>
    <w:rsid w:val="007C23FB"/>
    <w:rsid w:val="007C2C37"/>
    <w:rsid w:val="007D18E9"/>
    <w:rsid w:val="007D4264"/>
    <w:rsid w:val="007E003B"/>
    <w:rsid w:val="007E0A30"/>
    <w:rsid w:val="007E1B1B"/>
    <w:rsid w:val="007E5954"/>
    <w:rsid w:val="007E609A"/>
    <w:rsid w:val="007E60E1"/>
    <w:rsid w:val="007E68B9"/>
    <w:rsid w:val="007E6A14"/>
    <w:rsid w:val="007F05BE"/>
    <w:rsid w:val="007F1C97"/>
    <w:rsid w:val="007F2E57"/>
    <w:rsid w:val="007F54E2"/>
    <w:rsid w:val="007F5F81"/>
    <w:rsid w:val="007F7843"/>
    <w:rsid w:val="008023C9"/>
    <w:rsid w:val="00803C8A"/>
    <w:rsid w:val="008047AD"/>
    <w:rsid w:val="00804E57"/>
    <w:rsid w:val="00810D71"/>
    <w:rsid w:val="008136FC"/>
    <w:rsid w:val="008152F8"/>
    <w:rsid w:val="008217AB"/>
    <w:rsid w:val="00821925"/>
    <w:rsid w:val="008235E3"/>
    <w:rsid w:val="00823C75"/>
    <w:rsid w:val="008273E1"/>
    <w:rsid w:val="0083482D"/>
    <w:rsid w:val="00835DC1"/>
    <w:rsid w:val="00841088"/>
    <w:rsid w:val="00841E2F"/>
    <w:rsid w:val="00842BEE"/>
    <w:rsid w:val="0084438F"/>
    <w:rsid w:val="008470FA"/>
    <w:rsid w:val="00847603"/>
    <w:rsid w:val="00853D7B"/>
    <w:rsid w:val="00854072"/>
    <w:rsid w:val="00855BA2"/>
    <w:rsid w:val="00857678"/>
    <w:rsid w:val="00857839"/>
    <w:rsid w:val="00861718"/>
    <w:rsid w:val="00861F50"/>
    <w:rsid w:val="00861F6F"/>
    <w:rsid w:val="00863039"/>
    <w:rsid w:val="0086358D"/>
    <w:rsid w:val="008657B6"/>
    <w:rsid w:val="00865876"/>
    <w:rsid w:val="00866A96"/>
    <w:rsid w:val="00866B1D"/>
    <w:rsid w:val="00867ED8"/>
    <w:rsid w:val="00870F71"/>
    <w:rsid w:val="00871649"/>
    <w:rsid w:val="00873E10"/>
    <w:rsid w:val="00880AA7"/>
    <w:rsid w:val="00881DB8"/>
    <w:rsid w:val="0088201A"/>
    <w:rsid w:val="008863F7"/>
    <w:rsid w:val="00890D2B"/>
    <w:rsid w:val="00892558"/>
    <w:rsid w:val="00892841"/>
    <w:rsid w:val="00894C6B"/>
    <w:rsid w:val="008973BF"/>
    <w:rsid w:val="008A04D6"/>
    <w:rsid w:val="008A11B2"/>
    <w:rsid w:val="008A243B"/>
    <w:rsid w:val="008A27F7"/>
    <w:rsid w:val="008A5CC4"/>
    <w:rsid w:val="008A60B4"/>
    <w:rsid w:val="008B2003"/>
    <w:rsid w:val="008B210D"/>
    <w:rsid w:val="008B4329"/>
    <w:rsid w:val="008B74E8"/>
    <w:rsid w:val="008C0E38"/>
    <w:rsid w:val="008C2201"/>
    <w:rsid w:val="008C5BB1"/>
    <w:rsid w:val="008C7FBA"/>
    <w:rsid w:val="008C7FE4"/>
    <w:rsid w:val="008D0A1E"/>
    <w:rsid w:val="008D7BA3"/>
    <w:rsid w:val="008E150B"/>
    <w:rsid w:val="008E623B"/>
    <w:rsid w:val="008F012A"/>
    <w:rsid w:val="008F01BF"/>
    <w:rsid w:val="008F0FCD"/>
    <w:rsid w:val="008F4AB8"/>
    <w:rsid w:val="008F5C55"/>
    <w:rsid w:val="00902044"/>
    <w:rsid w:val="009030AB"/>
    <w:rsid w:val="00905E04"/>
    <w:rsid w:val="009110B8"/>
    <w:rsid w:val="0091193A"/>
    <w:rsid w:val="0091569B"/>
    <w:rsid w:val="0091764E"/>
    <w:rsid w:val="00921053"/>
    <w:rsid w:val="009215A0"/>
    <w:rsid w:val="0092310F"/>
    <w:rsid w:val="00924BE7"/>
    <w:rsid w:val="0092518A"/>
    <w:rsid w:val="0092527F"/>
    <w:rsid w:val="00934D66"/>
    <w:rsid w:val="00936612"/>
    <w:rsid w:val="00941144"/>
    <w:rsid w:val="009427DA"/>
    <w:rsid w:val="00946513"/>
    <w:rsid w:val="00946964"/>
    <w:rsid w:val="00946D21"/>
    <w:rsid w:val="00947E41"/>
    <w:rsid w:val="00952391"/>
    <w:rsid w:val="009563FB"/>
    <w:rsid w:val="00960AF9"/>
    <w:rsid w:val="00962917"/>
    <w:rsid w:val="00962C3D"/>
    <w:rsid w:val="009731C2"/>
    <w:rsid w:val="0097600D"/>
    <w:rsid w:val="00976D9A"/>
    <w:rsid w:val="009807FB"/>
    <w:rsid w:val="0098137D"/>
    <w:rsid w:val="00982C66"/>
    <w:rsid w:val="00984535"/>
    <w:rsid w:val="009845DD"/>
    <w:rsid w:val="00985053"/>
    <w:rsid w:val="009917FB"/>
    <w:rsid w:val="0099693B"/>
    <w:rsid w:val="0099770A"/>
    <w:rsid w:val="009A24C1"/>
    <w:rsid w:val="009A2C41"/>
    <w:rsid w:val="009A4CCF"/>
    <w:rsid w:val="009A7A9A"/>
    <w:rsid w:val="009B37C9"/>
    <w:rsid w:val="009B3BE2"/>
    <w:rsid w:val="009B6610"/>
    <w:rsid w:val="009C1CF5"/>
    <w:rsid w:val="009C2FF3"/>
    <w:rsid w:val="009C3A77"/>
    <w:rsid w:val="009C534F"/>
    <w:rsid w:val="009C7491"/>
    <w:rsid w:val="009C7B8E"/>
    <w:rsid w:val="009D028C"/>
    <w:rsid w:val="009D282B"/>
    <w:rsid w:val="009D2A02"/>
    <w:rsid w:val="009D319E"/>
    <w:rsid w:val="009D3661"/>
    <w:rsid w:val="009D3955"/>
    <w:rsid w:val="009E1B8C"/>
    <w:rsid w:val="009E2FB3"/>
    <w:rsid w:val="009E6875"/>
    <w:rsid w:val="009E7C51"/>
    <w:rsid w:val="009F0F66"/>
    <w:rsid w:val="009F2356"/>
    <w:rsid w:val="009F51C9"/>
    <w:rsid w:val="009F5D9E"/>
    <w:rsid w:val="009F67DC"/>
    <w:rsid w:val="00A01196"/>
    <w:rsid w:val="00A03454"/>
    <w:rsid w:val="00A048A4"/>
    <w:rsid w:val="00A0522E"/>
    <w:rsid w:val="00A072D0"/>
    <w:rsid w:val="00A10FAB"/>
    <w:rsid w:val="00A11247"/>
    <w:rsid w:val="00A11487"/>
    <w:rsid w:val="00A17543"/>
    <w:rsid w:val="00A20D62"/>
    <w:rsid w:val="00A23667"/>
    <w:rsid w:val="00A26083"/>
    <w:rsid w:val="00A2653E"/>
    <w:rsid w:val="00A30C25"/>
    <w:rsid w:val="00A30C9C"/>
    <w:rsid w:val="00A312D0"/>
    <w:rsid w:val="00A324F7"/>
    <w:rsid w:val="00A35115"/>
    <w:rsid w:val="00A4019E"/>
    <w:rsid w:val="00A41FD1"/>
    <w:rsid w:val="00A430BA"/>
    <w:rsid w:val="00A43108"/>
    <w:rsid w:val="00A47856"/>
    <w:rsid w:val="00A47FC0"/>
    <w:rsid w:val="00A5480E"/>
    <w:rsid w:val="00A5529F"/>
    <w:rsid w:val="00A571DC"/>
    <w:rsid w:val="00A6591A"/>
    <w:rsid w:val="00A662E4"/>
    <w:rsid w:val="00A6789C"/>
    <w:rsid w:val="00A70597"/>
    <w:rsid w:val="00A71F42"/>
    <w:rsid w:val="00A76D81"/>
    <w:rsid w:val="00A771AA"/>
    <w:rsid w:val="00A82373"/>
    <w:rsid w:val="00A84649"/>
    <w:rsid w:val="00A933AD"/>
    <w:rsid w:val="00A97CE3"/>
    <w:rsid w:val="00AA292B"/>
    <w:rsid w:val="00AA3C01"/>
    <w:rsid w:val="00AA5F3F"/>
    <w:rsid w:val="00AA6A8F"/>
    <w:rsid w:val="00AA6EBD"/>
    <w:rsid w:val="00AA713E"/>
    <w:rsid w:val="00AB0A34"/>
    <w:rsid w:val="00AB3F97"/>
    <w:rsid w:val="00AC036D"/>
    <w:rsid w:val="00AC0EB5"/>
    <w:rsid w:val="00AC157D"/>
    <w:rsid w:val="00AC6D3C"/>
    <w:rsid w:val="00AC74EC"/>
    <w:rsid w:val="00AD0D5D"/>
    <w:rsid w:val="00AD141C"/>
    <w:rsid w:val="00AD267B"/>
    <w:rsid w:val="00AD65ED"/>
    <w:rsid w:val="00AD6870"/>
    <w:rsid w:val="00AD7DB7"/>
    <w:rsid w:val="00AE0ED3"/>
    <w:rsid w:val="00AE3ACE"/>
    <w:rsid w:val="00AE4791"/>
    <w:rsid w:val="00AE4CFC"/>
    <w:rsid w:val="00AE76D9"/>
    <w:rsid w:val="00AF056A"/>
    <w:rsid w:val="00AF0AF5"/>
    <w:rsid w:val="00AF374A"/>
    <w:rsid w:val="00B01D5C"/>
    <w:rsid w:val="00B03AF7"/>
    <w:rsid w:val="00B051A0"/>
    <w:rsid w:val="00B059A7"/>
    <w:rsid w:val="00B0683C"/>
    <w:rsid w:val="00B06B1B"/>
    <w:rsid w:val="00B10C65"/>
    <w:rsid w:val="00B14176"/>
    <w:rsid w:val="00B16593"/>
    <w:rsid w:val="00B166A9"/>
    <w:rsid w:val="00B31310"/>
    <w:rsid w:val="00B354DC"/>
    <w:rsid w:val="00B365B3"/>
    <w:rsid w:val="00B365C6"/>
    <w:rsid w:val="00B36CD1"/>
    <w:rsid w:val="00B3751E"/>
    <w:rsid w:val="00B45AFD"/>
    <w:rsid w:val="00B475FE"/>
    <w:rsid w:val="00B47B92"/>
    <w:rsid w:val="00B50A6F"/>
    <w:rsid w:val="00B53653"/>
    <w:rsid w:val="00B635C1"/>
    <w:rsid w:val="00B63A36"/>
    <w:rsid w:val="00B70D49"/>
    <w:rsid w:val="00B720C7"/>
    <w:rsid w:val="00B722F2"/>
    <w:rsid w:val="00B724CF"/>
    <w:rsid w:val="00B738E5"/>
    <w:rsid w:val="00B76AAC"/>
    <w:rsid w:val="00B80249"/>
    <w:rsid w:val="00B80880"/>
    <w:rsid w:val="00B92561"/>
    <w:rsid w:val="00B93571"/>
    <w:rsid w:val="00B9672C"/>
    <w:rsid w:val="00BA0F3B"/>
    <w:rsid w:val="00BA2581"/>
    <w:rsid w:val="00BA4220"/>
    <w:rsid w:val="00BA45E1"/>
    <w:rsid w:val="00BA48A3"/>
    <w:rsid w:val="00BA7553"/>
    <w:rsid w:val="00BA7A0B"/>
    <w:rsid w:val="00BB06CB"/>
    <w:rsid w:val="00BB4321"/>
    <w:rsid w:val="00BB74C3"/>
    <w:rsid w:val="00BB7F8B"/>
    <w:rsid w:val="00BC0904"/>
    <w:rsid w:val="00BC2C6E"/>
    <w:rsid w:val="00BC2D88"/>
    <w:rsid w:val="00BC333F"/>
    <w:rsid w:val="00BC67D9"/>
    <w:rsid w:val="00BD0830"/>
    <w:rsid w:val="00BD39A8"/>
    <w:rsid w:val="00BD7A99"/>
    <w:rsid w:val="00BE1A48"/>
    <w:rsid w:val="00BE1F09"/>
    <w:rsid w:val="00BE44EF"/>
    <w:rsid w:val="00BE5236"/>
    <w:rsid w:val="00BF3118"/>
    <w:rsid w:val="00BF4A80"/>
    <w:rsid w:val="00C01536"/>
    <w:rsid w:val="00C01E8F"/>
    <w:rsid w:val="00C05CF2"/>
    <w:rsid w:val="00C06FE8"/>
    <w:rsid w:val="00C103B4"/>
    <w:rsid w:val="00C11F35"/>
    <w:rsid w:val="00C13CFB"/>
    <w:rsid w:val="00C16CF2"/>
    <w:rsid w:val="00C16D84"/>
    <w:rsid w:val="00C17013"/>
    <w:rsid w:val="00C2086A"/>
    <w:rsid w:val="00C256D7"/>
    <w:rsid w:val="00C2630B"/>
    <w:rsid w:val="00C301E9"/>
    <w:rsid w:val="00C32DD7"/>
    <w:rsid w:val="00C33AC2"/>
    <w:rsid w:val="00C35CC8"/>
    <w:rsid w:val="00C41F5F"/>
    <w:rsid w:val="00C455E1"/>
    <w:rsid w:val="00C563FA"/>
    <w:rsid w:val="00C56784"/>
    <w:rsid w:val="00C601F3"/>
    <w:rsid w:val="00C63C3A"/>
    <w:rsid w:val="00C64563"/>
    <w:rsid w:val="00C645BC"/>
    <w:rsid w:val="00C6589A"/>
    <w:rsid w:val="00C66707"/>
    <w:rsid w:val="00C7552D"/>
    <w:rsid w:val="00C85A67"/>
    <w:rsid w:val="00C90769"/>
    <w:rsid w:val="00C91EA4"/>
    <w:rsid w:val="00C922AA"/>
    <w:rsid w:val="00C979BE"/>
    <w:rsid w:val="00CA1580"/>
    <w:rsid w:val="00CA3E1F"/>
    <w:rsid w:val="00CA3EAF"/>
    <w:rsid w:val="00CA6B6D"/>
    <w:rsid w:val="00CB1AA7"/>
    <w:rsid w:val="00CB1BE1"/>
    <w:rsid w:val="00CB1FDB"/>
    <w:rsid w:val="00CB68C5"/>
    <w:rsid w:val="00CC144F"/>
    <w:rsid w:val="00CC1640"/>
    <w:rsid w:val="00CC7255"/>
    <w:rsid w:val="00CC7BC1"/>
    <w:rsid w:val="00CD461F"/>
    <w:rsid w:val="00CD4C68"/>
    <w:rsid w:val="00CE0263"/>
    <w:rsid w:val="00CE360B"/>
    <w:rsid w:val="00CF0706"/>
    <w:rsid w:val="00CF28F5"/>
    <w:rsid w:val="00CF4283"/>
    <w:rsid w:val="00CF5B38"/>
    <w:rsid w:val="00D02A33"/>
    <w:rsid w:val="00D06EA5"/>
    <w:rsid w:val="00D111B9"/>
    <w:rsid w:val="00D230B3"/>
    <w:rsid w:val="00D23601"/>
    <w:rsid w:val="00D23B1F"/>
    <w:rsid w:val="00D25811"/>
    <w:rsid w:val="00D25F4C"/>
    <w:rsid w:val="00D2645F"/>
    <w:rsid w:val="00D30D53"/>
    <w:rsid w:val="00D3527C"/>
    <w:rsid w:val="00D3578B"/>
    <w:rsid w:val="00D451F9"/>
    <w:rsid w:val="00D45FE1"/>
    <w:rsid w:val="00D4664E"/>
    <w:rsid w:val="00D51AC4"/>
    <w:rsid w:val="00D52DB4"/>
    <w:rsid w:val="00D549FA"/>
    <w:rsid w:val="00D57736"/>
    <w:rsid w:val="00D702E5"/>
    <w:rsid w:val="00D70697"/>
    <w:rsid w:val="00D7142F"/>
    <w:rsid w:val="00D71D57"/>
    <w:rsid w:val="00D753B6"/>
    <w:rsid w:val="00D75567"/>
    <w:rsid w:val="00D77F52"/>
    <w:rsid w:val="00D802E2"/>
    <w:rsid w:val="00D86443"/>
    <w:rsid w:val="00D955EA"/>
    <w:rsid w:val="00D95CB5"/>
    <w:rsid w:val="00D961C6"/>
    <w:rsid w:val="00DA122E"/>
    <w:rsid w:val="00DA16DD"/>
    <w:rsid w:val="00DA1CD5"/>
    <w:rsid w:val="00DB021A"/>
    <w:rsid w:val="00DC0871"/>
    <w:rsid w:val="00DC1B0A"/>
    <w:rsid w:val="00DC3836"/>
    <w:rsid w:val="00DC6F80"/>
    <w:rsid w:val="00DD0439"/>
    <w:rsid w:val="00DD23F5"/>
    <w:rsid w:val="00DD2446"/>
    <w:rsid w:val="00DD27AE"/>
    <w:rsid w:val="00DD3BFD"/>
    <w:rsid w:val="00DD5A95"/>
    <w:rsid w:val="00DD634A"/>
    <w:rsid w:val="00DE0B3F"/>
    <w:rsid w:val="00DE2BE0"/>
    <w:rsid w:val="00DE40BD"/>
    <w:rsid w:val="00DE41A4"/>
    <w:rsid w:val="00DE733F"/>
    <w:rsid w:val="00DF48CD"/>
    <w:rsid w:val="00E009B1"/>
    <w:rsid w:val="00E016E0"/>
    <w:rsid w:val="00E02C5A"/>
    <w:rsid w:val="00E03226"/>
    <w:rsid w:val="00E04C12"/>
    <w:rsid w:val="00E077FE"/>
    <w:rsid w:val="00E13DF9"/>
    <w:rsid w:val="00E147D3"/>
    <w:rsid w:val="00E16962"/>
    <w:rsid w:val="00E16AA2"/>
    <w:rsid w:val="00E16C37"/>
    <w:rsid w:val="00E20F8E"/>
    <w:rsid w:val="00E21B3B"/>
    <w:rsid w:val="00E22571"/>
    <w:rsid w:val="00E237BE"/>
    <w:rsid w:val="00E2431D"/>
    <w:rsid w:val="00E24E61"/>
    <w:rsid w:val="00E263A5"/>
    <w:rsid w:val="00E31755"/>
    <w:rsid w:val="00E32061"/>
    <w:rsid w:val="00E32DB0"/>
    <w:rsid w:val="00E34BD5"/>
    <w:rsid w:val="00E35C77"/>
    <w:rsid w:val="00E476C6"/>
    <w:rsid w:val="00E50ECE"/>
    <w:rsid w:val="00E55934"/>
    <w:rsid w:val="00E55C70"/>
    <w:rsid w:val="00E56834"/>
    <w:rsid w:val="00E56E22"/>
    <w:rsid w:val="00E57507"/>
    <w:rsid w:val="00E57680"/>
    <w:rsid w:val="00E64250"/>
    <w:rsid w:val="00E650C4"/>
    <w:rsid w:val="00E65FAD"/>
    <w:rsid w:val="00E6634C"/>
    <w:rsid w:val="00E66B92"/>
    <w:rsid w:val="00E707C2"/>
    <w:rsid w:val="00E73120"/>
    <w:rsid w:val="00E73CB9"/>
    <w:rsid w:val="00E7488D"/>
    <w:rsid w:val="00E74F29"/>
    <w:rsid w:val="00E85E4D"/>
    <w:rsid w:val="00E908B4"/>
    <w:rsid w:val="00E92225"/>
    <w:rsid w:val="00E92EA0"/>
    <w:rsid w:val="00E93202"/>
    <w:rsid w:val="00E97FDF"/>
    <w:rsid w:val="00EA0360"/>
    <w:rsid w:val="00EB1E87"/>
    <w:rsid w:val="00EB3F97"/>
    <w:rsid w:val="00EB4179"/>
    <w:rsid w:val="00EB6A80"/>
    <w:rsid w:val="00EC1235"/>
    <w:rsid w:val="00EC1687"/>
    <w:rsid w:val="00EC1859"/>
    <w:rsid w:val="00EC2799"/>
    <w:rsid w:val="00ED29E2"/>
    <w:rsid w:val="00ED3F2A"/>
    <w:rsid w:val="00EE33D3"/>
    <w:rsid w:val="00EE67C1"/>
    <w:rsid w:val="00EF30F4"/>
    <w:rsid w:val="00EF750B"/>
    <w:rsid w:val="00F00935"/>
    <w:rsid w:val="00F00938"/>
    <w:rsid w:val="00F0564F"/>
    <w:rsid w:val="00F06B2D"/>
    <w:rsid w:val="00F12B9B"/>
    <w:rsid w:val="00F131DB"/>
    <w:rsid w:val="00F140BD"/>
    <w:rsid w:val="00F155EE"/>
    <w:rsid w:val="00F17930"/>
    <w:rsid w:val="00F202F6"/>
    <w:rsid w:val="00F20B1C"/>
    <w:rsid w:val="00F213F9"/>
    <w:rsid w:val="00F24C51"/>
    <w:rsid w:val="00F255C4"/>
    <w:rsid w:val="00F26A3B"/>
    <w:rsid w:val="00F31292"/>
    <w:rsid w:val="00F32AF9"/>
    <w:rsid w:val="00F34D54"/>
    <w:rsid w:val="00F365AD"/>
    <w:rsid w:val="00F374F4"/>
    <w:rsid w:val="00F40CFD"/>
    <w:rsid w:val="00F42748"/>
    <w:rsid w:val="00F44D1A"/>
    <w:rsid w:val="00F51C07"/>
    <w:rsid w:val="00F55818"/>
    <w:rsid w:val="00F56DBD"/>
    <w:rsid w:val="00F56EF0"/>
    <w:rsid w:val="00F64632"/>
    <w:rsid w:val="00F64A05"/>
    <w:rsid w:val="00F67A03"/>
    <w:rsid w:val="00F67F94"/>
    <w:rsid w:val="00F72AD3"/>
    <w:rsid w:val="00F73264"/>
    <w:rsid w:val="00F74903"/>
    <w:rsid w:val="00F76605"/>
    <w:rsid w:val="00F768A1"/>
    <w:rsid w:val="00F76FE3"/>
    <w:rsid w:val="00F77EC3"/>
    <w:rsid w:val="00F813FB"/>
    <w:rsid w:val="00F837C7"/>
    <w:rsid w:val="00F83D58"/>
    <w:rsid w:val="00F87D5F"/>
    <w:rsid w:val="00F93BDC"/>
    <w:rsid w:val="00F93BEB"/>
    <w:rsid w:val="00F93F61"/>
    <w:rsid w:val="00FA5AAA"/>
    <w:rsid w:val="00FB0484"/>
    <w:rsid w:val="00FB18B3"/>
    <w:rsid w:val="00FB2ABB"/>
    <w:rsid w:val="00FB31F5"/>
    <w:rsid w:val="00FC317D"/>
    <w:rsid w:val="00FC3E60"/>
    <w:rsid w:val="00FC65EA"/>
    <w:rsid w:val="00FD108D"/>
    <w:rsid w:val="00FD4394"/>
    <w:rsid w:val="00FE0E13"/>
    <w:rsid w:val="00FE1141"/>
    <w:rsid w:val="00FF6392"/>
    <w:rsid w:val="00FF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84E386"/>
  <w15:docId w15:val="{979BE9A9-DDE5-432B-863B-0CF5B286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0D32"/>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17412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locked/>
    <w:rsid w:val="00EE67C1"/>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nhideWhenUsed/>
    <w:rsid w:val="00962917"/>
    <w:pPr>
      <w:tabs>
        <w:tab w:val="center" w:pos="4513"/>
        <w:tab w:val="right" w:pos="9026"/>
      </w:tabs>
      <w:spacing w:after="0" w:line="240" w:lineRule="auto"/>
    </w:pPr>
    <w:rPr>
      <w:rFonts w:cs="Times New Roman"/>
    </w:rPr>
  </w:style>
  <w:style w:type="character" w:customStyle="1" w:styleId="HeaderChar">
    <w:name w:val="Header Char"/>
    <w:link w:val="Header"/>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17412D"/>
    <w:rPr>
      <w:rFonts w:ascii="Times New Roman" w:eastAsia="Times New Roman" w:hAnsi="Times New Roman"/>
      <w:b/>
      <w:bCs/>
      <w:sz w:val="24"/>
      <w:szCs w:val="24"/>
      <w:lang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EE67C1"/>
    <w:rPr>
      <w:rFonts w:ascii="Cambria" w:eastAsia="Times New Roman" w:hAnsi="Cambria" w:cs="Times New Roman"/>
      <w:b/>
      <w:bCs/>
      <w:i/>
      <w:iCs/>
      <w:sz w:val="28"/>
      <w:szCs w:val="28"/>
      <w:lang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semiHidden/>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6F14EA"/>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unhideWhenUsed/>
    <w:rsid w:val="00A01196"/>
    <w:pPr>
      <w:spacing w:after="0" w:line="240" w:lineRule="auto"/>
    </w:pPr>
    <w:rPr>
      <w:rFonts w:cs="Times New Roman"/>
      <w:szCs w:val="21"/>
    </w:rPr>
  </w:style>
  <w:style w:type="character" w:customStyle="1" w:styleId="PlainTextChar">
    <w:name w:val="Plain Text Char"/>
    <w:link w:val="PlainText"/>
    <w:uiPriority w:val="99"/>
    <w:rsid w:val="00A01196"/>
    <w:rPr>
      <w:sz w:val="22"/>
      <w:szCs w:val="21"/>
      <w:lang w:eastAsia="en-US"/>
    </w:rPr>
  </w:style>
  <w:style w:type="paragraph" w:customStyle="1" w:styleId="Level1">
    <w:name w:val="Level 1"/>
    <w:basedOn w:val="Normal"/>
    <w:rsid w:val="00A01196"/>
    <w:pPr>
      <w:numPr>
        <w:numId w:val="1"/>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1"/>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1"/>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1"/>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1"/>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1"/>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1"/>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1"/>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1"/>
      </w:numPr>
      <w:spacing w:after="240" w:line="240" w:lineRule="auto"/>
      <w:jc w:val="both"/>
    </w:pPr>
    <w:rPr>
      <w:rFonts w:ascii="Arial" w:eastAsia="Times New Roman" w:hAnsi="Arial" w:cs="Times New Roman"/>
      <w:szCs w:val="20"/>
    </w:rPr>
  </w:style>
  <w:style w:type="table" w:styleId="TableGrid">
    <w:name w:val="Table Grid"/>
    <w:basedOn w:val="TableNormal"/>
    <w:uiPriority w:val="39"/>
    <w:locked/>
    <w:rsid w:val="0028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87071"/>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semiHidden/>
    <w:unhideWhenUsed/>
    <w:rsid w:val="00447A2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2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7A2C"/>
    <w:rPr>
      <w:vertAlign w:val="superscript"/>
    </w:rPr>
  </w:style>
  <w:style w:type="paragraph" w:styleId="Revision">
    <w:name w:val="Revision"/>
    <w:hidden/>
    <w:uiPriority w:val="99"/>
    <w:semiHidden/>
    <w:rsid w:val="006265CA"/>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8652226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1094788109">
      <w:bodyDiv w:val="1"/>
      <w:marLeft w:val="0"/>
      <w:marRight w:val="0"/>
      <w:marTop w:val="0"/>
      <w:marBottom w:val="0"/>
      <w:divBdr>
        <w:top w:val="none" w:sz="0" w:space="0" w:color="auto"/>
        <w:left w:val="none" w:sz="0" w:space="0" w:color="auto"/>
        <w:bottom w:val="none" w:sz="0" w:space="0" w:color="auto"/>
        <w:right w:val="none" w:sz="0" w:space="0" w:color="auto"/>
      </w:divBdr>
    </w:div>
    <w:div w:id="1133131108">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287589863">
      <w:bodyDiv w:val="1"/>
      <w:marLeft w:val="0"/>
      <w:marRight w:val="0"/>
      <w:marTop w:val="0"/>
      <w:marBottom w:val="0"/>
      <w:divBdr>
        <w:top w:val="none" w:sz="0" w:space="0" w:color="auto"/>
        <w:left w:val="none" w:sz="0" w:space="0" w:color="auto"/>
        <w:bottom w:val="none" w:sz="0" w:space="0" w:color="auto"/>
        <w:right w:val="none" w:sz="0" w:space="0" w:color="auto"/>
      </w:divBdr>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Macro-Enabled_Template.dotm"/><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AAC6E-FB3C-4867-9243-7E8CF3C8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7397</Words>
  <Characters>42167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49466</CharactersWithSpaces>
  <SharedDoc>false</SharedDoc>
  <HLinks>
    <vt:vector size="288" baseType="variant">
      <vt:variant>
        <vt:i4>720967</vt:i4>
      </vt:variant>
      <vt:variant>
        <vt:i4>279</vt:i4>
      </vt:variant>
      <vt:variant>
        <vt:i4>0</vt:i4>
      </vt:variant>
      <vt:variant>
        <vt:i4>5</vt:i4>
      </vt:variant>
      <vt:variant>
        <vt:lpwstr>http://www.liverpool.gov.uk/</vt:lpwstr>
      </vt:variant>
      <vt:variant>
        <vt:lpwstr/>
      </vt:variant>
      <vt:variant>
        <vt:i4>6750234</vt:i4>
      </vt:variant>
      <vt:variant>
        <vt:i4>276</vt:i4>
      </vt:variant>
      <vt:variant>
        <vt:i4>0</vt:i4>
      </vt:variant>
      <vt:variant>
        <vt:i4>5</vt:i4>
      </vt:variant>
      <vt:variant>
        <vt:lpwstr>mailto:mnorfolk@liverpoolvision.co.uk</vt:lpwstr>
      </vt:variant>
      <vt:variant>
        <vt:lpwstr/>
      </vt:variant>
      <vt:variant>
        <vt:i4>6750234</vt:i4>
      </vt:variant>
      <vt:variant>
        <vt:i4>273</vt:i4>
      </vt:variant>
      <vt:variant>
        <vt:i4>0</vt:i4>
      </vt:variant>
      <vt:variant>
        <vt:i4>5</vt:i4>
      </vt:variant>
      <vt:variant>
        <vt:lpwstr>mailto:mnorfolk@liverpoolvision.co.uk</vt:lpwstr>
      </vt:variant>
      <vt:variant>
        <vt:lpwstr/>
      </vt:variant>
      <vt:variant>
        <vt:i4>1638451</vt:i4>
      </vt:variant>
      <vt:variant>
        <vt:i4>266</vt:i4>
      </vt:variant>
      <vt:variant>
        <vt:i4>0</vt:i4>
      </vt:variant>
      <vt:variant>
        <vt:i4>5</vt:i4>
      </vt:variant>
      <vt:variant>
        <vt:lpwstr/>
      </vt:variant>
      <vt:variant>
        <vt:lpwstr>_Toc353913216</vt:lpwstr>
      </vt:variant>
      <vt:variant>
        <vt:i4>1638451</vt:i4>
      </vt:variant>
      <vt:variant>
        <vt:i4>260</vt:i4>
      </vt:variant>
      <vt:variant>
        <vt:i4>0</vt:i4>
      </vt:variant>
      <vt:variant>
        <vt:i4>5</vt:i4>
      </vt:variant>
      <vt:variant>
        <vt:lpwstr/>
      </vt:variant>
      <vt:variant>
        <vt:lpwstr>_Toc353913215</vt:lpwstr>
      </vt:variant>
      <vt:variant>
        <vt:i4>1638451</vt:i4>
      </vt:variant>
      <vt:variant>
        <vt:i4>254</vt:i4>
      </vt:variant>
      <vt:variant>
        <vt:i4>0</vt:i4>
      </vt:variant>
      <vt:variant>
        <vt:i4>5</vt:i4>
      </vt:variant>
      <vt:variant>
        <vt:lpwstr/>
      </vt:variant>
      <vt:variant>
        <vt:lpwstr>_Toc353913214</vt:lpwstr>
      </vt:variant>
      <vt:variant>
        <vt:i4>1638451</vt:i4>
      </vt:variant>
      <vt:variant>
        <vt:i4>248</vt:i4>
      </vt:variant>
      <vt:variant>
        <vt:i4>0</vt:i4>
      </vt:variant>
      <vt:variant>
        <vt:i4>5</vt:i4>
      </vt:variant>
      <vt:variant>
        <vt:lpwstr/>
      </vt:variant>
      <vt:variant>
        <vt:lpwstr>_Toc353913213</vt:lpwstr>
      </vt:variant>
      <vt:variant>
        <vt:i4>1638451</vt:i4>
      </vt:variant>
      <vt:variant>
        <vt:i4>242</vt:i4>
      </vt:variant>
      <vt:variant>
        <vt:i4>0</vt:i4>
      </vt:variant>
      <vt:variant>
        <vt:i4>5</vt:i4>
      </vt:variant>
      <vt:variant>
        <vt:lpwstr/>
      </vt:variant>
      <vt:variant>
        <vt:lpwstr>_Toc353913212</vt:lpwstr>
      </vt:variant>
      <vt:variant>
        <vt:i4>1638451</vt:i4>
      </vt:variant>
      <vt:variant>
        <vt:i4>236</vt:i4>
      </vt:variant>
      <vt:variant>
        <vt:i4>0</vt:i4>
      </vt:variant>
      <vt:variant>
        <vt:i4>5</vt:i4>
      </vt:variant>
      <vt:variant>
        <vt:lpwstr/>
      </vt:variant>
      <vt:variant>
        <vt:lpwstr>_Toc353913211</vt:lpwstr>
      </vt:variant>
      <vt:variant>
        <vt:i4>1638451</vt:i4>
      </vt:variant>
      <vt:variant>
        <vt:i4>230</vt:i4>
      </vt:variant>
      <vt:variant>
        <vt:i4>0</vt:i4>
      </vt:variant>
      <vt:variant>
        <vt:i4>5</vt:i4>
      </vt:variant>
      <vt:variant>
        <vt:lpwstr/>
      </vt:variant>
      <vt:variant>
        <vt:lpwstr>_Toc353913210</vt:lpwstr>
      </vt:variant>
      <vt:variant>
        <vt:i4>1572915</vt:i4>
      </vt:variant>
      <vt:variant>
        <vt:i4>224</vt:i4>
      </vt:variant>
      <vt:variant>
        <vt:i4>0</vt:i4>
      </vt:variant>
      <vt:variant>
        <vt:i4>5</vt:i4>
      </vt:variant>
      <vt:variant>
        <vt:lpwstr/>
      </vt:variant>
      <vt:variant>
        <vt:lpwstr>_Toc353913209</vt:lpwstr>
      </vt:variant>
      <vt:variant>
        <vt:i4>1572915</vt:i4>
      </vt:variant>
      <vt:variant>
        <vt:i4>218</vt:i4>
      </vt:variant>
      <vt:variant>
        <vt:i4>0</vt:i4>
      </vt:variant>
      <vt:variant>
        <vt:i4>5</vt:i4>
      </vt:variant>
      <vt:variant>
        <vt:lpwstr/>
      </vt:variant>
      <vt:variant>
        <vt:lpwstr>_Toc353913208</vt:lpwstr>
      </vt:variant>
      <vt:variant>
        <vt:i4>1572915</vt:i4>
      </vt:variant>
      <vt:variant>
        <vt:i4>212</vt:i4>
      </vt:variant>
      <vt:variant>
        <vt:i4>0</vt:i4>
      </vt:variant>
      <vt:variant>
        <vt:i4>5</vt:i4>
      </vt:variant>
      <vt:variant>
        <vt:lpwstr/>
      </vt:variant>
      <vt:variant>
        <vt:lpwstr>_Toc353913207</vt:lpwstr>
      </vt:variant>
      <vt:variant>
        <vt:i4>1572915</vt:i4>
      </vt:variant>
      <vt:variant>
        <vt:i4>206</vt:i4>
      </vt:variant>
      <vt:variant>
        <vt:i4>0</vt:i4>
      </vt:variant>
      <vt:variant>
        <vt:i4>5</vt:i4>
      </vt:variant>
      <vt:variant>
        <vt:lpwstr/>
      </vt:variant>
      <vt:variant>
        <vt:lpwstr>_Toc353913206</vt:lpwstr>
      </vt:variant>
      <vt:variant>
        <vt:i4>1572915</vt:i4>
      </vt:variant>
      <vt:variant>
        <vt:i4>200</vt:i4>
      </vt:variant>
      <vt:variant>
        <vt:i4>0</vt:i4>
      </vt:variant>
      <vt:variant>
        <vt:i4>5</vt:i4>
      </vt:variant>
      <vt:variant>
        <vt:lpwstr/>
      </vt:variant>
      <vt:variant>
        <vt:lpwstr>_Toc353913205</vt:lpwstr>
      </vt:variant>
      <vt:variant>
        <vt:i4>1572915</vt:i4>
      </vt:variant>
      <vt:variant>
        <vt:i4>194</vt:i4>
      </vt:variant>
      <vt:variant>
        <vt:i4>0</vt:i4>
      </vt:variant>
      <vt:variant>
        <vt:i4>5</vt:i4>
      </vt:variant>
      <vt:variant>
        <vt:lpwstr/>
      </vt:variant>
      <vt:variant>
        <vt:lpwstr>_Toc353913204</vt:lpwstr>
      </vt:variant>
      <vt:variant>
        <vt:i4>1572915</vt:i4>
      </vt:variant>
      <vt:variant>
        <vt:i4>188</vt:i4>
      </vt:variant>
      <vt:variant>
        <vt:i4>0</vt:i4>
      </vt:variant>
      <vt:variant>
        <vt:i4>5</vt:i4>
      </vt:variant>
      <vt:variant>
        <vt:lpwstr/>
      </vt:variant>
      <vt:variant>
        <vt:lpwstr>_Toc353913203</vt:lpwstr>
      </vt:variant>
      <vt:variant>
        <vt:i4>1572915</vt:i4>
      </vt:variant>
      <vt:variant>
        <vt:i4>182</vt:i4>
      </vt:variant>
      <vt:variant>
        <vt:i4>0</vt:i4>
      </vt:variant>
      <vt:variant>
        <vt:i4>5</vt:i4>
      </vt:variant>
      <vt:variant>
        <vt:lpwstr/>
      </vt:variant>
      <vt:variant>
        <vt:lpwstr>_Toc353913202</vt:lpwstr>
      </vt:variant>
      <vt:variant>
        <vt:i4>1572915</vt:i4>
      </vt:variant>
      <vt:variant>
        <vt:i4>176</vt:i4>
      </vt:variant>
      <vt:variant>
        <vt:i4>0</vt:i4>
      </vt:variant>
      <vt:variant>
        <vt:i4>5</vt:i4>
      </vt:variant>
      <vt:variant>
        <vt:lpwstr/>
      </vt:variant>
      <vt:variant>
        <vt:lpwstr>_Toc353913201</vt:lpwstr>
      </vt:variant>
      <vt:variant>
        <vt:i4>1572915</vt:i4>
      </vt:variant>
      <vt:variant>
        <vt:i4>170</vt:i4>
      </vt:variant>
      <vt:variant>
        <vt:i4>0</vt:i4>
      </vt:variant>
      <vt:variant>
        <vt:i4>5</vt:i4>
      </vt:variant>
      <vt:variant>
        <vt:lpwstr/>
      </vt:variant>
      <vt:variant>
        <vt:lpwstr>_Toc353913200</vt:lpwstr>
      </vt:variant>
      <vt:variant>
        <vt:i4>1114160</vt:i4>
      </vt:variant>
      <vt:variant>
        <vt:i4>164</vt:i4>
      </vt:variant>
      <vt:variant>
        <vt:i4>0</vt:i4>
      </vt:variant>
      <vt:variant>
        <vt:i4>5</vt:i4>
      </vt:variant>
      <vt:variant>
        <vt:lpwstr/>
      </vt:variant>
      <vt:variant>
        <vt:lpwstr>_Toc353913199</vt:lpwstr>
      </vt:variant>
      <vt:variant>
        <vt:i4>1114160</vt:i4>
      </vt:variant>
      <vt:variant>
        <vt:i4>158</vt:i4>
      </vt:variant>
      <vt:variant>
        <vt:i4>0</vt:i4>
      </vt:variant>
      <vt:variant>
        <vt:i4>5</vt:i4>
      </vt:variant>
      <vt:variant>
        <vt:lpwstr/>
      </vt:variant>
      <vt:variant>
        <vt:lpwstr>_Toc353913198</vt:lpwstr>
      </vt:variant>
      <vt:variant>
        <vt:i4>1114160</vt:i4>
      </vt:variant>
      <vt:variant>
        <vt:i4>152</vt:i4>
      </vt:variant>
      <vt:variant>
        <vt:i4>0</vt:i4>
      </vt:variant>
      <vt:variant>
        <vt:i4>5</vt:i4>
      </vt:variant>
      <vt:variant>
        <vt:lpwstr/>
      </vt:variant>
      <vt:variant>
        <vt:lpwstr>_Toc353913197</vt:lpwstr>
      </vt:variant>
      <vt:variant>
        <vt:i4>1114160</vt:i4>
      </vt:variant>
      <vt:variant>
        <vt:i4>146</vt:i4>
      </vt:variant>
      <vt:variant>
        <vt:i4>0</vt:i4>
      </vt:variant>
      <vt:variant>
        <vt:i4>5</vt:i4>
      </vt:variant>
      <vt:variant>
        <vt:lpwstr/>
      </vt:variant>
      <vt:variant>
        <vt:lpwstr>_Toc353913196</vt:lpwstr>
      </vt:variant>
      <vt:variant>
        <vt:i4>1114160</vt:i4>
      </vt:variant>
      <vt:variant>
        <vt:i4>140</vt:i4>
      </vt:variant>
      <vt:variant>
        <vt:i4>0</vt:i4>
      </vt:variant>
      <vt:variant>
        <vt:i4>5</vt:i4>
      </vt:variant>
      <vt:variant>
        <vt:lpwstr/>
      </vt:variant>
      <vt:variant>
        <vt:lpwstr>_Toc353913195</vt:lpwstr>
      </vt:variant>
      <vt:variant>
        <vt:i4>1114160</vt:i4>
      </vt:variant>
      <vt:variant>
        <vt:i4>134</vt:i4>
      </vt:variant>
      <vt:variant>
        <vt:i4>0</vt:i4>
      </vt:variant>
      <vt:variant>
        <vt:i4>5</vt:i4>
      </vt:variant>
      <vt:variant>
        <vt:lpwstr/>
      </vt:variant>
      <vt:variant>
        <vt:lpwstr>_Toc353913194</vt:lpwstr>
      </vt:variant>
      <vt:variant>
        <vt:i4>1114160</vt:i4>
      </vt:variant>
      <vt:variant>
        <vt:i4>128</vt:i4>
      </vt:variant>
      <vt:variant>
        <vt:i4>0</vt:i4>
      </vt:variant>
      <vt:variant>
        <vt:i4>5</vt:i4>
      </vt:variant>
      <vt:variant>
        <vt:lpwstr/>
      </vt:variant>
      <vt:variant>
        <vt:lpwstr>_Toc353913193</vt:lpwstr>
      </vt:variant>
      <vt:variant>
        <vt:i4>1114160</vt:i4>
      </vt:variant>
      <vt:variant>
        <vt:i4>122</vt:i4>
      </vt:variant>
      <vt:variant>
        <vt:i4>0</vt:i4>
      </vt:variant>
      <vt:variant>
        <vt:i4>5</vt:i4>
      </vt:variant>
      <vt:variant>
        <vt:lpwstr/>
      </vt:variant>
      <vt:variant>
        <vt:lpwstr>_Toc353913192</vt:lpwstr>
      </vt:variant>
      <vt:variant>
        <vt:i4>1114160</vt:i4>
      </vt:variant>
      <vt:variant>
        <vt:i4>116</vt:i4>
      </vt:variant>
      <vt:variant>
        <vt:i4>0</vt:i4>
      </vt:variant>
      <vt:variant>
        <vt:i4>5</vt:i4>
      </vt:variant>
      <vt:variant>
        <vt:lpwstr/>
      </vt:variant>
      <vt:variant>
        <vt:lpwstr>_Toc353913191</vt:lpwstr>
      </vt:variant>
      <vt:variant>
        <vt:i4>1114160</vt:i4>
      </vt:variant>
      <vt:variant>
        <vt:i4>110</vt:i4>
      </vt:variant>
      <vt:variant>
        <vt:i4>0</vt:i4>
      </vt:variant>
      <vt:variant>
        <vt:i4>5</vt:i4>
      </vt:variant>
      <vt:variant>
        <vt:lpwstr/>
      </vt:variant>
      <vt:variant>
        <vt:lpwstr>_Toc353913190</vt:lpwstr>
      </vt:variant>
      <vt:variant>
        <vt:i4>1048624</vt:i4>
      </vt:variant>
      <vt:variant>
        <vt:i4>104</vt:i4>
      </vt:variant>
      <vt:variant>
        <vt:i4>0</vt:i4>
      </vt:variant>
      <vt:variant>
        <vt:i4>5</vt:i4>
      </vt:variant>
      <vt:variant>
        <vt:lpwstr/>
      </vt:variant>
      <vt:variant>
        <vt:lpwstr>_Toc353913189</vt:lpwstr>
      </vt:variant>
      <vt:variant>
        <vt:i4>1048624</vt:i4>
      </vt:variant>
      <vt:variant>
        <vt:i4>98</vt:i4>
      </vt:variant>
      <vt:variant>
        <vt:i4>0</vt:i4>
      </vt:variant>
      <vt:variant>
        <vt:i4>5</vt:i4>
      </vt:variant>
      <vt:variant>
        <vt:lpwstr/>
      </vt:variant>
      <vt:variant>
        <vt:lpwstr>_Toc353913188</vt:lpwstr>
      </vt:variant>
      <vt:variant>
        <vt:i4>1048624</vt:i4>
      </vt:variant>
      <vt:variant>
        <vt:i4>92</vt:i4>
      </vt:variant>
      <vt:variant>
        <vt:i4>0</vt:i4>
      </vt:variant>
      <vt:variant>
        <vt:i4>5</vt:i4>
      </vt:variant>
      <vt:variant>
        <vt:lpwstr/>
      </vt:variant>
      <vt:variant>
        <vt:lpwstr>_Toc353913187</vt:lpwstr>
      </vt:variant>
      <vt:variant>
        <vt:i4>1048624</vt:i4>
      </vt:variant>
      <vt:variant>
        <vt:i4>86</vt:i4>
      </vt:variant>
      <vt:variant>
        <vt:i4>0</vt:i4>
      </vt:variant>
      <vt:variant>
        <vt:i4>5</vt:i4>
      </vt:variant>
      <vt:variant>
        <vt:lpwstr/>
      </vt:variant>
      <vt:variant>
        <vt:lpwstr>_Toc353913186</vt:lpwstr>
      </vt:variant>
      <vt:variant>
        <vt:i4>1048624</vt:i4>
      </vt:variant>
      <vt:variant>
        <vt:i4>80</vt:i4>
      </vt:variant>
      <vt:variant>
        <vt:i4>0</vt:i4>
      </vt:variant>
      <vt:variant>
        <vt:i4>5</vt:i4>
      </vt:variant>
      <vt:variant>
        <vt:lpwstr/>
      </vt:variant>
      <vt:variant>
        <vt:lpwstr>_Toc353913185</vt:lpwstr>
      </vt:variant>
      <vt:variant>
        <vt:i4>1048624</vt:i4>
      </vt:variant>
      <vt:variant>
        <vt:i4>74</vt:i4>
      </vt:variant>
      <vt:variant>
        <vt:i4>0</vt:i4>
      </vt:variant>
      <vt:variant>
        <vt:i4>5</vt:i4>
      </vt:variant>
      <vt:variant>
        <vt:lpwstr/>
      </vt:variant>
      <vt:variant>
        <vt:lpwstr>_Toc353913184</vt:lpwstr>
      </vt:variant>
      <vt:variant>
        <vt:i4>1048624</vt:i4>
      </vt:variant>
      <vt:variant>
        <vt:i4>68</vt:i4>
      </vt:variant>
      <vt:variant>
        <vt:i4>0</vt:i4>
      </vt:variant>
      <vt:variant>
        <vt:i4>5</vt:i4>
      </vt:variant>
      <vt:variant>
        <vt:lpwstr/>
      </vt:variant>
      <vt:variant>
        <vt:lpwstr>_Toc353913183</vt:lpwstr>
      </vt:variant>
      <vt:variant>
        <vt:i4>1048624</vt:i4>
      </vt:variant>
      <vt:variant>
        <vt:i4>62</vt:i4>
      </vt:variant>
      <vt:variant>
        <vt:i4>0</vt:i4>
      </vt:variant>
      <vt:variant>
        <vt:i4>5</vt:i4>
      </vt:variant>
      <vt:variant>
        <vt:lpwstr/>
      </vt:variant>
      <vt:variant>
        <vt:lpwstr>_Toc353913182</vt:lpwstr>
      </vt:variant>
      <vt:variant>
        <vt:i4>1048624</vt:i4>
      </vt:variant>
      <vt:variant>
        <vt:i4>56</vt:i4>
      </vt:variant>
      <vt:variant>
        <vt:i4>0</vt:i4>
      </vt:variant>
      <vt:variant>
        <vt:i4>5</vt:i4>
      </vt:variant>
      <vt:variant>
        <vt:lpwstr/>
      </vt:variant>
      <vt:variant>
        <vt:lpwstr>_Toc353913181</vt:lpwstr>
      </vt:variant>
      <vt:variant>
        <vt:i4>1048624</vt:i4>
      </vt:variant>
      <vt:variant>
        <vt:i4>50</vt:i4>
      </vt:variant>
      <vt:variant>
        <vt:i4>0</vt:i4>
      </vt:variant>
      <vt:variant>
        <vt:i4>5</vt:i4>
      </vt:variant>
      <vt:variant>
        <vt:lpwstr/>
      </vt:variant>
      <vt:variant>
        <vt:lpwstr>_Toc353913180</vt:lpwstr>
      </vt:variant>
      <vt:variant>
        <vt:i4>2031664</vt:i4>
      </vt:variant>
      <vt:variant>
        <vt:i4>44</vt:i4>
      </vt:variant>
      <vt:variant>
        <vt:i4>0</vt:i4>
      </vt:variant>
      <vt:variant>
        <vt:i4>5</vt:i4>
      </vt:variant>
      <vt:variant>
        <vt:lpwstr/>
      </vt:variant>
      <vt:variant>
        <vt:lpwstr>_Toc353913179</vt:lpwstr>
      </vt:variant>
      <vt:variant>
        <vt:i4>2031664</vt:i4>
      </vt:variant>
      <vt:variant>
        <vt:i4>38</vt:i4>
      </vt:variant>
      <vt:variant>
        <vt:i4>0</vt:i4>
      </vt:variant>
      <vt:variant>
        <vt:i4>5</vt:i4>
      </vt:variant>
      <vt:variant>
        <vt:lpwstr/>
      </vt:variant>
      <vt:variant>
        <vt:lpwstr>_Toc353913178</vt:lpwstr>
      </vt:variant>
      <vt:variant>
        <vt:i4>2031664</vt:i4>
      </vt:variant>
      <vt:variant>
        <vt:i4>32</vt:i4>
      </vt:variant>
      <vt:variant>
        <vt:i4>0</vt:i4>
      </vt:variant>
      <vt:variant>
        <vt:i4>5</vt:i4>
      </vt:variant>
      <vt:variant>
        <vt:lpwstr/>
      </vt:variant>
      <vt:variant>
        <vt:lpwstr>_Toc353913177</vt:lpwstr>
      </vt:variant>
      <vt:variant>
        <vt:i4>2031664</vt:i4>
      </vt:variant>
      <vt:variant>
        <vt:i4>26</vt:i4>
      </vt:variant>
      <vt:variant>
        <vt:i4>0</vt:i4>
      </vt:variant>
      <vt:variant>
        <vt:i4>5</vt:i4>
      </vt:variant>
      <vt:variant>
        <vt:lpwstr/>
      </vt:variant>
      <vt:variant>
        <vt:lpwstr>_Toc353913176</vt:lpwstr>
      </vt:variant>
      <vt:variant>
        <vt:i4>2031664</vt:i4>
      </vt:variant>
      <vt:variant>
        <vt:i4>20</vt:i4>
      </vt:variant>
      <vt:variant>
        <vt:i4>0</vt:i4>
      </vt:variant>
      <vt:variant>
        <vt:i4>5</vt:i4>
      </vt:variant>
      <vt:variant>
        <vt:lpwstr/>
      </vt:variant>
      <vt:variant>
        <vt:lpwstr>_Toc353913175</vt:lpwstr>
      </vt:variant>
      <vt:variant>
        <vt:i4>2031664</vt:i4>
      </vt:variant>
      <vt:variant>
        <vt:i4>14</vt:i4>
      </vt:variant>
      <vt:variant>
        <vt:i4>0</vt:i4>
      </vt:variant>
      <vt:variant>
        <vt:i4>5</vt:i4>
      </vt:variant>
      <vt:variant>
        <vt:lpwstr/>
      </vt:variant>
      <vt:variant>
        <vt:lpwstr>_Toc353913174</vt:lpwstr>
      </vt:variant>
      <vt:variant>
        <vt:i4>2031664</vt:i4>
      </vt:variant>
      <vt:variant>
        <vt:i4>8</vt:i4>
      </vt:variant>
      <vt:variant>
        <vt:i4>0</vt:i4>
      </vt:variant>
      <vt:variant>
        <vt:i4>5</vt:i4>
      </vt:variant>
      <vt:variant>
        <vt:lpwstr/>
      </vt:variant>
      <vt:variant>
        <vt:lpwstr>_Toc353913173</vt:lpwstr>
      </vt:variant>
      <vt:variant>
        <vt:i4>2031664</vt:i4>
      </vt:variant>
      <vt:variant>
        <vt:i4>2</vt:i4>
      </vt:variant>
      <vt:variant>
        <vt:i4>0</vt:i4>
      </vt:variant>
      <vt:variant>
        <vt:i4>5</vt:i4>
      </vt:variant>
      <vt:variant>
        <vt:lpwstr/>
      </vt:variant>
      <vt:variant>
        <vt:lpwstr>_Toc353913172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Tony Mitchell</dc:creator>
  <cp:lastModifiedBy>Connor Reilly</cp:lastModifiedBy>
  <cp:revision>8</cp:revision>
  <cp:lastPrinted>2017-05-15T09:25:00Z</cp:lastPrinted>
  <dcterms:created xsi:type="dcterms:W3CDTF">2017-05-15T10:33:00Z</dcterms:created>
  <dcterms:modified xsi:type="dcterms:W3CDTF">2017-05-15T14:52:00Z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