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65B9"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40374C2" wp14:editId="13A2E1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C6578" w14:textId="77777777" w:rsidR="008D7A7D" w:rsidRPr="0093723A" w:rsidRDefault="008D7A7D" w:rsidP="00E65F5D">
      <w:pPr>
        <w:rPr>
          <w:rFonts w:ascii="Arial" w:hAnsi="Arial" w:cs="Arial"/>
          <w:szCs w:val="22"/>
        </w:rPr>
      </w:pPr>
    </w:p>
    <w:p w14:paraId="751D586D" w14:textId="77777777" w:rsidR="00031189" w:rsidRPr="0093723A" w:rsidRDefault="00031189" w:rsidP="00E65F5D">
      <w:pPr>
        <w:jc w:val="both"/>
        <w:rPr>
          <w:rFonts w:ascii="Arial" w:hAnsi="Arial" w:cs="Arial"/>
          <w:szCs w:val="22"/>
        </w:rPr>
      </w:pPr>
    </w:p>
    <w:p w14:paraId="01D63168" w14:textId="77777777" w:rsidR="00031189" w:rsidRPr="0093723A" w:rsidRDefault="00031189" w:rsidP="00E65F5D">
      <w:pPr>
        <w:jc w:val="both"/>
        <w:rPr>
          <w:rFonts w:ascii="Arial" w:hAnsi="Arial" w:cs="Arial"/>
          <w:szCs w:val="22"/>
        </w:rPr>
      </w:pPr>
    </w:p>
    <w:p w14:paraId="1132142A" w14:textId="77777777" w:rsidR="00031189" w:rsidRPr="0093723A" w:rsidRDefault="00031189" w:rsidP="00E65F5D">
      <w:pPr>
        <w:jc w:val="both"/>
        <w:rPr>
          <w:rFonts w:ascii="Arial" w:hAnsi="Arial" w:cs="Arial"/>
          <w:szCs w:val="22"/>
        </w:rPr>
      </w:pPr>
    </w:p>
    <w:p w14:paraId="493C3746" w14:textId="77777777" w:rsidR="00031189" w:rsidRPr="0093723A" w:rsidRDefault="00031189" w:rsidP="00E65F5D">
      <w:pPr>
        <w:jc w:val="both"/>
        <w:rPr>
          <w:rFonts w:ascii="Arial" w:hAnsi="Arial" w:cs="Arial"/>
          <w:szCs w:val="22"/>
        </w:rPr>
      </w:pPr>
    </w:p>
    <w:p w14:paraId="262142C3" w14:textId="77777777" w:rsidR="00031189" w:rsidRPr="0093723A" w:rsidRDefault="00031189" w:rsidP="00E65F5D">
      <w:pPr>
        <w:jc w:val="both"/>
        <w:rPr>
          <w:rFonts w:ascii="Arial" w:hAnsi="Arial" w:cs="Arial"/>
          <w:szCs w:val="22"/>
        </w:rPr>
      </w:pPr>
    </w:p>
    <w:p w14:paraId="650AED82" w14:textId="77777777" w:rsidR="000A352F" w:rsidRPr="0093723A" w:rsidRDefault="000A352F" w:rsidP="00E65F5D">
      <w:pPr>
        <w:jc w:val="both"/>
        <w:rPr>
          <w:rFonts w:ascii="Arial" w:hAnsi="Arial" w:cs="Arial"/>
          <w:szCs w:val="22"/>
        </w:rPr>
      </w:pPr>
    </w:p>
    <w:p w14:paraId="6F4676AE" w14:textId="77777777" w:rsidR="008113C3" w:rsidRPr="0093723A" w:rsidRDefault="008113C3" w:rsidP="00E65F5D">
      <w:pPr>
        <w:jc w:val="both"/>
        <w:rPr>
          <w:rFonts w:ascii="Arial" w:hAnsi="Arial" w:cs="Arial"/>
          <w:szCs w:val="22"/>
        </w:rPr>
      </w:pPr>
    </w:p>
    <w:p w14:paraId="7D43E4F9" w14:textId="77777777" w:rsidR="008113C3" w:rsidRPr="0093723A" w:rsidRDefault="008113C3" w:rsidP="00E65F5D">
      <w:pPr>
        <w:jc w:val="both"/>
        <w:rPr>
          <w:rFonts w:ascii="Arial" w:hAnsi="Arial" w:cs="Arial"/>
          <w:szCs w:val="22"/>
        </w:rPr>
      </w:pPr>
    </w:p>
    <w:p w14:paraId="30B416B9" w14:textId="7FE6D336" w:rsidR="00031189" w:rsidRPr="0093723A" w:rsidRDefault="00031189" w:rsidP="00E70FE1">
      <w:pPr>
        <w:jc w:val="both"/>
        <w:rPr>
          <w:rFonts w:ascii="Arial" w:hAnsi="Arial" w:cs="Arial"/>
          <w:i/>
          <w:color w:val="0000FF"/>
          <w:szCs w:val="22"/>
        </w:rPr>
      </w:pPr>
      <w:r w:rsidRPr="0093723A">
        <w:rPr>
          <w:rFonts w:ascii="Arial" w:hAnsi="Arial" w:cs="Arial"/>
          <w:szCs w:val="22"/>
        </w:rPr>
        <w:t>Our Ref:</w:t>
      </w:r>
      <w:r w:rsidR="00C464B2">
        <w:rPr>
          <w:rFonts w:ascii="Arial" w:hAnsi="Arial" w:cs="Arial"/>
          <w:szCs w:val="22"/>
        </w:rPr>
        <w:t xml:space="preserve"> </w:t>
      </w:r>
      <w:r w:rsidR="00E70FE1">
        <w:rPr>
          <w:rFonts w:ascii="Arial" w:hAnsi="Arial" w:cs="Arial"/>
          <w:szCs w:val="22"/>
        </w:rPr>
        <w:t>FRS19221</w:t>
      </w:r>
    </w:p>
    <w:p w14:paraId="1A470AC6" w14:textId="77777777" w:rsidR="00031189" w:rsidRPr="0093723A" w:rsidRDefault="00031189" w:rsidP="00E65F5D">
      <w:pPr>
        <w:jc w:val="both"/>
        <w:rPr>
          <w:rFonts w:ascii="Arial" w:hAnsi="Arial" w:cs="Arial"/>
          <w:szCs w:val="22"/>
        </w:rPr>
      </w:pPr>
    </w:p>
    <w:p w14:paraId="32751F14" w14:textId="53F50A9F" w:rsidR="00031189" w:rsidRPr="0093723A" w:rsidRDefault="00031189" w:rsidP="00BF3814">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E70FE1">
        <w:rPr>
          <w:rFonts w:ascii="Arial" w:hAnsi="Arial" w:cs="Arial"/>
          <w:szCs w:val="22"/>
        </w:rPr>
        <w:t>2 September</w:t>
      </w:r>
      <w:r w:rsidR="0051294F">
        <w:rPr>
          <w:rFonts w:ascii="Arial" w:hAnsi="Arial" w:cs="Arial"/>
          <w:szCs w:val="22"/>
        </w:rPr>
        <w:t xml:space="preserve"> </w:t>
      </w:r>
      <w:r w:rsidR="00F527BD">
        <w:rPr>
          <w:rFonts w:ascii="Arial" w:hAnsi="Arial" w:cs="Arial"/>
          <w:szCs w:val="22"/>
        </w:rPr>
        <w:t>2019</w:t>
      </w:r>
    </w:p>
    <w:p w14:paraId="5236113D" w14:textId="77777777" w:rsidR="00031189" w:rsidRPr="0093723A" w:rsidRDefault="00031189" w:rsidP="00E65F5D">
      <w:pPr>
        <w:jc w:val="both"/>
        <w:rPr>
          <w:rFonts w:ascii="Arial" w:hAnsi="Arial" w:cs="Arial"/>
          <w:szCs w:val="22"/>
        </w:rPr>
      </w:pPr>
    </w:p>
    <w:p w14:paraId="7F403C3B" w14:textId="77777777" w:rsidR="00031189" w:rsidRPr="0093723A" w:rsidRDefault="00031189" w:rsidP="00E65F5D">
      <w:pPr>
        <w:jc w:val="both"/>
        <w:rPr>
          <w:rFonts w:ascii="Arial" w:hAnsi="Arial" w:cs="Arial"/>
          <w:szCs w:val="22"/>
        </w:rPr>
      </w:pPr>
    </w:p>
    <w:p w14:paraId="5E5392ED"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26DB0">
        <w:rPr>
          <w:rFonts w:ascii="Arial" w:hAnsi="Arial" w:cs="Arial"/>
          <w:szCs w:val="22"/>
        </w:rPr>
        <w:t>All,</w:t>
      </w:r>
    </w:p>
    <w:p w14:paraId="473872BA" w14:textId="77777777" w:rsidR="00031189" w:rsidRPr="0093723A" w:rsidRDefault="00031189" w:rsidP="00E65F5D">
      <w:pPr>
        <w:jc w:val="both"/>
        <w:rPr>
          <w:rFonts w:ascii="Arial" w:hAnsi="Arial" w:cs="Arial"/>
          <w:szCs w:val="22"/>
        </w:rPr>
      </w:pPr>
    </w:p>
    <w:p w14:paraId="5B96213C" w14:textId="35109FEB" w:rsidR="00031189" w:rsidRPr="0093723A" w:rsidRDefault="000878DD" w:rsidP="00BF3814">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E70FE1">
        <w:rPr>
          <w:rFonts w:ascii="Arial" w:hAnsi="Arial" w:cs="Arial"/>
          <w:b/>
          <w:szCs w:val="22"/>
        </w:rPr>
        <w:t>FRS19221</w:t>
      </w:r>
    </w:p>
    <w:p w14:paraId="2985E892" w14:textId="59D3BFFA" w:rsidR="00031189" w:rsidRPr="0093723A" w:rsidRDefault="000878DD" w:rsidP="00F527BD">
      <w:pPr>
        <w:ind w:left="1440" w:hanging="1440"/>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2273A8">
        <w:rPr>
          <w:rFonts w:ascii="Arial" w:hAnsi="Arial" w:cs="Arial"/>
          <w:b/>
          <w:szCs w:val="22"/>
        </w:rPr>
        <w:t>Literature review</w:t>
      </w:r>
      <w:r w:rsidR="005D21AC">
        <w:rPr>
          <w:rFonts w:ascii="Arial" w:hAnsi="Arial" w:cs="Arial"/>
          <w:b/>
          <w:szCs w:val="22"/>
        </w:rPr>
        <w:t xml:space="preserve"> o</w:t>
      </w:r>
      <w:r w:rsidR="00F527BD">
        <w:rPr>
          <w:rFonts w:ascii="Arial" w:hAnsi="Arial" w:cs="Arial"/>
          <w:b/>
          <w:szCs w:val="22"/>
        </w:rPr>
        <w:t>n adaptive pathway approaches in flooding and coastal erosion risk management</w:t>
      </w:r>
    </w:p>
    <w:p w14:paraId="1137E07D" w14:textId="77777777" w:rsidR="00031189" w:rsidRPr="0093723A" w:rsidRDefault="00031189" w:rsidP="00E65F5D">
      <w:pPr>
        <w:ind w:left="720" w:hanging="720"/>
        <w:jc w:val="both"/>
        <w:rPr>
          <w:rFonts w:ascii="Arial" w:hAnsi="Arial" w:cs="Arial"/>
          <w:szCs w:val="22"/>
        </w:rPr>
      </w:pPr>
    </w:p>
    <w:p w14:paraId="27ABDEC6"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78E10B9" w14:textId="77777777" w:rsidR="00050B8F" w:rsidRDefault="00050B8F" w:rsidP="00E65F5D">
      <w:pPr>
        <w:rPr>
          <w:rFonts w:ascii="Arial" w:hAnsi="Arial" w:cs="Arial"/>
          <w:szCs w:val="22"/>
        </w:rPr>
      </w:pPr>
    </w:p>
    <w:p w14:paraId="702444E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A750905" w14:textId="77777777" w:rsidR="00031189" w:rsidRPr="0093723A" w:rsidRDefault="00031189" w:rsidP="00E65F5D">
      <w:pPr>
        <w:rPr>
          <w:rFonts w:ascii="Arial" w:hAnsi="Arial" w:cs="Arial"/>
          <w:szCs w:val="22"/>
        </w:rPr>
      </w:pPr>
    </w:p>
    <w:p w14:paraId="36E7E540" w14:textId="54D85ACB" w:rsidR="00031189" w:rsidRPr="0093723A" w:rsidRDefault="00031189" w:rsidP="00BF3814">
      <w:pPr>
        <w:rPr>
          <w:rFonts w:ascii="Arial" w:hAnsi="Arial" w:cs="Arial"/>
          <w:i/>
          <w:szCs w:val="22"/>
        </w:rPr>
      </w:pPr>
      <w:r w:rsidRPr="0093723A">
        <w:rPr>
          <w:rFonts w:ascii="Arial" w:hAnsi="Arial" w:cs="Arial"/>
          <w:szCs w:val="22"/>
        </w:rPr>
        <w:t xml:space="preserve">Your response should be returned to the following email address by </w:t>
      </w:r>
      <w:r w:rsidR="005D21AC" w:rsidRPr="00851796">
        <w:rPr>
          <w:rFonts w:ascii="Arial" w:hAnsi="Arial" w:cs="Arial"/>
          <w:color w:val="000000" w:themeColor="text1"/>
          <w:szCs w:val="22"/>
        </w:rPr>
        <w:t xml:space="preserve">16:00 on </w:t>
      </w:r>
      <w:r w:rsidR="00E70FE1">
        <w:rPr>
          <w:rFonts w:ascii="Arial" w:hAnsi="Arial" w:cs="Arial"/>
          <w:color w:val="000000" w:themeColor="text1"/>
          <w:szCs w:val="22"/>
        </w:rPr>
        <w:t>23/09/2019:</w:t>
      </w:r>
    </w:p>
    <w:p w14:paraId="79529952" w14:textId="77777777" w:rsidR="007D26D8" w:rsidRPr="0093723A" w:rsidRDefault="007D26D8" w:rsidP="00E65F5D">
      <w:pPr>
        <w:rPr>
          <w:rFonts w:ascii="Arial" w:hAnsi="Arial" w:cs="Arial"/>
          <w:szCs w:val="22"/>
        </w:rPr>
      </w:pPr>
    </w:p>
    <w:p w14:paraId="70D0CD28" w14:textId="2D288242" w:rsidR="007D26D8" w:rsidRPr="001C31F6" w:rsidRDefault="002273A8" w:rsidP="00E65F5D">
      <w:pPr>
        <w:rPr>
          <w:rFonts w:ascii="Arial" w:hAnsi="Arial" w:cs="Arial"/>
          <w:color w:val="FF0000"/>
          <w:szCs w:val="22"/>
        </w:rPr>
      </w:pPr>
      <w:r>
        <w:rPr>
          <w:rStyle w:val="Hyperlink"/>
          <w:rFonts w:ascii="Arial" w:hAnsi="Arial" w:cs="Arial"/>
          <w:szCs w:val="22"/>
        </w:rPr>
        <w:t>andrew.eden@environment-agency.gov.uk</w:t>
      </w:r>
    </w:p>
    <w:p w14:paraId="155B66CD" w14:textId="77777777" w:rsidR="00031189" w:rsidRPr="0093723A" w:rsidRDefault="00031189" w:rsidP="00E65F5D">
      <w:pPr>
        <w:rPr>
          <w:rFonts w:ascii="Arial" w:hAnsi="Arial" w:cs="Arial"/>
          <w:szCs w:val="22"/>
        </w:rPr>
      </w:pPr>
    </w:p>
    <w:p w14:paraId="6E839645"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928C010" w14:textId="77777777" w:rsidR="00031189" w:rsidRPr="0093723A" w:rsidRDefault="00031189" w:rsidP="00E65F5D">
      <w:pPr>
        <w:rPr>
          <w:rFonts w:ascii="Arial" w:hAnsi="Arial" w:cs="Arial"/>
          <w:szCs w:val="22"/>
        </w:rPr>
      </w:pPr>
    </w:p>
    <w:p w14:paraId="3B5D0E57"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BFBE1FD" w14:textId="77777777" w:rsidR="00031189" w:rsidRPr="0093723A" w:rsidRDefault="00031189" w:rsidP="00E65F5D">
      <w:pPr>
        <w:rPr>
          <w:rFonts w:ascii="Arial" w:hAnsi="Arial" w:cs="Arial"/>
          <w:szCs w:val="22"/>
        </w:rPr>
      </w:pPr>
    </w:p>
    <w:p w14:paraId="0919A492" w14:textId="77777777" w:rsidR="00031189" w:rsidRPr="0093723A" w:rsidRDefault="00031189" w:rsidP="00E65F5D">
      <w:pPr>
        <w:rPr>
          <w:rFonts w:ascii="Arial" w:hAnsi="Arial" w:cs="Arial"/>
          <w:szCs w:val="22"/>
        </w:rPr>
      </w:pPr>
    </w:p>
    <w:p w14:paraId="37CB19A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5A4FB3C" w14:textId="77777777" w:rsidR="00031189" w:rsidRPr="0093723A" w:rsidRDefault="00031189" w:rsidP="00E65F5D">
      <w:pPr>
        <w:ind w:left="720" w:hanging="720"/>
        <w:jc w:val="both"/>
        <w:rPr>
          <w:rFonts w:ascii="Arial" w:hAnsi="Arial" w:cs="Arial"/>
          <w:szCs w:val="22"/>
        </w:rPr>
      </w:pPr>
    </w:p>
    <w:p w14:paraId="2546EA2A" w14:textId="77777777" w:rsidR="00031189" w:rsidRPr="0093723A" w:rsidRDefault="00031189" w:rsidP="00E65F5D">
      <w:pPr>
        <w:ind w:left="720" w:hanging="720"/>
        <w:jc w:val="both"/>
        <w:rPr>
          <w:rFonts w:ascii="Arial" w:hAnsi="Arial" w:cs="Arial"/>
          <w:szCs w:val="22"/>
        </w:rPr>
      </w:pPr>
    </w:p>
    <w:p w14:paraId="2C921E08" w14:textId="77777777" w:rsidR="00031189" w:rsidRPr="0093723A" w:rsidRDefault="00031189" w:rsidP="00E65F5D">
      <w:pPr>
        <w:jc w:val="both"/>
        <w:rPr>
          <w:rFonts w:ascii="Arial" w:hAnsi="Arial" w:cs="Arial"/>
          <w:szCs w:val="22"/>
        </w:rPr>
      </w:pPr>
    </w:p>
    <w:p w14:paraId="7C96EB66" w14:textId="0619F7D2" w:rsidR="00031189" w:rsidRPr="002D3F66" w:rsidRDefault="002273A8" w:rsidP="00E65F5D">
      <w:pPr>
        <w:ind w:left="720" w:hanging="720"/>
        <w:jc w:val="both"/>
        <w:rPr>
          <w:rFonts w:ascii="Arial" w:hAnsi="Arial" w:cs="Arial"/>
          <w:color w:val="000000" w:themeColor="text1"/>
          <w:szCs w:val="22"/>
        </w:rPr>
      </w:pPr>
      <w:r>
        <w:rPr>
          <w:rFonts w:ascii="Arial" w:hAnsi="Arial" w:cs="Arial"/>
          <w:color w:val="000000" w:themeColor="text1"/>
          <w:szCs w:val="22"/>
        </w:rPr>
        <w:t>Andrew Eden</w:t>
      </w:r>
    </w:p>
    <w:p w14:paraId="44D1A7BC" w14:textId="461C6CF9" w:rsidR="00031189" w:rsidRPr="00C464B2" w:rsidRDefault="002273A8" w:rsidP="00E65F5D">
      <w:pPr>
        <w:ind w:left="720" w:hanging="720"/>
        <w:jc w:val="both"/>
        <w:rPr>
          <w:rFonts w:ascii="Arial" w:hAnsi="Arial" w:cs="Arial"/>
          <w:color w:val="000000" w:themeColor="text1"/>
          <w:szCs w:val="22"/>
        </w:rPr>
      </w:pPr>
      <w:r>
        <w:rPr>
          <w:rFonts w:ascii="Arial" w:hAnsi="Arial" w:cs="Arial"/>
          <w:color w:val="000000" w:themeColor="text1"/>
          <w:szCs w:val="22"/>
        </w:rPr>
        <w:t>FCERM Climate Change &amp; National Adaptation</w:t>
      </w:r>
    </w:p>
    <w:p w14:paraId="3A1C9E8E" w14:textId="77777777" w:rsidR="00031189" w:rsidRPr="0093723A" w:rsidRDefault="00031189" w:rsidP="00E65F5D">
      <w:pPr>
        <w:ind w:left="720" w:hanging="720"/>
        <w:jc w:val="both"/>
        <w:rPr>
          <w:rFonts w:ascii="Arial" w:hAnsi="Arial" w:cs="Arial"/>
          <w:color w:val="0000FF"/>
          <w:szCs w:val="22"/>
        </w:rPr>
      </w:pPr>
    </w:p>
    <w:p w14:paraId="76FB7D75" w14:textId="08DCB755"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2273A8">
        <w:rPr>
          <w:rStyle w:val="Hyperlink"/>
          <w:rFonts w:ascii="Arial" w:hAnsi="Arial" w:cs="Arial"/>
          <w:szCs w:val="22"/>
        </w:rPr>
        <w:t>andrew.eden@environment-agency.gov.uk</w:t>
      </w:r>
    </w:p>
    <w:p w14:paraId="2908E379" w14:textId="1671DD7F" w:rsidR="00031189" w:rsidRPr="00BF3814" w:rsidRDefault="00031189" w:rsidP="00E65F5D">
      <w:pPr>
        <w:ind w:left="720" w:hanging="720"/>
        <w:jc w:val="both"/>
        <w:rPr>
          <w:rFonts w:ascii="Arial" w:hAnsi="Arial" w:cs="Arial"/>
          <w:color w:val="000000" w:themeColor="text1"/>
          <w:szCs w:val="22"/>
        </w:rPr>
      </w:pPr>
      <w:r w:rsidRPr="00BF3814">
        <w:rPr>
          <w:rFonts w:ascii="Arial" w:hAnsi="Arial" w:cs="Arial"/>
          <w:color w:val="000000" w:themeColor="text1"/>
          <w:szCs w:val="22"/>
        </w:rPr>
        <w:t>Telephone:</w:t>
      </w:r>
      <w:r w:rsidRPr="00BF3814">
        <w:rPr>
          <w:rFonts w:ascii="Arial" w:hAnsi="Arial" w:cs="Arial"/>
          <w:color w:val="000000" w:themeColor="text1"/>
          <w:szCs w:val="22"/>
        </w:rPr>
        <w:tab/>
      </w:r>
      <w:r w:rsidR="002273A8" w:rsidRPr="00BF3814">
        <w:rPr>
          <w:rFonts w:ascii="Arial" w:eastAsiaTheme="minorEastAsia" w:hAnsi="Arial" w:cs="Arial"/>
          <w:noProof/>
          <w:color w:val="000000" w:themeColor="text1"/>
        </w:rPr>
        <w:t>07771 334 812</w:t>
      </w:r>
    </w:p>
    <w:p w14:paraId="74E5D4B7" w14:textId="294B0BA8" w:rsidR="00031189" w:rsidRPr="00BF3814" w:rsidRDefault="00031189" w:rsidP="00BF3814">
      <w:pPr>
        <w:jc w:val="both"/>
        <w:rPr>
          <w:rFonts w:asciiTheme="minorBidi" w:hAnsiTheme="minorBidi" w:cstheme="minorBidi"/>
          <w:color w:val="FF0000"/>
          <w:szCs w:val="22"/>
        </w:rPr>
      </w:pPr>
      <w:r w:rsidRPr="00BF3814">
        <w:rPr>
          <w:rFonts w:asciiTheme="minorBidi" w:hAnsiTheme="minorBidi" w:cstheme="minorBidi"/>
          <w:color w:val="000000" w:themeColor="text1"/>
          <w:szCs w:val="22"/>
        </w:rPr>
        <w:t xml:space="preserve">The Environment Agency, </w:t>
      </w:r>
      <w:r w:rsidR="002273A8" w:rsidRPr="00BF3814">
        <w:rPr>
          <w:rStyle w:val="bmdetailsoverlay"/>
          <w:rFonts w:asciiTheme="minorBidi" w:hAnsiTheme="minorBidi" w:cstheme="minorBidi"/>
          <w:color w:val="000000" w:themeColor="text1"/>
        </w:rPr>
        <w:t>1-2 Peasholme Green, Kingspool, York YO1 7PX</w:t>
      </w:r>
    </w:p>
    <w:p w14:paraId="301E587B" w14:textId="77777777" w:rsidR="00031189" w:rsidRPr="00BF3814" w:rsidRDefault="00031189" w:rsidP="00E65F5D">
      <w:pPr>
        <w:jc w:val="both"/>
        <w:rPr>
          <w:rFonts w:asciiTheme="minorBidi" w:hAnsiTheme="minorBidi" w:cstheme="minorBidi"/>
          <w:b/>
          <w:szCs w:val="22"/>
        </w:rPr>
      </w:pPr>
    </w:p>
    <w:p w14:paraId="17354505" w14:textId="77777777" w:rsidR="00FE42D1" w:rsidRPr="00BF3814" w:rsidRDefault="00FE42D1" w:rsidP="00E65F5D">
      <w:pPr>
        <w:jc w:val="both"/>
        <w:rPr>
          <w:rFonts w:asciiTheme="minorBidi" w:hAnsiTheme="minorBidi" w:cstheme="minorBidi"/>
          <w:b/>
          <w:szCs w:val="22"/>
        </w:rPr>
      </w:pPr>
    </w:p>
    <w:p w14:paraId="71A59E97" w14:textId="77777777" w:rsidR="002D3F66" w:rsidRPr="00BF3814" w:rsidRDefault="00FE42D1" w:rsidP="002D3F66">
      <w:pPr>
        <w:jc w:val="center"/>
        <w:rPr>
          <w:rFonts w:asciiTheme="minorBidi" w:hAnsiTheme="minorBidi" w:cstheme="minorBidi"/>
          <w:b/>
          <w:color w:val="000000" w:themeColor="text1"/>
          <w:sz w:val="28"/>
          <w:szCs w:val="28"/>
          <w:u w:val="single"/>
        </w:rPr>
      </w:pPr>
      <w:r w:rsidRPr="00BF3814">
        <w:rPr>
          <w:rFonts w:asciiTheme="minorBidi" w:hAnsiTheme="minorBidi" w:cstheme="minorBidi"/>
          <w:b/>
          <w:szCs w:val="22"/>
        </w:rPr>
        <w:br w:type="page"/>
      </w:r>
    </w:p>
    <w:p w14:paraId="79C1F585" w14:textId="77777777" w:rsidR="00050B8F" w:rsidRPr="000878DD" w:rsidRDefault="000878DD" w:rsidP="00BF3814">
      <w:pPr>
        <w:spacing w:before="240"/>
        <w:jc w:val="both"/>
        <w:rPr>
          <w:rFonts w:ascii="Arial" w:hAnsi="Arial" w:cs="Arial"/>
          <w:b/>
          <w:color w:val="FF0000"/>
          <w:sz w:val="28"/>
          <w:szCs w:val="28"/>
        </w:rPr>
      </w:pPr>
      <w:r w:rsidRPr="00851796">
        <w:rPr>
          <w:rFonts w:ascii="Arial" w:hAnsi="Arial" w:cs="Arial"/>
          <w:b/>
          <w:color w:val="000000" w:themeColor="text1"/>
          <w:sz w:val="28"/>
          <w:szCs w:val="28"/>
          <w:u w:val="single"/>
        </w:rPr>
        <w:lastRenderedPageBreak/>
        <w:t>Request for Quot</w:t>
      </w:r>
      <w:r w:rsidR="00B94CDD" w:rsidRPr="00851796">
        <w:rPr>
          <w:rFonts w:ascii="Arial" w:hAnsi="Arial" w:cs="Arial"/>
          <w:b/>
          <w:color w:val="000000" w:themeColor="text1"/>
          <w:sz w:val="28"/>
          <w:szCs w:val="28"/>
          <w:u w:val="single"/>
        </w:rPr>
        <w:t>ation</w:t>
      </w:r>
    </w:p>
    <w:p w14:paraId="20F4FA76" w14:textId="77777777" w:rsidR="00F527BD" w:rsidRPr="00F527BD" w:rsidRDefault="00F527BD">
      <w:pPr>
        <w:jc w:val="both"/>
        <w:rPr>
          <w:rFonts w:ascii="Arial" w:hAnsi="Arial" w:cs="Arial"/>
          <w:b/>
          <w:szCs w:val="22"/>
        </w:rPr>
      </w:pPr>
    </w:p>
    <w:p w14:paraId="7139402E" w14:textId="2420F6DE" w:rsidR="00F527BD" w:rsidRPr="00F527BD" w:rsidRDefault="00F527BD" w:rsidP="00BF3814">
      <w:pPr>
        <w:ind w:left="851" w:hanging="851"/>
        <w:jc w:val="both"/>
        <w:rPr>
          <w:rFonts w:ascii="Arial" w:hAnsi="Arial" w:cs="Arial"/>
          <w:b/>
          <w:szCs w:val="22"/>
        </w:rPr>
      </w:pPr>
      <w:r w:rsidRPr="00F527BD">
        <w:rPr>
          <w:rFonts w:ascii="Arial" w:hAnsi="Arial" w:cs="Arial"/>
          <w:b/>
          <w:szCs w:val="22"/>
        </w:rPr>
        <w:t>Ref:</w:t>
      </w:r>
      <w:r w:rsidRPr="00F527BD">
        <w:rPr>
          <w:rFonts w:ascii="Arial" w:hAnsi="Arial" w:cs="Arial"/>
          <w:b/>
          <w:szCs w:val="22"/>
        </w:rPr>
        <w:tab/>
      </w:r>
      <w:r w:rsidR="00E70FE1">
        <w:rPr>
          <w:rFonts w:ascii="Arial" w:hAnsi="Arial" w:cs="Arial"/>
          <w:b/>
          <w:szCs w:val="22"/>
        </w:rPr>
        <w:t>FRS19221</w:t>
      </w:r>
    </w:p>
    <w:p w14:paraId="3C601135" w14:textId="1FAB6DBB" w:rsidR="00F527BD" w:rsidRPr="00F527BD" w:rsidRDefault="00F527BD">
      <w:pPr>
        <w:ind w:left="851" w:hanging="851"/>
        <w:jc w:val="both"/>
        <w:rPr>
          <w:rFonts w:ascii="Arial" w:hAnsi="Arial" w:cs="Arial"/>
          <w:b/>
          <w:szCs w:val="22"/>
        </w:rPr>
      </w:pPr>
      <w:r w:rsidRPr="00F527BD">
        <w:rPr>
          <w:rFonts w:ascii="Arial" w:hAnsi="Arial" w:cs="Arial"/>
          <w:b/>
          <w:szCs w:val="22"/>
        </w:rPr>
        <w:t>Title:</w:t>
      </w:r>
      <w:r w:rsidRPr="00F527BD">
        <w:rPr>
          <w:rFonts w:ascii="Arial" w:hAnsi="Arial" w:cs="Arial"/>
          <w:b/>
          <w:szCs w:val="22"/>
        </w:rPr>
        <w:tab/>
      </w:r>
      <w:r w:rsidR="002273A8">
        <w:rPr>
          <w:rFonts w:ascii="Arial" w:hAnsi="Arial" w:cs="Arial"/>
          <w:b/>
          <w:szCs w:val="22"/>
        </w:rPr>
        <w:t>Literature review</w:t>
      </w:r>
      <w:r w:rsidRPr="00F527BD">
        <w:rPr>
          <w:rFonts w:ascii="Arial" w:hAnsi="Arial" w:cs="Arial"/>
          <w:b/>
          <w:szCs w:val="22"/>
        </w:rPr>
        <w:t xml:space="preserve"> on adaptive pathway approaches in flooding and coastal erosion risk management</w:t>
      </w:r>
    </w:p>
    <w:p w14:paraId="4C80F8B1" w14:textId="77777777" w:rsidR="005700D8" w:rsidRPr="0093723A" w:rsidRDefault="005700D8">
      <w:pPr>
        <w:jc w:val="both"/>
        <w:rPr>
          <w:rFonts w:ascii="Arial" w:hAnsi="Arial" w:cs="Arial"/>
          <w:szCs w:val="22"/>
        </w:rPr>
      </w:pPr>
    </w:p>
    <w:p w14:paraId="0AD1815C" w14:textId="71B14A7A" w:rsidR="003014F2" w:rsidRPr="0093723A" w:rsidRDefault="003014F2" w:rsidP="00BF3814">
      <w:pPr>
        <w:jc w:val="both"/>
        <w:rPr>
          <w:rFonts w:ascii="Arial" w:hAnsi="Arial" w:cs="Arial"/>
          <w:b/>
          <w:sz w:val="22"/>
          <w:szCs w:val="22"/>
          <w:u w:val="single"/>
        </w:rPr>
      </w:pPr>
      <w:r w:rsidRPr="0093723A">
        <w:rPr>
          <w:rFonts w:ascii="Arial" w:hAnsi="Arial" w:cs="Arial"/>
          <w:b/>
          <w:sz w:val="22"/>
          <w:szCs w:val="22"/>
          <w:u w:val="single"/>
        </w:rPr>
        <w:t>Section 1</w:t>
      </w:r>
      <w:r w:rsidR="00407A20">
        <w:rPr>
          <w:rFonts w:ascii="Arial" w:hAnsi="Arial" w:cs="Arial"/>
          <w:b/>
          <w:sz w:val="22"/>
          <w:szCs w:val="22"/>
          <w:u w:val="single"/>
        </w:rPr>
        <w:t>.0</w:t>
      </w:r>
      <w:r w:rsidRPr="0093723A">
        <w:rPr>
          <w:rFonts w:ascii="Arial" w:hAnsi="Arial" w:cs="Arial"/>
          <w:b/>
          <w:sz w:val="22"/>
          <w:szCs w:val="22"/>
          <w:u w:val="single"/>
        </w:rPr>
        <w:t xml:space="preserve"> </w:t>
      </w:r>
    </w:p>
    <w:p w14:paraId="225C5ED8" w14:textId="77777777" w:rsidR="003014F2" w:rsidRPr="0093723A" w:rsidRDefault="003014F2" w:rsidP="00BF3814">
      <w:pPr>
        <w:jc w:val="both"/>
        <w:rPr>
          <w:rFonts w:ascii="Arial" w:hAnsi="Arial" w:cs="Arial"/>
          <w:b/>
          <w:szCs w:val="22"/>
          <w:u w:val="single"/>
        </w:rPr>
      </w:pPr>
    </w:p>
    <w:p w14:paraId="4CAF55B1" w14:textId="4CBC6D88" w:rsidR="00491B79" w:rsidRPr="0093723A" w:rsidRDefault="00407A20" w:rsidP="00BF3814">
      <w:pPr>
        <w:jc w:val="both"/>
        <w:rPr>
          <w:rFonts w:ascii="Arial" w:hAnsi="Arial" w:cs="Arial"/>
          <w:b/>
          <w:szCs w:val="22"/>
          <w:u w:val="single"/>
        </w:rPr>
      </w:pPr>
      <w:r>
        <w:rPr>
          <w:rFonts w:ascii="Arial" w:hAnsi="Arial" w:cs="Arial"/>
          <w:b/>
          <w:szCs w:val="22"/>
          <w:u w:val="single"/>
        </w:rPr>
        <w:t>1.1</w:t>
      </w:r>
      <w:r>
        <w:rPr>
          <w:rFonts w:ascii="Arial" w:hAnsi="Arial" w:cs="Arial"/>
          <w:b/>
          <w:szCs w:val="22"/>
          <w:u w:val="single"/>
        </w:rPr>
        <w:tab/>
      </w:r>
      <w:r w:rsidR="00491B79" w:rsidRPr="0093723A">
        <w:rPr>
          <w:rFonts w:ascii="Arial" w:hAnsi="Arial" w:cs="Arial"/>
          <w:b/>
          <w:szCs w:val="22"/>
          <w:u w:val="single"/>
        </w:rPr>
        <w:t xml:space="preserve">Who is the Environment Agency? </w:t>
      </w:r>
    </w:p>
    <w:p w14:paraId="7D773D3D"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2755A79" w14:textId="77777777" w:rsidR="00491B79" w:rsidRPr="0093723A" w:rsidRDefault="00491B79" w:rsidP="00BF3814">
      <w:pPr>
        <w:widowControl w:val="0"/>
        <w:jc w:val="both"/>
        <w:rPr>
          <w:rFonts w:ascii="Arial" w:hAnsi="Arial" w:cs="Arial"/>
          <w:szCs w:val="22"/>
        </w:rPr>
      </w:pPr>
    </w:p>
    <w:p w14:paraId="4B1CC3F9"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9971681" w14:textId="77777777" w:rsidR="00491B79" w:rsidRPr="0093723A" w:rsidRDefault="00491B79" w:rsidP="00BF3814">
      <w:pPr>
        <w:widowControl w:val="0"/>
        <w:jc w:val="both"/>
        <w:rPr>
          <w:rFonts w:ascii="Arial" w:hAnsi="Arial" w:cs="Arial"/>
          <w:szCs w:val="22"/>
        </w:rPr>
      </w:pPr>
    </w:p>
    <w:p w14:paraId="24470DAF" w14:textId="77777777" w:rsidR="00491B79" w:rsidRPr="0093723A" w:rsidRDefault="009267AD" w:rsidP="00BF3814">
      <w:pPr>
        <w:widowControl w:val="0"/>
        <w:jc w:val="both"/>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4E4BC9A" w14:textId="77777777" w:rsidR="00491B79" w:rsidRPr="0093723A" w:rsidRDefault="00491B79" w:rsidP="00BF3814">
      <w:pPr>
        <w:widowControl w:val="0"/>
        <w:jc w:val="both"/>
        <w:rPr>
          <w:rFonts w:ascii="Arial" w:hAnsi="Arial" w:cs="Arial"/>
          <w:b/>
          <w:szCs w:val="22"/>
          <w:u w:val="single"/>
        </w:rPr>
      </w:pPr>
    </w:p>
    <w:p w14:paraId="66244B77" w14:textId="73C2C5DB"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1.2</w:t>
      </w:r>
      <w:r>
        <w:rPr>
          <w:rFonts w:ascii="Arial" w:hAnsi="Arial" w:cs="Arial"/>
          <w:b/>
          <w:szCs w:val="22"/>
          <w:u w:val="single"/>
        </w:rPr>
        <w:tab/>
      </w:r>
      <w:r w:rsidR="00491B79" w:rsidRPr="0093723A">
        <w:rPr>
          <w:rFonts w:ascii="Arial" w:hAnsi="Arial" w:cs="Arial"/>
          <w:b/>
          <w:szCs w:val="22"/>
          <w:u w:val="single"/>
        </w:rPr>
        <w:t>What do we spend our money on?</w:t>
      </w:r>
    </w:p>
    <w:p w14:paraId="1970072C"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9CFEEE2" w14:textId="77777777" w:rsidR="00491B79" w:rsidRPr="0093723A" w:rsidRDefault="00491B79" w:rsidP="00BF3814">
      <w:pPr>
        <w:widowControl w:val="0"/>
        <w:jc w:val="both"/>
        <w:rPr>
          <w:rFonts w:ascii="Arial" w:hAnsi="Arial" w:cs="Arial"/>
          <w:szCs w:val="22"/>
        </w:rPr>
      </w:pPr>
    </w:p>
    <w:p w14:paraId="390C5461"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Flood and Coastal Risk Management (design, construction and maintenance)</w:t>
      </w:r>
    </w:p>
    <w:p w14:paraId="290DE5E1"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ICT and Telecommunications</w:t>
      </w:r>
    </w:p>
    <w:p w14:paraId="1538BE02"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Vehicles and Plant</w:t>
      </w:r>
    </w:p>
    <w:p w14:paraId="3CDE2154"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Environmental Consultancy and Monitoring</w:t>
      </w:r>
    </w:p>
    <w:p w14:paraId="30B15BBF"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Temporary Staff and Contractors</w:t>
      </w:r>
    </w:p>
    <w:p w14:paraId="1F198C20"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Facilities Management, Energy and Utilities</w:t>
      </w:r>
    </w:p>
    <w:p w14:paraId="32216405"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Flood Management and Water Related Services</w:t>
      </w:r>
    </w:p>
    <w:p w14:paraId="4606D6BA" w14:textId="77777777" w:rsidR="00491B79" w:rsidRPr="0093723A" w:rsidRDefault="00491B79" w:rsidP="00BF3814">
      <w:pPr>
        <w:widowControl w:val="0"/>
        <w:jc w:val="both"/>
        <w:rPr>
          <w:rFonts w:ascii="Arial" w:hAnsi="Arial" w:cs="Arial"/>
          <w:b/>
          <w:szCs w:val="22"/>
        </w:rPr>
      </w:pPr>
    </w:p>
    <w:p w14:paraId="0F687F48" w14:textId="122D5F64"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1.3</w:t>
      </w:r>
      <w:r>
        <w:rPr>
          <w:rFonts w:ascii="Arial" w:hAnsi="Arial" w:cs="Arial"/>
          <w:b/>
          <w:szCs w:val="22"/>
          <w:u w:val="single"/>
        </w:rPr>
        <w:tab/>
      </w:r>
      <w:r w:rsidR="00491B79" w:rsidRPr="0093723A">
        <w:rPr>
          <w:rFonts w:ascii="Arial" w:hAnsi="Arial" w:cs="Arial"/>
          <w:b/>
          <w:szCs w:val="22"/>
          <w:u w:val="single"/>
        </w:rPr>
        <w:t>What do we need from our suppliers?</w:t>
      </w:r>
    </w:p>
    <w:p w14:paraId="36E79B3D"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E3B41D5" w14:textId="77777777" w:rsidR="00491B79" w:rsidRPr="0093723A" w:rsidRDefault="00491B79" w:rsidP="00BF3814">
      <w:pPr>
        <w:widowControl w:val="0"/>
        <w:jc w:val="both"/>
        <w:rPr>
          <w:rFonts w:ascii="Arial" w:hAnsi="Arial" w:cs="Arial"/>
          <w:szCs w:val="22"/>
        </w:rPr>
      </w:pPr>
    </w:p>
    <w:p w14:paraId="72597DF0" w14:textId="77777777" w:rsidR="00AD6F35" w:rsidRDefault="00491B79" w:rsidP="00BF3814">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E41603D" w14:textId="77777777" w:rsidR="00AD6F35" w:rsidRDefault="00AD6F35" w:rsidP="00BF3814">
      <w:pPr>
        <w:widowControl w:val="0"/>
        <w:jc w:val="both"/>
        <w:rPr>
          <w:rFonts w:ascii="Arial" w:hAnsi="Arial" w:cs="Arial"/>
          <w:szCs w:val="22"/>
        </w:rPr>
      </w:pPr>
    </w:p>
    <w:p w14:paraId="5D15EE55" w14:textId="77777777" w:rsidR="00491B79" w:rsidRPr="0093723A" w:rsidRDefault="009267AD" w:rsidP="00BF3814">
      <w:pPr>
        <w:widowControl w:val="0"/>
        <w:jc w:val="both"/>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D651B8E" w14:textId="77777777" w:rsidR="00A323E2" w:rsidRPr="0093723A" w:rsidRDefault="00A323E2" w:rsidP="00BF3814">
      <w:pPr>
        <w:widowControl w:val="0"/>
        <w:jc w:val="both"/>
        <w:rPr>
          <w:rFonts w:ascii="Arial" w:hAnsi="Arial" w:cs="Arial"/>
          <w:color w:val="8DB3E2"/>
          <w:szCs w:val="22"/>
        </w:rPr>
      </w:pPr>
    </w:p>
    <w:p w14:paraId="1ADEE6E9" w14:textId="398331A4"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1.4</w:t>
      </w:r>
      <w:r>
        <w:rPr>
          <w:rFonts w:ascii="Arial" w:hAnsi="Arial" w:cs="Arial"/>
          <w:b/>
          <w:szCs w:val="22"/>
          <w:u w:val="single"/>
        </w:rPr>
        <w:tab/>
      </w:r>
      <w:r w:rsidR="00491B79" w:rsidRPr="0093723A">
        <w:rPr>
          <w:rFonts w:ascii="Arial" w:hAnsi="Arial" w:cs="Arial"/>
          <w:b/>
          <w:szCs w:val="22"/>
          <w:u w:val="single"/>
        </w:rPr>
        <w:t>Government changes and collaboration</w:t>
      </w:r>
    </w:p>
    <w:p w14:paraId="744D47B1"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3C44357" w14:textId="77777777" w:rsidR="00491B79" w:rsidRPr="0093723A" w:rsidRDefault="00491B79" w:rsidP="00BF3814">
      <w:pPr>
        <w:widowControl w:val="0"/>
        <w:jc w:val="both"/>
        <w:rPr>
          <w:rFonts w:ascii="Arial" w:hAnsi="Arial" w:cs="Arial"/>
          <w:szCs w:val="22"/>
        </w:rPr>
      </w:pPr>
    </w:p>
    <w:p w14:paraId="2B584C21" w14:textId="77777777" w:rsidR="00491B79" w:rsidRPr="0093723A" w:rsidRDefault="009267AD" w:rsidP="00BF3814">
      <w:pPr>
        <w:widowControl w:val="0"/>
        <w:jc w:val="both"/>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56D5A90" w14:textId="77777777" w:rsidR="00491B79" w:rsidRPr="0093723A" w:rsidRDefault="00491B79" w:rsidP="00BF3814">
      <w:pPr>
        <w:widowControl w:val="0"/>
        <w:jc w:val="both"/>
        <w:rPr>
          <w:rFonts w:ascii="Arial" w:hAnsi="Arial" w:cs="Arial"/>
          <w:szCs w:val="22"/>
        </w:rPr>
      </w:pPr>
    </w:p>
    <w:p w14:paraId="7F383893" w14:textId="77777777" w:rsidR="00491B79" w:rsidRPr="0093723A" w:rsidRDefault="00491B79" w:rsidP="00BF3814">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ADF5FC2" w14:textId="77777777" w:rsidR="00491B79" w:rsidRDefault="00491B79" w:rsidP="00BF3814">
      <w:pPr>
        <w:shd w:val="clear" w:color="auto" w:fill="FFFFFF"/>
        <w:jc w:val="both"/>
        <w:rPr>
          <w:rFonts w:ascii="Arial" w:hAnsi="Arial" w:cs="Arial"/>
          <w:szCs w:val="22"/>
        </w:rPr>
      </w:pPr>
    </w:p>
    <w:p w14:paraId="27B9CF80" w14:textId="77777777" w:rsidR="0051294F" w:rsidRDefault="0051294F" w:rsidP="00BF3814">
      <w:pPr>
        <w:shd w:val="clear" w:color="auto" w:fill="FFFFFF"/>
        <w:jc w:val="both"/>
        <w:rPr>
          <w:rFonts w:ascii="Arial" w:hAnsi="Arial" w:cs="Arial"/>
          <w:szCs w:val="22"/>
        </w:rPr>
      </w:pPr>
    </w:p>
    <w:p w14:paraId="1E5A24B7" w14:textId="77777777" w:rsidR="0051294F" w:rsidRPr="0093723A" w:rsidRDefault="0051294F" w:rsidP="00BF3814">
      <w:pPr>
        <w:shd w:val="clear" w:color="auto" w:fill="FFFFFF"/>
        <w:jc w:val="both"/>
        <w:rPr>
          <w:rFonts w:ascii="Arial" w:hAnsi="Arial" w:cs="Arial"/>
          <w:szCs w:val="22"/>
        </w:rPr>
      </w:pPr>
    </w:p>
    <w:p w14:paraId="56694ECC" w14:textId="79143C36" w:rsidR="00491B79" w:rsidRPr="0093723A" w:rsidRDefault="00407A20" w:rsidP="00BF3814">
      <w:pPr>
        <w:shd w:val="clear" w:color="auto" w:fill="FFFFFF"/>
        <w:jc w:val="both"/>
        <w:rPr>
          <w:rFonts w:ascii="Arial" w:hAnsi="Arial" w:cs="Arial"/>
          <w:b/>
          <w:szCs w:val="22"/>
          <w:u w:val="single"/>
        </w:rPr>
      </w:pPr>
      <w:r>
        <w:rPr>
          <w:rFonts w:ascii="Arial" w:hAnsi="Arial" w:cs="Arial"/>
          <w:b/>
          <w:szCs w:val="22"/>
          <w:u w:val="single"/>
        </w:rPr>
        <w:lastRenderedPageBreak/>
        <w:t>1.5</w:t>
      </w:r>
      <w:r>
        <w:rPr>
          <w:rFonts w:ascii="Arial" w:hAnsi="Arial" w:cs="Arial"/>
          <w:b/>
          <w:szCs w:val="22"/>
          <w:u w:val="single"/>
        </w:rPr>
        <w:tab/>
      </w:r>
      <w:r w:rsidR="00491B79" w:rsidRPr="0093723A">
        <w:rPr>
          <w:rFonts w:ascii="Arial" w:hAnsi="Arial" w:cs="Arial"/>
          <w:b/>
          <w:szCs w:val="22"/>
          <w:u w:val="single"/>
        </w:rPr>
        <w:t>Further information</w:t>
      </w:r>
    </w:p>
    <w:p w14:paraId="2100C03A" w14:textId="77777777" w:rsidR="00491B79" w:rsidRPr="0093723A" w:rsidRDefault="00491B79" w:rsidP="00BF3814">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34DB3BED" w14:textId="77777777" w:rsidR="00491B79" w:rsidRPr="0093723A" w:rsidRDefault="00491B79" w:rsidP="00BF3814">
      <w:pPr>
        <w:shd w:val="clear" w:color="auto" w:fill="FFFFFF"/>
        <w:jc w:val="both"/>
        <w:rPr>
          <w:rFonts w:ascii="Arial" w:hAnsi="Arial" w:cs="Arial"/>
          <w:szCs w:val="22"/>
        </w:rPr>
      </w:pPr>
    </w:p>
    <w:p w14:paraId="5996B82E" w14:textId="77777777" w:rsidR="00491B79" w:rsidRPr="0093723A" w:rsidRDefault="009267AD" w:rsidP="00BF3814">
      <w:pPr>
        <w:shd w:val="clear" w:color="auto" w:fill="FFFFFF"/>
        <w:jc w:val="both"/>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624A8B0" w14:textId="77777777" w:rsidR="00491B79" w:rsidRPr="0093723A" w:rsidRDefault="00491B79" w:rsidP="00BF3814">
      <w:pPr>
        <w:shd w:val="clear" w:color="auto" w:fill="FFFFFF"/>
        <w:jc w:val="both"/>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7681199" w14:textId="77777777" w:rsidR="00491B79" w:rsidRPr="0093723A" w:rsidRDefault="00491B79" w:rsidP="00BF3814">
      <w:pPr>
        <w:jc w:val="both"/>
        <w:rPr>
          <w:rFonts w:ascii="Arial" w:hAnsi="Arial" w:cs="Arial"/>
          <w:szCs w:val="22"/>
        </w:rPr>
      </w:pPr>
    </w:p>
    <w:p w14:paraId="7E77F41E" w14:textId="77777777" w:rsidR="00491B79" w:rsidRPr="0093723A" w:rsidRDefault="00491B79" w:rsidP="00BF3814">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5ADD256C" w14:textId="77777777" w:rsidR="00491B79" w:rsidRPr="0093723A" w:rsidRDefault="00491B79" w:rsidP="00BF3814">
      <w:pPr>
        <w:jc w:val="both"/>
        <w:rPr>
          <w:rFonts w:ascii="Arial" w:hAnsi="Arial" w:cs="Arial"/>
          <w:szCs w:val="22"/>
        </w:rPr>
      </w:pPr>
    </w:p>
    <w:p w14:paraId="70F18A41" w14:textId="77777777" w:rsidR="00491B79" w:rsidRPr="0093723A" w:rsidRDefault="00491B79" w:rsidP="00BF3814">
      <w:pPr>
        <w:jc w:val="both"/>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D51E0A3" w14:textId="77777777" w:rsidR="00491B79" w:rsidRPr="0093723A" w:rsidRDefault="00491B79" w:rsidP="00BF3814">
      <w:pPr>
        <w:jc w:val="both"/>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923C553" w14:textId="77777777" w:rsidR="00EA6FE1" w:rsidRPr="0093723A" w:rsidRDefault="00EA6FE1">
      <w:pPr>
        <w:jc w:val="both"/>
        <w:rPr>
          <w:rFonts w:ascii="Arial" w:hAnsi="Arial" w:cs="Arial"/>
          <w:b/>
          <w:szCs w:val="22"/>
          <w:u w:val="single"/>
        </w:rPr>
      </w:pPr>
    </w:p>
    <w:p w14:paraId="71D4FCC2"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7C55E195" w14:textId="1856E971" w:rsidR="00D92EC1" w:rsidRPr="0093723A" w:rsidRDefault="00D92EC1">
      <w:pPr>
        <w:jc w:val="both"/>
        <w:rPr>
          <w:rFonts w:ascii="Arial" w:hAnsi="Arial" w:cs="Arial"/>
          <w:b/>
          <w:sz w:val="22"/>
          <w:szCs w:val="22"/>
          <w:u w:val="single"/>
        </w:rPr>
      </w:pPr>
      <w:r w:rsidRPr="0093723A">
        <w:rPr>
          <w:rFonts w:ascii="Arial" w:hAnsi="Arial" w:cs="Arial"/>
          <w:b/>
          <w:sz w:val="22"/>
          <w:szCs w:val="22"/>
          <w:u w:val="single"/>
        </w:rPr>
        <w:lastRenderedPageBreak/>
        <w:t>Section 2</w:t>
      </w:r>
      <w:r w:rsidR="00407A20">
        <w:rPr>
          <w:rFonts w:ascii="Arial" w:hAnsi="Arial" w:cs="Arial"/>
          <w:b/>
          <w:sz w:val="22"/>
          <w:szCs w:val="22"/>
          <w:u w:val="single"/>
        </w:rPr>
        <w:t>.0</w:t>
      </w:r>
    </w:p>
    <w:p w14:paraId="608C4425" w14:textId="77777777" w:rsidR="00C24614" w:rsidRPr="0093723A" w:rsidRDefault="00C24614">
      <w:pPr>
        <w:jc w:val="both"/>
        <w:rPr>
          <w:rFonts w:ascii="Arial" w:hAnsi="Arial" w:cs="Arial"/>
          <w:b/>
          <w:szCs w:val="22"/>
          <w:u w:val="single"/>
        </w:rPr>
      </w:pPr>
    </w:p>
    <w:p w14:paraId="024154EC" w14:textId="59465769" w:rsidR="00407A20" w:rsidRPr="00044837" w:rsidRDefault="00407A20" w:rsidP="00BF3814">
      <w:pPr>
        <w:jc w:val="both"/>
        <w:rPr>
          <w:rFonts w:ascii="Arial" w:hAnsi="Arial" w:cs="Arial"/>
          <w:b/>
          <w:u w:val="single"/>
        </w:rPr>
      </w:pPr>
      <w:r>
        <w:rPr>
          <w:rFonts w:ascii="Arial" w:hAnsi="Arial" w:cs="Arial"/>
          <w:b/>
          <w:u w:val="single"/>
        </w:rPr>
        <w:t>2.1</w:t>
      </w:r>
      <w:r>
        <w:rPr>
          <w:rFonts w:ascii="Arial" w:hAnsi="Arial" w:cs="Arial"/>
          <w:b/>
          <w:u w:val="single"/>
        </w:rPr>
        <w:tab/>
      </w:r>
      <w:r w:rsidRPr="00044837">
        <w:rPr>
          <w:rFonts w:ascii="Arial" w:hAnsi="Arial" w:cs="Arial"/>
          <w:b/>
          <w:u w:val="single"/>
        </w:rPr>
        <w:t>Key outcome</w:t>
      </w:r>
    </w:p>
    <w:p w14:paraId="1F6394FD" w14:textId="3793D109" w:rsidR="00407A20" w:rsidRDefault="00407A20" w:rsidP="00BF3814">
      <w:pPr>
        <w:jc w:val="both"/>
        <w:rPr>
          <w:rFonts w:ascii="Arial" w:eastAsiaTheme="minorHAnsi" w:hAnsi="Arial" w:cs="Arial"/>
          <w:color w:val="000000"/>
          <w:lang w:eastAsia="en-US"/>
        </w:rPr>
      </w:pPr>
      <w:r w:rsidRPr="00044837">
        <w:rPr>
          <w:rFonts w:ascii="Arial" w:eastAsiaTheme="minorHAnsi" w:hAnsi="Arial" w:cs="Arial"/>
          <w:color w:val="000000"/>
          <w:lang w:eastAsia="en-US"/>
        </w:rPr>
        <w:t xml:space="preserve">We require a literature review to </w:t>
      </w:r>
      <w:r w:rsidRPr="00044837">
        <w:rPr>
          <w:rFonts w:ascii="Arial" w:hAnsi="Arial" w:cs="Arial"/>
        </w:rPr>
        <w:t>identify evidence available on the topic of development and application of adaptive pathways in flooding and coastal erosion risk management</w:t>
      </w:r>
      <w:r w:rsidR="0051294F">
        <w:rPr>
          <w:rFonts w:ascii="Arial" w:hAnsi="Arial" w:cs="Arial"/>
        </w:rPr>
        <w:t xml:space="preserve"> (FCERM)</w:t>
      </w:r>
      <w:r w:rsidR="00BF3814">
        <w:rPr>
          <w:rFonts w:ascii="Arial" w:hAnsi="Arial" w:cs="Arial"/>
        </w:rPr>
        <w:t xml:space="preserve"> and other relevant sectors</w:t>
      </w:r>
      <w:r w:rsidRPr="00044837">
        <w:rPr>
          <w:rFonts w:ascii="Arial" w:hAnsi="Arial" w:cs="Arial"/>
        </w:rPr>
        <w:t>, summarising and providing a critical assessment of the evidence over a reasonable timescale (within 6 months)</w:t>
      </w:r>
      <w:r w:rsidRPr="00044837">
        <w:rPr>
          <w:rFonts w:ascii="Arial" w:eastAsiaTheme="minorHAnsi" w:hAnsi="Arial" w:cs="Arial"/>
          <w:color w:val="000000"/>
          <w:lang w:eastAsia="en-US"/>
        </w:rPr>
        <w:t>. This</w:t>
      </w:r>
      <w:r w:rsidRPr="00EE212B">
        <w:rPr>
          <w:rFonts w:ascii="Arial" w:eastAsiaTheme="minorHAnsi" w:hAnsi="Arial" w:cs="Arial"/>
          <w:color w:val="000000"/>
          <w:lang w:eastAsia="en-US"/>
        </w:rPr>
        <w:t xml:space="preserve"> agreed methodology will be used to </w:t>
      </w:r>
      <w:r w:rsidR="00BF3814">
        <w:rPr>
          <w:rFonts w:ascii="Arial" w:eastAsiaTheme="minorHAnsi" w:hAnsi="Arial" w:cs="Arial"/>
          <w:color w:val="000000"/>
          <w:lang w:eastAsia="en-US"/>
        </w:rPr>
        <w:t>assist in</w:t>
      </w:r>
      <w:r w:rsidRPr="00EE212B">
        <w:rPr>
          <w:rFonts w:ascii="Arial" w:eastAsiaTheme="minorHAnsi" w:hAnsi="Arial" w:cs="Arial"/>
          <w:color w:val="000000"/>
          <w:lang w:eastAsia="en-US"/>
        </w:rPr>
        <w:t xml:space="preserve"> developing an evidence base and framework for the delivery of adaptive pathways to support the strategic objectives of the developing </w:t>
      </w:r>
      <w:r w:rsidR="00BF3814">
        <w:rPr>
          <w:rFonts w:ascii="Arial" w:eastAsiaTheme="minorHAnsi" w:hAnsi="Arial" w:cs="Arial"/>
          <w:color w:val="000000"/>
          <w:lang w:eastAsia="en-US"/>
        </w:rPr>
        <w:t xml:space="preserve">draft </w:t>
      </w:r>
      <w:r w:rsidRPr="00EE212B">
        <w:rPr>
          <w:rFonts w:ascii="Arial" w:eastAsiaTheme="minorHAnsi" w:hAnsi="Arial" w:cs="Arial"/>
          <w:color w:val="000000"/>
          <w:lang w:eastAsia="en-US"/>
        </w:rPr>
        <w:t>FCERM Strategy.</w:t>
      </w:r>
    </w:p>
    <w:p w14:paraId="4A576AAE" w14:textId="77777777" w:rsidR="00407A20" w:rsidRPr="0093723A" w:rsidRDefault="00407A20" w:rsidP="00BF3814">
      <w:pPr>
        <w:jc w:val="both"/>
        <w:rPr>
          <w:rFonts w:ascii="Arial" w:hAnsi="Arial" w:cs="Arial"/>
          <w:color w:val="FF0000"/>
          <w:szCs w:val="22"/>
        </w:rPr>
      </w:pPr>
    </w:p>
    <w:p w14:paraId="460DDA53" w14:textId="5B159A18" w:rsidR="003C74EF" w:rsidRPr="0093723A" w:rsidRDefault="00407A20">
      <w:pPr>
        <w:jc w:val="both"/>
        <w:rPr>
          <w:rFonts w:ascii="Arial" w:hAnsi="Arial" w:cs="Arial"/>
          <w:b/>
          <w:szCs w:val="22"/>
          <w:u w:val="single"/>
        </w:rPr>
      </w:pPr>
      <w:r>
        <w:rPr>
          <w:rFonts w:ascii="Arial" w:hAnsi="Arial" w:cs="Arial"/>
          <w:b/>
          <w:szCs w:val="22"/>
          <w:u w:val="single"/>
        </w:rPr>
        <w:t>2.2</w:t>
      </w:r>
      <w:r>
        <w:rPr>
          <w:rFonts w:ascii="Arial" w:hAnsi="Arial" w:cs="Arial"/>
          <w:b/>
          <w:szCs w:val="22"/>
          <w:u w:val="single"/>
        </w:rPr>
        <w:tab/>
      </w:r>
      <w:r w:rsidR="00453498">
        <w:rPr>
          <w:rFonts w:ascii="Arial" w:hAnsi="Arial" w:cs="Arial"/>
          <w:b/>
          <w:szCs w:val="22"/>
          <w:u w:val="single"/>
        </w:rPr>
        <w:t>Scope</w:t>
      </w:r>
    </w:p>
    <w:p w14:paraId="6EDB5B25" w14:textId="71E3DD4E" w:rsidR="00976908" w:rsidRDefault="00976908" w:rsidP="00BF3814">
      <w:pPr>
        <w:pStyle w:val="TEAMBodyTextNumber"/>
        <w:tabs>
          <w:tab w:val="clear" w:pos="851"/>
        </w:tabs>
        <w:jc w:val="both"/>
        <w:rPr>
          <w:rFonts w:eastAsia="Arial"/>
          <w:color w:val="000000" w:themeColor="text1"/>
          <w:sz w:val="20"/>
        </w:rPr>
      </w:pPr>
      <w:r w:rsidRPr="001955D7">
        <w:rPr>
          <w:rFonts w:cs="Arial"/>
          <w:sz w:val="20"/>
        </w:rPr>
        <w:t xml:space="preserve">The objective of this commission is to undertake a </w:t>
      </w:r>
      <w:r>
        <w:rPr>
          <w:rFonts w:cs="Arial"/>
          <w:sz w:val="20"/>
        </w:rPr>
        <w:t xml:space="preserve">literature review </w:t>
      </w:r>
      <w:r w:rsidRPr="001955D7">
        <w:rPr>
          <w:rFonts w:eastAsia="Arial"/>
          <w:color w:val="000000" w:themeColor="text1"/>
          <w:sz w:val="20"/>
        </w:rPr>
        <w:t xml:space="preserve">of adaptive approaches in </w:t>
      </w:r>
      <w:r w:rsidR="0017181E">
        <w:rPr>
          <w:rFonts w:eastAsia="Arial"/>
          <w:color w:val="000000" w:themeColor="text1"/>
          <w:sz w:val="20"/>
        </w:rPr>
        <w:t>FCERM</w:t>
      </w:r>
      <w:r w:rsidRPr="001955D7">
        <w:rPr>
          <w:rFonts w:eastAsia="Arial"/>
          <w:color w:val="000000" w:themeColor="text1"/>
          <w:sz w:val="20"/>
        </w:rPr>
        <w:t xml:space="preserve"> </w:t>
      </w:r>
      <w:r w:rsidR="00BF3814">
        <w:rPr>
          <w:rFonts w:eastAsia="Arial"/>
          <w:color w:val="000000" w:themeColor="text1"/>
          <w:sz w:val="20"/>
        </w:rPr>
        <w:t xml:space="preserve">and other relevant sectors </w:t>
      </w:r>
      <w:r w:rsidRPr="001955D7">
        <w:rPr>
          <w:rFonts w:eastAsia="Arial"/>
          <w:color w:val="000000" w:themeColor="text1"/>
          <w:sz w:val="20"/>
        </w:rPr>
        <w:t xml:space="preserve">across national and international perspectives. </w:t>
      </w:r>
    </w:p>
    <w:p w14:paraId="794E7CCB" w14:textId="77CA793A" w:rsidR="00053922" w:rsidRPr="001955D7" w:rsidRDefault="00053922" w:rsidP="00BF3814">
      <w:pPr>
        <w:pStyle w:val="TEAMBodyTextNumber"/>
        <w:tabs>
          <w:tab w:val="clear" w:pos="851"/>
        </w:tabs>
        <w:jc w:val="both"/>
        <w:rPr>
          <w:rFonts w:eastAsia="Arial"/>
          <w:color w:val="000000" w:themeColor="text1"/>
          <w:sz w:val="20"/>
        </w:rPr>
      </w:pPr>
      <w:r>
        <w:rPr>
          <w:rFonts w:eastAsia="Arial"/>
          <w:color w:val="000000" w:themeColor="text1"/>
          <w:sz w:val="20"/>
        </w:rPr>
        <w:t>The literature review will need to find and document</w:t>
      </w:r>
      <w:r>
        <w:rPr>
          <w:sz w:val="20"/>
        </w:rPr>
        <w:t xml:space="preserve"> </w:t>
      </w:r>
      <w:r w:rsidRPr="001955D7">
        <w:rPr>
          <w:sz w:val="20"/>
        </w:rPr>
        <w:t>case studies</w:t>
      </w:r>
      <w:r>
        <w:rPr>
          <w:sz w:val="20"/>
        </w:rPr>
        <w:t xml:space="preserve"> (actual and hypothetical), innovation</w:t>
      </w:r>
      <w:r w:rsidRPr="001955D7">
        <w:rPr>
          <w:sz w:val="20"/>
        </w:rPr>
        <w:t xml:space="preserve"> and </w:t>
      </w:r>
      <w:r>
        <w:rPr>
          <w:sz w:val="20"/>
        </w:rPr>
        <w:t>evaluated</w:t>
      </w:r>
      <w:r w:rsidRPr="001955D7">
        <w:rPr>
          <w:sz w:val="20"/>
        </w:rPr>
        <w:t xml:space="preserve"> practice that showcases how adaptive pathways can be delivered at different scales and contexts for all sources of flooding and a range of climate change futures</w:t>
      </w:r>
      <w:r>
        <w:rPr>
          <w:sz w:val="20"/>
        </w:rPr>
        <w:t xml:space="preserve"> (e.g. future changes in seal level, fluvial flows, rainfall intensity, groundwater resources</w:t>
      </w:r>
      <w:r w:rsidR="00BF3814">
        <w:rPr>
          <w:sz w:val="20"/>
        </w:rPr>
        <w:t>). It will also draw upon learning and experiences from application of adaptive pathways from other relevant sectors.</w:t>
      </w:r>
      <w:r w:rsidRPr="001955D7">
        <w:rPr>
          <w:rFonts w:cs="Arial"/>
          <w:color w:val="000000"/>
          <w:sz w:val="20"/>
        </w:rPr>
        <w:t xml:space="preserve"> It will also make recommendations for what type and range of scenarios </w:t>
      </w:r>
      <w:r>
        <w:rPr>
          <w:rFonts w:cs="Arial"/>
          <w:color w:val="000000"/>
          <w:sz w:val="20"/>
        </w:rPr>
        <w:t xml:space="preserve">(what spatial scale, community type, geographic location, socio-economic status, strategy, scheme, plan etc.) </w:t>
      </w:r>
      <w:r w:rsidRPr="001955D7">
        <w:rPr>
          <w:rFonts w:cs="Arial"/>
          <w:color w:val="000000"/>
          <w:sz w:val="20"/>
        </w:rPr>
        <w:t xml:space="preserve">should be considered to identify frontrunner </w:t>
      </w:r>
      <w:r>
        <w:rPr>
          <w:rFonts w:cs="Arial"/>
          <w:color w:val="000000"/>
          <w:sz w:val="20"/>
        </w:rPr>
        <w:t xml:space="preserve">(i.e. pilots) </w:t>
      </w:r>
      <w:r w:rsidRPr="001955D7">
        <w:rPr>
          <w:rFonts w:cs="Arial"/>
          <w:color w:val="000000"/>
          <w:sz w:val="20"/>
        </w:rPr>
        <w:t>locations to test adaptive approaches</w:t>
      </w:r>
      <w:r>
        <w:rPr>
          <w:rFonts w:cs="Arial"/>
          <w:color w:val="000000"/>
          <w:sz w:val="20"/>
        </w:rPr>
        <w:t>. The Environment Agency will use these recommendations to produce a list of potential frontrunner locations to test adaptive approaches.</w:t>
      </w:r>
    </w:p>
    <w:p w14:paraId="531682F6" w14:textId="77777777" w:rsidR="00053922" w:rsidRPr="001955D7" w:rsidRDefault="00053922" w:rsidP="00BF3814">
      <w:pPr>
        <w:pStyle w:val="TEAMBodyTextNumber"/>
        <w:tabs>
          <w:tab w:val="clear" w:pos="851"/>
        </w:tabs>
        <w:jc w:val="both"/>
        <w:rPr>
          <w:rFonts w:cs="Arial"/>
          <w:color w:val="000000"/>
          <w:sz w:val="20"/>
        </w:rPr>
      </w:pPr>
      <w:r w:rsidRPr="001955D7">
        <w:rPr>
          <w:rFonts w:cs="Arial"/>
          <w:color w:val="000000"/>
          <w:sz w:val="20"/>
        </w:rPr>
        <w:t xml:space="preserve">The </w:t>
      </w:r>
      <w:r>
        <w:rPr>
          <w:rFonts w:cs="Arial"/>
          <w:color w:val="000000"/>
          <w:sz w:val="20"/>
        </w:rPr>
        <w:t>literature review</w:t>
      </w:r>
      <w:r w:rsidRPr="001955D7">
        <w:rPr>
          <w:rFonts w:cs="Arial"/>
          <w:color w:val="000000"/>
          <w:sz w:val="20"/>
        </w:rPr>
        <w:t xml:space="preserve"> will capture how the adaptive pathways are used to:</w:t>
      </w:r>
    </w:p>
    <w:p w14:paraId="21AB0417" w14:textId="070EFA0A" w:rsidR="00053922" w:rsidRPr="001955D7" w:rsidRDefault="00053922" w:rsidP="00BF3814">
      <w:pPr>
        <w:pStyle w:val="TEAMBodyTextNumber"/>
        <w:numPr>
          <w:ilvl w:val="0"/>
          <w:numId w:val="16"/>
        </w:numPr>
        <w:ind w:left="426" w:hanging="426"/>
        <w:jc w:val="both"/>
        <w:rPr>
          <w:rFonts w:cs="Arial"/>
          <w:color w:val="000000"/>
          <w:sz w:val="20"/>
        </w:rPr>
      </w:pPr>
      <w:r w:rsidRPr="001955D7">
        <w:rPr>
          <w:rFonts w:cs="Arial"/>
          <w:color w:val="000000"/>
          <w:sz w:val="20"/>
        </w:rPr>
        <w:t xml:space="preserve">plan for </w:t>
      </w:r>
      <w:r>
        <w:rPr>
          <w:rFonts w:cs="Arial"/>
          <w:color w:val="000000"/>
          <w:sz w:val="20"/>
        </w:rPr>
        <w:t>flood resilience (as defined in the draft national FCERM Strategy</w:t>
      </w:r>
      <w:r w:rsidR="0017181E">
        <w:rPr>
          <w:rStyle w:val="FootnoteReference"/>
          <w:rFonts w:cs="Arial"/>
          <w:color w:val="000000"/>
          <w:sz w:val="20"/>
        </w:rPr>
        <w:footnoteReference w:id="1"/>
      </w:r>
      <w:r w:rsidR="0017181E">
        <w:rPr>
          <w:rFonts w:cs="Arial"/>
          <w:color w:val="000000"/>
          <w:sz w:val="20"/>
        </w:rPr>
        <w:t xml:space="preserve"> </w:t>
      </w:r>
      <w:r>
        <w:rPr>
          <w:rFonts w:cs="Arial"/>
          <w:color w:val="000000"/>
          <w:sz w:val="20"/>
        </w:rPr>
        <w:t xml:space="preserve">at </w:t>
      </w:r>
      <w:r w:rsidRPr="001955D7">
        <w:rPr>
          <w:rFonts w:cs="Arial"/>
          <w:color w:val="000000"/>
          <w:sz w:val="20"/>
        </w:rPr>
        <w:t xml:space="preserve"> local, regional, national and international scales </w:t>
      </w:r>
    </w:p>
    <w:p w14:paraId="38C8AF56" w14:textId="77777777" w:rsidR="00053922" w:rsidRPr="004F79F2" w:rsidRDefault="00053922" w:rsidP="00BF3814">
      <w:pPr>
        <w:pStyle w:val="TEAMBodyTextNumber"/>
        <w:numPr>
          <w:ilvl w:val="0"/>
          <w:numId w:val="16"/>
        </w:numPr>
        <w:ind w:left="426" w:hanging="426"/>
        <w:jc w:val="both"/>
        <w:rPr>
          <w:rFonts w:cs="Arial"/>
          <w:color w:val="000000"/>
          <w:sz w:val="20"/>
        </w:rPr>
      </w:pPr>
      <w:r w:rsidRPr="004F79F2">
        <w:rPr>
          <w:rFonts w:cs="Arial"/>
          <w:color w:val="000000"/>
          <w:sz w:val="20"/>
        </w:rPr>
        <w:t>critically review the current barriers for developing and implementing adaptation pathways</w:t>
      </w:r>
    </w:p>
    <w:p w14:paraId="05FB4CF0" w14:textId="77777777" w:rsidR="00053922" w:rsidRPr="004F79F2" w:rsidRDefault="00053922" w:rsidP="00BF3814">
      <w:pPr>
        <w:pStyle w:val="TEAMBodyTextNumber"/>
        <w:numPr>
          <w:ilvl w:val="0"/>
          <w:numId w:val="16"/>
        </w:numPr>
        <w:ind w:left="426" w:hanging="426"/>
        <w:jc w:val="both"/>
        <w:rPr>
          <w:rFonts w:cs="Arial"/>
          <w:color w:val="000000"/>
          <w:sz w:val="20"/>
        </w:rPr>
      </w:pPr>
      <w:r w:rsidRPr="004F79F2">
        <w:rPr>
          <w:rFonts w:cs="Arial"/>
          <w:color w:val="000000"/>
          <w:sz w:val="20"/>
        </w:rPr>
        <w:t xml:space="preserve">consider and identify </w:t>
      </w:r>
      <w:r>
        <w:rPr>
          <w:rFonts w:cs="Arial"/>
          <w:color w:val="000000"/>
          <w:sz w:val="20"/>
        </w:rPr>
        <w:t xml:space="preserve">effective </w:t>
      </w:r>
      <w:r w:rsidRPr="004F79F2">
        <w:rPr>
          <w:rFonts w:cs="Arial"/>
          <w:color w:val="000000"/>
          <w:sz w:val="20"/>
        </w:rPr>
        <w:t>practice</w:t>
      </w:r>
      <w:r>
        <w:rPr>
          <w:rFonts w:cs="Arial"/>
          <w:color w:val="000000"/>
          <w:sz w:val="20"/>
        </w:rPr>
        <w:t>s for delivering adaptation pathways (successful in achieving community  buy-in, ongoing funding, adaptation plans, sustainability, influencing development and growth etc.)</w:t>
      </w:r>
    </w:p>
    <w:p w14:paraId="14C34CBC" w14:textId="77777777" w:rsidR="00053922" w:rsidRPr="00044837" w:rsidRDefault="00053922" w:rsidP="00BF3814">
      <w:pPr>
        <w:pStyle w:val="TEAMBodyTextNumber"/>
        <w:numPr>
          <w:ilvl w:val="0"/>
          <w:numId w:val="16"/>
        </w:numPr>
        <w:ind w:left="426" w:hanging="426"/>
        <w:jc w:val="both"/>
        <w:rPr>
          <w:rFonts w:cs="Arial"/>
          <w:color w:val="000000"/>
          <w:sz w:val="20"/>
        </w:rPr>
      </w:pPr>
      <w:r w:rsidRPr="00044837">
        <w:rPr>
          <w:rFonts w:cs="Arial"/>
          <w:color w:val="000000"/>
          <w:sz w:val="20"/>
        </w:rPr>
        <w:t xml:space="preserve">identify </w:t>
      </w:r>
      <w:r>
        <w:rPr>
          <w:rFonts w:cs="Arial"/>
          <w:color w:val="000000"/>
          <w:sz w:val="20"/>
        </w:rPr>
        <w:t xml:space="preserve">evidence gaps in order to identify knowledge gaps, </w:t>
      </w:r>
      <w:r w:rsidRPr="00044837">
        <w:rPr>
          <w:rFonts w:cs="Arial"/>
          <w:color w:val="000000"/>
          <w:sz w:val="20"/>
        </w:rPr>
        <w:t>guidance</w:t>
      </w:r>
      <w:r>
        <w:rPr>
          <w:rFonts w:cs="Arial"/>
          <w:color w:val="000000"/>
          <w:sz w:val="20"/>
        </w:rPr>
        <w:t>, front runner locations</w:t>
      </w:r>
      <w:r w:rsidRPr="00044837">
        <w:rPr>
          <w:rFonts w:cs="Arial"/>
          <w:color w:val="000000"/>
          <w:sz w:val="20"/>
        </w:rPr>
        <w:t xml:space="preserve"> </w:t>
      </w:r>
      <w:r>
        <w:rPr>
          <w:rFonts w:cs="Arial"/>
          <w:color w:val="000000"/>
          <w:sz w:val="20"/>
        </w:rPr>
        <w:t>and</w:t>
      </w:r>
      <w:r w:rsidRPr="00044837">
        <w:rPr>
          <w:rFonts w:cs="Arial"/>
          <w:color w:val="000000"/>
          <w:sz w:val="20"/>
        </w:rPr>
        <w:t xml:space="preserve"> case studies </w:t>
      </w:r>
    </w:p>
    <w:p w14:paraId="5C84C5EF" w14:textId="23113F03" w:rsidR="00407A20" w:rsidRPr="00BF3814" w:rsidRDefault="00407A20" w:rsidP="00BF3814">
      <w:pPr>
        <w:pStyle w:val="Heading1"/>
        <w:numPr>
          <w:ilvl w:val="0"/>
          <w:numId w:val="0"/>
        </w:numPr>
        <w:jc w:val="both"/>
        <w:rPr>
          <w:rFonts w:cs="Arial"/>
          <w:sz w:val="20"/>
          <w:szCs w:val="22"/>
          <w:u w:val="single"/>
        </w:rPr>
      </w:pPr>
      <w:r>
        <w:rPr>
          <w:rFonts w:cs="Arial"/>
          <w:sz w:val="20"/>
          <w:szCs w:val="22"/>
          <w:u w:val="single"/>
        </w:rPr>
        <w:t>2.3</w:t>
      </w:r>
      <w:r>
        <w:rPr>
          <w:rFonts w:cs="Arial"/>
          <w:sz w:val="20"/>
          <w:szCs w:val="22"/>
          <w:u w:val="single"/>
        </w:rPr>
        <w:tab/>
        <w:t>Overarching objectives</w:t>
      </w:r>
    </w:p>
    <w:p w14:paraId="57F19F5F" w14:textId="77777777" w:rsidR="00407A20" w:rsidRPr="00EE212B" w:rsidRDefault="00407A20" w:rsidP="00BF3814">
      <w:pPr>
        <w:pStyle w:val="TEAMBodyTextNumber"/>
        <w:numPr>
          <w:ilvl w:val="3"/>
          <w:numId w:val="0"/>
        </w:numPr>
        <w:tabs>
          <w:tab w:val="num" w:pos="851"/>
        </w:tabs>
        <w:jc w:val="both"/>
        <w:rPr>
          <w:rFonts w:cs="Arial"/>
          <w:sz w:val="20"/>
        </w:rPr>
      </w:pPr>
      <w:r>
        <w:rPr>
          <w:rFonts w:cs="Arial"/>
          <w:sz w:val="20"/>
        </w:rPr>
        <w:t xml:space="preserve">We want </w:t>
      </w:r>
      <w:r w:rsidRPr="00EE212B">
        <w:rPr>
          <w:rFonts w:cs="Arial"/>
          <w:sz w:val="20"/>
        </w:rPr>
        <w:t xml:space="preserve">to </w:t>
      </w:r>
      <w:r>
        <w:rPr>
          <w:rFonts w:cs="Arial"/>
          <w:sz w:val="20"/>
        </w:rPr>
        <w:t>source or create</w:t>
      </w:r>
      <w:r w:rsidRPr="00EE212B">
        <w:rPr>
          <w:rFonts w:cs="Arial"/>
          <w:sz w:val="20"/>
        </w:rPr>
        <w:t xml:space="preserve"> examples where adaptive approaches can be applied to a different </w:t>
      </w:r>
      <w:r>
        <w:rPr>
          <w:rFonts w:cs="Arial"/>
          <w:sz w:val="20"/>
        </w:rPr>
        <w:t>contexts (</w:t>
      </w:r>
      <w:r w:rsidRPr="00EE212B">
        <w:rPr>
          <w:rFonts w:cs="Arial"/>
          <w:sz w:val="20"/>
        </w:rPr>
        <w:t>scales, complexities, strategies, schemes and plans</w:t>
      </w:r>
      <w:r>
        <w:rPr>
          <w:rFonts w:cs="Arial"/>
          <w:sz w:val="20"/>
        </w:rPr>
        <w:t>)</w:t>
      </w:r>
      <w:r w:rsidRPr="00EE212B">
        <w:rPr>
          <w:rFonts w:cs="Arial"/>
          <w:sz w:val="20"/>
        </w:rPr>
        <w:t xml:space="preserve">, considering all sources of flooding (river, sea, surface water, groundwater, ordinary watercourses). This will be used to support risk management authorities and other partners to develop their </w:t>
      </w:r>
      <w:r>
        <w:rPr>
          <w:rFonts w:cs="Arial"/>
          <w:sz w:val="20"/>
        </w:rPr>
        <w:t>capacity</w:t>
      </w:r>
      <w:r w:rsidRPr="00EE212B">
        <w:rPr>
          <w:rFonts w:cs="Arial"/>
          <w:sz w:val="20"/>
        </w:rPr>
        <w:t xml:space="preserve"> to </w:t>
      </w:r>
      <w:r>
        <w:rPr>
          <w:rFonts w:cs="Arial"/>
          <w:sz w:val="20"/>
        </w:rPr>
        <w:t>produce and deliver</w:t>
      </w:r>
      <w:r w:rsidRPr="00EE212B">
        <w:rPr>
          <w:rFonts w:cs="Arial"/>
          <w:sz w:val="20"/>
        </w:rPr>
        <w:t xml:space="preserve"> adaptive plans </w:t>
      </w:r>
      <w:r>
        <w:rPr>
          <w:rFonts w:cs="Arial"/>
          <w:sz w:val="20"/>
        </w:rPr>
        <w:t xml:space="preserve">which </w:t>
      </w:r>
      <w:r w:rsidRPr="00EE212B">
        <w:rPr>
          <w:rFonts w:cs="Arial"/>
          <w:sz w:val="20"/>
        </w:rPr>
        <w:t>contribute towards climate resilient places.</w:t>
      </w:r>
      <w:r>
        <w:rPr>
          <w:rFonts w:cs="Arial"/>
          <w:sz w:val="20"/>
        </w:rPr>
        <w:t xml:space="preserve"> </w:t>
      </w:r>
    </w:p>
    <w:p w14:paraId="6B7BF107" w14:textId="77777777" w:rsidR="00407A20" w:rsidRPr="00EE212B" w:rsidRDefault="00407A20">
      <w:pPr>
        <w:pStyle w:val="TEAMBodyTextNumber"/>
        <w:tabs>
          <w:tab w:val="clear" w:pos="851"/>
        </w:tabs>
        <w:jc w:val="both"/>
        <w:rPr>
          <w:rFonts w:cs="Arial"/>
          <w:sz w:val="20"/>
        </w:rPr>
      </w:pPr>
      <w:r w:rsidRPr="00EE212B">
        <w:rPr>
          <w:rFonts w:cs="Arial"/>
          <w:sz w:val="20"/>
        </w:rPr>
        <w:t>This will provide the following outcomes:</w:t>
      </w:r>
    </w:p>
    <w:p w14:paraId="0CDA7A81" w14:textId="77777777" w:rsidR="00407A20" w:rsidRPr="00EE212B" w:rsidRDefault="00407A20" w:rsidP="00BF3814">
      <w:pPr>
        <w:pStyle w:val="ListParagraph"/>
        <w:numPr>
          <w:ilvl w:val="0"/>
          <w:numId w:val="15"/>
        </w:numPr>
        <w:spacing w:after="0" w:line="240" w:lineRule="auto"/>
        <w:ind w:left="284" w:hanging="284"/>
        <w:contextualSpacing/>
        <w:jc w:val="both"/>
        <w:rPr>
          <w:rFonts w:cs="Arial"/>
          <w:color w:val="000000" w:themeColor="text1"/>
          <w:sz w:val="20"/>
          <w:szCs w:val="20"/>
        </w:rPr>
      </w:pPr>
      <w:r w:rsidRPr="00EE212B">
        <w:rPr>
          <w:rFonts w:cs="Arial"/>
          <w:color w:val="000000" w:themeColor="text1"/>
          <w:sz w:val="20"/>
          <w:szCs w:val="20"/>
        </w:rPr>
        <w:t xml:space="preserve">local FCERM policy, strategy and schemes </w:t>
      </w:r>
      <w:r>
        <w:rPr>
          <w:rFonts w:cs="Arial"/>
          <w:color w:val="000000" w:themeColor="text1"/>
          <w:sz w:val="20"/>
          <w:szCs w:val="20"/>
        </w:rPr>
        <w:t>are</w:t>
      </w:r>
      <w:r w:rsidRPr="00EE212B">
        <w:rPr>
          <w:rFonts w:cs="Arial"/>
          <w:color w:val="000000" w:themeColor="text1"/>
          <w:sz w:val="20"/>
          <w:szCs w:val="20"/>
        </w:rPr>
        <w:t xml:space="preserve"> based on an adaptive pathways approach, planning for a range of climate change futures and using the best climate evidence to manage, monitor and make the right flood risk management interventions at the tight time</w:t>
      </w:r>
    </w:p>
    <w:p w14:paraId="349A5C23" w14:textId="77777777" w:rsidR="00407A20" w:rsidRPr="00EE212B" w:rsidRDefault="00407A20" w:rsidP="00BF3814">
      <w:pPr>
        <w:pStyle w:val="ListParagraph"/>
        <w:numPr>
          <w:ilvl w:val="0"/>
          <w:numId w:val="15"/>
        </w:numPr>
        <w:spacing w:after="0" w:line="240" w:lineRule="auto"/>
        <w:ind w:left="284" w:hanging="284"/>
        <w:contextualSpacing/>
        <w:jc w:val="both"/>
        <w:rPr>
          <w:rFonts w:cs="Arial"/>
          <w:sz w:val="20"/>
          <w:szCs w:val="20"/>
        </w:rPr>
      </w:pPr>
      <w:r>
        <w:rPr>
          <w:rFonts w:cs="Arial"/>
          <w:color w:val="000000" w:themeColor="text1"/>
          <w:sz w:val="20"/>
          <w:szCs w:val="20"/>
        </w:rPr>
        <w:t>the creation of</w:t>
      </w:r>
      <w:r w:rsidRPr="00EE212B">
        <w:rPr>
          <w:rFonts w:cs="Arial"/>
          <w:sz w:val="20"/>
          <w:szCs w:val="20"/>
        </w:rPr>
        <w:t xml:space="preserve"> a national framework to help risk management authorities, people, businesses and public bodies identify the steps and decisions needed to take an adaptive approach to planning for flood and coastal resilience</w:t>
      </w:r>
    </w:p>
    <w:p w14:paraId="20CD8A2D" w14:textId="58F4B05C" w:rsidR="00407A20" w:rsidRPr="00EE212B" w:rsidRDefault="00407A20" w:rsidP="00BF3814">
      <w:pPr>
        <w:pStyle w:val="ListParagraph"/>
        <w:numPr>
          <w:ilvl w:val="0"/>
          <w:numId w:val="15"/>
        </w:numPr>
        <w:spacing w:after="0" w:line="240" w:lineRule="auto"/>
        <w:ind w:left="284" w:hanging="284"/>
        <w:contextualSpacing/>
        <w:jc w:val="both"/>
        <w:rPr>
          <w:rFonts w:cs="Arial"/>
          <w:sz w:val="20"/>
          <w:szCs w:val="20"/>
        </w:rPr>
      </w:pPr>
      <w:r w:rsidRPr="00EE212B">
        <w:rPr>
          <w:rFonts w:cs="Arial"/>
          <w:sz w:val="20"/>
          <w:szCs w:val="20"/>
        </w:rPr>
        <w:t xml:space="preserve">delivery of the core </w:t>
      </w:r>
      <w:r w:rsidR="00BF3814">
        <w:rPr>
          <w:rFonts w:cs="Arial"/>
          <w:sz w:val="20"/>
          <w:szCs w:val="20"/>
        </w:rPr>
        <w:t xml:space="preserve">draft </w:t>
      </w:r>
      <w:r w:rsidRPr="00EE212B">
        <w:rPr>
          <w:rFonts w:cs="Arial"/>
          <w:sz w:val="20"/>
          <w:szCs w:val="20"/>
        </w:rPr>
        <w:t xml:space="preserve">FCERM Strategy objectives to achieve climate resilient places </w:t>
      </w:r>
    </w:p>
    <w:p w14:paraId="083AA390" w14:textId="77777777" w:rsidR="00407A20" w:rsidRDefault="00407A20" w:rsidP="00BF3814">
      <w:pPr>
        <w:jc w:val="both"/>
        <w:rPr>
          <w:rFonts w:ascii="Arial" w:hAnsi="Arial" w:cs="Arial"/>
        </w:rPr>
      </w:pPr>
    </w:p>
    <w:p w14:paraId="61B844A4" w14:textId="6F8D4C9F" w:rsidR="00407A20" w:rsidRPr="00BF3814" w:rsidRDefault="00407A20" w:rsidP="00BF3814">
      <w:pPr>
        <w:pStyle w:val="TEAMBodyTextNumber"/>
        <w:tabs>
          <w:tab w:val="clear" w:pos="851"/>
        </w:tabs>
        <w:jc w:val="both"/>
        <w:rPr>
          <w:rFonts w:eastAsia="Arial" w:cs="Arial"/>
          <w:color w:val="000000" w:themeColor="text1"/>
          <w:sz w:val="20"/>
        </w:rPr>
      </w:pPr>
      <w:r w:rsidRPr="00EE212B">
        <w:rPr>
          <w:rFonts w:eastAsia="Arial" w:cs="Arial"/>
          <w:color w:val="000000" w:themeColor="text1"/>
          <w:sz w:val="20"/>
        </w:rPr>
        <w:t xml:space="preserve">The first stage of this project is to undertake a </w:t>
      </w:r>
      <w:r>
        <w:rPr>
          <w:rFonts w:eastAsia="Arial" w:cs="Arial"/>
          <w:color w:val="000000" w:themeColor="text1"/>
          <w:sz w:val="20"/>
        </w:rPr>
        <w:t>literature review</w:t>
      </w:r>
      <w:r w:rsidRPr="00EE212B">
        <w:rPr>
          <w:rFonts w:eastAsia="Arial" w:cs="Arial"/>
          <w:color w:val="000000" w:themeColor="text1"/>
          <w:sz w:val="20"/>
        </w:rPr>
        <w:t xml:space="preserve"> </w:t>
      </w:r>
      <w:r w:rsidR="00BF3814">
        <w:rPr>
          <w:rFonts w:eastAsia="Arial" w:cs="Arial"/>
          <w:color w:val="000000" w:themeColor="text1"/>
          <w:sz w:val="20"/>
        </w:rPr>
        <w:t>of adaptive approaches in FCERM and other relevant sectors,</w:t>
      </w:r>
      <w:r w:rsidRPr="00EE212B">
        <w:rPr>
          <w:rFonts w:eastAsia="Arial" w:cs="Arial"/>
          <w:color w:val="000000" w:themeColor="text1"/>
          <w:sz w:val="20"/>
        </w:rPr>
        <w:t xml:space="preserve"> across national and international perspectives</w:t>
      </w:r>
      <w:r w:rsidR="0017181E">
        <w:rPr>
          <w:rFonts w:eastAsia="Arial" w:cs="Arial"/>
          <w:color w:val="000000" w:themeColor="text1"/>
          <w:sz w:val="20"/>
        </w:rPr>
        <w:t>. T</w:t>
      </w:r>
      <w:r w:rsidRPr="00EE212B">
        <w:rPr>
          <w:rFonts w:cs="Arial"/>
          <w:sz w:val="20"/>
        </w:rPr>
        <w:t xml:space="preserve">his will </w:t>
      </w:r>
      <w:r>
        <w:rPr>
          <w:rFonts w:cs="Arial"/>
          <w:sz w:val="20"/>
        </w:rPr>
        <w:t>search for and summarise</w:t>
      </w:r>
      <w:r w:rsidRPr="00EE212B">
        <w:rPr>
          <w:rFonts w:cs="Arial"/>
          <w:sz w:val="20"/>
        </w:rPr>
        <w:t xml:space="preserve"> case studies and best practice that showcases how adaptive pathways can be delivered at different scales and contexts and a range of climate change </w:t>
      </w:r>
      <w:r w:rsidRPr="00EE212B">
        <w:rPr>
          <w:rFonts w:cs="Arial"/>
          <w:sz w:val="20"/>
        </w:rPr>
        <w:lastRenderedPageBreak/>
        <w:t>futures.</w:t>
      </w:r>
      <w:r w:rsidRPr="00EE212B">
        <w:rPr>
          <w:rFonts w:cs="Arial"/>
          <w:color w:val="000000"/>
          <w:sz w:val="20"/>
        </w:rPr>
        <w:t xml:space="preserve"> It will also make recommendations for what type and range of scenarios should be considered to identify frontrunner locations to test adaptive approaches.</w:t>
      </w:r>
    </w:p>
    <w:p w14:paraId="752E259C" w14:textId="67AB230A" w:rsidR="00407A20" w:rsidRPr="0093723A" w:rsidRDefault="00407A20" w:rsidP="00BF3814">
      <w:pPr>
        <w:pStyle w:val="Heading1"/>
        <w:numPr>
          <w:ilvl w:val="0"/>
          <w:numId w:val="0"/>
        </w:numPr>
        <w:jc w:val="both"/>
        <w:rPr>
          <w:rFonts w:cs="Arial"/>
          <w:sz w:val="20"/>
          <w:szCs w:val="22"/>
          <w:u w:val="single"/>
        </w:rPr>
      </w:pPr>
      <w:r>
        <w:rPr>
          <w:rFonts w:cs="Arial"/>
          <w:sz w:val="20"/>
          <w:szCs w:val="22"/>
          <w:u w:val="single"/>
        </w:rPr>
        <w:t>2.4</w:t>
      </w:r>
      <w:r>
        <w:rPr>
          <w:rFonts w:cs="Arial"/>
          <w:sz w:val="20"/>
          <w:szCs w:val="22"/>
          <w:u w:val="single"/>
        </w:rPr>
        <w:tab/>
        <w:t xml:space="preserve">Specific project deliverables and outcomes </w:t>
      </w:r>
    </w:p>
    <w:p w14:paraId="0665D04E" w14:textId="77777777" w:rsidR="00407A20" w:rsidRDefault="00407A20" w:rsidP="00BF3814">
      <w:pPr>
        <w:pStyle w:val="Heading3"/>
        <w:numPr>
          <w:ilvl w:val="0"/>
          <w:numId w:val="0"/>
        </w:numPr>
        <w:jc w:val="both"/>
        <w:rPr>
          <w:rFonts w:ascii="Arial" w:hAnsi="Arial" w:cs="Arial"/>
          <w:sz w:val="20"/>
          <w:szCs w:val="22"/>
        </w:rPr>
      </w:pPr>
    </w:p>
    <w:p w14:paraId="0AF4F2EB" w14:textId="77777777" w:rsidR="00407A20" w:rsidRDefault="00407A20">
      <w:pPr>
        <w:pStyle w:val="NoSpacing"/>
        <w:jc w:val="both"/>
        <w:rPr>
          <w:rFonts w:ascii="Arial" w:hAnsi="Arial" w:cs="Arial"/>
          <w:i/>
          <w:sz w:val="20"/>
          <w:szCs w:val="20"/>
        </w:rPr>
      </w:pPr>
      <w:r>
        <w:rPr>
          <w:rFonts w:ascii="Arial" w:hAnsi="Arial" w:cs="Arial"/>
          <w:sz w:val="20"/>
          <w:szCs w:val="20"/>
          <w:lang w:val="en-GB"/>
        </w:rPr>
        <w:t>The primary objective for this project is to answer the question “</w:t>
      </w:r>
      <w:r w:rsidRPr="003372D4">
        <w:rPr>
          <w:rFonts w:ascii="Arial" w:hAnsi="Arial" w:cs="Arial"/>
          <w:i/>
          <w:sz w:val="20"/>
          <w:szCs w:val="20"/>
          <w:lang w:val="en-GB"/>
        </w:rPr>
        <w:t>What are the barriers, challenges and opportunities for the successful development, application and ongoing implementation to adaptive pathway approaches in flooding and coastal erosion risk management?”</w:t>
      </w:r>
      <w:r w:rsidRPr="003372D4">
        <w:rPr>
          <w:rFonts w:ascii="Arial" w:hAnsi="Arial" w:cs="Arial"/>
          <w:i/>
          <w:sz w:val="20"/>
          <w:szCs w:val="20"/>
        </w:rPr>
        <w:t xml:space="preserve"> </w:t>
      </w:r>
    </w:p>
    <w:p w14:paraId="7217C5C9" w14:textId="77777777" w:rsidR="00407A20" w:rsidRDefault="00407A20">
      <w:pPr>
        <w:pStyle w:val="NoSpacing"/>
        <w:jc w:val="both"/>
        <w:rPr>
          <w:rFonts w:ascii="Arial" w:hAnsi="Arial" w:cs="Arial"/>
          <w:sz w:val="20"/>
          <w:szCs w:val="20"/>
          <w:lang w:val="en-GB"/>
        </w:rPr>
      </w:pPr>
    </w:p>
    <w:p w14:paraId="150B9480" w14:textId="77777777" w:rsidR="00407A20" w:rsidRDefault="00407A20" w:rsidP="00BF3814">
      <w:pPr>
        <w:jc w:val="both"/>
        <w:rPr>
          <w:rFonts w:ascii="Arial" w:hAnsi="Arial" w:cs="Arial"/>
        </w:rPr>
      </w:pPr>
      <w:r>
        <w:rPr>
          <w:rFonts w:ascii="Arial" w:hAnsi="Arial" w:cs="Arial"/>
        </w:rPr>
        <w:t>Secondary questions will be agreed at the project board, but we are interested in understanding examples, perspectives and evidence around the following topic areas</w:t>
      </w:r>
    </w:p>
    <w:p w14:paraId="784CBC4D" w14:textId="77777777" w:rsidR="00407A20" w:rsidRPr="00044837" w:rsidRDefault="00407A20" w:rsidP="00BF3814">
      <w:pPr>
        <w:pStyle w:val="NoSpacing"/>
        <w:numPr>
          <w:ilvl w:val="0"/>
          <w:numId w:val="35"/>
        </w:numPr>
        <w:jc w:val="both"/>
        <w:rPr>
          <w:rFonts w:ascii="Arial" w:hAnsi="Arial" w:cs="Arial"/>
          <w:sz w:val="20"/>
          <w:szCs w:val="20"/>
        </w:rPr>
      </w:pPr>
      <w:r w:rsidRPr="00044837">
        <w:rPr>
          <w:rFonts w:ascii="Arial" w:hAnsi="Arial" w:cs="Arial"/>
          <w:sz w:val="20"/>
          <w:szCs w:val="20"/>
        </w:rPr>
        <w:t>Governance</w:t>
      </w:r>
      <w:r>
        <w:rPr>
          <w:rFonts w:ascii="Arial" w:hAnsi="Arial" w:cs="Arial"/>
          <w:sz w:val="20"/>
          <w:szCs w:val="20"/>
        </w:rPr>
        <w:t xml:space="preserve"> (e.g. the conditions for successful implementation of adaptive approaches</w:t>
      </w:r>
    </w:p>
    <w:p w14:paraId="32E0D2F4" w14:textId="77777777" w:rsidR="00407A20" w:rsidRDefault="00407A20" w:rsidP="00BF3814">
      <w:pPr>
        <w:pStyle w:val="NoSpacing"/>
        <w:numPr>
          <w:ilvl w:val="0"/>
          <w:numId w:val="35"/>
        </w:numPr>
        <w:jc w:val="both"/>
        <w:rPr>
          <w:rFonts w:ascii="Arial" w:hAnsi="Arial" w:cs="Arial"/>
          <w:sz w:val="20"/>
          <w:szCs w:val="20"/>
        </w:rPr>
      </w:pPr>
      <w:r w:rsidRPr="00044837">
        <w:rPr>
          <w:rFonts w:ascii="Arial" w:hAnsi="Arial" w:cs="Arial"/>
          <w:sz w:val="20"/>
          <w:szCs w:val="20"/>
        </w:rPr>
        <w:t>Funding</w:t>
      </w:r>
      <w:r>
        <w:rPr>
          <w:rFonts w:ascii="Arial" w:hAnsi="Arial" w:cs="Arial"/>
          <w:sz w:val="20"/>
          <w:szCs w:val="20"/>
        </w:rPr>
        <w:t xml:space="preserve"> – arrangements and innovation</w:t>
      </w:r>
    </w:p>
    <w:p w14:paraId="7609B394" w14:textId="77777777" w:rsidR="00407A20" w:rsidRDefault="00407A20" w:rsidP="00BF3814">
      <w:pPr>
        <w:pStyle w:val="NoSpacing"/>
        <w:numPr>
          <w:ilvl w:val="0"/>
          <w:numId w:val="35"/>
        </w:numPr>
        <w:jc w:val="both"/>
        <w:rPr>
          <w:rFonts w:ascii="Arial" w:hAnsi="Arial" w:cs="Arial"/>
          <w:sz w:val="20"/>
          <w:szCs w:val="20"/>
        </w:rPr>
      </w:pPr>
      <w:r>
        <w:rPr>
          <w:rFonts w:ascii="Arial" w:hAnsi="Arial" w:cs="Arial"/>
          <w:sz w:val="20"/>
          <w:szCs w:val="20"/>
        </w:rPr>
        <w:t xml:space="preserve">Monitoring (i.e. success of arrangements for ongoing monitoring of the performance of adaptive approaches) </w:t>
      </w:r>
    </w:p>
    <w:p w14:paraId="6D3B25E8" w14:textId="77777777" w:rsidR="00407A20" w:rsidRPr="00044837" w:rsidRDefault="00407A20" w:rsidP="00BF3814">
      <w:pPr>
        <w:pStyle w:val="NoSpacing"/>
        <w:numPr>
          <w:ilvl w:val="0"/>
          <w:numId w:val="35"/>
        </w:numPr>
        <w:jc w:val="both"/>
        <w:rPr>
          <w:rFonts w:ascii="Arial" w:hAnsi="Arial" w:cs="Arial"/>
          <w:sz w:val="20"/>
          <w:szCs w:val="20"/>
        </w:rPr>
      </w:pPr>
      <w:r>
        <w:rPr>
          <w:rFonts w:ascii="Arial" w:hAnsi="Arial" w:cs="Arial"/>
          <w:sz w:val="20"/>
          <w:szCs w:val="20"/>
        </w:rPr>
        <w:t>Scalability (e.g. national, regional, local and different administrative levels)</w:t>
      </w:r>
    </w:p>
    <w:p w14:paraId="112A19EA" w14:textId="77777777" w:rsidR="00407A20" w:rsidRPr="00044837" w:rsidRDefault="00407A20" w:rsidP="00BF3814">
      <w:pPr>
        <w:pStyle w:val="NoSpacing"/>
        <w:numPr>
          <w:ilvl w:val="0"/>
          <w:numId w:val="35"/>
        </w:numPr>
        <w:jc w:val="both"/>
      </w:pPr>
      <w:r>
        <w:rPr>
          <w:rFonts w:ascii="Arial" w:hAnsi="Arial" w:cs="Arial"/>
          <w:sz w:val="20"/>
          <w:szCs w:val="20"/>
        </w:rPr>
        <w:t xml:space="preserve">Community participation </w:t>
      </w:r>
    </w:p>
    <w:p w14:paraId="1730D763" w14:textId="77777777" w:rsidR="00407A20" w:rsidRPr="00044837" w:rsidRDefault="00407A20" w:rsidP="00BF3814">
      <w:pPr>
        <w:pStyle w:val="NoSpacing"/>
        <w:numPr>
          <w:ilvl w:val="0"/>
          <w:numId w:val="35"/>
        </w:numPr>
        <w:jc w:val="both"/>
        <w:rPr>
          <w:rFonts w:cs="Arial"/>
          <w:sz w:val="20"/>
          <w:szCs w:val="20"/>
        </w:rPr>
      </w:pPr>
      <w:r>
        <w:rPr>
          <w:rFonts w:ascii="Arial" w:hAnsi="Arial" w:cs="Arial"/>
          <w:sz w:val="20"/>
          <w:szCs w:val="20"/>
        </w:rPr>
        <w:t>Consideration of multiple sources of flood risk and interplay with other hazards</w:t>
      </w:r>
    </w:p>
    <w:p w14:paraId="47C3BF57" w14:textId="77777777" w:rsidR="00407A20" w:rsidRDefault="00407A20" w:rsidP="00BF3814">
      <w:pPr>
        <w:pStyle w:val="ListParagraph"/>
        <w:numPr>
          <w:ilvl w:val="0"/>
          <w:numId w:val="14"/>
        </w:numPr>
        <w:spacing w:after="160" w:line="254" w:lineRule="auto"/>
        <w:contextualSpacing/>
        <w:jc w:val="both"/>
        <w:rPr>
          <w:rFonts w:cs="Arial"/>
          <w:sz w:val="20"/>
          <w:szCs w:val="20"/>
        </w:rPr>
      </w:pPr>
      <w:r>
        <w:rPr>
          <w:rFonts w:cs="Arial"/>
          <w:sz w:val="20"/>
          <w:szCs w:val="20"/>
        </w:rPr>
        <w:t xml:space="preserve">Organisational structures </w:t>
      </w:r>
    </w:p>
    <w:p w14:paraId="2763C8EA" w14:textId="59E17877" w:rsidR="00407A20" w:rsidRPr="00BF3814" w:rsidRDefault="00407A20" w:rsidP="00BF3814">
      <w:pPr>
        <w:pStyle w:val="ListParagraph"/>
        <w:numPr>
          <w:ilvl w:val="0"/>
          <w:numId w:val="14"/>
        </w:numPr>
        <w:spacing w:after="160" w:line="254" w:lineRule="auto"/>
        <w:contextualSpacing/>
        <w:jc w:val="both"/>
        <w:rPr>
          <w:rFonts w:cs="Arial"/>
        </w:rPr>
      </w:pPr>
      <w:r>
        <w:rPr>
          <w:rFonts w:cs="Arial"/>
          <w:sz w:val="20"/>
          <w:szCs w:val="20"/>
        </w:rPr>
        <w:t>Detection of climate signals to time decision points/ interventions</w:t>
      </w:r>
    </w:p>
    <w:p w14:paraId="3A1F7686" w14:textId="77777777" w:rsidR="00407A20" w:rsidRPr="003A4D5E" w:rsidRDefault="00407A20" w:rsidP="00BF3814">
      <w:pPr>
        <w:autoSpaceDE w:val="0"/>
        <w:autoSpaceDN w:val="0"/>
        <w:adjustRightInd w:val="0"/>
        <w:jc w:val="both"/>
        <w:rPr>
          <w:rFonts w:ascii="Arial" w:hAnsi="Arial" w:cs="Arial"/>
        </w:rPr>
      </w:pPr>
      <w:r w:rsidRPr="003A4D5E">
        <w:rPr>
          <w:rFonts w:ascii="Arial" w:hAnsi="Arial" w:cs="Arial"/>
        </w:rPr>
        <w:t xml:space="preserve">With this commission the </w:t>
      </w:r>
      <w:r w:rsidRPr="003A4D5E">
        <w:rPr>
          <w:rFonts w:ascii="Arial" w:hAnsi="Arial" w:cs="Arial"/>
          <w:i/>
        </w:rPr>
        <w:t xml:space="preserve">Consultant </w:t>
      </w:r>
      <w:r w:rsidRPr="003A4D5E">
        <w:rPr>
          <w:rFonts w:ascii="Arial" w:hAnsi="Arial" w:cs="Arial"/>
        </w:rPr>
        <w:t>shall:</w:t>
      </w:r>
    </w:p>
    <w:p w14:paraId="6412D163"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Develop an appropriate proforma in consultation with the Employer for undertaking the </w:t>
      </w:r>
      <w:r>
        <w:rPr>
          <w:rFonts w:ascii="Arial" w:hAnsi="Arial" w:cs="Arial"/>
          <w:szCs w:val="22"/>
        </w:rPr>
        <w:t>literature review</w:t>
      </w:r>
      <w:r w:rsidRPr="003A4D5E">
        <w:rPr>
          <w:rFonts w:ascii="Arial" w:hAnsi="Arial" w:cs="Arial"/>
          <w:szCs w:val="22"/>
        </w:rPr>
        <w:t>.</w:t>
      </w:r>
    </w:p>
    <w:p w14:paraId="40F7B395" w14:textId="46A756D8"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Set up a workshop with the Project Steering Group and agree the specific questions the </w:t>
      </w:r>
      <w:r w:rsidR="00BF3814">
        <w:rPr>
          <w:rFonts w:ascii="Arial" w:hAnsi="Arial" w:cs="Arial"/>
          <w:szCs w:val="22"/>
        </w:rPr>
        <w:t>literature review</w:t>
      </w:r>
      <w:r w:rsidRPr="003A4D5E">
        <w:rPr>
          <w:rFonts w:ascii="Arial" w:hAnsi="Arial" w:cs="Arial"/>
          <w:szCs w:val="22"/>
        </w:rPr>
        <w:t xml:space="preserve"> is to answer </w:t>
      </w:r>
    </w:p>
    <w:p w14:paraId="79B13531" w14:textId="5E604A40"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Review all available evidence (regional, national and international) on adaptive pathways in FCERM (and </w:t>
      </w:r>
      <w:r w:rsidRPr="003A4D5E">
        <w:rPr>
          <w:rFonts w:ascii="Arial" w:hAnsi="Arial" w:cs="Arial"/>
          <w:i/>
          <w:szCs w:val="22"/>
        </w:rPr>
        <w:t>some</w:t>
      </w:r>
      <w:r w:rsidRPr="003A4D5E">
        <w:rPr>
          <w:rFonts w:ascii="Arial" w:hAnsi="Arial" w:cs="Arial"/>
          <w:szCs w:val="22"/>
        </w:rPr>
        <w:t xml:space="preserve"> relevant literature on adaptive pathways for other </w:t>
      </w:r>
      <w:r w:rsidR="00BF3814">
        <w:rPr>
          <w:rFonts w:ascii="Arial" w:hAnsi="Arial" w:cs="Arial"/>
          <w:szCs w:val="22"/>
        </w:rPr>
        <w:t>sectors</w:t>
      </w:r>
      <w:r w:rsidRPr="003A4D5E">
        <w:rPr>
          <w:rFonts w:ascii="Arial" w:hAnsi="Arial" w:cs="Arial"/>
          <w:szCs w:val="22"/>
        </w:rPr>
        <w:t xml:space="preserve">) </w:t>
      </w:r>
    </w:p>
    <w:p w14:paraId="1E527F61"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Expect the work to be subject to peer review which will be organised separately by the Employer, but an expectation to amend the draft outputs following peer review</w:t>
      </w:r>
    </w:p>
    <w:p w14:paraId="5DED7957"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Report findings in a technical report and allow for one revision following review by the PSG and additional revision following peer review (see above) </w:t>
      </w:r>
    </w:p>
    <w:p w14:paraId="7A54D4EB"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PSG meetings during the contract (please assume that this will require two face to face meetings, and two teleconference calls of 2 hours). The Consultant to provide the minutes and actions of these meetings.</w:t>
      </w:r>
    </w:p>
    <w:p w14:paraId="2379452B"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monthly progress meeting for the duration of the contract (please assume this will require monthly teleconference calls of 1 hour). The Consultant to provide the minutes and actions of these meetings.</w:t>
      </w:r>
    </w:p>
    <w:p w14:paraId="7E5F3798"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an initial project start up meeting (please assume this will be via teleconference for the duration of 2 hours)</w:t>
      </w:r>
    </w:p>
    <w:p w14:paraId="25E4AC2B" w14:textId="77777777" w:rsidR="00407A20" w:rsidRDefault="00407A20" w:rsidP="00BF3814">
      <w:pPr>
        <w:jc w:val="both"/>
      </w:pPr>
    </w:p>
    <w:p w14:paraId="13CF40B0" w14:textId="2B6C2561" w:rsidR="00407A20" w:rsidRPr="00BF3814" w:rsidRDefault="00407A20" w:rsidP="00BF3814">
      <w:pPr>
        <w:pStyle w:val="Heading3"/>
        <w:numPr>
          <w:ilvl w:val="0"/>
          <w:numId w:val="0"/>
        </w:numPr>
        <w:jc w:val="both"/>
        <w:rPr>
          <w:rFonts w:ascii="Arial" w:hAnsi="Arial" w:cs="Arial"/>
          <w:szCs w:val="22"/>
          <w:u w:val="single"/>
        </w:rPr>
      </w:pPr>
      <w:r>
        <w:rPr>
          <w:rFonts w:ascii="Arial" w:hAnsi="Arial" w:cs="Arial"/>
          <w:sz w:val="20"/>
          <w:szCs w:val="22"/>
          <w:u w:val="single"/>
        </w:rPr>
        <w:t>2.5</w:t>
      </w:r>
      <w:r>
        <w:rPr>
          <w:rFonts w:ascii="Arial" w:hAnsi="Arial" w:cs="Arial"/>
          <w:sz w:val="20"/>
          <w:szCs w:val="22"/>
          <w:u w:val="single"/>
        </w:rPr>
        <w:tab/>
      </w:r>
      <w:r w:rsidRPr="0093723A">
        <w:rPr>
          <w:rFonts w:ascii="Arial" w:hAnsi="Arial" w:cs="Arial"/>
          <w:sz w:val="20"/>
          <w:szCs w:val="22"/>
          <w:u w:val="single"/>
        </w:rPr>
        <w:t>Timescales/Deadlines</w:t>
      </w:r>
    </w:p>
    <w:tbl>
      <w:tblPr>
        <w:tblpPr w:leftFromText="180" w:rightFromText="180" w:vertAnchor="text" w:horzAnchor="margin" w:tblpY="26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857"/>
        <w:gridCol w:w="1421"/>
        <w:gridCol w:w="1932"/>
        <w:gridCol w:w="2251"/>
      </w:tblGrid>
      <w:tr w:rsidR="00407A20" w14:paraId="7D48E342" w14:textId="77777777" w:rsidTr="00BF3814">
        <w:trPr>
          <w:trHeight w:val="834"/>
        </w:trPr>
        <w:tc>
          <w:tcPr>
            <w:tcW w:w="7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0F15284"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Task No.</w:t>
            </w:r>
          </w:p>
        </w:tc>
        <w:tc>
          <w:tcPr>
            <w:tcW w:w="2857"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4F75CBC"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Deliverable</w:t>
            </w:r>
          </w:p>
        </w:tc>
        <w:tc>
          <w:tcPr>
            <w:tcW w:w="142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0AD5669"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Responsible party</w:t>
            </w:r>
          </w:p>
        </w:tc>
        <w:tc>
          <w:tcPr>
            <w:tcW w:w="1932"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44D8EA3D"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Format / Compatibility Requirements</w:t>
            </w:r>
          </w:p>
        </w:tc>
        <w:tc>
          <w:tcPr>
            <w:tcW w:w="225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509EF5CF"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Date of completion, end:</w:t>
            </w:r>
          </w:p>
        </w:tc>
      </w:tr>
      <w:tr w:rsidR="00407A20" w14:paraId="31947770" w14:textId="77777777" w:rsidTr="00E70FE1">
        <w:trPr>
          <w:trHeight w:val="347"/>
        </w:trPr>
        <w:tc>
          <w:tcPr>
            <w:tcW w:w="795" w:type="dxa"/>
            <w:tcBorders>
              <w:top w:val="single" w:sz="4" w:space="0" w:color="auto"/>
              <w:left w:val="single" w:sz="4" w:space="0" w:color="auto"/>
              <w:bottom w:val="single" w:sz="4" w:space="0" w:color="auto"/>
              <w:right w:val="single" w:sz="4" w:space="0" w:color="auto"/>
            </w:tcBorders>
            <w:hideMark/>
          </w:tcPr>
          <w:p w14:paraId="70434BBE" w14:textId="77777777" w:rsidR="00407A20" w:rsidRDefault="00407A20" w:rsidP="00BF3814">
            <w:pPr>
              <w:pStyle w:val="BodyText"/>
              <w:jc w:val="both"/>
              <w:rPr>
                <w:rFonts w:ascii="Arial" w:hAnsi="Arial" w:cs="Arial"/>
              </w:rPr>
            </w:pPr>
            <w:r>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hideMark/>
          </w:tcPr>
          <w:p w14:paraId="60BDA019" w14:textId="77777777" w:rsidR="00407A20" w:rsidRDefault="00407A20" w:rsidP="00BF3814">
            <w:pPr>
              <w:pStyle w:val="BodyText"/>
              <w:jc w:val="both"/>
              <w:rPr>
                <w:rFonts w:ascii="Arial" w:hAnsi="Arial" w:cs="Arial"/>
              </w:rPr>
            </w:pPr>
            <w:r>
              <w:rPr>
                <w:rFonts w:ascii="Arial" w:hAnsi="Arial" w:cs="Arial"/>
              </w:rPr>
              <w:t xml:space="preserve">Project inception report – detailing, scope, programme of work, how they will work with the project steering group to agree the questions to answer, risk &amp; issue register and H&amp;S management plan. </w:t>
            </w:r>
          </w:p>
        </w:tc>
        <w:tc>
          <w:tcPr>
            <w:tcW w:w="1421" w:type="dxa"/>
            <w:tcBorders>
              <w:top w:val="single" w:sz="4" w:space="0" w:color="auto"/>
              <w:left w:val="single" w:sz="4" w:space="0" w:color="auto"/>
              <w:bottom w:val="single" w:sz="4" w:space="0" w:color="auto"/>
              <w:right w:val="single" w:sz="4" w:space="0" w:color="auto"/>
            </w:tcBorders>
            <w:hideMark/>
          </w:tcPr>
          <w:p w14:paraId="65B3C475"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C84B37E" w14:textId="77777777" w:rsidR="00407A20" w:rsidRDefault="00407A20" w:rsidP="00BF3814">
            <w:pPr>
              <w:pStyle w:val="BodyText"/>
              <w:jc w:val="both"/>
              <w:rPr>
                <w:rFonts w:ascii="Arial" w:hAnsi="Arial" w:cs="Arial"/>
              </w:rPr>
            </w:pPr>
            <w:r>
              <w:rPr>
                <w:rFonts w:ascii="Arial" w:hAnsi="Arial" w:cs="Arial"/>
              </w:rPr>
              <w:t>Word</w:t>
            </w:r>
          </w:p>
        </w:tc>
        <w:tc>
          <w:tcPr>
            <w:tcW w:w="2251" w:type="dxa"/>
            <w:tcBorders>
              <w:top w:val="single" w:sz="4" w:space="0" w:color="auto"/>
              <w:left w:val="single" w:sz="4" w:space="0" w:color="auto"/>
              <w:bottom w:val="single" w:sz="4" w:space="0" w:color="auto"/>
              <w:right w:val="single" w:sz="4" w:space="0" w:color="auto"/>
            </w:tcBorders>
            <w:hideMark/>
          </w:tcPr>
          <w:p w14:paraId="49E6AD55" w14:textId="77777777" w:rsidR="00407A20" w:rsidRDefault="00407A20" w:rsidP="00BF3814">
            <w:pPr>
              <w:pStyle w:val="BodyText"/>
              <w:jc w:val="both"/>
              <w:rPr>
                <w:rFonts w:ascii="Arial" w:hAnsi="Arial" w:cs="Arial"/>
              </w:rPr>
            </w:pPr>
            <w:r>
              <w:rPr>
                <w:rFonts w:ascii="Arial" w:hAnsi="Arial" w:cs="Arial"/>
              </w:rPr>
              <w:t>Within one month of contract award</w:t>
            </w:r>
          </w:p>
        </w:tc>
      </w:tr>
      <w:tr w:rsidR="00407A20" w14:paraId="4E08C11F" w14:textId="77777777" w:rsidTr="00E70FE1">
        <w:trPr>
          <w:trHeight w:val="347"/>
        </w:trPr>
        <w:tc>
          <w:tcPr>
            <w:tcW w:w="795" w:type="dxa"/>
            <w:tcBorders>
              <w:top w:val="single" w:sz="4" w:space="0" w:color="auto"/>
              <w:left w:val="single" w:sz="4" w:space="0" w:color="auto"/>
              <w:bottom w:val="single" w:sz="4" w:space="0" w:color="auto"/>
              <w:right w:val="single" w:sz="4" w:space="0" w:color="auto"/>
            </w:tcBorders>
            <w:hideMark/>
          </w:tcPr>
          <w:p w14:paraId="27B6CA32" w14:textId="77777777" w:rsidR="00407A20" w:rsidRDefault="00407A20" w:rsidP="00BF3814">
            <w:pPr>
              <w:pStyle w:val="BodyText"/>
              <w:jc w:val="both"/>
              <w:rPr>
                <w:rFonts w:ascii="Arial" w:hAnsi="Arial" w:cs="Arial"/>
              </w:rPr>
            </w:pPr>
            <w:r>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hideMark/>
          </w:tcPr>
          <w:p w14:paraId="2A77B715" w14:textId="77777777" w:rsidR="00407A20" w:rsidRDefault="00407A20" w:rsidP="00BF3814">
            <w:pPr>
              <w:pStyle w:val="BodyText"/>
              <w:jc w:val="both"/>
              <w:rPr>
                <w:rFonts w:ascii="Arial" w:hAnsi="Arial" w:cs="Arial"/>
              </w:rPr>
            </w:pPr>
            <w:r>
              <w:rPr>
                <w:rFonts w:ascii="Arial" w:hAnsi="Arial" w:cs="Arial"/>
              </w:rPr>
              <w:t xml:space="preserve">Technical report – detailing review of international, and UK evidence on adaptive </w:t>
            </w:r>
            <w:r>
              <w:rPr>
                <w:rFonts w:ascii="Arial" w:hAnsi="Arial" w:cs="Arial"/>
              </w:rPr>
              <w:lastRenderedPageBreak/>
              <w:t>pathways, outlining evidence gaps, recommendations of key priority areas for development and implementation of adaptive pathways</w:t>
            </w:r>
          </w:p>
        </w:tc>
        <w:tc>
          <w:tcPr>
            <w:tcW w:w="1421" w:type="dxa"/>
            <w:tcBorders>
              <w:top w:val="single" w:sz="4" w:space="0" w:color="auto"/>
              <w:left w:val="single" w:sz="4" w:space="0" w:color="auto"/>
              <w:bottom w:val="single" w:sz="4" w:space="0" w:color="auto"/>
              <w:right w:val="single" w:sz="4" w:space="0" w:color="auto"/>
            </w:tcBorders>
            <w:hideMark/>
          </w:tcPr>
          <w:p w14:paraId="4DB76F14" w14:textId="77777777" w:rsidR="00407A20" w:rsidRDefault="00407A20" w:rsidP="00BF3814">
            <w:pPr>
              <w:pStyle w:val="BodyText"/>
              <w:jc w:val="both"/>
              <w:rPr>
                <w:rFonts w:ascii="Arial" w:hAnsi="Arial" w:cs="Arial"/>
              </w:rPr>
            </w:pPr>
            <w:r>
              <w:rPr>
                <w:rFonts w:ascii="Arial" w:hAnsi="Arial" w:cs="Arial"/>
              </w:rPr>
              <w:lastRenderedPageBreak/>
              <w:t>Consultant</w:t>
            </w:r>
          </w:p>
        </w:tc>
        <w:tc>
          <w:tcPr>
            <w:tcW w:w="1932" w:type="dxa"/>
            <w:tcBorders>
              <w:top w:val="single" w:sz="4" w:space="0" w:color="auto"/>
              <w:left w:val="single" w:sz="4" w:space="0" w:color="auto"/>
              <w:bottom w:val="single" w:sz="4" w:space="0" w:color="auto"/>
              <w:right w:val="single" w:sz="4" w:space="0" w:color="auto"/>
            </w:tcBorders>
            <w:hideMark/>
          </w:tcPr>
          <w:p w14:paraId="112D32ED" w14:textId="77777777" w:rsidR="00407A20" w:rsidRDefault="00407A20" w:rsidP="00BF3814">
            <w:pPr>
              <w:pStyle w:val="BodyText"/>
              <w:jc w:val="both"/>
              <w:rPr>
                <w:rFonts w:ascii="Arial" w:hAnsi="Arial" w:cs="Arial"/>
              </w:rPr>
            </w:pPr>
            <w:r>
              <w:rPr>
                <w:rFonts w:ascii="Arial" w:hAnsi="Arial" w:cs="Arial"/>
              </w:rPr>
              <w:t>Word and PowerPoint presentation</w:t>
            </w:r>
          </w:p>
        </w:tc>
        <w:tc>
          <w:tcPr>
            <w:tcW w:w="2251" w:type="dxa"/>
            <w:tcBorders>
              <w:top w:val="single" w:sz="4" w:space="0" w:color="auto"/>
              <w:left w:val="single" w:sz="4" w:space="0" w:color="auto"/>
              <w:bottom w:val="single" w:sz="4" w:space="0" w:color="auto"/>
              <w:right w:val="single" w:sz="4" w:space="0" w:color="auto"/>
            </w:tcBorders>
            <w:hideMark/>
          </w:tcPr>
          <w:p w14:paraId="0E076DB7" w14:textId="37C90AFD" w:rsidR="00407A20" w:rsidRDefault="00BF3814" w:rsidP="00BF3814">
            <w:pPr>
              <w:pStyle w:val="BodyText"/>
              <w:jc w:val="both"/>
              <w:rPr>
                <w:rFonts w:ascii="Arial" w:hAnsi="Arial" w:cs="Arial"/>
              </w:rPr>
            </w:pPr>
            <w:r>
              <w:rPr>
                <w:rFonts w:ascii="Arial" w:hAnsi="Arial" w:cs="Arial"/>
              </w:rPr>
              <w:t>02 March 2020</w:t>
            </w:r>
          </w:p>
        </w:tc>
      </w:tr>
      <w:tr w:rsidR="00407A20" w14:paraId="1C131003" w14:textId="77777777" w:rsidTr="00E70FE1">
        <w:trPr>
          <w:trHeight w:val="365"/>
        </w:trPr>
        <w:tc>
          <w:tcPr>
            <w:tcW w:w="795" w:type="dxa"/>
            <w:tcBorders>
              <w:top w:val="single" w:sz="4" w:space="0" w:color="auto"/>
              <w:left w:val="single" w:sz="4" w:space="0" w:color="auto"/>
              <w:bottom w:val="single" w:sz="4" w:space="0" w:color="auto"/>
              <w:right w:val="single" w:sz="4" w:space="0" w:color="auto"/>
            </w:tcBorders>
            <w:hideMark/>
          </w:tcPr>
          <w:p w14:paraId="40E5B294" w14:textId="77777777" w:rsidR="00407A20" w:rsidRDefault="00407A20" w:rsidP="00BF3814">
            <w:pPr>
              <w:pStyle w:val="BodyText"/>
              <w:jc w:val="both"/>
              <w:rPr>
                <w:rFonts w:ascii="Arial" w:hAnsi="Arial" w:cs="Arial"/>
              </w:rPr>
            </w:pPr>
            <w:r>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hideMark/>
          </w:tcPr>
          <w:p w14:paraId="4700BC52" w14:textId="77777777" w:rsidR="00407A20" w:rsidRDefault="00407A20" w:rsidP="00BF3814">
            <w:pPr>
              <w:pStyle w:val="BodyText"/>
              <w:jc w:val="both"/>
              <w:rPr>
                <w:rFonts w:ascii="Arial" w:hAnsi="Arial" w:cs="Arial"/>
              </w:rPr>
            </w:pPr>
            <w:r>
              <w:rPr>
                <w:rFonts w:ascii="Arial" w:hAnsi="Arial" w:cs="Arial"/>
              </w:rPr>
              <w:t>Additional materials created as part of the work</w:t>
            </w:r>
          </w:p>
        </w:tc>
        <w:tc>
          <w:tcPr>
            <w:tcW w:w="1421" w:type="dxa"/>
            <w:tcBorders>
              <w:top w:val="single" w:sz="4" w:space="0" w:color="auto"/>
              <w:left w:val="single" w:sz="4" w:space="0" w:color="auto"/>
              <w:bottom w:val="single" w:sz="4" w:space="0" w:color="auto"/>
              <w:right w:val="single" w:sz="4" w:space="0" w:color="auto"/>
            </w:tcBorders>
            <w:hideMark/>
          </w:tcPr>
          <w:p w14:paraId="0245667E"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B7994F0" w14:textId="77777777" w:rsidR="00407A20" w:rsidRDefault="00407A20" w:rsidP="00BF3814">
            <w:pPr>
              <w:pStyle w:val="BodyText"/>
              <w:jc w:val="both"/>
              <w:rPr>
                <w:rFonts w:ascii="Arial" w:hAnsi="Arial" w:cs="Arial"/>
              </w:rPr>
            </w:pPr>
            <w:r>
              <w:rPr>
                <w:rFonts w:ascii="Arial" w:hAnsi="Arial" w:cs="Arial"/>
              </w:rPr>
              <w:t>tbc</w:t>
            </w:r>
          </w:p>
        </w:tc>
        <w:tc>
          <w:tcPr>
            <w:tcW w:w="2251" w:type="dxa"/>
            <w:tcBorders>
              <w:top w:val="single" w:sz="4" w:space="0" w:color="auto"/>
              <w:left w:val="single" w:sz="4" w:space="0" w:color="auto"/>
              <w:bottom w:val="single" w:sz="4" w:space="0" w:color="auto"/>
              <w:right w:val="single" w:sz="4" w:space="0" w:color="auto"/>
            </w:tcBorders>
            <w:hideMark/>
          </w:tcPr>
          <w:p w14:paraId="425398A0" w14:textId="33ECD240" w:rsidR="00407A20" w:rsidRDefault="00BF3814" w:rsidP="00BF3814">
            <w:pPr>
              <w:pStyle w:val="BodyText"/>
              <w:jc w:val="both"/>
              <w:rPr>
                <w:rFonts w:ascii="Arial" w:hAnsi="Arial" w:cs="Arial"/>
              </w:rPr>
            </w:pPr>
            <w:r>
              <w:rPr>
                <w:rFonts w:ascii="Arial" w:hAnsi="Arial" w:cs="Arial"/>
              </w:rPr>
              <w:t>Dates to be agreed</w:t>
            </w:r>
          </w:p>
        </w:tc>
      </w:tr>
      <w:tr w:rsidR="00407A20" w14:paraId="41A83F7D" w14:textId="77777777" w:rsidTr="00E70FE1">
        <w:trPr>
          <w:trHeight w:val="365"/>
        </w:trPr>
        <w:tc>
          <w:tcPr>
            <w:tcW w:w="795" w:type="dxa"/>
            <w:tcBorders>
              <w:top w:val="single" w:sz="4" w:space="0" w:color="auto"/>
              <w:left w:val="single" w:sz="4" w:space="0" w:color="auto"/>
              <w:bottom w:val="single" w:sz="4" w:space="0" w:color="auto"/>
              <w:right w:val="single" w:sz="4" w:space="0" w:color="auto"/>
            </w:tcBorders>
            <w:hideMark/>
          </w:tcPr>
          <w:p w14:paraId="225A0D6C" w14:textId="77777777" w:rsidR="00407A20" w:rsidRDefault="00407A20" w:rsidP="00BF3814">
            <w:pPr>
              <w:pStyle w:val="BodyText"/>
              <w:jc w:val="both"/>
              <w:rPr>
                <w:rFonts w:ascii="Arial" w:hAnsi="Arial" w:cs="Arial"/>
              </w:rPr>
            </w:pPr>
            <w:r>
              <w:rPr>
                <w:rFonts w:ascii="Arial" w:hAnsi="Arial" w:cs="Arial"/>
              </w:rPr>
              <w:t>5</w:t>
            </w:r>
          </w:p>
        </w:tc>
        <w:tc>
          <w:tcPr>
            <w:tcW w:w="2857" w:type="dxa"/>
            <w:tcBorders>
              <w:top w:val="single" w:sz="4" w:space="0" w:color="auto"/>
              <w:left w:val="single" w:sz="4" w:space="0" w:color="auto"/>
              <w:bottom w:val="single" w:sz="4" w:space="0" w:color="auto"/>
              <w:right w:val="single" w:sz="4" w:space="0" w:color="auto"/>
            </w:tcBorders>
            <w:hideMark/>
          </w:tcPr>
          <w:p w14:paraId="73C1A2E7" w14:textId="77777777" w:rsidR="00407A20" w:rsidRDefault="00407A20" w:rsidP="00BF3814">
            <w:pPr>
              <w:pStyle w:val="BodyText"/>
              <w:jc w:val="both"/>
              <w:rPr>
                <w:rFonts w:ascii="Arial" w:hAnsi="Arial" w:cs="Arial"/>
              </w:rPr>
            </w:pPr>
            <w:r>
              <w:rPr>
                <w:rFonts w:ascii="Arial" w:hAnsi="Arial" w:cs="Arial"/>
              </w:rPr>
              <w:t xml:space="preserve">Monthly progress reports </w:t>
            </w:r>
          </w:p>
        </w:tc>
        <w:tc>
          <w:tcPr>
            <w:tcW w:w="1421" w:type="dxa"/>
            <w:tcBorders>
              <w:top w:val="single" w:sz="4" w:space="0" w:color="auto"/>
              <w:left w:val="single" w:sz="4" w:space="0" w:color="auto"/>
              <w:bottom w:val="single" w:sz="4" w:space="0" w:color="auto"/>
              <w:right w:val="single" w:sz="4" w:space="0" w:color="auto"/>
            </w:tcBorders>
            <w:hideMark/>
          </w:tcPr>
          <w:p w14:paraId="66935A5F"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DFEE26D" w14:textId="77777777" w:rsidR="00407A20" w:rsidRDefault="00407A20" w:rsidP="00BF3814">
            <w:pPr>
              <w:pStyle w:val="BodyText"/>
              <w:jc w:val="both"/>
              <w:rPr>
                <w:rFonts w:ascii="Arial" w:hAnsi="Arial" w:cs="Arial"/>
              </w:rPr>
            </w:pPr>
            <w:r>
              <w:rPr>
                <w:rFonts w:ascii="Arial" w:hAnsi="Arial" w:cs="Arial"/>
              </w:rPr>
              <w:t>Template to be provided</w:t>
            </w:r>
          </w:p>
        </w:tc>
        <w:tc>
          <w:tcPr>
            <w:tcW w:w="2251" w:type="dxa"/>
            <w:tcBorders>
              <w:top w:val="single" w:sz="4" w:space="0" w:color="auto"/>
              <w:left w:val="single" w:sz="4" w:space="0" w:color="auto"/>
              <w:bottom w:val="single" w:sz="4" w:space="0" w:color="auto"/>
              <w:right w:val="single" w:sz="4" w:space="0" w:color="auto"/>
            </w:tcBorders>
            <w:hideMark/>
          </w:tcPr>
          <w:p w14:paraId="7641495C" w14:textId="77777777" w:rsidR="00407A20" w:rsidRDefault="00407A20" w:rsidP="00BF3814">
            <w:pPr>
              <w:pStyle w:val="BodyText"/>
              <w:jc w:val="both"/>
              <w:rPr>
                <w:rFonts w:ascii="Arial" w:hAnsi="Arial" w:cs="Arial"/>
              </w:rPr>
            </w:pPr>
            <w:r>
              <w:rPr>
                <w:rFonts w:ascii="Arial" w:hAnsi="Arial" w:cs="Arial"/>
              </w:rPr>
              <w:t>Monthly throughout programme</w:t>
            </w:r>
          </w:p>
        </w:tc>
      </w:tr>
    </w:tbl>
    <w:p w14:paraId="6E987BFE" w14:textId="77777777" w:rsidR="00407A20" w:rsidRDefault="00407A20" w:rsidP="00BF3814">
      <w:pPr>
        <w:jc w:val="both"/>
        <w:rPr>
          <w:rFonts w:ascii="Arial" w:hAnsi="Arial" w:cs="Arial"/>
          <w:b/>
          <w:u w:val="single"/>
        </w:rPr>
      </w:pPr>
    </w:p>
    <w:p w14:paraId="3DD2E5A8" w14:textId="77777777" w:rsidR="00407A20" w:rsidRPr="0093723A" w:rsidRDefault="00407A20" w:rsidP="00BF3814">
      <w:pPr>
        <w:jc w:val="both"/>
        <w:rPr>
          <w:rFonts w:ascii="Arial" w:hAnsi="Arial" w:cs="Arial"/>
          <w:szCs w:val="22"/>
        </w:rPr>
      </w:pPr>
    </w:p>
    <w:p w14:paraId="5EC13F10" w14:textId="4E15B469" w:rsidR="00407A20" w:rsidRPr="0093723A" w:rsidRDefault="00407A20" w:rsidP="00BF3814">
      <w:pPr>
        <w:pStyle w:val="Heading3"/>
        <w:numPr>
          <w:ilvl w:val="0"/>
          <w:numId w:val="0"/>
        </w:numPr>
        <w:jc w:val="both"/>
        <w:rPr>
          <w:rFonts w:ascii="Arial" w:hAnsi="Arial" w:cs="Arial"/>
          <w:sz w:val="20"/>
          <w:szCs w:val="22"/>
          <w:u w:val="single"/>
        </w:rPr>
      </w:pPr>
      <w:r>
        <w:rPr>
          <w:rFonts w:ascii="Arial" w:hAnsi="Arial" w:cs="Arial"/>
          <w:sz w:val="20"/>
          <w:szCs w:val="22"/>
          <w:u w:val="single"/>
        </w:rPr>
        <w:t>2.6</w:t>
      </w:r>
      <w:r>
        <w:rPr>
          <w:rFonts w:ascii="Arial" w:hAnsi="Arial" w:cs="Arial"/>
          <w:sz w:val="20"/>
          <w:szCs w:val="22"/>
          <w:u w:val="single"/>
        </w:rPr>
        <w:tab/>
      </w:r>
      <w:r w:rsidRPr="0093723A">
        <w:rPr>
          <w:rFonts w:ascii="Arial" w:hAnsi="Arial" w:cs="Arial"/>
          <w:sz w:val="20"/>
          <w:szCs w:val="22"/>
          <w:u w:val="single"/>
        </w:rPr>
        <w:t>Skills of Personnel Required</w:t>
      </w:r>
    </w:p>
    <w:p w14:paraId="369D2B45" w14:textId="77777777" w:rsidR="00407A20" w:rsidRPr="0093723A" w:rsidRDefault="00407A20" w:rsidP="00BF3814">
      <w:pPr>
        <w:jc w:val="both"/>
        <w:rPr>
          <w:rFonts w:ascii="Arial" w:hAnsi="Arial" w:cs="Arial"/>
          <w:szCs w:val="22"/>
        </w:rPr>
      </w:pPr>
    </w:p>
    <w:p w14:paraId="4691C378" w14:textId="448F2AA8"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The consult will demonstrate a sound understanding of adaptive pathway approaches and</w:t>
      </w:r>
      <w:r w:rsidR="0017181E">
        <w:rPr>
          <w:rFonts w:ascii="Arial" w:hAnsi="Arial" w:cs="Arial"/>
          <w:szCs w:val="22"/>
        </w:rPr>
        <w:t xml:space="preserve"> the importance of stakeholder and community</w:t>
      </w:r>
      <w:r>
        <w:rPr>
          <w:rFonts w:ascii="Arial" w:hAnsi="Arial" w:cs="Arial"/>
          <w:szCs w:val="22"/>
        </w:rPr>
        <w:t xml:space="preserve"> engagement </w:t>
      </w:r>
      <w:r w:rsidR="0017181E">
        <w:rPr>
          <w:rFonts w:ascii="Arial" w:hAnsi="Arial" w:cs="Arial"/>
          <w:szCs w:val="22"/>
        </w:rPr>
        <w:t>in driving climate adaptation</w:t>
      </w:r>
    </w:p>
    <w:p w14:paraId="61049E6B"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 xml:space="preserve">Strong track record of undertaking rapid evidence reviews </w:t>
      </w:r>
    </w:p>
    <w:p w14:paraId="093E682F"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Excellent Communication skills (written and verbal)</w:t>
      </w:r>
    </w:p>
    <w:p w14:paraId="3A2F8979"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 xml:space="preserve">Ability to work collaboratively and share knowledge quickly and effectively </w:t>
      </w:r>
    </w:p>
    <w:p w14:paraId="568380C4" w14:textId="77777777" w:rsidR="005700D8" w:rsidRPr="0093723A" w:rsidRDefault="005700D8">
      <w:pPr>
        <w:jc w:val="both"/>
        <w:rPr>
          <w:rFonts w:ascii="Arial" w:hAnsi="Arial" w:cs="Arial"/>
          <w:szCs w:val="22"/>
        </w:rPr>
      </w:pPr>
    </w:p>
    <w:p w14:paraId="0DEFB3A7" w14:textId="0B080788" w:rsidR="005700D8" w:rsidRPr="0093723A" w:rsidRDefault="00407A20" w:rsidP="00BF3814">
      <w:pPr>
        <w:pStyle w:val="Heading2"/>
        <w:numPr>
          <w:ilvl w:val="0"/>
          <w:numId w:val="0"/>
        </w:numPr>
        <w:jc w:val="both"/>
        <w:rPr>
          <w:rFonts w:cs="Arial"/>
          <w:sz w:val="20"/>
          <w:szCs w:val="22"/>
        </w:rPr>
      </w:pPr>
      <w:r>
        <w:rPr>
          <w:rFonts w:cs="Arial"/>
          <w:sz w:val="20"/>
          <w:szCs w:val="22"/>
        </w:rPr>
        <w:t>2.7</w:t>
      </w:r>
      <w:r>
        <w:rPr>
          <w:rFonts w:cs="Arial"/>
          <w:sz w:val="20"/>
          <w:szCs w:val="22"/>
        </w:rPr>
        <w:tab/>
      </w:r>
      <w:r w:rsidR="0061427E" w:rsidRPr="0093723A">
        <w:rPr>
          <w:rFonts w:cs="Arial"/>
          <w:sz w:val="20"/>
          <w:szCs w:val="22"/>
        </w:rPr>
        <w:t>Contract Length</w:t>
      </w:r>
    </w:p>
    <w:p w14:paraId="3FCBB5FB" w14:textId="77777777" w:rsidR="005700D8" w:rsidRPr="0093723A" w:rsidRDefault="005700D8" w:rsidP="00BF3814">
      <w:pPr>
        <w:jc w:val="both"/>
        <w:rPr>
          <w:rFonts w:ascii="Arial" w:hAnsi="Arial" w:cs="Arial"/>
          <w:szCs w:val="22"/>
        </w:rPr>
      </w:pPr>
    </w:p>
    <w:p w14:paraId="05112D63" w14:textId="4135980F" w:rsidR="00AB6556" w:rsidRPr="0093723A" w:rsidRDefault="00AB6556" w:rsidP="00BF3814">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5D21AC">
        <w:rPr>
          <w:rFonts w:ascii="Arial" w:hAnsi="Arial" w:cs="Arial"/>
          <w:szCs w:val="22"/>
        </w:rPr>
        <w:t>6</w:t>
      </w:r>
      <w:r w:rsidRPr="0093723A">
        <w:rPr>
          <w:rFonts w:ascii="Arial" w:hAnsi="Arial" w:cs="Arial"/>
          <w:szCs w:val="22"/>
        </w:rPr>
        <w:t xml:space="preserve"> months </w:t>
      </w:r>
      <w:r w:rsidR="00EF7BDC">
        <w:rPr>
          <w:rFonts w:ascii="Arial" w:hAnsi="Arial" w:cs="Arial"/>
          <w:szCs w:val="22"/>
        </w:rPr>
        <w:t xml:space="preserve">and </w:t>
      </w:r>
      <w:r w:rsidRPr="0093723A">
        <w:rPr>
          <w:rFonts w:ascii="Arial" w:hAnsi="Arial" w:cs="Arial"/>
          <w:szCs w:val="22"/>
        </w:rPr>
        <w:t xml:space="preserve">to end no later than </w:t>
      </w:r>
      <w:r w:rsidR="00BF3814">
        <w:rPr>
          <w:rFonts w:ascii="Arial" w:hAnsi="Arial" w:cs="Arial"/>
          <w:color w:val="000000" w:themeColor="text1"/>
          <w:szCs w:val="22"/>
        </w:rPr>
        <w:t>31/03/2020.</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F06E236" w14:textId="77777777" w:rsidR="00AB6556" w:rsidRPr="0093723A" w:rsidRDefault="00AB6556" w:rsidP="00BF3814">
      <w:pPr>
        <w:jc w:val="both"/>
        <w:rPr>
          <w:rFonts w:ascii="Arial" w:hAnsi="Arial" w:cs="Arial"/>
          <w:szCs w:val="22"/>
        </w:rPr>
      </w:pPr>
    </w:p>
    <w:p w14:paraId="1778DF13" w14:textId="5757A050" w:rsidR="00F7147C" w:rsidRPr="00BF3814" w:rsidRDefault="00AB6556" w:rsidP="00BF3814">
      <w:pPr>
        <w:jc w:val="both"/>
        <w:rPr>
          <w:rFonts w:cs="Arial"/>
          <w:i/>
          <w:color w:val="FF0000"/>
        </w:rPr>
      </w:pPr>
      <w:r w:rsidRPr="0017181E">
        <w:rPr>
          <w:rFonts w:ascii="Arial" w:hAnsi="Arial" w:cs="Arial"/>
          <w:szCs w:val="22"/>
        </w:rPr>
        <w:t xml:space="preserve">The Environment Agency Conditions of Contract for </w:t>
      </w:r>
      <w:r w:rsidR="00296D92" w:rsidRPr="0017181E">
        <w:rPr>
          <w:rFonts w:ascii="Arial" w:hAnsi="Arial" w:cs="Arial"/>
          <w:color w:val="000000" w:themeColor="text1"/>
          <w:szCs w:val="22"/>
        </w:rPr>
        <w:t>Research</w:t>
      </w:r>
      <w:r w:rsidR="002F4C87" w:rsidRPr="0017181E">
        <w:rPr>
          <w:rFonts w:ascii="Arial" w:hAnsi="Arial" w:cs="Arial"/>
          <w:color w:val="000000" w:themeColor="text1"/>
          <w:szCs w:val="22"/>
        </w:rPr>
        <w:t xml:space="preserve"> (Appendix C</w:t>
      </w:r>
      <w:r w:rsidR="00296D92" w:rsidRPr="0017181E">
        <w:rPr>
          <w:rFonts w:ascii="Arial" w:hAnsi="Arial" w:cs="Arial"/>
          <w:color w:val="000000" w:themeColor="text1"/>
          <w:szCs w:val="22"/>
        </w:rPr>
        <w:t>)</w:t>
      </w:r>
      <w:r w:rsidRPr="0017181E">
        <w:rPr>
          <w:rFonts w:ascii="Arial" w:hAnsi="Arial" w:cs="Arial"/>
          <w:szCs w:val="22"/>
        </w:rPr>
        <w:t xml:space="preserve"> shall apply to this contract. </w:t>
      </w:r>
      <w:r w:rsidR="00F7147C" w:rsidRPr="00BF3814">
        <w:rPr>
          <w:rFonts w:ascii="Arial" w:hAnsi="Arial" w:cs="Arial"/>
        </w:rPr>
        <w:t>This contract shall be managed on behalf of the Agency by</w:t>
      </w:r>
      <w:r w:rsidR="00132B6B" w:rsidRPr="00BF3814">
        <w:rPr>
          <w:rFonts w:ascii="Arial" w:hAnsi="Arial" w:cs="Arial"/>
          <w:b/>
        </w:rPr>
        <w:t xml:space="preserve"> </w:t>
      </w:r>
      <w:r w:rsidR="00132B6B" w:rsidRPr="00BF3814">
        <w:rPr>
          <w:rFonts w:ascii="Arial" w:hAnsi="Arial" w:cs="Arial"/>
        </w:rPr>
        <w:t>Andrew Eden (</w:t>
      </w:r>
      <w:hyperlink r:id="rId15" w:history="1">
        <w:r w:rsidR="00132B6B" w:rsidRPr="00BF3814">
          <w:rPr>
            <w:rStyle w:val="Hyperlink"/>
            <w:rFonts w:ascii="Arial" w:hAnsi="Arial" w:cs="Arial"/>
            <w:szCs w:val="22"/>
          </w:rPr>
          <w:t>andrew.eden@environment-agency.gov.uk</w:t>
        </w:r>
      </w:hyperlink>
      <w:r w:rsidR="00132B6B" w:rsidRPr="00BF3814">
        <w:rPr>
          <w:rFonts w:ascii="Arial" w:hAnsi="Arial" w:cs="Arial"/>
        </w:rPr>
        <w:t xml:space="preserve">) </w:t>
      </w:r>
    </w:p>
    <w:p w14:paraId="131287BD" w14:textId="77777777" w:rsidR="005700D8" w:rsidRPr="0093723A" w:rsidRDefault="005700D8" w:rsidP="00BF3814">
      <w:pPr>
        <w:jc w:val="both"/>
        <w:rPr>
          <w:rFonts w:ascii="Arial" w:hAnsi="Arial" w:cs="Arial"/>
          <w:szCs w:val="22"/>
        </w:rPr>
      </w:pPr>
    </w:p>
    <w:p w14:paraId="48EE1B1A" w14:textId="4BCABEEB" w:rsidR="00296D92" w:rsidRDefault="00407A20" w:rsidP="00BF3814">
      <w:pPr>
        <w:pStyle w:val="Heading2"/>
        <w:numPr>
          <w:ilvl w:val="0"/>
          <w:numId w:val="0"/>
        </w:numPr>
        <w:jc w:val="both"/>
        <w:rPr>
          <w:rFonts w:cs="Arial"/>
          <w:b w:val="0"/>
          <w:sz w:val="20"/>
          <w:szCs w:val="22"/>
          <w:u w:val="none"/>
        </w:rPr>
      </w:pPr>
      <w:r>
        <w:rPr>
          <w:rFonts w:cs="Arial"/>
          <w:sz w:val="20"/>
          <w:szCs w:val="22"/>
        </w:rPr>
        <w:t>2.8</w:t>
      </w:r>
      <w:r>
        <w:rPr>
          <w:rFonts w:cs="Arial"/>
          <w:sz w:val="20"/>
          <w:szCs w:val="22"/>
        </w:rPr>
        <w:tab/>
      </w:r>
      <w:r w:rsidR="00296D92">
        <w:rPr>
          <w:rFonts w:cs="Arial"/>
          <w:sz w:val="20"/>
          <w:szCs w:val="22"/>
        </w:rPr>
        <w:t>Contact Details and Timeline</w:t>
      </w:r>
    </w:p>
    <w:p w14:paraId="71928C2F" w14:textId="77777777" w:rsidR="00296D92" w:rsidRDefault="00296D92" w:rsidP="00BF3814">
      <w:pPr>
        <w:jc w:val="both"/>
      </w:pPr>
    </w:p>
    <w:p w14:paraId="1E18DBD1" w14:textId="57AE10C0" w:rsidR="00296D92" w:rsidRPr="0093723A" w:rsidRDefault="00132B6B" w:rsidP="00BF3814">
      <w:pPr>
        <w:ind w:right="-21"/>
        <w:jc w:val="both"/>
        <w:rPr>
          <w:rFonts w:ascii="Arial" w:hAnsi="Arial" w:cs="Arial"/>
          <w:szCs w:val="22"/>
        </w:rPr>
      </w:pPr>
      <w:r>
        <w:rPr>
          <w:rFonts w:ascii="Arial" w:hAnsi="Arial" w:cs="Arial"/>
          <w:color w:val="000000" w:themeColor="text1"/>
          <w:szCs w:val="22"/>
        </w:rPr>
        <w:t>Andrew Eden</w:t>
      </w:r>
      <w:r w:rsidR="00296D92" w:rsidRPr="00851796">
        <w:rPr>
          <w:rFonts w:ascii="Arial" w:hAnsi="Arial" w:cs="Arial"/>
          <w:color w:val="000000" w:themeColor="text1"/>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AB59467" w14:textId="77777777" w:rsidR="00296D92" w:rsidRPr="0093723A" w:rsidRDefault="00296D92" w:rsidP="00BF3814">
      <w:pPr>
        <w:ind w:right="-21"/>
        <w:jc w:val="both"/>
        <w:rPr>
          <w:rFonts w:ascii="Arial" w:hAnsi="Arial" w:cs="Arial"/>
          <w:szCs w:val="22"/>
        </w:rPr>
      </w:pPr>
    </w:p>
    <w:p w14:paraId="630B0517" w14:textId="4BC580F9" w:rsidR="005D21AC" w:rsidRPr="00132B6B" w:rsidRDefault="005D21AC" w:rsidP="00BF3814">
      <w:pPr>
        <w:ind w:right="-21"/>
        <w:jc w:val="both"/>
        <w:rPr>
          <w:rFonts w:ascii="Arial" w:hAnsi="Arial" w:cs="Arial"/>
          <w:szCs w:val="22"/>
        </w:rPr>
      </w:pPr>
      <w:r w:rsidRPr="00132B6B">
        <w:rPr>
          <w:rFonts w:ascii="Arial" w:hAnsi="Arial" w:cs="Arial"/>
          <w:szCs w:val="22"/>
        </w:rPr>
        <w:t xml:space="preserve">Questions should be submitted by email to: </w:t>
      </w:r>
      <w:r w:rsidR="00132B6B" w:rsidRPr="00BF3814">
        <w:rPr>
          <w:rFonts w:ascii="Arial" w:hAnsi="Arial" w:cs="Arial"/>
          <w:szCs w:val="22"/>
        </w:rPr>
        <w:t>Andrew Eden (</w:t>
      </w:r>
      <w:hyperlink r:id="rId16" w:history="1">
        <w:r w:rsidR="00132B6B" w:rsidRPr="00BF3814">
          <w:rPr>
            <w:rStyle w:val="Hyperlink"/>
            <w:rFonts w:ascii="Arial" w:hAnsi="Arial" w:cs="Arial"/>
            <w:szCs w:val="22"/>
          </w:rPr>
          <w:t>andrew.eden@environment-agency.gov.uk</w:t>
        </w:r>
      </w:hyperlink>
      <w:r w:rsidR="00132B6B" w:rsidRPr="00BF3814">
        <w:rPr>
          <w:rFonts w:ascii="Arial" w:hAnsi="Arial" w:cs="Arial"/>
          <w:szCs w:val="22"/>
        </w:rPr>
        <w:t xml:space="preserve">) </w:t>
      </w:r>
    </w:p>
    <w:p w14:paraId="38CF1CBF" w14:textId="77777777" w:rsidR="00296D92" w:rsidRDefault="00296D92" w:rsidP="00BF3814">
      <w:pPr>
        <w:jc w:val="both"/>
      </w:pPr>
    </w:p>
    <w:p w14:paraId="7C8E999C" w14:textId="72F1A785" w:rsidR="00296D92" w:rsidRPr="00296D92" w:rsidRDefault="00296D92" w:rsidP="00BF3814">
      <w:pPr>
        <w:jc w:val="both"/>
        <w:rPr>
          <w:rFonts w:ascii="Arial" w:hAnsi="Arial" w:cs="Arial"/>
          <w:szCs w:val="22"/>
        </w:rPr>
      </w:pPr>
      <w:r>
        <w:rPr>
          <w:rFonts w:ascii="Arial" w:hAnsi="Arial" w:cs="Arial"/>
          <w:szCs w:val="22"/>
        </w:rPr>
        <w:t>Key elements of the process have been reviewed. Anticipated dates for activities are below:</w:t>
      </w:r>
    </w:p>
    <w:p w14:paraId="05A7E7CB" w14:textId="77777777" w:rsidR="00296D92" w:rsidRDefault="00296D92" w:rsidP="00BF3814">
      <w:pPr>
        <w:jc w:val="both"/>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412"/>
      </w:tblGrid>
      <w:tr w:rsidR="00296D92" w:rsidRPr="000D1CA8" w14:paraId="54678CBF" w14:textId="77777777" w:rsidTr="00BF3814">
        <w:tc>
          <w:tcPr>
            <w:tcW w:w="6062" w:type="dxa"/>
            <w:shd w:val="clear" w:color="auto" w:fill="44546A" w:themeFill="text2"/>
          </w:tcPr>
          <w:p w14:paraId="1573FC70" w14:textId="77777777" w:rsidR="00296D92" w:rsidRPr="00BF3814" w:rsidRDefault="00296D92" w:rsidP="00BF3814">
            <w:pPr>
              <w:jc w:val="both"/>
              <w:rPr>
                <w:rFonts w:ascii="Arial" w:hAnsi="Arial" w:cs="Arial"/>
                <w:b/>
                <w:color w:val="FFFFFF" w:themeColor="background1"/>
                <w:szCs w:val="22"/>
              </w:rPr>
            </w:pPr>
            <w:r w:rsidRPr="00BF3814">
              <w:rPr>
                <w:rFonts w:ascii="Arial" w:hAnsi="Arial" w:cs="Arial"/>
                <w:b/>
                <w:color w:val="FFFFFF" w:themeColor="background1"/>
                <w:szCs w:val="22"/>
              </w:rPr>
              <w:t>Activity</w:t>
            </w:r>
          </w:p>
        </w:tc>
        <w:tc>
          <w:tcPr>
            <w:tcW w:w="2460" w:type="dxa"/>
            <w:shd w:val="clear" w:color="auto" w:fill="44546A" w:themeFill="text2"/>
          </w:tcPr>
          <w:p w14:paraId="1DA8162D" w14:textId="77777777" w:rsidR="00296D92" w:rsidRPr="00BF3814" w:rsidRDefault="00296D92" w:rsidP="00BF3814">
            <w:pPr>
              <w:jc w:val="both"/>
              <w:rPr>
                <w:rFonts w:ascii="Arial" w:hAnsi="Arial" w:cs="Arial"/>
                <w:b/>
                <w:color w:val="FFFFFF" w:themeColor="background1"/>
                <w:szCs w:val="22"/>
              </w:rPr>
            </w:pPr>
            <w:r w:rsidRPr="00BF3814">
              <w:rPr>
                <w:rFonts w:ascii="Arial" w:hAnsi="Arial" w:cs="Arial"/>
                <w:b/>
                <w:color w:val="FFFFFF" w:themeColor="background1"/>
                <w:szCs w:val="22"/>
              </w:rPr>
              <w:t>Due Date</w:t>
            </w:r>
          </w:p>
        </w:tc>
      </w:tr>
      <w:tr w:rsidR="00296D92" w:rsidRPr="000D1CA8" w14:paraId="538930FD" w14:textId="77777777" w:rsidTr="000D1CA8">
        <w:tc>
          <w:tcPr>
            <w:tcW w:w="6062" w:type="dxa"/>
          </w:tcPr>
          <w:p w14:paraId="238F5168" w14:textId="77777777" w:rsidR="00296D92" w:rsidRPr="000D1CA8" w:rsidRDefault="00296D92" w:rsidP="00BF3814">
            <w:pPr>
              <w:jc w:val="both"/>
              <w:rPr>
                <w:rFonts w:ascii="Arial" w:hAnsi="Arial" w:cs="Arial"/>
                <w:szCs w:val="22"/>
              </w:rPr>
            </w:pPr>
            <w:r w:rsidRPr="000D1CA8">
              <w:rPr>
                <w:rFonts w:ascii="Arial" w:hAnsi="Arial" w:cs="Arial"/>
                <w:szCs w:val="22"/>
              </w:rPr>
              <w:t>Supplier responses for Request for Quote</w:t>
            </w:r>
          </w:p>
        </w:tc>
        <w:tc>
          <w:tcPr>
            <w:tcW w:w="2460" w:type="dxa"/>
          </w:tcPr>
          <w:p w14:paraId="4C32CA56" w14:textId="3BB49C11" w:rsidR="00296D92" w:rsidRPr="00BF3814" w:rsidRDefault="00BF3814" w:rsidP="00BF3814">
            <w:pPr>
              <w:jc w:val="both"/>
              <w:rPr>
                <w:rFonts w:ascii="Arial" w:hAnsi="Arial" w:cs="Arial"/>
                <w:color w:val="FF0000"/>
                <w:szCs w:val="22"/>
              </w:rPr>
            </w:pPr>
            <w:r w:rsidRPr="00BF3814">
              <w:rPr>
                <w:rFonts w:ascii="Arial" w:hAnsi="Arial" w:cs="Arial"/>
                <w:color w:val="000000" w:themeColor="text1"/>
                <w:szCs w:val="22"/>
              </w:rPr>
              <w:t>16:00 23/09/2019</w:t>
            </w:r>
          </w:p>
        </w:tc>
      </w:tr>
      <w:tr w:rsidR="00296D92" w:rsidRPr="000D1CA8" w14:paraId="46B11F79" w14:textId="77777777" w:rsidTr="000D1CA8">
        <w:tc>
          <w:tcPr>
            <w:tcW w:w="6062" w:type="dxa"/>
          </w:tcPr>
          <w:p w14:paraId="51293B64" w14:textId="77777777" w:rsidR="00296D92" w:rsidRPr="000D1CA8" w:rsidRDefault="00B54C10" w:rsidP="00BF3814">
            <w:pPr>
              <w:jc w:val="both"/>
              <w:rPr>
                <w:rFonts w:ascii="Arial" w:hAnsi="Arial" w:cs="Arial"/>
                <w:szCs w:val="22"/>
              </w:rPr>
            </w:pPr>
            <w:r w:rsidRPr="000D1CA8">
              <w:rPr>
                <w:rFonts w:ascii="Arial" w:hAnsi="Arial" w:cs="Arial"/>
                <w:szCs w:val="22"/>
              </w:rPr>
              <w:t>Evaluation of Request for Quote submissions</w:t>
            </w:r>
          </w:p>
        </w:tc>
        <w:tc>
          <w:tcPr>
            <w:tcW w:w="2460" w:type="dxa"/>
          </w:tcPr>
          <w:p w14:paraId="35D8513B" w14:textId="1AD410AB" w:rsidR="00296D92"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24/09/2019-30/09/2019</w:t>
            </w:r>
          </w:p>
        </w:tc>
      </w:tr>
      <w:tr w:rsidR="00296D92" w:rsidRPr="000D1CA8" w14:paraId="07C08637" w14:textId="77777777" w:rsidTr="000D1CA8">
        <w:tc>
          <w:tcPr>
            <w:tcW w:w="6062" w:type="dxa"/>
          </w:tcPr>
          <w:p w14:paraId="14113309" w14:textId="77777777" w:rsidR="00296D92" w:rsidRPr="000D1CA8" w:rsidRDefault="00B54C10" w:rsidP="00BF3814">
            <w:pPr>
              <w:jc w:val="both"/>
              <w:rPr>
                <w:rFonts w:ascii="Arial" w:hAnsi="Arial" w:cs="Arial"/>
                <w:szCs w:val="22"/>
              </w:rPr>
            </w:pPr>
            <w:r w:rsidRPr="000D1CA8">
              <w:rPr>
                <w:rFonts w:ascii="Arial" w:hAnsi="Arial" w:cs="Arial"/>
                <w:szCs w:val="22"/>
              </w:rPr>
              <w:t>Award of contract</w:t>
            </w:r>
          </w:p>
        </w:tc>
        <w:tc>
          <w:tcPr>
            <w:tcW w:w="2460" w:type="dxa"/>
          </w:tcPr>
          <w:p w14:paraId="72DF9E15" w14:textId="54903774" w:rsidR="00296D92"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01/10/2019</w:t>
            </w:r>
          </w:p>
        </w:tc>
      </w:tr>
      <w:tr w:rsidR="00411E0E" w:rsidRPr="000D1CA8" w14:paraId="2F61DFB4" w14:textId="77777777" w:rsidTr="000D1CA8">
        <w:tc>
          <w:tcPr>
            <w:tcW w:w="6062" w:type="dxa"/>
          </w:tcPr>
          <w:p w14:paraId="7FE9A5BF" w14:textId="77777777" w:rsidR="00411E0E" w:rsidRPr="000D1CA8" w:rsidRDefault="00411E0E" w:rsidP="00BF3814">
            <w:pPr>
              <w:jc w:val="both"/>
              <w:rPr>
                <w:rFonts w:ascii="Arial" w:hAnsi="Arial" w:cs="Arial"/>
                <w:szCs w:val="22"/>
              </w:rPr>
            </w:pPr>
            <w:r w:rsidRPr="000D1CA8">
              <w:rPr>
                <w:rFonts w:ascii="Arial" w:hAnsi="Arial" w:cs="Arial"/>
                <w:szCs w:val="22"/>
              </w:rPr>
              <w:t>Project/Contract end date</w:t>
            </w:r>
          </w:p>
        </w:tc>
        <w:tc>
          <w:tcPr>
            <w:tcW w:w="2460" w:type="dxa"/>
          </w:tcPr>
          <w:p w14:paraId="41889250" w14:textId="58531207" w:rsidR="00411E0E"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31/03/2020</w:t>
            </w:r>
          </w:p>
        </w:tc>
      </w:tr>
    </w:tbl>
    <w:p w14:paraId="58CFD1A8" w14:textId="77777777" w:rsidR="00296D92" w:rsidRPr="0093723A" w:rsidRDefault="00296D92" w:rsidP="00BF3814">
      <w:pPr>
        <w:jc w:val="both"/>
        <w:rPr>
          <w:rFonts w:ascii="Arial" w:hAnsi="Arial" w:cs="Arial"/>
          <w:szCs w:val="22"/>
        </w:rPr>
      </w:pPr>
    </w:p>
    <w:p w14:paraId="386B14DE" w14:textId="1C72DE65" w:rsidR="00296D92" w:rsidRPr="00A21727" w:rsidRDefault="00411E0E" w:rsidP="00BF3814">
      <w:pPr>
        <w:jc w:val="both"/>
      </w:pPr>
      <w:r>
        <w:rPr>
          <w:rFonts w:ascii="Arial" w:hAnsi="Arial" w:cs="Arial"/>
        </w:rPr>
        <w:t>It should be noted that these timescales and activities may be subject to change.</w:t>
      </w:r>
    </w:p>
    <w:p w14:paraId="57C3948E" w14:textId="11AF58AD" w:rsidR="00E75CF2" w:rsidRDefault="00E75CF2" w:rsidP="00BF3814">
      <w:pPr>
        <w:jc w:val="both"/>
        <w:rPr>
          <w:rFonts w:ascii="Arial" w:hAnsi="Arial" w:cs="Arial"/>
          <w:b/>
          <w:sz w:val="22"/>
          <w:szCs w:val="22"/>
          <w:u w:val="single"/>
        </w:rPr>
      </w:pPr>
    </w:p>
    <w:p w14:paraId="7F0C6661" w14:textId="3C0B19C2" w:rsidR="00C11EBA" w:rsidRPr="0093723A" w:rsidRDefault="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r w:rsidR="00407A20">
        <w:rPr>
          <w:rFonts w:ascii="Arial" w:hAnsi="Arial" w:cs="Arial"/>
          <w:b/>
          <w:sz w:val="22"/>
          <w:szCs w:val="22"/>
          <w:u w:val="single"/>
        </w:rPr>
        <w:t>.0</w:t>
      </w:r>
    </w:p>
    <w:p w14:paraId="19C0A05C" w14:textId="77777777" w:rsidR="00C11EBA" w:rsidRPr="00C11EBA" w:rsidRDefault="00C11EBA" w:rsidP="00BF3814">
      <w:pPr>
        <w:jc w:val="both"/>
      </w:pPr>
    </w:p>
    <w:p w14:paraId="32E9DA54" w14:textId="5DCABB1E" w:rsidR="00BD6C51" w:rsidRPr="00A21727" w:rsidRDefault="00407A20" w:rsidP="00BF3814">
      <w:pPr>
        <w:pStyle w:val="Heading2"/>
        <w:numPr>
          <w:ilvl w:val="0"/>
          <w:numId w:val="0"/>
        </w:numPr>
        <w:jc w:val="both"/>
      </w:pPr>
      <w:r>
        <w:rPr>
          <w:rFonts w:cs="Arial"/>
          <w:sz w:val="20"/>
          <w:szCs w:val="22"/>
        </w:rPr>
        <w:t>3.1</w:t>
      </w:r>
      <w:r>
        <w:rPr>
          <w:rFonts w:cs="Arial"/>
          <w:sz w:val="20"/>
          <w:szCs w:val="22"/>
        </w:rPr>
        <w:tab/>
        <w:t>E</w:t>
      </w:r>
      <w:r w:rsidRPr="0093723A">
        <w:rPr>
          <w:rFonts w:cs="Arial"/>
          <w:sz w:val="20"/>
          <w:szCs w:val="22"/>
        </w:rPr>
        <w:t xml:space="preserve">valuation </w:t>
      </w:r>
      <w:r w:rsidR="00680D18" w:rsidRPr="0093723A">
        <w:rPr>
          <w:rFonts w:cs="Arial"/>
          <w:sz w:val="20"/>
          <w:szCs w:val="22"/>
        </w:rPr>
        <w:t>C</w:t>
      </w:r>
      <w:r w:rsidR="005700D8" w:rsidRPr="0093723A">
        <w:rPr>
          <w:rFonts w:cs="Arial"/>
          <w:sz w:val="20"/>
          <w:szCs w:val="22"/>
        </w:rPr>
        <w:t>riteria</w:t>
      </w:r>
    </w:p>
    <w:p w14:paraId="506994B8" w14:textId="77777777" w:rsidR="00BD6C51" w:rsidRPr="0093723A" w:rsidRDefault="00BD6C51" w:rsidP="00BF3814">
      <w:pPr>
        <w:ind w:right="-21"/>
        <w:jc w:val="both"/>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7D7B2644" w14:textId="77777777" w:rsidR="005700D8" w:rsidRPr="0093723A" w:rsidRDefault="005700D8" w:rsidP="00BF3814">
      <w:pPr>
        <w:jc w:val="both"/>
        <w:rPr>
          <w:rFonts w:ascii="Arial" w:hAnsi="Arial" w:cs="Arial"/>
          <w:szCs w:val="22"/>
        </w:rPr>
      </w:pPr>
    </w:p>
    <w:p w14:paraId="7877ED38" w14:textId="457950BB" w:rsidR="00E71837" w:rsidRPr="0093723A" w:rsidRDefault="005700D8" w:rsidP="00BF3814">
      <w:pPr>
        <w:numPr>
          <w:ilvl w:val="0"/>
          <w:numId w:val="1"/>
        </w:numPr>
        <w:jc w:val="both"/>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132B6B">
        <w:rPr>
          <w:rFonts w:ascii="Arial" w:hAnsi="Arial" w:cs="Arial"/>
          <w:color w:val="000000" w:themeColor="text1"/>
          <w:szCs w:val="22"/>
        </w:rPr>
        <w:t>4</w:t>
      </w:r>
      <w:r w:rsidR="00C87218" w:rsidRPr="007F2B2A">
        <w:rPr>
          <w:rFonts w:ascii="Arial" w:hAnsi="Arial" w:cs="Arial"/>
          <w:color w:val="000000" w:themeColor="text1"/>
          <w:szCs w:val="22"/>
        </w:rPr>
        <w:t>0%</w:t>
      </w:r>
    </w:p>
    <w:p w14:paraId="2BD47A8D" w14:textId="77777777" w:rsidR="00E71837" w:rsidRPr="0093723A" w:rsidRDefault="00E71837" w:rsidP="00BF3814">
      <w:pPr>
        <w:jc w:val="both"/>
        <w:rPr>
          <w:rFonts w:ascii="Arial" w:hAnsi="Arial" w:cs="Arial"/>
          <w:szCs w:val="22"/>
        </w:rPr>
      </w:pPr>
    </w:p>
    <w:p w14:paraId="116E3AC8" w14:textId="5A1ADFD0" w:rsidR="005700D8" w:rsidRPr="0093723A" w:rsidRDefault="00E71837">
      <w:pPr>
        <w:numPr>
          <w:ilvl w:val="0"/>
          <w:numId w:val="1"/>
        </w:numPr>
        <w:rPr>
          <w:rFonts w:ascii="Arial" w:hAnsi="Arial" w:cs="Arial"/>
          <w:szCs w:val="22"/>
        </w:rPr>
      </w:pPr>
      <w:r w:rsidRPr="0093723A">
        <w:rPr>
          <w:rFonts w:ascii="Arial" w:hAnsi="Arial" w:cs="Arial"/>
          <w:szCs w:val="22"/>
        </w:rPr>
        <w:t xml:space="preserve">Quality – </w:t>
      </w:r>
      <w:r w:rsidR="00132B6B">
        <w:rPr>
          <w:rFonts w:ascii="Arial" w:hAnsi="Arial" w:cs="Arial"/>
          <w:color w:val="000000" w:themeColor="text1"/>
          <w:szCs w:val="22"/>
        </w:rPr>
        <w:t>6</w:t>
      </w:r>
      <w:r w:rsidRPr="007F2B2A">
        <w:rPr>
          <w:rFonts w:ascii="Arial" w:hAnsi="Arial" w:cs="Arial"/>
          <w:color w:val="000000" w:themeColor="text1"/>
          <w:szCs w:val="22"/>
        </w:rPr>
        <w:t>0%</w:t>
      </w:r>
      <w:r w:rsidR="005700D8" w:rsidRPr="0093723A">
        <w:rPr>
          <w:rFonts w:ascii="Arial" w:hAnsi="Arial" w:cs="Arial"/>
          <w:szCs w:val="22"/>
        </w:rPr>
        <w:br/>
      </w:r>
    </w:p>
    <w:p w14:paraId="4CD1D00A" w14:textId="77777777" w:rsidR="00E71837" w:rsidRPr="0093723A" w:rsidRDefault="003318A9" w:rsidP="00BF3814">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826F11E" w14:textId="77777777" w:rsidR="009F257C" w:rsidRPr="00A21727" w:rsidRDefault="009F257C" w:rsidP="00BF3814">
      <w:pPr>
        <w:jc w:val="both"/>
        <w:rPr>
          <w:rFonts w:ascii="Arial" w:hAnsi="Arial" w:cs="Arial"/>
          <w:sz w:val="16"/>
          <w:szCs w:val="16"/>
        </w:rPr>
      </w:pPr>
    </w:p>
    <w:p w14:paraId="78FCCB6F" w14:textId="77777777" w:rsidR="005D21AC" w:rsidRDefault="005D21AC" w:rsidP="00BF3814">
      <w:pPr>
        <w:jc w:val="both"/>
        <w:rPr>
          <w:rFonts w:ascii="Arial" w:hAnsi="Arial" w:cs="Arial"/>
          <w:b/>
          <w:szCs w:val="22"/>
        </w:rPr>
      </w:pPr>
      <w:r>
        <w:rPr>
          <w:rFonts w:ascii="Arial" w:hAnsi="Arial" w:cs="Arial"/>
          <w:b/>
          <w:szCs w:val="22"/>
        </w:rPr>
        <w:t>Method – 60 including:</w:t>
      </w:r>
    </w:p>
    <w:p w14:paraId="151562BA" w14:textId="54090C26" w:rsidR="008141A1" w:rsidRPr="00BF3814" w:rsidRDefault="0017181E" w:rsidP="00BF3814">
      <w:pPr>
        <w:pStyle w:val="NoSpacing"/>
        <w:numPr>
          <w:ilvl w:val="0"/>
          <w:numId w:val="37"/>
        </w:numPr>
        <w:jc w:val="both"/>
        <w:rPr>
          <w:rFonts w:cs="Arial"/>
          <w:sz w:val="20"/>
          <w:szCs w:val="20"/>
        </w:rPr>
      </w:pPr>
      <w:r>
        <w:rPr>
          <w:rFonts w:ascii="Arial" w:hAnsi="Arial" w:cs="Arial"/>
          <w:sz w:val="20"/>
          <w:szCs w:val="20"/>
        </w:rPr>
        <w:t>P</w:t>
      </w:r>
      <w:r w:rsidR="008141A1" w:rsidRPr="00BF3814">
        <w:rPr>
          <w:rFonts w:ascii="Arial" w:hAnsi="Arial" w:cs="Arial"/>
          <w:sz w:val="20"/>
          <w:szCs w:val="20"/>
        </w:rPr>
        <w:t>roposed methodology</w:t>
      </w:r>
    </w:p>
    <w:p w14:paraId="707947B8"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 xml:space="preserve">Technical appreciation </w:t>
      </w:r>
    </w:p>
    <w:p w14:paraId="77C148FD"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 xml:space="preserve">Programme showing key milestone and project outputs </w:t>
      </w:r>
    </w:p>
    <w:p w14:paraId="4D1A0885"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 xml:space="preserve">Approach to innovation </w:t>
      </w:r>
    </w:p>
    <w:p w14:paraId="7AC5C4D5"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Risk and issue management</w:t>
      </w:r>
    </w:p>
    <w:p w14:paraId="22FBC15F" w14:textId="77777777" w:rsidR="00407A20" w:rsidRDefault="00407A20" w:rsidP="00BF3814">
      <w:pPr>
        <w:jc w:val="both"/>
        <w:rPr>
          <w:rFonts w:ascii="Arial" w:hAnsi="Arial" w:cs="Arial"/>
          <w:b/>
          <w:szCs w:val="22"/>
        </w:rPr>
      </w:pPr>
    </w:p>
    <w:p w14:paraId="101D1C83" w14:textId="77777777" w:rsidR="005D21AC" w:rsidRDefault="005D21AC" w:rsidP="00BF3814">
      <w:pPr>
        <w:jc w:val="both"/>
        <w:rPr>
          <w:rFonts w:ascii="Arial" w:hAnsi="Arial" w:cs="Arial"/>
          <w:b/>
          <w:szCs w:val="22"/>
        </w:rPr>
      </w:pPr>
      <w:r>
        <w:rPr>
          <w:rFonts w:ascii="Arial" w:hAnsi="Arial" w:cs="Arial"/>
          <w:b/>
          <w:szCs w:val="22"/>
        </w:rPr>
        <w:t>Staff and experience – 40 including:</w:t>
      </w:r>
    </w:p>
    <w:p w14:paraId="47DB8E41" w14:textId="7A23E29F" w:rsidR="008141A1" w:rsidRPr="00BF3814" w:rsidRDefault="005D21AC" w:rsidP="00BF3814">
      <w:pPr>
        <w:pStyle w:val="NoSpacing"/>
        <w:numPr>
          <w:ilvl w:val="0"/>
          <w:numId w:val="38"/>
        </w:numPr>
        <w:jc w:val="both"/>
        <w:rPr>
          <w:rFonts w:cs="Arial"/>
          <w:sz w:val="20"/>
          <w:szCs w:val="20"/>
        </w:rPr>
      </w:pPr>
      <w:r w:rsidRPr="00BF3814">
        <w:rPr>
          <w:rFonts w:ascii="Arial" w:hAnsi="Arial" w:cs="Arial"/>
          <w:sz w:val="20"/>
          <w:szCs w:val="20"/>
        </w:rPr>
        <w:t xml:space="preserve">Team with relevant </w:t>
      </w:r>
      <w:r w:rsidR="002273A8" w:rsidRPr="00BF3814">
        <w:rPr>
          <w:rFonts w:ascii="Arial" w:hAnsi="Arial" w:cs="Arial"/>
          <w:sz w:val="20"/>
          <w:szCs w:val="20"/>
        </w:rPr>
        <w:t>literature review</w:t>
      </w:r>
      <w:r w:rsidR="008141A1" w:rsidRPr="00BF3814">
        <w:rPr>
          <w:rFonts w:ascii="Arial" w:hAnsi="Arial" w:cs="Arial"/>
          <w:sz w:val="20"/>
          <w:szCs w:val="20"/>
        </w:rPr>
        <w:t xml:space="preserve"> </w:t>
      </w:r>
      <w:r w:rsidRPr="00BF3814">
        <w:rPr>
          <w:rFonts w:ascii="Arial" w:hAnsi="Arial" w:cs="Arial"/>
          <w:sz w:val="20"/>
          <w:szCs w:val="20"/>
        </w:rPr>
        <w:t xml:space="preserve">experience </w:t>
      </w:r>
      <w:r w:rsidR="00132B6B" w:rsidRPr="00BF3814">
        <w:rPr>
          <w:rFonts w:ascii="Arial" w:hAnsi="Arial" w:cs="Arial"/>
          <w:sz w:val="20"/>
          <w:szCs w:val="20"/>
        </w:rPr>
        <w:t>and experience of working within climate adaptation and/ or developing adaptation pathways</w:t>
      </w:r>
    </w:p>
    <w:p w14:paraId="4CED2416" w14:textId="77777777" w:rsidR="005D21AC" w:rsidRPr="00BF3814" w:rsidRDefault="007F2B2A" w:rsidP="00BF3814">
      <w:pPr>
        <w:pStyle w:val="NoSpacing"/>
        <w:numPr>
          <w:ilvl w:val="0"/>
          <w:numId w:val="38"/>
        </w:numPr>
        <w:jc w:val="both"/>
        <w:rPr>
          <w:rFonts w:cs="Arial"/>
          <w:sz w:val="20"/>
          <w:szCs w:val="20"/>
        </w:rPr>
      </w:pPr>
      <w:r w:rsidRPr="00BF3814">
        <w:rPr>
          <w:rFonts w:ascii="Arial" w:hAnsi="Arial" w:cs="Arial"/>
          <w:color w:val="000000" w:themeColor="text1"/>
          <w:spacing w:val="-3"/>
          <w:sz w:val="20"/>
          <w:szCs w:val="20"/>
        </w:rPr>
        <w:t>Your key personnel who will be directly involved with this contract</w:t>
      </w:r>
      <w:r w:rsidRPr="00BF3814">
        <w:rPr>
          <w:rFonts w:ascii="Arial" w:hAnsi="Arial" w:cs="Arial"/>
          <w:color w:val="000000" w:themeColor="text1"/>
          <w:sz w:val="20"/>
          <w:szCs w:val="20"/>
        </w:rPr>
        <w:t xml:space="preserve">  </w:t>
      </w:r>
      <w:r w:rsidRPr="00BF3814">
        <w:rPr>
          <w:rFonts w:ascii="Arial" w:hAnsi="Arial" w:cs="Arial"/>
          <w:sz w:val="20"/>
          <w:szCs w:val="20"/>
        </w:rPr>
        <w:t>including a s</w:t>
      </w:r>
      <w:r w:rsidR="005D21AC" w:rsidRPr="00BF3814">
        <w:rPr>
          <w:rFonts w:ascii="Arial" w:hAnsi="Arial" w:cs="Arial"/>
          <w:sz w:val="20"/>
          <w:szCs w:val="20"/>
        </w:rPr>
        <w:t>enior project manager with authority to manage and commit resources to successfully deliver the outcomes in the scope/works</w:t>
      </w:r>
    </w:p>
    <w:p w14:paraId="408E3CFA" w14:textId="77777777" w:rsidR="005D21AC" w:rsidRPr="00BF3814" w:rsidRDefault="005D21AC" w:rsidP="00BF3814">
      <w:pPr>
        <w:pStyle w:val="NoSpacing"/>
        <w:numPr>
          <w:ilvl w:val="0"/>
          <w:numId w:val="38"/>
        </w:numPr>
        <w:jc w:val="both"/>
        <w:rPr>
          <w:rFonts w:cs="Arial"/>
          <w:sz w:val="20"/>
          <w:szCs w:val="20"/>
        </w:rPr>
      </w:pPr>
      <w:r w:rsidRPr="00BF3814">
        <w:rPr>
          <w:rFonts w:ascii="Arial" w:hAnsi="Arial" w:cs="Arial"/>
          <w:sz w:val="20"/>
          <w:szCs w:val="20"/>
        </w:rPr>
        <w:t>Team structure has appropriately experienced and qualified staff to undertake the work, with sufficient supervision and review.</w:t>
      </w:r>
    </w:p>
    <w:p w14:paraId="2BC62C9F" w14:textId="77777777" w:rsidR="004C13AC" w:rsidRPr="00A21727" w:rsidRDefault="004C13AC" w:rsidP="00BF3814">
      <w:pPr>
        <w:jc w:val="both"/>
        <w:rPr>
          <w:rFonts w:ascii="Arial" w:hAnsi="Arial" w:cs="Arial"/>
          <w:b/>
          <w:i/>
          <w:color w:val="FF0000"/>
          <w:sz w:val="12"/>
          <w:szCs w:val="12"/>
        </w:rPr>
      </w:pPr>
    </w:p>
    <w:p w14:paraId="6CAA9584" w14:textId="77777777" w:rsidR="008113C3" w:rsidRPr="0093723A" w:rsidRDefault="003318A9" w:rsidP="00BF3814">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736ED46" w14:textId="77777777" w:rsidR="008113C3" w:rsidRPr="00A21727" w:rsidRDefault="008113C3" w:rsidP="00BF3814">
      <w:pPr>
        <w:shd w:val="clear" w:color="auto" w:fill="FFFFFF"/>
        <w:spacing w:line="264" w:lineRule="auto"/>
        <w:jc w:val="both"/>
        <w:rPr>
          <w:rFonts w:ascii="Arial" w:hAnsi="Arial" w:cs="Arial"/>
          <w:color w:val="0000FF"/>
          <w:sz w:val="16"/>
          <w:szCs w:val="16"/>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681EA60D" w14:textId="77777777" w:rsidTr="00BF3814">
        <w:tc>
          <w:tcPr>
            <w:tcW w:w="9039" w:type="dxa"/>
            <w:tcBorders>
              <w:top w:val="single" w:sz="8" w:space="0" w:color="auto"/>
              <w:left w:val="single" w:sz="8" w:space="0" w:color="auto"/>
              <w:bottom w:val="single" w:sz="8" w:space="0" w:color="auto"/>
              <w:right w:val="single" w:sz="8" w:space="0" w:color="auto"/>
            </w:tcBorders>
            <w:shd w:val="clear" w:color="auto" w:fill="44546A" w:themeFill="text2"/>
            <w:tcMar>
              <w:top w:w="0" w:type="dxa"/>
              <w:left w:w="108" w:type="dxa"/>
              <w:bottom w:w="0" w:type="dxa"/>
              <w:right w:w="108" w:type="dxa"/>
            </w:tcMar>
            <w:hideMark/>
          </w:tcPr>
          <w:p w14:paraId="41398E3E" w14:textId="77777777" w:rsidR="00050E06" w:rsidRPr="00BF3814" w:rsidRDefault="00050E06" w:rsidP="00BF3814">
            <w:pPr>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Rating of Response</w:t>
            </w:r>
          </w:p>
          <w:p w14:paraId="5812A502" w14:textId="77777777" w:rsidR="00050E06" w:rsidRPr="00BF3814" w:rsidRDefault="00050E06" w:rsidP="00BF3814">
            <w:pPr>
              <w:snapToGrid w:val="0"/>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5E511850" w14:textId="77777777" w:rsidR="00050E06" w:rsidRPr="00BF3814" w:rsidRDefault="00050E06" w:rsidP="00BF3814">
            <w:pPr>
              <w:snapToGrid w:val="0"/>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Score</w:t>
            </w:r>
          </w:p>
        </w:tc>
      </w:tr>
      <w:tr w:rsidR="00050E06" w:rsidRPr="0093723A" w14:paraId="55EC4CE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3DA0"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A1B75"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3923CF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F9F0C"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57ABB"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88792D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89754"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2710B"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B153C1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B511"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73626"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EBA6F9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E90DF"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8B167"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FCA1243"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7F662"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3D11D"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462B6E2E" w14:textId="77777777" w:rsidR="00734DA1" w:rsidRDefault="00734DA1" w:rsidP="00BF3814">
      <w:pPr>
        <w:pStyle w:val="BodyText"/>
        <w:spacing w:after="0"/>
        <w:jc w:val="both"/>
        <w:rPr>
          <w:rFonts w:ascii="Arial" w:hAnsi="Arial" w:cs="Arial"/>
          <w:b/>
          <w:color w:val="FF0000"/>
          <w:sz w:val="22"/>
          <w:szCs w:val="22"/>
        </w:rPr>
      </w:pPr>
    </w:p>
    <w:p w14:paraId="0B2EAC63" w14:textId="77777777" w:rsidR="003A6912" w:rsidRDefault="003A6912" w:rsidP="00BF3814">
      <w:pPr>
        <w:pStyle w:val="BodyText"/>
        <w:spacing w:after="0"/>
        <w:jc w:val="both"/>
        <w:rPr>
          <w:rFonts w:ascii="Arial" w:hAnsi="Arial" w:cs="Arial"/>
          <w:b/>
          <w:sz w:val="22"/>
          <w:szCs w:val="22"/>
          <w:u w:val="single"/>
        </w:rPr>
      </w:pPr>
    </w:p>
    <w:p w14:paraId="402DF8EB"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189804FE" w14:textId="0864AA94" w:rsidR="000D2F4D" w:rsidRPr="0093723A" w:rsidRDefault="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r w:rsidR="00407A20">
        <w:rPr>
          <w:rFonts w:ascii="Arial" w:hAnsi="Arial" w:cs="Arial"/>
          <w:b/>
          <w:sz w:val="22"/>
          <w:szCs w:val="22"/>
          <w:u w:val="single"/>
        </w:rPr>
        <w:t>.0</w:t>
      </w:r>
    </w:p>
    <w:p w14:paraId="1B045280" w14:textId="77777777" w:rsidR="000D2F4D" w:rsidRPr="0093723A" w:rsidRDefault="000D2F4D">
      <w:pPr>
        <w:ind w:right="-1"/>
        <w:jc w:val="both"/>
        <w:rPr>
          <w:rFonts w:ascii="Arial" w:hAnsi="Arial" w:cs="Arial"/>
          <w:b/>
          <w:szCs w:val="22"/>
          <w:u w:val="single"/>
        </w:rPr>
      </w:pPr>
    </w:p>
    <w:p w14:paraId="0FDDC441" w14:textId="18BA01D2" w:rsidR="000D2F4D" w:rsidRPr="0093723A" w:rsidRDefault="00407A20">
      <w:pPr>
        <w:ind w:right="-1"/>
        <w:jc w:val="both"/>
        <w:rPr>
          <w:rFonts w:ascii="Arial" w:hAnsi="Arial" w:cs="Arial"/>
          <w:b/>
          <w:szCs w:val="22"/>
          <w:u w:val="single"/>
        </w:rPr>
      </w:pPr>
      <w:r>
        <w:rPr>
          <w:rFonts w:ascii="Arial" w:hAnsi="Arial" w:cs="Arial"/>
          <w:b/>
          <w:szCs w:val="22"/>
          <w:u w:val="single"/>
        </w:rPr>
        <w:t>4.1</w:t>
      </w:r>
      <w:r>
        <w:rPr>
          <w:rFonts w:ascii="Arial" w:hAnsi="Arial" w:cs="Arial"/>
          <w:b/>
          <w:szCs w:val="22"/>
          <w:u w:val="single"/>
        </w:rPr>
        <w:tab/>
      </w:r>
      <w:r w:rsidR="000D2F4D" w:rsidRPr="0093723A">
        <w:rPr>
          <w:rFonts w:ascii="Arial" w:hAnsi="Arial" w:cs="Arial"/>
          <w:b/>
          <w:szCs w:val="22"/>
          <w:u w:val="single"/>
        </w:rPr>
        <w:t>Information to be returned</w:t>
      </w:r>
    </w:p>
    <w:p w14:paraId="49BEBD97" w14:textId="77777777" w:rsidR="000D2F4D" w:rsidRPr="0093723A" w:rsidRDefault="000D2F4D">
      <w:pPr>
        <w:ind w:right="-1"/>
        <w:jc w:val="both"/>
        <w:rPr>
          <w:rFonts w:ascii="Arial" w:hAnsi="Arial" w:cs="Arial"/>
          <w:szCs w:val="22"/>
        </w:rPr>
      </w:pPr>
    </w:p>
    <w:p w14:paraId="357C2ABD" w14:textId="77777777" w:rsidR="000D2F4D" w:rsidRPr="0093723A" w:rsidRDefault="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780692D" w14:textId="77777777" w:rsidR="000D2F4D" w:rsidRPr="0093723A" w:rsidRDefault="000D2F4D">
      <w:pPr>
        <w:jc w:val="both"/>
        <w:rPr>
          <w:rFonts w:ascii="Arial" w:hAnsi="Arial" w:cs="Arial"/>
          <w:szCs w:val="22"/>
        </w:rPr>
      </w:pPr>
      <w:bookmarkStart w:id="0" w:name="_GoBack"/>
    </w:p>
    <w:p w14:paraId="144FDF5B" w14:textId="77777777" w:rsidR="000D2F4D" w:rsidRPr="0093723A" w:rsidRDefault="000D2F4D" w:rsidP="00BF3814">
      <w:pPr>
        <w:pStyle w:val="BodyText"/>
        <w:spacing w:after="0"/>
        <w:jc w:val="both"/>
        <w:rPr>
          <w:rFonts w:ascii="Arial" w:hAnsi="Arial" w:cs="Arial"/>
          <w:szCs w:val="22"/>
        </w:rPr>
      </w:pPr>
      <w:r w:rsidRPr="0093723A">
        <w:rPr>
          <w:rFonts w:ascii="Arial" w:hAnsi="Arial" w:cs="Arial"/>
          <w:szCs w:val="22"/>
        </w:rPr>
        <w:t>Please complete and return the following information:</w:t>
      </w:r>
    </w:p>
    <w:bookmarkEnd w:id="0"/>
    <w:p w14:paraId="57387136" w14:textId="4DB9DF47" w:rsidR="000D2F4D" w:rsidRPr="0093723A" w:rsidRDefault="000D2F4D" w:rsidP="00BF3814">
      <w:pPr>
        <w:pStyle w:val="BodyText"/>
        <w:numPr>
          <w:ilvl w:val="0"/>
          <w:numId w:val="6"/>
        </w:numPr>
        <w:spacing w:after="0"/>
        <w:jc w:val="both"/>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B5C0593" w14:textId="6EB787D3" w:rsidR="000D2F4D" w:rsidRPr="0093723A" w:rsidRDefault="000D2F4D" w:rsidP="00BF3814">
      <w:pPr>
        <w:pStyle w:val="BodyText"/>
        <w:numPr>
          <w:ilvl w:val="0"/>
          <w:numId w:val="5"/>
        </w:numPr>
        <w:spacing w:after="0"/>
        <w:jc w:val="both"/>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044EB3E5" w14:textId="11E28C1C" w:rsidR="000D2F4D" w:rsidRPr="0093723A" w:rsidRDefault="000D2F4D" w:rsidP="00BF3814">
      <w:pPr>
        <w:pStyle w:val="BodyText"/>
        <w:numPr>
          <w:ilvl w:val="0"/>
          <w:numId w:val="5"/>
        </w:numPr>
        <w:spacing w:after="0"/>
        <w:jc w:val="both"/>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5A580359" w14:textId="3B25DBB9"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details of the personnel you are proposing to carry out the service, including CV’s of your key personnel</w:t>
      </w:r>
    </w:p>
    <w:p w14:paraId="7D855F25"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details of proposed methodology, including Gantt chart of programme</w:t>
      </w:r>
    </w:p>
    <w:p w14:paraId="00A00B47"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 your recent experience of carrying out similar contracts</w:t>
      </w:r>
    </w:p>
    <w:p w14:paraId="16DD4796"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programme</w:t>
      </w:r>
    </w:p>
    <w:p w14:paraId="42100016"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consideration of key project risks and issue and their mitigation</w:t>
      </w:r>
    </w:p>
    <w:p w14:paraId="180BF917" w14:textId="77777777" w:rsidR="00E23B65" w:rsidRDefault="00E23B65" w:rsidP="00E23B65">
      <w:pPr>
        <w:pStyle w:val="BodyText"/>
        <w:spacing w:after="0"/>
        <w:jc w:val="both"/>
        <w:rPr>
          <w:rFonts w:ascii="Arial" w:hAnsi="Arial" w:cs="Arial"/>
          <w:szCs w:val="22"/>
        </w:rPr>
      </w:pPr>
    </w:p>
    <w:p w14:paraId="1E5FA5FF" w14:textId="4868E00B" w:rsidR="00E23B65" w:rsidRDefault="00E23B65" w:rsidP="00E23B65">
      <w:pPr>
        <w:pStyle w:val="BodyText"/>
        <w:spacing w:after="0"/>
        <w:jc w:val="both"/>
        <w:rPr>
          <w:rFonts w:ascii="Arial" w:hAnsi="Arial" w:cs="Arial"/>
          <w:szCs w:val="22"/>
        </w:rPr>
      </w:pPr>
      <w:r>
        <w:rPr>
          <w:rFonts w:ascii="Arial" w:hAnsi="Arial" w:cs="Arial"/>
          <w:szCs w:val="22"/>
        </w:rPr>
        <w:t>Tender submissions should be limited to 2,000 words. Format should be as an A4 document suitable for printing.</w:t>
      </w:r>
    </w:p>
    <w:p w14:paraId="7AE032FA" w14:textId="77777777" w:rsidR="000D2F4D" w:rsidRPr="0093723A" w:rsidRDefault="000D2F4D" w:rsidP="00BF3814">
      <w:pPr>
        <w:pStyle w:val="BodyText"/>
        <w:spacing w:after="0"/>
        <w:ind w:left="720"/>
        <w:jc w:val="both"/>
        <w:rPr>
          <w:rFonts w:ascii="Arial" w:hAnsi="Arial" w:cs="Arial"/>
          <w:szCs w:val="22"/>
        </w:rPr>
      </w:pPr>
    </w:p>
    <w:p w14:paraId="77864DB6"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47F289DC" w14:textId="366B21F9" w:rsidR="003C74EF" w:rsidRPr="0093723A" w:rsidRDefault="003014F2" w:rsidP="00BF3814">
      <w:pPr>
        <w:pStyle w:val="BodyText"/>
        <w:spacing w:after="0"/>
        <w:jc w:val="both"/>
        <w:rPr>
          <w:rFonts w:ascii="Arial" w:hAnsi="Arial" w:cs="Arial"/>
          <w:b/>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r w:rsidR="00407A20">
        <w:rPr>
          <w:rFonts w:ascii="Arial" w:hAnsi="Arial" w:cs="Arial"/>
          <w:b/>
          <w:sz w:val="22"/>
          <w:szCs w:val="22"/>
          <w:u w:val="single"/>
        </w:rPr>
        <w:t>.0</w:t>
      </w:r>
    </w:p>
    <w:p w14:paraId="736F1543" w14:textId="77777777" w:rsidR="00EE212B" w:rsidRPr="00EE212B" w:rsidRDefault="00EE212B" w:rsidP="00BF3814">
      <w:pPr>
        <w:spacing w:line="276" w:lineRule="auto"/>
        <w:jc w:val="both"/>
        <w:rPr>
          <w:rFonts w:ascii="Arial" w:hAnsi="Arial" w:cs="Arial"/>
          <w:szCs w:val="22"/>
        </w:rPr>
      </w:pPr>
    </w:p>
    <w:p w14:paraId="078F984A" w14:textId="0A15BD99" w:rsidR="00EE212B" w:rsidRPr="00EE212B" w:rsidRDefault="00EE212B" w:rsidP="00BF3814">
      <w:pPr>
        <w:jc w:val="both"/>
        <w:rPr>
          <w:rFonts w:ascii="Arial" w:hAnsi="Arial" w:cs="Arial"/>
          <w:b/>
          <w:color w:val="000000" w:themeColor="text1"/>
        </w:rPr>
      </w:pPr>
      <w:r w:rsidRPr="00BF3814">
        <w:rPr>
          <w:noProof/>
          <w:u w:val="single"/>
        </w:rPr>
        <mc:AlternateContent>
          <mc:Choice Requires="wps">
            <w:drawing>
              <wp:anchor distT="45720" distB="45720" distL="114300" distR="114300" simplePos="0" relativeHeight="251659776" behindDoc="0" locked="0" layoutInCell="1" allowOverlap="1" wp14:anchorId="2F7A8D84" wp14:editId="0B93C5D1">
                <wp:simplePos x="0" y="0"/>
                <wp:positionH relativeFrom="margin">
                  <wp:align>left</wp:align>
                </wp:positionH>
                <wp:positionV relativeFrom="paragraph">
                  <wp:posOffset>207010</wp:posOffset>
                </wp:positionV>
                <wp:extent cx="5294630" cy="685165"/>
                <wp:effectExtent l="0" t="0" r="2032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685165"/>
                        </a:xfrm>
                        <a:prstGeom prst="rect">
                          <a:avLst/>
                        </a:prstGeom>
                        <a:solidFill>
                          <a:srgbClr val="FFFFFF"/>
                        </a:solidFill>
                        <a:ln w="9525">
                          <a:solidFill>
                            <a:srgbClr val="000000"/>
                          </a:solidFill>
                          <a:miter lim="800000"/>
                          <a:headEnd/>
                          <a:tailEnd/>
                        </a:ln>
                      </wps:spPr>
                      <wps:txbx>
                        <w:txbxContent>
                          <w:p w14:paraId="1574DF59" w14:textId="5FC111AA" w:rsidR="00E70FE1" w:rsidRPr="00EE212B" w:rsidRDefault="00E70FE1" w:rsidP="00EE212B">
                            <w:pPr>
                              <w:rPr>
                                <w:rFonts w:ascii="Arial" w:hAnsi="Arial" w:cs="Arial"/>
                                <w:color w:val="000000"/>
                              </w:rPr>
                            </w:pPr>
                            <w:r w:rsidRPr="00EE212B">
                              <w:rPr>
                                <w:rStyle w:val="st1"/>
                                <w:rFonts w:ascii="Arial" w:hAnsi="Arial" w:cs="Arial"/>
                                <w:b/>
                                <w:color w:val="000000"/>
                                <w:szCs w:val="22"/>
                              </w:rPr>
                              <w:t>Definition</w:t>
                            </w:r>
                            <w:r w:rsidRPr="00EE212B">
                              <w:rPr>
                                <w:rStyle w:val="st1"/>
                                <w:rFonts w:ascii="Arial" w:hAnsi="Arial" w:cs="Arial"/>
                                <w:color w:val="000000"/>
                                <w:szCs w:val="22"/>
                              </w:rPr>
                              <w:t xml:space="preserve">: </w:t>
                            </w:r>
                            <w:r w:rsidRPr="00EE212B">
                              <w:rPr>
                                <w:rFonts w:ascii="Arial" w:hAnsi="Arial" w:cs="Arial"/>
                                <w:color w:val="000000"/>
                                <w:szCs w:val="22"/>
                              </w:rPr>
                              <w:t xml:space="preserve">Adaptive pathways enable </w:t>
                            </w:r>
                            <w:r>
                              <w:rPr>
                                <w:rFonts w:ascii="Arial" w:hAnsi="Arial" w:cs="Arial"/>
                                <w:color w:val="000000"/>
                                <w:szCs w:val="22"/>
                              </w:rPr>
                              <w:t>flood and coastal change planning and management</w:t>
                            </w:r>
                            <w:r w:rsidRPr="00EE212B">
                              <w:rPr>
                                <w:rFonts w:ascii="Arial" w:hAnsi="Arial" w:cs="Arial"/>
                                <w:color w:val="000000"/>
                                <w:szCs w:val="22"/>
                              </w:rPr>
                              <w:t xml:space="preserve"> to be carried out in a way that is agile to the latest climate science, growth projections and other changes to the local environment. Looking out to 2100, adaptive pathways </w:t>
                            </w:r>
                            <w:r>
                              <w:rPr>
                                <w:rFonts w:ascii="Arial" w:hAnsi="Arial" w:cs="Arial"/>
                                <w:color w:val="000000"/>
                                <w:szCs w:val="22"/>
                              </w:rPr>
                              <w:t xml:space="preserve">enable the development of a suite of future scenarios and associated plans to </w:t>
                            </w:r>
                            <w:r w:rsidRPr="00EE212B">
                              <w:rPr>
                                <w:rFonts w:ascii="Arial" w:hAnsi="Arial" w:cs="Arial"/>
                                <w:color w:val="000000"/>
                                <w:szCs w:val="22"/>
                              </w:rPr>
                              <w:t>give local places</w:t>
                            </w:r>
                            <w:r>
                              <w:rPr>
                                <w:rFonts w:ascii="Arial" w:hAnsi="Arial" w:cs="Arial"/>
                                <w:color w:val="000000"/>
                                <w:szCs w:val="22"/>
                              </w:rPr>
                              <w:t xml:space="preserve"> options for different visions and</w:t>
                            </w:r>
                            <w:r w:rsidRPr="00EE212B">
                              <w:rPr>
                                <w:rFonts w:ascii="Arial" w:hAnsi="Arial" w:cs="Arial"/>
                                <w:color w:val="000000"/>
                                <w:szCs w:val="22"/>
                              </w:rPr>
                              <w:t xml:space="preserve"> ‘decision points’ to help navigate through an ambiguous future in collaboration with local partners and communities</w:t>
                            </w:r>
                            <w:r w:rsidRPr="00EE212B">
                              <w:rPr>
                                <w:rFonts w:ascii="Arial" w:hAnsi="Arial" w:cs="Arial"/>
                                <w:color w:val="00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A8D84" id="_x0000_t202" coordsize="21600,21600" o:spt="202" path="m,l,21600r21600,l21600,xe">
                <v:stroke joinstyle="miter"/>
                <v:path gradientshapeok="t" o:connecttype="rect"/>
              </v:shapetype>
              <v:shape id="Text Box 217" o:spid="_x0000_s1026" type="#_x0000_t202" style="position:absolute;left:0;text-align:left;margin-left:0;margin-top:16.3pt;width:416.9pt;height:53.95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">
                <v:textbox style="mso-fit-shape-to-text:t">
                  <w:txbxContent>
                    <w:p w14:paraId="1574DF59" w14:textId="5FC111AA" w:rsidR="00E70FE1" w:rsidRPr="00EE212B" w:rsidRDefault="00E70FE1" w:rsidP="00EE212B">
                      <w:pPr>
                        <w:rPr>
                          <w:rFonts w:ascii="Arial" w:hAnsi="Arial" w:cs="Arial"/>
                          <w:color w:val="000000"/>
                        </w:rPr>
                      </w:pPr>
                      <w:r w:rsidRPr="00EE212B">
                        <w:rPr>
                          <w:rStyle w:val="st1"/>
                          <w:rFonts w:ascii="Arial" w:hAnsi="Arial" w:cs="Arial"/>
                          <w:b/>
                          <w:color w:val="000000"/>
                          <w:szCs w:val="22"/>
                        </w:rPr>
                        <w:t>Definition</w:t>
                      </w:r>
                      <w:r w:rsidRPr="00EE212B">
                        <w:rPr>
                          <w:rStyle w:val="st1"/>
                          <w:rFonts w:ascii="Arial" w:hAnsi="Arial" w:cs="Arial"/>
                          <w:color w:val="000000"/>
                          <w:szCs w:val="22"/>
                        </w:rPr>
                        <w:t xml:space="preserve">: </w:t>
                      </w:r>
                      <w:r w:rsidRPr="00EE212B">
                        <w:rPr>
                          <w:rFonts w:ascii="Arial" w:hAnsi="Arial" w:cs="Arial"/>
                          <w:color w:val="000000"/>
                          <w:szCs w:val="22"/>
                        </w:rPr>
                        <w:t xml:space="preserve">Adaptive pathways enable </w:t>
                      </w:r>
                      <w:r>
                        <w:rPr>
                          <w:rFonts w:ascii="Arial" w:hAnsi="Arial" w:cs="Arial"/>
                          <w:color w:val="000000"/>
                          <w:szCs w:val="22"/>
                        </w:rPr>
                        <w:t>flood and coastal change planning and management</w:t>
                      </w:r>
                      <w:r w:rsidRPr="00EE212B">
                        <w:rPr>
                          <w:rFonts w:ascii="Arial" w:hAnsi="Arial" w:cs="Arial"/>
                          <w:color w:val="000000"/>
                          <w:szCs w:val="22"/>
                        </w:rPr>
                        <w:t xml:space="preserve"> to be carried out in a way that is agile to the latest climate science, growth projections and other changes to the local environment. Looking out to 2100, adaptive pathways </w:t>
                      </w:r>
                      <w:r>
                        <w:rPr>
                          <w:rFonts w:ascii="Arial" w:hAnsi="Arial" w:cs="Arial"/>
                          <w:color w:val="000000"/>
                          <w:szCs w:val="22"/>
                        </w:rPr>
                        <w:t xml:space="preserve">enable the development of a suite of future scenarios and associated plans to </w:t>
                      </w:r>
                      <w:r w:rsidRPr="00EE212B">
                        <w:rPr>
                          <w:rFonts w:ascii="Arial" w:hAnsi="Arial" w:cs="Arial"/>
                          <w:color w:val="000000"/>
                          <w:szCs w:val="22"/>
                        </w:rPr>
                        <w:t>give local places</w:t>
                      </w:r>
                      <w:r>
                        <w:rPr>
                          <w:rFonts w:ascii="Arial" w:hAnsi="Arial" w:cs="Arial"/>
                          <w:color w:val="000000"/>
                          <w:szCs w:val="22"/>
                        </w:rPr>
                        <w:t xml:space="preserve"> options for different visions and</w:t>
                      </w:r>
                      <w:r w:rsidRPr="00EE212B">
                        <w:rPr>
                          <w:rFonts w:ascii="Arial" w:hAnsi="Arial" w:cs="Arial"/>
                          <w:color w:val="000000"/>
                          <w:szCs w:val="22"/>
                        </w:rPr>
                        <w:t xml:space="preserve"> ‘decision points’ to help navigate through an ambiguous future in collaboration with local partners and communities</w:t>
                      </w:r>
                      <w:r w:rsidRPr="00EE212B">
                        <w:rPr>
                          <w:rFonts w:ascii="Arial" w:hAnsi="Arial" w:cs="Arial"/>
                          <w:color w:val="000000"/>
                        </w:rPr>
                        <w:t xml:space="preserve">. </w:t>
                      </w:r>
                    </w:p>
                  </w:txbxContent>
                </v:textbox>
                <w10:wrap type="square" anchorx="margin"/>
              </v:shape>
            </w:pict>
          </mc:Fallback>
        </mc:AlternateContent>
      </w:r>
      <w:r w:rsidR="00407A20" w:rsidRPr="00BF3814">
        <w:rPr>
          <w:rFonts w:ascii="Arial" w:hAnsi="Arial" w:cs="Arial"/>
          <w:b/>
          <w:szCs w:val="22"/>
          <w:u w:val="single"/>
        </w:rPr>
        <w:t>5.1</w:t>
      </w:r>
      <w:r w:rsidR="00407A20" w:rsidRPr="00BF3814">
        <w:rPr>
          <w:rFonts w:ascii="Arial" w:hAnsi="Arial" w:cs="Arial"/>
          <w:b/>
          <w:szCs w:val="22"/>
          <w:u w:val="single"/>
        </w:rPr>
        <w:tab/>
      </w:r>
      <w:r w:rsidRPr="00EE212B">
        <w:rPr>
          <w:rFonts w:ascii="Arial" w:hAnsi="Arial" w:cs="Arial"/>
          <w:b/>
          <w:szCs w:val="22"/>
          <w:u w:val="single"/>
        </w:rPr>
        <w:t xml:space="preserve">Background to </w:t>
      </w:r>
      <w:r>
        <w:rPr>
          <w:rFonts w:ascii="Arial" w:hAnsi="Arial" w:cs="Arial"/>
          <w:b/>
          <w:szCs w:val="22"/>
          <w:u w:val="single"/>
        </w:rPr>
        <w:t>Adaptive Pathways</w:t>
      </w:r>
    </w:p>
    <w:p w14:paraId="2AD2068E" w14:textId="77777777" w:rsidR="00D53F44" w:rsidRDefault="00D53F44" w:rsidP="00BF3814">
      <w:pPr>
        <w:jc w:val="both"/>
        <w:rPr>
          <w:rFonts w:ascii="Arial" w:hAnsi="Arial" w:cs="Arial"/>
        </w:rPr>
      </w:pPr>
    </w:p>
    <w:p w14:paraId="56524DDA" w14:textId="3CCEC30E" w:rsidR="00EE212B" w:rsidRPr="00EE212B" w:rsidRDefault="00EE212B" w:rsidP="00BF3814">
      <w:pPr>
        <w:jc w:val="both"/>
        <w:rPr>
          <w:rFonts w:ascii="Arial" w:hAnsi="Arial" w:cs="Arial"/>
        </w:rPr>
      </w:pPr>
      <w:r w:rsidRPr="00EE212B">
        <w:rPr>
          <w:rFonts w:ascii="Arial" w:hAnsi="Arial" w:cs="Arial"/>
        </w:rPr>
        <w:t>Adaptive pathways can be applied to any ‘place’, not just major cities and can offer wider benefits to all those involved in managing water. Adaptive pathways enable local places to regularly review if the right pathway is being followed and if investments or policy choices that avoid, reduce or better manage flood or coastal risks need to be altered to keep pace with climate change and societal expectations.</w:t>
      </w:r>
    </w:p>
    <w:p w14:paraId="2E817CFD" w14:textId="77777777" w:rsidR="00EE212B" w:rsidRPr="00EE212B" w:rsidRDefault="00EE212B" w:rsidP="00BF3814">
      <w:pPr>
        <w:jc w:val="both"/>
        <w:rPr>
          <w:rFonts w:ascii="Arial" w:hAnsi="Arial" w:cs="Arial"/>
        </w:rPr>
      </w:pPr>
    </w:p>
    <w:p w14:paraId="38A4B2C1" w14:textId="3CEBA64B" w:rsidR="00EE212B" w:rsidRPr="00EE212B" w:rsidRDefault="00EE212B" w:rsidP="00BF3814">
      <w:pPr>
        <w:jc w:val="both"/>
        <w:rPr>
          <w:rFonts w:ascii="Arial" w:hAnsi="Arial" w:cs="Arial"/>
        </w:rPr>
      </w:pPr>
      <w:r w:rsidRPr="00EE212B">
        <w:rPr>
          <w:rFonts w:ascii="Arial" w:hAnsi="Arial" w:cs="Arial"/>
        </w:rPr>
        <w:t xml:space="preserve">Adaptive pathways </w:t>
      </w:r>
      <w:r w:rsidR="0034151B">
        <w:rPr>
          <w:rFonts w:ascii="Arial" w:hAnsi="Arial" w:cs="Arial"/>
        </w:rPr>
        <w:t>should be</w:t>
      </w:r>
      <w:r w:rsidR="0034151B" w:rsidRPr="00EE212B">
        <w:rPr>
          <w:rFonts w:ascii="Arial" w:hAnsi="Arial" w:cs="Arial"/>
        </w:rPr>
        <w:t xml:space="preserve"> </w:t>
      </w:r>
      <w:r w:rsidRPr="00EE212B">
        <w:rPr>
          <w:rFonts w:ascii="Arial" w:hAnsi="Arial" w:cs="Arial"/>
        </w:rPr>
        <w:t xml:space="preserve">scalable, applied to any place, of any size for any source of flood risk. They </w:t>
      </w:r>
      <w:r w:rsidR="00827B96">
        <w:rPr>
          <w:rFonts w:ascii="Arial" w:hAnsi="Arial" w:cs="Arial"/>
        </w:rPr>
        <w:t xml:space="preserve">should </w:t>
      </w:r>
      <w:r w:rsidRPr="00EE212B">
        <w:rPr>
          <w:rFonts w:ascii="Arial" w:hAnsi="Arial" w:cs="Arial"/>
        </w:rPr>
        <w:t xml:space="preserve">allow a range of </w:t>
      </w:r>
      <w:r w:rsidR="00827B96">
        <w:rPr>
          <w:rFonts w:ascii="Arial" w:hAnsi="Arial" w:cs="Arial"/>
        </w:rPr>
        <w:t>interventions</w:t>
      </w:r>
      <w:r w:rsidRPr="00EE212B">
        <w:rPr>
          <w:rFonts w:ascii="Arial" w:hAnsi="Arial" w:cs="Arial"/>
        </w:rPr>
        <w:t xml:space="preserve"> to be assessed (flood walls, natural flood management, flood warnings, spatial planning, evacuation etc.) for different climate change scenarios. </w:t>
      </w:r>
      <w:r w:rsidR="00F253C9">
        <w:rPr>
          <w:rFonts w:ascii="Arial" w:hAnsi="Arial" w:cs="Arial"/>
        </w:rPr>
        <w:t>These are continually monitored (or monitored at agreed milestones t</w:t>
      </w:r>
      <w:r w:rsidRPr="00EE212B">
        <w:rPr>
          <w:rFonts w:ascii="Arial" w:hAnsi="Arial" w:cs="Arial"/>
        </w:rPr>
        <w:t xml:space="preserve">hereby making sure </w:t>
      </w:r>
      <w:r w:rsidR="00827B96">
        <w:rPr>
          <w:rFonts w:ascii="Arial" w:hAnsi="Arial" w:cs="Arial"/>
        </w:rPr>
        <w:t xml:space="preserve">appropriate </w:t>
      </w:r>
      <w:r w:rsidRPr="00EE212B">
        <w:rPr>
          <w:rFonts w:ascii="Arial" w:hAnsi="Arial" w:cs="Arial"/>
        </w:rPr>
        <w:t>intervention</w:t>
      </w:r>
      <w:r w:rsidR="00827B96">
        <w:rPr>
          <w:rFonts w:ascii="Arial" w:hAnsi="Arial" w:cs="Arial"/>
        </w:rPr>
        <w:t>s are</w:t>
      </w:r>
      <w:r w:rsidRPr="00EE212B">
        <w:rPr>
          <w:rFonts w:ascii="Arial" w:hAnsi="Arial" w:cs="Arial"/>
        </w:rPr>
        <w:t xml:space="preserve"> implemented at the right time to achieve maximum benefit and effectiveness.</w:t>
      </w:r>
    </w:p>
    <w:p w14:paraId="216A5C79" w14:textId="77777777" w:rsidR="00EE212B" w:rsidRPr="00EE212B" w:rsidRDefault="00EE212B" w:rsidP="00BF3814">
      <w:pPr>
        <w:jc w:val="both"/>
        <w:rPr>
          <w:rFonts w:ascii="Arial" w:hAnsi="Arial" w:cs="Arial"/>
        </w:rPr>
      </w:pPr>
      <w:r w:rsidRPr="00EE212B">
        <w:rPr>
          <w:rFonts w:ascii="Arial" w:hAnsi="Arial" w:cs="Arial"/>
        </w:rPr>
        <w:t xml:space="preserve">  </w:t>
      </w:r>
    </w:p>
    <w:p w14:paraId="086A56F1" w14:textId="1C0CB083" w:rsidR="00EE212B" w:rsidRPr="00EE212B" w:rsidRDefault="00EE212B" w:rsidP="00BF3814">
      <w:pPr>
        <w:jc w:val="both"/>
        <w:rPr>
          <w:rFonts w:ascii="Arial" w:hAnsi="Arial" w:cs="Arial"/>
        </w:rPr>
      </w:pPr>
      <w:r w:rsidRPr="00EE212B">
        <w:rPr>
          <w:rFonts w:ascii="Arial" w:hAnsi="Arial" w:cs="Arial"/>
        </w:rPr>
        <w:t xml:space="preserve">Long-term pathways </w:t>
      </w:r>
      <w:r w:rsidR="00827B96">
        <w:rPr>
          <w:rFonts w:ascii="Arial" w:hAnsi="Arial" w:cs="Arial"/>
        </w:rPr>
        <w:t>could</w:t>
      </w:r>
      <w:r w:rsidR="00827B96" w:rsidRPr="00EE212B">
        <w:rPr>
          <w:rFonts w:ascii="Arial" w:hAnsi="Arial" w:cs="Arial"/>
        </w:rPr>
        <w:t xml:space="preserve"> </w:t>
      </w:r>
      <w:r w:rsidRPr="00EE212B">
        <w:rPr>
          <w:rFonts w:ascii="Arial" w:hAnsi="Arial" w:cs="Arial"/>
        </w:rPr>
        <w:t>provide the local framework for aligning capital investment programmes of utilities, transport, infrastructure and landowners, and unlock relationships with partners to fund FCERM investment (e.g. Thames Estuary 2100 plan)</w:t>
      </w:r>
      <w:r w:rsidR="00CE3B8C">
        <w:rPr>
          <w:rFonts w:ascii="Arial" w:hAnsi="Arial" w:cs="Arial"/>
        </w:rPr>
        <w:t xml:space="preserve">. </w:t>
      </w:r>
      <w:r w:rsidRPr="00EE212B">
        <w:rPr>
          <w:rFonts w:ascii="Arial" w:hAnsi="Arial" w:cs="Arial"/>
        </w:rPr>
        <w:t xml:space="preserve">Cost savings </w:t>
      </w:r>
      <w:r w:rsidR="00CF4EF8">
        <w:rPr>
          <w:rFonts w:ascii="Arial" w:hAnsi="Arial" w:cs="Arial"/>
        </w:rPr>
        <w:t>could also</w:t>
      </w:r>
      <w:r w:rsidR="00CF4EF8" w:rsidRPr="00EE212B">
        <w:rPr>
          <w:rFonts w:ascii="Arial" w:hAnsi="Arial" w:cs="Arial"/>
        </w:rPr>
        <w:t xml:space="preserve"> </w:t>
      </w:r>
      <w:r w:rsidRPr="00EE212B">
        <w:rPr>
          <w:rFonts w:ascii="Arial" w:hAnsi="Arial" w:cs="Arial"/>
        </w:rPr>
        <w:t xml:space="preserve">be gained by combining </w:t>
      </w:r>
      <w:r w:rsidR="00CF4EF8">
        <w:rPr>
          <w:rFonts w:ascii="Arial" w:hAnsi="Arial" w:cs="Arial"/>
        </w:rPr>
        <w:t>investment</w:t>
      </w:r>
      <w:r w:rsidR="00CF4EF8" w:rsidRPr="00EE212B">
        <w:rPr>
          <w:rFonts w:ascii="Arial" w:hAnsi="Arial" w:cs="Arial"/>
        </w:rPr>
        <w:t xml:space="preserve"> </w:t>
      </w:r>
      <w:r w:rsidRPr="00EE212B">
        <w:rPr>
          <w:rFonts w:ascii="Arial" w:hAnsi="Arial" w:cs="Arial"/>
        </w:rPr>
        <w:t xml:space="preserve">to reduce flood and coastal risks </w:t>
      </w:r>
      <w:r w:rsidR="00CF4EF8">
        <w:rPr>
          <w:rFonts w:ascii="Arial" w:hAnsi="Arial" w:cs="Arial"/>
        </w:rPr>
        <w:t>with investment to</w:t>
      </w:r>
      <w:r w:rsidRPr="00EE212B">
        <w:rPr>
          <w:rFonts w:ascii="Arial" w:hAnsi="Arial" w:cs="Arial"/>
        </w:rPr>
        <w:t xml:space="preserve"> deliver wider benefits for </w:t>
      </w:r>
      <w:r w:rsidR="00CF4EF8">
        <w:rPr>
          <w:rFonts w:ascii="Arial" w:hAnsi="Arial" w:cs="Arial"/>
        </w:rPr>
        <w:t>a</w:t>
      </w:r>
      <w:r w:rsidR="00CF4EF8" w:rsidRPr="00EE212B">
        <w:rPr>
          <w:rFonts w:ascii="Arial" w:hAnsi="Arial" w:cs="Arial"/>
        </w:rPr>
        <w:t xml:space="preserve"> </w:t>
      </w:r>
      <w:r w:rsidRPr="00EE212B">
        <w:rPr>
          <w:rFonts w:ascii="Arial" w:hAnsi="Arial" w:cs="Arial"/>
        </w:rPr>
        <w:t xml:space="preserve">place.  </w:t>
      </w:r>
    </w:p>
    <w:p w14:paraId="72960BE0" w14:textId="77777777" w:rsidR="00EE212B" w:rsidRPr="00EE212B" w:rsidRDefault="00EE212B" w:rsidP="00BF3814">
      <w:pPr>
        <w:jc w:val="both"/>
        <w:rPr>
          <w:rFonts w:ascii="Arial" w:hAnsi="Arial" w:cs="Arial"/>
        </w:rPr>
      </w:pPr>
    </w:p>
    <w:p w14:paraId="015296A7" w14:textId="77777777" w:rsidR="00EE212B" w:rsidRPr="00EE212B" w:rsidRDefault="00EE212B" w:rsidP="00BF3814">
      <w:pPr>
        <w:jc w:val="both"/>
        <w:rPr>
          <w:rFonts w:ascii="Arial" w:hAnsi="Arial" w:cs="Arial"/>
        </w:rPr>
      </w:pPr>
      <w:r w:rsidRPr="00EE212B">
        <w:rPr>
          <w:rFonts w:ascii="Arial" w:hAnsi="Arial" w:cs="Arial"/>
          <w:noProof/>
        </w:rPr>
        <w:drawing>
          <wp:anchor distT="0" distB="0" distL="114300" distR="114300" simplePos="0" relativeHeight="251661824" behindDoc="0" locked="0" layoutInCell="1" allowOverlap="1" wp14:anchorId="18CA0CAF" wp14:editId="1A555F88">
            <wp:simplePos x="0" y="0"/>
            <wp:positionH relativeFrom="column">
              <wp:posOffset>4619625</wp:posOffset>
            </wp:positionH>
            <wp:positionV relativeFrom="paragraph">
              <wp:posOffset>683260</wp:posOffset>
            </wp:positionV>
            <wp:extent cx="1196121" cy="4845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67438" t="29075" r="20258" b="62064"/>
                    <a:stretch/>
                  </pic:blipFill>
                  <pic:spPr bwMode="auto">
                    <a:xfrm>
                      <a:off x="0" y="0"/>
                      <a:ext cx="1196121" cy="48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12B">
        <w:rPr>
          <w:rFonts w:ascii="Arial" w:hAnsi="Arial" w:cs="Arial"/>
          <w:noProof/>
        </w:rPr>
        <w:drawing>
          <wp:inline distT="0" distB="0" distL="0" distR="0" wp14:anchorId="583EA298" wp14:editId="75F09847">
            <wp:extent cx="4794051" cy="20288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7062" t="40674" r="35053" b="23297"/>
                    <a:stretch/>
                  </pic:blipFill>
                  <pic:spPr bwMode="auto">
                    <a:xfrm>
                      <a:off x="0" y="0"/>
                      <a:ext cx="4883576" cy="2066712"/>
                    </a:xfrm>
                    <a:prstGeom prst="rect">
                      <a:avLst/>
                    </a:prstGeom>
                    <a:ln>
                      <a:noFill/>
                    </a:ln>
                    <a:extLst>
                      <a:ext uri="{53640926-AAD7-44D8-BBD7-CCE9431645EC}">
                        <a14:shadowObscured xmlns:a14="http://schemas.microsoft.com/office/drawing/2010/main"/>
                      </a:ext>
                    </a:extLst>
                  </pic:spPr>
                </pic:pic>
              </a:graphicData>
            </a:graphic>
          </wp:inline>
        </w:drawing>
      </w:r>
      <w:r w:rsidRPr="00EE212B">
        <w:rPr>
          <w:rFonts w:ascii="Arial" w:hAnsi="Arial" w:cs="Arial"/>
        </w:rPr>
        <w:t xml:space="preserve"> </w:t>
      </w:r>
    </w:p>
    <w:p w14:paraId="1D378351" w14:textId="2DDC5494" w:rsidR="00407A20" w:rsidRPr="00EE212B" w:rsidRDefault="00EE212B" w:rsidP="00BF3814">
      <w:pPr>
        <w:pStyle w:val="Figureorimagetitle"/>
        <w:jc w:val="both"/>
        <w:rPr>
          <w:rFonts w:cs="Arial"/>
          <w:sz w:val="20"/>
          <w:szCs w:val="20"/>
        </w:rPr>
      </w:pPr>
      <w:r w:rsidRPr="00EE212B">
        <w:rPr>
          <w:rFonts w:cs="Arial"/>
          <w:sz w:val="20"/>
          <w:szCs w:val="20"/>
        </w:rPr>
        <w:t>Figure 1</w:t>
      </w:r>
      <w:r w:rsidRPr="00EE212B">
        <w:rPr>
          <w:rFonts w:cs="Arial"/>
          <w:sz w:val="20"/>
          <w:szCs w:val="20"/>
        </w:rPr>
        <w:tab/>
        <w:t>Adaptive approach (pathway) concept</w:t>
      </w:r>
    </w:p>
    <w:p w14:paraId="02DF1A62" w14:textId="77777777" w:rsidR="00EE212B" w:rsidRPr="00EE212B" w:rsidRDefault="00EE212B" w:rsidP="00BF3814">
      <w:pPr>
        <w:pStyle w:val="Maintextblack"/>
        <w:jc w:val="both"/>
        <w:rPr>
          <w:rFonts w:cs="Arial"/>
          <w:sz w:val="20"/>
          <w:szCs w:val="20"/>
        </w:rPr>
      </w:pPr>
      <w:r w:rsidRPr="00EE212B">
        <w:rPr>
          <w:rFonts w:cs="Arial"/>
          <w:sz w:val="20"/>
          <w:szCs w:val="20"/>
        </w:rPr>
        <w:t>Adaptive pathways can be applied to whatever is the most appropriate vehicle for that particular place. For example, adaptive approaches could be promoted through:</w:t>
      </w:r>
    </w:p>
    <w:p w14:paraId="4403D4C7" w14:textId="78A57413" w:rsidR="00EE212B" w:rsidRPr="00EE212B" w:rsidRDefault="00EE212B" w:rsidP="00BF3814">
      <w:pPr>
        <w:pStyle w:val="Roundbullet"/>
        <w:jc w:val="both"/>
        <w:rPr>
          <w:rFonts w:cs="Arial"/>
          <w:sz w:val="20"/>
          <w:szCs w:val="20"/>
        </w:rPr>
      </w:pPr>
      <w:r w:rsidRPr="00EE212B">
        <w:rPr>
          <w:rFonts w:cs="Arial"/>
          <w:sz w:val="20"/>
          <w:szCs w:val="20"/>
        </w:rPr>
        <w:t xml:space="preserve">risk management authority-led </w:t>
      </w:r>
      <w:r w:rsidR="0010108B">
        <w:rPr>
          <w:rFonts w:cs="Arial"/>
          <w:sz w:val="20"/>
          <w:szCs w:val="20"/>
        </w:rPr>
        <w:t>flood and coastal change management</w:t>
      </w:r>
      <w:r w:rsidR="0010108B" w:rsidRPr="00EE212B">
        <w:rPr>
          <w:rFonts w:cs="Arial"/>
          <w:sz w:val="20"/>
          <w:szCs w:val="20"/>
        </w:rPr>
        <w:t xml:space="preserve"> </w:t>
      </w:r>
      <w:r w:rsidRPr="00EE212B">
        <w:rPr>
          <w:rFonts w:cs="Arial"/>
          <w:sz w:val="20"/>
          <w:szCs w:val="20"/>
        </w:rPr>
        <w:t>schemes and strategies(e.g. flood defence schemes and established plans like Thames Estuary 2100 and Humber Strategy)</w:t>
      </w:r>
    </w:p>
    <w:p w14:paraId="6206B275" w14:textId="7E62F396" w:rsidR="00EE212B" w:rsidRPr="00EE212B" w:rsidRDefault="00EE212B" w:rsidP="00BF3814">
      <w:pPr>
        <w:pStyle w:val="Roundbullet"/>
        <w:jc w:val="both"/>
        <w:rPr>
          <w:rFonts w:cs="Arial"/>
          <w:sz w:val="20"/>
          <w:szCs w:val="20"/>
        </w:rPr>
      </w:pPr>
      <w:r w:rsidRPr="00EE212B">
        <w:rPr>
          <w:rFonts w:cs="Arial"/>
          <w:sz w:val="20"/>
          <w:szCs w:val="20"/>
        </w:rPr>
        <w:t>local plan and supporting evidence bases of the local authority (e.g. strategic flood risk assessment, infrastructure delivery plan)</w:t>
      </w:r>
    </w:p>
    <w:p w14:paraId="35F90D05" w14:textId="77777777" w:rsidR="00EE212B" w:rsidRPr="00EE212B" w:rsidRDefault="00EE212B" w:rsidP="00BF3814">
      <w:pPr>
        <w:pStyle w:val="Roundbullet"/>
        <w:jc w:val="both"/>
        <w:rPr>
          <w:rFonts w:cs="Arial"/>
          <w:sz w:val="20"/>
          <w:szCs w:val="20"/>
        </w:rPr>
      </w:pPr>
      <w:r w:rsidRPr="00EE212B">
        <w:rPr>
          <w:rFonts w:cs="Arial"/>
          <w:sz w:val="20"/>
          <w:szCs w:val="20"/>
        </w:rPr>
        <w:t>strategic flood risk or water management plans (e.g. shoreline management plans, flood risk management plans, local flood risk management strategies, drainage &amp; wastewater management plans)</w:t>
      </w:r>
    </w:p>
    <w:p w14:paraId="2E753C7A" w14:textId="77777777" w:rsidR="00EE212B" w:rsidRPr="00EE212B" w:rsidRDefault="00EE212B" w:rsidP="00BF3814">
      <w:pPr>
        <w:pStyle w:val="Roundbullet"/>
        <w:jc w:val="both"/>
        <w:rPr>
          <w:rFonts w:cs="Arial"/>
          <w:sz w:val="20"/>
          <w:szCs w:val="20"/>
        </w:rPr>
      </w:pPr>
      <w:r w:rsidRPr="00EE212B">
        <w:rPr>
          <w:rFonts w:cs="Arial"/>
          <w:sz w:val="20"/>
          <w:szCs w:val="20"/>
        </w:rPr>
        <w:t>spatial development plans administered by local enterprise partnerships</w:t>
      </w:r>
    </w:p>
    <w:p w14:paraId="629DEEFB" w14:textId="77777777" w:rsidR="00EE212B" w:rsidRPr="00EE212B" w:rsidRDefault="00EE212B" w:rsidP="00BF3814">
      <w:pPr>
        <w:pStyle w:val="Roundbullet"/>
        <w:jc w:val="both"/>
        <w:rPr>
          <w:rFonts w:cs="Arial"/>
          <w:sz w:val="20"/>
          <w:szCs w:val="20"/>
        </w:rPr>
      </w:pPr>
      <w:r w:rsidRPr="00EE212B">
        <w:rPr>
          <w:rFonts w:cs="Arial"/>
          <w:sz w:val="20"/>
          <w:szCs w:val="20"/>
        </w:rPr>
        <w:lastRenderedPageBreak/>
        <w:t>or at the smallest scale, through a community flood action group</w:t>
      </w:r>
    </w:p>
    <w:p w14:paraId="5FE60B24" w14:textId="62415B3F" w:rsidR="00EE212B" w:rsidRPr="00EE212B" w:rsidRDefault="00EE212B" w:rsidP="00BF3814">
      <w:pPr>
        <w:pStyle w:val="Roundbullet"/>
        <w:numPr>
          <w:ilvl w:val="0"/>
          <w:numId w:val="0"/>
        </w:numPr>
        <w:jc w:val="both"/>
        <w:rPr>
          <w:rFonts w:cs="Arial"/>
          <w:sz w:val="20"/>
          <w:szCs w:val="20"/>
        </w:rPr>
      </w:pPr>
      <w:r w:rsidRPr="00EE212B">
        <w:rPr>
          <w:rFonts w:cs="Arial"/>
          <w:sz w:val="20"/>
          <w:szCs w:val="20"/>
        </w:rPr>
        <w:t xml:space="preserve">The choice of vehicle </w:t>
      </w:r>
      <w:r w:rsidR="00FF7A50">
        <w:rPr>
          <w:rFonts w:cs="Arial"/>
          <w:sz w:val="20"/>
          <w:szCs w:val="20"/>
        </w:rPr>
        <w:t>may</w:t>
      </w:r>
      <w:r w:rsidR="00FF7A50" w:rsidRPr="00EE212B">
        <w:rPr>
          <w:rFonts w:cs="Arial"/>
          <w:sz w:val="20"/>
          <w:szCs w:val="20"/>
        </w:rPr>
        <w:t xml:space="preserve"> </w:t>
      </w:r>
      <w:r w:rsidRPr="00EE212B">
        <w:rPr>
          <w:rFonts w:cs="Arial"/>
          <w:sz w:val="20"/>
          <w:szCs w:val="20"/>
        </w:rPr>
        <w:t>depend on local opportunities, relationships, funding, political landscape and local community/ business support. The concept relies on collaboration, engagement and leadership from all stakeholders. Some of the benefits of adaptive approaches could include:</w:t>
      </w:r>
    </w:p>
    <w:p w14:paraId="17465CDE" w14:textId="77777777" w:rsidR="00EE212B" w:rsidRPr="00EE212B" w:rsidRDefault="00EE212B" w:rsidP="00BF3814">
      <w:pPr>
        <w:pStyle w:val="Roundbullet"/>
        <w:jc w:val="both"/>
        <w:rPr>
          <w:rFonts w:cs="Arial"/>
          <w:sz w:val="20"/>
          <w:szCs w:val="20"/>
        </w:rPr>
      </w:pPr>
      <w:r w:rsidRPr="00EE212B">
        <w:rPr>
          <w:rFonts w:cs="Arial"/>
          <w:sz w:val="20"/>
          <w:szCs w:val="20"/>
        </w:rPr>
        <w:t>strengthening collaboration with local communities &amp; partners</w:t>
      </w:r>
    </w:p>
    <w:p w14:paraId="01655CA3" w14:textId="77777777" w:rsidR="00EE212B" w:rsidRPr="00EE212B" w:rsidRDefault="00EE212B" w:rsidP="00BF3814">
      <w:pPr>
        <w:pStyle w:val="Roundbullet"/>
        <w:jc w:val="both"/>
        <w:rPr>
          <w:rFonts w:cs="Arial"/>
          <w:sz w:val="20"/>
          <w:szCs w:val="20"/>
        </w:rPr>
      </w:pPr>
      <w:r w:rsidRPr="00EE212B">
        <w:rPr>
          <w:rFonts w:cs="Arial"/>
          <w:sz w:val="20"/>
          <w:szCs w:val="20"/>
        </w:rPr>
        <w:t>influencing long-term strategic spatial planning &amp; resilient place-making</w:t>
      </w:r>
    </w:p>
    <w:p w14:paraId="289F7E3B" w14:textId="77777777" w:rsidR="00EE212B" w:rsidRPr="00EE212B" w:rsidRDefault="00EE212B" w:rsidP="00BF3814">
      <w:pPr>
        <w:pStyle w:val="Roundbullet"/>
        <w:jc w:val="both"/>
        <w:rPr>
          <w:rFonts w:cs="Arial"/>
          <w:sz w:val="20"/>
          <w:szCs w:val="20"/>
        </w:rPr>
      </w:pPr>
      <w:r w:rsidRPr="00EE212B">
        <w:rPr>
          <w:rFonts w:cs="Arial"/>
          <w:sz w:val="20"/>
          <w:szCs w:val="20"/>
        </w:rPr>
        <w:t>unlocking relationships with partners to fund FCERM investment</w:t>
      </w:r>
    </w:p>
    <w:p w14:paraId="09BA6CF0" w14:textId="77777777" w:rsidR="00EE212B" w:rsidRPr="00EE212B" w:rsidRDefault="00EE212B" w:rsidP="00BF3814">
      <w:pPr>
        <w:pStyle w:val="Roundbullet"/>
        <w:jc w:val="both"/>
        <w:rPr>
          <w:rFonts w:cs="Arial"/>
          <w:sz w:val="20"/>
          <w:szCs w:val="20"/>
        </w:rPr>
      </w:pPr>
      <w:r w:rsidRPr="00EE212B">
        <w:rPr>
          <w:rFonts w:cs="Arial"/>
          <w:sz w:val="20"/>
          <w:szCs w:val="20"/>
        </w:rPr>
        <w:t>better data, modelling and monitoring of climate change impacts</w:t>
      </w:r>
    </w:p>
    <w:p w14:paraId="4FF1E773" w14:textId="77777777" w:rsidR="00EE212B" w:rsidRPr="00EE212B" w:rsidRDefault="00EE212B" w:rsidP="00BF3814">
      <w:pPr>
        <w:pStyle w:val="Roundbullet"/>
        <w:jc w:val="both"/>
        <w:rPr>
          <w:rFonts w:cs="Arial"/>
          <w:sz w:val="20"/>
          <w:szCs w:val="20"/>
        </w:rPr>
      </w:pPr>
      <w:r w:rsidRPr="00EE212B">
        <w:rPr>
          <w:rFonts w:cs="Arial"/>
          <w:sz w:val="20"/>
          <w:szCs w:val="20"/>
        </w:rPr>
        <w:t xml:space="preserve">alignment of capital investment programmes with transport and utilities </w:t>
      </w:r>
    </w:p>
    <w:p w14:paraId="0E490813" w14:textId="77777777" w:rsidR="00EE212B" w:rsidRDefault="00EE212B" w:rsidP="00BF3814">
      <w:pPr>
        <w:pStyle w:val="Roundbullet"/>
        <w:jc w:val="both"/>
        <w:rPr>
          <w:rFonts w:cs="Arial"/>
          <w:sz w:val="20"/>
          <w:szCs w:val="20"/>
        </w:rPr>
      </w:pPr>
      <w:r w:rsidRPr="00EE212B">
        <w:rPr>
          <w:rFonts w:cs="Arial"/>
          <w:sz w:val="20"/>
          <w:szCs w:val="20"/>
        </w:rPr>
        <w:t>regular monitoring to check the ‘right pathway’ is being followed</w:t>
      </w:r>
    </w:p>
    <w:p w14:paraId="22C7823E" w14:textId="005660C6" w:rsidR="00EE212B" w:rsidRPr="00EE212B" w:rsidRDefault="00407A20" w:rsidP="00BF3814">
      <w:pPr>
        <w:pStyle w:val="04HEADING2"/>
        <w:jc w:val="both"/>
        <w:rPr>
          <w:rFonts w:cs="Arial"/>
          <w:color w:val="auto"/>
          <w:sz w:val="20"/>
          <w:szCs w:val="20"/>
          <w:u w:val="single"/>
        </w:rPr>
      </w:pPr>
      <w:r>
        <w:rPr>
          <w:rFonts w:cs="Arial"/>
          <w:color w:val="auto"/>
          <w:sz w:val="20"/>
          <w:szCs w:val="20"/>
          <w:u w:val="single"/>
        </w:rPr>
        <w:t>5.2</w:t>
      </w:r>
      <w:r>
        <w:rPr>
          <w:rFonts w:cs="Arial"/>
          <w:color w:val="auto"/>
          <w:sz w:val="20"/>
          <w:szCs w:val="20"/>
          <w:u w:val="single"/>
        </w:rPr>
        <w:tab/>
      </w:r>
      <w:r w:rsidR="00BF3814">
        <w:rPr>
          <w:rFonts w:cs="Arial"/>
          <w:color w:val="auto"/>
          <w:sz w:val="20"/>
          <w:szCs w:val="20"/>
          <w:u w:val="single"/>
        </w:rPr>
        <w:t xml:space="preserve">Draft </w:t>
      </w:r>
      <w:r w:rsidR="00EE212B" w:rsidRPr="00EE212B">
        <w:rPr>
          <w:rFonts w:cs="Arial"/>
          <w:color w:val="auto"/>
          <w:sz w:val="20"/>
          <w:szCs w:val="20"/>
          <w:u w:val="single"/>
        </w:rPr>
        <w:t>FCER</w:t>
      </w:r>
      <w:r w:rsidR="00E75CF2">
        <w:rPr>
          <w:rFonts w:cs="Arial"/>
          <w:color w:val="auto"/>
          <w:sz w:val="20"/>
          <w:szCs w:val="20"/>
          <w:u w:val="single"/>
        </w:rPr>
        <w:t>M</w:t>
      </w:r>
      <w:r w:rsidR="00EE212B" w:rsidRPr="00EE212B">
        <w:rPr>
          <w:rFonts w:cs="Arial"/>
          <w:color w:val="auto"/>
          <w:sz w:val="20"/>
          <w:szCs w:val="20"/>
          <w:u w:val="single"/>
        </w:rPr>
        <w:t xml:space="preserve"> Strategy objectives and measures</w:t>
      </w:r>
    </w:p>
    <w:p w14:paraId="5ADC46FC" w14:textId="0A3578F8" w:rsidR="00EE212B" w:rsidRPr="00EE212B" w:rsidRDefault="00EE212B" w:rsidP="00BF3814">
      <w:pPr>
        <w:jc w:val="both"/>
        <w:rPr>
          <w:rFonts w:ascii="Arial" w:hAnsi="Arial" w:cs="Arial"/>
        </w:rPr>
      </w:pPr>
      <w:r w:rsidRPr="00EE212B">
        <w:rPr>
          <w:rFonts w:ascii="Arial" w:hAnsi="Arial" w:cs="Arial"/>
        </w:rPr>
        <w:t>The</w:t>
      </w:r>
      <w:r w:rsidR="00BF3814">
        <w:rPr>
          <w:rFonts w:ascii="Arial" w:hAnsi="Arial" w:cs="Arial"/>
        </w:rPr>
        <w:t xml:space="preserve"> draft</w:t>
      </w:r>
      <w:r w:rsidRPr="00EE212B">
        <w:rPr>
          <w:rFonts w:ascii="Arial" w:hAnsi="Arial" w:cs="Arial"/>
        </w:rPr>
        <w:t xml:space="preserve"> FCERM Strategy</w:t>
      </w:r>
      <w:r w:rsidR="00CE3B8C">
        <w:rPr>
          <w:rStyle w:val="FootnoteReference"/>
          <w:rFonts w:ascii="Arial" w:hAnsi="Arial" w:cs="Arial"/>
        </w:rPr>
        <w:footnoteReference w:id="2"/>
      </w:r>
      <w:r w:rsidRPr="00EE212B">
        <w:rPr>
          <w:rFonts w:ascii="Arial" w:hAnsi="Arial" w:cs="Arial"/>
        </w:rPr>
        <w:t xml:space="preserve"> frames climate change as the principle driver for transformation of </w:t>
      </w:r>
      <w:r w:rsidR="00FF7A50">
        <w:rPr>
          <w:rFonts w:ascii="Arial" w:hAnsi="Arial" w:cs="Arial"/>
        </w:rPr>
        <w:t>flood and coastal change management</w:t>
      </w:r>
      <w:r w:rsidRPr="00EE212B">
        <w:rPr>
          <w:rFonts w:ascii="Arial" w:hAnsi="Arial" w:cs="Arial"/>
        </w:rPr>
        <w:t xml:space="preserve">. It highlights the need for us to act 'now', to ensure our places can cope with, and recover from, all sources of flooding and introduces the concepts of 'resilience for places' and 'adaptive approaches'. The </w:t>
      </w:r>
      <w:r w:rsidR="00BF3814">
        <w:rPr>
          <w:rFonts w:ascii="Arial" w:hAnsi="Arial" w:cs="Arial"/>
        </w:rPr>
        <w:t xml:space="preserve">draft </w:t>
      </w:r>
      <w:r w:rsidRPr="00EE212B">
        <w:rPr>
          <w:rFonts w:ascii="Arial" w:hAnsi="Arial" w:cs="Arial"/>
        </w:rPr>
        <w:t>FCERM Strategy sets out the ambition for all RMAs to take an adaptive pathway approach. The strategy also makes several short and longer term commitments to embrace and embed adaptive pathways within FCERM:</w:t>
      </w:r>
    </w:p>
    <w:p w14:paraId="4F9C0FCE" w14:textId="77777777" w:rsidR="00EE212B" w:rsidRPr="00EE212B" w:rsidRDefault="00EE212B" w:rsidP="00BF3814">
      <w:pPr>
        <w:jc w:val="both"/>
        <w:rPr>
          <w:rStyle w:val="Boldtextblue"/>
          <w:color w:val="44546A" w:themeColor="text2"/>
        </w:rPr>
      </w:pPr>
    </w:p>
    <w:p w14:paraId="31173F02" w14:textId="77777777" w:rsidR="00EE212B" w:rsidRPr="00EE212B" w:rsidRDefault="00EE212B" w:rsidP="00BF3814">
      <w:pPr>
        <w:jc w:val="both"/>
        <w:rPr>
          <w:rStyle w:val="Boldtextblue"/>
          <w:b w:val="0"/>
          <w:color w:val="auto"/>
        </w:rPr>
      </w:pPr>
      <w:r w:rsidRPr="00EE212B">
        <w:rPr>
          <w:rStyle w:val="Boldtextblue"/>
          <w:color w:val="auto"/>
        </w:rPr>
        <w:t>Strategic objective: Between now and 2050 risk management authorities will help places plan and adapt to flooding and coastal change across a range of climate futures.</w:t>
      </w:r>
    </w:p>
    <w:p w14:paraId="63D8FC27" w14:textId="77777777" w:rsidR="00EE212B" w:rsidRPr="00EE212B" w:rsidRDefault="00EE212B" w:rsidP="00BF3814">
      <w:pPr>
        <w:jc w:val="both"/>
        <w:rPr>
          <w:rStyle w:val="Boldtextblue"/>
          <w:b w:val="0"/>
          <w:color w:val="44546A" w:themeColor="text2"/>
        </w:rPr>
      </w:pPr>
    </w:p>
    <w:p w14:paraId="164E4880"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2021</w:t>
      </w:r>
      <w:r w:rsidRPr="00EE212B">
        <w:rPr>
          <w:rFonts w:cs="Arial"/>
          <w:sz w:val="20"/>
          <w:szCs w:val="20"/>
        </w:rPr>
        <w:t xml:space="preserve"> the Environment Agency and risk management authorities will identify frontrunner places for developing adaptive approaches for a range of different scales and social contexts, working with local places and partners.</w:t>
      </w:r>
    </w:p>
    <w:p w14:paraId="5440124B"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2024</w:t>
      </w:r>
      <w:r w:rsidRPr="00EE212B">
        <w:rPr>
          <w:rFonts w:cs="Arial"/>
          <w:sz w:val="20"/>
          <w:szCs w:val="20"/>
        </w:rPr>
        <w:t xml:space="preserve"> the Environment Agency will publish a new picture and evidence of current and future flood risk that will help places better plan and adapt for climate change.</w:t>
      </w:r>
    </w:p>
    <w:p w14:paraId="390A9F23"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2024</w:t>
      </w:r>
      <w:r w:rsidRPr="00EE212B">
        <w:rPr>
          <w:rFonts w:cs="Arial"/>
          <w:sz w:val="20"/>
          <w:szCs w:val="20"/>
        </w:rPr>
        <w:t xml:space="preserve"> the Environment Agency will develop a national framework to help risk management authorities, people, businesses and public bodies identify the steps and decisions needed to take an adaptive approach to planning for flood and coastal resilience in a place.</w:t>
      </w:r>
    </w:p>
    <w:p w14:paraId="6787DE06"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2025</w:t>
      </w:r>
      <w:r w:rsidRPr="00EE212B">
        <w:rPr>
          <w:rFonts w:cs="Arial"/>
          <w:sz w:val="20"/>
          <w:szCs w:val="20"/>
        </w:rPr>
        <w:t xml:space="preserve"> the Environment Agency will produce a new set of long term investment scenarios to inform future policy and investment choices for delivering flood and coastal resilience.</w:t>
      </w:r>
    </w:p>
    <w:p w14:paraId="625D83FD"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2026</w:t>
      </w:r>
      <w:r w:rsidRPr="00EE212B">
        <w:rPr>
          <w:rFonts w:cs="Arial"/>
          <w:sz w:val="20"/>
          <w:szCs w:val="20"/>
        </w:rPr>
        <w:t xml:space="preserve"> lead local flood authorities will update their local flood risk strategies to incorporate adaptive approaches to planning for flood and coastal resilience in a place.</w:t>
      </w:r>
    </w:p>
    <w:p w14:paraId="389D6BC2" w14:textId="77777777" w:rsidR="00EE212B" w:rsidRPr="00EE212B" w:rsidRDefault="00EE212B" w:rsidP="00BF3814">
      <w:pPr>
        <w:pStyle w:val="ListParagraph"/>
        <w:jc w:val="both"/>
        <w:rPr>
          <w:rFonts w:cs="Arial"/>
          <w:color w:val="000000" w:themeColor="text1"/>
          <w:sz w:val="20"/>
          <w:szCs w:val="20"/>
        </w:rPr>
      </w:pPr>
    </w:p>
    <w:p w14:paraId="0A3BCC12" w14:textId="03776689" w:rsidR="00EE212B" w:rsidRPr="00EE212B" w:rsidRDefault="00EE212B" w:rsidP="00BF3814">
      <w:pPr>
        <w:jc w:val="both"/>
        <w:rPr>
          <w:rFonts w:ascii="Arial" w:hAnsi="Arial" w:cs="Arial"/>
          <w:color w:val="000000"/>
        </w:rPr>
      </w:pPr>
      <w:r w:rsidRPr="00EE212B">
        <w:rPr>
          <w:rFonts w:ascii="Arial" w:hAnsi="Arial" w:cs="Arial"/>
          <w:color w:val="000000"/>
        </w:rPr>
        <w:t xml:space="preserve">To achieve these measures, </w:t>
      </w:r>
      <w:r w:rsidR="003B409E">
        <w:rPr>
          <w:rFonts w:ascii="Arial" w:hAnsi="Arial" w:cs="Arial"/>
          <w:color w:val="000000"/>
        </w:rPr>
        <w:t xml:space="preserve">it is thought that flood and coastal change management needs to move to </w:t>
      </w:r>
      <w:r w:rsidRPr="00EE212B">
        <w:rPr>
          <w:rFonts w:ascii="Arial" w:hAnsi="Arial" w:cs="Arial"/>
          <w:color w:val="000000"/>
        </w:rPr>
        <w:t xml:space="preserve"> an adaptive pathways model.  The philosophy of a managed adaptive approach to climate change is about using a broad spectrum of approaches to achieve adaptation for a place. </w:t>
      </w:r>
    </w:p>
    <w:p w14:paraId="331072CE" w14:textId="77777777" w:rsidR="00EE212B" w:rsidRPr="00EE212B" w:rsidRDefault="00EE212B" w:rsidP="00BF3814">
      <w:pPr>
        <w:jc w:val="both"/>
        <w:rPr>
          <w:rFonts w:ascii="Arial" w:hAnsi="Arial" w:cs="Arial"/>
          <w:color w:val="000000"/>
        </w:rPr>
      </w:pPr>
    </w:p>
    <w:p w14:paraId="1208FF61" w14:textId="5B33F9DB" w:rsidR="00CE3B8C" w:rsidRPr="00EE212B" w:rsidRDefault="00CE3B8C" w:rsidP="00BF3814">
      <w:pPr>
        <w:jc w:val="both"/>
        <w:rPr>
          <w:rFonts w:ascii="Arial" w:hAnsi="Arial" w:cs="Arial"/>
          <w:color w:val="000000"/>
        </w:rPr>
      </w:pPr>
      <w:r>
        <w:rPr>
          <w:rFonts w:ascii="Arial" w:hAnsi="Arial" w:cs="Arial"/>
        </w:rPr>
        <w:t>There</w:t>
      </w:r>
      <w:r w:rsidR="003B409E">
        <w:rPr>
          <w:rFonts w:ascii="Arial" w:hAnsi="Arial" w:cs="Arial"/>
        </w:rPr>
        <w:t xml:space="preserve"> are multiple </w:t>
      </w:r>
      <w:r>
        <w:rPr>
          <w:rFonts w:ascii="Arial" w:hAnsi="Arial" w:cs="Arial"/>
        </w:rPr>
        <w:t xml:space="preserve">approaches to adaptation </w:t>
      </w:r>
      <w:r w:rsidR="003B409E">
        <w:rPr>
          <w:rFonts w:ascii="Arial" w:hAnsi="Arial" w:cs="Arial"/>
        </w:rPr>
        <w:t xml:space="preserve">as suggested in Table 1. </w:t>
      </w:r>
    </w:p>
    <w:p w14:paraId="40ED9E36" w14:textId="77777777" w:rsidR="00EE212B" w:rsidRPr="00EE212B" w:rsidRDefault="00EE212B" w:rsidP="00BF3814">
      <w:pPr>
        <w:jc w:val="both"/>
        <w:rPr>
          <w:rFonts w:ascii="Arial" w:hAnsi="Arial" w:cs="Arial"/>
          <w:color w:val="000000"/>
        </w:rPr>
      </w:pPr>
    </w:p>
    <w:p w14:paraId="4C5FE76D" w14:textId="77777777" w:rsidR="00407A20" w:rsidRDefault="00407A20" w:rsidP="00BF3814">
      <w:pPr>
        <w:jc w:val="both"/>
        <w:rPr>
          <w:rFonts w:ascii="Arial" w:hAnsi="Arial" w:cs="Arial"/>
          <w:b/>
          <w:color w:val="000000"/>
        </w:rPr>
      </w:pPr>
    </w:p>
    <w:p w14:paraId="163E1B57" w14:textId="77777777" w:rsidR="00407A20" w:rsidRDefault="00407A20" w:rsidP="00BF3814">
      <w:pPr>
        <w:jc w:val="both"/>
        <w:rPr>
          <w:rFonts w:ascii="Arial" w:hAnsi="Arial" w:cs="Arial"/>
          <w:b/>
          <w:color w:val="000000"/>
        </w:rPr>
      </w:pPr>
    </w:p>
    <w:p w14:paraId="67AB8ACE" w14:textId="77777777" w:rsidR="00407A20" w:rsidRDefault="00407A20" w:rsidP="00BF3814">
      <w:pPr>
        <w:jc w:val="both"/>
        <w:rPr>
          <w:rFonts w:ascii="Arial" w:hAnsi="Arial" w:cs="Arial"/>
          <w:b/>
          <w:color w:val="000000"/>
        </w:rPr>
      </w:pPr>
    </w:p>
    <w:p w14:paraId="3AF8F580" w14:textId="77777777" w:rsidR="00407A20" w:rsidRDefault="00407A20" w:rsidP="00BF3814">
      <w:pPr>
        <w:jc w:val="both"/>
        <w:rPr>
          <w:rFonts w:ascii="Arial" w:hAnsi="Arial" w:cs="Arial"/>
          <w:b/>
          <w:color w:val="000000"/>
        </w:rPr>
      </w:pPr>
    </w:p>
    <w:p w14:paraId="171D89E1" w14:textId="77777777" w:rsidR="0017181E" w:rsidRDefault="0017181E" w:rsidP="00BF3814">
      <w:pPr>
        <w:jc w:val="both"/>
        <w:rPr>
          <w:rFonts w:ascii="Arial" w:hAnsi="Arial" w:cs="Arial"/>
          <w:b/>
          <w:color w:val="000000"/>
        </w:rPr>
      </w:pPr>
    </w:p>
    <w:p w14:paraId="633F3874" w14:textId="77777777" w:rsidR="0017181E" w:rsidRDefault="0017181E" w:rsidP="00BF3814">
      <w:pPr>
        <w:jc w:val="both"/>
        <w:rPr>
          <w:rFonts w:ascii="Arial" w:hAnsi="Arial" w:cs="Arial"/>
          <w:b/>
          <w:color w:val="000000"/>
        </w:rPr>
      </w:pPr>
    </w:p>
    <w:p w14:paraId="76DB4C83" w14:textId="77777777" w:rsidR="00EE212B" w:rsidRPr="00EE212B" w:rsidRDefault="00EE212B" w:rsidP="00BF3814">
      <w:pPr>
        <w:jc w:val="both"/>
        <w:rPr>
          <w:rFonts w:ascii="Arial" w:hAnsi="Arial" w:cs="Arial"/>
          <w:b/>
          <w:color w:val="000000"/>
        </w:rPr>
      </w:pPr>
      <w:r w:rsidRPr="00EE212B">
        <w:rPr>
          <w:rFonts w:ascii="Arial" w:hAnsi="Arial" w:cs="Arial"/>
          <w:b/>
          <w:color w:val="000000"/>
        </w:rPr>
        <w:lastRenderedPageBreak/>
        <w:t>Table 1 – Adaptive pathway approaches hierarchy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7800"/>
      </w:tblGrid>
      <w:tr w:rsidR="00EE212B" w:rsidRPr="00EE212B" w14:paraId="34B29B48" w14:textId="77777777" w:rsidTr="00761E10">
        <w:tc>
          <w:tcPr>
            <w:tcW w:w="1272" w:type="dxa"/>
            <w:shd w:val="clear" w:color="auto" w:fill="44546A"/>
          </w:tcPr>
          <w:p w14:paraId="5613480E" w14:textId="77777777" w:rsidR="00EE212B" w:rsidRPr="00EE212B" w:rsidRDefault="00EE212B" w:rsidP="00BF3814">
            <w:pPr>
              <w:tabs>
                <w:tab w:val="left" w:pos="289"/>
              </w:tabs>
              <w:jc w:val="both"/>
              <w:rPr>
                <w:rFonts w:ascii="Arial" w:hAnsi="Arial" w:cs="Arial"/>
                <w:b/>
                <w:color w:val="FFFFFF"/>
              </w:rPr>
            </w:pPr>
            <w:r w:rsidRPr="00EE212B">
              <w:rPr>
                <w:rFonts w:ascii="Arial" w:hAnsi="Arial" w:cs="Arial"/>
                <w:b/>
                <w:color w:val="FFFFFF"/>
              </w:rPr>
              <w:t>Adaptation type</w:t>
            </w:r>
          </w:p>
        </w:tc>
        <w:tc>
          <w:tcPr>
            <w:tcW w:w="7800" w:type="dxa"/>
            <w:shd w:val="clear" w:color="auto" w:fill="44546A"/>
          </w:tcPr>
          <w:p w14:paraId="3CC034B3" w14:textId="77777777" w:rsidR="00EE212B" w:rsidRPr="00EE212B" w:rsidRDefault="00EE212B" w:rsidP="00BF3814">
            <w:pPr>
              <w:ind w:left="151" w:hanging="151"/>
              <w:jc w:val="both"/>
              <w:rPr>
                <w:rFonts w:ascii="Arial" w:hAnsi="Arial" w:cs="Arial"/>
                <w:b/>
                <w:color w:val="FFFFFF"/>
              </w:rPr>
            </w:pPr>
            <w:r w:rsidRPr="00EE212B">
              <w:rPr>
                <w:rFonts w:ascii="Arial" w:hAnsi="Arial" w:cs="Arial"/>
                <w:b/>
                <w:color w:val="FFFFFF"/>
              </w:rPr>
              <w:t>Examples</w:t>
            </w:r>
          </w:p>
        </w:tc>
      </w:tr>
      <w:tr w:rsidR="00EE212B" w:rsidRPr="00EE212B" w14:paraId="6D796EAC" w14:textId="77777777" w:rsidTr="00761E10">
        <w:tc>
          <w:tcPr>
            <w:tcW w:w="1272" w:type="dxa"/>
            <w:shd w:val="clear" w:color="auto" w:fill="auto"/>
          </w:tcPr>
          <w:p w14:paraId="42FBF458"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No regrets</w:t>
            </w:r>
          </w:p>
        </w:tc>
        <w:tc>
          <w:tcPr>
            <w:tcW w:w="7800" w:type="dxa"/>
            <w:shd w:val="clear" w:color="auto" w:fill="auto"/>
          </w:tcPr>
          <w:p w14:paraId="56D9AFFB" w14:textId="77777777" w:rsid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Avoiding inappropriate siting and design of new building in risk areas</w:t>
            </w:r>
          </w:p>
          <w:p w14:paraId="56C56E80" w14:textId="069E8042" w:rsidR="00CE3B8C" w:rsidRPr="00EE212B" w:rsidRDefault="00CE3B8C" w:rsidP="00BF3814">
            <w:pPr>
              <w:pStyle w:val="ListParagraph"/>
              <w:numPr>
                <w:ilvl w:val="0"/>
                <w:numId w:val="19"/>
              </w:numPr>
              <w:spacing w:after="0" w:line="240" w:lineRule="auto"/>
              <w:ind w:left="151" w:hanging="151"/>
              <w:contextualSpacing/>
              <w:jc w:val="both"/>
              <w:rPr>
                <w:rFonts w:cs="Arial"/>
                <w:sz w:val="20"/>
                <w:szCs w:val="20"/>
              </w:rPr>
            </w:pPr>
            <w:r>
              <w:rPr>
                <w:rFonts w:cs="Arial"/>
                <w:sz w:val="20"/>
                <w:szCs w:val="20"/>
              </w:rPr>
              <w:t>Relocation of properties/ communities/ infrastructure in lower flood risk areas</w:t>
            </w:r>
          </w:p>
          <w:p w14:paraId="78410C1E" w14:textId="77777777" w:rsidR="00EE212B" w:rsidRP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 xml:space="preserve">Avoiding decisions that would worsen drainage (e.g. paving over green spaces in cities, etc), </w:t>
            </w:r>
          </w:p>
          <w:p w14:paraId="727AD63A" w14:textId="77777777" w:rsidR="00EE212B" w:rsidRP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Building resilience to current levels of flooding (e.g. preparedness and contingency planning…)</w:t>
            </w:r>
          </w:p>
        </w:tc>
      </w:tr>
      <w:tr w:rsidR="00EE212B" w:rsidRPr="00EE212B" w14:paraId="34894FFD" w14:textId="77777777" w:rsidTr="00761E10">
        <w:trPr>
          <w:trHeight w:val="70"/>
        </w:trPr>
        <w:tc>
          <w:tcPr>
            <w:tcW w:w="1272" w:type="dxa"/>
            <w:shd w:val="clear" w:color="auto" w:fill="auto"/>
          </w:tcPr>
          <w:p w14:paraId="6697A336"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Low regrets</w:t>
            </w:r>
          </w:p>
        </w:tc>
        <w:tc>
          <w:tcPr>
            <w:tcW w:w="7800" w:type="dxa"/>
            <w:shd w:val="clear" w:color="auto" w:fill="auto"/>
          </w:tcPr>
          <w:p w14:paraId="625D29A7" w14:textId="77777777" w:rsidR="00EE212B" w:rsidRPr="00EE212B" w:rsidRDefault="00EE212B" w:rsidP="00BF3814">
            <w:pPr>
              <w:pStyle w:val="ListParagraph"/>
              <w:numPr>
                <w:ilvl w:val="0"/>
                <w:numId w:val="20"/>
              </w:numPr>
              <w:spacing w:after="0" w:line="240" w:lineRule="auto"/>
              <w:ind w:left="151" w:hanging="151"/>
              <w:contextualSpacing/>
              <w:jc w:val="both"/>
              <w:rPr>
                <w:rFonts w:cs="Arial"/>
                <w:sz w:val="20"/>
                <w:szCs w:val="20"/>
              </w:rPr>
            </w:pPr>
            <w:r w:rsidRPr="00EE212B">
              <w:rPr>
                <w:rFonts w:cs="Arial"/>
                <w:sz w:val="20"/>
                <w:szCs w:val="20"/>
              </w:rPr>
              <w:t>Natural flood management and coastal re-alignment</w:t>
            </w:r>
          </w:p>
          <w:p w14:paraId="2B13E01C" w14:textId="77777777" w:rsidR="00EE212B" w:rsidRPr="00EE212B" w:rsidRDefault="00EE212B" w:rsidP="00BF3814">
            <w:pPr>
              <w:pStyle w:val="ListParagraph"/>
              <w:numPr>
                <w:ilvl w:val="0"/>
                <w:numId w:val="20"/>
              </w:numPr>
              <w:spacing w:after="0" w:line="240" w:lineRule="auto"/>
              <w:ind w:left="151" w:hanging="151"/>
              <w:contextualSpacing/>
              <w:jc w:val="both"/>
              <w:rPr>
                <w:rFonts w:cs="Arial"/>
                <w:sz w:val="20"/>
                <w:szCs w:val="20"/>
              </w:rPr>
            </w:pPr>
            <w:r w:rsidRPr="00EE212B">
              <w:rPr>
                <w:rFonts w:cs="Arial"/>
                <w:sz w:val="20"/>
                <w:szCs w:val="20"/>
              </w:rPr>
              <w:t>Incorporation of greenspace, permeable paving and sustainable drainage systems into urban developments</w:t>
            </w:r>
          </w:p>
        </w:tc>
      </w:tr>
      <w:tr w:rsidR="00EE212B" w:rsidRPr="00EE212B" w14:paraId="538B68C6" w14:textId="77777777" w:rsidTr="00761E10">
        <w:tc>
          <w:tcPr>
            <w:tcW w:w="1272" w:type="dxa"/>
            <w:shd w:val="clear" w:color="auto" w:fill="auto"/>
          </w:tcPr>
          <w:p w14:paraId="12CE7122"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Make a simple plan for the future and act early</w:t>
            </w:r>
          </w:p>
        </w:tc>
        <w:tc>
          <w:tcPr>
            <w:tcW w:w="7800" w:type="dxa"/>
            <w:shd w:val="clear" w:color="auto" w:fill="auto"/>
          </w:tcPr>
          <w:p w14:paraId="14D6DF20" w14:textId="77777777" w:rsidR="00EE212B" w:rsidRPr="00EE212B" w:rsidRDefault="00EE212B" w:rsidP="00BF3814">
            <w:pPr>
              <w:numPr>
                <w:ilvl w:val="0"/>
                <w:numId w:val="24"/>
              </w:numPr>
              <w:ind w:left="151" w:hanging="142"/>
              <w:jc w:val="both"/>
              <w:rPr>
                <w:rFonts w:ascii="Arial" w:hAnsi="Arial" w:cs="Arial"/>
              </w:rPr>
            </w:pPr>
            <w:r w:rsidRPr="00EE212B">
              <w:rPr>
                <w:rFonts w:ascii="Arial" w:hAnsi="Arial" w:cs="Arial"/>
              </w:rPr>
              <w:t xml:space="preserve">For a simple FCRM flood alleviation scheme, perhaps based on a single climate change scenario, be really clear what must be done to address climate change: agree who owns the actions and when and how they will be implemented.  </w:t>
            </w:r>
          </w:p>
          <w:p w14:paraId="123A83D4" w14:textId="77777777" w:rsidR="00EE212B" w:rsidRPr="00EE212B" w:rsidRDefault="00EE212B" w:rsidP="00BF3814">
            <w:pPr>
              <w:pStyle w:val="ListParagraph"/>
              <w:numPr>
                <w:ilvl w:val="0"/>
                <w:numId w:val="22"/>
              </w:numPr>
              <w:spacing w:after="0" w:line="240" w:lineRule="auto"/>
              <w:ind w:left="151" w:hanging="151"/>
              <w:contextualSpacing/>
              <w:jc w:val="both"/>
              <w:rPr>
                <w:rFonts w:cs="Arial"/>
                <w:sz w:val="20"/>
                <w:szCs w:val="20"/>
              </w:rPr>
            </w:pPr>
            <w:r w:rsidRPr="00EE212B">
              <w:rPr>
                <w:rFonts w:cs="Arial"/>
                <w:sz w:val="20"/>
                <w:szCs w:val="20"/>
              </w:rPr>
              <w:t>Flexible design (maintaining easy access to site, increase footings for future defence raising)</w:t>
            </w:r>
          </w:p>
          <w:p w14:paraId="69E00E24" w14:textId="77777777" w:rsidR="00EE212B" w:rsidRPr="00EE212B" w:rsidRDefault="00EE212B" w:rsidP="00BF3814">
            <w:pPr>
              <w:pStyle w:val="ListParagraph"/>
              <w:numPr>
                <w:ilvl w:val="0"/>
                <w:numId w:val="22"/>
              </w:numPr>
              <w:spacing w:after="0" w:line="240" w:lineRule="auto"/>
              <w:ind w:left="151" w:hanging="151"/>
              <w:contextualSpacing/>
              <w:jc w:val="both"/>
              <w:rPr>
                <w:rFonts w:cs="Arial"/>
                <w:sz w:val="20"/>
                <w:szCs w:val="20"/>
              </w:rPr>
            </w:pPr>
            <w:r w:rsidRPr="00EE212B">
              <w:rPr>
                <w:rFonts w:cs="Arial"/>
                <w:sz w:val="20"/>
                <w:szCs w:val="20"/>
              </w:rPr>
              <w:t>Identifying locations for future flood warnings, property resilience</w:t>
            </w:r>
          </w:p>
        </w:tc>
      </w:tr>
      <w:tr w:rsidR="00EE212B" w:rsidRPr="00EE212B" w14:paraId="5C4B68C5" w14:textId="77777777" w:rsidTr="00761E10">
        <w:trPr>
          <w:trHeight w:val="1057"/>
        </w:trPr>
        <w:tc>
          <w:tcPr>
            <w:tcW w:w="1272" w:type="dxa"/>
            <w:shd w:val="clear" w:color="auto" w:fill="auto"/>
          </w:tcPr>
          <w:p w14:paraId="263F4AC6"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Have a plan b</w:t>
            </w:r>
          </w:p>
        </w:tc>
        <w:tc>
          <w:tcPr>
            <w:tcW w:w="7800" w:type="dxa"/>
            <w:shd w:val="clear" w:color="auto" w:fill="auto"/>
          </w:tcPr>
          <w:p w14:paraId="65245569" w14:textId="72F95938" w:rsidR="00EE212B" w:rsidRPr="00EE212B" w:rsidRDefault="00EE212B" w:rsidP="00BF3814">
            <w:pPr>
              <w:numPr>
                <w:ilvl w:val="0"/>
                <w:numId w:val="25"/>
              </w:numPr>
              <w:ind w:left="151" w:hanging="151"/>
              <w:jc w:val="both"/>
              <w:rPr>
                <w:rFonts w:ascii="Arial" w:hAnsi="Arial" w:cs="Arial"/>
              </w:rPr>
            </w:pPr>
            <w:r w:rsidRPr="00EE212B">
              <w:rPr>
                <w:rFonts w:ascii="Arial" w:hAnsi="Arial" w:cs="Arial"/>
              </w:rPr>
              <w:t>Building from above, but consider what more needs to be done if a worse climate change scenario occurred</w:t>
            </w:r>
            <w:r w:rsidR="00E75CF2">
              <w:rPr>
                <w:rFonts w:ascii="Arial" w:hAnsi="Arial" w:cs="Arial"/>
              </w:rPr>
              <w:t xml:space="preserve"> or happens more quickly</w:t>
            </w:r>
            <w:r w:rsidRPr="00EE212B">
              <w:rPr>
                <w:rFonts w:ascii="Arial" w:hAnsi="Arial" w:cs="Arial"/>
              </w:rPr>
              <w:t>.  Agree who owns those actions, when they would be triggered and how they would be implemented.  Could include:</w:t>
            </w:r>
          </w:p>
          <w:p w14:paraId="3DED81EC" w14:textId="77777777" w:rsidR="00EE212B" w:rsidRPr="00EE212B" w:rsidRDefault="00EE212B" w:rsidP="00BF3814">
            <w:pPr>
              <w:pStyle w:val="ListParagraph"/>
              <w:numPr>
                <w:ilvl w:val="0"/>
                <w:numId w:val="21"/>
              </w:numPr>
              <w:spacing w:after="0" w:line="240" w:lineRule="auto"/>
              <w:ind w:left="747" w:hanging="151"/>
              <w:contextualSpacing/>
              <w:jc w:val="both"/>
              <w:rPr>
                <w:rFonts w:cs="Arial"/>
                <w:sz w:val="20"/>
                <w:szCs w:val="20"/>
              </w:rPr>
            </w:pPr>
            <w:r w:rsidRPr="00EE212B">
              <w:rPr>
                <w:rFonts w:cs="Arial"/>
                <w:sz w:val="20"/>
                <w:szCs w:val="20"/>
              </w:rPr>
              <w:t>Land-banking with protections set in Local Plan</w:t>
            </w:r>
          </w:p>
          <w:p w14:paraId="5B9E2056" w14:textId="77777777" w:rsidR="00EE212B" w:rsidRPr="00EE212B" w:rsidRDefault="00EE212B" w:rsidP="00BF3814">
            <w:pPr>
              <w:pStyle w:val="ListParagraph"/>
              <w:numPr>
                <w:ilvl w:val="0"/>
                <w:numId w:val="21"/>
              </w:numPr>
              <w:spacing w:after="0" w:line="240" w:lineRule="auto"/>
              <w:ind w:left="747" w:hanging="151"/>
              <w:contextualSpacing/>
              <w:jc w:val="both"/>
              <w:rPr>
                <w:rFonts w:cs="Arial"/>
                <w:sz w:val="20"/>
                <w:szCs w:val="20"/>
              </w:rPr>
            </w:pPr>
            <w:r w:rsidRPr="00EE212B">
              <w:rPr>
                <w:rFonts w:cs="Arial"/>
                <w:sz w:val="20"/>
                <w:szCs w:val="20"/>
              </w:rPr>
              <w:t>Time limited planning decisions</w:t>
            </w:r>
          </w:p>
        </w:tc>
      </w:tr>
      <w:tr w:rsidR="00EE212B" w:rsidRPr="00EE212B" w14:paraId="3B2E54A4" w14:textId="77777777" w:rsidTr="00761E10">
        <w:trPr>
          <w:trHeight w:val="70"/>
        </w:trPr>
        <w:tc>
          <w:tcPr>
            <w:tcW w:w="1272" w:type="dxa"/>
            <w:shd w:val="clear" w:color="auto" w:fill="auto"/>
          </w:tcPr>
          <w:p w14:paraId="53FF2C20"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Flexible plans</w:t>
            </w:r>
          </w:p>
        </w:tc>
        <w:tc>
          <w:tcPr>
            <w:tcW w:w="7800" w:type="dxa"/>
            <w:shd w:val="clear" w:color="auto" w:fill="auto"/>
          </w:tcPr>
          <w:p w14:paraId="7F4CAA4D" w14:textId="77777777" w:rsidR="00EE212B" w:rsidRPr="00EE212B" w:rsidRDefault="00EE212B" w:rsidP="00BF3814">
            <w:pPr>
              <w:numPr>
                <w:ilvl w:val="0"/>
                <w:numId w:val="23"/>
              </w:numPr>
              <w:ind w:left="151" w:hanging="151"/>
              <w:jc w:val="both"/>
              <w:rPr>
                <w:rFonts w:ascii="Arial" w:hAnsi="Arial" w:cs="Arial"/>
              </w:rPr>
            </w:pPr>
            <w:r w:rsidRPr="00EE212B">
              <w:rPr>
                <w:rFonts w:ascii="Arial" w:hAnsi="Arial" w:cs="Arial"/>
              </w:rPr>
              <w:t>Building from above, consider a limited number of future scenarios, design a plan that could be changed depending on which scenario seems to be materialising as our scientific understanding increases and local decisions are made</w:t>
            </w:r>
          </w:p>
        </w:tc>
      </w:tr>
      <w:tr w:rsidR="00EE212B" w:rsidRPr="00EE212B" w14:paraId="035E478C" w14:textId="77777777" w:rsidTr="00761E10">
        <w:tc>
          <w:tcPr>
            <w:tcW w:w="1272" w:type="dxa"/>
            <w:shd w:val="clear" w:color="auto" w:fill="auto"/>
          </w:tcPr>
          <w:p w14:paraId="7B71FD67"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Adaptive pathways</w:t>
            </w:r>
          </w:p>
        </w:tc>
        <w:tc>
          <w:tcPr>
            <w:tcW w:w="7800" w:type="dxa"/>
            <w:shd w:val="clear" w:color="auto" w:fill="auto"/>
          </w:tcPr>
          <w:p w14:paraId="5F1352D9" w14:textId="77777777" w:rsidR="00EE212B" w:rsidRPr="00EE212B" w:rsidRDefault="00EE212B" w:rsidP="00BF3814">
            <w:pPr>
              <w:numPr>
                <w:ilvl w:val="0"/>
                <w:numId w:val="23"/>
              </w:numPr>
              <w:ind w:left="151" w:hanging="142"/>
              <w:jc w:val="both"/>
              <w:rPr>
                <w:rFonts w:ascii="Arial" w:hAnsi="Arial" w:cs="Arial"/>
              </w:rPr>
            </w:pPr>
            <w:r w:rsidRPr="00EE212B">
              <w:rPr>
                <w:rFonts w:ascii="Arial" w:hAnsi="Arial" w:cs="Arial"/>
              </w:rPr>
              <w:t xml:space="preserve">Building from above, model the full range of climate change, to assemble a Thames Estuary style plan with triggers and an implementation and monitoring strategy.  </w:t>
            </w:r>
          </w:p>
        </w:tc>
      </w:tr>
    </w:tbl>
    <w:p w14:paraId="52EB6AE0" w14:textId="77777777" w:rsidR="00EE212B" w:rsidRPr="00EE212B" w:rsidRDefault="00EE212B" w:rsidP="00BF3814">
      <w:pPr>
        <w:pStyle w:val="Roundbullet"/>
        <w:numPr>
          <w:ilvl w:val="0"/>
          <w:numId w:val="0"/>
        </w:numPr>
        <w:ind w:left="360" w:hanging="360"/>
        <w:jc w:val="both"/>
        <w:rPr>
          <w:rFonts w:cs="Arial"/>
          <w:sz w:val="20"/>
          <w:szCs w:val="20"/>
        </w:rPr>
      </w:pPr>
    </w:p>
    <w:p w14:paraId="499CCAA0" w14:textId="77777777" w:rsidR="00D53F44" w:rsidRPr="0093723A" w:rsidRDefault="00D53F44" w:rsidP="00BF3814">
      <w:pPr>
        <w:jc w:val="both"/>
        <w:rPr>
          <w:rFonts w:ascii="Arial" w:hAnsi="Arial" w:cs="Arial"/>
          <w:color w:val="FF0000"/>
          <w:szCs w:val="22"/>
        </w:rPr>
      </w:pPr>
    </w:p>
    <w:p w14:paraId="1F1632F8" w14:textId="77777777" w:rsidR="003014F2" w:rsidRPr="0093723A" w:rsidRDefault="003014F2" w:rsidP="00BF3814">
      <w:pPr>
        <w:pStyle w:val="BodyText"/>
        <w:spacing w:after="0"/>
        <w:jc w:val="both"/>
        <w:rPr>
          <w:rFonts w:ascii="Arial" w:hAnsi="Arial" w:cs="Arial"/>
          <w:b/>
          <w:szCs w:val="22"/>
          <w:u w:val="single"/>
        </w:rPr>
      </w:pPr>
    </w:p>
    <w:p w14:paraId="27E4DA19" w14:textId="77777777" w:rsidR="00407A20" w:rsidRDefault="00407A20" w:rsidP="00BF3814">
      <w:pPr>
        <w:jc w:val="both"/>
        <w:rPr>
          <w:rFonts w:ascii="Arial" w:hAnsi="Arial" w:cs="Arial"/>
          <w:b/>
          <w:sz w:val="22"/>
          <w:szCs w:val="22"/>
          <w:u w:val="single"/>
        </w:rPr>
      </w:pPr>
      <w:r>
        <w:rPr>
          <w:rFonts w:ascii="Arial" w:hAnsi="Arial" w:cs="Arial"/>
          <w:b/>
          <w:sz w:val="22"/>
          <w:szCs w:val="22"/>
          <w:u w:val="single"/>
        </w:rPr>
        <w:br w:type="page"/>
      </w:r>
    </w:p>
    <w:p w14:paraId="31AE1B94" w14:textId="7BEF0238" w:rsidR="00D557F7" w:rsidRPr="0093723A" w:rsidRDefault="00D557F7">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r w:rsidR="00407A20">
        <w:rPr>
          <w:rFonts w:ascii="Arial" w:hAnsi="Arial" w:cs="Arial"/>
          <w:b/>
          <w:sz w:val="22"/>
          <w:szCs w:val="22"/>
          <w:u w:val="single"/>
        </w:rPr>
        <w:t>.0</w:t>
      </w:r>
    </w:p>
    <w:p w14:paraId="7F64BB2D" w14:textId="77777777" w:rsidR="00D557F7" w:rsidRPr="0093723A" w:rsidRDefault="00D557F7">
      <w:pPr>
        <w:jc w:val="both"/>
        <w:rPr>
          <w:rFonts w:ascii="Arial" w:hAnsi="Arial" w:cs="Arial"/>
          <w:b/>
          <w:szCs w:val="22"/>
          <w:u w:val="single"/>
        </w:rPr>
      </w:pPr>
    </w:p>
    <w:p w14:paraId="566DB950" w14:textId="1B350C91" w:rsidR="006739AF" w:rsidRPr="0093723A" w:rsidRDefault="00407A20">
      <w:pPr>
        <w:jc w:val="both"/>
        <w:rPr>
          <w:rFonts w:ascii="Arial" w:hAnsi="Arial" w:cs="Arial"/>
          <w:b/>
          <w:szCs w:val="22"/>
          <w:u w:val="single"/>
        </w:rPr>
      </w:pPr>
      <w:r>
        <w:rPr>
          <w:rFonts w:ascii="Arial" w:hAnsi="Arial" w:cs="Arial"/>
          <w:b/>
          <w:szCs w:val="22"/>
          <w:u w:val="single"/>
        </w:rPr>
        <w:t>6.1</w:t>
      </w:r>
      <w:r>
        <w:rPr>
          <w:rFonts w:ascii="Arial" w:hAnsi="Arial" w:cs="Arial"/>
          <w:b/>
          <w:szCs w:val="22"/>
          <w:u w:val="single"/>
        </w:rPr>
        <w:tab/>
      </w:r>
      <w:r w:rsidR="006739AF" w:rsidRPr="0093723A">
        <w:rPr>
          <w:rFonts w:ascii="Arial" w:hAnsi="Arial" w:cs="Arial"/>
          <w:b/>
          <w:szCs w:val="22"/>
          <w:u w:val="single"/>
        </w:rPr>
        <w:t>Contract Management</w:t>
      </w:r>
    </w:p>
    <w:p w14:paraId="4A6B1797" w14:textId="77777777" w:rsidR="00BC2742" w:rsidRPr="0093723A" w:rsidRDefault="00BC2742">
      <w:pPr>
        <w:jc w:val="both"/>
        <w:rPr>
          <w:rFonts w:ascii="Arial" w:hAnsi="Arial" w:cs="Arial"/>
          <w:b/>
          <w:szCs w:val="22"/>
          <w:u w:val="single"/>
        </w:rPr>
      </w:pPr>
    </w:p>
    <w:p w14:paraId="0974DA6B" w14:textId="09F911B2" w:rsidR="006739AF" w:rsidRPr="0093723A" w:rsidRDefault="006739AF" w:rsidP="00BF3814">
      <w:pPr>
        <w:pStyle w:val="CcList"/>
        <w:jc w:val="both"/>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17181E">
        <w:rPr>
          <w:rFonts w:cs="Arial"/>
          <w:b/>
          <w:sz w:val="20"/>
          <w:szCs w:val="22"/>
        </w:rPr>
        <w:t xml:space="preserve">Andrew Eden </w:t>
      </w:r>
      <w:r w:rsidR="0017181E" w:rsidRPr="00BF3814">
        <w:rPr>
          <w:rFonts w:cs="Arial"/>
          <w:sz w:val="20"/>
          <w:szCs w:val="22"/>
        </w:rPr>
        <w:t>(</w:t>
      </w:r>
      <w:hyperlink r:id="rId19" w:history="1">
        <w:r w:rsidR="0017181E" w:rsidRPr="00BF3814">
          <w:rPr>
            <w:rStyle w:val="Hyperlink"/>
            <w:rFonts w:cs="Arial"/>
            <w:sz w:val="20"/>
            <w:szCs w:val="22"/>
          </w:rPr>
          <w:t>andrew.eden@environment-agencygov.uk</w:t>
        </w:r>
      </w:hyperlink>
      <w:r w:rsidR="0017181E" w:rsidRPr="00BF3814">
        <w:rPr>
          <w:rFonts w:cs="Arial"/>
          <w:sz w:val="20"/>
          <w:szCs w:val="22"/>
        </w:rPr>
        <w:t xml:space="preserve">) </w:t>
      </w:r>
    </w:p>
    <w:p w14:paraId="62EBF730" w14:textId="77777777" w:rsidR="00EA6FE1" w:rsidRDefault="00EA6FE1" w:rsidP="00BF3814">
      <w:pPr>
        <w:jc w:val="both"/>
        <w:rPr>
          <w:rFonts w:ascii="Arial" w:hAnsi="Arial" w:cs="Arial"/>
          <w:color w:val="FF0000"/>
          <w:szCs w:val="22"/>
        </w:rPr>
      </w:pPr>
    </w:p>
    <w:p w14:paraId="1176CEBF" w14:textId="77777777" w:rsidR="00D53F44" w:rsidRDefault="00D53F44" w:rsidP="00BF3814">
      <w:pPr>
        <w:jc w:val="both"/>
        <w:rPr>
          <w:rFonts w:ascii="Arial" w:hAnsi="Arial" w:cs="Arial"/>
        </w:rPr>
      </w:pPr>
      <w:r>
        <w:rPr>
          <w:rFonts w:ascii="Arial" w:hAnsi="Arial" w:cs="Arial"/>
        </w:rPr>
        <w:t xml:space="preserve">All communications will be directed through the Environment Agency project manager. Fortnight planning/progress teleconference will be held. Progress and project finances will be reported on the 15th of every month. </w:t>
      </w:r>
    </w:p>
    <w:p w14:paraId="15E634DB" w14:textId="77777777" w:rsidR="00D53F44" w:rsidRDefault="00D53F44" w:rsidP="00BF3814">
      <w:pPr>
        <w:jc w:val="both"/>
        <w:rPr>
          <w:rFonts w:ascii="Arial" w:hAnsi="Arial" w:cs="Arial"/>
          <w:color w:val="FF0000"/>
          <w:szCs w:val="22"/>
        </w:rPr>
      </w:pPr>
    </w:p>
    <w:p w14:paraId="3B866344" w14:textId="77777777" w:rsidR="00A946D1" w:rsidRDefault="00A946D1" w:rsidP="00BF3814">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D9AF9E7" w14:textId="77777777" w:rsidR="00A946D1" w:rsidRDefault="00A946D1" w:rsidP="00BF3814">
      <w:pPr>
        <w:jc w:val="both"/>
        <w:rPr>
          <w:rFonts w:ascii="Arial" w:hAnsi="Arial" w:cs="Arial"/>
          <w:szCs w:val="22"/>
        </w:rPr>
      </w:pPr>
    </w:p>
    <w:p w14:paraId="2D71D05C" w14:textId="77777777" w:rsidR="00D53F44" w:rsidRDefault="00D53F44" w:rsidP="00BF3814">
      <w:pPr>
        <w:jc w:val="both"/>
        <w:rPr>
          <w:rFonts w:ascii="Arial" w:hAnsi="Arial" w:cs="Arial"/>
          <w:szCs w:val="22"/>
        </w:rPr>
      </w:pPr>
      <w:r>
        <w:rPr>
          <w:rFonts w:ascii="Arial" w:hAnsi="Arial" w:cs="Arial"/>
        </w:rPr>
        <w:t>An invoice schedule will be developed and agreed linked to the project deliverable/milestones outlined above.</w:t>
      </w:r>
    </w:p>
    <w:p w14:paraId="0253312B" w14:textId="77777777" w:rsidR="00A946D1" w:rsidRDefault="00A946D1" w:rsidP="00BF3814">
      <w:pPr>
        <w:jc w:val="both"/>
        <w:rPr>
          <w:rFonts w:ascii="Arial" w:hAnsi="Arial" w:cs="Arial"/>
          <w:szCs w:val="22"/>
        </w:rPr>
      </w:pPr>
    </w:p>
    <w:p w14:paraId="4C91E6A2" w14:textId="77777777" w:rsidR="00A946D1" w:rsidRDefault="005141BA" w:rsidP="00BF3814">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449AE8C" w14:textId="77777777" w:rsidR="006277E6" w:rsidRDefault="006277E6" w:rsidP="00BF3814">
      <w:pPr>
        <w:jc w:val="both"/>
        <w:rPr>
          <w:rFonts w:ascii="Arial" w:hAnsi="Arial" w:cs="Arial"/>
          <w:szCs w:val="22"/>
        </w:rPr>
      </w:pPr>
    </w:p>
    <w:p w14:paraId="0E8A7EE9" w14:textId="77777777" w:rsidR="00407A20" w:rsidRDefault="00407A20" w:rsidP="00BF3814">
      <w:pPr>
        <w:jc w:val="both"/>
        <w:rPr>
          <w:rFonts w:ascii="Arial" w:hAnsi="Arial" w:cs="Arial"/>
          <w:b/>
          <w:szCs w:val="22"/>
          <w:u w:val="single"/>
        </w:rPr>
      </w:pPr>
      <w:r>
        <w:rPr>
          <w:rFonts w:ascii="Arial" w:hAnsi="Arial" w:cs="Arial"/>
          <w:b/>
          <w:szCs w:val="22"/>
          <w:u w:val="single"/>
        </w:rPr>
        <w:br w:type="page"/>
      </w:r>
    </w:p>
    <w:p w14:paraId="69B9E53B" w14:textId="72336D8F" w:rsidR="006277E6" w:rsidRPr="006277E6" w:rsidRDefault="006277E6">
      <w:pPr>
        <w:jc w:val="both"/>
        <w:rPr>
          <w:rFonts w:ascii="Arial" w:hAnsi="Arial" w:cs="Arial"/>
          <w:b/>
          <w:szCs w:val="22"/>
          <w:u w:val="single"/>
        </w:rPr>
      </w:pPr>
      <w:r w:rsidRPr="006277E6">
        <w:rPr>
          <w:rFonts w:ascii="Arial" w:hAnsi="Arial" w:cs="Arial"/>
          <w:b/>
          <w:szCs w:val="22"/>
          <w:u w:val="single"/>
        </w:rPr>
        <w:lastRenderedPageBreak/>
        <w:t>Section 7</w:t>
      </w:r>
      <w:r w:rsidR="00407A20">
        <w:rPr>
          <w:rFonts w:ascii="Arial" w:hAnsi="Arial" w:cs="Arial"/>
          <w:b/>
          <w:szCs w:val="22"/>
          <w:u w:val="single"/>
        </w:rPr>
        <w:t>.0</w:t>
      </w:r>
    </w:p>
    <w:p w14:paraId="1B9C075D" w14:textId="77777777" w:rsidR="006D6FE0" w:rsidRDefault="006D6FE0" w:rsidP="00BF3814">
      <w:pPr>
        <w:jc w:val="both"/>
        <w:rPr>
          <w:rFonts w:ascii="Arial" w:hAnsi="Arial" w:cs="Arial"/>
          <w:szCs w:val="22"/>
        </w:rPr>
      </w:pPr>
    </w:p>
    <w:p w14:paraId="4BD34916" w14:textId="39FEFAA4" w:rsidR="006D6FE0" w:rsidRPr="00BF3814" w:rsidRDefault="00407A20" w:rsidP="00BF3814">
      <w:pPr>
        <w:jc w:val="both"/>
        <w:rPr>
          <w:rFonts w:ascii="Arial" w:hAnsi="Arial" w:cs="Arial"/>
          <w:b/>
          <w:bCs/>
          <w:u w:val="single"/>
        </w:rPr>
      </w:pPr>
      <w:r w:rsidRPr="00BF3814">
        <w:rPr>
          <w:rFonts w:ascii="Arial" w:hAnsi="Arial" w:cs="Arial"/>
          <w:b/>
          <w:bCs/>
          <w:u w:val="single"/>
        </w:rPr>
        <w:t>7.1</w:t>
      </w:r>
      <w:r w:rsidRPr="00BF3814">
        <w:rPr>
          <w:rFonts w:ascii="Arial" w:hAnsi="Arial" w:cs="Arial"/>
          <w:b/>
          <w:bCs/>
          <w:u w:val="single"/>
        </w:rPr>
        <w:tab/>
      </w:r>
      <w:r w:rsidR="006D6FE0" w:rsidRPr="00BF3814">
        <w:rPr>
          <w:rFonts w:ascii="Arial" w:hAnsi="Arial" w:cs="Arial"/>
          <w:b/>
          <w:bCs/>
          <w:u w:val="single"/>
        </w:rPr>
        <w:t xml:space="preserve">Sustainability Considerations </w:t>
      </w:r>
    </w:p>
    <w:p w14:paraId="03A7A3B8" w14:textId="77777777" w:rsidR="006D6FE0" w:rsidRDefault="006D6FE0" w:rsidP="00BF3814">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1406B56" w14:textId="77777777" w:rsidR="006D6FE0" w:rsidRDefault="006D6FE0" w:rsidP="00BF3814">
      <w:pPr>
        <w:jc w:val="both"/>
        <w:rPr>
          <w:rFonts w:ascii="Arial" w:hAnsi="Arial" w:cs="Arial"/>
        </w:rPr>
      </w:pPr>
    </w:p>
    <w:p w14:paraId="2F62A380" w14:textId="77777777" w:rsidR="006D6FE0" w:rsidRDefault="006D6FE0" w:rsidP="00BF3814">
      <w:pPr>
        <w:jc w:val="both"/>
        <w:rPr>
          <w:rFonts w:ascii="Arial" w:hAnsi="Arial" w:cs="Arial"/>
        </w:rPr>
      </w:pPr>
      <w:r>
        <w:rPr>
          <w:rFonts w:ascii="Arial" w:hAnsi="Arial" w:cs="Arial"/>
        </w:rPr>
        <w:t xml:space="preserve">Contractors must adopt a sound proactive environmental approach, designed to minimise harm to the environment. </w:t>
      </w:r>
    </w:p>
    <w:p w14:paraId="7627367F" w14:textId="77777777" w:rsidR="006D6FE0" w:rsidRDefault="006D6FE0" w:rsidP="00BF3814">
      <w:pPr>
        <w:jc w:val="both"/>
        <w:rPr>
          <w:rFonts w:ascii="Arial" w:hAnsi="Arial" w:cs="Arial"/>
        </w:rPr>
      </w:pPr>
    </w:p>
    <w:p w14:paraId="59628D89" w14:textId="77777777" w:rsidR="006D6FE0" w:rsidRDefault="006D6FE0" w:rsidP="00BF3814">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4DCB416"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1F57860"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117C030"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734A596"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9C15585"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8FA839E"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D9815FF" w14:textId="77777777" w:rsidR="006D6FE0" w:rsidRDefault="006D6FE0" w:rsidP="00BF3814">
      <w:pPr>
        <w:jc w:val="both"/>
        <w:rPr>
          <w:rFonts w:ascii="Arial" w:hAnsi="Arial" w:cs="Arial"/>
        </w:rPr>
      </w:pPr>
    </w:p>
    <w:p w14:paraId="3E90AA0F" w14:textId="77777777" w:rsidR="006D6FE0" w:rsidRDefault="006D6FE0" w:rsidP="00BF3814">
      <w:pPr>
        <w:jc w:val="both"/>
        <w:rPr>
          <w:rFonts w:ascii="Arial" w:hAnsi="Arial" w:cs="Arial"/>
          <w:b/>
          <w:bCs/>
          <w:color w:val="000000"/>
        </w:rPr>
      </w:pPr>
      <w:r>
        <w:rPr>
          <w:rFonts w:ascii="Arial" w:hAnsi="Arial" w:cs="Arial"/>
          <w:b/>
          <w:bCs/>
          <w:color w:val="000000"/>
        </w:rPr>
        <w:t xml:space="preserve">Diversity and Equal Opportunities </w:t>
      </w:r>
    </w:p>
    <w:p w14:paraId="4ED8D3CB" w14:textId="77777777" w:rsidR="006D6FE0" w:rsidRDefault="006D6FE0" w:rsidP="00BF3814">
      <w:pPr>
        <w:jc w:val="both"/>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F42047C" w14:textId="77777777" w:rsidR="006D6FE0" w:rsidRDefault="009267AD" w:rsidP="00BF3814">
      <w:pPr>
        <w:jc w:val="both"/>
        <w:rPr>
          <w:rFonts w:ascii="Arial" w:hAnsi="Arial" w:cs="Arial"/>
        </w:rPr>
      </w:pPr>
      <w:hyperlink r:id="rId20" w:history="1">
        <w:r w:rsidR="006D6FE0">
          <w:rPr>
            <w:rStyle w:val="Hyperlink"/>
          </w:rPr>
          <w:t>https://www.gov.uk/government/organisations/environment-agency/about/equality-and-diversity</w:t>
        </w:r>
      </w:hyperlink>
    </w:p>
    <w:p w14:paraId="52B2FEE9" w14:textId="77777777" w:rsidR="006D6FE0" w:rsidRDefault="006D6FE0" w:rsidP="00BF3814">
      <w:pPr>
        <w:jc w:val="both"/>
        <w:rPr>
          <w:rFonts w:ascii="Arial" w:hAnsi="Arial" w:cs="Arial"/>
        </w:rPr>
      </w:pPr>
    </w:p>
    <w:p w14:paraId="37E9FFD8" w14:textId="77777777" w:rsidR="006D6FE0" w:rsidRDefault="006D6FE0" w:rsidP="00BF3814">
      <w:pPr>
        <w:jc w:val="both"/>
        <w:rPr>
          <w:rFonts w:ascii="Arial" w:hAnsi="Arial" w:cs="Arial"/>
          <w:b/>
          <w:bCs/>
        </w:rPr>
      </w:pPr>
      <w:r>
        <w:rPr>
          <w:rFonts w:ascii="Arial" w:hAnsi="Arial" w:cs="Arial"/>
          <w:b/>
          <w:bCs/>
        </w:rPr>
        <w:t xml:space="preserve">Health and Safety </w:t>
      </w:r>
    </w:p>
    <w:p w14:paraId="2708DB16" w14:textId="77777777" w:rsidR="006D6FE0" w:rsidRDefault="006D6FE0" w:rsidP="00BF3814">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9C997C3" w14:textId="77777777" w:rsidR="006D6FE0" w:rsidRDefault="006D6FE0" w:rsidP="00BF3814">
      <w:pPr>
        <w:jc w:val="both"/>
        <w:rPr>
          <w:rFonts w:ascii="Arial" w:hAnsi="Arial" w:cs="Arial"/>
          <w:color w:val="000000"/>
        </w:rPr>
      </w:pPr>
    </w:p>
    <w:p w14:paraId="65CFD33A" w14:textId="77777777" w:rsidR="006D6FE0" w:rsidRDefault="006D6FE0" w:rsidP="00BF3814">
      <w:pPr>
        <w:jc w:val="both"/>
        <w:rPr>
          <w:rFonts w:ascii="Arial" w:hAnsi="Arial" w:cs="Arial"/>
          <w:color w:val="000000"/>
        </w:rPr>
      </w:pPr>
    </w:p>
    <w:p w14:paraId="74499D16" w14:textId="33289BE7" w:rsidR="006D6FE0" w:rsidRDefault="006D6FE0" w:rsidP="00BF3814">
      <w:pPr>
        <w:jc w:val="both"/>
        <w:rPr>
          <w:rFonts w:ascii="Arial" w:hAnsi="Arial" w:cs="Arial"/>
          <w:color w:val="000000"/>
        </w:rPr>
      </w:pPr>
      <w:r>
        <w:rPr>
          <w:rFonts w:ascii="Arial" w:hAnsi="Arial" w:cs="Arial"/>
          <w:b/>
          <w:bCs/>
          <w:color w:val="000000"/>
          <w:u w:val="single"/>
        </w:rPr>
        <w:t>IEM2020:</w:t>
      </w:r>
    </w:p>
    <w:p w14:paraId="471C386C" w14:textId="77777777" w:rsidR="006D6FE0" w:rsidRPr="00407A20" w:rsidRDefault="006D6FE0" w:rsidP="00BF3814">
      <w:pPr>
        <w:pStyle w:val="Heading2"/>
        <w:numPr>
          <w:ilvl w:val="0"/>
          <w:numId w:val="0"/>
        </w:numPr>
        <w:spacing w:after="240"/>
        <w:jc w:val="both"/>
        <w:rPr>
          <w:rFonts w:cs="Arial"/>
          <w:sz w:val="20"/>
        </w:rPr>
      </w:pPr>
      <w:bookmarkStart w:id="1" w:name="_Toc439969824"/>
      <w:r w:rsidRPr="00407A20">
        <w:rPr>
          <w:sz w:val="20"/>
        </w:rPr>
        <w:t>Sustainability Objectives</w:t>
      </w:r>
      <w:bookmarkEnd w:id="1"/>
    </w:p>
    <w:p w14:paraId="36AB64FD" w14:textId="77777777" w:rsidR="006D6FE0" w:rsidRDefault="006D6FE0" w:rsidP="00BF3814">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84E119A" w14:textId="77777777" w:rsidR="006D6FE0" w:rsidRDefault="006D6FE0" w:rsidP="00BF3814">
      <w:pPr>
        <w:jc w:val="both"/>
        <w:rPr>
          <w:rFonts w:ascii="Arial" w:hAnsi="Arial" w:cs="Arial"/>
        </w:rPr>
      </w:pPr>
    </w:p>
    <w:p w14:paraId="16063D08" w14:textId="77777777" w:rsidR="006D6FE0" w:rsidRDefault="006D6FE0" w:rsidP="00BF3814">
      <w:pPr>
        <w:jc w:val="both"/>
        <w:rPr>
          <w:rFonts w:ascii="Arial" w:hAnsi="Arial" w:cs="Arial"/>
          <w:b/>
          <w:bCs/>
        </w:rPr>
      </w:pPr>
      <w:r>
        <w:rPr>
          <w:rFonts w:ascii="Arial" w:hAnsi="Arial" w:cs="Arial"/>
          <w:b/>
          <w:bCs/>
        </w:rPr>
        <w:t xml:space="preserve">Supply chain </w:t>
      </w:r>
    </w:p>
    <w:p w14:paraId="08600798" w14:textId="77777777" w:rsidR="006D6FE0" w:rsidRDefault="006D6FE0" w:rsidP="00BF3814">
      <w:pPr>
        <w:jc w:val="both"/>
        <w:rPr>
          <w:rFonts w:ascii="Arial" w:hAnsi="Arial" w:cs="Arial"/>
        </w:rPr>
      </w:pPr>
    </w:p>
    <w:p w14:paraId="671001B9" w14:textId="77777777" w:rsidR="006D6FE0" w:rsidRDefault="006D6FE0" w:rsidP="00BF3814">
      <w:pPr>
        <w:jc w:val="both"/>
        <w:rPr>
          <w:rFonts w:ascii="Arial" w:hAnsi="Arial" w:cs="Arial"/>
        </w:rPr>
      </w:pPr>
      <w:r>
        <w:rPr>
          <w:rFonts w:ascii="Arial" w:hAnsi="Arial" w:cs="Arial"/>
        </w:rPr>
        <w:t xml:space="preserve">Our 2020 approach will have a very strong emphasis on the indirect impacts of our supply chain. </w:t>
      </w:r>
    </w:p>
    <w:p w14:paraId="6C1EF630" w14:textId="77777777" w:rsidR="006D6FE0" w:rsidRDefault="006D6FE0" w:rsidP="00BF3814">
      <w:pPr>
        <w:jc w:val="both"/>
        <w:rPr>
          <w:rFonts w:ascii="Arial" w:hAnsi="Arial" w:cs="Arial"/>
        </w:rPr>
      </w:pPr>
    </w:p>
    <w:p w14:paraId="7AD7836C" w14:textId="77777777" w:rsidR="006D6FE0" w:rsidRDefault="006D6FE0" w:rsidP="00BF3814">
      <w:pPr>
        <w:jc w:val="both"/>
        <w:rPr>
          <w:rFonts w:ascii="Arial" w:hAnsi="Arial" w:cs="Arial"/>
        </w:rPr>
      </w:pPr>
      <w:r>
        <w:rPr>
          <w:rFonts w:ascii="Arial" w:hAnsi="Arial" w:cs="Arial"/>
        </w:rPr>
        <w:t xml:space="preserve">Our supply chain accounts for over 70% of our total environmental impacts. </w:t>
      </w:r>
    </w:p>
    <w:p w14:paraId="38D9CD55" w14:textId="77777777" w:rsidR="006D6FE0" w:rsidRDefault="006D6FE0" w:rsidP="00BF3814">
      <w:pPr>
        <w:jc w:val="both"/>
        <w:rPr>
          <w:rFonts w:ascii="Arial" w:hAnsi="Arial" w:cs="Arial"/>
        </w:rPr>
      </w:pPr>
    </w:p>
    <w:p w14:paraId="16A6FC8A" w14:textId="77777777" w:rsidR="006D6FE0" w:rsidRDefault="006D6FE0" w:rsidP="00BF3814">
      <w:pPr>
        <w:jc w:val="both"/>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F32F8A0" w14:textId="77777777" w:rsidR="006D6FE0" w:rsidRDefault="006D6FE0" w:rsidP="00BF3814">
      <w:pPr>
        <w:jc w:val="both"/>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0178D856" w14:textId="77777777" w:rsidR="006D6FE0" w:rsidRPr="00A946D1" w:rsidRDefault="006D6FE0" w:rsidP="00BF3814">
      <w:pPr>
        <w:jc w:val="both"/>
        <w:rPr>
          <w:rFonts w:ascii="Arial" w:hAnsi="Arial" w:cs="Arial"/>
          <w:szCs w:val="22"/>
        </w:rPr>
      </w:pPr>
    </w:p>
    <w:p w14:paraId="1410164A" w14:textId="77777777" w:rsidR="00491B79" w:rsidRPr="0093723A" w:rsidRDefault="00491B79">
      <w:pPr>
        <w:pStyle w:val="BodyText"/>
        <w:spacing w:after="0"/>
        <w:jc w:val="both"/>
        <w:rPr>
          <w:rFonts w:ascii="Arial" w:hAnsi="Arial" w:cs="Arial"/>
          <w:szCs w:val="22"/>
        </w:rPr>
      </w:pPr>
    </w:p>
    <w:p w14:paraId="608292BC" w14:textId="77777777" w:rsidR="00407A20" w:rsidRDefault="00407A20" w:rsidP="00BF3814">
      <w:pPr>
        <w:jc w:val="both"/>
        <w:rPr>
          <w:rFonts w:ascii="Arial" w:hAnsi="Arial" w:cs="Arial"/>
          <w:b/>
          <w:sz w:val="22"/>
          <w:szCs w:val="22"/>
          <w:u w:val="single"/>
        </w:rPr>
      </w:pPr>
      <w:r>
        <w:rPr>
          <w:rFonts w:cs="Arial"/>
          <w:sz w:val="22"/>
          <w:szCs w:val="22"/>
        </w:rPr>
        <w:br w:type="page"/>
      </w:r>
    </w:p>
    <w:p w14:paraId="4833CD74" w14:textId="0C441143" w:rsidR="00D92EC1" w:rsidRPr="0093723A" w:rsidRDefault="00D557F7" w:rsidP="00BF3814">
      <w:pPr>
        <w:pStyle w:val="Heading2"/>
        <w:numPr>
          <w:ilvl w:val="0"/>
          <w:numId w:val="0"/>
        </w:numPr>
        <w:tabs>
          <w:tab w:val="left" w:pos="426"/>
        </w:tabs>
        <w:jc w:val="both"/>
        <w:rPr>
          <w:rFonts w:cs="Arial"/>
          <w:sz w:val="22"/>
          <w:szCs w:val="22"/>
        </w:rPr>
      </w:pPr>
      <w:r w:rsidRPr="0093723A">
        <w:rPr>
          <w:rFonts w:cs="Arial"/>
          <w:sz w:val="22"/>
          <w:szCs w:val="22"/>
        </w:rPr>
        <w:lastRenderedPageBreak/>
        <w:t xml:space="preserve">Section </w:t>
      </w:r>
      <w:r w:rsidR="006277E6">
        <w:rPr>
          <w:rFonts w:cs="Arial"/>
          <w:sz w:val="22"/>
          <w:szCs w:val="22"/>
        </w:rPr>
        <w:t>8</w:t>
      </w:r>
      <w:r w:rsidR="00407A20">
        <w:rPr>
          <w:rFonts w:cs="Arial"/>
          <w:sz w:val="22"/>
          <w:szCs w:val="22"/>
        </w:rPr>
        <w:t>.0</w:t>
      </w:r>
    </w:p>
    <w:p w14:paraId="065DC5CE" w14:textId="77777777" w:rsidR="005700D8" w:rsidRPr="0093723A" w:rsidRDefault="005700D8" w:rsidP="00BF3814">
      <w:pPr>
        <w:pStyle w:val="Heading2"/>
        <w:numPr>
          <w:ilvl w:val="0"/>
          <w:numId w:val="0"/>
        </w:numPr>
        <w:tabs>
          <w:tab w:val="left" w:pos="426"/>
        </w:tabs>
        <w:jc w:val="both"/>
        <w:rPr>
          <w:rFonts w:cs="Arial"/>
          <w:sz w:val="20"/>
          <w:szCs w:val="22"/>
        </w:rPr>
      </w:pPr>
    </w:p>
    <w:p w14:paraId="567A25C9" w14:textId="2A56FE73" w:rsidR="005700D8" w:rsidRPr="0093723A" w:rsidRDefault="00407A20" w:rsidP="00BF3814">
      <w:pPr>
        <w:pStyle w:val="Heading3"/>
        <w:numPr>
          <w:ilvl w:val="0"/>
          <w:numId w:val="0"/>
        </w:numPr>
        <w:jc w:val="both"/>
        <w:rPr>
          <w:rFonts w:ascii="Arial" w:hAnsi="Arial" w:cs="Arial"/>
          <w:sz w:val="20"/>
          <w:szCs w:val="22"/>
          <w:u w:val="single"/>
        </w:rPr>
      </w:pPr>
      <w:r>
        <w:rPr>
          <w:rFonts w:ascii="Arial" w:hAnsi="Arial" w:cs="Arial"/>
          <w:sz w:val="20"/>
          <w:szCs w:val="22"/>
          <w:u w:val="single"/>
        </w:rPr>
        <w:t>8.1</w:t>
      </w:r>
      <w:r>
        <w:rPr>
          <w:rFonts w:ascii="Arial" w:hAnsi="Arial" w:cs="Arial"/>
          <w:sz w:val="20"/>
          <w:szCs w:val="22"/>
          <w:u w:val="single"/>
        </w:rPr>
        <w:tab/>
      </w:r>
      <w:r w:rsidR="00634961">
        <w:rPr>
          <w:rFonts w:ascii="Arial" w:hAnsi="Arial" w:cs="Arial"/>
          <w:sz w:val="20"/>
          <w:szCs w:val="22"/>
          <w:u w:val="single"/>
        </w:rPr>
        <w:t>Additional Information</w:t>
      </w:r>
    </w:p>
    <w:p w14:paraId="27086178" w14:textId="77777777" w:rsidR="005700D8" w:rsidRPr="0093723A" w:rsidRDefault="005700D8" w:rsidP="00BF3814">
      <w:pPr>
        <w:pStyle w:val="Heading3"/>
        <w:numPr>
          <w:ilvl w:val="0"/>
          <w:numId w:val="0"/>
        </w:numPr>
        <w:jc w:val="both"/>
        <w:rPr>
          <w:rFonts w:ascii="Arial" w:hAnsi="Arial" w:cs="Arial"/>
          <w:sz w:val="20"/>
          <w:szCs w:val="22"/>
        </w:rPr>
      </w:pPr>
    </w:p>
    <w:p w14:paraId="078FFD15" w14:textId="77777777" w:rsidR="005700D8" w:rsidRPr="0093723A" w:rsidRDefault="005700D8" w:rsidP="00BF3814">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9ECC2DB" w14:textId="77777777" w:rsidR="005700D8" w:rsidRPr="0093723A" w:rsidRDefault="005700D8">
      <w:pPr>
        <w:ind w:right="-1"/>
        <w:jc w:val="both"/>
        <w:rPr>
          <w:rFonts w:ascii="Arial" w:hAnsi="Arial" w:cs="Arial"/>
          <w:szCs w:val="22"/>
        </w:rPr>
      </w:pPr>
    </w:p>
    <w:p w14:paraId="4AFC1630" w14:textId="77777777" w:rsidR="005700D8" w:rsidRPr="0093723A" w:rsidRDefault="005700D8">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3EC05FB" w14:textId="77777777" w:rsidR="007931F6" w:rsidRPr="0093723A" w:rsidRDefault="007931F6" w:rsidP="00BF3814">
      <w:pPr>
        <w:pStyle w:val="Heading3"/>
        <w:numPr>
          <w:ilvl w:val="0"/>
          <w:numId w:val="0"/>
        </w:numPr>
        <w:jc w:val="both"/>
        <w:rPr>
          <w:rFonts w:ascii="Arial" w:hAnsi="Arial" w:cs="Arial"/>
          <w:sz w:val="20"/>
          <w:szCs w:val="22"/>
        </w:rPr>
      </w:pPr>
    </w:p>
    <w:p w14:paraId="50AE4028" w14:textId="77777777" w:rsidR="005700D8" w:rsidRPr="0093723A" w:rsidRDefault="005700D8" w:rsidP="00BF3814">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47E00D6E" w14:textId="77777777" w:rsidR="005700D8" w:rsidRPr="0093723A" w:rsidRDefault="005700D8">
      <w:pPr>
        <w:ind w:right="-1"/>
        <w:jc w:val="both"/>
        <w:rPr>
          <w:rFonts w:ascii="Arial" w:hAnsi="Arial" w:cs="Arial"/>
          <w:szCs w:val="22"/>
        </w:rPr>
      </w:pPr>
    </w:p>
    <w:p w14:paraId="79701910" w14:textId="77777777" w:rsidR="005700D8" w:rsidRPr="0093723A" w:rsidRDefault="005700D8">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C7E6E6D" w14:textId="77777777" w:rsidR="005700D8" w:rsidRPr="0093723A" w:rsidRDefault="005700D8">
      <w:pPr>
        <w:ind w:right="-1"/>
        <w:jc w:val="both"/>
        <w:rPr>
          <w:rFonts w:ascii="Arial" w:hAnsi="Arial" w:cs="Arial"/>
          <w:szCs w:val="22"/>
        </w:rPr>
      </w:pPr>
    </w:p>
    <w:p w14:paraId="795F2FEC" w14:textId="77777777" w:rsidR="005700D8" w:rsidRPr="0093723A" w:rsidRDefault="005700D8" w:rsidP="00BF3814">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53BE7941" w14:textId="77777777" w:rsidR="005700D8" w:rsidRPr="0093723A" w:rsidRDefault="005700D8">
      <w:pPr>
        <w:ind w:right="-1"/>
        <w:jc w:val="both"/>
        <w:rPr>
          <w:rFonts w:ascii="Arial" w:hAnsi="Arial" w:cs="Arial"/>
          <w:szCs w:val="22"/>
        </w:rPr>
      </w:pPr>
    </w:p>
    <w:p w14:paraId="4D3E8AA7" w14:textId="77777777" w:rsidR="005700D8" w:rsidRPr="0093723A" w:rsidRDefault="005700D8">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35A12EA" w14:textId="77777777" w:rsidR="00702558" w:rsidRPr="0093723A" w:rsidRDefault="00702558">
      <w:pPr>
        <w:ind w:right="-1"/>
        <w:jc w:val="both"/>
        <w:rPr>
          <w:rFonts w:ascii="Arial" w:hAnsi="Arial" w:cs="Arial"/>
          <w:szCs w:val="22"/>
        </w:rPr>
      </w:pPr>
    </w:p>
    <w:p w14:paraId="61948A93" w14:textId="77777777" w:rsidR="00702558" w:rsidRPr="0093723A" w:rsidRDefault="00702558" w:rsidP="00BF3814">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1A951514" w14:textId="77777777" w:rsidR="00702558" w:rsidRPr="0093723A" w:rsidRDefault="00702558" w:rsidP="00BF3814">
      <w:pPr>
        <w:jc w:val="both"/>
        <w:rPr>
          <w:rFonts w:ascii="Arial" w:hAnsi="Arial" w:cs="Arial"/>
          <w:szCs w:val="22"/>
        </w:rPr>
      </w:pPr>
    </w:p>
    <w:p w14:paraId="6456546A" w14:textId="77777777" w:rsidR="006D38D0" w:rsidRPr="0093723A" w:rsidRDefault="00FD6518" w:rsidP="00BF3814">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EF15088" w14:textId="77777777" w:rsidR="00FB55C7" w:rsidRPr="0093723A" w:rsidRDefault="00FB55C7" w:rsidP="00BF3814">
      <w:pPr>
        <w:pStyle w:val="Heading2"/>
        <w:numPr>
          <w:ilvl w:val="0"/>
          <w:numId w:val="0"/>
        </w:numPr>
        <w:jc w:val="both"/>
        <w:rPr>
          <w:rFonts w:cs="Arial"/>
        </w:rPr>
      </w:pPr>
    </w:p>
    <w:p w14:paraId="6AAB4C11" w14:textId="77777777" w:rsidR="005700D8" w:rsidRPr="001A3679" w:rsidRDefault="005700D8" w:rsidP="00BF3814">
      <w:pPr>
        <w:pStyle w:val="Heading2"/>
        <w:numPr>
          <w:ilvl w:val="0"/>
          <w:numId w:val="0"/>
        </w:numPr>
        <w:jc w:val="both"/>
        <w:rPr>
          <w:rFonts w:cs="Arial"/>
          <w:sz w:val="20"/>
          <w:szCs w:val="22"/>
          <w:u w:val="none"/>
        </w:rPr>
      </w:pPr>
      <w:r w:rsidRPr="001A3679">
        <w:rPr>
          <w:rFonts w:cs="Arial"/>
          <w:sz w:val="20"/>
          <w:szCs w:val="22"/>
          <w:u w:val="none"/>
        </w:rPr>
        <w:t>Continuity of personnel</w:t>
      </w:r>
    </w:p>
    <w:p w14:paraId="48922023" w14:textId="77777777" w:rsidR="005700D8" w:rsidRPr="0093723A" w:rsidRDefault="005700D8">
      <w:pPr>
        <w:jc w:val="both"/>
        <w:rPr>
          <w:rFonts w:ascii="Arial" w:hAnsi="Arial" w:cs="Arial"/>
          <w:szCs w:val="22"/>
        </w:rPr>
      </w:pPr>
    </w:p>
    <w:p w14:paraId="28E7B123"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B835E0F" w14:textId="77777777" w:rsidR="005700D8" w:rsidRPr="0093723A" w:rsidRDefault="005700D8">
      <w:pPr>
        <w:jc w:val="both"/>
        <w:rPr>
          <w:rFonts w:ascii="Arial" w:hAnsi="Arial" w:cs="Arial"/>
          <w:szCs w:val="22"/>
        </w:rPr>
      </w:pPr>
    </w:p>
    <w:p w14:paraId="59BC5730"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69C24D" w14:textId="77777777" w:rsidR="005700D8" w:rsidRPr="0093723A" w:rsidRDefault="005700D8">
      <w:pPr>
        <w:jc w:val="both"/>
        <w:rPr>
          <w:rFonts w:ascii="Arial" w:hAnsi="Arial" w:cs="Arial"/>
          <w:szCs w:val="22"/>
        </w:rPr>
      </w:pPr>
    </w:p>
    <w:p w14:paraId="594FD319" w14:textId="77777777" w:rsidR="005700D8" w:rsidRPr="0093723A" w:rsidRDefault="005700D8">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66238BA" w14:textId="77777777" w:rsidR="00AC670A" w:rsidRPr="0093723A" w:rsidRDefault="00AC670A" w:rsidP="00BF3814">
      <w:pPr>
        <w:jc w:val="both"/>
        <w:rPr>
          <w:rFonts w:ascii="Arial" w:hAnsi="Arial" w:cs="Arial"/>
          <w:szCs w:val="22"/>
        </w:rPr>
      </w:pPr>
    </w:p>
    <w:p w14:paraId="61271ED2" w14:textId="77777777" w:rsidR="005700D8" w:rsidRPr="001A3679" w:rsidRDefault="005700D8" w:rsidP="00BF3814">
      <w:pPr>
        <w:pStyle w:val="Heading2"/>
        <w:numPr>
          <w:ilvl w:val="0"/>
          <w:numId w:val="0"/>
        </w:numPr>
        <w:jc w:val="both"/>
        <w:rPr>
          <w:rFonts w:cs="Arial"/>
          <w:sz w:val="20"/>
          <w:szCs w:val="22"/>
          <w:u w:val="none"/>
        </w:rPr>
      </w:pPr>
      <w:r w:rsidRPr="001A3679">
        <w:rPr>
          <w:rFonts w:cs="Arial"/>
          <w:sz w:val="20"/>
          <w:szCs w:val="22"/>
          <w:u w:val="none"/>
        </w:rPr>
        <w:t>Intellectual property rights</w:t>
      </w:r>
    </w:p>
    <w:p w14:paraId="34D643AB" w14:textId="77777777" w:rsidR="005700D8" w:rsidRPr="0093723A" w:rsidRDefault="005700D8" w:rsidP="00BF3814">
      <w:pPr>
        <w:pStyle w:val="Header"/>
        <w:tabs>
          <w:tab w:val="clear" w:pos="4153"/>
          <w:tab w:val="clear" w:pos="8306"/>
        </w:tabs>
        <w:jc w:val="both"/>
        <w:rPr>
          <w:rFonts w:ascii="Arial" w:hAnsi="Arial" w:cs="Arial"/>
          <w:szCs w:val="22"/>
        </w:rPr>
      </w:pPr>
    </w:p>
    <w:p w14:paraId="1AEEC7BF" w14:textId="77777777" w:rsidR="005700D8" w:rsidRPr="0093723A" w:rsidRDefault="005700D8" w:rsidP="00BF3814">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571AEF2" w14:textId="77777777" w:rsidR="005700D8" w:rsidRPr="0093723A" w:rsidRDefault="005700D8">
      <w:pPr>
        <w:jc w:val="both"/>
        <w:rPr>
          <w:rFonts w:ascii="Arial" w:hAnsi="Arial" w:cs="Arial"/>
          <w:szCs w:val="22"/>
        </w:rPr>
      </w:pPr>
    </w:p>
    <w:p w14:paraId="05515B79" w14:textId="77777777" w:rsidR="005700D8" w:rsidRPr="001A3679" w:rsidRDefault="005700D8" w:rsidP="00BF3814">
      <w:pPr>
        <w:pStyle w:val="Heading2"/>
        <w:numPr>
          <w:ilvl w:val="0"/>
          <w:numId w:val="0"/>
        </w:numPr>
        <w:jc w:val="both"/>
        <w:rPr>
          <w:rFonts w:cs="Arial"/>
          <w:b w:val="0"/>
          <w:sz w:val="20"/>
          <w:szCs w:val="22"/>
          <w:u w:val="none"/>
        </w:rPr>
      </w:pPr>
      <w:r w:rsidRPr="001A3679">
        <w:rPr>
          <w:rFonts w:cs="Arial"/>
          <w:sz w:val="20"/>
          <w:szCs w:val="22"/>
          <w:u w:val="none"/>
        </w:rPr>
        <w:t>References</w:t>
      </w:r>
    </w:p>
    <w:p w14:paraId="1D2EF778" w14:textId="77777777" w:rsidR="005700D8" w:rsidRPr="0093723A" w:rsidRDefault="005700D8" w:rsidP="00BF3814">
      <w:pPr>
        <w:pStyle w:val="Header"/>
        <w:tabs>
          <w:tab w:val="clear" w:pos="4153"/>
          <w:tab w:val="clear" w:pos="8306"/>
        </w:tabs>
        <w:jc w:val="both"/>
        <w:rPr>
          <w:rFonts w:ascii="Arial" w:hAnsi="Arial" w:cs="Arial"/>
          <w:szCs w:val="22"/>
        </w:rPr>
      </w:pPr>
    </w:p>
    <w:p w14:paraId="2DD86726" w14:textId="77777777" w:rsidR="005700D8" w:rsidRDefault="005700D8">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F9EB41" w14:textId="77777777" w:rsidR="00A946D1" w:rsidRDefault="00A946D1">
      <w:pPr>
        <w:pStyle w:val="AgencyStdParagraph"/>
        <w:widowControl/>
        <w:rPr>
          <w:rFonts w:ascii="Arial" w:hAnsi="Arial" w:cs="Arial"/>
          <w:sz w:val="20"/>
          <w:szCs w:val="22"/>
        </w:rPr>
      </w:pPr>
    </w:p>
    <w:p w14:paraId="4BC2FD45" w14:textId="77777777" w:rsidR="00A946D1" w:rsidRDefault="001F22CB">
      <w:pPr>
        <w:pStyle w:val="AgencyStdParagraph"/>
        <w:widowControl/>
        <w:rPr>
          <w:rFonts w:ascii="Arial" w:hAnsi="Arial" w:cs="Arial"/>
          <w:sz w:val="20"/>
          <w:szCs w:val="22"/>
        </w:rPr>
      </w:pPr>
      <w:r>
        <w:rPr>
          <w:rFonts w:ascii="Arial" w:hAnsi="Arial" w:cs="Arial"/>
          <w:b/>
          <w:sz w:val="20"/>
          <w:szCs w:val="22"/>
        </w:rPr>
        <w:t>Contract award</w:t>
      </w:r>
    </w:p>
    <w:p w14:paraId="127B260C" w14:textId="77777777" w:rsidR="001F22CB" w:rsidRDefault="001F22CB">
      <w:pPr>
        <w:pStyle w:val="AgencyStdParagraph"/>
        <w:widowControl/>
        <w:rPr>
          <w:rFonts w:ascii="Arial" w:hAnsi="Arial" w:cs="Arial"/>
          <w:sz w:val="20"/>
          <w:szCs w:val="22"/>
        </w:rPr>
      </w:pPr>
    </w:p>
    <w:p w14:paraId="196F5601" w14:textId="77777777" w:rsidR="001F22CB" w:rsidRPr="001F22CB" w:rsidRDefault="001F22CB">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F432E51" w14:textId="77777777" w:rsidR="005700D8" w:rsidRPr="0093723A" w:rsidRDefault="005700D8">
      <w:pPr>
        <w:pStyle w:val="Header"/>
        <w:tabs>
          <w:tab w:val="clear" w:pos="4153"/>
          <w:tab w:val="clear" w:pos="8306"/>
        </w:tabs>
        <w:jc w:val="both"/>
        <w:rPr>
          <w:rFonts w:ascii="Arial" w:hAnsi="Arial" w:cs="Arial"/>
          <w:szCs w:val="22"/>
        </w:rPr>
      </w:pPr>
    </w:p>
    <w:p w14:paraId="2F54BDFB" w14:textId="77777777" w:rsidR="005700D8" w:rsidRPr="001A3679" w:rsidRDefault="001A3679" w:rsidP="00BF3814">
      <w:pPr>
        <w:pStyle w:val="Heading3"/>
        <w:numPr>
          <w:ilvl w:val="0"/>
          <w:numId w:val="0"/>
        </w:numPr>
        <w:jc w:val="both"/>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10916E1" w14:textId="77777777" w:rsidR="005700D8" w:rsidRPr="0093723A" w:rsidRDefault="005700D8" w:rsidP="00BF3814">
      <w:pPr>
        <w:pStyle w:val="Heading2"/>
        <w:numPr>
          <w:ilvl w:val="0"/>
          <w:numId w:val="0"/>
        </w:numPr>
        <w:jc w:val="both"/>
        <w:rPr>
          <w:rFonts w:cs="Arial"/>
          <w:sz w:val="20"/>
          <w:szCs w:val="22"/>
          <w:u w:val="none"/>
        </w:rPr>
      </w:pPr>
      <w:r w:rsidRPr="0093723A">
        <w:rPr>
          <w:rFonts w:cs="Arial"/>
          <w:sz w:val="20"/>
          <w:szCs w:val="22"/>
        </w:rPr>
        <w:t>Protection of personal data</w:t>
      </w:r>
    </w:p>
    <w:p w14:paraId="34BFA7A1" w14:textId="77777777" w:rsidR="005700D8" w:rsidRPr="0093723A" w:rsidRDefault="005700D8" w:rsidP="00BF3814">
      <w:pPr>
        <w:jc w:val="both"/>
        <w:rPr>
          <w:rFonts w:ascii="Arial" w:hAnsi="Arial" w:cs="Arial"/>
          <w:szCs w:val="22"/>
        </w:rPr>
      </w:pPr>
    </w:p>
    <w:p w14:paraId="378EA8ED" w14:textId="77777777" w:rsidR="005700D8" w:rsidRPr="0093723A" w:rsidRDefault="005700D8">
      <w:pPr>
        <w:pStyle w:val="BodyText"/>
        <w:spacing w:after="0"/>
        <w:jc w:val="both"/>
        <w:rPr>
          <w:rFonts w:ascii="Arial" w:hAnsi="Arial" w:cs="Arial"/>
          <w:szCs w:val="22"/>
        </w:rPr>
      </w:pPr>
      <w:r w:rsidRPr="0093723A">
        <w:rPr>
          <w:rFonts w:ascii="Arial" w:hAnsi="Arial" w:cs="Arial"/>
          <w:szCs w:val="22"/>
        </w:rPr>
        <w:t>In order to comply with the</w:t>
      </w:r>
      <w:r w:rsidR="00C92A62">
        <w:rPr>
          <w:rFonts w:ascii="Arial" w:hAnsi="Arial" w:cs="Arial"/>
          <w:szCs w:val="22"/>
        </w:rPr>
        <w:t xml:space="preserve"> </w:t>
      </w:r>
      <w:r w:rsidR="00C92A62" w:rsidRPr="00C92A62">
        <w:rPr>
          <w:rFonts w:ascii="Arial" w:hAnsi="Arial" w:cs="Arial"/>
          <w:color w:val="000000" w:themeColor="text1"/>
        </w:rPr>
        <w:t>General Data Protections Regulations 2018</w:t>
      </w:r>
      <w:r w:rsidR="00C92A62" w:rsidRPr="00C92A62">
        <w:rPr>
          <w:rFonts w:ascii="Arial" w:hAnsi="Arial" w:cs="Arial"/>
          <w:color w:val="000000" w:themeColor="text1"/>
          <w:szCs w:val="22"/>
        </w:rPr>
        <w:t xml:space="preserve"> </w:t>
      </w:r>
      <w:r w:rsidRPr="0093723A">
        <w:rPr>
          <w:rFonts w:ascii="Arial" w:hAnsi="Arial" w:cs="Arial"/>
          <w:szCs w:val="22"/>
        </w:rPr>
        <w:t>the Contractor must agree to the following:</w:t>
      </w:r>
    </w:p>
    <w:p w14:paraId="76F352FA" w14:textId="77777777" w:rsidR="005700D8" w:rsidRPr="0093723A" w:rsidRDefault="005700D8">
      <w:pPr>
        <w:jc w:val="both"/>
        <w:rPr>
          <w:rFonts w:ascii="Arial" w:hAnsi="Arial" w:cs="Arial"/>
          <w:szCs w:val="22"/>
        </w:rPr>
      </w:pPr>
    </w:p>
    <w:p w14:paraId="6FC33A94" w14:textId="77777777" w:rsidR="005700D8" w:rsidRPr="0093723A" w:rsidRDefault="005700D8">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FAB200D" w14:textId="77777777" w:rsidR="005700D8" w:rsidRPr="0093723A" w:rsidRDefault="005700D8">
      <w:pPr>
        <w:jc w:val="both"/>
        <w:rPr>
          <w:rFonts w:ascii="Arial" w:hAnsi="Arial" w:cs="Arial"/>
          <w:szCs w:val="22"/>
        </w:rPr>
      </w:pPr>
    </w:p>
    <w:p w14:paraId="52F955EF"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262890A" w14:textId="77777777" w:rsidR="005700D8" w:rsidRPr="0093723A" w:rsidRDefault="005700D8">
      <w:pPr>
        <w:jc w:val="both"/>
        <w:rPr>
          <w:rFonts w:ascii="Arial" w:hAnsi="Arial" w:cs="Arial"/>
          <w:szCs w:val="22"/>
        </w:rPr>
      </w:pPr>
    </w:p>
    <w:p w14:paraId="59302EF4"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8863D2E" w14:textId="77777777" w:rsidR="005700D8" w:rsidRPr="0093723A" w:rsidRDefault="005700D8">
      <w:pPr>
        <w:pStyle w:val="AgencyStdParagraph"/>
        <w:widowControl/>
        <w:rPr>
          <w:rFonts w:ascii="Arial" w:hAnsi="Arial" w:cs="Arial"/>
          <w:sz w:val="20"/>
          <w:szCs w:val="22"/>
        </w:rPr>
      </w:pPr>
    </w:p>
    <w:p w14:paraId="40E5CED3"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B3C4892" w14:textId="77777777" w:rsidR="005700D8" w:rsidRPr="0093723A" w:rsidRDefault="005700D8">
      <w:pPr>
        <w:jc w:val="both"/>
        <w:rPr>
          <w:rFonts w:ascii="Arial" w:hAnsi="Arial" w:cs="Arial"/>
          <w:szCs w:val="22"/>
        </w:rPr>
      </w:pPr>
    </w:p>
    <w:p w14:paraId="62B8F3A9"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6C688670" w14:textId="77777777" w:rsidR="005700D8" w:rsidRPr="0093723A" w:rsidRDefault="005700D8">
      <w:pPr>
        <w:jc w:val="both"/>
        <w:rPr>
          <w:rFonts w:ascii="Arial" w:hAnsi="Arial" w:cs="Arial"/>
          <w:szCs w:val="22"/>
        </w:rPr>
      </w:pPr>
    </w:p>
    <w:p w14:paraId="00FA740C"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3429F7E" w14:textId="77777777" w:rsidR="005700D8" w:rsidRPr="0093723A" w:rsidRDefault="005700D8">
      <w:pPr>
        <w:jc w:val="both"/>
        <w:rPr>
          <w:rFonts w:ascii="Arial" w:hAnsi="Arial" w:cs="Arial"/>
          <w:szCs w:val="22"/>
        </w:rPr>
      </w:pPr>
    </w:p>
    <w:p w14:paraId="4DED61EA" w14:textId="77777777" w:rsidR="00103932" w:rsidRDefault="005700D8">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D23BBE" w14:textId="77777777" w:rsidR="005700D8" w:rsidRPr="0093723A" w:rsidRDefault="00103932">
      <w:pPr>
        <w:jc w:val="both"/>
        <w:rPr>
          <w:rFonts w:ascii="Arial" w:hAnsi="Arial" w:cs="Arial"/>
          <w:szCs w:val="22"/>
        </w:rPr>
      </w:pPr>
      <w:r>
        <w:rPr>
          <w:rFonts w:ascii="Arial" w:hAnsi="Arial" w:cs="Arial"/>
          <w:szCs w:val="22"/>
        </w:rPr>
        <w:br w:type="page"/>
      </w:r>
    </w:p>
    <w:p w14:paraId="6A4AAF3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E304D29" w14:textId="77777777" w:rsidR="002F4C87" w:rsidRPr="0093723A" w:rsidRDefault="002F4C87" w:rsidP="002F4C87">
      <w:pPr>
        <w:rPr>
          <w:rFonts w:ascii="Arial" w:hAnsi="Arial" w:cs="Arial"/>
          <w:szCs w:val="22"/>
        </w:rPr>
      </w:pPr>
    </w:p>
    <w:p w14:paraId="2E0CED9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104AA6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6B0B043E" w14:textId="77777777" w:rsidR="002F4C87" w:rsidRPr="0093723A" w:rsidRDefault="002F4C87" w:rsidP="002F4C87">
      <w:pPr>
        <w:pStyle w:val="BodyText"/>
        <w:spacing w:after="0"/>
        <w:rPr>
          <w:rFonts w:ascii="Arial" w:hAnsi="Arial" w:cs="Arial"/>
          <w:szCs w:val="22"/>
        </w:rPr>
      </w:pPr>
    </w:p>
    <w:p w14:paraId="20AEA6E7" w14:textId="77777777" w:rsidR="002F4C87" w:rsidRPr="0093723A" w:rsidRDefault="002F4C87" w:rsidP="002F4C87">
      <w:pPr>
        <w:pStyle w:val="BodyText"/>
        <w:spacing w:after="0"/>
        <w:rPr>
          <w:rFonts w:ascii="Arial" w:hAnsi="Arial" w:cs="Arial"/>
          <w:b/>
          <w:color w:val="FF0000"/>
          <w:szCs w:val="22"/>
        </w:rPr>
      </w:pPr>
    </w:p>
    <w:p w14:paraId="6745A07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7528F58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F610EA5"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97BA37D" w14:textId="77777777" w:rsidR="002F4C87" w:rsidRDefault="002F4C87" w:rsidP="002F4C87">
      <w:pPr>
        <w:pStyle w:val="BodyText"/>
        <w:spacing w:after="0"/>
        <w:rPr>
          <w:rFonts w:ascii="Arial" w:hAnsi="Arial" w:cs="Arial"/>
          <w:b/>
          <w:spacing w:val="-3"/>
          <w:szCs w:val="22"/>
        </w:rPr>
      </w:pPr>
    </w:p>
    <w:p w14:paraId="673BBA30"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15551546" w14:textId="77777777" w:rsidTr="002F4C87">
        <w:trPr>
          <w:trHeight w:val="561"/>
        </w:trPr>
        <w:tc>
          <w:tcPr>
            <w:tcW w:w="2268" w:type="dxa"/>
            <w:shd w:val="solid" w:color="0000FF" w:fill="000000"/>
            <w:vAlign w:val="center"/>
          </w:tcPr>
          <w:p w14:paraId="7962C41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097B79"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FD2B7F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1E90F0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44F20FCD"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12FB1EEC" w14:textId="77777777" w:rsidTr="002F4C87">
        <w:trPr>
          <w:trHeight w:val="444"/>
        </w:trPr>
        <w:tc>
          <w:tcPr>
            <w:tcW w:w="2268" w:type="dxa"/>
            <w:vAlign w:val="center"/>
          </w:tcPr>
          <w:p w14:paraId="7C1DE42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1C7E36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0C6B9181"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15B9C65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5BE5D0E1" w14:textId="77777777" w:rsidTr="002F4C87">
        <w:trPr>
          <w:trHeight w:val="423"/>
        </w:trPr>
        <w:tc>
          <w:tcPr>
            <w:tcW w:w="2268" w:type="dxa"/>
            <w:vAlign w:val="center"/>
          </w:tcPr>
          <w:p w14:paraId="46DE0E5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FD9DC54"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73E6547C"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66440E4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CE2BDA" w14:textId="77777777" w:rsidTr="002F4C87">
        <w:trPr>
          <w:trHeight w:val="415"/>
        </w:trPr>
        <w:tc>
          <w:tcPr>
            <w:tcW w:w="2268" w:type="dxa"/>
            <w:vAlign w:val="center"/>
          </w:tcPr>
          <w:p w14:paraId="1A8B1BF6"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65BC662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07A72848"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2C10449"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52F4B249" w14:textId="77777777" w:rsidTr="00544F4A">
        <w:trPr>
          <w:trHeight w:val="420"/>
        </w:trPr>
        <w:tc>
          <w:tcPr>
            <w:tcW w:w="2268" w:type="dxa"/>
            <w:vAlign w:val="center"/>
          </w:tcPr>
          <w:p w14:paraId="4D752109"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181441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771EF150"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791C6FA9" w14:textId="77777777" w:rsidR="002F4C87" w:rsidRPr="0093723A" w:rsidRDefault="002F4C87" w:rsidP="00544F4A">
            <w:pPr>
              <w:tabs>
                <w:tab w:val="left" w:pos="0"/>
              </w:tabs>
              <w:suppressAutoHyphens/>
              <w:rPr>
                <w:rFonts w:ascii="Arial" w:hAnsi="Arial" w:cs="Arial"/>
                <w:spacing w:val="-3"/>
                <w:szCs w:val="22"/>
              </w:rPr>
            </w:pPr>
          </w:p>
        </w:tc>
      </w:tr>
    </w:tbl>
    <w:p w14:paraId="10687928" w14:textId="77777777" w:rsidR="002F4C87" w:rsidRPr="0093723A" w:rsidRDefault="002F4C87" w:rsidP="002F4C87">
      <w:pPr>
        <w:pStyle w:val="BodyText"/>
        <w:spacing w:after="0"/>
        <w:rPr>
          <w:rFonts w:ascii="Arial" w:hAnsi="Arial" w:cs="Arial"/>
          <w:spacing w:val="-3"/>
          <w:szCs w:val="22"/>
        </w:rPr>
      </w:pPr>
    </w:p>
    <w:p w14:paraId="12FCB6D2" w14:textId="77777777" w:rsidR="007C5BBB" w:rsidRDefault="007C5BBB" w:rsidP="002F4C87">
      <w:pPr>
        <w:pStyle w:val="BodyText"/>
        <w:spacing w:after="0"/>
        <w:rPr>
          <w:rFonts w:ascii="Arial" w:hAnsi="Arial" w:cs="Arial"/>
          <w:spacing w:val="-3"/>
          <w:szCs w:val="22"/>
        </w:rPr>
      </w:pPr>
    </w:p>
    <w:p w14:paraId="03FE4E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E076E60"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F9BF830"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0E22296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5F4D0D0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D8D2F1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C55580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11F055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6E1CE40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56498F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14259D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9F9A27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8DA1EF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2E3005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990C0D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68D170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97D31E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2EFFF2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C1C30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757EC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BC4322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DB8F148"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B0D488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7A40FC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BFE09A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956463D"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50C461F3"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8EE7D1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040F48F"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6F2BD56"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6A3B7BD5"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0DD15C45"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33CD68D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7AA0EA6"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070A8D06"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3AD0CF36" w14:textId="77777777" w:rsidR="002F4C87" w:rsidRPr="0093723A" w:rsidRDefault="002F4C87" w:rsidP="002F4C87">
            <w:pPr>
              <w:rPr>
                <w:rFonts w:ascii="Arial" w:hAnsi="Arial" w:cs="Arial"/>
                <w:snapToGrid w:val="0"/>
                <w:color w:val="000000"/>
                <w:sz w:val="18"/>
                <w:lang w:eastAsia="en-US"/>
              </w:rPr>
            </w:pPr>
          </w:p>
        </w:tc>
      </w:tr>
      <w:tr w:rsidR="002F4C87" w:rsidRPr="0093723A" w14:paraId="61AE0EC0"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200F3CF"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09962FA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3E3121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6D78BEB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C39E3C0" w14:textId="77777777" w:rsidR="002F4C87" w:rsidRPr="0093723A" w:rsidRDefault="002F4C87" w:rsidP="002F4C87">
            <w:pPr>
              <w:jc w:val="right"/>
              <w:rPr>
                <w:rFonts w:ascii="Arial" w:hAnsi="Arial" w:cs="Arial"/>
                <w:snapToGrid w:val="0"/>
                <w:color w:val="000000"/>
                <w:sz w:val="18"/>
                <w:lang w:eastAsia="en-US"/>
              </w:rPr>
            </w:pPr>
          </w:p>
        </w:tc>
      </w:tr>
    </w:tbl>
    <w:p w14:paraId="1939F84A" w14:textId="77777777" w:rsidR="007C5BBB" w:rsidRPr="007C5BBB" w:rsidRDefault="007C5BBB" w:rsidP="002F4C87">
      <w:pPr>
        <w:pStyle w:val="BodyText"/>
        <w:spacing w:after="0"/>
        <w:rPr>
          <w:rFonts w:ascii="Arial" w:hAnsi="Arial" w:cs="Arial"/>
          <w:b/>
          <w:color w:val="FF0000"/>
          <w:spacing w:val="-3"/>
          <w:szCs w:val="22"/>
        </w:rPr>
      </w:pPr>
    </w:p>
    <w:p w14:paraId="5FF6F2FE" w14:textId="77777777" w:rsidR="007C5BBB" w:rsidRPr="0093723A" w:rsidRDefault="007C5BBB" w:rsidP="002F4C87">
      <w:pPr>
        <w:pStyle w:val="BodyText"/>
        <w:spacing w:after="0"/>
        <w:rPr>
          <w:rFonts w:ascii="Arial" w:hAnsi="Arial" w:cs="Arial"/>
          <w:spacing w:val="-3"/>
          <w:szCs w:val="22"/>
        </w:rPr>
      </w:pPr>
    </w:p>
    <w:p w14:paraId="1FD4D86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37E06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54D91469"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0DD81E6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6F0E3BA" w14:textId="77777777" w:rsidR="002F4C87" w:rsidRPr="0093723A" w:rsidRDefault="002F4C87" w:rsidP="002F4C87">
            <w:pPr>
              <w:spacing w:line="120" w:lineRule="exact"/>
              <w:rPr>
                <w:rFonts w:ascii="Arial" w:hAnsi="Arial" w:cs="Arial"/>
                <w:b/>
                <w:szCs w:val="22"/>
                <w:u w:val="single"/>
              </w:rPr>
            </w:pPr>
          </w:p>
          <w:p w14:paraId="025D1969"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8A48585" w14:textId="77777777" w:rsidR="002F4C87" w:rsidRPr="0093723A" w:rsidRDefault="002F4C87" w:rsidP="002F4C87">
            <w:pPr>
              <w:spacing w:line="120" w:lineRule="exact"/>
              <w:rPr>
                <w:rFonts w:ascii="Arial" w:hAnsi="Arial" w:cs="Arial"/>
                <w:b/>
                <w:szCs w:val="22"/>
                <w:u w:val="single"/>
              </w:rPr>
            </w:pPr>
          </w:p>
          <w:p w14:paraId="6AA317E2"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23D56AD"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7134570"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95BA25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B70D154" w14:textId="77777777" w:rsidR="002F4C87" w:rsidRPr="0093723A" w:rsidRDefault="002F4C87" w:rsidP="002F4C87">
            <w:pPr>
              <w:spacing w:line="120" w:lineRule="exact"/>
              <w:rPr>
                <w:rFonts w:ascii="Arial" w:hAnsi="Arial" w:cs="Arial"/>
                <w:b/>
                <w:szCs w:val="22"/>
                <w:u w:val="single"/>
              </w:rPr>
            </w:pPr>
          </w:p>
          <w:p w14:paraId="421B73FC" w14:textId="77777777" w:rsidR="002F4C87" w:rsidRPr="0093723A" w:rsidRDefault="002F4C87" w:rsidP="002F4C87">
            <w:pPr>
              <w:rPr>
                <w:rFonts w:ascii="Arial" w:hAnsi="Arial" w:cs="Arial"/>
                <w:b/>
                <w:szCs w:val="22"/>
                <w:u w:val="single"/>
              </w:rPr>
            </w:pPr>
          </w:p>
        </w:tc>
      </w:tr>
      <w:tr w:rsidR="002F4C87" w:rsidRPr="0093723A" w14:paraId="0B948A0F"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632F34D" w14:textId="77777777" w:rsidR="002F4C87" w:rsidRPr="0093723A" w:rsidRDefault="002F4C87" w:rsidP="002F4C87">
            <w:pPr>
              <w:spacing w:line="120" w:lineRule="exact"/>
              <w:rPr>
                <w:rFonts w:ascii="Arial" w:hAnsi="Arial" w:cs="Arial"/>
                <w:b/>
                <w:szCs w:val="22"/>
                <w:u w:val="single"/>
              </w:rPr>
            </w:pPr>
          </w:p>
          <w:p w14:paraId="1BACC39E"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DD9349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2E3BD" w14:textId="77777777" w:rsidR="002F4C87" w:rsidRPr="0093723A" w:rsidRDefault="002F4C87" w:rsidP="002F4C87">
            <w:pPr>
              <w:spacing w:line="120" w:lineRule="exact"/>
              <w:rPr>
                <w:rFonts w:ascii="Arial" w:hAnsi="Arial" w:cs="Arial"/>
                <w:b/>
                <w:szCs w:val="22"/>
                <w:u w:val="single"/>
              </w:rPr>
            </w:pPr>
          </w:p>
          <w:p w14:paraId="6FA7988F" w14:textId="77777777" w:rsidR="002F4C87" w:rsidRPr="0093723A" w:rsidRDefault="002F4C87" w:rsidP="002F4C87">
            <w:pPr>
              <w:rPr>
                <w:rFonts w:ascii="Arial" w:hAnsi="Arial" w:cs="Arial"/>
                <w:b/>
                <w:szCs w:val="22"/>
                <w:u w:val="single"/>
              </w:rPr>
            </w:pPr>
          </w:p>
        </w:tc>
      </w:tr>
      <w:tr w:rsidR="002F4C87" w:rsidRPr="0093723A" w14:paraId="2F34782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C810856" w14:textId="77777777" w:rsidR="002F4C87" w:rsidRPr="0093723A" w:rsidRDefault="002F4C87" w:rsidP="002F4C87">
            <w:pPr>
              <w:spacing w:line="120" w:lineRule="exact"/>
              <w:rPr>
                <w:rFonts w:ascii="Arial" w:hAnsi="Arial" w:cs="Arial"/>
                <w:b/>
                <w:szCs w:val="22"/>
                <w:u w:val="single"/>
              </w:rPr>
            </w:pPr>
          </w:p>
          <w:p w14:paraId="5D29AF7F"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33E765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4E2A2A" w14:textId="77777777" w:rsidR="002F4C87" w:rsidRPr="0093723A" w:rsidRDefault="002F4C87" w:rsidP="002F4C87">
            <w:pPr>
              <w:spacing w:line="120" w:lineRule="exact"/>
              <w:rPr>
                <w:rFonts w:ascii="Arial" w:hAnsi="Arial" w:cs="Arial"/>
                <w:b/>
                <w:szCs w:val="22"/>
                <w:u w:val="single"/>
              </w:rPr>
            </w:pPr>
          </w:p>
          <w:p w14:paraId="07B46933" w14:textId="77777777" w:rsidR="002F4C87" w:rsidRPr="0093723A" w:rsidRDefault="002F4C87" w:rsidP="002F4C87">
            <w:pPr>
              <w:rPr>
                <w:rFonts w:ascii="Arial" w:hAnsi="Arial" w:cs="Arial"/>
                <w:b/>
                <w:szCs w:val="22"/>
                <w:u w:val="single"/>
              </w:rPr>
            </w:pPr>
          </w:p>
        </w:tc>
      </w:tr>
      <w:tr w:rsidR="002F4C87" w:rsidRPr="0093723A" w14:paraId="590AB8A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AF18972" w14:textId="77777777" w:rsidR="002F4C87" w:rsidRPr="0093723A" w:rsidRDefault="002F4C87" w:rsidP="002F4C87">
            <w:pPr>
              <w:spacing w:line="120" w:lineRule="exact"/>
              <w:rPr>
                <w:rFonts w:ascii="Arial" w:hAnsi="Arial" w:cs="Arial"/>
                <w:b/>
                <w:szCs w:val="22"/>
                <w:u w:val="single"/>
              </w:rPr>
            </w:pPr>
          </w:p>
          <w:p w14:paraId="6F328CC3" w14:textId="77777777" w:rsidR="002F4C87" w:rsidRPr="0093723A" w:rsidRDefault="002F4C87" w:rsidP="002F4C87">
            <w:pPr>
              <w:rPr>
                <w:rFonts w:ascii="Arial" w:hAnsi="Arial" w:cs="Arial"/>
                <w:b/>
                <w:szCs w:val="22"/>
                <w:u w:val="single"/>
              </w:rPr>
            </w:pPr>
          </w:p>
          <w:p w14:paraId="014F177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243149B" w14:textId="77777777" w:rsidR="002F4C87" w:rsidRPr="0093723A" w:rsidRDefault="002F4C87" w:rsidP="002F4C87">
            <w:pPr>
              <w:spacing w:line="120" w:lineRule="exact"/>
              <w:rPr>
                <w:rFonts w:ascii="Arial" w:hAnsi="Arial" w:cs="Arial"/>
                <w:b/>
                <w:szCs w:val="22"/>
                <w:u w:val="single"/>
              </w:rPr>
            </w:pPr>
          </w:p>
          <w:p w14:paraId="727A4DE1" w14:textId="77777777" w:rsidR="002F4C87" w:rsidRPr="0093723A" w:rsidRDefault="002F4C87" w:rsidP="002F4C87">
            <w:pPr>
              <w:rPr>
                <w:rFonts w:ascii="Arial" w:hAnsi="Arial" w:cs="Arial"/>
                <w:b/>
                <w:szCs w:val="22"/>
                <w:u w:val="single"/>
              </w:rPr>
            </w:pPr>
          </w:p>
        </w:tc>
      </w:tr>
    </w:tbl>
    <w:p w14:paraId="0B5AF20E" w14:textId="77777777" w:rsidR="002F4C87" w:rsidRPr="0093723A" w:rsidRDefault="002F4C87" w:rsidP="002F4C87">
      <w:pPr>
        <w:pStyle w:val="BodyText"/>
        <w:spacing w:after="0"/>
        <w:rPr>
          <w:rFonts w:ascii="Arial" w:hAnsi="Arial" w:cs="Arial"/>
          <w:b/>
          <w:szCs w:val="22"/>
        </w:rPr>
      </w:pPr>
    </w:p>
    <w:p w14:paraId="3B04C19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408310F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14:paraId="7F2F01D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213E0A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9675A38" w14:textId="77777777" w:rsidR="002F4C87" w:rsidRPr="0093723A" w:rsidRDefault="002F4C87" w:rsidP="002F4C87">
            <w:pPr>
              <w:spacing w:line="120" w:lineRule="exact"/>
              <w:rPr>
                <w:rFonts w:ascii="Arial" w:hAnsi="Arial" w:cs="Arial"/>
                <w:b/>
                <w:szCs w:val="22"/>
                <w:u w:val="single"/>
              </w:rPr>
            </w:pPr>
          </w:p>
          <w:p w14:paraId="1CFCF594"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F660370" w14:textId="77777777" w:rsidR="002F4C87" w:rsidRPr="0093723A" w:rsidRDefault="002F4C87" w:rsidP="002F4C87">
            <w:pPr>
              <w:spacing w:line="120" w:lineRule="exact"/>
              <w:rPr>
                <w:rFonts w:ascii="Arial" w:hAnsi="Arial" w:cs="Arial"/>
                <w:b/>
                <w:szCs w:val="22"/>
                <w:u w:val="single"/>
              </w:rPr>
            </w:pPr>
          </w:p>
          <w:p w14:paraId="779E9CE7"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AF6331F"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BCCCF1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F9DA5C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DEDB81B" w14:textId="77777777" w:rsidR="002F4C87" w:rsidRPr="0093723A" w:rsidRDefault="002F4C87" w:rsidP="002F4C87">
            <w:pPr>
              <w:spacing w:line="120" w:lineRule="exact"/>
              <w:rPr>
                <w:rFonts w:ascii="Arial" w:hAnsi="Arial" w:cs="Arial"/>
                <w:b/>
                <w:szCs w:val="22"/>
                <w:u w:val="single"/>
              </w:rPr>
            </w:pPr>
          </w:p>
          <w:p w14:paraId="03BCC48C" w14:textId="77777777" w:rsidR="002F4C87" w:rsidRPr="0093723A" w:rsidRDefault="002F4C87" w:rsidP="002F4C87">
            <w:pPr>
              <w:rPr>
                <w:rFonts w:ascii="Arial" w:hAnsi="Arial" w:cs="Arial"/>
                <w:b/>
                <w:szCs w:val="22"/>
                <w:u w:val="single"/>
              </w:rPr>
            </w:pPr>
          </w:p>
        </w:tc>
      </w:tr>
      <w:tr w:rsidR="002F4C87" w:rsidRPr="0093723A" w14:paraId="6E3AC4D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B31102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4457293" w14:textId="77777777" w:rsidR="002F4C87" w:rsidRPr="0093723A" w:rsidRDefault="002F4C87" w:rsidP="002F4C87">
            <w:pPr>
              <w:spacing w:line="120" w:lineRule="exact"/>
              <w:rPr>
                <w:rFonts w:ascii="Arial" w:hAnsi="Arial" w:cs="Arial"/>
                <w:b/>
                <w:szCs w:val="22"/>
                <w:u w:val="single"/>
              </w:rPr>
            </w:pPr>
          </w:p>
          <w:p w14:paraId="1749331E" w14:textId="77777777" w:rsidR="002F4C87" w:rsidRPr="0093723A" w:rsidRDefault="002F4C87" w:rsidP="002F4C87">
            <w:pPr>
              <w:rPr>
                <w:rFonts w:ascii="Arial" w:hAnsi="Arial" w:cs="Arial"/>
                <w:b/>
                <w:szCs w:val="22"/>
                <w:u w:val="single"/>
              </w:rPr>
            </w:pPr>
          </w:p>
        </w:tc>
      </w:tr>
      <w:tr w:rsidR="002F4C87" w:rsidRPr="0093723A" w14:paraId="7F42676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F9E35C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3814298" w14:textId="77777777" w:rsidR="002F4C87" w:rsidRPr="0093723A" w:rsidRDefault="002F4C87" w:rsidP="002F4C87">
            <w:pPr>
              <w:spacing w:line="120" w:lineRule="exact"/>
              <w:rPr>
                <w:rFonts w:ascii="Arial" w:hAnsi="Arial" w:cs="Arial"/>
                <w:b/>
                <w:szCs w:val="22"/>
                <w:u w:val="single"/>
              </w:rPr>
            </w:pPr>
          </w:p>
          <w:p w14:paraId="20E4A95F" w14:textId="77777777" w:rsidR="002F4C87" w:rsidRPr="0093723A" w:rsidRDefault="002F4C87" w:rsidP="002F4C87">
            <w:pPr>
              <w:rPr>
                <w:rFonts w:ascii="Arial" w:hAnsi="Arial" w:cs="Arial"/>
                <w:b/>
                <w:szCs w:val="22"/>
                <w:u w:val="single"/>
              </w:rPr>
            </w:pPr>
          </w:p>
        </w:tc>
      </w:tr>
      <w:tr w:rsidR="002F4C87" w:rsidRPr="0093723A" w14:paraId="07BC8AF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865FC5" w14:textId="77777777" w:rsidR="002F4C87" w:rsidRPr="0093723A" w:rsidRDefault="002F4C87" w:rsidP="002F4C87">
            <w:pPr>
              <w:spacing w:line="120" w:lineRule="exact"/>
              <w:rPr>
                <w:rFonts w:ascii="Arial" w:hAnsi="Arial" w:cs="Arial"/>
                <w:b/>
                <w:szCs w:val="22"/>
                <w:u w:val="single"/>
              </w:rPr>
            </w:pPr>
          </w:p>
          <w:p w14:paraId="0B14D1A0" w14:textId="77777777" w:rsidR="002F4C87" w:rsidRPr="0093723A" w:rsidRDefault="002F4C87" w:rsidP="002F4C87">
            <w:pPr>
              <w:rPr>
                <w:rFonts w:ascii="Arial" w:hAnsi="Arial" w:cs="Arial"/>
                <w:b/>
                <w:szCs w:val="22"/>
                <w:u w:val="single"/>
              </w:rPr>
            </w:pPr>
          </w:p>
          <w:p w14:paraId="38BA9E6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A5C7105" w14:textId="77777777" w:rsidR="002F4C87" w:rsidRPr="0093723A" w:rsidRDefault="002F4C87" w:rsidP="002F4C87">
            <w:pPr>
              <w:spacing w:line="120" w:lineRule="exact"/>
              <w:rPr>
                <w:rFonts w:ascii="Arial" w:hAnsi="Arial" w:cs="Arial"/>
                <w:b/>
                <w:szCs w:val="22"/>
                <w:u w:val="single"/>
              </w:rPr>
            </w:pPr>
          </w:p>
          <w:p w14:paraId="7768BA35" w14:textId="77777777" w:rsidR="002F4C87" w:rsidRPr="0093723A" w:rsidRDefault="002F4C87" w:rsidP="002F4C87">
            <w:pPr>
              <w:rPr>
                <w:rFonts w:ascii="Arial" w:hAnsi="Arial" w:cs="Arial"/>
                <w:b/>
                <w:szCs w:val="22"/>
                <w:u w:val="single"/>
              </w:rPr>
            </w:pPr>
          </w:p>
        </w:tc>
      </w:tr>
    </w:tbl>
    <w:p w14:paraId="672B6451" w14:textId="77777777" w:rsidR="002F4C87" w:rsidRPr="0093723A" w:rsidRDefault="002F4C87" w:rsidP="002F4C87">
      <w:pPr>
        <w:rPr>
          <w:rFonts w:ascii="Arial" w:hAnsi="Arial" w:cs="Arial"/>
          <w:b/>
          <w:szCs w:val="22"/>
        </w:rPr>
      </w:pPr>
    </w:p>
    <w:p w14:paraId="06B461A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5113F30D" w14:textId="77777777" w:rsidR="002F4C87" w:rsidRPr="0093723A" w:rsidRDefault="002F4C87" w:rsidP="002F4C87">
      <w:pPr>
        <w:rPr>
          <w:rFonts w:ascii="Arial" w:hAnsi="Arial" w:cs="Arial"/>
          <w:b/>
          <w:szCs w:val="22"/>
        </w:rPr>
      </w:pPr>
    </w:p>
    <w:p w14:paraId="05602553"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54848E55"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7F1091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554105" w14:textId="77777777" w:rsidR="002F4C87" w:rsidRPr="0093723A" w:rsidRDefault="002F4C87" w:rsidP="002F4C87">
            <w:pPr>
              <w:spacing w:line="120" w:lineRule="exact"/>
              <w:rPr>
                <w:rFonts w:ascii="Arial" w:hAnsi="Arial" w:cs="Arial"/>
                <w:b/>
                <w:szCs w:val="22"/>
                <w:u w:val="single"/>
              </w:rPr>
            </w:pPr>
          </w:p>
          <w:p w14:paraId="6DAC5D7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88A99CA" w14:textId="77777777" w:rsidR="002F4C87" w:rsidRPr="0093723A" w:rsidRDefault="002F4C87" w:rsidP="002F4C87">
            <w:pPr>
              <w:spacing w:line="120" w:lineRule="exact"/>
              <w:rPr>
                <w:rFonts w:ascii="Arial" w:hAnsi="Arial" w:cs="Arial"/>
                <w:b/>
                <w:szCs w:val="22"/>
                <w:u w:val="single"/>
              </w:rPr>
            </w:pPr>
          </w:p>
          <w:p w14:paraId="483AA217"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0C691FA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FFC4C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F677A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E58C8EF" w14:textId="77777777" w:rsidR="002F4C87" w:rsidRPr="0093723A" w:rsidRDefault="002F4C87" w:rsidP="002F4C87">
            <w:pPr>
              <w:spacing w:line="120" w:lineRule="exact"/>
              <w:rPr>
                <w:rFonts w:ascii="Arial" w:hAnsi="Arial" w:cs="Arial"/>
                <w:b/>
                <w:szCs w:val="22"/>
                <w:u w:val="single"/>
              </w:rPr>
            </w:pPr>
          </w:p>
          <w:p w14:paraId="5F216A6A" w14:textId="77777777" w:rsidR="002F4C87" w:rsidRPr="0093723A" w:rsidRDefault="002F4C87" w:rsidP="002F4C87">
            <w:pPr>
              <w:rPr>
                <w:rFonts w:ascii="Arial" w:hAnsi="Arial" w:cs="Arial"/>
                <w:b/>
                <w:szCs w:val="22"/>
                <w:u w:val="single"/>
              </w:rPr>
            </w:pPr>
          </w:p>
        </w:tc>
      </w:tr>
      <w:tr w:rsidR="002F4C87" w:rsidRPr="0093723A" w14:paraId="68172DB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D0D15B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A05F932" w14:textId="77777777" w:rsidR="002F4C87" w:rsidRPr="0093723A" w:rsidRDefault="002F4C87" w:rsidP="002F4C87">
            <w:pPr>
              <w:spacing w:line="120" w:lineRule="exact"/>
              <w:rPr>
                <w:rFonts w:ascii="Arial" w:hAnsi="Arial" w:cs="Arial"/>
                <w:b/>
                <w:szCs w:val="22"/>
                <w:u w:val="single"/>
              </w:rPr>
            </w:pPr>
          </w:p>
          <w:p w14:paraId="0235E176" w14:textId="77777777" w:rsidR="002F4C87" w:rsidRPr="0093723A" w:rsidRDefault="002F4C87" w:rsidP="002F4C87">
            <w:pPr>
              <w:rPr>
                <w:rFonts w:ascii="Arial" w:hAnsi="Arial" w:cs="Arial"/>
                <w:b/>
                <w:szCs w:val="22"/>
                <w:u w:val="single"/>
              </w:rPr>
            </w:pPr>
          </w:p>
        </w:tc>
      </w:tr>
      <w:tr w:rsidR="002F4C87" w:rsidRPr="0093723A" w14:paraId="76E3D0E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5C422BD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197A2FA" w14:textId="77777777" w:rsidR="002F4C87" w:rsidRPr="0093723A" w:rsidRDefault="002F4C87" w:rsidP="002F4C87">
            <w:pPr>
              <w:spacing w:line="120" w:lineRule="exact"/>
              <w:rPr>
                <w:rFonts w:ascii="Arial" w:hAnsi="Arial" w:cs="Arial"/>
                <w:b/>
                <w:szCs w:val="22"/>
                <w:u w:val="single"/>
              </w:rPr>
            </w:pPr>
          </w:p>
          <w:p w14:paraId="6154378C" w14:textId="77777777" w:rsidR="002F4C87" w:rsidRPr="0093723A" w:rsidRDefault="002F4C87" w:rsidP="002F4C87">
            <w:pPr>
              <w:rPr>
                <w:rFonts w:ascii="Arial" w:hAnsi="Arial" w:cs="Arial"/>
                <w:b/>
                <w:szCs w:val="22"/>
                <w:u w:val="single"/>
              </w:rPr>
            </w:pPr>
          </w:p>
        </w:tc>
      </w:tr>
      <w:tr w:rsidR="002F4C87" w:rsidRPr="0093723A" w14:paraId="2B6351CF"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CD1D5A2" w14:textId="77777777" w:rsidR="002F4C87" w:rsidRPr="0093723A" w:rsidRDefault="002F4C87" w:rsidP="002F4C87">
            <w:pPr>
              <w:spacing w:line="120" w:lineRule="exact"/>
              <w:rPr>
                <w:rFonts w:ascii="Arial" w:hAnsi="Arial" w:cs="Arial"/>
                <w:b/>
                <w:szCs w:val="22"/>
                <w:u w:val="single"/>
              </w:rPr>
            </w:pPr>
          </w:p>
          <w:p w14:paraId="38FD65D1" w14:textId="77777777" w:rsidR="002F4C87" w:rsidRPr="0093723A" w:rsidRDefault="002F4C87" w:rsidP="002F4C87">
            <w:pPr>
              <w:rPr>
                <w:rFonts w:ascii="Arial" w:hAnsi="Arial" w:cs="Arial"/>
                <w:b/>
                <w:szCs w:val="22"/>
                <w:u w:val="single"/>
              </w:rPr>
            </w:pPr>
          </w:p>
          <w:p w14:paraId="6C37E51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5C2E85" w14:textId="77777777" w:rsidR="002F4C87" w:rsidRPr="0093723A" w:rsidRDefault="002F4C87" w:rsidP="002F4C87">
            <w:pPr>
              <w:spacing w:line="120" w:lineRule="exact"/>
              <w:rPr>
                <w:rFonts w:ascii="Arial" w:hAnsi="Arial" w:cs="Arial"/>
                <w:b/>
                <w:szCs w:val="22"/>
                <w:u w:val="single"/>
              </w:rPr>
            </w:pPr>
          </w:p>
          <w:p w14:paraId="667180B3" w14:textId="77777777" w:rsidR="002F4C87" w:rsidRPr="0093723A" w:rsidRDefault="002F4C87" w:rsidP="002F4C87">
            <w:pPr>
              <w:rPr>
                <w:rFonts w:ascii="Arial" w:hAnsi="Arial" w:cs="Arial"/>
                <w:b/>
                <w:szCs w:val="22"/>
                <w:u w:val="single"/>
              </w:rPr>
            </w:pPr>
          </w:p>
        </w:tc>
      </w:tr>
    </w:tbl>
    <w:p w14:paraId="1C463291" w14:textId="77777777" w:rsidR="002F4C87" w:rsidRPr="00544F4A" w:rsidRDefault="002F4C87" w:rsidP="002F4C87">
      <w:pPr>
        <w:rPr>
          <w:rFonts w:ascii="Arial" w:hAnsi="Arial" w:cs="Arial"/>
        </w:rPr>
      </w:pPr>
    </w:p>
    <w:p w14:paraId="4C0E9946"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71AFFE6" w14:textId="77777777" w:rsidR="002F4C87" w:rsidRPr="00544F4A" w:rsidRDefault="002F4C87" w:rsidP="002F4C87">
      <w:pPr>
        <w:pStyle w:val="BodyText"/>
        <w:spacing w:after="0"/>
        <w:jc w:val="both"/>
        <w:rPr>
          <w:rFonts w:ascii="Arial" w:hAnsi="Arial" w:cs="Arial"/>
        </w:rPr>
      </w:pPr>
    </w:p>
    <w:p w14:paraId="11D802DC" w14:textId="77777777" w:rsidR="002F4C87" w:rsidRPr="00544F4A" w:rsidRDefault="002F4C87" w:rsidP="00103326">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26F25F68" w14:textId="77777777" w:rsidR="002F4C87" w:rsidRPr="00544F4A" w:rsidRDefault="002F4C87" w:rsidP="00103326">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3B42D613" w14:textId="77777777" w:rsidR="002F4C87" w:rsidRPr="00544F4A" w:rsidRDefault="002F4C87" w:rsidP="002F4C87">
      <w:pPr>
        <w:jc w:val="both"/>
        <w:rPr>
          <w:rFonts w:ascii="Arial" w:hAnsi="Arial" w:cs="Arial"/>
          <w:b/>
          <w:bCs/>
        </w:rPr>
      </w:pPr>
    </w:p>
    <w:p w14:paraId="0E1B60B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B59D65F" w14:textId="77777777" w:rsidR="002F4C87" w:rsidRPr="00544F4A" w:rsidRDefault="002F4C87" w:rsidP="002F4C87">
      <w:pPr>
        <w:pStyle w:val="BodyText"/>
        <w:spacing w:after="0"/>
        <w:jc w:val="both"/>
        <w:rPr>
          <w:rFonts w:ascii="Arial" w:hAnsi="Arial" w:cs="Arial"/>
        </w:rPr>
      </w:pPr>
    </w:p>
    <w:p w14:paraId="5081D37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F99D3EC" w14:textId="77777777" w:rsidR="002F4C87" w:rsidRPr="00544F4A" w:rsidRDefault="002F4C87" w:rsidP="002F4C87">
      <w:pPr>
        <w:pStyle w:val="BodyText"/>
        <w:spacing w:after="0"/>
        <w:jc w:val="both"/>
        <w:rPr>
          <w:rFonts w:ascii="Arial" w:hAnsi="Arial" w:cs="Arial"/>
        </w:rPr>
      </w:pPr>
    </w:p>
    <w:p w14:paraId="6B63C2D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6D36EEEC" w14:textId="77777777" w:rsidR="002F4C87" w:rsidRPr="00544F4A" w:rsidRDefault="002F4C87" w:rsidP="002F4C87">
      <w:pPr>
        <w:pStyle w:val="BodyText"/>
        <w:spacing w:after="0"/>
        <w:jc w:val="both"/>
        <w:rPr>
          <w:rFonts w:ascii="Arial" w:hAnsi="Arial" w:cs="Arial"/>
        </w:rPr>
      </w:pPr>
    </w:p>
    <w:p w14:paraId="6F78C9B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07E08187" w14:textId="77777777" w:rsidR="002F4C87" w:rsidRPr="00544F4A" w:rsidRDefault="002F4C87" w:rsidP="002F4C87">
      <w:pPr>
        <w:pStyle w:val="BodyText"/>
        <w:spacing w:after="0"/>
        <w:jc w:val="both"/>
        <w:rPr>
          <w:rFonts w:ascii="Arial" w:hAnsi="Arial" w:cs="Arial"/>
        </w:rPr>
      </w:pPr>
    </w:p>
    <w:p w14:paraId="4AD5C3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5AB8D7A" w14:textId="77777777" w:rsidR="002F4C87" w:rsidRDefault="002F4C87" w:rsidP="00E65F5D">
      <w:pPr>
        <w:rPr>
          <w:rFonts w:ascii="Arial" w:hAnsi="Arial" w:cs="Arial"/>
          <w:szCs w:val="22"/>
        </w:rPr>
      </w:pPr>
    </w:p>
    <w:p w14:paraId="4E892F42" w14:textId="77777777" w:rsidR="00BF3814" w:rsidRDefault="00BF3814">
      <w:pPr>
        <w:rPr>
          <w:rFonts w:ascii="Arial" w:hAnsi="Arial" w:cs="Arial"/>
          <w:b/>
          <w:szCs w:val="22"/>
        </w:rPr>
      </w:pPr>
      <w:r>
        <w:rPr>
          <w:rFonts w:ascii="Arial" w:hAnsi="Arial" w:cs="Arial"/>
          <w:b/>
          <w:szCs w:val="22"/>
        </w:rPr>
        <w:br w:type="page"/>
      </w:r>
    </w:p>
    <w:p w14:paraId="215F358C" w14:textId="3DDFD20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C96067D" w14:textId="77777777" w:rsidR="00895C87" w:rsidRPr="0093723A" w:rsidRDefault="00895C87" w:rsidP="00E65F5D">
      <w:pPr>
        <w:pStyle w:val="BodyText3"/>
        <w:spacing w:after="0"/>
        <w:rPr>
          <w:rFonts w:ascii="Arial" w:hAnsi="Arial" w:cs="Arial"/>
          <w:caps/>
          <w:sz w:val="20"/>
          <w:szCs w:val="22"/>
        </w:rPr>
      </w:pPr>
    </w:p>
    <w:p w14:paraId="0283BFF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367C59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F14E6F1" w14:textId="77777777" w:rsidR="00895C87" w:rsidRPr="0093723A" w:rsidRDefault="00895C87" w:rsidP="00E65F5D">
      <w:pPr>
        <w:rPr>
          <w:rFonts w:ascii="Arial" w:hAnsi="Arial" w:cs="Arial"/>
          <w:szCs w:val="22"/>
        </w:rPr>
      </w:pPr>
    </w:p>
    <w:p w14:paraId="2FEC59E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42EA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914CD8" w14:textId="77777777" w:rsidTr="00137E82">
        <w:tc>
          <w:tcPr>
            <w:tcW w:w="3652" w:type="dxa"/>
          </w:tcPr>
          <w:p w14:paraId="371833C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68840F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4307F5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99A9591" w14:textId="77777777" w:rsidTr="00137E82">
        <w:tc>
          <w:tcPr>
            <w:tcW w:w="3652" w:type="dxa"/>
          </w:tcPr>
          <w:p w14:paraId="283DF56E" w14:textId="77777777" w:rsidR="00895C87" w:rsidRPr="0093723A" w:rsidRDefault="00895C87" w:rsidP="00E65F5D">
            <w:pPr>
              <w:rPr>
                <w:rFonts w:ascii="Arial" w:hAnsi="Arial" w:cs="Arial"/>
                <w:szCs w:val="22"/>
              </w:rPr>
            </w:pPr>
          </w:p>
        </w:tc>
        <w:tc>
          <w:tcPr>
            <w:tcW w:w="3119" w:type="dxa"/>
          </w:tcPr>
          <w:p w14:paraId="6BFD3348" w14:textId="77777777" w:rsidR="00895C87" w:rsidRPr="0093723A" w:rsidRDefault="00895C87" w:rsidP="00E65F5D">
            <w:pPr>
              <w:rPr>
                <w:rFonts w:ascii="Arial" w:hAnsi="Arial" w:cs="Arial"/>
                <w:szCs w:val="22"/>
              </w:rPr>
            </w:pPr>
          </w:p>
        </w:tc>
        <w:tc>
          <w:tcPr>
            <w:tcW w:w="2693" w:type="dxa"/>
          </w:tcPr>
          <w:p w14:paraId="6BA54571" w14:textId="77777777" w:rsidR="00895C87" w:rsidRPr="0093723A" w:rsidRDefault="00895C87" w:rsidP="00E65F5D">
            <w:pPr>
              <w:rPr>
                <w:rFonts w:ascii="Arial" w:hAnsi="Arial" w:cs="Arial"/>
                <w:szCs w:val="22"/>
              </w:rPr>
            </w:pPr>
          </w:p>
          <w:p w14:paraId="3E65FCA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6451A16" w14:textId="77777777" w:rsidTr="00137E82">
        <w:tc>
          <w:tcPr>
            <w:tcW w:w="3652" w:type="dxa"/>
          </w:tcPr>
          <w:p w14:paraId="6A68C207" w14:textId="77777777" w:rsidR="00895C87" w:rsidRPr="0093723A" w:rsidRDefault="00895C87" w:rsidP="00E65F5D">
            <w:pPr>
              <w:rPr>
                <w:rFonts w:ascii="Arial" w:hAnsi="Arial" w:cs="Arial"/>
                <w:szCs w:val="22"/>
              </w:rPr>
            </w:pPr>
          </w:p>
        </w:tc>
        <w:tc>
          <w:tcPr>
            <w:tcW w:w="3119" w:type="dxa"/>
          </w:tcPr>
          <w:p w14:paraId="4FE86507" w14:textId="77777777" w:rsidR="00895C87" w:rsidRPr="0093723A" w:rsidRDefault="00895C87" w:rsidP="00E65F5D">
            <w:pPr>
              <w:rPr>
                <w:rFonts w:ascii="Arial" w:hAnsi="Arial" w:cs="Arial"/>
                <w:szCs w:val="22"/>
              </w:rPr>
            </w:pPr>
          </w:p>
        </w:tc>
        <w:tc>
          <w:tcPr>
            <w:tcW w:w="2693" w:type="dxa"/>
          </w:tcPr>
          <w:p w14:paraId="21789942" w14:textId="77777777" w:rsidR="00895C87" w:rsidRPr="0093723A" w:rsidRDefault="00895C87" w:rsidP="00E65F5D">
            <w:pPr>
              <w:rPr>
                <w:rFonts w:ascii="Arial" w:hAnsi="Arial" w:cs="Arial"/>
                <w:szCs w:val="22"/>
              </w:rPr>
            </w:pPr>
          </w:p>
          <w:p w14:paraId="2A9C390B" w14:textId="77777777" w:rsidR="00895C87" w:rsidRPr="0093723A" w:rsidRDefault="00895C87" w:rsidP="00E65F5D">
            <w:pPr>
              <w:rPr>
                <w:rFonts w:ascii="Arial" w:hAnsi="Arial" w:cs="Arial"/>
                <w:szCs w:val="22"/>
              </w:rPr>
            </w:pPr>
          </w:p>
        </w:tc>
      </w:tr>
      <w:tr w:rsidR="00895C87" w:rsidRPr="0093723A" w14:paraId="07169966" w14:textId="77777777" w:rsidTr="00137E82">
        <w:tc>
          <w:tcPr>
            <w:tcW w:w="3652" w:type="dxa"/>
          </w:tcPr>
          <w:p w14:paraId="64069595" w14:textId="77777777" w:rsidR="00895C87" w:rsidRPr="0093723A" w:rsidRDefault="00895C87" w:rsidP="00E65F5D">
            <w:pPr>
              <w:rPr>
                <w:rFonts w:ascii="Arial" w:hAnsi="Arial" w:cs="Arial"/>
                <w:szCs w:val="22"/>
              </w:rPr>
            </w:pPr>
          </w:p>
        </w:tc>
        <w:tc>
          <w:tcPr>
            <w:tcW w:w="3119" w:type="dxa"/>
          </w:tcPr>
          <w:p w14:paraId="6BA55BEE" w14:textId="77777777" w:rsidR="00895C87" w:rsidRPr="0093723A" w:rsidRDefault="00895C87" w:rsidP="00E65F5D">
            <w:pPr>
              <w:rPr>
                <w:rFonts w:ascii="Arial" w:hAnsi="Arial" w:cs="Arial"/>
                <w:szCs w:val="22"/>
              </w:rPr>
            </w:pPr>
          </w:p>
        </w:tc>
        <w:tc>
          <w:tcPr>
            <w:tcW w:w="2693" w:type="dxa"/>
          </w:tcPr>
          <w:p w14:paraId="41C49B64" w14:textId="77777777" w:rsidR="00895C87" w:rsidRPr="0093723A" w:rsidRDefault="00895C87" w:rsidP="00E65F5D">
            <w:pPr>
              <w:rPr>
                <w:rFonts w:ascii="Arial" w:hAnsi="Arial" w:cs="Arial"/>
                <w:szCs w:val="22"/>
              </w:rPr>
            </w:pPr>
          </w:p>
          <w:p w14:paraId="2E8A34C1" w14:textId="77777777" w:rsidR="00895C87" w:rsidRPr="0093723A" w:rsidRDefault="00895C87" w:rsidP="00E65F5D">
            <w:pPr>
              <w:rPr>
                <w:rFonts w:ascii="Arial" w:hAnsi="Arial" w:cs="Arial"/>
                <w:szCs w:val="22"/>
              </w:rPr>
            </w:pPr>
          </w:p>
        </w:tc>
      </w:tr>
    </w:tbl>
    <w:p w14:paraId="090783E6" w14:textId="77777777" w:rsidR="00895C87" w:rsidRPr="0093723A" w:rsidRDefault="00895C87" w:rsidP="00E65F5D">
      <w:pPr>
        <w:rPr>
          <w:rFonts w:ascii="Arial" w:hAnsi="Arial" w:cs="Arial"/>
          <w:szCs w:val="22"/>
        </w:rPr>
      </w:pPr>
    </w:p>
    <w:p w14:paraId="005BB79F"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99FF08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3858D6C" w14:textId="77777777" w:rsidTr="00137E82">
        <w:tc>
          <w:tcPr>
            <w:tcW w:w="3652" w:type="dxa"/>
          </w:tcPr>
          <w:p w14:paraId="67DC4E5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9B6C7F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21E61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B13D581" w14:textId="77777777" w:rsidTr="00137E82">
        <w:tc>
          <w:tcPr>
            <w:tcW w:w="3652" w:type="dxa"/>
          </w:tcPr>
          <w:p w14:paraId="158F4C7E" w14:textId="77777777" w:rsidR="00895C87" w:rsidRPr="0093723A" w:rsidRDefault="00895C87" w:rsidP="00E65F5D">
            <w:pPr>
              <w:rPr>
                <w:rFonts w:ascii="Arial" w:hAnsi="Arial" w:cs="Arial"/>
                <w:szCs w:val="22"/>
              </w:rPr>
            </w:pPr>
          </w:p>
        </w:tc>
        <w:tc>
          <w:tcPr>
            <w:tcW w:w="3119" w:type="dxa"/>
          </w:tcPr>
          <w:p w14:paraId="35763299" w14:textId="77777777" w:rsidR="00895C87" w:rsidRPr="0093723A" w:rsidRDefault="00895C87" w:rsidP="00E65F5D">
            <w:pPr>
              <w:rPr>
                <w:rFonts w:ascii="Arial" w:hAnsi="Arial" w:cs="Arial"/>
                <w:szCs w:val="22"/>
              </w:rPr>
            </w:pPr>
          </w:p>
        </w:tc>
        <w:tc>
          <w:tcPr>
            <w:tcW w:w="2693" w:type="dxa"/>
          </w:tcPr>
          <w:p w14:paraId="127FF399" w14:textId="77777777" w:rsidR="00895C87" w:rsidRPr="0093723A" w:rsidRDefault="00895C87" w:rsidP="00E65F5D">
            <w:pPr>
              <w:rPr>
                <w:rFonts w:ascii="Arial" w:hAnsi="Arial" w:cs="Arial"/>
                <w:szCs w:val="22"/>
              </w:rPr>
            </w:pPr>
          </w:p>
          <w:p w14:paraId="51B0EA28" w14:textId="77777777" w:rsidR="00895C87" w:rsidRPr="0093723A" w:rsidRDefault="00895C87" w:rsidP="00E65F5D">
            <w:pPr>
              <w:rPr>
                <w:rFonts w:ascii="Arial" w:hAnsi="Arial" w:cs="Arial"/>
                <w:szCs w:val="22"/>
              </w:rPr>
            </w:pPr>
          </w:p>
        </w:tc>
      </w:tr>
      <w:tr w:rsidR="00895C87" w:rsidRPr="0093723A" w14:paraId="5CB8C5E8" w14:textId="77777777" w:rsidTr="00137E82">
        <w:tc>
          <w:tcPr>
            <w:tcW w:w="3652" w:type="dxa"/>
          </w:tcPr>
          <w:p w14:paraId="12F26898" w14:textId="77777777" w:rsidR="00895C87" w:rsidRPr="0093723A" w:rsidRDefault="00895C87" w:rsidP="00E65F5D">
            <w:pPr>
              <w:rPr>
                <w:rFonts w:ascii="Arial" w:hAnsi="Arial" w:cs="Arial"/>
                <w:szCs w:val="22"/>
              </w:rPr>
            </w:pPr>
          </w:p>
        </w:tc>
        <w:tc>
          <w:tcPr>
            <w:tcW w:w="3119" w:type="dxa"/>
          </w:tcPr>
          <w:p w14:paraId="78A34191" w14:textId="77777777" w:rsidR="00895C87" w:rsidRPr="0093723A" w:rsidRDefault="00895C87" w:rsidP="00E65F5D">
            <w:pPr>
              <w:rPr>
                <w:rFonts w:ascii="Arial" w:hAnsi="Arial" w:cs="Arial"/>
                <w:szCs w:val="22"/>
              </w:rPr>
            </w:pPr>
          </w:p>
        </w:tc>
        <w:tc>
          <w:tcPr>
            <w:tcW w:w="2693" w:type="dxa"/>
          </w:tcPr>
          <w:p w14:paraId="2A175A47" w14:textId="77777777" w:rsidR="00895C87" w:rsidRPr="0093723A" w:rsidRDefault="00895C87" w:rsidP="00E65F5D">
            <w:pPr>
              <w:rPr>
                <w:rFonts w:ascii="Arial" w:hAnsi="Arial" w:cs="Arial"/>
                <w:szCs w:val="22"/>
              </w:rPr>
            </w:pPr>
          </w:p>
          <w:p w14:paraId="5CEF2058" w14:textId="77777777" w:rsidR="00895C87" w:rsidRPr="0093723A" w:rsidRDefault="00895C87" w:rsidP="00E65F5D">
            <w:pPr>
              <w:rPr>
                <w:rFonts w:ascii="Arial" w:hAnsi="Arial" w:cs="Arial"/>
                <w:szCs w:val="22"/>
              </w:rPr>
            </w:pPr>
          </w:p>
        </w:tc>
      </w:tr>
      <w:tr w:rsidR="00895C87" w:rsidRPr="0093723A" w14:paraId="58832F8E" w14:textId="77777777" w:rsidTr="00137E82">
        <w:tc>
          <w:tcPr>
            <w:tcW w:w="3652" w:type="dxa"/>
          </w:tcPr>
          <w:p w14:paraId="378D2B60" w14:textId="77777777" w:rsidR="00895C87" w:rsidRPr="0093723A" w:rsidRDefault="00895C87" w:rsidP="00E65F5D">
            <w:pPr>
              <w:rPr>
                <w:rFonts w:ascii="Arial" w:hAnsi="Arial" w:cs="Arial"/>
                <w:szCs w:val="22"/>
              </w:rPr>
            </w:pPr>
          </w:p>
        </w:tc>
        <w:tc>
          <w:tcPr>
            <w:tcW w:w="3119" w:type="dxa"/>
          </w:tcPr>
          <w:p w14:paraId="3DC5D066" w14:textId="77777777" w:rsidR="00895C87" w:rsidRPr="0093723A" w:rsidRDefault="00895C87" w:rsidP="00E65F5D">
            <w:pPr>
              <w:rPr>
                <w:rFonts w:ascii="Arial" w:hAnsi="Arial" w:cs="Arial"/>
                <w:szCs w:val="22"/>
              </w:rPr>
            </w:pPr>
          </w:p>
        </w:tc>
        <w:tc>
          <w:tcPr>
            <w:tcW w:w="2693" w:type="dxa"/>
          </w:tcPr>
          <w:p w14:paraId="68D8C0AE" w14:textId="77777777" w:rsidR="00895C87" w:rsidRPr="0093723A" w:rsidRDefault="00895C87" w:rsidP="00E65F5D">
            <w:pPr>
              <w:rPr>
                <w:rFonts w:ascii="Arial" w:hAnsi="Arial" w:cs="Arial"/>
                <w:szCs w:val="22"/>
              </w:rPr>
            </w:pPr>
          </w:p>
          <w:p w14:paraId="5E64B511" w14:textId="77777777" w:rsidR="00895C87" w:rsidRPr="0093723A" w:rsidRDefault="00895C87" w:rsidP="00E65F5D">
            <w:pPr>
              <w:rPr>
                <w:rFonts w:ascii="Arial" w:hAnsi="Arial" w:cs="Arial"/>
                <w:szCs w:val="22"/>
              </w:rPr>
            </w:pPr>
          </w:p>
        </w:tc>
      </w:tr>
    </w:tbl>
    <w:p w14:paraId="3BC44762" w14:textId="77777777" w:rsidR="00895C87" w:rsidRPr="0093723A" w:rsidRDefault="00895C87" w:rsidP="00E65F5D">
      <w:pPr>
        <w:jc w:val="both"/>
        <w:rPr>
          <w:rFonts w:ascii="Arial" w:hAnsi="Arial" w:cs="Arial"/>
          <w:szCs w:val="22"/>
        </w:rPr>
      </w:pPr>
    </w:p>
    <w:p w14:paraId="73F34A8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77FD5CB" w14:textId="77777777" w:rsidR="0093252F" w:rsidRPr="0093723A" w:rsidRDefault="0093252F" w:rsidP="00E65F5D">
      <w:pPr>
        <w:rPr>
          <w:rFonts w:ascii="Arial" w:hAnsi="Arial" w:cs="Arial"/>
          <w:szCs w:val="22"/>
        </w:rPr>
      </w:pPr>
    </w:p>
    <w:p w14:paraId="0FBF6DB1" w14:textId="77777777" w:rsidR="00BF3814" w:rsidRDefault="00BF3814">
      <w:pPr>
        <w:rPr>
          <w:rFonts w:ascii="Arial" w:hAnsi="Arial" w:cs="Arial"/>
          <w:b/>
          <w:szCs w:val="22"/>
        </w:rPr>
      </w:pPr>
      <w:r>
        <w:rPr>
          <w:rFonts w:ascii="Arial" w:hAnsi="Arial" w:cs="Arial"/>
          <w:b/>
          <w:szCs w:val="22"/>
        </w:rPr>
        <w:br w:type="page"/>
      </w:r>
    </w:p>
    <w:p w14:paraId="5E39AD2D" w14:textId="3E7B0018"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65B58EC8" w14:textId="77777777" w:rsidR="00F1537C" w:rsidRDefault="00F1537C" w:rsidP="00E65F5D">
      <w:pPr>
        <w:rPr>
          <w:rFonts w:ascii="Arial" w:hAnsi="Arial" w:cs="Arial"/>
          <w:b/>
          <w:szCs w:val="22"/>
        </w:rPr>
      </w:pPr>
    </w:p>
    <w:p w14:paraId="01337D08"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F503E60" w14:textId="77777777" w:rsidR="00C11EBA" w:rsidRDefault="00C11EBA" w:rsidP="00E65F5D">
      <w:pPr>
        <w:rPr>
          <w:rFonts w:ascii="Arial" w:hAnsi="Arial" w:cs="Arial"/>
          <w:color w:val="FF0000"/>
          <w:szCs w:val="22"/>
        </w:rPr>
      </w:pPr>
    </w:p>
    <w:p w14:paraId="3475B1A2"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222C6124" w14:textId="77777777" w:rsidR="00C11EBA" w:rsidRDefault="00C11EBA" w:rsidP="00E65F5D">
      <w:pPr>
        <w:rPr>
          <w:rFonts w:ascii="Arial" w:hAnsi="Arial" w:cs="Arial"/>
          <w:color w:val="FF0000"/>
          <w:szCs w:val="22"/>
        </w:rPr>
      </w:pPr>
    </w:p>
    <w:p w14:paraId="1B9776A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CAF112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03322E19" w14:textId="77777777" w:rsidR="00C11EBA" w:rsidRPr="005A2AA8" w:rsidRDefault="00C11EBA" w:rsidP="00C11EBA">
      <w:pPr>
        <w:rPr>
          <w:rFonts w:ascii="Arial" w:hAnsi="Arial" w:cs="Arial"/>
          <w:sz w:val="22"/>
          <w:szCs w:val="22"/>
        </w:rPr>
      </w:pPr>
    </w:p>
    <w:p w14:paraId="371F28E5" w14:textId="77777777" w:rsidR="00C11EBA" w:rsidRPr="005A2AA8" w:rsidRDefault="00C11EBA" w:rsidP="00C11EBA">
      <w:pPr>
        <w:rPr>
          <w:rFonts w:ascii="Arial" w:hAnsi="Arial" w:cs="Arial"/>
          <w:sz w:val="22"/>
          <w:szCs w:val="22"/>
        </w:rPr>
      </w:pPr>
    </w:p>
    <w:p w14:paraId="4170B70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C2AEBA1" w14:textId="77777777" w:rsidR="00C11EBA" w:rsidRPr="005A2AA8" w:rsidRDefault="00C11EBA" w:rsidP="00C11EBA">
      <w:pPr>
        <w:rPr>
          <w:rFonts w:ascii="Arial" w:hAnsi="Arial" w:cs="Arial"/>
          <w:sz w:val="22"/>
          <w:szCs w:val="22"/>
        </w:rPr>
      </w:pPr>
    </w:p>
    <w:p w14:paraId="359E2FAB" w14:textId="77777777" w:rsidR="00C11EBA" w:rsidRPr="005A2AA8" w:rsidRDefault="00C11EBA" w:rsidP="00C11EBA">
      <w:pPr>
        <w:rPr>
          <w:rFonts w:ascii="Arial" w:hAnsi="Arial" w:cs="Arial"/>
          <w:sz w:val="22"/>
          <w:szCs w:val="22"/>
        </w:rPr>
      </w:pPr>
    </w:p>
    <w:p w14:paraId="10978519"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FD9B89F" w14:textId="77777777" w:rsidR="00C11EBA" w:rsidRPr="005A2AA8" w:rsidRDefault="00C11EBA" w:rsidP="00C11EBA">
      <w:pPr>
        <w:rPr>
          <w:rFonts w:ascii="Arial" w:hAnsi="Arial" w:cs="Arial"/>
          <w:sz w:val="22"/>
          <w:szCs w:val="22"/>
        </w:rPr>
      </w:pPr>
    </w:p>
    <w:p w14:paraId="7E8C6980" w14:textId="77777777" w:rsidR="00C11EBA" w:rsidRPr="005A2AA8" w:rsidRDefault="00C11EBA" w:rsidP="00C11EBA">
      <w:pPr>
        <w:rPr>
          <w:rFonts w:ascii="Arial" w:hAnsi="Arial" w:cs="Arial"/>
          <w:sz w:val="22"/>
          <w:szCs w:val="22"/>
        </w:rPr>
      </w:pPr>
    </w:p>
    <w:p w14:paraId="6BB8471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78D07DE" w14:textId="77777777" w:rsidR="00C11EBA" w:rsidRPr="005A2AA8" w:rsidRDefault="00C11EBA" w:rsidP="00C11EBA">
      <w:pPr>
        <w:rPr>
          <w:rFonts w:ascii="Arial" w:hAnsi="Arial" w:cs="Arial"/>
          <w:sz w:val="22"/>
          <w:szCs w:val="22"/>
        </w:rPr>
      </w:pPr>
    </w:p>
    <w:p w14:paraId="18738B85" w14:textId="77777777" w:rsidR="00C11EBA" w:rsidRPr="005A2AA8" w:rsidRDefault="00C11EBA" w:rsidP="00C11EBA">
      <w:pPr>
        <w:rPr>
          <w:rFonts w:ascii="Arial" w:hAnsi="Arial" w:cs="Arial"/>
          <w:sz w:val="22"/>
          <w:szCs w:val="22"/>
        </w:rPr>
      </w:pPr>
    </w:p>
    <w:p w14:paraId="23BC25D0"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5F5DE" w14:textId="77777777" w:rsidR="009267AD" w:rsidRDefault="009267AD" w:rsidP="00EE212B">
      <w:r>
        <w:separator/>
      </w:r>
    </w:p>
  </w:endnote>
  <w:endnote w:type="continuationSeparator" w:id="0">
    <w:p w14:paraId="09C58032" w14:textId="77777777" w:rsidR="009267AD" w:rsidRDefault="009267AD" w:rsidP="00EE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E0C3" w14:textId="77777777" w:rsidR="009267AD" w:rsidRDefault="009267AD" w:rsidP="00EE212B">
      <w:r>
        <w:separator/>
      </w:r>
    </w:p>
  </w:footnote>
  <w:footnote w:type="continuationSeparator" w:id="0">
    <w:p w14:paraId="44D6C3E8" w14:textId="77777777" w:rsidR="009267AD" w:rsidRDefault="009267AD" w:rsidP="00EE212B">
      <w:r>
        <w:continuationSeparator/>
      </w:r>
    </w:p>
  </w:footnote>
  <w:footnote w:id="1">
    <w:p w14:paraId="279A946F" w14:textId="3E1E9DAD" w:rsidR="00E70FE1" w:rsidRPr="00BF3814" w:rsidRDefault="00E70FE1">
      <w:pPr>
        <w:pStyle w:val="FootnoteText"/>
        <w:rPr>
          <w:sz w:val="18"/>
          <w:szCs w:val="18"/>
        </w:rPr>
      </w:pPr>
      <w:r w:rsidRPr="00BF3814">
        <w:rPr>
          <w:rStyle w:val="FootnoteReference"/>
          <w:sz w:val="18"/>
          <w:szCs w:val="18"/>
        </w:rPr>
        <w:footnoteRef/>
      </w:r>
      <w:r w:rsidRPr="00BF3814">
        <w:rPr>
          <w:sz w:val="18"/>
          <w:szCs w:val="18"/>
        </w:rPr>
        <w:t xml:space="preserve"> </w:t>
      </w:r>
      <w:r w:rsidR="00BF3814">
        <w:rPr>
          <w:sz w:val="18"/>
          <w:szCs w:val="18"/>
        </w:rPr>
        <w:t xml:space="preserve">Draft </w:t>
      </w:r>
      <w:r w:rsidRPr="00BF3814">
        <w:rPr>
          <w:sz w:val="18"/>
          <w:szCs w:val="18"/>
        </w:rPr>
        <w:t xml:space="preserve">FCERM Strategy Consultation: </w:t>
      </w:r>
      <w:hyperlink r:id="rId1" w:history="1">
        <w:r w:rsidRPr="00BF3814">
          <w:rPr>
            <w:rStyle w:val="Hyperlink"/>
            <w:rFonts w:cs="Arial"/>
            <w:sz w:val="18"/>
            <w:szCs w:val="18"/>
          </w:rPr>
          <w:t>https://consult.environment-agency.gov.uk/fcrm/national-strategy-public/user_uploads/fcrm-strategy-draft-final-1-may-v0.13-as-accessible-as-possible.pdf</w:t>
        </w:r>
      </w:hyperlink>
      <w:r w:rsidRPr="00BF3814">
        <w:rPr>
          <w:rFonts w:cs="Arial"/>
          <w:color w:val="000000"/>
          <w:sz w:val="18"/>
          <w:szCs w:val="18"/>
        </w:rPr>
        <w:t xml:space="preserve">)  </w:t>
      </w:r>
    </w:p>
  </w:footnote>
  <w:footnote w:id="2">
    <w:p w14:paraId="6658705F" w14:textId="5AD7B436" w:rsidR="00E70FE1" w:rsidRPr="00BF3814" w:rsidRDefault="00E70FE1">
      <w:pPr>
        <w:pStyle w:val="FootnoteText"/>
        <w:rPr>
          <w:rFonts w:ascii="Arial" w:hAnsi="Arial" w:cs="Arial"/>
          <w:sz w:val="16"/>
          <w:szCs w:val="16"/>
        </w:rPr>
      </w:pPr>
      <w:r w:rsidRPr="00BF3814">
        <w:rPr>
          <w:rStyle w:val="FootnoteReference"/>
          <w:rFonts w:ascii="Arial" w:hAnsi="Arial" w:cs="Arial"/>
          <w:sz w:val="16"/>
          <w:szCs w:val="16"/>
        </w:rPr>
        <w:footnoteRef/>
      </w:r>
      <w:r w:rsidRPr="00BF3814">
        <w:rPr>
          <w:rFonts w:ascii="Arial" w:hAnsi="Arial" w:cs="Arial"/>
          <w:sz w:val="16"/>
          <w:szCs w:val="16"/>
        </w:rPr>
        <w:t xml:space="preserve"> Draft FCERM Strategy Consultation text</w:t>
      </w:r>
      <w:r>
        <w:rPr>
          <w:rFonts w:ascii="Arial" w:hAnsi="Arial" w:cs="Arial"/>
          <w:sz w:val="16"/>
          <w:szCs w:val="16"/>
        </w:rPr>
        <w:t xml:space="preserve">, 2019 </w:t>
      </w:r>
      <w:r w:rsidRPr="00BF3814">
        <w:rPr>
          <w:rFonts w:ascii="Arial" w:hAnsi="Arial" w:cs="Arial"/>
          <w:sz w:val="16"/>
          <w:szCs w:val="16"/>
        </w:rPr>
        <w:t xml:space="preserve"> - </w:t>
      </w:r>
      <w:hyperlink r:id="rId2" w:history="1">
        <w:r w:rsidRPr="00BF3814">
          <w:rPr>
            <w:rStyle w:val="Hyperlink"/>
            <w:rFonts w:ascii="Arial" w:hAnsi="Arial" w:cs="Arial"/>
            <w:sz w:val="16"/>
            <w:szCs w:val="16"/>
          </w:rPr>
          <w:t>https://consult.environment-agency.gov.uk/fcrm/fcerm-national-strategy-info/</w:t>
        </w:r>
      </w:hyperlink>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EF472A"/>
    <w:multiLevelType w:val="hybridMultilevel"/>
    <w:tmpl w:val="94D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2D7AA6"/>
    <w:multiLevelType w:val="hybridMultilevel"/>
    <w:tmpl w:val="FD4E3A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F3670"/>
    <w:multiLevelType w:val="hybridMultilevel"/>
    <w:tmpl w:val="5D2C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463354"/>
    <w:multiLevelType w:val="hybridMultilevel"/>
    <w:tmpl w:val="CBC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2545C"/>
    <w:multiLevelType w:val="hybridMultilevel"/>
    <w:tmpl w:val="AFD0560C"/>
    <w:lvl w:ilvl="0" w:tplc="C076E65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044C0"/>
    <w:multiLevelType w:val="hybridMultilevel"/>
    <w:tmpl w:val="74FA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523DD"/>
    <w:multiLevelType w:val="hybridMultilevel"/>
    <w:tmpl w:val="FFC6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13569"/>
    <w:multiLevelType w:val="hybridMultilevel"/>
    <w:tmpl w:val="86A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90975"/>
    <w:multiLevelType w:val="hybridMultilevel"/>
    <w:tmpl w:val="0A4E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777D31"/>
    <w:multiLevelType w:val="hybridMultilevel"/>
    <w:tmpl w:val="419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F0B3B"/>
    <w:multiLevelType w:val="hybridMultilevel"/>
    <w:tmpl w:val="7ED2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1E57BC7"/>
    <w:multiLevelType w:val="hybridMultilevel"/>
    <w:tmpl w:val="B34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91C49"/>
    <w:multiLevelType w:val="hybridMultilevel"/>
    <w:tmpl w:val="9AB0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C6DA5"/>
    <w:multiLevelType w:val="hybridMultilevel"/>
    <w:tmpl w:val="6E2C14F0"/>
    <w:lvl w:ilvl="0" w:tplc="7A5C8CA2">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15340"/>
    <w:multiLevelType w:val="hybridMultilevel"/>
    <w:tmpl w:val="B2ACE0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7" w15:restartNumberingAfterBreak="0">
    <w:nsid w:val="66870701"/>
    <w:multiLevelType w:val="hybridMultilevel"/>
    <w:tmpl w:val="B456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8768D"/>
    <w:multiLevelType w:val="hybridMultilevel"/>
    <w:tmpl w:val="94D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87307"/>
    <w:multiLevelType w:val="hybridMultilevel"/>
    <w:tmpl w:val="6BD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06AAC"/>
    <w:multiLevelType w:val="hybridMultilevel"/>
    <w:tmpl w:val="1B48ECB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1" w15:restartNumberingAfterBreak="0">
    <w:nsid w:val="6BC358EA"/>
    <w:multiLevelType w:val="hybridMultilevel"/>
    <w:tmpl w:val="782A85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26223"/>
    <w:multiLevelType w:val="hybridMultilevel"/>
    <w:tmpl w:val="22CE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0D6B18"/>
    <w:multiLevelType w:val="multilevel"/>
    <w:tmpl w:val="7E60AA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CA2F9A"/>
    <w:multiLevelType w:val="hybridMultilevel"/>
    <w:tmpl w:val="AAF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
  </w:num>
  <w:num w:numId="4">
    <w:abstractNumId w:val="33"/>
  </w:num>
  <w:num w:numId="5">
    <w:abstractNumId w:val="6"/>
  </w:num>
  <w:num w:numId="6">
    <w:abstractNumId w:val="23"/>
  </w:num>
  <w:num w:numId="7">
    <w:abstractNumId w:val="11"/>
  </w:num>
  <w:num w:numId="8">
    <w:abstractNumId w:val="10"/>
  </w:num>
  <w:num w:numId="9">
    <w:abstractNumId w:val="2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num>
  <w:num w:numId="13">
    <w:abstractNumId w:val="17"/>
  </w:num>
  <w:num w:numId="14">
    <w:abstractNumId w:val="4"/>
  </w:num>
  <w:num w:numId="15">
    <w:abstractNumId w:val="13"/>
  </w:num>
  <w:num w:numId="16">
    <w:abstractNumId w:val="8"/>
  </w:num>
  <w:num w:numId="17">
    <w:abstractNumId w:val="24"/>
  </w:num>
  <w:num w:numId="18">
    <w:abstractNumId w:val="35"/>
  </w:num>
  <w:num w:numId="19">
    <w:abstractNumId w:val="21"/>
  </w:num>
  <w:num w:numId="20">
    <w:abstractNumId w:val="29"/>
  </w:num>
  <w:num w:numId="21">
    <w:abstractNumId w:val="30"/>
  </w:num>
  <w:num w:numId="22">
    <w:abstractNumId w:val="27"/>
  </w:num>
  <w:num w:numId="23">
    <w:abstractNumId w:val="19"/>
  </w:num>
  <w:num w:numId="24">
    <w:abstractNumId w:val="32"/>
  </w:num>
  <w:num w:numId="25">
    <w:abstractNumId w:val="1"/>
  </w:num>
  <w:num w:numId="26">
    <w:abstractNumId w:val="5"/>
  </w:num>
  <w:num w:numId="27">
    <w:abstractNumId w:val="31"/>
  </w:num>
  <w:num w:numId="28">
    <w:abstractNumId w:val="7"/>
  </w:num>
  <w:num w:numId="29">
    <w:abstractNumId w:val="25"/>
  </w:num>
  <w:num w:numId="30">
    <w:abstractNumId w:val="15"/>
  </w:num>
  <w:num w:numId="31">
    <w:abstractNumId w:val="9"/>
  </w:num>
  <w:num w:numId="32">
    <w:abstractNumId w:val="0"/>
  </w:num>
  <w:num w:numId="33">
    <w:abstractNumId w:val="22"/>
  </w:num>
  <w:num w:numId="34">
    <w:abstractNumId w:val="14"/>
  </w:num>
  <w:num w:numId="35">
    <w:abstractNumId w:val="28"/>
  </w:num>
  <w:num w:numId="36">
    <w:abstractNumId w:val="34"/>
  </w:num>
  <w:num w:numId="37">
    <w:abstractNumId w:val="12"/>
  </w:num>
  <w:num w:numId="3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44F35"/>
    <w:rsid w:val="00050B8F"/>
    <w:rsid w:val="00050E06"/>
    <w:rsid w:val="00053922"/>
    <w:rsid w:val="00065A58"/>
    <w:rsid w:val="000878DD"/>
    <w:rsid w:val="00097CC0"/>
    <w:rsid w:val="000A352F"/>
    <w:rsid w:val="000B5C91"/>
    <w:rsid w:val="000D055F"/>
    <w:rsid w:val="000D1CA8"/>
    <w:rsid w:val="000D2F4D"/>
    <w:rsid w:val="000E2DE0"/>
    <w:rsid w:val="000E6B62"/>
    <w:rsid w:val="0010108B"/>
    <w:rsid w:val="00103326"/>
    <w:rsid w:val="00103932"/>
    <w:rsid w:val="00106685"/>
    <w:rsid w:val="00110822"/>
    <w:rsid w:val="00122B02"/>
    <w:rsid w:val="00126DB0"/>
    <w:rsid w:val="00132B6B"/>
    <w:rsid w:val="00137C20"/>
    <w:rsid w:val="00137E82"/>
    <w:rsid w:val="0017181E"/>
    <w:rsid w:val="00180764"/>
    <w:rsid w:val="001839AA"/>
    <w:rsid w:val="001948DB"/>
    <w:rsid w:val="001955D7"/>
    <w:rsid w:val="001A3679"/>
    <w:rsid w:val="001A553D"/>
    <w:rsid w:val="001C31F6"/>
    <w:rsid w:val="001E0DB8"/>
    <w:rsid w:val="001F2201"/>
    <w:rsid w:val="001F22CB"/>
    <w:rsid w:val="002170E6"/>
    <w:rsid w:val="00222854"/>
    <w:rsid w:val="00222DA0"/>
    <w:rsid w:val="002273A8"/>
    <w:rsid w:val="0023711F"/>
    <w:rsid w:val="00242637"/>
    <w:rsid w:val="00242694"/>
    <w:rsid w:val="0025352D"/>
    <w:rsid w:val="002877CB"/>
    <w:rsid w:val="00292DDD"/>
    <w:rsid w:val="00296410"/>
    <w:rsid w:val="00296D92"/>
    <w:rsid w:val="002A69DB"/>
    <w:rsid w:val="002B4CC9"/>
    <w:rsid w:val="002D3F66"/>
    <w:rsid w:val="002E5FCC"/>
    <w:rsid w:val="002F4C87"/>
    <w:rsid w:val="002F5AC6"/>
    <w:rsid w:val="002F7873"/>
    <w:rsid w:val="003014F2"/>
    <w:rsid w:val="00316D4B"/>
    <w:rsid w:val="003318A9"/>
    <w:rsid w:val="00334A8C"/>
    <w:rsid w:val="003372D4"/>
    <w:rsid w:val="0034151B"/>
    <w:rsid w:val="0034416E"/>
    <w:rsid w:val="00375CE2"/>
    <w:rsid w:val="0038289B"/>
    <w:rsid w:val="0038340B"/>
    <w:rsid w:val="00395856"/>
    <w:rsid w:val="003A4D5E"/>
    <w:rsid w:val="003A6912"/>
    <w:rsid w:val="003A7261"/>
    <w:rsid w:val="003B2D83"/>
    <w:rsid w:val="003B409E"/>
    <w:rsid w:val="003B578A"/>
    <w:rsid w:val="003B7515"/>
    <w:rsid w:val="003C1C3E"/>
    <w:rsid w:val="003C74EF"/>
    <w:rsid w:val="003D1CFF"/>
    <w:rsid w:val="00407A20"/>
    <w:rsid w:val="00411E0E"/>
    <w:rsid w:val="00426B85"/>
    <w:rsid w:val="00453498"/>
    <w:rsid w:val="00466F69"/>
    <w:rsid w:val="00467724"/>
    <w:rsid w:val="00491B79"/>
    <w:rsid w:val="004979D1"/>
    <w:rsid w:val="004C13AC"/>
    <w:rsid w:val="004C5AA2"/>
    <w:rsid w:val="004C7FC4"/>
    <w:rsid w:val="004F2DDC"/>
    <w:rsid w:val="004F4113"/>
    <w:rsid w:val="004F51A0"/>
    <w:rsid w:val="004F5E11"/>
    <w:rsid w:val="004F79F2"/>
    <w:rsid w:val="00502E9B"/>
    <w:rsid w:val="0051294F"/>
    <w:rsid w:val="005141BA"/>
    <w:rsid w:val="005250C5"/>
    <w:rsid w:val="00536906"/>
    <w:rsid w:val="00544F4A"/>
    <w:rsid w:val="005628EA"/>
    <w:rsid w:val="00567108"/>
    <w:rsid w:val="005700D8"/>
    <w:rsid w:val="00575D5D"/>
    <w:rsid w:val="00582130"/>
    <w:rsid w:val="005D21AC"/>
    <w:rsid w:val="005D63B0"/>
    <w:rsid w:val="005F4C38"/>
    <w:rsid w:val="005F5BD2"/>
    <w:rsid w:val="0061427E"/>
    <w:rsid w:val="006201E0"/>
    <w:rsid w:val="00626D8F"/>
    <w:rsid w:val="006277E6"/>
    <w:rsid w:val="00634961"/>
    <w:rsid w:val="006378A0"/>
    <w:rsid w:val="00642836"/>
    <w:rsid w:val="00646663"/>
    <w:rsid w:val="006515A9"/>
    <w:rsid w:val="00664FF6"/>
    <w:rsid w:val="006739AF"/>
    <w:rsid w:val="00680D18"/>
    <w:rsid w:val="00685A00"/>
    <w:rsid w:val="006A3118"/>
    <w:rsid w:val="006B2A00"/>
    <w:rsid w:val="006C3EEF"/>
    <w:rsid w:val="006D38D0"/>
    <w:rsid w:val="006D6789"/>
    <w:rsid w:val="006D6FE0"/>
    <w:rsid w:val="006E4951"/>
    <w:rsid w:val="00702558"/>
    <w:rsid w:val="00710211"/>
    <w:rsid w:val="00734DA1"/>
    <w:rsid w:val="0074406A"/>
    <w:rsid w:val="00750582"/>
    <w:rsid w:val="00751216"/>
    <w:rsid w:val="0075252F"/>
    <w:rsid w:val="00761E10"/>
    <w:rsid w:val="0076219C"/>
    <w:rsid w:val="007652CF"/>
    <w:rsid w:val="00766C82"/>
    <w:rsid w:val="0077327A"/>
    <w:rsid w:val="00775063"/>
    <w:rsid w:val="00777EF1"/>
    <w:rsid w:val="007931F6"/>
    <w:rsid w:val="007C058A"/>
    <w:rsid w:val="007C5BBB"/>
    <w:rsid w:val="007D26AD"/>
    <w:rsid w:val="007D26D8"/>
    <w:rsid w:val="007E3780"/>
    <w:rsid w:val="007E64F7"/>
    <w:rsid w:val="007F2B2A"/>
    <w:rsid w:val="00801D1C"/>
    <w:rsid w:val="00810644"/>
    <w:rsid w:val="008113C3"/>
    <w:rsid w:val="008141A1"/>
    <w:rsid w:val="00825B21"/>
    <w:rsid w:val="00827B96"/>
    <w:rsid w:val="00837491"/>
    <w:rsid w:val="00841632"/>
    <w:rsid w:val="00851796"/>
    <w:rsid w:val="008811D3"/>
    <w:rsid w:val="0089030D"/>
    <w:rsid w:val="00895C87"/>
    <w:rsid w:val="008C4BA6"/>
    <w:rsid w:val="008D7A7D"/>
    <w:rsid w:val="009054A7"/>
    <w:rsid w:val="00905858"/>
    <w:rsid w:val="00921556"/>
    <w:rsid w:val="009267AD"/>
    <w:rsid w:val="0093252F"/>
    <w:rsid w:val="00932EA0"/>
    <w:rsid w:val="0093723A"/>
    <w:rsid w:val="00941D4B"/>
    <w:rsid w:val="0095254E"/>
    <w:rsid w:val="009715FD"/>
    <w:rsid w:val="00976908"/>
    <w:rsid w:val="0098516F"/>
    <w:rsid w:val="00996F23"/>
    <w:rsid w:val="009B4EC1"/>
    <w:rsid w:val="009C0CF9"/>
    <w:rsid w:val="009C2134"/>
    <w:rsid w:val="009C2291"/>
    <w:rsid w:val="009E0923"/>
    <w:rsid w:val="009E79DE"/>
    <w:rsid w:val="009E7B02"/>
    <w:rsid w:val="009F257C"/>
    <w:rsid w:val="009F5493"/>
    <w:rsid w:val="00A009D2"/>
    <w:rsid w:val="00A21727"/>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69A7"/>
    <w:rsid w:val="00BB77E7"/>
    <w:rsid w:val="00BC26AA"/>
    <w:rsid w:val="00BC2742"/>
    <w:rsid w:val="00BD6C51"/>
    <w:rsid w:val="00BE3CF5"/>
    <w:rsid w:val="00BF3654"/>
    <w:rsid w:val="00BF3814"/>
    <w:rsid w:val="00C11EBA"/>
    <w:rsid w:val="00C24614"/>
    <w:rsid w:val="00C2768F"/>
    <w:rsid w:val="00C33F87"/>
    <w:rsid w:val="00C401D9"/>
    <w:rsid w:val="00C40F42"/>
    <w:rsid w:val="00C464B2"/>
    <w:rsid w:val="00C56BE7"/>
    <w:rsid w:val="00C82830"/>
    <w:rsid w:val="00C87218"/>
    <w:rsid w:val="00C92A62"/>
    <w:rsid w:val="00C94506"/>
    <w:rsid w:val="00CA7693"/>
    <w:rsid w:val="00CE3B8C"/>
    <w:rsid w:val="00CE58EF"/>
    <w:rsid w:val="00CE79BB"/>
    <w:rsid w:val="00CF4EF8"/>
    <w:rsid w:val="00D2044C"/>
    <w:rsid w:val="00D333F1"/>
    <w:rsid w:val="00D53F44"/>
    <w:rsid w:val="00D557F7"/>
    <w:rsid w:val="00D75420"/>
    <w:rsid w:val="00D768C4"/>
    <w:rsid w:val="00D777EF"/>
    <w:rsid w:val="00D85F07"/>
    <w:rsid w:val="00D92EC1"/>
    <w:rsid w:val="00DB50BC"/>
    <w:rsid w:val="00DC6C71"/>
    <w:rsid w:val="00DC7AB9"/>
    <w:rsid w:val="00E00656"/>
    <w:rsid w:val="00E06F31"/>
    <w:rsid w:val="00E21861"/>
    <w:rsid w:val="00E23B65"/>
    <w:rsid w:val="00E60F04"/>
    <w:rsid w:val="00E62EE7"/>
    <w:rsid w:val="00E65F5D"/>
    <w:rsid w:val="00E67FAF"/>
    <w:rsid w:val="00E70FE1"/>
    <w:rsid w:val="00E71837"/>
    <w:rsid w:val="00E75CF2"/>
    <w:rsid w:val="00E828AF"/>
    <w:rsid w:val="00E84EE9"/>
    <w:rsid w:val="00EA6FE1"/>
    <w:rsid w:val="00ED68F5"/>
    <w:rsid w:val="00ED71C3"/>
    <w:rsid w:val="00EE212B"/>
    <w:rsid w:val="00EE4C72"/>
    <w:rsid w:val="00EF7BDC"/>
    <w:rsid w:val="00F0562E"/>
    <w:rsid w:val="00F1537C"/>
    <w:rsid w:val="00F175BF"/>
    <w:rsid w:val="00F253C9"/>
    <w:rsid w:val="00F35228"/>
    <w:rsid w:val="00F46807"/>
    <w:rsid w:val="00F527BD"/>
    <w:rsid w:val="00F60126"/>
    <w:rsid w:val="00F603F8"/>
    <w:rsid w:val="00F7147C"/>
    <w:rsid w:val="00F919AC"/>
    <w:rsid w:val="00F91F7C"/>
    <w:rsid w:val="00FA1F8B"/>
    <w:rsid w:val="00FB55C7"/>
    <w:rsid w:val="00FC3D1C"/>
    <w:rsid w:val="00FC7345"/>
    <w:rsid w:val="00FD2ADE"/>
    <w:rsid w:val="00FD6518"/>
    <w:rsid w:val="00FE42D1"/>
    <w:rsid w:val="00FE505B"/>
    <w:rsid w:val="00FF086D"/>
    <w:rsid w:val="00FF7A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36F6A"/>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Bullet 1,Numbered Para 1,List Paragraph12,Bullet Points,Bullet Style,MAIN CONTENT,List Paragraph Char Char Char,Indicator Text,List Paragraph1,No Spacing1,F5 List Paragraph,Colorful List - Accent 11,Normal numbered,List Paragraph2"/>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Bullet 1 Char,Numbered Para 1 Char,List Paragraph12 Char,Bullet Points Char,Bullet Style Char,MAIN CONTENT Char,List Paragraph Char Char Char Char,Indicator Text Char,List Paragraph1 Char,No Spacing1 Char"/>
    <w:link w:val="ListParagraph"/>
    <w:uiPriority w:val="34"/>
    <w:qFormat/>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 w:type="paragraph" w:customStyle="1" w:styleId="TEAMBodyTextNumber">
    <w:name w:val="TEAM_Body Text Number"/>
    <w:basedOn w:val="Normal"/>
    <w:qFormat/>
    <w:rsid w:val="001955D7"/>
    <w:pPr>
      <w:tabs>
        <w:tab w:val="num" w:pos="851"/>
      </w:tabs>
      <w:spacing w:after="120"/>
    </w:pPr>
    <w:rPr>
      <w:rFonts w:ascii="Arial" w:hAnsi="Arial"/>
      <w:sz w:val="22"/>
      <w:lang w:eastAsia="en-US"/>
    </w:rPr>
  </w:style>
  <w:style w:type="character" w:customStyle="1" w:styleId="st1">
    <w:name w:val="st1"/>
    <w:rsid w:val="00EE212B"/>
  </w:style>
  <w:style w:type="paragraph" w:customStyle="1" w:styleId="Maintextblack">
    <w:name w:val="Main text black"/>
    <w:basedOn w:val="Normal"/>
    <w:uiPriority w:val="99"/>
    <w:qFormat/>
    <w:rsid w:val="00EE212B"/>
    <w:pPr>
      <w:spacing w:after="120"/>
    </w:pPr>
    <w:rPr>
      <w:rFonts w:ascii="Arial" w:eastAsia="Arial" w:hAnsi="Arial"/>
      <w:color w:val="000000" w:themeColor="text1"/>
      <w:sz w:val="24"/>
      <w:szCs w:val="22"/>
      <w:lang w:eastAsia="en-US"/>
    </w:rPr>
  </w:style>
  <w:style w:type="paragraph" w:customStyle="1" w:styleId="Figureorimagetitle">
    <w:name w:val="Figure or image title"/>
    <w:qFormat/>
    <w:rsid w:val="00EE212B"/>
    <w:pPr>
      <w:spacing w:before="120" w:after="120"/>
    </w:pPr>
    <w:rPr>
      <w:rFonts w:ascii="Arial" w:eastAsia="Arial" w:hAnsi="Arial"/>
      <w:b/>
      <w:sz w:val="22"/>
      <w:szCs w:val="22"/>
      <w:lang w:eastAsia="en-US"/>
    </w:rPr>
  </w:style>
  <w:style w:type="paragraph" w:customStyle="1" w:styleId="Roundbullet">
    <w:name w:val="Round bullet"/>
    <w:autoRedefine/>
    <w:qFormat/>
    <w:rsid w:val="00EE212B"/>
    <w:pPr>
      <w:numPr>
        <w:numId w:val="17"/>
      </w:numPr>
      <w:spacing w:after="120"/>
    </w:pPr>
    <w:rPr>
      <w:rFonts w:ascii="Arial" w:eastAsia="Arial" w:hAnsi="Arial"/>
      <w:sz w:val="24"/>
      <w:szCs w:val="22"/>
      <w:lang w:eastAsia="en-US"/>
    </w:rPr>
  </w:style>
  <w:style w:type="paragraph" w:customStyle="1" w:styleId="04HEADING2">
    <w:name w:val="04 HEADING 2"/>
    <w:qFormat/>
    <w:rsid w:val="00EE212B"/>
    <w:pPr>
      <w:spacing w:before="400" w:after="200"/>
    </w:pPr>
    <w:rPr>
      <w:rFonts w:ascii="Arial" w:eastAsia="Arial" w:hAnsi="Arial"/>
      <w:b/>
      <w:color w:val="002B54"/>
      <w:sz w:val="26"/>
      <w:szCs w:val="22"/>
      <w:lang w:eastAsia="en-US"/>
    </w:rPr>
  </w:style>
  <w:style w:type="character" w:customStyle="1" w:styleId="Boldtextblue">
    <w:name w:val="Bold text blue"/>
    <w:basedOn w:val="DefaultParagraphFont"/>
    <w:uiPriority w:val="1"/>
    <w:qFormat/>
    <w:rsid w:val="00EE212B"/>
    <w:rPr>
      <w:rFonts w:ascii="Arial" w:hAnsi="Arial" w:cs="Arial" w:hint="default"/>
      <w:b/>
      <w:bCs w:val="0"/>
      <w:color w:val="034B89"/>
    </w:rPr>
  </w:style>
  <w:style w:type="paragraph" w:styleId="Footer">
    <w:name w:val="footer"/>
    <w:basedOn w:val="Normal"/>
    <w:link w:val="FooterChar"/>
    <w:rsid w:val="00EE212B"/>
    <w:pPr>
      <w:tabs>
        <w:tab w:val="center" w:pos="4513"/>
        <w:tab w:val="right" w:pos="9026"/>
      </w:tabs>
    </w:pPr>
  </w:style>
  <w:style w:type="character" w:customStyle="1" w:styleId="FooterChar">
    <w:name w:val="Footer Char"/>
    <w:basedOn w:val="DefaultParagraphFont"/>
    <w:link w:val="Footer"/>
    <w:rsid w:val="00EE212B"/>
  </w:style>
  <w:style w:type="character" w:customStyle="1" w:styleId="bmdetailsoverlay">
    <w:name w:val="bm_details_overlay"/>
    <w:basedOn w:val="DefaultParagraphFont"/>
    <w:rsid w:val="002273A8"/>
  </w:style>
  <w:style w:type="paragraph" w:styleId="FootnoteText">
    <w:name w:val="footnote text"/>
    <w:basedOn w:val="Normal"/>
    <w:link w:val="FootnoteTextChar"/>
    <w:rsid w:val="00CE3B8C"/>
  </w:style>
  <w:style w:type="character" w:customStyle="1" w:styleId="FootnoteTextChar">
    <w:name w:val="Footnote Text Char"/>
    <w:basedOn w:val="DefaultParagraphFont"/>
    <w:link w:val="FootnoteText"/>
    <w:rsid w:val="00CE3B8C"/>
  </w:style>
  <w:style w:type="character" w:styleId="FootnoteReference">
    <w:name w:val="footnote reference"/>
    <w:basedOn w:val="DefaultParagraphFont"/>
    <w:rsid w:val="00CE3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ndrew.eden@environment-agency.gov.uk"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andrew.eden@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mailto:andrew.eden@environment-agencygov.uk"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nsult.environment-agency.gov.uk/fcrm/fcerm-national-strategy-info/" TargetMode="External"/><Relationship Id="rId1" Type="http://schemas.openxmlformats.org/officeDocument/2006/relationships/hyperlink" Target="https://consult.environment-agency.gov.uk/fcrm/national-strategy-public/user_uploads/fcrm-strategy-draft-final-1-may-v0.13-as-accessible-as-po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FB184-6151-41C1-AEEB-C55BF687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4373</TotalTime>
  <Pages>1</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36893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Eden, Andrew J</cp:lastModifiedBy>
  <cp:revision>15</cp:revision>
  <cp:lastPrinted>2016-03-18T08:32:00Z</cp:lastPrinted>
  <dcterms:created xsi:type="dcterms:W3CDTF">2019-07-03T08:30:00Z</dcterms:created>
  <dcterms:modified xsi:type="dcterms:W3CDTF">2019-09-03T08:47:00Z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