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18E9" w14:textId="7B1F5EDA" w:rsidR="00F52BE8" w:rsidRDefault="00FC655B" w:rsidP="00274B2F">
      <w:pPr>
        <w:jc w:val="right"/>
        <w:rPr>
          <w:rFonts w:ascii="Verdana" w:hAnsi="Verdana"/>
          <w:color w:val="2C2C2C"/>
          <w:sz w:val="17"/>
          <w:szCs w:val="17"/>
          <w:lang w:val="en"/>
        </w:rPr>
      </w:pPr>
      <w:r>
        <w:rPr>
          <w:noProof/>
          <w:lang w:eastAsia="en-GB"/>
        </w:rPr>
        <w:drawing>
          <wp:inline distT="0" distB="0" distL="0" distR="0" wp14:anchorId="6FAAA5BD" wp14:editId="00A53807">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04559A62" w14:textId="77777777" w:rsidR="00F52BE8" w:rsidRDefault="00F52BE8" w:rsidP="00F52BE8">
      <w:pPr>
        <w:jc w:val="right"/>
        <w:rPr>
          <w:rFonts w:ascii="Verdana" w:hAnsi="Verdana"/>
          <w:color w:val="2C2C2C"/>
          <w:sz w:val="17"/>
          <w:szCs w:val="17"/>
          <w:lang w:val="en"/>
        </w:rPr>
      </w:pPr>
    </w:p>
    <w:p w14:paraId="63105F1E" w14:textId="77777777" w:rsidR="00F52BE8" w:rsidRDefault="00F52BE8" w:rsidP="00F52BE8">
      <w:pPr>
        <w:rPr>
          <w:rFonts w:ascii="Verdana" w:hAnsi="Verdana"/>
          <w:color w:val="2C2C2C"/>
          <w:sz w:val="17"/>
          <w:szCs w:val="17"/>
          <w:lang w:val="en"/>
        </w:rPr>
      </w:pPr>
    </w:p>
    <w:p w14:paraId="061DE09D" w14:textId="77777777" w:rsidR="00F52BE8" w:rsidRDefault="00F52BE8" w:rsidP="00F52BE8">
      <w:pPr>
        <w:jc w:val="center"/>
        <w:rPr>
          <w:rFonts w:cs="Arial"/>
          <w:b/>
          <w:color w:val="2C2C2C"/>
          <w:sz w:val="40"/>
          <w:szCs w:val="40"/>
          <w:lang w:val="en"/>
        </w:rPr>
      </w:pPr>
    </w:p>
    <w:p w14:paraId="433E8AED" w14:textId="77777777" w:rsidR="00F52BE8" w:rsidRDefault="00F52BE8" w:rsidP="00F52BE8">
      <w:pPr>
        <w:jc w:val="center"/>
        <w:rPr>
          <w:rFonts w:cs="Arial"/>
          <w:b/>
          <w:color w:val="2C2C2C"/>
          <w:sz w:val="40"/>
          <w:szCs w:val="40"/>
          <w:lang w:val="en"/>
        </w:rPr>
      </w:pPr>
    </w:p>
    <w:p w14:paraId="51648029"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17958B79"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5F146DFB" w14:textId="77777777" w:rsidR="00F52BE8" w:rsidRDefault="00F52BE8" w:rsidP="00F52BE8">
      <w:pPr>
        <w:jc w:val="center"/>
        <w:rPr>
          <w:rFonts w:cs="Arial"/>
          <w:b/>
          <w:u w:val="single"/>
        </w:rPr>
      </w:pPr>
      <w:r>
        <w:rPr>
          <w:rFonts w:cs="Arial"/>
          <w:b/>
          <w:color w:val="2C2C2C"/>
          <w:sz w:val="40"/>
          <w:szCs w:val="40"/>
          <w:lang w:val="en"/>
        </w:rPr>
        <w:t>STATEMENT OF REQUIREMENT</w:t>
      </w:r>
    </w:p>
    <w:p w14:paraId="2DCC2BE6" w14:textId="77777777" w:rsidR="00F52BE8" w:rsidRDefault="00F52BE8" w:rsidP="00F52BE8">
      <w:pPr>
        <w:jc w:val="center"/>
        <w:rPr>
          <w:rFonts w:cs="Arial"/>
          <w:b/>
          <w:u w:val="single"/>
        </w:rPr>
      </w:pPr>
    </w:p>
    <w:p w14:paraId="0CBCD7BF" w14:textId="77777777" w:rsidR="00F52BE8" w:rsidRDefault="00F52BE8" w:rsidP="00F52BE8">
      <w:pPr>
        <w:jc w:val="center"/>
        <w:rPr>
          <w:rFonts w:cs="Arial"/>
          <w:b/>
          <w:u w:val="single"/>
        </w:rPr>
      </w:pPr>
    </w:p>
    <w:p w14:paraId="43AD6EE9" w14:textId="77777777" w:rsidR="00F52BE8" w:rsidRDefault="00F52BE8" w:rsidP="00F52BE8">
      <w:pPr>
        <w:jc w:val="center"/>
        <w:rPr>
          <w:rFonts w:cs="Arial"/>
          <w:b/>
          <w:u w:val="single"/>
        </w:rPr>
      </w:pPr>
    </w:p>
    <w:p w14:paraId="3229C9B2" w14:textId="2E8FDB58" w:rsidR="000739D7" w:rsidRPr="00A6098E" w:rsidRDefault="007B7828" w:rsidP="007B7828">
      <w:pPr>
        <w:jc w:val="center"/>
        <w:rPr>
          <w:rFonts w:cs="Arial"/>
          <w:b/>
          <w:u w:val="single"/>
        </w:rPr>
      </w:pPr>
      <w:r>
        <w:rPr>
          <w:rFonts w:cs="Arial"/>
          <w:b/>
          <w:u w:val="single"/>
        </w:rPr>
        <w:t>S</w:t>
      </w:r>
      <w:r w:rsidR="000739D7" w:rsidRPr="00A6098E">
        <w:rPr>
          <w:rFonts w:cs="Arial"/>
          <w:b/>
          <w:u w:val="single"/>
        </w:rPr>
        <w:t xml:space="preserve">takeholder </w:t>
      </w:r>
      <w:r>
        <w:rPr>
          <w:rFonts w:cs="Arial"/>
          <w:b/>
          <w:u w:val="single"/>
        </w:rPr>
        <w:t>survey</w:t>
      </w:r>
      <w:r w:rsidR="000739D7" w:rsidRPr="00A6098E">
        <w:rPr>
          <w:rFonts w:cs="Arial"/>
          <w:b/>
          <w:u w:val="single"/>
        </w:rPr>
        <w:t xml:space="preserve"> for year </w:t>
      </w:r>
      <w:r w:rsidR="000739D7">
        <w:rPr>
          <w:rFonts w:cs="Arial"/>
          <w:b/>
          <w:u w:val="single"/>
        </w:rPr>
        <w:t>3</w:t>
      </w:r>
      <w:r w:rsidR="000739D7" w:rsidRPr="00A6098E">
        <w:rPr>
          <w:rFonts w:cs="Arial"/>
          <w:b/>
          <w:u w:val="single"/>
        </w:rPr>
        <w:t xml:space="preserve"> of Control Period 6</w:t>
      </w:r>
    </w:p>
    <w:p w14:paraId="53D8C2DD" w14:textId="77777777" w:rsidR="00F52BE8" w:rsidRPr="00034159" w:rsidRDefault="00F52BE8" w:rsidP="00F52BE8">
      <w:pPr>
        <w:jc w:val="center"/>
        <w:rPr>
          <w:rFonts w:cs="Arial"/>
          <w:b/>
          <w:u w:val="single"/>
        </w:rPr>
      </w:pPr>
    </w:p>
    <w:p w14:paraId="3DB86BD5" w14:textId="77777777" w:rsidR="00F52BE8" w:rsidRPr="00034159" w:rsidRDefault="00F52BE8" w:rsidP="00F52BE8">
      <w:pPr>
        <w:jc w:val="center"/>
        <w:rPr>
          <w:rFonts w:cs="Arial"/>
          <w:b/>
          <w:u w:val="single"/>
        </w:rPr>
      </w:pPr>
    </w:p>
    <w:p w14:paraId="670D9228" w14:textId="77777777" w:rsidR="00F52BE8" w:rsidRPr="00034159" w:rsidRDefault="00F52BE8" w:rsidP="00F52BE8">
      <w:pPr>
        <w:jc w:val="center"/>
        <w:rPr>
          <w:rFonts w:cs="Arial"/>
          <w:b/>
          <w:u w:val="single"/>
        </w:rPr>
      </w:pPr>
    </w:p>
    <w:p w14:paraId="0EAD0930" w14:textId="3D09C704" w:rsidR="00F52BE8" w:rsidRPr="009038DD" w:rsidRDefault="00F52BE8" w:rsidP="00F52BE8">
      <w:pPr>
        <w:spacing w:after="0" w:line="360" w:lineRule="auto"/>
        <w:rPr>
          <w:rFonts w:cs="Arial"/>
          <w:b/>
          <w:u w:val="single"/>
        </w:rPr>
      </w:pPr>
      <w:r w:rsidRPr="00034159">
        <w:rPr>
          <w:rFonts w:cs="Arial"/>
          <w:b/>
          <w:u w:val="single"/>
        </w:rPr>
        <w:t xml:space="preserve">CPV Code: </w:t>
      </w:r>
      <w:r w:rsidR="007B7828" w:rsidRPr="007B7828">
        <w:rPr>
          <w:rFonts w:cs="Arial"/>
          <w:b/>
          <w:u w:val="single"/>
        </w:rPr>
        <w:t>79311000</w:t>
      </w:r>
    </w:p>
    <w:p w14:paraId="610DAFD3" w14:textId="4E147BD9" w:rsidR="00F52BE8" w:rsidRPr="009038DD" w:rsidRDefault="00F52BE8" w:rsidP="00F52BE8">
      <w:pPr>
        <w:spacing w:after="0" w:line="360" w:lineRule="auto"/>
        <w:rPr>
          <w:rFonts w:cs="Arial"/>
          <w:b/>
          <w:u w:val="single"/>
        </w:rPr>
      </w:pPr>
      <w:r>
        <w:rPr>
          <w:rFonts w:cs="Arial"/>
          <w:b/>
          <w:u w:val="single"/>
        </w:rPr>
        <w:t xml:space="preserve">Tender Reference: </w:t>
      </w:r>
      <w:r w:rsidR="009038DD" w:rsidRPr="009038DD">
        <w:rPr>
          <w:rFonts w:cs="Arial"/>
          <w:b/>
          <w:u w:val="single"/>
        </w:rPr>
        <w:t>ORR/CT/21-74</w:t>
      </w:r>
    </w:p>
    <w:p w14:paraId="651F287D" w14:textId="77777777" w:rsidR="00F52BE8" w:rsidRDefault="00F52BE8" w:rsidP="00F52BE8">
      <w:pPr>
        <w:ind w:left="2160"/>
        <w:rPr>
          <w:rFonts w:cs="Arial"/>
          <w:b/>
          <w:highlight w:val="cyan"/>
        </w:rPr>
      </w:pPr>
    </w:p>
    <w:p w14:paraId="77612065" w14:textId="77777777" w:rsidR="00F52BE8" w:rsidRDefault="00F52BE8" w:rsidP="00F52BE8">
      <w:pPr>
        <w:rPr>
          <w:b/>
          <w:sz w:val="20"/>
        </w:rPr>
      </w:pPr>
    </w:p>
    <w:p w14:paraId="6424AC7D" w14:textId="77777777" w:rsidR="00F52BE8" w:rsidRDefault="00F52BE8" w:rsidP="00F52BE8">
      <w:pPr>
        <w:rPr>
          <w:b/>
          <w:sz w:val="20"/>
        </w:rPr>
      </w:pPr>
    </w:p>
    <w:p w14:paraId="6DFA2387" w14:textId="77777777" w:rsidR="00F52BE8" w:rsidRDefault="00F52BE8" w:rsidP="00F52BE8">
      <w:pPr>
        <w:rPr>
          <w:b/>
          <w:sz w:val="20"/>
        </w:rPr>
      </w:pPr>
    </w:p>
    <w:p w14:paraId="3031F65E"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07C54599" w14:textId="6A73597E" w:rsidR="00F52BE8" w:rsidRPr="00B21F63" w:rsidRDefault="00F52BE8" w:rsidP="00F52BE8">
      <w:pPr>
        <w:pStyle w:val="ListNumber"/>
        <w:numPr>
          <w:ilvl w:val="0"/>
          <w:numId w:val="0"/>
        </w:numPr>
        <w:tabs>
          <w:tab w:val="clear" w:pos="720"/>
        </w:tabs>
        <w:spacing w:before="0" w:after="0"/>
        <w:rPr>
          <w:rFonts w:cs="Arial"/>
          <w:b/>
          <w:sz w:val="28"/>
          <w:szCs w:val="28"/>
          <w:u w:val="single"/>
        </w:rPr>
      </w:pPr>
      <w:r w:rsidRPr="00034159">
        <w:rPr>
          <w:rFonts w:cs="Arial"/>
          <w:color w:val="000000"/>
        </w:rPr>
        <w:t xml:space="preserve">The purpose of this document is to invite proposals for </w:t>
      </w:r>
      <w:r w:rsidR="00334823" w:rsidRPr="00A6098E">
        <w:rPr>
          <w:rFonts w:cs="Arial"/>
          <w:b/>
        </w:rPr>
        <w:t xml:space="preserve">consultancy support to obtain stakeholder views on the quality of Network Rail’s stakeholder engagement for year </w:t>
      </w:r>
      <w:r w:rsidR="00334823">
        <w:rPr>
          <w:rFonts w:cs="Arial"/>
          <w:b/>
        </w:rPr>
        <w:t>3</w:t>
      </w:r>
      <w:r w:rsidR="00334823" w:rsidRPr="00A6098E">
        <w:rPr>
          <w:rFonts w:cs="Arial"/>
          <w:b/>
        </w:rPr>
        <w:t xml:space="preserve"> of Control Period 6, </w:t>
      </w:r>
      <w:r w:rsidR="00334823" w:rsidRPr="00A6098E">
        <w:rPr>
          <w:rFonts w:cs="Arial"/>
        </w:rPr>
        <w:t>fo</w:t>
      </w:r>
      <w:r w:rsidR="00334823" w:rsidRPr="00653477">
        <w:rPr>
          <w:rFonts w:cs="Arial"/>
          <w:color w:val="000000"/>
        </w:rPr>
        <w:t>r the Office of Rail and Road (ORR).</w:t>
      </w:r>
    </w:p>
    <w:p w14:paraId="360BC311" w14:textId="77777777" w:rsidR="00F52BE8" w:rsidRDefault="00F52BE8" w:rsidP="00F52BE8">
      <w:pPr>
        <w:pStyle w:val="ListNumber"/>
        <w:numPr>
          <w:ilvl w:val="0"/>
          <w:numId w:val="0"/>
        </w:numPr>
        <w:rPr>
          <w:b/>
          <w:sz w:val="28"/>
          <w:szCs w:val="28"/>
          <w:u w:val="single"/>
        </w:rPr>
      </w:pPr>
      <w:r>
        <w:t>This document contains the following sections:</w:t>
      </w:r>
    </w:p>
    <w:p w14:paraId="7C473DC3"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541952D5"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6A8B8BEB"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0683AEB6"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04D224A8"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CD4FEC7"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623EBF2E"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C392BF8" w14:textId="7A6FB2D8"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also hold </w:t>
      </w:r>
      <w:r w:rsidR="009434F0">
        <w:t>National Highways</w:t>
      </w:r>
      <w:r w:rsidRPr="00303B3F">
        <w:rPr>
          <w:rFonts w:cs="Arial"/>
          <w:szCs w:val="24"/>
        </w:rPr>
        <w:t xml:space="preserve"> to account for its day-to-day efficiency and performance, running the strategic road network, and for delivering the </w:t>
      </w:r>
      <w:proofErr w:type="gramStart"/>
      <w:r w:rsidRPr="00303B3F">
        <w:rPr>
          <w:rFonts w:cs="Arial"/>
          <w:szCs w:val="24"/>
        </w:rPr>
        <w:t>five year</w:t>
      </w:r>
      <w:proofErr w:type="gramEnd"/>
      <w:r w:rsidRPr="00303B3F">
        <w:rPr>
          <w:rFonts w:cs="Arial"/>
          <w:szCs w:val="24"/>
        </w:rPr>
        <w:t xml:space="preserve"> road investment strategy set by the Department for Transport (DfT).</w:t>
      </w:r>
      <w:r>
        <w:rPr>
          <w:rFonts w:cs="Arial"/>
          <w:szCs w:val="24"/>
        </w:rPr>
        <w:t xml:space="preserve"> </w:t>
      </w:r>
    </w:p>
    <w:p w14:paraId="58587DEB" w14:textId="77777777" w:rsidR="00F52BE8" w:rsidRDefault="00F52BE8" w:rsidP="00F52BE8">
      <w:pPr>
        <w:pStyle w:val="ListNumber"/>
        <w:numPr>
          <w:ilvl w:val="0"/>
          <w:numId w:val="0"/>
        </w:numPr>
        <w:spacing w:before="0" w:after="0"/>
        <w:rPr>
          <w:rFonts w:cs="Arial"/>
          <w:szCs w:val="24"/>
        </w:rPr>
      </w:pPr>
    </w:p>
    <w:p w14:paraId="55E37C62" w14:textId="19D2A157" w:rsidR="00F52BE8" w:rsidRPr="00BA669C" w:rsidRDefault="00F52BE8" w:rsidP="00F52BE8">
      <w:pPr>
        <w:pStyle w:val="ListNumber"/>
        <w:numPr>
          <w:ilvl w:val="0"/>
          <w:numId w:val="0"/>
        </w:numPr>
        <w:spacing w:before="0" w:after="0"/>
        <w:rPr>
          <w:rFonts w:cs="Arial"/>
          <w:szCs w:val="24"/>
        </w:rPr>
      </w:pPr>
      <w:r w:rsidRPr="00BA669C">
        <w:rPr>
          <w:rFonts w:cs="Arial"/>
          <w:szCs w:val="24"/>
        </w:rPr>
        <w:t>ORR currently employs approximately 3</w:t>
      </w:r>
      <w:r w:rsidR="009434F0">
        <w:rPr>
          <w:rFonts w:cs="Arial"/>
          <w:szCs w:val="24"/>
        </w:rPr>
        <w:t>6</w:t>
      </w:r>
      <w:r w:rsidRPr="00BA669C">
        <w:rPr>
          <w:rFonts w:cs="Arial"/>
          <w:szCs w:val="24"/>
        </w:rPr>
        <w:t xml:space="preserve">0 personnel and operates from </w:t>
      </w:r>
      <w:r>
        <w:rPr>
          <w:rFonts w:cs="Arial"/>
          <w:szCs w:val="24"/>
        </w:rPr>
        <w:t xml:space="preserve">6 </w:t>
      </w:r>
      <w:r w:rsidRPr="00BA669C">
        <w:rPr>
          <w:rFonts w:cs="Arial"/>
          <w:szCs w:val="24"/>
        </w:rPr>
        <w:t xml:space="preserve">locations nationwide. </w:t>
      </w:r>
      <w:proofErr w:type="gramStart"/>
      <w:r w:rsidRPr="00BA669C">
        <w:rPr>
          <w:rFonts w:cs="Arial"/>
          <w:szCs w:val="24"/>
        </w:rPr>
        <w:t>The majority of</w:t>
      </w:r>
      <w:proofErr w:type="gramEnd"/>
      <w:r w:rsidRPr="00BA669C">
        <w:rPr>
          <w:rFonts w:cs="Arial"/>
          <w:szCs w:val="24"/>
        </w:rPr>
        <w:t xml:space="preserve"> personnel are located at ORR’s headquarters, </w:t>
      </w:r>
      <w:r w:rsidR="00F26B55" w:rsidRPr="00F26B55">
        <w:rPr>
          <w:rFonts w:cs="Arial"/>
          <w:szCs w:val="24"/>
        </w:rPr>
        <w:t>25 Cabot Square, London.</w:t>
      </w:r>
    </w:p>
    <w:p w14:paraId="1327978B" w14:textId="77777777" w:rsidR="00F52BE8" w:rsidRDefault="00F52BE8" w:rsidP="00F52BE8">
      <w:pPr>
        <w:pStyle w:val="ListNumber"/>
        <w:numPr>
          <w:ilvl w:val="0"/>
          <w:numId w:val="0"/>
        </w:numPr>
        <w:spacing w:before="0" w:after="0"/>
        <w:rPr>
          <w:rFonts w:cs="Arial"/>
          <w:sz w:val="28"/>
          <w:szCs w:val="28"/>
          <w:u w:val="single"/>
        </w:rPr>
      </w:pPr>
    </w:p>
    <w:p w14:paraId="70ED5E19"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5D3FE489" w14:textId="77777777" w:rsidR="00F52BE8" w:rsidRPr="007E2FBB" w:rsidRDefault="00F52BE8" w:rsidP="00F52BE8">
      <w:pPr>
        <w:tabs>
          <w:tab w:val="left" w:pos="720"/>
        </w:tabs>
        <w:spacing w:after="0"/>
        <w:rPr>
          <w:rFonts w:cs="Arial"/>
          <w:szCs w:val="24"/>
          <w:u w:val="single"/>
        </w:rPr>
      </w:pPr>
    </w:p>
    <w:p w14:paraId="772F348E" w14:textId="60C8692D" w:rsidR="00F52BE8" w:rsidRPr="007E2FBB" w:rsidRDefault="00F52BE8" w:rsidP="00F52BE8">
      <w:pPr>
        <w:tabs>
          <w:tab w:val="left" w:pos="720"/>
        </w:tabs>
        <w:spacing w:after="0"/>
        <w:rPr>
          <w:rFonts w:cs="Arial"/>
          <w:szCs w:val="24"/>
        </w:rPr>
      </w:pPr>
      <w:r w:rsidRPr="007E2FBB">
        <w:rPr>
          <w:rFonts w:cs="Arial"/>
          <w:b/>
          <w:bCs/>
          <w:szCs w:val="24"/>
        </w:rPr>
        <w:t xml:space="preserve">1. </w:t>
      </w:r>
      <w:r w:rsidR="00E067BF">
        <w:rPr>
          <w:rFonts w:cs="Arial"/>
          <w:b/>
          <w:bCs/>
          <w:szCs w:val="24"/>
        </w:rPr>
        <w:t>A</w:t>
      </w:r>
      <w:r w:rsidRPr="007E2FBB">
        <w:rPr>
          <w:rFonts w:cs="Arial"/>
          <w:b/>
          <w:bCs/>
          <w:szCs w:val="24"/>
        </w:rPr>
        <w:t xml:space="preserve"> safer railway:</w:t>
      </w:r>
      <w:r w:rsidRPr="007E2FBB">
        <w:rPr>
          <w:rFonts w:cs="Arial"/>
          <w:szCs w:val="24"/>
        </w:rPr>
        <w:br/>
        <w:t xml:space="preserve">Enforce the law and ensure that the industry delivers continuous improvement in the health and safety of passengers, the workforce and public, by achieving excellence in health and safety culture, </w:t>
      </w:r>
      <w:proofErr w:type="gramStart"/>
      <w:r w:rsidRPr="007E2FBB">
        <w:rPr>
          <w:rFonts w:cs="Arial"/>
          <w:szCs w:val="24"/>
        </w:rPr>
        <w:t>management</w:t>
      </w:r>
      <w:proofErr w:type="gramEnd"/>
      <w:r w:rsidRPr="007E2FBB">
        <w:rPr>
          <w:rFonts w:cs="Arial"/>
          <w:szCs w:val="24"/>
        </w:rPr>
        <w:t xml:space="preserve"> and risk control.</w:t>
      </w:r>
    </w:p>
    <w:p w14:paraId="69003527" w14:textId="77777777" w:rsidR="00F52BE8" w:rsidRPr="007E2FBB" w:rsidRDefault="00F52BE8" w:rsidP="00F52BE8">
      <w:pPr>
        <w:tabs>
          <w:tab w:val="left" w:pos="720"/>
        </w:tabs>
        <w:spacing w:after="0"/>
        <w:rPr>
          <w:rFonts w:cs="Arial"/>
          <w:szCs w:val="24"/>
        </w:rPr>
      </w:pPr>
    </w:p>
    <w:p w14:paraId="2395AEDC" w14:textId="27E3C19D" w:rsidR="00C36354" w:rsidRPr="007E2FBB" w:rsidRDefault="00F52BE8" w:rsidP="00F52BE8">
      <w:pPr>
        <w:tabs>
          <w:tab w:val="left" w:pos="720"/>
        </w:tabs>
        <w:spacing w:after="0"/>
        <w:rPr>
          <w:rFonts w:cs="Arial"/>
          <w:szCs w:val="24"/>
        </w:rPr>
      </w:pPr>
      <w:r w:rsidRPr="007E2FBB">
        <w:rPr>
          <w:rFonts w:cs="Arial"/>
          <w:b/>
          <w:bCs/>
          <w:szCs w:val="24"/>
        </w:rPr>
        <w:t xml:space="preserve">2. </w:t>
      </w:r>
      <w:r w:rsidR="00E067BF">
        <w:rPr>
          <w:rFonts w:cs="Arial"/>
          <w:b/>
          <w:bCs/>
          <w:szCs w:val="24"/>
        </w:rPr>
        <w:t>B</w:t>
      </w:r>
      <w:r w:rsidRPr="007E2FBB">
        <w:rPr>
          <w:rFonts w:cs="Arial"/>
          <w:b/>
          <w:bCs/>
          <w:szCs w:val="24"/>
        </w:rPr>
        <w:t xml:space="preserve">etter </w:t>
      </w:r>
      <w:r w:rsidR="00E067BF">
        <w:rPr>
          <w:rFonts w:cs="Arial"/>
          <w:b/>
          <w:bCs/>
          <w:szCs w:val="24"/>
        </w:rPr>
        <w:t xml:space="preserve">rail </w:t>
      </w:r>
      <w:r w:rsidRPr="007E2FBB">
        <w:rPr>
          <w:rFonts w:cs="Arial"/>
          <w:b/>
          <w:bCs/>
          <w:szCs w:val="24"/>
        </w:rPr>
        <w:t>customer</w:t>
      </w:r>
      <w:r w:rsidR="00E067BF">
        <w:rPr>
          <w:rFonts w:cs="Arial"/>
          <w:b/>
          <w:bCs/>
          <w:szCs w:val="24"/>
        </w:rPr>
        <w:t xml:space="preserve"> service</w:t>
      </w:r>
      <w:r w:rsidRPr="007E2FBB">
        <w:rPr>
          <w:rFonts w:cs="Arial"/>
          <w:b/>
          <w:bCs/>
          <w:szCs w:val="24"/>
        </w:rPr>
        <w:t>:</w:t>
      </w:r>
      <w:r w:rsidRPr="007E2FBB">
        <w:rPr>
          <w:rFonts w:cs="Arial"/>
          <w:szCs w:val="24"/>
        </w:rPr>
        <w:br/>
      </w:r>
      <w:r w:rsidR="00C36354">
        <w:t>Improve the rail passenger experience in the consumer areas for which we have regulatory responsibility and take prompt and effective action to improve the service that passengers receive where it is required.</w:t>
      </w:r>
    </w:p>
    <w:p w14:paraId="5D62C4CF" w14:textId="77777777" w:rsidR="00F52BE8" w:rsidRPr="007E2FBB" w:rsidRDefault="00F52BE8" w:rsidP="00F52BE8">
      <w:pPr>
        <w:tabs>
          <w:tab w:val="left" w:pos="720"/>
        </w:tabs>
        <w:spacing w:after="0"/>
        <w:rPr>
          <w:rFonts w:cs="Arial"/>
          <w:szCs w:val="24"/>
        </w:rPr>
      </w:pPr>
    </w:p>
    <w:p w14:paraId="31250FE4" w14:textId="73560DA2" w:rsidR="00F52BE8" w:rsidRPr="007E2FBB" w:rsidRDefault="00F52BE8" w:rsidP="00F52BE8">
      <w:pPr>
        <w:tabs>
          <w:tab w:val="left" w:pos="720"/>
        </w:tabs>
        <w:spacing w:after="0"/>
        <w:rPr>
          <w:rFonts w:cs="Arial"/>
          <w:szCs w:val="24"/>
        </w:rPr>
      </w:pPr>
      <w:r w:rsidRPr="007E2FBB">
        <w:rPr>
          <w:rFonts w:cs="Arial"/>
          <w:b/>
          <w:bCs/>
          <w:szCs w:val="24"/>
        </w:rPr>
        <w:t xml:space="preserve">3. </w:t>
      </w:r>
      <w:r w:rsidR="00E067BF">
        <w:rPr>
          <w:rFonts w:cs="Arial"/>
          <w:b/>
          <w:bCs/>
          <w:szCs w:val="24"/>
        </w:rPr>
        <w:t>V</w:t>
      </w:r>
      <w:r w:rsidRPr="007E2FBB">
        <w:rPr>
          <w:rFonts w:cs="Arial"/>
          <w:b/>
          <w:bCs/>
          <w:szCs w:val="24"/>
        </w:rPr>
        <w:t>alue for money from the railway:</w:t>
      </w:r>
      <w:r w:rsidRPr="007E2FBB">
        <w:rPr>
          <w:rFonts w:cs="Arial"/>
          <w:szCs w:val="24"/>
        </w:rPr>
        <w:br/>
      </w:r>
      <w:r w:rsidR="00C36354">
        <w:t xml:space="preserve">Support the delivery of an efficient, high-performing rail service that provides value for money for passengers, freight customers, governments, and taxpayers. </w:t>
      </w:r>
    </w:p>
    <w:p w14:paraId="75DF7DBC" w14:textId="77777777" w:rsidR="00F52BE8" w:rsidRPr="007E2FBB" w:rsidRDefault="00F52BE8" w:rsidP="00F52BE8">
      <w:pPr>
        <w:tabs>
          <w:tab w:val="left" w:pos="720"/>
        </w:tabs>
        <w:spacing w:after="0"/>
        <w:rPr>
          <w:rFonts w:cs="Arial"/>
          <w:szCs w:val="24"/>
        </w:rPr>
      </w:pPr>
    </w:p>
    <w:p w14:paraId="17986B45" w14:textId="3CB38BC7" w:rsidR="00E067BF" w:rsidRPr="007E2FBB" w:rsidRDefault="00F52BE8" w:rsidP="00F52BE8">
      <w:pPr>
        <w:tabs>
          <w:tab w:val="left" w:pos="720"/>
        </w:tabs>
        <w:spacing w:after="0"/>
        <w:rPr>
          <w:rFonts w:cs="Arial"/>
          <w:szCs w:val="24"/>
        </w:rPr>
      </w:pPr>
      <w:r w:rsidRPr="007E2FBB">
        <w:rPr>
          <w:rFonts w:cs="Arial"/>
          <w:b/>
          <w:bCs/>
          <w:szCs w:val="24"/>
        </w:rPr>
        <w:t xml:space="preserve">4. </w:t>
      </w:r>
      <w:r w:rsidR="00E067BF">
        <w:rPr>
          <w:rFonts w:cs="Arial"/>
          <w:b/>
          <w:bCs/>
          <w:szCs w:val="24"/>
        </w:rPr>
        <w:t>Better Highways</w:t>
      </w:r>
      <w:r w:rsidRPr="007E2FBB">
        <w:rPr>
          <w:rFonts w:cs="Arial"/>
          <w:b/>
          <w:bCs/>
          <w:szCs w:val="24"/>
        </w:rPr>
        <w:t>:</w:t>
      </w:r>
      <w:r w:rsidRPr="007E2FBB">
        <w:rPr>
          <w:rFonts w:cs="Arial"/>
          <w:szCs w:val="24"/>
        </w:rPr>
        <w:br/>
      </w:r>
      <w:r w:rsidR="003E7F52">
        <w:t xml:space="preserve">National </w:t>
      </w:r>
      <w:r w:rsidR="00E067BF">
        <w:t>Highways operates the strategic road network, managing motorways and major roads in England. Our role is to monitor and hold it to account for its performance and delivery, so that its customers enjoy predictable journeys on England’s roads.</w:t>
      </w:r>
    </w:p>
    <w:p w14:paraId="617F425A" w14:textId="77777777" w:rsidR="00F52BE8" w:rsidRDefault="00F52BE8" w:rsidP="00F52BE8">
      <w:pPr>
        <w:pStyle w:val="ListNumber"/>
        <w:numPr>
          <w:ilvl w:val="0"/>
          <w:numId w:val="0"/>
        </w:numPr>
        <w:spacing w:before="0" w:after="0"/>
        <w:rPr>
          <w:sz w:val="29"/>
          <w:szCs w:val="29"/>
          <w:lang w:val="en"/>
        </w:rPr>
      </w:pPr>
    </w:p>
    <w:p w14:paraId="6A216A3C"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1EF55D16"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27E94BD4"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w:t>
      </w:r>
      <w:proofErr w:type="gramStart"/>
      <w:r w:rsidRPr="00DF0367">
        <w:rPr>
          <w:lang w:val="en" w:eastAsia="en-GB"/>
        </w:rPr>
        <w:t>service;</w:t>
      </w:r>
      <w:proofErr w:type="gramEnd"/>
      <w:r w:rsidRPr="00DF0367">
        <w:rPr>
          <w:lang w:val="en" w:eastAsia="en-GB"/>
        </w:rPr>
        <w:t xml:space="preserve"> </w:t>
      </w:r>
    </w:p>
    <w:p w14:paraId="3C0EBD1D"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w:t>
      </w:r>
      <w:proofErr w:type="gramStart"/>
      <w:r w:rsidRPr="00DF0367">
        <w:rPr>
          <w:lang w:val="en" w:eastAsia="en-GB"/>
        </w:rPr>
        <w:t>cost;</w:t>
      </w:r>
      <w:proofErr w:type="gramEnd"/>
      <w:r w:rsidRPr="00DF0367">
        <w:rPr>
          <w:lang w:val="en" w:eastAsia="en-GB"/>
        </w:rPr>
        <w:t xml:space="preserve"> </w:t>
      </w:r>
    </w:p>
    <w:p w14:paraId="1C79C4C0"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contracts are managed effectively and outputs are </w:t>
      </w:r>
      <w:proofErr w:type="gramStart"/>
      <w:r w:rsidRPr="00DF0367">
        <w:rPr>
          <w:lang w:val="en" w:eastAsia="en-GB"/>
        </w:rPr>
        <w:t>delivered;</w:t>
      </w:r>
      <w:proofErr w:type="gramEnd"/>
      <w:r w:rsidRPr="00DF0367">
        <w:rPr>
          <w:lang w:val="en" w:eastAsia="en-GB"/>
        </w:rPr>
        <w:t xml:space="preserve"> </w:t>
      </w:r>
    </w:p>
    <w:p w14:paraId="067DAA9B"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1E06C045" w14:textId="77777777" w:rsidR="00F52BE8" w:rsidRPr="00DF0367" w:rsidRDefault="00F52BE8" w:rsidP="00F52BE8">
      <w:pPr>
        <w:pStyle w:val="ListNumber"/>
        <w:numPr>
          <w:ilvl w:val="0"/>
          <w:numId w:val="3"/>
        </w:numPr>
        <w:rPr>
          <w:lang w:val="en" w:eastAsia="en-GB"/>
        </w:rPr>
      </w:pPr>
      <w:r w:rsidRPr="00DF0367">
        <w:rPr>
          <w:lang w:val="en" w:eastAsia="en-GB"/>
        </w:rPr>
        <w:lastRenderedPageBreak/>
        <w:t xml:space="preserve">to ensure that procurement is undertaken </w:t>
      </w:r>
      <w:proofErr w:type="gramStart"/>
      <w:r w:rsidRPr="00DF0367">
        <w:rPr>
          <w:lang w:val="en" w:eastAsia="en-GB"/>
        </w:rPr>
        <w:t>with regard to</w:t>
      </w:r>
      <w:proofErr w:type="gramEnd"/>
      <w:r w:rsidRPr="00DF0367">
        <w:rPr>
          <w:lang w:val="en" w:eastAsia="en-GB"/>
        </w:rPr>
        <w:t xml:space="preserve"> Law and best practice.</w:t>
      </w:r>
    </w:p>
    <w:p w14:paraId="040AE73E"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9" w:history="1">
        <w:r w:rsidRPr="005A690E">
          <w:rPr>
            <w:rStyle w:val="Hyperlink"/>
          </w:rPr>
          <w:t>www.orr.gov.uk</w:t>
        </w:r>
      </w:hyperlink>
    </w:p>
    <w:p w14:paraId="3155F6A3"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49E39F22" w14:textId="77777777" w:rsidR="00F52BE8" w:rsidRPr="006F78AD" w:rsidRDefault="00F52BE8" w:rsidP="00F52BE8">
      <w:pPr>
        <w:pStyle w:val="ListNumber"/>
        <w:numPr>
          <w:ilvl w:val="0"/>
          <w:numId w:val="0"/>
        </w:numPr>
        <w:spacing w:before="0" w:after="0"/>
        <w:rPr>
          <w:rFonts w:cs="Arial"/>
        </w:rPr>
      </w:pPr>
    </w:p>
    <w:p w14:paraId="77B43AF9" w14:textId="77777777" w:rsidR="00F52BE8" w:rsidRDefault="00F52BE8" w:rsidP="00F52BE8">
      <w:pPr>
        <w:rPr>
          <w:rFonts w:cs="Arial"/>
          <w:szCs w:val="24"/>
        </w:rPr>
      </w:pPr>
      <w:r>
        <w:rPr>
          <w:rFonts w:cs="Arial"/>
          <w:szCs w:val="24"/>
        </w:rP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rPr>
          <w:rFonts w:cs="Arial"/>
          <w:szCs w:val="24"/>
        </w:rPr>
        <w:t>on the basis of</w:t>
      </w:r>
      <w:proofErr w:type="gramEnd"/>
      <w:r>
        <w:rPr>
          <w:rFonts w:cs="Arial"/>
          <w:szCs w:val="24"/>
        </w:rPr>
        <w:t xml:space="preserve"> the most economically advantageous tender.</w:t>
      </w:r>
    </w:p>
    <w:p w14:paraId="5847655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0134337" w14:textId="77777777" w:rsidTr="00335497">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362F5D" w:rsidRDefault="00F52BE8" w:rsidP="00335497">
            <w:pPr>
              <w:jc w:val="center"/>
              <w:rPr>
                <w:rFonts w:cs="Arial"/>
                <w:b/>
                <w:bCs/>
              </w:rPr>
            </w:pPr>
            <w:smartTag w:uri="urn:schemas-microsoft-com:office:smarttags" w:element="City">
              <w:smartTag w:uri="urn:schemas-microsoft-com:office:smarttags" w:element="place">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362F5D" w:rsidRDefault="00F52BE8" w:rsidP="00335497">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362F5D" w:rsidRDefault="00F52BE8" w:rsidP="00335497">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362F5D" w:rsidRDefault="00F52BE8" w:rsidP="00335497">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362F5D" w:rsidRDefault="00F52BE8" w:rsidP="00335497">
            <w:pPr>
              <w:jc w:val="center"/>
              <w:rPr>
                <w:rFonts w:cs="Arial"/>
                <w:b/>
                <w:bCs/>
              </w:rPr>
            </w:pPr>
            <w:r w:rsidRPr="00362F5D">
              <w:rPr>
                <w:rFonts w:cs="Arial"/>
                <w:b/>
                <w:bCs/>
              </w:rPr>
              <w:t>Balance Sheet Total</w:t>
            </w:r>
          </w:p>
        </w:tc>
      </w:tr>
      <w:tr w:rsidR="00F52BE8" w:rsidRPr="00362F5D" w14:paraId="3DD1D934"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362F5D" w:rsidRDefault="00F52BE8" w:rsidP="00335497">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362F5D" w:rsidRDefault="00F52BE8" w:rsidP="00335497">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362F5D" w:rsidRDefault="00F52BE8" w:rsidP="00335497">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362F5D" w:rsidRDefault="00F52BE8" w:rsidP="00335497">
            <w:pPr>
              <w:jc w:val="center"/>
              <w:rPr>
                <w:rFonts w:cs="Arial"/>
                <w:b/>
                <w:bCs/>
              </w:rPr>
            </w:pPr>
            <w:r w:rsidRPr="00362F5D">
              <w:rPr>
                <w:rFonts w:cs="Arial"/>
                <w:b/>
                <w:bCs/>
              </w:rPr>
              <w:t>≤ € 2 million</w:t>
            </w:r>
          </w:p>
        </w:tc>
      </w:tr>
      <w:tr w:rsidR="00F52BE8" w:rsidRPr="00362F5D" w14:paraId="37954759"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362F5D" w:rsidRDefault="00F52BE8" w:rsidP="00335497">
            <w:pPr>
              <w:rPr>
                <w:rFonts w:cs="Arial"/>
                <w:b/>
                <w:bCs/>
              </w:rPr>
            </w:pPr>
          </w:p>
        </w:tc>
      </w:tr>
      <w:tr w:rsidR="00F52BE8" w:rsidRPr="00362F5D" w14:paraId="0BD2A39B"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362F5D" w:rsidRDefault="00F52BE8" w:rsidP="00335497">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362F5D" w:rsidRDefault="00F52BE8" w:rsidP="00335497">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362F5D" w:rsidRDefault="00F52BE8" w:rsidP="00335497">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362F5D" w:rsidRDefault="00F52BE8" w:rsidP="00335497">
            <w:pPr>
              <w:jc w:val="center"/>
              <w:rPr>
                <w:rFonts w:cs="Arial"/>
                <w:b/>
                <w:bCs/>
              </w:rPr>
            </w:pPr>
            <w:r w:rsidRPr="00362F5D">
              <w:rPr>
                <w:rFonts w:cs="Arial"/>
                <w:b/>
                <w:bCs/>
              </w:rPr>
              <w:t>≤ € 10 million</w:t>
            </w:r>
          </w:p>
        </w:tc>
      </w:tr>
      <w:tr w:rsidR="00F52BE8" w:rsidRPr="00362F5D" w14:paraId="2E6CB3ED"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362F5D" w:rsidRDefault="00F52BE8" w:rsidP="00335497">
            <w:pPr>
              <w:rPr>
                <w:rFonts w:cs="Arial"/>
                <w:b/>
                <w:bCs/>
              </w:rPr>
            </w:pPr>
          </w:p>
        </w:tc>
      </w:tr>
      <w:tr w:rsidR="00F52BE8" w:rsidRPr="00362F5D" w14:paraId="638D624F"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362F5D" w:rsidRDefault="00F52BE8" w:rsidP="00335497">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362F5D" w:rsidRDefault="00F52BE8" w:rsidP="00335497">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362F5D" w:rsidRDefault="00F52BE8" w:rsidP="00335497">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362F5D" w:rsidRDefault="00F52BE8" w:rsidP="00335497">
            <w:pPr>
              <w:jc w:val="center"/>
              <w:rPr>
                <w:rFonts w:cs="Arial"/>
                <w:b/>
                <w:bCs/>
              </w:rPr>
            </w:pPr>
            <w:r w:rsidRPr="00362F5D">
              <w:rPr>
                <w:rFonts w:cs="Arial"/>
                <w:b/>
                <w:bCs/>
              </w:rPr>
              <w:t>≤ € 43 million</w:t>
            </w:r>
          </w:p>
        </w:tc>
      </w:tr>
      <w:tr w:rsidR="00F52BE8" w:rsidRPr="00362F5D" w14:paraId="260890AF"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362F5D" w:rsidRDefault="00F52BE8" w:rsidP="00335497">
            <w:pPr>
              <w:rPr>
                <w:rFonts w:cs="Arial"/>
                <w:b/>
                <w:bCs/>
              </w:rPr>
            </w:pPr>
          </w:p>
        </w:tc>
      </w:tr>
      <w:tr w:rsidR="00F52BE8" w:rsidRPr="00362F5D" w14:paraId="6C65AC39" w14:textId="77777777" w:rsidTr="00335497">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362F5D" w:rsidRDefault="00F52BE8" w:rsidP="00335497">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362F5D" w:rsidRDefault="00F52BE8" w:rsidP="00335497">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362F5D" w:rsidRDefault="00F52BE8" w:rsidP="00335497">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362F5D" w:rsidRDefault="00F52BE8" w:rsidP="00335497">
            <w:pPr>
              <w:jc w:val="center"/>
              <w:rPr>
                <w:rFonts w:cs="Arial"/>
                <w:b/>
                <w:bCs/>
              </w:rPr>
            </w:pPr>
            <w:r w:rsidRPr="00362F5D">
              <w:rPr>
                <w:rFonts w:cs="Arial"/>
                <w:b/>
                <w:bCs/>
              </w:rPr>
              <w:t>&gt; € 43 million</w:t>
            </w:r>
          </w:p>
        </w:tc>
      </w:tr>
    </w:tbl>
    <w:p w14:paraId="138CF90D" w14:textId="77777777" w:rsidR="00F52BE8" w:rsidRDefault="00F52BE8" w:rsidP="00F52BE8">
      <w:pPr>
        <w:rPr>
          <w:rFonts w:cs="Arial"/>
          <w:szCs w:val="24"/>
        </w:rPr>
      </w:pPr>
    </w:p>
    <w:p w14:paraId="223B2265"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7DC6446B" w14:textId="77777777" w:rsidTr="00335497">
        <w:trPr>
          <w:trHeight w:val="454"/>
        </w:trPr>
        <w:tc>
          <w:tcPr>
            <w:tcW w:w="8528" w:type="dxa"/>
            <w:shd w:val="clear" w:color="auto" w:fill="99CCFF"/>
          </w:tcPr>
          <w:p w14:paraId="51A338C8" w14:textId="77777777" w:rsidR="00F52BE8" w:rsidRPr="0036077E" w:rsidRDefault="00F52BE8" w:rsidP="00335497">
            <w:pPr>
              <w:rPr>
                <w:rFonts w:cs="Arial"/>
                <w:b/>
                <w:sz w:val="28"/>
                <w:szCs w:val="28"/>
              </w:rPr>
            </w:pPr>
            <w:r w:rsidRPr="0036077E">
              <w:rPr>
                <w:rFonts w:cs="Arial"/>
                <w:b/>
                <w:sz w:val="28"/>
                <w:szCs w:val="28"/>
              </w:rPr>
              <w:t>2.1 Background to the project</w:t>
            </w:r>
          </w:p>
        </w:tc>
      </w:tr>
      <w:tr w:rsidR="00F52BE8" w:rsidRPr="0036077E" w14:paraId="503C3C58" w14:textId="77777777" w:rsidTr="00335497">
        <w:trPr>
          <w:trHeight w:val="760"/>
        </w:trPr>
        <w:tc>
          <w:tcPr>
            <w:tcW w:w="8528" w:type="dxa"/>
            <w:tcBorders>
              <w:bottom w:val="single" w:sz="4" w:space="0" w:color="auto"/>
            </w:tcBorders>
            <w:shd w:val="clear" w:color="auto" w:fill="auto"/>
          </w:tcPr>
          <w:p w14:paraId="31160561" w14:textId="77777777" w:rsidR="00334823" w:rsidRPr="009F13FC" w:rsidRDefault="00334823" w:rsidP="00334823">
            <w:pPr>
              <w:shd w:val="clear" w:color="auto" w:fill="FFFFFF" w:themeFill="background1"/>
              <w:rPr>
                <w:rFonts w:cs="Arial"/>
                <w:sz w:val="22"/>
                <w:szCs w:val="22"/>
              </w:rPr>
            </w:pPr>
            <w:r w:rsidRPr="009F13FC">
              <w:rPr>
                <w:rFonts w:cs="Arial"/>
                <w:sz w:val="22"/>
                <w:szCs w:val="22"/>
              </w:rPr>
              <w:t>The Office of Rail and Road is the independent economic regulator for Britain’s railway infrastructure. A key element of this role is holding Network Rail to account for delivering what it promised – at the amount it agreed to do it for – and ensuring it meets its obligation to provide a safe, high-performing, and efficient railway. We do this by enforcing compliance with its licences and by conducting five-yearly reviews (known as “periodic reviews”) that set its funding and what it must achieve within the relevant control period.</w:t>
            </w:r>
          </w:p>
          <w:p w14:paraId="34D938A6" w14:textId="77777777" w:rsidR="00334823" w:rsidRPr="009F13FC" w:rsidRDefault="00334823" w:rsidP="00334823">
            <w:pPr>
              <w:shd w:val="clear" w:color="auto" w:fill="FFFFFF"/>
              <w:rPr>
                <w:rFonts w:cs="Arial"/>
                <w:sz w:val="22"/>
                <w:szCs w:val="22"/>
              </w:rPr>
            </w:pPr>
            <w:r w:rsidRPr="009F13FC">
              <w:rPr>
                <w:rFonts w:cs="Arial"/>
                <w:sz w:val="22"/>
                <w:szCs w:val="22"/>
              </w:rPr>
              <w:t>The 2018 periodic review (PR18) determined what Network Rail should deliver in the current control period (control period 6, or CP6, which runs from April 1</w:t>
            </w:r>
            <w:proofErr w:type="gramStart"/>
            <w:r w:rsidRPr="009F13FC">
              <w:rPr>
                <w:rFonts w:cs="Arial"/>
                <w:sz w:val="22"/>
                <w:szCs w:val="22"/>
              </w:rPr>
              <w:t xml:space="preserve"> 2019</w:t>
            </w:r>
            <w:proofErr w:type="gramEnd"/>
            <w:r w:rsidRPr="009F13FC">
              <w:rPr>
                <w:rFonts w:cs="Arial"/>
                <w:sz w:val="22"/>
                <w:szCs w:val="22"/>
              </w:rPr>
              <w:t xml:space="preserve"> to 31 March 2024). As part of PR18, we also set out how we intend to hold Network Rail to account for the delivery of its commitments in our PR18 final determination, over the course CP6.</w:t>
            </w:r>
          </w:p>
          <w:p w14:paraId="0C5F0D0D" w14:textId="77777777" w:rsidR="00334823" w:rsidRPr="009F13FC" w:rsidRDefault="00334823" w:rsidP="00334823">
            <w:pPr>
              <w:shd w:val="clear" w:color="auto" w:fill="FFFFFF" w:themeFill="background1"/>
              <w:rPr>
                <w:rFonts w:cs="Arial"/>
                <w:sz w:val="22"/>
                <w:szCs w:val="22"/>
              </w:rPr>
            </w:pPr>
            <w:r w:rsidRPr="009F13FC">
              <w:rPr>
                <w:rFonts w:cs="Arial"/>
                <w:sz w:val="22"/>
                <w:szCs w:val="22"/>
              </w:rPr>
              <w:t xml:space="preserve">For PR18, we have placed significant emphasis on the importance of </w:t>
            </w:r>
            <w:r w:rsidRPr="009F13FC">
              <w:rPr>
                <w:rFonts w:cs="Arial"/>
                <w:b/>
                <w:bCs/>
                <w:sz w:val="22"/>
                <w:szCs w:val="22"/>
              </w:rPr>
              <w:t>good stakeholder engagement</w:t>
            </w:r>
            <w:r w:rsidRPr="009F13FC">
              <w:rPr>
                <w:rFonts w:cs="Arial"/>
                <w:sz w:val="22"/>
                <w:szCs w:val="22"/>
              </w:rPr>
              <w:t xml:space="preserve"> between Network Rail and its customers (</w:t>
            </w:r>
            <w:proofErr w:type="gramStart"/>
            <w:r w:rsidRPr="009F13FC">
              <w:rPr>
                <w:rFonts w:cs="Arial"/>
                <w:sz w:val="22"/>
                <w:szCs w:val="22"/>
              </w:rPr>
              <w:t>i.e.</w:t>
            </w:r>
            <w:proofErr w:type="gramEnd"/>
            <w:r w:rsidRPr="009F13FC">
              <w:rPr>
                <w:rFonts w:cs="Arial"/>
                <w:sz w:val="22"/>
                <w:szCs w:val="22"/>
              </w:rPr>
              <w:t xml:space="preserve"> train operators) and other stakeholders (e.g. funders, freight and open access operators, suppliers, etc). This reflects our view that Network Rail’s customers and stakeholders should play an effective role in influencing how Network Rail delivers on its commitments, as well as being able to effectively challenge them where performance falls below what is expected.</w:t>
            </w:r>
          </w:p>
          <w:p w14:paraId="35846FE9" w14:textId="77777777" w:rsidR="00334823" w:rsidRPr="009F13FC" w:rsidRDefault="00334823" w:rsidP="00334823">
            <w:pPr>
              <w:shd w:val="clear" w:color="auto" w:fill="FFFFFF"/>
              <w:rPr>
                <w:rFonts w:cs="Arial"/>
                <w:sz w:val="22"/>
                <w:szCs w:val="22"/>
              </w:rPr>
            </w:pPr>
            <w:r w:rsidRPr="009F13FC">
              <w:rPr>
                <w:rFonts w:cs="Arial"/>
                <w:sz w:val="22"/>
                <w:szCs w:val="22"/>
              </w:rPr>
              <w:t xml:space="preserve">To do this, we established new </w:t>
            </w:r>
            <w:r w:rsidRPr="009F13FC">
              <w:rPr>
                <w:rFonts w:cs="Arial"/>
                <w:sz w:val="22"/>
                <w:szCs w:val="22"/>
                <w:shd w:val="clear" w:color="auto" w:fill="FFFFFF"/>
              </w:rPr>
              <w:t>obligations in Network Rail’s network licence with respect to stakeholder engagement</w:t>
            </w:r>
            <w:r w:rsidRPr="009F13FC">
              <w:rPr>
                <w:rStyle w:val="FootnoteReference"/>
                <w:rFonts w:cs="Arial"/>
                <w:sz w:val="22"/>
                <w:szCs w:val="22"/>
                <w:shd w:val="clear" w:color="auto" w:fill="FFFFFF"/>
              </w:rPr>
              <w:footnoteReference w:id="1"/>
            </w:r>
            <w:r w:rsidRPr="009F13FC">
              <w:rPr>
                <w:rFonts w:cs="Arial"/>
                <w:sz w:val="22"/>
                <w:szCs w:val="22"/>
                <w:shd w:val="clear" w:color="auto" w:fill="FFFFFF"/>
              </w:rPr>
              <w:t xml:space="preserve">. In line with those obligations, we also set out in our PR18 final determination some more detailed expectations for how Network Rail should act to achieve the full benefits of good stakeholder engagement for the railway. While we have not prescribed exactly how it should engage with stakeholders, we have set out high-level principles of good engagement which we expect it to comply with: </w:t>
            </w:r>
          </w:p>
          <w:p w14:paraId="34C5FC5C" w14:textId="77777777" w:rsidR="00334823" w:rsidRPr="009F13FC" w:rsidRDefault="00334823" w:rsidP="00334823">
            <w:pPr>
              <w:rPr>
                <w:rFonts w:cs="Arial"/>
                <w:sz w:val="22"/>
                <w:szCs w:val="22"/>
              </w:rPr>
            </w:pPr>
            <w:r w:rsidRPr="009F13FC">
              <w:rPr>
                <w:rFonts w:cs="Arial"/>
                <w:b/>
                <w:bCs/>
                <w:sz w:val="22"/>
                <w:szCs w:val="22"/>
                <w:shd w:val="clear" w:color="auto" w:fill="FFFFFF"/>
              </w:rPr>
              <w:t>Effectiveness</w:t>
            </w:r>
            <w:r w:rsidRPr="009F13FC">
              <w:rPr>
                <w:rFonts w:cs="Arial"/>
                <w:sz w:val="22"/>
                <w:szCs w:val="22"/>
                <w:shd w:val="clear" w:color="auto" w:fill="FFFFFF"/>
              </w:rPr>
              <w:t xml:space="preserve">: the engagement should support delivery of a safer, more efficient and better used rail network, including by ensuring that stakeholders’ views are taken into </w:t>
            </w:r>
            <w:proofErr w:type="gramStart"/>
            <w:r w:rsidRPr="009F13FC">
              <w:rPr>
                <w:rFonts w:cs="Arial"/>
                <w:sz w:val="22"/>
                <w:szCs w:val="22"/>
                <w:shd w:val="clear" w:color="auto" w:fill="FFFFFF"/>
              </w:rPr>
              <w:t>account;</w:t>
            </w:r>
            <w:proofErr w:type="gramEnd"/>
          </w:p>
          <w:p w14:paraId="2A6F3089" w14:textId="77777777" w:rsidR="00334823" w:rsidRPr="009F13FC" w:rsidRDefault="00334823" w:rsidP="00334823">
            <w:pPr>
              <w:rPr>
                <w:rFonts w:cs="Arial"/>
                <w:sz w:val="22"/>
                <w:szCs w:val="22"/>
              </w:rPr>
            </w:pPr>
            <w:r w:rsidRPr="009F13FC">
              <w:rPr>
                <w:rFonts w:cs="Arial"/>
                <w:b/>
                <w:sz w:val="22"/>
                <w:szCs w:val="22"/>
                <w:shd w:val="clear" w:color="auto" w:fill="FFFFFF"/>
              </w:rPr>
              <w:t>Inclusivity</w:t>
            </w:r>
            <w:r w:rsidRPr="009F13FC">
              <w:rPr>
                <w:rFonts w:cs="Arial"/>
                <w:sz w:val="22"/>
                <w:szCs w:val="22"/>
                <w:shd w:val="clear" w:color="auto" w:fill="FFFFFF"/>
              </w:rPr>
              <w:t xml:space="preserve">: the engagement should seek to involve all relevant stakeholders in a fair and proportionate </w:t>
            </w:r>
            <w:proofErr w:type="gramStart"/>
            <w:r w:rsidRPr="009F13FC">
              <w:rPr>
                <w:rFonts w:cs="Arial"/>
                <w:sz w:val="22"/>
                <w:szCs w:val="22"/>
                <w:shd w:val="clear" w:color="auto" w:fill="FFFFFF"/>
              </w:rPr>
              <w:t>manner;</w:t>
            </w:r>
            <w:proofErr w:type="gramEnd"/>
          </w:p>
          <w:p w14:paraId="06A5CCD1" w14:textId="77777777" w:rsidR="00334823" w:rsidRPr="009F13FC" w:rsidRDefault="00334823" w:rsidP="00334823">
            <w:pPr>
              <w:rPr>
                <w:rFonts w:cs="Arial"/>
                <w:sz w:val="22"/>
                <w:szCs w:val="22"/>
              </w:rPr>
            </w:pPr>
            <w:r w:rsidRPr="009F13FC">
              <w:rPr>
                <w:rFonts w:cs="Arial"/>
                <w:b/>
                <w:sz w:val="22"/>
                <w:szCs w:val="22"/>
                <w:shd w:val="clear" w:color="auto" w:fill="FFFFFF"/>
              </w:rPr>
              <w:t>Governance</w:t>
            </w:r>
            <w:r w:rsidRPr="009F13FC">
              <w:rPr>
                <w:rFonts w:cs="Arial"/>
                <w:sz w:val="22"/>
                <w:szCs w:val="22"/>
                <w:shd w:val="clear" w:color="auto" w:fill="FFFFFF"/>
              </w:rPr>
              <w:t>: the engagement is underpinned by effective processes and governance arrangements that encourage meaningful engagement and accountability; and</w:t>
            </w:r>
          </w:p>
          <w:p w14:paraId="21AF279F" w14:textId="77777777" w:rsidR="00334823" w:rsidRPr="009F13FC" w:rsidRDefault="00334823" w:rsidP="00334823">
            <w:pPr>
              <w:rPr>
                <w:rFonts w:cs="Arial"/>
                <w:sz w:val="22"/>
                <w:szCs w:val="22"/>
                <w:shd w:val="clear" w:color="auto" w:fill="FFFFFF"/>
              </w:rPr>
            </w:pPr>
            <w:r w:rsidRPr="009F13FC">
              <w:rPr>
                <w:rFonts w:cs="Arial"/>
                <w:b/>
                <w:bCs/>
                <w:sz w:val="22"/>
                <w:szCs w:val="22"/>
                <w:shd w:val="clear" w:color="auto" w:fill="FFFFFF"/>
              </w:rPr>
              <w:t>Transparency</w:t>
            </w:r>
            <w:r w:rsidRPr="009F13FC">
              <w:rPr>
                <w:rFonts w:cs="Arial"/>
                <w:sz w:val="22"/>
                <w:szCs w:val="22"/>
                <w:shd w:val="clear" w:color="auto" w:fill="FFFFFF"/>
              </w:rPr>
              <w:t xml:space="preserve">: Network Rail provides sufficient information to stakeholders to enable them to engage </w:t>
            </w:r>
            <w:proofErr w:type="gramStart"/>
            <w:r w:rsidRPr="009F13FC">
              <w:rPr>
                <w:rFonts w:cs="Arial"/>
                <w:sz w:val="22"/>
                <w:szCs w:val="22"/>
                <w:shd w:val="clear" w:color="auto" w:fill="FFFFFF"/>
              </w:rPr>
              <w:t>properly, and</w:t>
            </w:r>
            <w:proofErr w:type="gramEnd"/>
            <w:r w:rsidRPr="009F13FC">
              <w:rPr>
                <w:rFonts w:cs="Arial"/>
                <w:sz w:val="22"/>
                <w:szCs w:val="22"/>
                <w:shd w:val="clear" w:color="auto" w:fill="FFFFFF"/>
              </w:rPr>
              <w:t xml:space="preserve"> can demonstrate how it has engaged with its stakeholders and how this has influenced its actions and delivery.</w:t>
            </w:r>
          </w:p>
          <w:p w14:paraId="74C12855" w14:textId="7D4A6C0D" w:rsidR="00334823" w:rsidRPr="00334823" w:rsidRDefault="00334823" w:rsidP="00334823">
            <w:pPr>
              <w:shd w:val="clear" w:color="auto" w:fill="FFFFFF" w:themeFill="background1"/>
              <w:rPr>
                <w:rFonts w:cs="Arial"/>
                <w:sz w:val="22"/>
                <w:szCs w:val="22"/>
              </w:rPr>
            </w:pPr>
            <w:r w:rsidRPr="009F13FC">
              <w:rPr>
                <w:rFonts w:cs="Arial"/>
                <w:sz w:val="22"/>
                <w:szCs w:val="22"/>
                <w:shd w:val="clear" w:color="auto" w:fill="FFFFFF"/>
              </w:rPr>
              <w:t xml:space="preserve">We are monitoring Network Rail’s compliance with its obligations and expectations in respect of stakeholder engagement, throughout CP6. In addition to this ongoing </w:t>
            </w:r>
            <w:r w:rsidRPr="00334823">
              <w:rPr>
                <w:rFonts w:cs="Arial"/>
                <w:sz w:val="22"/>
                <w:szCs w:val="22"/>
                <w:shd w:val="clear" w:color="auto" w:fill="FFFFFF"/>
              </w:rPr>
              <w:t xml:space="preserve">monitoring, </w:t>
            </w:r>
            <w:r w:rsidRPr="00334823">
              <w:rPr>
                <w:rFonts w:cs="Arial"/>
                <w:b/>
                <w:bCs/>
                <w:sz w:val="22"/>
                <w:szCs w:val="22"/>
                <w:shd w:val="clear" w:color="auto" w:fill="FFFFFF"/>
              </w:rPr>
              <w:t xml:space="preserve">we have also committed to undertaking an annual assessment of </w:t>
            </w:r>
            <w:r w:rsidRPr="00334823">
              <w:rPr>
                <w:rFonts w:cs="Arial"/>
                <w:b/>
                <w:bCs/>
                <w:sz w:val="22"/>
                <w:szCs w:val="22"/>
                <w:shd w:val="clear" w:color="auto" w:fill="FFFFFF"/>
              </w:rPr>
              <w:lastRenderedPageBreak/>
              <w:t>the quality of Network Rail’s stakeholder engagement</w:t>
            </w:r>
            <w:r w:rsidRPr="00334823">
              <w:rPr>
                <w:rFonts w:cs="Arial"/>
                <w:sz w:val="22"/>
                <w:szCs w:val="22"/>
                <w:shd w:val="clear" w:color="auto" w:fill="FFFFFF"/>
                <w:vertAlign w:val="superscript"/>
              </w:rPr>
              <w:footnoteReference w:id="2"/>
            </w:r>
            <w:r w:rsidRPr="00334823">
              <w:rPr>
                <w:rFonts w:cs="Arial"/>
                <w:b/>
                <w:bCs/>
                <w:sz w:val="22"/>
                <w:szCs w:val="22"/>
                <w:shd w:val="clear" w:color="auto" w:fill="FFFFFF"/>
              </w:rPr>
              <w:t>.</w:t>
            </w:r>
            <w:r w:rsidRPr="00334823">
              <w:rPr>
                <w:rFonts w:cs="Arial"/>
                <w:sz w:val="22"/>
                <w:szCs w:val="22"/>
                <w:shd w:val="clear" w:color="auto" w:fill="FFFFFF"/>
              </w:rPr>
              <w:t xml:space="preserve"> The purpose of these assessments is to provide an incentive for Network Rail’s geographic regions, as well as its System Operator (SO) function which includes its Freight Operator (NR Freight) route, subsequently named the “business units”, to improve the way they engage with their stakeholders over the course of CP6. Our assessments can also highlight and promote the adoption of best practice across the regions / SO.</w:t>
            </w:r>
          </w:p>
          <w:p w14:paraId="31353BCB" w14:textId="77777777" w:rsidR="00334823" w:rsidRPr="00334823" w:rsidRDefault="00334823" w:rsidP="00334823">
            <w:pPr>
              <w:shd w:val="clear" w:color="auto" w:fill="FFFFFF" w:themeFill="background1"/>
              <w:rPr>
                <w:rFonts w:cs="Arial"/>
                <w:sz w:val="22"/>
                <w:szCs w:val="22"/>
                <w:shd w:val="clear" w:color="auto" w:fill="FFFFFF"/>
              </w:rPr>
            </w:pPr>
            <w:r w:rsidRPr="00334823">
              <w:rPr>
                <w:rFonts w:cs="Arial"/>
                <w:sz w:val="22"/>
                <w:szCs w:val="22"/>
                <w:shd w:val="clear" w:color="auto" w:fill="FFFFFF"/>
              </w:rPr>
              <w:t>We published our year 1 assessment report in August 2020</w:t>
            </w:r>
            <w:r w:rsidRPr="00334823">
              <w:rPr>
                <w:rFonts w:cs="Arial"/>
                <w:sz w:val="22"/>
                <w:szCs w:val="22"/>
                <w:vertAlign w:val="superscript"/>
              </w:rPr>
              <w:footnoteReference w:id="3"/>
            </w:r>
            <w:r w:rsidRPr="00334823">
              <w:rPr>
                <w:rFonts w:cs="Arial"/>
                <w:sz w:val="22"/>
                <w:szCs w:val="22"/>
                <w:shd w:val="clear" w:color="auto" w:fill="FFFFFF"/>
              </w:rPr>
              <w:t>, which set out our assessment of Network Rail’s stakeholder engagement in two areas: annual business planning; and developing and agreeing ‘scorecards’ with its train operator customers</w:t>
            </w:r>
            <w:r w:rsidRPr="00334823">
              <w:rPr>
                <w:rFonts w:cs="Arial"/>
                <w:sz w:val="22"/>
                <w:szCs w:val="22"/>
                <w:shd w:val="clear" w:color="auto" w:fill="FFFFFF"/>
                <w:vertAlign w:val="superscript"/>
              </w:rPr>
              <w:footnoteReference w:id="4"/>
            </w:r>
            <w:r w:rsidRPr="00334823">
              <w:rPr>
                <w:rFonts w:cs="Arial"/>
                <w:sz w:val="22"/>
                <w:szCs w:val="22"/>
                <w:shd w:val="clear" w:color="auto" w:fill="FFFFFF"/>
              </w:rPr>
              <w:t>. A key input to the assessment was the views of Network Rail’s stakeholders on the quality of Network Rail’s engagement, which we collected through an online survey. In addition to this, we drew upon information submitted to us by Network Rail business units and internal intelligence.</w:t>
            </w:r>
          </w:p>
          <w:p w14:paraId="5BFE9237" w14:textId="4016E1C8" w:rsidR="00F52BE8" w:rsidRPr="00FE211F" w:rsidRDefault="00334823" w:rsidP="00334823">
            <w:pPr>
              <w:rPr>
                <w:rFonts w:cs="Arial"/>
                <w:sz w:val="22"/>
                <w:szCs w:val="22"/>
              </w:rPr>
            </w:pPr>
            <w:r w:rsidRPr="00334823">
              <w:rPr>
                <w:rFonts w:cs="Arial"/>
                <w:sz w:val="22"/>
                <w:szCs w:val="22"/>
                <w:shd w:val="clear" w:color="auto" w:fill="FFFFFF"/>
              </w:rPr>
              <w:t xml:space="preserve">In our year 2 assessment report, published in </w:t>
            </w:r>
            <w:r w:rsidRPr="00334823">
              <w:rPr>
                <w:rFonts w:cs="Arial"/>
                <w:sz w:val="22"/>
                <w:szCs w:val="22"/>
              </w:rPr>
              <w:t>September 2021</w:t>
            </w:r>
            <w:r w:rsidRPr="00334823">
              <w:rPr>
                <w:rFonts w:cs="Arial"/>
                <w:sz w:val="22"/>
                <w:szCs w:val="22"/>
                <w:vertAlign w:val="superscript"/>
              </w:rPr>
              <w:footnoteReference w:id="5"/>
            </w:r>
            <w:r w:rsidRPr="00334823">
              <w:rPr>
                <w:rFonts w:cs="Arial"/>
                <w:sz w:val="22"/>
                <w:szCs w:val="22"/>
              </w:rPr>
              <w:t xml:space="preserve"> </w:t>
            </w:r>
            <w:r w:rsidRPr="00334823">
              <w:rPr>
                <w:rFonts w:cs="Arial"/>
                <w:sz w:val="22"/>
                <w:szCs w:val="22"/>
                <w:shd w:val="clear" w:color="auto" w:fill="FFFFFF"/>
              </w:rPr>
              <w:t xml:space="preserve">we </w:t>
            </w:r>
            <w:r w:rsidRPr="00334823">
              <w:rPr>
                <w:rFonts w:cs="Arial"/>
                <w:bCs/>
                <w:sz w:val="22"/>
                <w:szCs w:val="22"/>
              </w:rPr>
              <w:t>broadened the scope of the assessment to cover Network Rail’s engagement in all areas. This included, h</w:t>
            </w:r>
            <w:r w:rsidRPr="00334823">
              <w:rPr>
                <w:rFonts w:cs="Arial"/>
                <w:sz w:val="22"/>
                <w:szCs w:val="22"/>
              </w:rPr>
              <w:t>ow business units have addressed the areas of improvement identified in our year 1 assessment; how business units engaged on the impacts of the coronavirus pandemic; the quality of Network Rail’s engagement with respect to its enhancement delivery plan; and how business units have engaged with stakeholders on early CP7 planning. As in year 2, we again surveyed Network Rail’s stakeholders through a further online survey</w:t>
            </w:r>
            <w:r w:rsidR="00866D9F">
              <w:rPr>
                <w:rFonts w:cs="Arial"/>
                <w:sz w:val="22"/>
                <w:szCs w:val="22"/>
              </w:rPr>
              <w:t xml:space="preserve">. With the help of Network </w:t>
            </w:r>
            <w:proofErr w:type="gramStart"/>
            <w:r w:rsidR="00866D9F">
              <w:rPr>
                <w:rFonts w:cs="Arial"/>
                <w:sz w:val="22"/>
                <w:szCs w:val="22"/>
              </w:rPr>
              <w:t>Rail</w:t>
            </w:r>
            <w:proofErr w:type="gramEnd"/>
            <w:r w:rsidR="00866D9F">
              <w:rPr>
                <w:rFonts w:cs="Arial"/>
                <w:sz w:val="22"/>
                <w:szCs w:val="22"/>
              </w:rPr>
              <w:t xml:space="preserve"> we expanded the list of stakeholders the year 2 survey was sent out to around 2000 stakeholders. We also</w:t>
            </w:r>
            <w:r w:rsidRPr="00334823">
              <w:rPr>
                <w:rFonts w:cs="Arial"/>
                <w:sz w:val="22"/>
                <w:szCs w:val="22"/>
              </w:rPr>
              <w:t xml:space="preserve"> considered </w:t>
            </w:r>
            <w:r w:rsidRPr="00334823">
              <w:rPr>
                <w:rFonts w:cs="Arial"/>
                <w:sz w:val="22"/>
                <w:szCs w:val="22"/>
                <w:shd w:val="clear" w:color="auto" w:fill="FFFFFF"/>
              </w:rPr>
              <w:t>information submitted to us by Network Rail business units and internal intelligence</w:t>
            </w:r>
            <w:r w:rsidR="00866D9F">
              <w:rPr>
                <w:rFonts w:cs="Arial"/>
                <w:sz w:val="22"/>
                <w:szCs w:val="22"/>
                <w:shd w:val="clear" w:color="auto" w:fill="FFFFFF"/>
              </w:rPr>
              <w:t>.</w:t>
            </w:r>
          </w:p>
        </w:tc>
      </w:tr>
      <w:tr w:rsidR="00F52BE8" w:rsidRPr="0036077E" w14:paraId="0D0F920E" w14:textId="77777777" w:rsidTr="00335497">
        <w:trPr>
          <w:trHeight w:val="371"/>
        </w:trPr>
        <w:tc>
          <w:tcPr>
            <w:tcW w:w="8528" w:type="dxa"/>
            <w:shd w:val="clear" w:color="auto" w:fill="99CCFF"/>
          </w:tcPr>
          <w:p w14:paraId="31E3D92E" w14:textId="77777777" w:rsidR="00F52BE8" w:rsidRPr="0036077E" w:rsidRDefault="00F52BE8" w:rsidP="00335497">
            <w:pPr>
              <w:rPr>
                <w:rFonts w:cs="Arial"/>
                <w:b/>
                <w:sz w:val="28"/>
                <w:szCs w:val="28"/>
              </w:rPr>
            </w:pPr>
            <w:r w:rsidRPr="0036077E">
              <w:rPr>
                <w:rFonts w:cs="Arial"/>
                <w:b/>
                <w:sz w:val="28"/>
                <w:szCs w:val="28"/>
              </w:rPr>
              <w:lastRenderedPageBreak/>
              <w:t>2.2 Project Objectives &amp; Scope</w:t>
            </w:r>
          </w:p>
        </w:tc>
      </w:tr>
      <w:tr w:rsidR="00F52BE8" w:rsidRPr="0036077E" w14:paraId="0F124279" w14:textId="77777777" w:rsidTr="00335497">
        <w:trPr>
          <w:trHeight w:val="757"/>
        </w:trPr>
        <w:tc>
          <w:tcPr>
            <w:tcW w:w="8528" w:type="dxa"/>
            <w:tcBorders>
              <w:bottom w:val="single" w:sz="4" w:space="0" w:color="auto"/>
            </w:tcBorders>
            <w:shd w:val="clear" w:color="auto" w:fill="auto"/>
          </w:tcPr>
          <w:p w14:paraId="0D0497BB" w14:textId="0D849F41" w:rsidR="0087599B" w:rsidRPr="00955130" w:rsidRDefault="0087599B" w:rsidP="00955130">
            <w:pPr>
              <w:spacing w:after="160" w:line="259" w:lineRule="auto"/>
              <w:rPr>
                <w:rFonts w:eastAsiaTheme="minorHAnsi" w:cs="Arial"/>
                <w:sz w:val="22"/>
                <w:szCs w:val="22"/>
                <w:lang w:val="en-US"/>
              </w:rPr>
            </w:pPr>
            <w:r w:rsidRPr="00955130">
              <w:rPr>
                <w:rFonts w:cs="Arial"/>
                <w:sz w:val="22"/>
                <w:szCs w:val="22"/>
              </w:rPr>
              <w:t>We are currently preparing for our third assessment of the quality of Network Rail’s stakeholder engagement, for year 3 of CP6 (April 2021 to March 2022).</w:t>
            </w:r>
          </w:p>
          <w:p w14:paraId="043D9071" w14:textId="506BDA39" w:rsidR="0087599B" w:rsidRPr="0087599B" w:rsidRDefault="0087599B" w:rsidP="0087599B">
            <w:pPr>
              <w:shd w:val="clear" w:color="auto" w:fill="FFFFFF" w:themeFill="background1"/>
              <w:rPr>
                <w:rFonts w:cs="Arial"/>
                <w:sz w:val="22"/>
                <w:szCs w:val="22"/>
              </w:rPr>
            </w:pPr>
            <w:r w:rsidRPr="0087599B">
              <w:rPr>
                <w:rFonts w:cs="Arial"/>
                <w:sz w:val="22"/>
                <w:szCs w:val="22"/>
              </w:rPr>
              <w:t xml:space="preserve">The final report will form a key input to ORR’s overall assessment of the quality of business units’ stakeholder engagement for year 3 of CP6. We will begin our assessment in parallel with this project, and we expect to publish our assessment in </w:t>
            </w:r>
            <w:r w:rsidR="0064088E">
              <w:rPr>
                <w:rFonts w:cs="Arial"/>
                <w:sz w:val="22"/>
                <w:szCs w:val="22"/>
              </w:rPr>
              <w:t xml:space="preserve">the </w:t>
            </w:r>
            <w:r w:rsidRPr="0087599B">
              <w:rPr>
                <w:rFonts w:cs="Arial"/>
                <w:sz w:val="22"/>
                <w:szCs w:val="22"/>
              </w:rPr>
              <w:t>summer 202</w:t>
            </w:r>
            <w:r w:rsidR="0064088E">
              <w:rPr>
                <w:rFonts w:cs="Arial"/>
                <w:sz w:val="22"/>
                <w:szCs w:val="22"/>
              </w:rPr>
              <w:t>2</w:t>
            </w:r>
            <w:r w:rsidRPr="0087599B">
              <w:rPr>
                <w:rFonts w:cs="Arial"/>
                <w:sz w:val="22"/>
                <w:szCs w:val="22"/>
              </w:rPr>
              <w:t>. However</w:t>
            </w:r>
            <w:r w:rsidR="0064088E">
              <w:rPr>
                <w:rFonts w:cs="Arial"/>
                <w:sz w:val="22"/>
                <w:szCs w:val="22"/>
              </w:rPr>
              <w:t>,</w:t>
            </w:r>
            <w:r w:rsidRPr="0087599B">
              <w:rPr>
                <w:rFonts w:cs="Arial"/>
                <w:sz w:val="22"/>
                <w:szCs w:val="22"/>
              </w:rPr>
              <w:t xml:space="preserve"> we will need the results of the survey to inform our decision making well in advance of this date (see below project timescales).</w:t>
            </w:r>
          </w:p>
          <w:p w14:paraId="5606C56B" w14:textId="11530E74" w:rsidR="00BC0377" w:rsidRPr="00BC0377" w:rsidRDefault="0087599B" w:rsidP="0087599B">
            <w:pPr>
              <w:shd w:val="clear" w:color="auto" w:fill="FFFFFF" w:themeFill="background1"/>
              <w:rPr>
                <w:rFonts w:cs="Arial"/>
                <w:color w:val="000000" w:themeColor="text1"/>
                <w:sz w:val="22"/>
                <w:szCs w:val="22"/>
                <w:lang w:eastAsia="en-GB"/>
              </w:rPr>
            </w:pPr>
            <w:r w:rsidRPr="0087599B">
              <w:rPr>
                <w:rFonts w:cs="Arial"/>
                <w:color w:val="000000" w:themeColor="text1"/>
                <w:sz w:val="22"/>
                <w:szCs w:val="22"/>
                <w:lang w:eastAsia="en-GB"/>
              </w:rPr>
              <w:t>We require the consultant to create a plan to design and conduct the survey, in liaison with ORR. This plan should include proposals in respect of the following aspects of the survey, set out in some detail so that we can assess its overall robustness.</w:t>
            </w:r>
          </w:p>
          <w:p w14:paraId="1382AC1D" w14:textId="77777777" w:rsidR="0087599B" w:rsidRPr="0087599B" w:rsidRDefault="0087599B" w:rsidP="0087599B">
            <w:pPr>
              <w:autoSpaceDE w:val="0"/>
              <w:autoSpaceDN w:val="0"/>
              <w:adjustRightInd w:val="0"/>
              <w:spacing w:after="0"/>
              <w:rPr>
                <w:rFonts w:cs="Arial"/>
                <w:color w:val="000000"/>
                <w:u w:val="single"/>
                <w:lang w:eastAsia="en-GB"/>
              </w:rPr>
            </w:pPr>
            <w:r w:rsidRPr="0087599B">
              <w:rPr>
                <w:rFonts w:cs="Arial"/>
                <w:color w:val="000000"/>
                <w:u w:val="single"/>
                <w:lang w:eastAsia="en-GB"/>
              </w:rPr>
              <w:t>Survey sample</w:t>
            </w:r>
          </w:p>
          <w:p w14:paraId="17118EE8" w14:textId="77777777" w:rsidR="0087599B" w:rsidRPr="0087599B" w:rsidRDefault="0087599B" w:rsidP="0087599B">
            <w:pPr>
              <w:spacing w:after="160" w:line="259" w:lineRule="auto"/>
              <w:ind w:left="720"/>
              <w:contextualSpacing/>
              <w:rPr>
                <w:rFonts w:eastAsiaTheme="minorHAnsi" w:cs="Arial"/>
                <w:sz w:val="22"/>
                <w:szCs w:val="22"/>
                <w:lang w:val="en-US"/>
              </w:rPr>
            </w:pPr>
          </w:p>
          <w:p w14:paraId="17A420DE" w14:textId="77777777" w:rsidR="0087599B" w:rsidRPr="0087599B" w:rsidRDefault="0087599B" w:rsidP="0087599B">
            <w:pPr>
              <w:shd w:val="clear" w:color="auto" w:fill="FFFFFF" w:themeFill="background1"/>
              <w:rPr>
                <w:rFonts w:cs="Arial"/>
                <w:sz w:val="22"/>
                <w:szCs w:val="22"/>
              </w:rPr>
            </w:pPr>
            <w:r w:rsidRPr="0087599B">
              <w:rPr>
                <w:rFonts w:cs="Arial"/>
                <w:sz w:val="22"/>
                <w:szCs w:val="22"/>
              </w:rPr>
              <w:t xml:space="preserve">Network Rail’s network licence defines “stakeholder” broadly, as any person with which Network Rail has (now or in the future) a significant relationship; any person </w:t>
            </w:r>
            <w:r w:rsidRPr="0087599B">
              <w:rPr>
                <w:rFonts w:cs="Arial"/>
                <w:sz w:val="22"/>
                <w:szCs w:val="22"/>
              </w:rPr>
              <w:lastRenderedPageBreak/>
              <w:t xml:space="preserve">who may be impacted by the activities of Network Rail; and any person who has expressed a serious interest in providing railway services, </w:t>
            </w:r>
            <w:proofErr w:type="gramStart"/>
            <w:r w:rsidRPr="0087599B">
              <w:rPr>
                <w:rFonts w:cs="Arial"/>
                <w:sz w:val="22"/>
                <w:szCs w:val="22"/>
              </w:rPr>
              <w:t>facilities</w:t>
            </w:r>
            <w:proofErr w:type="gramEnd"/>
            <w:r w:rsidRPr="0087599B">
              <w:rPr>
                <w:rFonts w:cs="Arial"/>
                <w:sz w:val="22"/>
                <w:szCs w:val="22"/>
              </w:rPr>
              <w:t xml:space="preserve"> or networks</w:t>
            </w:r>
            <w:r w:rsidRPr="0087599B">
              <w:rPr>
                <w:rFonts w:cs="Arial"/>
                <w:sz w:val="22"/>
                <w:szCs w:val="22"/>
                <w:vertAlign w:val="superscript"/>
              </w:rPr>
              <w:footnoteReference w:id="6"/>
            </w:r>
            <w:r w:rsidRPr="0087599B">
              <w:rPr>
                <w:rFonts w:cs="Arial"/>
                <w:sz w:val="22"/>
                <w:szCs w:val="22"/>
              </w:rPr>
              <w:t xml:space="preserve">. Accordingly, our survey </w:t>
            </w:r>
            <w:r w:rsidRPr="0087599B">
              <w:rPr>
                <w:rFonts w:cs="Arial"/>
                <w:color w:val="000000" w:themeColor="text1"/>
                <w:sz w:val="22"/>
                <w:szCs w:val="22"/>
                <w:lang w:eastAsia="en-GB"/>
              </w:rPr>
              <w:t>sample needs to reflect the breadth of Network Rail’s stakeholder community in the wider rail industry. We consider that it should cover the following key stakeholder groups</w:t>
            </w:r>
            <w:r w:rsidRPr="0087599B">
              <w:rPr>
                <w:rFonts w:cs="Arial"/>
                <w:color w:val="000000" w:themeColor="text1"/>
                <w:sz w:val="22"/>
                <w:szCs w:val="22"/>
                <w:vertAlign w:val="superscript"/>
                <w:lang w:eastAsia="en-GB"/>
              </w:rPr>
              <w:footnoteReference w:id="7"/>
            </w:r>
            <w:r w:rsidRPr="0087599B">
              <w:rPr>
                <w:rFonts w:cs="Arial"/>
                <w:color w:val="000000" w:themeColor="text1"/>
                <w:sz w:val="22"/>
                <w:szCs w:val="22"/>
                <w:lang w:eastAsia="en-GB"/>
              </w:rPr>
              <w:t>:</w:t>
            </w:r>
          </w:p>
          <w:p w14:paraId="0E8D9C2C" w14:textId="77777777" w:rsidR="0087599B" w:rsidRPr="0087599B" w:rsidRDefault="0087599B" w:rsidP="0087599B">
            <w:pPr>
              <w:shd w:val="clear" w:color="auto" w:fill="FFFFFF" w:themeFill="background1"/>
              <w:ind w:left="720"/>
              <w:contextualSpacing/>
              <w:rPr>
                <w:rFonts w:eastAsiaTheme="minorHAnsi" w:cs="Arial"/>
                <w:color w:val="000000"/>
                <w:sz w:val="22"/>
                <w:szCs w:val="22"/>
                <w:lang w:val="en-US" w:eastAsia="en-GB"/>
              </w:rPr>
            </w:pPr>
          </w:p>
          <w:p w14:paraId="69AD0E50" w14:textId="77D1C76B" w:rsidR="0087599B" w:rsidRPr="0087599B" w:rsidRDefault="0087599B" w:rsidP="0087599B">
            <w:pPr>
              <w:numPr>
                <w:ilvl w:val="0"/>
                <w:numId w:val="26"/>
              </w:numPr>
              <w:shd w:val="clear" w:color="auto" w:fill="FFFFFF" w:themeFill="background1"/>
              <w:spacing w:after="160" w:line="259" w:lineRule="auto"/>
              <w:contextualSpacing/>
              <w:rPr>
                <w:rFonts w:eastAsiaTheme="minorHAnsi" w:cs="Arial"/>
                <w:color w:val="000000" w:themeColor="text1"/>
                <w:sz w:val="22"/>
                <w:szCs w:val="22"/>
                <w:lang w:val="en-US" w:eastAsia="en-GB"/>
              </w:rPr>
            </w:pPr>
            <w:r w:rsidRPr="0087599B">
              <w:rPr>
                <w:rFonts w:eastAsiaTheme="minorHAnsi" w:cs="Arial"/>
                <w:color w:val="000000" w:themeColor="text1"/>
                <w:sz w:val="22"/>
                <w:szCs w:val="22"/>
                <w:lang w:val="en-US" w:eastAsia="en-GB"/>
              </w:rPr>
              <w:t>train operators (</w:t>
            </w:r>
            <w:proofErr w:type="gramStart"/>
            <w:r w:rsidRPr="0087599B">
              <w:rPr>
                <w:rFonts w:eastAsiaTheme="minorHAnsi" w:cs="Arial"/>
                <w:color w:val="000000" w:themeColor="text1"/>
                <w:sz w:val="22"/>
                <w:szCs w:val="22"/>
                <w:lang w:val="en-US" w:eastAsia="en-GB"/>
              </w:rPr>
              <w:t>i.e.</w:t>
            </w:r>
            <w:proofErr w:type="gramEnd"/>
            <w:r w:rsidRPr="0087599B">
              <w:rPr>
                <w:rFonts w:eastAsiaTheme="minorHAnsi" w:cs="Arial"/>
                <w:color w:val="000000" w:themeColor="text1"/>
                <w:sz w:val="22"/>
                <w:szCs w:val="22"/>
                <w:lang w:val="en-US" w:eastAsia="en-GB"/>
              </w:rPr>
              <w:t xml:space="preserve"> ERMA and non-ERMA passenger operators</w:t>
            </w:r>
            <w:r w:rsidR="0064088E">
              <w:rPr>
                <w:rStyle w:val="FootnoteReference"/>
                <w:rFonts w:eastAsiaTheme="minorHAnsi" w:cs="Arial"/>
                <w:color w:val="000000" w:themeColor="text1"/>
                <w:sz w:val="22"/>
                <w:szCs w:val="22"/>
                <w:lang w:val="en-US" w:eastAsia="en-GB"/>
              </w:rPr>
              <w:footnoteReference w:id="8"/>
            </w:r>
            <w:r w:rsidRPr="0064088E">
              <w:rPr>
                <w:rFonts w:eastAsiaTheme="minorHAnsi" w:cs="Arial"/>
                <w:color w:val="000000" w:themeColor="text1"/>
                <w:sz w:val="16"/>
                <w:szCs w:val="16"/>
                <w:lang w:val="en-US" w:eastAsia="en-GB"/>
              </w:rPr>
              <w:t>,</w:t>
            </w:r>
            <w:r w:rsidRPr="0087599B">
              <w:rPr>
                <w:rFonts w:eastAsiaTheme="minorHAnsi" w:cs="Arial"/>
                <w:color w:val="000000" w:themeColor="text1"/>
                <w:sz w:val="22"/>
                <w:szCs w:val="22"/>
                <w:lang w:val="en-US" w:eastAsia="en-GB"/>
              </w:rPr>
              <w:t xml:space="preserve"> freight operators and open-access operators);</w:t>
            </w:r>
          </w:p>
          <w:p w14:paraId="2F0AF419" w14:textId="35CECD97" w:rsidR="0087599B" w:rsidRPr="0087599B" w:rsidRDefault="0087599B" w:rsidP="0087599B">
            <w:pPr>
              <w:numPr>
                <w:ilvl w:val="0"/>
                <w:numId w:val="26"/>
              </w:numPr>
              <w:shd w:val="clear" w:color="auto" w:fill="FFFFFF" w:themeFill="background1"/>
              <w:spacing w:after="160" w:line="259" w:lineRule="auto"/>
              <w:contextualSpacing/>
              <w:rPr>
                <w:rFonts w:eastAsiaTheme="minorHAnsi" w:cs="Arial"/>
                <w:color w:val="000000" w:themeColor="text1"/>
                <w:sz w:val="22"/>
                <w:szCs w:val="22"/>
                <w:lang w:val="en-US" w:eastAsia="en-GB"/>
              </w:rPr>
            </w:pPr>
            <w:r w:rsidRPr="0087599B">
              <w:rPr>
                <w:rFonts w:eastAsiaTheme="minorHAnsi" w:cs="Arial"/>
                <w:color w:val="000000" w:themeColor="text1"/>
                <w:sz w:val="22"/>
                <w:szCs w:val="22"/>
                <w:lang w:val="en-US" w:eastAsia="en-GB"/>
              </w:rPr>
              <w:t xml:space="preserve">freight </w:t>
            </w:r>
            <w:proofErr w:type="gramStart"/>
            <w:r w:rsidRPr="0087599B">
              <w:rPr>
                <w:rFonts w:eastAsiaTheme="minorHAnsi" w:cs="Arial"/>
                <w:color w:val="000000" w:themeColor="text1"/>
                <w:sz w:val="22"/>
                <w:szCs w:val="22"/>
                <w:lang w:val="en-US" w:eastAsia="en-GB"/>
              </w:rPr>
              <w:t>operators;</w:t>
            </w:r>
            <w:proofErr w:type="gramEnd"/>
          </w:p>
          <w:p w14:paraId="52431F2C" w14:textId="777795A5" w:rsidR="0087599B" w:rsidRPr="0087599B" w:rsidRDefault="0087599B" w:rsidP="0087599B">
            <w:pPr>
              <w:numPr>
                <w:ilvl w:val="0"/>
                <w:numId w:val="26"/>
              </w:numPr>
              <w:shd w:val="clear" w:color="auto" w:fill="FFFFFF" w:themeFill="background1"/>
              <w:spacing w:after="160" w:line="259" w:lineRule="auto"/>
              <w:contextualSpacing/>
              <w:rPr>
                <w:rFonts w:eastAsiaTheme="minorHAnsi" w:cs="Arial"/>
                <w:color w:val="000000" w:themeColor="text1"/>
                <w:sz w:val="22"/>
                <w:szCs w:val="22"/>
                <w:lang w:val="en-US" w:eastAsia="en-GB"/>
              </w:rPr>
            </w:pPr>
            <w:r w:rsidRPr="0087599B">
              <w:rPr>
                <w:rFonts w:eastAsiaTheme="minorHAnsi" w:cs="Arial"/>
                <w:color w:val="000000" w:themeColor="text1"/>
                <w:sz w:val="22"/>
                <w:szCs w:val="22"/>
                <w:lang w:val="en-US" w:eastAsia="en-GB"/>
              </w:rPr>
              <w:t>funders</w:t>
            </w:r>
            <w:r w:rsidR="0064088E">
              <w:rPr>
                <w:rFonts w:eastAsiaTheme="minorHAnsi" w:cs="Arial"/>
                <w:color w:val="000000" w:themeColor="text1"/>
                <w:sz w:val="22"/>
                <w:szCs w:val="22"/>
                <w:lang w:val="en-US" w:eastAsia="en-GB"/>
              </w:rPr>
              <w:t xml:space="preserve"> / regulatory bodies</w:t>
            </w:r>
            <w:r w:rsidRPr="0087599B">
              <w:rPr>
                <w:rFonts w:eastAsiaTheme="minorHAnsi" w:cs="Arial"/>
                <w:color w:val="000000" w:themeColor="text1"/>
                <w:sz w:val="22"/>
                <w:szCs w:val="22"/>
                <w:lang w:val="en-US" w:eastAsia="en-GB"/>
              </w:rPr>
              <w:t>; (but not Department for Transport or Transport Scotland, who ORR will canvass separately</w:t>
            </w:r>
            <w:proofErr w:type="gramStart"/>
            <w:r w:rsidRPr="0087599B">
              <w:rPr>
                <w:rFonts w:eastAsiaTheme="minorHAnsi" w:cs="Arial"/>
                <w:color w:val="000000" w:themeColor="text1"/>
                <w:sz w:val="22"/>
                <w:szCs w:val="22"/>
                <w:lang w:val="en-US" w:eastAsia="en-GB"/>
              </w:rPr>
              <w:t>)</w:t>
            </w:r>
            <w:r w:rsidR="00EE6E75">
              <w:rPr>
                <w:rFonts w:eastAsiaTheme="minorHAnsi" w:cs="Arial"/>
                <w:color w:val="000000" w:themeColor="text1"/>
                <w:sz w:val="22"/>
                <w:szCs w:val="22"/>
                <w:lang w:val="en-US" w:eastAsia="en-GB"/>
              </w:rPr>
              <w:t>;</w:t>
            </w:r>
            <w:proofErr w:type="gramEnd"/>
          </w:p>
          <w:p w14:paraId="740FCEBF" w14:textId="51C971E1" w:rsidR="0087599B" w:rsidRPr="0087599B" w:rsidRDefault="0087599B" w:rsidP="0087599B">
            <w:pPr>
              <w:numPr>
                <w:ilvl w:val="0"/>
                <w:numId w:val="26"/>
              </w:numPr>
              <w:shd w:val="clear" w:color="auto" w:fill="FFFFFF" w:themeFill="background1"/>
              <w:spacing w:after="160" w:line="259" w:lineRule="auto"/>
              <w:contextualSpacing/>
              <w:rPr>
                <w:rFonts w:eastAsiaTheme="minorHAnsi" w:cs="Arial"/>
                <w:color w:val="000000"/>
                <w:sz w:val="22"/>
                <w:szCs w:val="22"/>
                <w:lang w:val="en-US" w:eastAsia="en-GB"/>
              </w:rPr>
            </w:pPr>
            <w:r w:rsidRPr="0087599B">
              <w:rPr>
                <w:rFonts w:eastAsiaTheme="minorHAnsi" w:cs="Arial"/>
                <w:color w:val="000000" w:themeColor="text1"/>
                <w:sz w:val="22"/>
                <w:szCs w:val="22"/>
                <w:lang w:val="en-US" w:eastAsia="en-GB"/>
              </w:rPr>
              <w:t>passengers (via passenger representative groups</w:t>
            </w:r>
            <w:r w:rsidR="00EE6E75">
              <w:rPr>
                <w:rFonts w:eastAsiaTheme="minorHAnsi" w:cs="Arial"/>
                <w:color w:val="000000" w:themeColor="text1"/>
                <w:sz w:val="22"/>
                <w:szCs w:val="22"/>
                <w:lang w:val="en-US" w:eastAsia="en-GB"/>
              </w:rPr>
              <w:t xml:space="preserve"> / bodies), rail </w:t>
            </w:r>
            <w:proofErr w:type="gramStart"/>
            <w:r w:rsidR="00EE6E75">
              <w:rPr>
                <w:rFonts w:eastAsiaTheme="minorHAnsi" w:cs="Arial"/>
                <w:color w:val="000000" w:themeColor="text1"/>
                <w:sz w:val="22"/>
                <w:szCs w:val="22"/>
                <w:lang w:val="en-US" w:eastAsia="en-GB"/>
              </w:rPr>
              <w:t>communities</w:t>
            </w:r>
            <w:r w:rsidRPr="0087599B">
              <w:rPr>
                <w:rFonts w:eastAsiaTheme="minorHAnsi" w:cs="Arial"/>
                <w:color w:val="000000" w:themeColor="text1"/>
                <w:sz w:val="22"/>
                <w:szCs w:val="22"/>
                <w:lang w:val="en-US" w:eastAsia="en-GB"/>
              </w:rPr>
              <w:t>;</w:t>
            </w:r>
            <w:proofErr w:type="gramEnd"/>
          </w:p>
          <w:p w14:paraId="1D7B6794" w14:textId="46045904" w:rsidR="0087599B" w:rsidRPr="0087599B" w:rsidRDefault="0087599B" w:rsidP="0087599B">
            <w:pPr>
              <w:numPr>
                <w:ilvl w:val="0"/>
                <w:numId w:val="26"/>
              </w:numPr>
              <w:shd w:val="clear" w:color="auto" w:fill="FFFFFF" w:themeFill="background1"/>
              <w:spacing w:after="160" w:line="259" w:lineRule="auto"/>
              <w:contextualSpacing/>
              <w:rPr>
                <w:rFonts w:eastAsiaTheme="minorHAnsi" w:cs="Arial"/>
                <w:color w:val="000000"/>
                <w:sz w:val="22"/>
                <w:szCs w:val="22"/>
                <w:lang w:val="en-US" w:eastAsia="en-GB"/>
              </w:rPr>
            </w:pPr>
            <w:r w:rsidRPr="0087599B">
              <w:rPr>
                <w:rFonts w:eastAsiaTheme="minorHAnsi" w:cs="Arial"/>
                <w:color w:val="000000"/>
                <w:sz w:val="22"/>
                <w:szCs w:val="22"/>
                <w:lang w:val="en-US" w:eastAsia="en-GB"/>
              </w:rPr>
              <w:t>suppl</w:t>
            </w:r>
            <w:r w:rsidR="00EE6E75">
              <w:rPr>
                <w:rFonts w:eastAsiaTheme="minorHAnsi" w:cs="Arial"/>
                <w:color w:val="000000"/>
                <w:sz w:val="22"/>
                <w:szCs w:val="22"/>
                <w:lang w:val="en-US" w:eastAsia="en-GB"/>
              </w:rPr>
              <w:t xml:space="preserve">y chain </w:t>
            </w:r>
            <w:proofErr w:type="gramStart"/>
            <w:r w:rsidR="00EE6E75">
              <w:rPr>
                <w:rFonts w:eastAsiaTheme="minorHAnsi" w:cs="Arial"/>
                <w:color w:val="000000"/>
                <w:sz w:val="22"/>
                <w:szCs w:val="22"/>
                <w:lang w:val="en-US" w:eastAsia="en-GB"/>
              </w:rPr>
              <w:t>partners</w:t>
            </w:r>
            <w:r w:rsidRPr="0087599B">
              <w:rPr>
                <w:rFonts w:eastAsiaTheme="minorHAnsi" w:cs="Arial"/>
                <w:color w:val="000000"/>
                <w:sz w:val="22"/>
                <w:szCs w:val="22"/>
                <w:lang w:val="en-US" w:eastAsia="en-GB"/>
              </w:rPr>
              <w:t>;</w:t>
            </w:r>
            <w:proofErr w:type="gramEnd"/>
          </w:p>
          <w:p w14:paraId="055C6937" w14:textId="77777777" w:rsidR="00EE6E75" w:rsidRPr="00EE6E75" w:rsidRDefault="0087599B" w:rsidP="0087599B">
            <w:pPr>
              <w:numPr>
                <w:ilvl w:val="0"/>
                <w:numId w:val="26"/>
              </w:numPr>
              <w:shd w:val="clear" w:color="auto" w:fill="FFFFFF" w:themeFill="background1"/>
              <w:spacing w:after="160" w:line="259" w:lineRule="auto"/>
              <w:contextualSpacing/>
              <w:rPr>
                <w:rFonts w:eastAsiaTheme="minorHAnsi" w:cs="Arial"/>
                <w:color w:val="000000"/>
                <w:sz w:val="22"/>
                <w:szCs w:val="22"/>
                <w:lang w:val="en-US" w:eastAsia="en-GB"/>
              </w:rPr>
            </w:pPr>
            <w:r w:rsidRPr="0087599B">
              <w:rPr>
                <w:rFonts w:eastAsiaTheme="minorHAnsi" w:cs="Arial"/>
                <w:color w:val="000000" w:themeColor="text1"/>
                <w:sz w:val="22"/>
                <w:szCs w:val="22"/>
                <w:lang w:val="en-US" w:eastAsia="en-GB"/>
              </w:rPr>
              <w:t xml:space="preserve">local transport </w:t>
            </w:r>
            <w:proofErr w:type="gramStart"/>
            <w:r w:rsidRPr="0087599B">
              <w:rPr>
                <w:rFonts w:eastAsiaTheme="minorHAnsi" w:cs="Arial"/>
                <w:color w:val="000000" w:themeColor="text1"/>
                <w:sz w:val="22"/>
                <w:szCs w:val="22"/>
                <w:lang w:val="en-US" w:eastAsia="en-GB"/>
              </w:rPr>
              <w:t>authorities;</w:t>
            </w:r>
            <w:proofErr w:type="gramEnd"/>
          </w:p>
          <w:p w14:paraId="7992EB3A" w14:textId="77777777" w:rsidR="00EE6E75" w:rsidRPr="00EE6E75" w:rsidRDefault="00EE6E75" w:rsidP="0087599B">
            <w:pPr>
              <w:numPr>
                <w:ilvl w:val="0"/>
                <w:numId w:val="26"/>
              </w:numPr>
              <w:shd w:val="clear" w:color="auto" w:fill="FFFFFF" w:themeFill="background1"/>
              <w:spacing w:after="160" w:line="259" w:lineRule="auto"/>
              <w:contextualSpacing/>
              <w:rPr>
                <w:rFonts w:eastAsiaTheme="minorHAnsi" w:cs="Arial"/>
                <w:color w:val="000000"/>
                <w:sz w:val="22"/>
                <w:szCs w:val="22"/>
                <w:lang w:val="en-US" w:eastAsia="en-GB"/>
              </w:rPr>
            </w:pPr>
            <w:r>
              <w:rPr>
                <w:rFonts w:eastAsiaTheme="minorHAnsi" w:cs="Arial"/>
                <w:color w:val="000000" w:themeColor="text1"/>
                <w:sz w:val="22"/>
                <w:szCs w:val="22"/>
                <w:lang w:val="en-US" w:eastAsia="en-GB"/>
              </w:rPr>
              <w:t xml:space="preserve">elected representatives / public </w:t>
            </w:r>
            <w:proofErr w:type="gramStart"/>
            <w:r>
              <w:rPr>
                <w:rFonts w:eastAsiaTheme="minorHAnsi" w:cs="Arial"/>
                <w:color w:val="000000" w:themeColor="text1"/>
                <w:sz w:val="22"/>
                <w:szCs w:val="22"/>
                <w:lang w:val="en-US" w:eastAsia="en-GB"/>
              </w:rPr>
              <w:t>affairs;</w:t>
            </w:r>
            <w:proofErr w:type="gramEnd"/>
          </w:p>
          <w:p w14:paraId="22416BB7" w14:textId="40C30F4A" w:rsidR="0087599B" w:rsidRPr="0087599B" w:rsidRDefault="00EE6E75" w:rsidP="0087599B">
            <w:pPr>
              <w:numPr>
                <w:ilvl w:val="0"/>
                <w:numId w:val="26"/>
              </w:numPr>
              <w:shd w:val="clear" w:color="auto" w:fill="FFFFFF" w:themeFill="background1"/>
              <w:spacing w:after="160" w:line="259" w:lineRule="auto"/>
              <w:contextualSpacing/>
              <w:rPr>
                <w:rFonts w:eastAsiaTheme="minorHAnsi" w:cs="Arial"/>
                <w:color w:val="000000"/>
                <w:sz w:val="22"/>
                <w:szCs w:val="22"/>
                <w:lang w:val="en-US" w:eastAsia="en-GB"/>
              </w:rPr>
            </w:pPr>
            <w:r>
              <w:rPr>
                <w:rFonts w:eastAsiaTheme="minorHAnsi" w:cs="Arial"/>
                <w:color w:val="000000" w:themeColor="text1"/>
                <w:sz w:val="22"/>
                <w:szCs w:val="22"/>
                <w:lang w:val="en-US" w:eastAsia="en-GB"/>
              </w:rPr>
              <w:t xml:space="preserve">lineside </w:t>
            </w:r>
            <w:proofErr w:type="spellStart"/>
            <w:r>
              <w:rPr>
                <w:rFonts w:eastAsiaTheme="minorHAnsi" w:cs="Arial"/>
                <w:color w:val="000000" w:themeColor="text1"/>
                <w:sz w:val="22"/>
                <w:szCs w:val="22"/>
                <w:lang w:val="en-US" w:eastAsia="en-GB"/>
              </w:rPr>
              <w:t>neighbours</w:t>
            </w:r>
            <w:proofErr w:type="spellEnd"/>
            <w:r>
              <w:rPr>
                <w:rFonts w:eastAsiaTheme="minorHAnsi" w:cs="Arial"/>
                <w:color w:val="000000" w:themeColor="text1"/>
                <w:sz w:val="22"/>
                <w:szCs w:val="22"/>
                <w:lang w:val="en-US" w:eastAsia="en-GB"/>
              </w:rPr>
              <w:t>; and</w:t>
            </w:r>
            <w:r w:rsidR="0087599B" w:rsidRPr="0087599B">
              <w:rPr>
                <w:rFonts w:eastAsiaTheme="minorHAnsi" w:cs="Arial"/>
                <w:color w:val="000000" w:themeColor="text1"/>
                <w:sz w:val="22"/>
                <w:szCs w:val="22"/>
                <w:lang w:val="en-US" w:eastAsia="en-GB"/>
              </w:rPr>
              <w:t xml:space="preserve"> </w:t>
            </w:r>
          </w:p>
          <w:p w14:paraId="42CE01E1" w14:textId="386998BB" w:rsidR="0087599B" w:rsidRPr="0087599B" w:rsidRDefault="0087599B" w:rsidP="0087599B">
            <w:pPr>
              <w:numPr>
                <w:ilvl w:val="0"/>
                <w:numId w:val="26"/>
              </w:numPr>
              <w:shd w:val="clear" w:color="auto" w:fill="FFFFFF" w:themeFill="background1"/>
              <w:spacing w:after="160" w:line="259" w:lineRule="auto"/>
              <w:contextualSpacing/>
              <w:rPr>
                <w:rFonts w:eastAsiaTheme="minorHAnsi" w:cs="Arial"/>
                <w:color w:val="000000"/>
                <w:sz w:val="22"/>
                <w:szCs w:val="22"/>
                <w:lang w:val="en-US" w:eastAsia="en-GB"/>
              </w:rPr>
            </w:pPr>
            <w:r w:rsidRPr="0087599B">
              <w:rPr>
                <w:rFonts w:eastAsiaTheme="minorHAnsi" w:cs="Arial"/>
                <w:color w:val="000000" w:themeColor="text1"/>
                <w:sz w:val="22"/>
                <w:szCs w:val="22"/>
                <w:lang w:val="en-US" w:eastAsia="en-GB"/>
              </w:rPr>
              <w:t>other infrastructure owners / developers (besides Network Rail).</w:t>
            </w:r>
          </w:p>
          <w:p w14:paraId="46150172" w14:textId="77777777" w:rsidR="0087599B" w:rsidRPr="0087599B" w:rsidRDefault="0087599B" w:rsidP="0087599B">
            <w:pPr>
              <w:shd w:val="clear" w:color="auto" w:fill="FFFFFF" w:themeFill="background1"/>
              <w:spacing w:after="160" w:line="259" w:lineRule="auto"/>
              <w:ind w:left="1800"/>
              <w:contextualSpacing/>
              <w:rPr>
                <w:rFonts w:eastAsiaTheme="minorHAnsi" w:cs="Arial"/>
                <w:color w:val="000000"/>
                <w:sz w:val="22"/>
                <w:szCs w:val="22"/>
                <w:lang w:val="en-US" w:eastAsia="en-GB"/>
              </w:rPr>
            </w:pPr>
          </w:p>
          <w:p w14:paraId="419C4300" w14:textId="0BA4992E" w:rsidR="0087599B" w:rsidRPr="00DF0B42" w:rsidRDefault="0087599B" w:rsidP="0087599B">
            <w:pPr>
              <w:shd w:val="clear" w:color="auto" w:fill="FFFFFF" w:themeFill="background1"/>
              <w:rPr>
                <w:rFonts w:cs="Arial"/>
                <w:i/>
                <w:iCs/>
                <w:color w:val="000000" w:themeColor="text1"/>
                <w:sz w:val="22"/>
                <w:szCs w:val="22"/>
                <w:lang w:eastAsia="en-GB"/>
              </w:rPr>
            </w:pPr>
            <w:r w:rsidRPr="00DF0B42">
              <w:rPr>
                <w:rFonts w:cs="Arial"/>
                <w:color w:val="000000" w:themeColor="text1"/>
                <w:sz w:val="22"/>
                <w:szCs w:val="22"/>
                <w:lang w:eastAsia="en-GB"/>
              </w:rPr>
              <w:t>We assess Network Rail’s stakeholder engagement at the business unit (</w:t>
            </w:r>
            <w:r w:rsidR="00DD01DA">
              <w:rPr>
                <w:rFonts w:cs="Arial"/>
                <w:color w:val="000000" w:themeColor="text1"/>
                <w:sz w:val="22"/>
                <w:szCs w:val="22"/>
                <w:lang w:eastAsia="en-GB"/>
              </w:rPr>
              <w:t xml:space="preserve">five </w:t>
            </w:r>
            <w:r w:rsidRPr="00DF0B42">
              <w:rPr>
                <w:rFonts w:cs="Arial"/>
                <w:color w:val="000000" w:themeColor="text1"/>
                <w:sz w:val="22"/>
                <w:szCs w:val="22"/>
                <w:lang w:eastAsia="en-GB"/>
              </w:rPr>
              <w:t xml:space="preserve">regions and System Operator) level, rather than at the level of the organisation. This means that the year </w:t>
            </w:r>
            <w:r>
              <w:rPr>
                <w:rFonts w:cs="Arial"/>
                <w:color w:val="000000" w:themeColor="text1"/>
                <w:sz w:val="22"/>
                <w:szCs w:val="22"/>
                <w:lang w:eastAsia="en-GB"/>
              </w:rPr>
              <w:t>3</w:t>
            </w:r>
            <w:r w:rsidRPr="00DF0B42">
              <w:rPr>
                <w:rFonts w:cs="Arial"/>
                <w:color w:val="000000" w:themeColor="text1"/>
                <w:sz w:val="22"/>
                <w:szCs w:val="22"/>
                <w:lang w:eastAsia="en-GB"/>
              </w:rPr>
              <w:t xml:space="preserve"> stakeholder survey should </w:t>
            </w:r>
            <w:r w:rsidRPr="00427286">
              <w:rPr>
                <w:rFonts w:cs="Arial"/>
                <w:b/>
                <w:bCs/>
                <w:color w:val="000000" w:themeColor="text1"/>
                <w:sz w:val="22"/>
                <w:szCs w:val="22"/>
                <w:lang w:eastAsia="en-GB"/>
              </w:rPr>
              <w:t xml:space="preserve">collect the views of a representative and sufficient sample of these stakeholder groups for each </w:t>
            </w:r>
            <w:r w:rsidR="00427286" w:rsidRPr="00427286">
              <w:rPr>
                <w:rFonts w:cs="Arial"/>
                <w:b/>
                <w:bCs/>
                <w:color w:val="000000" w:themeColor="text1"/>
                <w:sz w:val="22"/>
                <w:szCs w:val="22"/>
                <w:lang w:eastAsia="en-GB"/>
              </w:rPr>
              <w:t xml:space="preserve">of the six </w:t>
            </w:r>
            <w:r w:rsidRPr="00427286">
              <w:rPr>
                <w:rFonts w:cs="Arial"/>
                <w:b/>
                <w:bCs/>
                <w:color w:val="000000" w:themeColor="text1"/>
                <w:sz w:val="22"/>
                <w:szCs w:val="22"/>
                <w:lang w:eastAsia="en-GB"/>
              </w:rPr>
              <w:t>business unit</w:t>
            </w:r>
            <w:r w:rsidR="00427286" w:rsidRPr="00427286">
              <w:rPr>
                <w:rFonts w:cs="Arial"/>
                <w:b/>
                <w:bCs/>
                <w:color w:val="000000" w:themeColor="text1"/>
                <w:sz w:val="22"/>
                <w:szCs w:val="22"/>
                <w:lang w:eastAsia="en-GB"/>
              </w:rPr>
              <w:t>s</w:t>
            </w:r>
            <w:r w:rsidRPr="00427286">
              <w:rPr>
                <w:rFonts w:cs="Arial"/>
                <w:color w:val="000000" w:themeColor="text1"/>
                <w:sz w:val="22"/>
                <w:szCs w:val="22"/>
                <w:lang w:eastAsia="en-GB"/>
              </w:rPr>
              <w:t>.</w:t>
            </w:r>
            <w:r w:rsidRPr="00DF0B42">
              <w:rPr>
                <w:rFonts w:cs="Arial"/>
                <w:color w:val="000000" w:themeColor="text1"/>
                <w:sz w:val="22"/>
                <w:szCs w:val="22"/>
                <w:lang w:eastAsia="en-GB"/>
              </w:rPr>
              <w:t xml:space="preserve"> </w:t>
            </w:r>
          </w:p>
          <w:p w14:paraId="22C31E42" w14:textId="4E12AD06" w:rsidR="0087599B" w:rsidRPr="00DF0B42" w:rsidRDefault="0087599B" w:rsidP="0087599B">
            <w:pPr>
              <w:shd w:val="clear" w:color="auto" w:fill="FFFFFF" w:themeFill="background1"/>
              <w:rPr>
                <w:rFonts w:cs="Arial"/>
                <w:color w:val="000000" w:themeColor="text1"/>
                <w:sz w:val="22"/>
                <w:szCs w:val="22"/>
                <w:lang w:eastAsia="en-GB"/>
              </w:rPr>
            </w:pPr>
            <w:r w:rsidRPr="00DF0B42">
              <w:rPr>
                <w:rFonts w:cs="Arial"/>
                <w:color w:val="000000" w:themeColor="text1"/>
                <w:sz w:val="22"/>
                <w:szCs w:val="22"/>
                <w:lang w:eastAsia="en-GB"/>
              </w:rPr>
              <w:t xml:space="preserve">A priority of the year </w:t>
            </w:r>
            <w:r>
              <w:rPr>
                <w:rFonts w:cs="Arial"/>
                <w:color w:val="000000" w:themeColor="text1"/>
                <w:sz w:val="22"/>
                <w:szCs w:val="22"/>
                <w:lang w:eastAsia="en-GB"/>
              </w:rPr>
              <w:t>3</w:t>
            </w:r>
            <w:r w:rsidRPr="00DF0B42">
              <w:rPr>
                <w:rFonts w:cs="Arial"/>
                <w:color w:val="000000" w:themeColor="text1"/>
                <w:sz w:val="22"/>
                <w:szCs w:val="22"/>
                <w:lang w:eastAsia="en-GB"/>
              </w:rPr>
              <w:t xml:space="preserve"> stakeholder survey is to collect more responses. Last year’s survey contacted </w:t>
            </w:r>
            <w:r>
              <w:rPr>
                <w:rFonts w:cs="Arial"/>
                <w:color w:val="000000" w:themeColor="text1"/>
                <w:sz w:val="22"/>
                <w:szCs w:val="22"/>
                <w:lang w:eastAsia="en-GB"/>
              </w:rPr>
              <w:t>2000</w:t>
            </w:r>
            <w:r w:rsidRPr="00DF0B42">
              <w:rPr>
                <w:rFonts w:cs="Arial"/>
                <w:color w:val="000000" w:themeColor="text1"/>
                <w:sz w:val="22"/>
                <w:szCs w:val="22"/>
                <w:lang w:eastAsia="en-GB"/>
              </w:rPr>
              <w:t xml:space="preserve"> individuals but collected only </w:t>
            </w:r>
            <w:r>
              <w:rPr>
                <w:rFonts w:cs="Arial"/>
                <w:color w:val="000000" w:themeColor="text1"/>
                <w:sz w:val="22"/>
                <w:szCs w:val="22"/>
                <w:lang w:eastAsia="en-GB"/>
              </w:rPr>
              <w:t>234</w:t>
            </w:r>
            <w:r w:rsidRPr="00DF0B42">
              <w:rPr>
                <w:rFonts w:cs="Arial"/>
                <w:color w:val="000000" w:themeColor="text1"/>
                <w:sz w:val="22"/>
                <w:szCs w:val="22"/>
                <w:lang w:eastAsia="en-GB"/>
              </w:rPr>
              <w:t xml:space="preserve"> responses (response rate of </w:t>
            </w:r>
            <w:r>
              <w:rPr>
                <w:rFonts w:cs="Arial"/>
                <w:color w:val="000000" w:themeColor="text1"/>
                <w:sz w:val="22"/>
                <w:szCs w:val="22"/>
                <w:lang w:eastAsia="en-GB"/>
              </w:rPr>
              <w:t>12</w:t>
            </w:r>
            <w:r w:rsidRPr="00DF0B42">
              <w:rPr>
                <w:rFonts w:cs="Arial"/>
                <w:color w:val="000000" w:themeColor="text1"/>
                <w:sz w:val="22"/>
                <w:szCs w:val="22"/>
                <w:lang w:eastAsia="en-GB"/>
              </w:rPr>
              <w:t>%),</w:t>
            </w:r>
            <w:r w:rsidR="00274B2F">
              <w:rPr>
                <w:rFonts w:cs="Arial"/>
                <w:color w:val="000000" w:themeColor="text1"/>
                <w:sz w:val="22"/>
                <w:szCs w:val="22"/>
                <w:lang w:eastAsia="en-GB"/>
              </w:rPr>
              <w:t xml:space="preserve"> w</w:t>
            </w:r>
            <w:r w:rsidRPr="00DF0B42">
              <w:rPr>
                <w:rFonts w:cs="Arial"/>
                <w:color w:val="000000" w:themeColor="text1"/>
                <w:sz w:val="22"/>
                <w:szCs w:val="22"/>
                <w:lang w:eastAsia="en-GB"/>
              </w:rPr>
              <w:t xml:space="preserve">e assume </w:t>
            </w:r>
            <w:r>
              <w:rPr>
                <w:rFonts w:cs="Arial"/>
                <w:color w:val="000000" w:themeColor="text1"/>
                <w:sz w:val="22"/>
                <w:szCs w:val="22"/>
                <w:lang w:eastAsia="en-GB"/>
              </w:rPr>
              <w:t>this was</w:t>
            </w:r>
            <w:r w:rsidRPr="00DF0B42">
              <w:rPr>
                <w:rFonts w:cs="Arial"/>
                <w:color w:val="000000" w:themeColor="text1"/>
                <w:sz w:val="22"/>
                <w:szCs w:val="22"/>
                <w:lang w:eastAsia="en-GB"/>
              </w:rPr>
              <w:t xml:space="preserve"> in part due to the Covid-19 pandemic</w:t>
            </w:r>
            <w:r>
              <w:rPr>
                <w:rFonts w:cs="Arial"/>
                <w:color w:val="000000" w:themeColor="text1"/>
                <w:sz w:val="22"/>
                <w:szCs w:val="22"/>
                <w:lang w:eastAsia="en-GB"/>
              </w:rPr>
              <w:t xml:space="preserve"> and because Network Rail also carry out their own surveys so we will need to highlight to stakeholders that ORR’s survey is different</w:t>
            </w:r>
            <w:r w:rsidRPr="00DF0B42">
              <w:rPr>
                <w:rFonts w:cs="Arial"/>
                <w:color w:val="000000" w:themeColor="text1"/>
                <w:sz w:val="22"/>
                <w:szCs w:val="22"/>
                <w:lang w:eastAsia="en-GB"/>
              </w:rPr>
              <w:t xml:space="preserve">. </w:t>
            </w:r>
          </w:p>
          <w:p w14:paraId="1881F820" w14:textId="77777777" w:rsidR="00BC0377" w:rsidRDefault="0087599B" w:rsidP="00BC0377">
            <w:pPr>
              <w:shd w:val="clear" w:color="auto" w:fill="FFFFFF"/>
              <w:rPr>
                <w:rFonts w:cs="Arial"/>
                <w:sz w:val="22"/>
                <w:szCs w:val="22"/>
              </w:rPr>
            </w:pPr>
            <w:r>
              <w:rPr>
                <w:rFonts w:cs="Arial"/>
                <w:sz w:val="22"/>
                <w:szCs w:val="22"/>
              </w:rPr>
              <w:t>Network Rail provided us with a contact list of its stakeholders in year 2 and we are working towards obtaining a similar list for our year 3 survey.</w:t>
            </w:r>
          </w:p>
          <w:p w14:paraId="256C7584" w14:textId="7FA0A0A1" w:rsidR="0087599B" w:rsidRPr="0083704D" w:rsidRDefault="00BC0377" w:rsidP="00CB32E7">
            <w:pPr>
              <w:shd w:val="clear" w:color="auto" w:fill="FFFFFF"/>
              <w:rPr>
                <w:rFonts w:cs="Arial"/>
                <w:sz w:val="22"/>
                <w:szCs w:val="22"/>
              </w:rPr>
            </w:pPr>
            <w:r w:rsidRPr="0083704D">
              <w:rPr>
                <w:rFonts w:cs="Arial"/>
                <w:sz w:val="22"/>
                <w:szCs w:val="22"/>
              </w:rPr>
              <w:t xml:space="preserve"> </w:t>
            </w:r>
            <w:r w:rsidR="0087599B" w:rsidRPr="0083704D">
              <w:rPr>
                <w:rFonts w:cs="Arial"/>
                <w:sz w:val="22"/>
                <w:szCs w:val="22"/>
              </w:rPr>
              <w:t xml:space="preserve">We require the consultant to </w:t>
            </w:r>
            <w:r w:rsidR="0087599B" w:rsidRPr="0083704D">
              <w:rPr>
                <w:rFonts w:cs="Arial"/>
                <w:b/>
                <w:bCs/>
                <w:sz w:val="22"/>
                <w:szCs w:val="22"/>
              </w:rPr>
              <w:t>deploy the necessary means to achieve a</w:t>
            </w:r>
            <w:r w:rsidR="0087599B" w:rsidRPr="0083704D">
              <w:rPr>
                <w:rFonts w:cs="Arial"/>
                <w:sz w:val="22"/>
                <w:szCs w:val="22"/>
              </w:rPr>
              <w:t xml:space="preserve"> </w:t>
            </w:r>
            <w:r w:rsidR="0087599B" w:rsidRPr="0083704D">
              <w:rPr>
                <w:rFonts w:cs="Arial"/>
                <w:b/>
                <w:bCs/>
                <w:sz w:val="22"/>
                <w:szCs w:val="22"/>
                <w:u w:val="single"/>
              </w:rPr>
              <w:t>response rate of at least 30%</w:t>
            </w:r>
            <w:r w:rsidR="0087599B" w:rsidRPr="0083704D">
              <w:rPr>
                <w:rFonts w:cs="Arial"/>
                <w:sz w:val="22"/>
                <w:szCs w:val="22"/>
              </w:rPr>
              <w:t>. We recognise that this requirement must be balanced with the need to engage with the stakeholders in a proportionate manner</w:t>
            </w:r>
            <w:r w:rsidR="0087599B" w:rsidRPr="0083704D">
              <w:rPr>
                <w:rStyle w:val="FootnoteReference"/>
                <w:rFonts w:cs="Arial"/>
                <w:sz w:val="22"/>
                <w:szCs w:val="22"/>
              </w:rPr>
              <w:footnoteReference w:id="9"/>
            </w:r>
            <w:r w:rsidR="0087599B" w:rsidRPr="0083704D">
              <w:rPr>
                <w:rFonts w:cs="Arial"/>
                <w:sz w:val="22"/>
                <w:szCs w:val="22"/>
              </w:rPr>
              <w:t xml:space="preserve">. To assess whether due means have been employed to collect responses, we will take into consideration the following elements: </w:t>
            </w:r>
          </w:p>
          <w:p w14:paraId="4CE50BB7" w14:textId="77777777" w:rsidR="0087599B" w:rsidRPr="00274B2F" w:rsidRDefault="0087599B" w:rsidP="0087599B">
            <w:pPr>
              <w:pStyle w:val="ListParagraph"/>
              <w:numPr>
                <w:ilvl w:val="0"/>
                <w:numId w:val="27"/>
              </w:numPr>
              <w:shd w:val="clear" w:color="auto" w:fill="FFFFFF" w:themeFill="background1"/>
              <w:rPr>
                <w:rFonts w:cs="Arial"/>
                <w:color w:val="000000" w:themeColor="text1"/>
                <w:sz w:val="22"/>
                <w:szCs w:val="22"/>
                <w:lang w:eastAsia="en-GB"/>
              </w:rPr>
            </w:pPr>
            <w:r w:rsidRPr="00274B2F">
              <w:rPr>
                <w:rFonts w:cs="Arial"/>
                <w:color w:val="000000" w:themeColor="text1"/>
                <w:sz w:val="22"/>
                <w:szCs w:val="22"/>
                <w:lang w:eastAsia="en-GB"/>
              </w:rPr>
              <w:t xml:space="preserve">the number of stakeholders </w:t>
            </w:r>
            <w:proofErr w:type="gramStart"/>
            <w:r w:rsidRPr="00274B2F">
              <w:rPr>
                <w:rFonts w:cs="Arial"/>
                <w:color w:val="000000" w:themeColor="text1"/>
                <w:sz w:val="22"/>
                <w:szCs w:val="22"/>
                <w:lang w:eastAsia="en-GB"/>
              </w:rPr>
              <w:t>contacted;</w:t>
            </w:r>
            <w:proofErr w:type="gramEnd"/>
            <w:r w:rsidRPr="00274B2F">
              <w:rPr>
                <w:rFonts w:cs="Arial"/>
                <w:color w:val="000000" w:themeColor="text1"/>
                <w:sz w:val="22"/>
                <w:szCs w:val="22"/>
                <w:lang w:eastAsia="en-GB"/>
              </w:rPr>
              <w:t xml:space="preserve"> </w:t>
            </w:r>
          </w:p>
          <w:p w14:paraId="09FF3F41" w14:textId="77777777" w:rsidR="0087599B" w:rsidRPr="00274B2F" w:rsidRDefault="0087599B" w:rsidP="0087599B">
            <w:pPr>
              <w:pStyle w:val="ListParagraph"/>
              <w:numPr>
                <w:ilvl w:val="0"/>
                <w:numId w:val="27"/>
              </w:numPr>
              <w:shd w:val="clear" w:color="auto" w:fill="FFFFFF" w:themeFill="background1"/>
              <w:rPr>
                <w:rFonts w:cs="Arial"/>
                <w:color w:val="000000" w:themeColor="text1"/>
                <w:sz w:val="22"/>
                <w:szCs w:val="22"/>
                <w:lang w:eastAsia="en-GB"/>
              </w:rPr>
            </w:pPr>
            <w:r w:rsidRPr="00274B2F">
              <w:rPr>
                <w:rFonts w:cs="Arial"/>
                <w:color w:val="000000" w:themeColor="text1"/>
                <w:sz w:val="22"/>
                <w:szCs w:val="22"/>
                <w:lang w:eastAsia="en-GB"/>
              </w:rPr>
              <w:lastRenderedPageBreak/>
              <w:t xml:space="preserve">whether the agreed principles and methods of engagement were </w:t>
            </w:r>
            <w:proofErr w:type="gramStart"/>
            <w:r w:rsidRPr="00274B2F">
              <w:rPr>
                <w:rFonts w:cs="Arial"/>
                <w:color w:val="000000" w:themeColor="text1"/>
                <w:sz w:val="22"/>
                <w:szCs w:val="22"/>
                <w:lang w:eastAsia="en-GB"/>
              </w:rPr>
              <w:t>followed;</w:t>
            </w:r>
            <w:proofErr w:type="gramEnd"/>
            <w:r w:rsidRPr="00274B2F">
              <w:rPr>
                <w:rFonts w:cs="Arial"/>
                <w:color w:val="000000" w:themeColor="text1"/>
                <w:sz w:val="22"/>
                <w:szCs w:val="22"/>
                <w:lang w:eastAsia="en-GB"/>
              </w:rPr>
              <w:t xml:space="preserve"> </w:t>
            </w:r>
          </w:p>
          <w:p w14:paraId="202A56F0" w14:textId="77777777" w:rsidR="0087599B" w:rsidRPr="00274B2F" w:rsidRDefault="0087599B" w:rsidP="0087599B">
            <w:pPr>
              <w:pStyle w:val="ListParagraph"/>
              <w:numPr>
                <w:ilvl w:val="0"/>
                <w:numId w:val="27"/>
              </w:numPr>
              <w:shd w:val="clear" w:color="auto" w:fill="FFFFFF" w:themeFill="background1"/>
              <w:rPr>
                <w:rFonts w:cs="Arial"/>
                <w:color w:val="000000" w:themeColor="text1"/>
                <w:sz w:val="22"/>
                <w:szCs w:val="22"/>
                <w:lang w:eastAsia="en-GB"/>
              </w:rPr>
            </w:pPr>
            <w:r w:rsidRPr="00274B2F">
              <w:rPr>
                <w:rFonts w:cs="Arial"/>
                <w:color w:val="000000" w:themeColor="text1"/>
                <w:sz w:val="22"/>
                <w:szCs w:val="22"/>
                <w:lang w:eastAsia="en-GB"/>
              </w:rPr>
              <w:t xml:space="preserve">whether gentle reminders were sent in a timely </w:t>
            </w:r>
            <w:proofErr w:type="gramStart"/>
            <w:r w:rsidRPr="00274B2F">
              <w:rPr>
                <w:rFonts w:cs="Arial"/>
                <w:color w:val="000000" w:themeColor="text1"/>
                <w:sz w:val="22"/>
                <w:szCs w:val="22"/>
                <w:lang w:eastAsia="en-GB"/>
              </w:rPr>
              <w:t>manner;</w:t>
            </w:r>
            <w:proofErr w:type="gramEnd"/>
            <w:r w:rsidRPr="00274B2F">
              <w:rPr>
                <w:rFonts w:cs="Arial"/>
                <w:color w:val="000000" w:themeColor="text1"/>
                <w:sz w:val="22"/>
                <w:szCs w:val="22"/>
                <w:lang w:eastAsia="en-GB"/>
              </w:rPr>
              <w:t xml:space="preserve"> </w:t>
            </w:r>
          </w:p>
          <w:p w14:paraId="1356031E" w14:textId="77777777" w:rsidR="0087599B" w:rsidRPr="00274B2F" w:rsidRDefault="0087599B" w:rsidP="0087599B">
            <w:pPr>
              <w:pStyle w:val="ListParagraph"/>
              <w:numPr>
                <w:ilvl w:val="0"/>
                <w:numId w:val="27"/>
              </w:numPr>
              <w:shd w:val="clear" w:color="auto" w:fill="FFFFFF" w:themeFill="background1"/>
              <w:rPr>
                <w:rFonts w:cs="Arial"/>
                <w:color w:val="000000" w:themeColor="text1"/>
                <w:sz w:val="22"/>
                <w:szCs w:val="22"/>
                <w:lang w:eastAsia="en-GB"/>
              </w:rPr>
            </w:pPr>
            <w:r w:rsidRPr="00274B2F">
              <w:rPr>
                <w:rFonts w:cs="Arial"/>
                <w:color w:val="000000" w:themeColor="text1"/>
                <w:sz w:val="22"/>
                <w:szCs w:val="22"/>
                <w:lang w:eastAsia="en-GB"/>
              </w:rPr>
              <w:t xml:space="preserve">whether the methods for collecting responses were tailored to each stakeholder </w:t>
            </w:r>
            <w:proofErr w:type="gramStart"/>
            <w:r w:rsidRPr="00274B2F">
              <w:rPr>
                <w:rFonts w:cs="Arial"/>
                <w:color w:val="000000" w:themeColor="text1"/>
                <w:sz w:val="22"/>
                <w:szCs w:val="22"/>
                <w:lang w:eastAsia="en-GB"/>
              </w:rPr>
              <w:t>group;</w:t>
            </w:r>
            <w:proofErr w:type="gramEnd"/>
            <w:r w:rsidRPr="00274B2F">
              <w:rPr>
                <w:rFonts w:cs="Arial"/>
                <w:color w:val="000000" w:themeColor="text1"/>
                <w:sz w:val="22"/>
                <w:szCs w:val="22"/>
                <w:lang w:eastAsia="en-GB"/>
              </w:rPr>
              <w:t xml:space="preserve"> </w:t>
            </w:r>
          </w:p>
          <w:p w14:paraId="65C245C7" w14:textId="77777777" w:rsidR="0087599B" w:rsidRPr="00274B2F" w:rsidRDefault="0087599B" w:rsidP="0087599B">
            <w:pPr>
              <w:pStyle w:val="ListParagraph"/>
              <w:numPr>
                <w:ilvl w:val="0"/>
                <w:numId w:val="27"/>
              </w:numPr>
              <w:shd w:val="clear" w:color="auto" w:fill="FFFFFF" w:themeFill="background1"/>
              <w:rPr>
                <w:rFonts w:cs="Arial"/>
                <w:color w:val="000000" w:themeColor="text1"/>
                <w:sz w:val="22"/>
                <w:szCs w:val="22"/>
                <w:lang w:eastAsia="en-GB"/>
              </w:rPr>
            </w:pPr>
            <w:r w:rsidRPr="00274B2F">
              <w:rPr>
                <w:rFonts w:cs="Arial"/>
                <w:color w:val="000000" w:themeColor="text1"/>
                <w:sz w:val="22"/>
                <w:szCs w:val="22"/>
                <w:lang w:eastAsia="en-GB"/>
              </w:rPr>
              <w:t xml:space="preserve">whether the consultant updated us on a weekly basis on current response rate; and, </w:t>
            </w:r>
          </w:p>
          <w:p w14:paraId="68FBBFC1" w14:textId="77777777" w:rsidR="0087599B" w:rsidRPr="00274B2F" w:rsidRDefault="0087599B" w:rsidP="0087599B">
            <w:pPr>
              <w:pStyle w:val="ListParagraph"/>
              <w:numPr>
                <w:ilvl w:val="0"/>
                <w:numId w:val="27"/>
              </w:numPr>
              <w:shd w:val="clear" w:color="auto" w:fill="FFFFFF" w:themeFill="background1"/>
              <w:rPr>
                <w:rFonts w:cs="Arial"/>
                <w:color w:val="000000" w:themeColor="text1"/>
                <w:sz w:val="22"/>
                <w:szCs w:val="22"/>
                <w:lang w:eastAsia="en-GB"/>
              </w:rPr>
            </w:pPr>
            <w:r w:rsidRPr="00274B2F">
              <w:rPr>
                <w:rFonts w:cs="Arial"/>
                <w:color w:val="000000" w:themeColor="text1"/>
                <w:sz w:val="22"/>
                <w:szCs w:val="22"/>
                <w:lang w:eastAsia="en-GB"/>
              </w:rPr>
              <w:t>whether the consultant demonstrated that they had designed and implemented robust plans to boost response rate in a timely manner.</w:t>
            </w:r>
          </w:p>
          <w:p w14:paraId="2FD4758D" w14:textId="77777777" w:rsidR="00316ADC" w:rsidRPr="0083704D" w:rsidRDefault="00316ADC" w:rsidP="00316ADC">
            <w:pPr>
              <w:autoSpaceDE w:val="0"/>
              <w:autoSpaceDN w:val="0"/>
              <w:adjustRightInd w:val="0"/>
              <w:spacing w:after="0"/>
              <w:rPr>
                <w:rFonts w:cs="Arial"/>
                <w:color w:val="000000"/>
                <w:u w:val="single"/>
                <w:lang w:eastAsia="en-GB"/>
              </w:rPr>
            </w:pPr>
            <w:r w:rsidRPr="0083704D">
              <w:rPr>
                <w:rFonts w:cs="Arial"/>
                <w:color w:val="000000"/>
                <w:u w:val="single"/>
                <w:lang w:eastAsia="en-GB"/>
              </w:rPr>
              <w:t>Survey questions</w:t>
            </w:r>
          </w:p>
          <w:p w14:paraId="04AE76E5" w14:textId="77777777" w:rsidR="00316ADC" w:rsidRDefault="00316ADC" w:rsidP="00316ADC">
            <w:pPr>
              <w:pStyle w:val="ListParagraph"/>
              <w:autoSpaceDE w:val="0"/>
              <w:autoSpaceDN w:val="0"/>
              <w:adjustRightInd w:val="0"/>
              <w:spacing w:after="0"/>
              <w:rPr>
                <w:rFonts w:cs="Arial"/>
                <w:color w:val="000000"/>
                <w:lang w:eastAsia="en-GB"/>
              </w:rPr>
            </w:pPr>
          </w:p>
          <w:p w14:paraId="3413EC69" w14:textId="77777777" w:rsidR="00316ADC" w:rsidRPr="007E1E9D" w:rsidRDefault="00316ADC" w:rsidP="00316ADC">
            <w:pPr>
              <w:shd w:val="clear" w:color="auto" w:fill="FFFFFF"/>
              <w:rPr>
                <w:rFonts w:cs="Arial"/>
                <w:color w:val="000000"/>
                <w:sz w:val="22"/>
                <w:szCs w:val="22"/>
                <w:lang w:eastAsia="en-GB"/>
              </w:rPr>
            </w:pPr>
            <w:r w:rsidRPr="007E1E9D">
              <w:rPr>
                <w:rFonts w:cs="Arial"/>
                <w:color w:val="000000" w:themeColor="text1"/>
                <w:sz w:val="22"/>
                <w:szCs w:val="22"/>
                <w:lang w:eastAsia="en-GB"/>
              </w:rPr>
              <w:t xml:space="preserve">It is particularly important that the questionnaire be scripted in a way which ensures we obtain feedback specifically on the </w:t>
            </w:r>
            <w:r w:rsidRPr="007E1E9D">
              <w:rPr>
                <w:rFonts w:cs="Arial"/>
                <w:i/>
                <w:iCs/>
                <w:color w:val="000000" w:themeColor="text1"/>
                <w:sz w:val="22"/>
                <w:szCs w:val="22"/>
                <w:lang w:eastAsia="en-GB"/>
              </w:rPr>
              <w:t>quality of engagement</w:t>
            </w:r>
            <w:r w:rsidRPr="007E1E9D">
              <w:rPr>
                <w:rFonts w:cs="Arial"/>
                <w:color w:val="000000" w:themeColor="text1"/>
                <w:sz w:val="22"/>
                <w:szCs w:val="22"/>
                <w:lang w:eastAsia="en-GB"/>
              </w:rPr>
              <w:t xml:space="preserve">, not on stakeholders’ </w:t>
            </w:r>
            <w:r w:rsidRPr="007E1E9D">
              <w:rPr>
                <w:rFonts w:cs="Arial"/>
                <w:i/>
                <w:iCs/>
                <w:color w:val="000000" w:themeColor="text1"/>
                <w:sz w:val="22"/>
                <w:szCs w:val="22"/>
                <w:lang w:eastAsia="en-GB"/>
              </w:rPr>
              <w:t>general satisfaction</w:t>
            </w:r>
            <w:r w:rsidRPr="007E1E9D">
              <w:rPr>
                <w:rFonts w:cs="Arial"/>
                <w:color w:val="000000" w:themeColor="text1"/>
                <w:sz w:val="22"/>
                <w:szCs w:val="22"/>
                <w:lang w:eastAsia="en-GB"/>
              </w:rPr>
              <w:t xml:space="preserve"> with Network Rail. We welcome consultant’s views on how best to achieve this. </w:t>
            </w:r>
          </w:p>
          <w:p w14:paraId="7B613AFA" w14:textId="143888D5" w:rsidR="00316ADC" w:rsidRPr="007E1E9D" w:rsidRDefault="00316ADC" w:rsidP="00316ADC">
            <w:pPr>
              <w:shd w:val="clear" w:color="auto" w:fill="FFFFFF" w:themeFill="background1"/>
              <w:rPr>
                <w:rFonts w:cs="Arial"/>
                <w:color w:val="000000" w:themeColor="text1"/>
                <w:sz w:val="22"/>
                <w:szCs w:val="22"/>
                <w:lang w:eastAsia="en-GB"/>
              </w:rPr>
            </w:pPr>
            <w:r w:rsidRPr="007E1E9D">
              <w:rPr>
                <w:rFonts w:cs="Arial"/>
                <w:color w:val="000000" w:themeColor="text1"/>
                <w:sz w:val="22"/>
                <w:szCs w:val="22"/>
                <w:lang w:eastAsia="en-GB"/>
              </w:rPr>
              <w:t>We will provide an initial list of questions</w:t>
            </w:r>
            <w:r>
              <w:rPr>
                <w:rFonts w:cs="Arial"/>
                <w:color w:val="000000" w:themeColor="text1"/>
                <w:sz w:val="22"/>
                <w:szCs w:val="22"/>
                <w:lang w:eastAsia="en-GB"/>
              </w:rPr>
              <w:t xml:space="preserve"> which we expect will mirror last years’ survey questions to ensure we can compare results accordingly, with necessary updates to reflect the current industry context. However, </w:t>
            </w:r>
            <w:r w:rsidRPr="007E1E9D">
              <w:rPr>
                <w:rFonts w:cs="Arial"/>
                <w:color w:val="000000" w:themeColor="text1"/>
                <w:sz w:val="22"/>
                <w:szCs w:val="22"/>
                <w:lang w:eastAsia="en-GB"/>
              </w:rPr>
              <w:t xml:space="preserve">we </w:t>
            </w:r>
            <w:r>
              <w:rPr>
                <w:rFonts w:cs="Arial"/>
                <w:color w:val="000000" w:themeColor="text1"/>
                <w:sz w:val="22"/>
                <w:szCs w:val="22"/>
                <w:lang w:eastAsia="en-GB"/>
              </w:rPr>
              <w:t xml:space="preserve">would </w:t>
            </w:r>
            <w:r w:rsidRPr="007E1E9D">
              <w:rPr>
                <w:rFonts w:cs="Arial"/>
                <w:color w:val="000000" w:themeColor="text1"/>
                <w:sz w:val="22"/>
                <w:szCs w:val="22"/>
                <w:lang w:eastAsia="en-GB"/>
              </w:rPr>
              <w:t xml:space="preserve">expect the consultant to refine and finalise this list in collaboration with Network Rail and ORR. </w:t>
            </w:r>
            <w:proofErr w:type="gramStart"/>
            <w:r w:rsidRPr="007E1E9D">
              <w:rPr>
                <w:rFonts w:cs="Arial"/>
                <w:color w:val="000000" w:themeColor="text1"/>
                <w:sz w:val="22"/>
                <w:szCs w:val="22"/>
                <w:lang w:eastAsia="en-GB"/>
              </w:rPr>
              <w:t>In particular, as</w:t>
            </w:r>
            <w:proofErr w:type="gramEnd"/>
            <w:r w:rsidRPr="007E1E9D">
              <w:rPr>
                <w:rFonts w:cs="Arial"/>
                <w:color w:val="000000" w:themeColor="text1"/>
                <w:sz w:val="22"/>
                <w:szCs w:val="22"/>
                <w:lang w:eastAsia="en-GB"/>
              </w:rPr>
              <w:t xml:space="preserve"> this is an area requiring consumer / stakeholder research expertise, we are interested in consultant’s views and advice on issues such as the most appropriate questionnaire length (which allows us to cover the range of issues without unduly fatiguing respondents) and the appropriate mix of qualitative and quantitative questions for an exercise of this nature. </w:t>
            </w:r>
          </w:p>
          <w:p w14:paraId="2BA596BA" w14:textId="23CCBCC5" w:rsidR="00316ADC" w:rsidRPr="00316ADC" w:rsidRDefault="00316ADC" w:rsidP="00316ADC">
            <w:pPr>
              <w:shd w:val="clear" w:color="auto" w:fill="FFFFFF" w:themeFill="background1"/>
              <w:rPr>
                <w:rFonts w:cs="Arial"/>
                <w:color w:val="000000" w:themeColor="text1"/>
                <w:sz w:val="22"/>
                <w:szCs w:val="22"/>
                <w:lang w:eastAsia="en-GB"/>
              </w:rPr>
            </w:pPr>
            <w:r w:rsidRPr="007E1E9D">
              <w:rPr>
                <w:rFonts w:cs="Arial"/>
                <w:color w:val="000000" w:themeColor="text1"/>
                <w:sz w:val="22"/>
                <w:szCs w:val="22"/>
                <w:lang w:eastAsia="en-GB"/>
              </w:rPr>
              <w:t xml:space="preserve">In addition, we expect the consultant to ensure that the questionnaire be sent only once to each stakeholder (excluding reminders) and tailored to </w:t>
            </w:r>
            <w:r>
              <w:rPr>
                <w:rFonts w:cs="Arial"/>
                <w:color w:val="000000" w:themeColor="text1"/>
                <w:sz w:val="22"/>
                <w:szCs w:val="22"/>
                <w:lang w:eastAsia="en-GB"/>
              </w:rPr>
              <w:t xml:space="preserve">the </w:t>
            </w:r>
            <w:r w:rsidRPr="007E1E9D">
              <w:rPr>
                <w:rFonts w:cs="Arial"/>
                <w:color w:val="000000" w:themeColor="text1"/>
                <w:sz w:val="22"/>
                <w:szCs w:val="22"/>
                <w:lang w:eastAsia="en-GB"/>
              </w:rPr>
              <w:t>different</w:t>
            </w:r>
            <w:r w:rsidRPr="00316ADC">
              <w:rPr>
                <w:rFonts w:cs="Arial"/>
                <w:color w:val="000000" w:themeColor="text1"/>
                <w:sz w:val="22"/>
                <w:szCs w:val="22"/>
                <w:lang w:eastAsia="en-GB"/>
              </w:rPr>
              <w:t xml:space="preserve"> stakeholder groups set out in the list above. We expect the consultant to produce a reliable routing procedure to ensure that stakeholders are asked the relevant set of questions, and only in respect of business units with whom they have engaged. </w:t>
            </w:r>
          </w:p>
          <w:p w14:paraId="66C42D7F" w14:textId="4A26CEF8" w:rsidR="00F52BE8" w:rsidRPr="00BE7D4A" w:rsidRDefault="00316ADC" w:rsidP="00BE7D4A">
            <w:pPr>
              <w:shd w:val="clear" w:color="auto" w:fill="FFFFFF" w:themeFill="background1"/>
              <w:rPr>
                <w:rFonts w:cs="Arial"/>
                <w:color w:val="000000" w:themeColor="text1"/>
                <w:sz w:val="22"/>
                <w:szCs w:val="22"/>
                <w:lang w:eastAsia="en-GB"/>
              </w:rPr>
            </w:pPr>
            <w:r w:rsidRPr="00316ADC">
              <w:rPr>
                <w:rFonts w:cs="Arial"/>
                <w:color w:val="000000" w:themeColor="text1"/>
                <w:sz w:val="22"/>
                <w:szCs w:val="22"/>
                <w:lang w:eastAsia="en-GB"/>
              </w:rPr>
              <w:t xml:space="preserve">Finally, proposals should also explain how the consultant will ensure compliance with GDPR requirements, including how the consultant will collect the respondents’ consent for publishing their comments or, conversely, how data will be kept </w:t>
            </w:r>
            <w:proofErr w:type="gramStart"/>
            <w:r w:rsidRPr="00316ADC">
              <w:rPr>
                <w:rFonts w:cs="Arial"/>
                <w:color w:val="000000" w:themeColor="text1"/>
                <w:sz w:val="22"/>
                <w:szCs w:val="22"/>
                <w:lang w:eastAsia="en-GB"/>
              </w:rPr>
              <w:t>secure</w:t>
            </w:r>
            <w:proofErr w:type="gramEnd"/>
            <w:r w:rsidRPr="00316ADC">
              <w:rPr>
                <w:rFonts w:cs="Arial"/>
                <w:color w:val="000000" w:themeColor="text1"/>
                <w:sz w:val="22"/>
                <w:szCs w:val="22"/>
                <w:lang w:eastAsia="en-GB"/>
              </w:rPr>
              <w:t xml:space="preserve"> and anonymity preserved, if requested by respondents.</w:t>
            </w:r>
          </w:p>
        </w:tc>
      </w:tr>
      <w:tr w:rsidR="00F52BE8" w:rsidRPr="0036077E" w14:paraId="16B6CA3B" w14:textId="77777777" w:rsidTr="00335497">
        <w:trPr>
          <w:trHeight w:val="566"/>
        </w:trPr>
        <w:tc>
          <w:tcPr>
            <w:tcW w:w="8528" w:type="dxa"/>
            <w:shd w:val="clear" w:color="auto" w:fill="99CCFF"/>
          </w:tcPr>
          <w:p w14:paraId="4A8CCD8F" w14:textId="77777777" w:rsidR="00F52BE8" w:rsidRPr="0036077E" w:rsidRDefault="00F52BE8" w:rsidP="00335497">
            <w:pPr>
              <w:rPr>
                <w:rFonts w:cs="Arial"/>
                <w:b/>
                <w:sz w:val="28"/>
                <w:szCs w:val="28"/>
              </w:rPr>
            </w:pPr>
            <w:r w:rsidRPr="0036077E">
              <w:rPr>
                <w:rFonts w:cs="Arial"/>
                <w:b/>
                <w:sz w:val="28"/>
                <w:szCs w:val="28"/>
              </w:rPr>
              <w:lastRenderedPageBreak/>
              <w:t>2.3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F52BE8" w:rsidRPr="0036077E" w14:paraId="7756E308" w14:textId="77777777" w:rsidTr="00335497">
        <w:trPr>
          <w:trHeight w:val="757"/>
        </w:trPr>
        <w:tc>
          <w:tcPr>
            <w:tcW w:w="8528" w:type="dxa"/>
            <w:tcBorders>
              <w:bottom w:val="single" w:sz="4" w:space="0" w:color="auto"/>
            </w:tcBorders>
            <w:shd w:val="clear" w:color="auto" w:fill="auto"/>
          </w:tcPr>
          <w:p w14:paraId="1C7838ED" w14:textId="1E41AA0D" w:rsidR="0050191C" w:rsidRPr="009B4306" w:rsidRDefault="009B4306" w:rsidP="00335497">
            <w:pPr>
              <w:spacing w:after="0"/>
              <w:rPr>
                <w:rFonts w:cs="Arial"/>
                <w:bCs/>
                <w:sz w:val="22"/>
                <w:szCs w:val="22"/>
              </w:rPr>
            </w:pPr>
            <w:r>
              <w:rPr>
                <w:rFonts w:cs="Arial"/>
                <w:bCs/>
                <w:sz w:val="22"/>
                <w:szCs w:val="22"/>
              </w:rPr>
              <w:t>Key activities include:</w:t>
            </w:r>
          </w:p>
          <w:p w14:paraId="5A061118" w14:textId="49039AAE" w:rsidR="0050191C" w:rsidRDefault="0050191C" w:rsidP="00335497">
            <w:pPr>
              <w:spacing w:after="0"/>
              <w:rPr>
                <w:rFonts w:cs="Arial"/>
                <w:b/>
                <w:sz w:val="22"/>
                <w:szCs w:val="22"/>
              </w:rPr>
            </w:pPr>
          </w:p>
          <w:p w14:paraId="3A50AEE6" w14:textId="0FB85DAF" w:rsidR="0050191C" w:rsidRPr="00755D00" w:rsidRDefault="0050191C" w:rsidP="0050191C">
            <w:pPr>
              <w:pStyle w:val="ListParagraph"/>
              <w:numPr>
                <w:ilvl w:val="1"/>
                <w:numId w:val="25"/>
              </w:numPr>
              <w:rPr>
                <w:rFonts w:eastAsiaTheme="minorHAnsi" w:cs="Arial"/>
                <w:sz w:val="22"/>
                <w:szCs w:val="22"/>
              </w:rPr>
            </w:pPr>
            <w:r w:rsidRPr="00866D9F">
              <w:rPr>
                <w:rFonts w:cs="Arial"/>
                <w:b/>
                <w:bCs/>
                <w:sz w:val="22"/>
                <w:szCs w:val="22"/>
              </w:rPr>
              <w:t xml:space="preserve">Produce a detailed plan for the design and implementation of the stakeholder </w:t>
            </w:r>
            <w:r w:rsidRPr="0050191C">
              <w:rPr>
                <w:rFonts w:cs="Arial"/>
                <w:b/>
                <w:bCs/>
                <w:sz w:val="22"/>
                <w:szCs w:val="22"/>
              </w:rPr>
              <w:t>survey</w:t>
            </w:r>
            <w:r>
              <w:rPr>
                <w:rFonts w:cs="Arial"/>
                <w:b/>
                <w:bCs/>
                <w:sz w:val="22"/>
                <w:szCs w:val="22"/>
              </w:rPr>
              <w:t xml:space="preserve">. </w:t>
            </w:r>
            <w:r w:rsidRPr="0050191C">
              <w:rPr>
                <w:rFonts w:cs="Arial"/>
                <w:sz w:val="22"/>
                <w:szCs w:val="22"/>
              </w:rPr>
              <w:t>The</w:t>
            </w:r>
            <w:r w:rsidRPr="00866D9F">
              <w:rPr>
                <w:rFonts w:cs="Arial"/>
                <w:sz w:val="22"/>
                <w:szCs w:val="22"/>
              </w:rPr>
              <w:t xml:space="preserve"> plan should be produced in liaison with ORR and approved by ORR</w:t>
            </w:r>
            <w:r w:rsidRPr="0087599B">
              <w:rPr>
                <w:rFonts w:cs="Arial"/>
              </w:rPr>
              <w:t>.</w:t>
            </w:r>
          </w:p>
          <w:p w14:paraId="445285D2" w14:textId="77777777" w:rsidR="0050191C" w:rsidRPr="00755D00" w:rsidRDefault="0050191C" w:rsidP="0050191C">
            <w:pPr>
              <w:pStyle w:val="ListParagraph"/>
              <w:numPr>
                <w:ilvl w:val="1"/>
                <w:numId w:val="25"/>
              </w:numPr>
              <w:rPr>
                <w:rFonts w:eastAsiaTheme="minorHAnsi" w:cs="Arial"/>
                <w:sz w:val="22"/>
                <w:szCs w:val="22"/>
              </w:rPr>
            </w:pPr>
            <w:r w:rsidRPr="00755D00">
              <w:rPr>
                <w:rFonts w:eastAsiaTheme="minorHAnsi" w:cs="Arial"/>
                <w:b/>
                <w:sz w:val="22"/>
                <w:szCs w:val="22"/>
              </w:rPr>
              <w:t xml:space="preserve">Support the design of and conduct an online survey </w:t>
            </w:r>
            <w:r w:rsidRPr="00755D00">
              <w:rPr>
                <w:rFonts w:eastAsiaTheme="minorHAnsi" w:cs="Arial"/>
                <w:bCs/>
                <w:sz w:val="22"/>
                <w:szCs w:val="22"/>
              </w:rPr>
              <w:t>(</w:t>
            </w:r>
            <w:proofErr w:type="gramStart"/>
            <w:r w:rsidRPr="00755D00">
              <w:rPr>
                <w:rFonts w:eastAsiaTheme="minorHAnsi" w:cs="Arial"/>
                <w:bCs/>
                <w:sz w:val="22"/>
                <w:szCs w:val="22"/>
              </w:rPr>
              <w:t>i.e</w:t>
            </w:r>
            <w:r w:rsidRPr="00755D00">
              <w:rPr>
                <w:rFonts w:eastAsiaTheme="minorHAnsi" w:cs="Arial"/>
                <w:b/>
                <w:sz w:val="22"/>
                <w:szCs w:val="22"/>
              </w:rPr>
              <w:t>.</w:t>
            </w:r>
            <w:proofErr w:type="gramEnd"/>
            <w:r w:rsidRPr="00755D00">
              <w:rPr>
                <w:rFonts w:eastAsiaTheme="minorHAnsi" w:cs="Arial"/>
                <w:bCs/>
                <w:sz w:val="22"/>
                <w:szCs w:val="22"/>
              </w:rPr>
              <w:t xml:space="preserve"> methodology, sample, and questions), with a view to maximise response rate and collect the required minimum number of responses.</w:t>
            </w:r>
            <w:r w:rsidRPr="00755D00">
              <w:rPr>
                <w:rFonts w:eastAsiaTheme="minorHAnsi" w:cs="Arial"/>
                <w:b/>
                <w:sz w:val="22"/>
                <w:szCs w:val="22"/>
              </w:rPr>
              <w:t xml:space="preserve">  </w:t>
            </w:r>
            <w:r w:rsidRPr="00755D00">
              <w:rPr>
                <w:rFonts w:eastAsiaTheme="minorHAnsi" w:cs="Arial"/>
                <w:bCs/>
                <w:sz w:val="22"/>
                <w:szCs w:val="22"/>
              </w:rPr>
              <w:t>We are looking to use similar questions to our year 2 survey (which totalled 17 questions) with a view to include additional questions where appropriate.</w:t>
            </w:r>
          </w:p>
          <w:p w14:paraId="199C48B5" w14:textId="4966535C" w:rsidR="00316ADC" w:rsidRPr="00BC0377" w:rsidRDefault="0050191C" w:rsidP="00BC0377">
            <w:pPr>
              <w:pStyle w:val="ListParagraph"/>
              <w:numPr>
                <w:ilvl w:val="1"/>
                <w:numId w:val="25"/>
              </w:numPr>
              <w:rPr>
                <w:rFonts w:eastAsiaTheme="minorHAnsi" w:cs="Arial"/>
                <w:sz w:val="22"/>
                <w:szCs w:val="22"/>
              </w:rPr>
            </w:pPr>
            <w:r w:rsidRPr="00755D00">
              <w:rPr>
                <w:rFonts w:cs="Arial"/>
                <w:b/>
                <w:bCs/>
                <w:sz w:val="22"/>
                <w:szCs w:val="22"/>
              </w:rPr>
              <w:lastRenderedPageBreak/>
              <w:t>Conduct the fieldwork as outlined in the plan approved by the ORR</w:t>
            </w:r>
          </w:p>
          <w:p w14:paraId="62743218" w14:textId="17AFBCE1" w:rsidR="00316ADC" w:rsidRPr="00316ADC" w:rsidRDefault="00316ADC" w:rsidP="00316ADC">
            <w:pPr>
              <w:shd w:val="clear" w:color="auto" w:fill="FFFFFF" w:themeFill="background1"/>
              <w:rPr>
                <w:rFonts w:cs="Arial"/>
                <w:color w:val="000000"/>
                <w:sz w:val="22"/>
                <w:szCs w:val="22"/>
                <w:lang w:eastAsia="en-GB"/>
              </w:rPr>
            </w:pPr>
            <w:r w:rsidRPr="00316ADC">
              <w:rPr>
                <w:rFonts w:cs="Arial"/>
                <w:color w:val="000000"/>
                <w:sz w:val="22"/>
                <w:szCs w:val="22"/>
                <w:lang w:eastAsia="en-GB"/>
              </w:rPr>
              <w:t>From the evidence gathered the consultant will produce:</w:t>
            </w:r>
          </w:p>
          <w:p w14:paraId="56ECCA00" w14:textId="77777777" w:rsidR="00BE7D4A" w:rsidRDefault="00316ADC" w:rsidP="00BE7D4A">
            <w:pPr>
              <w:numPr>
                <w:ilvl w:val="1"/>
                <w:numId w:val="28"/>
              </w:numPr>
              <w:autoSpaceDE w:val="0"/>
              <w:autoSpaceDN w:val="0"/>
              <w:adjustRightInd w:val="0"/>
              <w:spacing w:after="0" w:line="259" w:lineRule="auto"/>
              <w:contextualSpacing/>
              <w:rPr>
                <w:rFonts w:eastAsiaTheme="minorHAnsi" w:cs="Arial"/>
                <w:color w:val="000000"/>
                <w:sz w:val="22"/>
                <w:szCs w:val="22"/>
                <w:lang w:val="en-US" w:eastAsia="en-GB"/>
              </w:rPr>
            </w:pPr>
            <w:r w:rsidRPr="00316ADC">
              <w:rPr>
                <w:rFonts w:eastAsiaTheme="minorHAnsi" w:cs="Arial"/>
                <w:color w:val="000000"/>
                <w:sz w:val="22"/>
                <w:szCs w:val="22"/>
                <w:lang w:val="en-US" w:eastAsia="en-GB"/>
              </w:rPr>
              <w:t>An initial summary of key statistics and emerging findings</w:t>
            </w:r>
            <w:r w:rsidRPr="00316ADC">
              <w:rPr>
                <w:rFonts w:eastAsiaTheme="minorHAnsi" w:cs="Arial"/>
                <w:color w:val="000000"/>
                <w:sz w:val="22"/>
                <w:szCs w:val="22"/>
                <w:vertAlign w:val="superscript"/>
                <w:lang w:val="en-US" w:eastAsia="en-GB"/>
              </w:rPr>
              <w:footnoteReference w:id="10"/>
            </w:r>
            <w:r w:rsidRPr="00316ADC">
              <w:rPr>
                <w:rFonts w:eastAsiaTheme="minorHAnsi" w:cs="Arial"/>
                <w:color w:val="000000"/>
                <w:sz w:val="22"/>
                <w:szCs w:val="22"/>
                <w:lang w:val="en-US" w:eastAsia="en-GB"/>
              </w:rPr>
              <w:t>;</w:t>
            </w:r>
          </w:p>
          <w:p w14:paraId="5A6372FB" w14:textId="77777777" w:rsidR="0050191C" w:rsidRPr="0050191C" w:rsidRDefault="00BE7D4A" w:rsidP="0050191C">
            <w:pPr>
              <w:numPr>
                <w:ilvl w:val="1"/>
                <w:numId w:val="28"/>
              </w:numPr>
              <w:autoSpaceDE w:val="0"/>
              <w:autoSpaceDN w:val="0"/>
              <w:adjustRightInd w:val="0"/>
              <w:spacing w:after="0" w:line="259" w:lineRule="auto"/>
              <w:contextualSpacing/>
              <w:rPr>
                <w:rFonts w:eastAsiaTheme="minorHAnsi" w:cs="Arial"/>
                <w:color w:val="000000"/>
                <w:sz w:val="22"/>
                <w:szCs w:val="22"/>
                <w:lang w:val="en-US" w:eastAsia="en-GB"/>
              </w:rPr>
            </w:pPr>
            <w:r w:rsidRPr="00BE7D4A">
              <w:rPr>
                <w:rFonts w:cs="Arial"/>
                <w:sz w:val="22"/>
                <w:szCs w:val="22"/>
              </w:rPr>
              <w:t>Interim report / and presentation (</w:t>
            </w:r>
            <w:r w:rsidR="006F5A3A">
              <w:rPr>
                <w:rFonts w:cs="Arial"/>
                <w:color w:val="000000"/>
                <w:sz w:val="22"/>
                <w:szCs w:val="22"/>
                <w:lang w:eastAsia="en-GB"/>
              </w:rPr>
              <w:t>for</w:t>
            </w:r>
            <w:r w:rsidRPr="00BE7D4A">
              <w:rPr>
                <w:rFonts w:cs="Arial"/>
                <w:color w:val="000000"/>
                <w:sz w:val="22"/>
                <w:szCs w:val="22"/>
                <w:lang w:eastAsia="en-GB"/>
              </w:rPr>
              <w:t xml:space="preserve"> ORR comments</w:t>
            </w:r>
            <w:proofErr w:type="gramStart"/>
            <w:r w:rsidRPr="00BE7D4A">
              <w:rPr>
                <w:rFonts w:cs="Arial"/>
                <w:i/>
                <w:iCs/>
                <w:color w:val="000000"/>
                <w:sz w:val="22"/>
                <w:szCs w:val="22"/>
                <w:lang w:eastAsia="en-GB"/>
              </w:rPr>
              <w:t>)</w:t>
            </w:r>
            <w:r>
              <w:rPr>
                <w:rFonts w:cs="Arial"/>
                <w:i/>
                <w:iCs/>
                <w:color w:val="000000"/>
                <w:sz w:val="22"/>
                <w:szCs w:val="22"/>
                <w:lang w:eastAsia="en-GB"/>
              </w:rPr>
              <w:t>;</w:t>
            </w:r>
            <w:proofErr w:type="gramEnd"/>
          </w:p>
          <w:p w14:paraId="18B49376" w14:textId="79811DF8" w:rsidR="0050191C" w:rsidRPr="0050191C" w:rsidRDefault="00316ADC" w:rsidP="00BC0377">
            <w:pPr>
              <w:autoSpaceDE w:val="0"/>
              <w:autoSpaceDN w:val="0"/>
              <w:adjustRightInd w:val="0"/>
              <w:spacing w:after="0" w:line="259" w:lineRule="auto"/>
              <w:ind w:left="1440"/>
              <w:contextualSpacing/>
              <w:rPr>
                <w:rFonts w:eastAsiaTheme="minorHAnsi" w:cs="Arial"/>
                <w:color w:val="000000"/>
                <w:sz w:val="22"/>
                <w:szCs w:val="22"/>
                <w:lang w:val="en-US" w:eastAsia="en-GB"/>
              </w:rPr>
            </w:pPr>
            <w:r w:rsidRPr="0050191C">
              <w:rPr>
                <w:rFonts w:eastAsiaTheme="minorHAnsi" w:cs="Arial"/>
                <w:color w:val="000000"/>
                <w:sz w:val="22"/>
                <w:szCs w:val="22"/>
                <w:lang w:val="en-US" w:eastAsia="en-GB"/>
              </w:rPr>
              <w:t>A final version of the report that addresses ORR’s feedback and comments.</w:t>
            </w:r>
            <w:r w:rsidR="005E39AB" w:rsidRPr="0050191C">
              <w:rPr>
                <w:rFonts w:eastAsiaTheme="minorHAnsi" w:cs="Arial"/>
                <w:color w:val="000000"/>
                <w:sz w:val="22"/>
                <w:szCs w:val="22"/>
                <w:lang w:val="en-US" w:eastAsia="en-GB"/>
              </w:rPr>
              <w:t xml:space="preserve"> The report should include a breakdown of responses by stakeholder group </w:t>
            </w:r>
            <w:r w:rsidR="00BE7D4A" w:rsidRPr="0050191C">
              <w:rPr>
                <w:rFonts w:eastAsiaTheme="minorHAnsi" w:cs="Arial"/>
                <w:color w:val="000000"/>
                <w:sz w:val="22"/>
                <w:szCs w:val="22"/>
                <w:lang w:val="en-US" w:eastAsia="en-GB"/>
              </w:rPr>
              <w:t>including analysis detailing comparisons between each business units’ stakeholders.</w:t>
            </w:r>
          </w:p>
          <w:p w14:paraId="54ACA725" w14:textId="1A87300C" w:rsidR="00B424F0" w:rsidRPr="0017514A" w:rsidRDefault="00B424F0" w:rsidP="00B424F0">
            <w:pPr>
              <w:spacing w:after="0"/>
              <w:rPr>
                <w:rFonts w:cs="Arial"/>
                <w:sz w:val="22"/>
                <w:szCs w:val="22"/>
              </w:rPr>
            </w:pPr>
            <w:r w:rsidRPr="0017514A">
              <w:rPr>
                <w:rFonts w:eastAsiaTheme="minorHAnsi" w:cs="Arial"/>
                <w:sz w:val="22"/>
                <w:szCs w:val="22"/>
                <w:lang w:val="en-US" w:eastAsia="en-GB"/>
              </w:rPr>
              <w:t>We i</w:t>
            </w:r>
            <w:r w:rsidR="0017514A" w:rsidRPr="0017514A">
              <w:rPr>
                <w:rFonts w:eastAsiaTheme="minorHAnsi" w:cs="Arial"/>
                <w:sz w:val="22"/>
                <w:szCs w:val="22"/>
                <w:lang w:val="en-US" w:eastAsia="en-GB"/>
              </w:rPr>
              <w:t>ntend to publish the results of the survey and analysis carried out in the final report therefore we</w:t>
            </w:r>
            <w:r w:rsidRPr="0017514A">
              <w:rPr>
                <w:rFonts w:eastAsiaTheme="minorHAnsi" w:cs="Arial"/>
                <w:sz w:val="22"/>
                <w:szCs w:val="22"/>
                <w:lang w:val="en-US" w:eastAsia="en-GB"/>
              </w:rPr>
              <w:t xml:space="preserve"> </w:t>
            </w:r>
            <w:r w:rsidRPr="0017514A">
              <w:rPr>
                <w:rFonts w:cs="Arial"/>
                <w:sz w:val="22"/>
                <w:szCs w:val="22"/>
              </w:rPr>
              <w:t>will own the intellectual property rights in any</w:t>
            </w:r>
            <w:r w:rsidR="005F5929">
              <w:rPr>
                <w:rFonts w:cs="Arial"/>
                <w:sz w:val="22"/>
                <w:szCs w:val="22"/>
              </w:rPr>
              <w:t xml:space="preserve"> </w:t>
            </w:r>
            <w:r w:rsidRPr="0017514A">
              <w:rPr>
                <w:rFonts w:cs="Arial"/>
                <w:sz w:val="22"/>
                <w:szCs w:val="22"/>
              </w:rPr>
              <w:t>documentation/outputs produced under the contract.</w:t>
            </w:r>
          </w:p>
          <w:p w14:paraId="72EBCB82" w14:textId="77777777" w:rsidR="00316ADC" w:rsidRPr="00316ADC" w:rsidRDefault="00316ADC" w:rsidP="00316ADC">
            <w:pPr>
              <w:autoSpaceDE w:val="0"/>
              <w:autoSpaceDN w:val="0"/>
              <w:adjustRightInd w:val="0"/>
              <w:spacing w:after="0"/>
              <w:rPr>
                <w:rFonts w:cs="Arial"/>
                <w:color w:val="000000"/>
                <w:lang w:eastAsia="en-GB"/>
              </w:rPr>
            </w:pPr>
          </w:p>
          <w:p w14:paraId="5AEB303D" w14:textId="77777777" w:rsidR="00316ADC" w:rsidRPr="00316ADC" w:rsidRDefault="00316ADC" w:rsidP="00316ADC">
            <w:pPr>
              <w:autoSpaceDE w:val="0"/>
              <w:autoSpaceDN w:val="0"/>
              <w:adjustRightInd w:val="0"/>
              <w:spacing w:after="0"/>
              <w:rPr>
                <w:rFonts w:eastAsiaTheme="minorHAnsi" w:cs="Arial"/>
                <w:b/>
                <w:bCs/>
                <w:color w:val="000000"/>
                <w:sz w:val="22"/>
                <w:szCs w:val="22"/>
                <w:lang w:val="en-US" w:eastAsia="en-GB"/>
              </w:rPr>
            </w:pPr>
            <w:r w:rsidRPr="00316ADC">
              <w:rPr>
                <w:rFonts w:eastAsiaTheme="minorHAnsi" w:cs="Arial"/>
                <w:b/>
                <w:bCs/>
                <w:color w:val="000000"/>
                <w:sz w:val="22"/>
                <w:szCs w:val="22"/>
                <w:lang w:val="en-US" w:eastAsia="en-GB"/>
              </w:rPr>
              <w:t>Contract Management Requirements</w:t>
            </w:r>
          </w:p>
          <w:p w14:paraId="0B5541FC" w14:textId="77777777" w:rsidR="00316ADC" w:rsidRPr="00316ADC" w:rsidRDefault="00316ADC" w:rsidP="00BE7D4A">
            <w:pPr>
              <w:shd w:val="clear" w:color="auto" w:fill="FFFFFF"/>
              <w:contextualSpacing/>
              <w:rPr>
                <w:rFonts w:eastAsiaTheme="minorHAnsi" w:cs="Arial"/>
                <w:color w:val="000000"/>
                <w:sz w:val="22"/>
                <w:szCs w:val="22"/>
                <w:lang w:val="en-US" w:eastAsia="en-GB"/>
              </w:rPr>
            </w:pPr>
          </w:p>
          <w:p w14:paraId="60D11E10" w14:textId="77777777" w:rsidR="00316ADC" w:rsidRPr="005F5929" w:rsidRDefault="00316ADC" w:rsidP="005F5929">
            <w:pPr>
              <w:pStyle w:val="ListParagraph"/>
              <w:numPr>
                <w:ilvl w:val="0"/>
                <w:numId w:val="35"/>
              </w:numPr>
              <w:autoSpaceDE w:val="0"/>
              <w:autoSpaceDN w:val="0"/>
              <w:adjustRightInd w:val="0"/>
              <w:spacing w:after="0" w:line="259" w:lineRule="auto"/>
              <w:rPr>
                <w:rFonts w:eastAsiaTheme="minorHAnsi" w:cs="Arial"/>
                <w:color w:val="000000"/>
                <w:sz w:val="22"/>
                <w:szCs w:val="22"/>
                <w:lang w:val="en-US" w:eastAsia="en-GB"/>
              </w:rPr>
            </w:pPr>
            <w:r w:rsidRPr="005F5929">
              <w:rPr>
                <w:rFonts w:eastAsiaTheme="minorHAnsi" w:cs="Arial"/>
                <w:color w:val="000000"/>
                <w:sz w:val="22"/>
                <w:szCs w:val="22"/>
                <w:lang w:val="en-US" w:eastAsia="en-GB"/>
              </w:rPr>
              <w:t xml:space="preserve">an initial kick off </w:t>
            </w:r>
            <w:proofErr w:type="gramStart"/>
            <w:r w:rsidRPr="005F5929">
              <w:rPr>
                <w:rFonts w:eastAsiaTheme="minorHAnsi" w:cs="Arial"/>
                <w:color w:val="000000"/>
                <w:sz w:val="22"/>
                <w:szCs w:val="22"/>
                <w:lang w:val="en-US" w:eastAsia="en-GB"/>
              </w:rPr>
              <w:t>meeting;</w:t>
            </w:r>
            <w:proofErr w:type="gramEnd"/>
          </w:p>
          <w:p w14:paraId="517B2A85" w14:textId="77777777" w:rsidR="00316ADC" w:rsidRPr="005F5929" w:rsidRDefault="00316ADC" w:rsidP="005F5929">
            <w:pPr>
              <w:pStyle w:val="ListParagraph"/>
              <w:numPr>
                <w:ilvl w:val="0"/>
                <w:numId w:val="35"/>
              </w:numPr>
              <w:autoSpaceDE w:val="0"/>
              <w:autoSpaceDN w:val="0"/>
              <w:adjustRightInd w:val="0"/>
              <w:spacing w:after="0" w:line="259" w:lineRule="auto"/>
              <w:rPr>
                <w:rFonts w:eastAsiaTheme="minorHAnsi" w:cs="Arial"/>
                <w:color w:val="000000"/>
                <w:sz w:val="22"/>
                <w:szCs w:val="22"/>
                <w:lang w:val="en-US" w:eastAsia="en-GB"/>
              </w:rPr>
            </w:pPr>
            <w:r w:rsidRPr="005F5929">
              <w:rPr>
                <w:rFonts w:eastAsiaTheme="minorHAnsi" w:cs="Arial"/>
                <w:sz w:val="22"/>
                <w:szCs w:val="22"/>
                <w:lang w:val="en-US" w:eastAsia="en-GB"/>
              </w:rPr>
              <w:t xml:space="preserve">iterations with ORR to discuss design and implementation of the </w:t>
            </w:r>
            <w:proofErr w:type="gramStart"/>
            <w:r w:rsidRPr="005F5929">
              <w:rPr>
                <w:rFonts w:eastAsiaTheme="minorHAnsi" w:cs="Arial"/>
                <w:sz w:val="22"/>
                <w:szCs w:val="22"/>
                <w:lang w:val="en-US" w:eastAsia="en-GB"/>
              </w:rPr>
              <w:t>survey</w:t>
            </w:r>
            <w:r w:rsidRPr="005F5929">
              <w:rPr>
                <w:rFonts w:asciiTheme="minorHAnsi" w:eastAsiaTheme="minorHAnsi" w:hAnsiTheme="minorHAnsi" w:cstheme="minorBidi"/>
                <w:sz w:val="22"/>
                <w:szCs w:val="22"/>
                <w:lang w:val="en-US" w:eastAsia="en-GB"/>
              </w:rPr>
              <w:t>;</w:t>
            </w:r>
            <w:proofErr w:type="gramEnd"/>
          </w:p>
          <w:p w14:paraId="7D1B20EE" w14:textId="77777777" w:rsidR="00316ADC" w:rsidRPr="005F5929" w:rsidRDefault="00316ADC" w:rsidP="005F5929">
            <w:pPr>
              <w:pStyle w:val="ListParagraph"/>
              <w:numPr>
                <w:ilvl w:val="0"/>
                <w:numId w:val="35"/>
              </w:numPr>
              <w:autoSpaceDE w:val="0"/>
              <w:autoSpaceDN w:val="0"/>
              <w:adjustRightInd w:val="0"/>
              <w:spacing w:after="0" w:line="259" w:lineRule="auto"/>
              <w:rPr>
                <w:rFonts w:eastAsiaTheme="minorHAnsi" w:cs="Arial"/>
                <w:color w:val="000000"/>
                <w:sz w:val="22"/>
                <w:szCs w:val="22"/>
                <w:lang w:val="en-US" w:eastAsia="en-GB"/>
              </w:rPr>
            </w:pPr>
            <w:r w:rsidRPr="005F5929">
              <w:rPr>
                <w:rFonts w:eastAsiaTheme="minorHAnsi" w:cs="Arial"/>
                <w:color w:val="000000"/>
                <w:sz w:val="22"/>
                <w:szCs w:val="22"/>
                <w:lang w:val="en-US" w:eastAsia="en-GB"/>
              </w:rPr>
              <w:t xml:space="preserve">weekly updates by e-mail on the response rate when the survey is live and what steps are being taken if the response rate is too </w:t>
            </w:r>
            <w:proofErr w:type="gramStart"/>
            <w:r w:rsidRPr="005F5929">
              <w:rPr>
                <w:rFonts w:eastAsiaTheme="minorHAnsi" w:cs="Arial"/>
                <w:color w:val="000000"/>
                <w:sz w:val="22"/>
                <w:szCs w:val="22"/>
                <w:lang w:val="en-US" w:eastAsia="en-GB"/>
              </w:rPr>
              <w:t>low;</w:t>
            </w:r>
            <w:proofErr w:type="gramEnd"/>
          </w:p>
          <w:p w14:paraId="14CB4AE4" w14:textId="77777777" w:rsidR="00316ADC" w:rsidRPr="005F5929" w:rsidRDefault="00316ADC" w:rsidP="005F5929">
            <w:pPr>
              <w:pStyle w:val="ListParagraph"/>
              <w:numPr>
                <w:ilvl w:val="0"/>
                <w:numId w:val="35"/>
              </w:numPr>
              <w:autoSpaceDE w:val="0"/>
              <w:autoSpaceDN w:val="0"/>
              <w:adjustRightInd w:val="0"/>
              <w:spacing w:after="0" w:line="259" w:lineRule="auto"/>
              <w:rPr>
                <w:rFonts w:eastAsiaTheme="minorHAnsi" w:cs="Arial"/>
                <w:color w:val="000000"/>
                <w:sz w:val="22"/>
                <w:szCs w:val="22"/>
                <w:lang w:val="en-US" w:eastAsia="en-GB"/>
              </w:rPr>
            </w:pPr>
            <w:r w:rsidRPr="005F5929">
              <w:rPr>
                <w:rFonts w:eastAsiaTheme="minorHAnsi" w:cs="Arial"/>
                <w:color w:val="000000"/>
                <w:sz w:val="22"/>
                <w:szCs w:val="22"/>
                <w:lang w:val="en-US" w:eastAsia="en-GB"/>
              </w:rPr>
              <w:t xml:space="preserve">if necessary, a meeting to discuss how to boost response </w:t>
            </w:r>
            <w:proofErr w:type="gramStart"/>
            <w:r w:rsidRPr="005F5929">
              <w:rPr>
                <w:rFonts w:eastAsiaTheme="minorHAnsi" w:cs="Arial"/>
                <w:color w:val="000000"/>
                <w:sz w:val="22"/>
                <w:szCs w:val="22"/>
                <w:lang w:val="en-US" w:eastAsia="en-GB"/>
              </w:rPr>
              <w:t>rate;</w:t>
            </w:r>
            <w:proofErr w:type="gramEnd"/>
          </w:p>
          <w:p w14:paraId="5604CD31" w14:textId="0A38A6E6" w:rsidR="00316ADC" w:rsidRPr="005F5929" w:rsidRDefault="00316ADC" w:rsidP="005F5929">
            <w:pPr>
              <w:pStyle w:val="ListParagraph"/>
              <w:numPr>
                <w:ilvl w:val="0"/>
                <w:numId w:val="35"/>
              </w:numPr>
              <w:autoSpaceDE w:val="0"/>
              <w:autoSpaceDN w:val="0"/>
              <w:adjustRightInd w:val="0"/>
              <w:spacing w:after="0" w:line="259" w:lineRule="auto"/>
              <w:rPr>
                <w:rFonts w:eastAsiaTheme="minorHAnsi" w:cs="Arial"/>
                <w:color w:val="000000"/>
                <w:sz w:val="22"/>
                <w:szCs w:val="22"/>
                <w:lang w:val="en-US" w:eastAsia="en-GB"/>
              </w:rPr>
            </w:pPr>
            <w:r w:rsidRPr="005F5929">
              <w:rPr>
                <w:rFonts w:eastAsiaTheme="minorHAnsi" w:cs="Arial"/>
                <w:color w:val="000000"/>
                <w:sz w:val="22"/>
                <w:szCs w:val="22"/>
                <w:lang w:val="en-US" w:eastAsia="en-GB"/>
              </w:rPr>
              <w:t>a meet</w:t>
            </w:r>
            <w:r w:rsidR="005F5929" w:rsidRPr="005F5929">
              <w:rPr>
                <w:rFonts w:eastAsiaTheme="minorHAnsi" w:cs="Arial"/>
                <w:color w:val="000000"/>
                <w:sz w:val="22"/>
                <w:szCs w:val="22"/>
                <w:lang w:val="en-US" w:eastAsia="en-GB"/>
              </w:rPr>
              <w:t>i</w:t>
            </w:r>
            <w:r w:rsidRPr="005F5929">
              <w:rPr>
                <w:rFonts w:eastAsiaTheme="minorHAnsi" w:cs="Arial"/>
                <w:color w:val="000000"/>
                <w:sz w:val="22"/>
                <w:szCs w:val="22"/>
                <w:lang w:val="en-US" w:eastAsia="en-GB"/>
              </w:rPr>
              <w:t xml:space="preserve">ng to discuss emerging findings; and </w:t>
            </w:r>
          </w:p>
          <w:p w14:paraId="1140ABC4" w14:textId="77777777" w:rsidR="00316ADC" w:rsidRPr="005F5929" w:rsidRDefault="00316ADC" w:rsidP="005F5929">
            <w:pPr>
              <w:pStyle w:val="ListParagraph"/>
              <w:numPr>
                <w:ilvl w:val="0"/>
                <w:numId w:val="35"/>
              </w:numPr>
              <w:autoSpaceDE w:val="0"/>
              <w:autoSpaceDN w:val="0"/>
              <w:adjustRightInd w:val="0"/>
              <w:spacing w:after="0" w:line="259" w:lineRule="auto"/>
              <w:rPr>
                <w:rFonts w:eastAsiaTheme="minorHAnsi" w:cs="Arial"/>
                <w:color w:val="000000"/>
                <w:sz w:val="22"/>
                <w:szCs w:val="22"/>
                <w:lang w:val="en-US" w:eastAsia="en-GB"/>
              </w:rPr>
            </w:pPr>
            <w:r w:rsidRPr="005F5929">
              <w:rPr>
                <w:rFonts w:eastAsiaTheme="minorHAnsi" w:cs="Arial"/>
                <w:color w:val="000000"/>
                <w:sz w:val="22"/>
                <w:szCs w:val="22"/>
                <w:lang w:val="en-US" w:eastAsia="en-GB"/>
              </w:rPr>
              <w:t>a meeting to discuss ORR feedback on the draft report.</w:t>
            </w:r>
          </w:p>
          <w:p w14:paraId="790A454F" w14:textId="77777777" w:rsidR="00316ADC" w:rsidRPr="00316ADC" w:rsidRDefault="00316ADC" w:rsidP="00316ADC">
            <w:pPr>
              <w:shd w:val="clear" w:color="auto" w:fill="FFFFFF" w:themeFill="background1"/>
              <w:rPr>
                <w:rFonts w:cs="Arial"/>
                <w:color w:val="000000"/>
                <w:lang w:eastAsia="en-GB"/>
              </w:rPr>
            </w:pPr>
          </w:p>
          <w:p w14:paraId="413A5EE2" w14:textId="5B1DE4BD" w:rsidR="00F52BE8" w:rsidRPr="0017514A" w:rsidRDefault="00316ADC" w:rsidP="0017514A">
            <w:pPr>
              <w:shd w:val="clear" w:color="auto" w:fill="FFFFFF" w:themeFill="background1"/>
              <w:rPr>
                <w:rFonts w:cs="Arial"/>
                <w:color w:val="000000"/>
                <w:sz w:val="22"/>
                <w:szCs w:val="22"/>
                <w:lang w:eastAsia="en-GB"/>
              </w:rPr>
            </w:pPr>
            <w:r w:rsidRPr="00316ADC">
              <w:rPr>
                <w:rFonts w:cs="Arial"/>
                <w:color w:val="000000"/>
                <w:sz w:val="22"/>
                <w:szCs w:val="22"/>
                <w:lang w:eastAsia="en-GB"/>
              </w:rPr>
              <w:t xml:space="preserve">We will work flexibly with the consultant to discuss progress or any emerging issues, as necessary. We expect to work closely with the appointed consultant on designing the sample and questionnaire script, before fieldwork commences, and on increasing the response rate. </w:t>
            </w:r>
          </w:p>
        </w:tc>
      </w:tr>
      <w:tr w:rsidR="00F52BE8" w:rsidRPr="0036077E" w14:paraId="4166DCD0" w14:textId="77777777" w:rsidTr="00335497">
        <w:trPr>
          <w:trHeight w:val="250"/>
        </w:trPr>
        <w:tc>
          <w:tcPr>
            <w:tcW w:w="8528" w:type="dxa"/>
            <w:shd w:val="clear" w:color="auto" w:fill="99CCFF"/>
          </w:tcPr>
          <w:p w14:paraId="5B50AF6D" w14:textId="77777777" w:rsidR="00F52BE8" w:rsidRPr="0036077E" w:rsidRDefault="00F52BE8" w:rsidP="00335497">
            <w:pPr>
              <w:rPr>
                <w:rFonts w:cs="Arial"/>
                <w:b/>
                <w:sz w:val="28"/>
                <w:szCs w:val="28"/>
              </w:rPr>
            </w:pPr>
            <w:r w:rsidRPr="0036077E">
              <w:rPr>
                <w:rFonts w:cs="Arial"/>
                <w:b/>
                <w:sz w:val="28"/>
                <w:szCs w:val="28"/>
              </w:rPr>
              <w:lastRenderedPageBreak/>
              <w:t>2.4 Project Timescales</w:t>
            </w:r>
          </w:p>
        </w:tc>
      </w:tr>
      <w:tr w:rsidR="00F52BE8" w:rsidRPr="0036077E" w14:paraId="2C89A944" w14:textId="77777777" w:rsidTr="00335497">
        <w:trPr>
          <w:trHeight w:val="250"/>
        </w:trPr>
        <w:tc>
          <w:tcPr>
            <w:tcW w:w="8528" w:type="dxa"/>
            <w:tcBorders>
              <w:bottom w:val="single" w:sz="4" w:space="0" w:color="auto"/>
            </w:tcBorders>
            <w:shd w:val="clear" w:color="auto" w:fill="auto"/>
          </w:tcPr>
          <w:p w14:paraId="1B9FA872" w14:textId="77777777" w:rsidR="00EF4BBD" w:rsidRPr="00EF4BBD" w:rsidRDefault="00EF4BBD" w:rsidP="00EF4BBD">
            <w:pPr>
              <w:shd w:val="clear" w:color="auto" w:fill="FFFFFF"/>
              <w:autoSpaceDE w:val="0"/>
              <w:autoSpaceDN w:val="0"/>
              <w:adjustRightInd w:val="0"/>
              <w:spacing w:after="0"/>
              <w:rPr>
                <w:rFonts w:cs="Arial"/>
                <w:color w:val="000000"/>
                <w:sz w:val="22"/>
                <w:szCs w:val="22"/>
                <w:lang w:eastAsia="en-GB"/>
              </w:rPr>
            </w:pPr>
            <w:r w:rsidRPr="00EF4BBD">
              <w:rPr>
                <w:rFonts w:cs="Arial"/>
                <w:color w:val="000000" w:themeColor="text1"/>
                <w:sz w:val="22"/>
                <w:szCs w:val="22"/>
                <w:lang w:eastAsia="en-GB"/>
              </w:rPr>
              <w:t>We expect the consultant to set out their proposed timescales for the work, but we have set out an indicative timeline below. The consultant’s bids should highlight any expected deviations from this.</w:t>
            </w:r>
          </w:p>
          <w:p w14:paraId="570DD10A" w14:textId="77777777" w:rsidR="00EF4BBD" w:rsidRPr="00EF4BBD" w:rsidRDefault="00EF4BBD" w:rsidP="00EF4BBD">
            <w:pPr>
              <w:shd w:val="clear" w:color="auto" w:fill="FFFFFF"/>
              <w:autoSpaceDE w:val="0"/>
              <w:autoSpaceDN w:val="0"/>
              <w:adjustRightInd w:val="0"/>
              <w:spacing w:after="0"/>
              <w:ind w:left="720"/>
              <w:contextualSpacing/>
              <w:rPr>
                <w:rFonts w:eastAsiaTheme="minorHAnsi" w:cs="Arial"/>
                <w:color w:val="000000"/>
                <w:sz w:val="22"/>
                <w:szCs w:val="22"/>
                <w:lang w:val="en-US" w:eastAsia="en-GB"/>
              </w:rPr>
            </w:pPr>
          </w:p>
          <w:p w14:paraId="48194C3E" w14:textId="77777777" w:rsidR="00EF4BBD" w:rsidRPr="00EF4BBD" w:rsidRDefault="00EF4BBD" w:rsidP="00EF4BBD">
            <w:pPr>
              <w:numPr>
                <w:ilvl w:val="0"/>
                <w:numId w:val="12"/>
              </w:numPr>
              <w:tabs>
                <w:tab w:val="clear" w:pos="360"/>
                <w:tab w:val="num" w:pos="1080"/>
              </w:tabs>
              <w:autoSpaceDE w:val="0"/>
              <w:autoSpaceDN w:val="0"/>
              <w:adjustRightInd w:val="0"/>
              <w:spacing w:after="0"/>
              <w:ind w:left="1080"/>
              <w:rPr>
                <w:rFonts w:cs="Arial"/>
                <w:color w:val="000000"/>
                <w:sz w:val="22"/>
                <w:szCs w:val="22"/>
                <w:lang w:eastAsia="en-GB"/>
              </w:rPr>
            </w:pPr>
            <w:r w:rsidRPr="00EF4BBD">
              <w:rPr>
                <w:rFonts w:cs="Arial"/>
                <w:color w:val="000000" w:themeColor="text1"/>
                <w:sz w:val="22"/>
                <w:szCs w:val="22"/>
                <w:lang w:eastAsia="en-GB"/>
              </w:rPr>
              <w:t xml:space="preserve">Kick-off meeting and commencement w/c 14 Feb 2022 </w:t>
            </w:r>
          </w:p>
          <w:p w14:paraId="0D8EB7AD" w14:textId="77777777" w:rsidR="00EF4BBD" w:rsidRPr="00EF4BBD" w:rsidRDefault="00EF4BBD" w:rsidP="00EF4BBD">
            <w:pPr>
              <w:numPr>
                <w:ilvl w:val="0"/>
                <w:numId w:val="12"/>
              </w:numPr>
              <w:tabs>
                <w:tab w:val="clear" w:pos="360"/>
                <w:tab w:val="num" w:pos="1080"/>
              </w:tabs>
              <w:autoSpaceDE w:val="0"/>
              <w:autoSpaceDN w:val="0"/>
              <w:adjustRightInd w:val="0"/>
              <w:spacing w:after="0"/>
              <w:ind w:left="1080"/>
              <w:rPr>
                <w:rFonts w:cs="Arial"/>
                <w:color w:val="000000"/>
                <w:sz w:val="22"/>
                <w:szCs w:val="22"/>
                <w:lang w:eastAsia="en-GB"/>
              </w:rPr>
            </w:pPr>
            <w:r w:rsidRPr="00EF4BBD">
              <w:rPr>
                <w:rFonts w:cs="Arial"/>
                <w:color w:val="000000"/>
                <w:sz w:val="22"/>
                <w:szCs w:val="22"/>
                <w:lang w:eastAsia="en-GB"/>
              </w:rPr>
              <w:t xml:space="preserve">Overall plan agreed w/c 07 Mar 2022 </w:t>
            </w:r>
          </w:p>
          <w:p w14:paraId="37291076" w14:textId="77777777" w:rsidR="00EF4BBD" w:rsidRPr="00EF4BBD" w:rsidRDefault="00EF4BBD" w:rsidP="00EF4BBD">
            <w:pPr>
              <w:numPr>
                <w:ilvl w:val="0"/>
                <w:numId w:val="12"/>
              </w:numPr>
              <w:tabs>
                <w:tab w:val="clear" w:pos="360"/>
                <w:tab w:val="num" w:pos="1080"/>
              </w:tabs>
              <w:autoSpaceDE w:val="0"/>
              <w:autoSpaceDN w:val="0"/>
              <w:adjustRightInd w:val="0"/>
              <w:spacing w:after="0"/>
              <w:ind w:left="1080"/>
              <w:rPr>
                <w:rFonts w:cs="Arial"/>
                <w:color w:val="000000"/>
                <w:sz w:val="22"/>
                <w:szCs w:val="22"/>
                <w:lang w:eastAsia="en-GB"/>
              </w:rPr>
            </w:pPr>
            <w:r w:rsidRPr="00EF4BBD">
              <w:rPr>
                <w:rFonts w:cs="Arial"/>
                <w:color w:val="000000"/>
                <w:sz w:val="22"/>
                <w:szCs w:val="22"/>
                <w:lang w:eastAsia="en-GB"/>
              </w:rPr>
              <w:t xml:space="preserve">Stakeholders contacted w/c 14 Mar 2022 </w:t>
            </w:r>
          </w:p>
          <w:p w14:paraId="3D694394" w14:textId="77777777" w:rsidR="00EF4BBD" w:rsidRPr="00EF4BBD" w:rsidRDefault="00EF4BBD" w:rsidP="00EF4BBD">
            <w:pPr>
              <w:numPr>
                <w:ilvl w:val="0"/>
                <w:numId w:val="12"/>
              </w:numPr>
              <w:tabs>
                <w:tab w:val="clear" w:pos="360"/>
                <w:tab w:val="num" w:pos="1080"/>
              </w:tabs>
              <w:autoSpaceDE w:val="0"/>
              <w:autoSpaceDN w:val="0"/>
              <w:adjustRightInd w:val="0"/>
              <w:spacing w:after="0"/>
              <w:ind w:left="1080"/>
              <w:rPr>
                <w:rFonts w:cs="Arial"/>
                <w:color w:val="000000"/>
                <w:sz w:val="22"/>
                <w:szCs w:val="22"/>
                <w:lang w:eastAsia="en-GB"/>
              </w:rPr>
            </w:pPr>
            <w:r w:rsidRPr="00EF4BBD">
              <w:rPr>
                <w:rFonts w:cs="Arial"/>
                <w:color w:val="000000"/>
                <w:sz w:val="22"/>
                <w:szCs w:val="22"/>
                <w:lang w:eastAsia="en-GB"/>
              </w:rPr>
              <w:t xml:space="preserve">Survey begins w/c 21 Mar 2022 </w:t>
            </w:r>
          </w:p>
          <w:p w14:paraId="0A524DE6" w14:textId="77777777" w:rsidR="00EF4BBD" w:rsidRPr="00EF4BBD" w:rsidRDefault="00EF4BBD" w:rsidP="00EF4BBD">
            <w:pPr>
              <w:numPr>
                <w:ilvl w:val="0"/>
                <w:numId w:val="12"/>
              </w:numPr>
              <w:tabs>
                <w:tab w:val="clear" w:pos="360"/>
                <w:tab w:val="num" w:pos="1080"/>
              </w:tabs>
              <w:autoSpaceDE w:val="0"/>
              <w:autoSpaceDN w:val="0"/>
              <w:adjustRightInd w:val="0"/>
              <w:spacing w:after="0"/>
              <w:ind w:left="1080"/>
              <w:rPr>
                <w:rFonts w:cs="Arial"/>
                <w:color w:val="000000"/>
                <w:sz w:val="22"/>
                <w:szCs w:val="22"/>
                <w:lang w:eastAsia="en-GB"/>
              </w:rPr>
            </w:pPr>
            <w:r w:rsidRPr="00EF4BBD">
              <w:rPr>
                <w:rFonts w:cs="Arial"/>
                <w:color w:val="000000"/>
                <w:sz w:val="22"/>
                <w:szCs w:val="22"/>
                <w:lang w:eastAsia="en-GB"/>
              </w:rPr>
              <w:t xml:space="preserve">Survey completed 07 Apr 2022 </w:t>
            </w:r>
          </w:p>
          <w:p w14:paraId="12832ED3" w14:textId="77777777" w:rsidR="00EF4BBD" w:rsidRPr="00EF4BBD" w:rsidRDefault="00EF4BBD" w:rsidP="00EF4BBD">
            <w:pPr>
              <w:numPr>
                <w:ilvl w:val="0"/>
                <w:numId w:val="12"/>
              </w:numPr>
              <w:tabs>
                <w:tab w:val="clear" w:pos="360"/>
                <w:tab w:val="num" w:pos="1080"/>
              </w:tabs>
              <w:autoSpaceDE w:val="0"/>
              <w:autoSpaceDN w:val="0"/>
              <w:adjustRightInd w:val="0"/>
              <w:spacing w:after="0"/>
              <w:ind w:left="1080"/>
              <w:rPr>
                <w:rFonts w:cs="Arial"/>
                <w:color w:val="000000"/>
                <w:sz w:val="22"/>
                <w:szCs w:val="22"/>
                <w:lang w:eastAsia="en-GB"/>
              </w:rPr>
            </w:pPr>
            <w:r w:rsidRPr="00EF4BBD">
              <w:rPr>
                <w:rFonts w:cs="Arial"/>
                <w:color w:val="000000"/>
                <w:sz w:val="22"/>
                <w:szCs w:val="22"/>
                <w:lang w:eastAsia="en-GB"/>
              </w:rPr>
              <w:t xml:space="preserve">Discussion of emerging findings w/c 11 Apr 2022 </w:t>
            </w:r>
          </w:p>
          <w:p w14:paraId="4DA805F4" w14:textId="77777777" w:rsidR="00EF4BBD" w:rsidRPr="00EF4BBD" w:rsidRDefault="00EF4BBD" w:rsidP="00EF4BBD">
            <w:pPr>
              <w:numPr>
                <w:ilvl w:val="0"/>
                <w:numId w:val="12"/>
              </w:numPr>
              <w:tabs>
                <w:tab w:val="clear" w:pos="360"/>
                <w:tab w:val="num" w:pos="1080"/>
              </w:tabs>
              <w:autoSpaceDE w:val="0"/>
              <w:autoSpaceDN w:val="0"/>
              <w:adjustRightInd w:val="0"/>
              <w:spacing w:after="0"/>
              <w:ind w:left="1080"/>
              <w:rPr>
                <w:rFonts w:cs="Arial"/>
                <w:color w:val="000000"/>
                <w:sz w:val="22"/>
                <w:szCs w:val="22"/>
                <w:lang w:eastAsia="en-GB"/>
              </w:rPr>
            </w:pPr>
            <w:r w:rsidRPr="00EF4BBD">
              <w:rPr>
                <w:rFonts w:cs="Arial"/>
                <w:color w:val="000000"/>
                <w:sz w:val="22"/>
                <w:szCs w:val="22"/>
                <w:lang w:eastAsia="en-GB"/>
              </w:rPr>
              <w:t xml:space="preserve">Draft report available w/c 02 May 2022 </w:t>
            </w:r>
          </w:p>
          <w:p w14:paraId="41F94F69" w14:textId="77777777" w:rsidR="00EF4BBD" w:rsidRPr="00EF4BBD" w:rsidRDefault="00EF4BBD" w:rsidP="00EF4BBD">
            <w:pPr>
              <w:numPr>
                <w:ilvl w:val="0"/>
                <w:numId w:val="12"/>
              </w:numPr>
              <w:tabs>
                <w:tab w:val="clear" w:pos="360"/>
                <w:tab w:val="num" w:pos="1080"/>
              </w:tabs>
              <w:autoSpaceDE w:val="0"/>
              <w:autoSpaceDN w:val="0"/>
              <w:adjustRightInd w:val="0"/>
              <w:spacing w:after="0"/>
              <w:ind w:left="1080"/>
              <w:rPr>
                <w:rFonts w:cs="Arial"/>
                <w:color w:val="000000"/>
                <w:sz w:val="22"/>
                <w:szCs w:val="22"/>
                <w:lang w:eastAsia="en-GB"/>
              </w:rPr>
            </w:pPr>
            <w:r w:rsidRPr="00EF4BBD">
              <w:rPr>
                <w:rFonts w:cs="Arial"/>
                <w:color w:val="000000"/>
                <w:sz w:val="22"/>
                <w:szCs w:val="22"/>
                <w:lang w:eastAsia="en-GB"/>
              </w:rPr>
              <w:t xml:space="preserve">Final report available w/c 30 May 2022 </w:t>
            </w:r>
          </w:p>
          <w:p w14:paraId="14684CF5" w14:textId="77777777" w:rsidR="00EF4BBD" w:rsidRPr="00EF4BBD" w:rsidRDefault="00EF4BBD" w:rsidP="00EF4BBD">
            <w:pPr>
              <w:autoSpaceDE w:val="0"/>
              <w:autoSpaceDN w:val="0"/>
              <w:adjustRightInd w:val="0"/>
              <w:spacing w:after="0"/>
              <w:rPr>
                <w:rFonts w:cs="Arial"/>
                <w:color w:val="000000"/>
                <w:sz w:val="22"/>
                <w:szCs w:val="22"/>
                <w:lang w:eastAsia="en-GB"/>
              </w:rPr>
            </w:pPr>
          </w:p>
          <w:p w14:paraId="005D165E" w14:textId="4D18B585" w:rsidR="00EF4BBD" w:rsidRPr="00EF4BBD" w:rsidRDefault="00EF4BBD" w:rsidP="00EF4BBD">
            <w:pPr>
              <w:shd w:val="clear" w:color="auto" w:fill="FFFFFF"/>
              <w:autoSpaceDE w:val="0"/>
              <w:autoSpaceDN w:val="0"/>
              <w:adjustRightInd w:val="0"/>
              <w:spacing w:after="0"/>
              <w:rPr>
                <w:rFonts w:cs="Arial"/>
                <w:color w:val="000000"/>
                <w:sz w:val="22"/>
                <w:szCs w:val="22"/>
                <w:lang w:eastAsia="en-GB"/>
              </w:rPr>
            </w:pPr>
            <w:r w:rsidRPr="00EF4BBD">
              <w:rPr>
                <w:rFonts w:cs="Arial"/>
                <w:color w:val="000000" w:themeColor="text1"/>
                <w:sz w:val="22"/>
                <w:szCs w:val="22"/>
                <w:lang w:eastAsia="en-GB"/>
              </w:rPr>
              <w:t xml:space="preserve">We envisage discussing and agreeing the sample and the questionnaire script with the appointed consultant between the kick-off meeting in mid-February, and the </w:t>
            </w:r>
            <w:r w:rsidRPr="00EF4BBD">
              <w:rPr>
                <w:rFonts w:cs="Arial"/>
                <w:color w:val="000000" w:themeColor="text1"/>
                <w:sz w:val="22"/>
                <w:szCs w:val="22"/>
                <w:lang w:eastAsia="en-GB"/>
              </w:rPr>
              <w:lastRenderedPageBreak/>
              <w:t>beginning of the survey</w:t>
            </w:r>
            <w:r w:rsidR="0017514A">
              <w:rPr>
                <w:rFonts w:cs="Arial"/>
                <w:color w:val="000000" w:themeColor="text1"/>
                <w:sz w:val="22"/>
                <w:szCs w:val="22"/>
                <w:lang w:eastAsia="en-GB"/>
              </w:rPr>
              <w:t xml:space="preserve"> </w:t>
            </w:r>
            <w:r w:rsidRPr="00EF4BBD">
              <w:rPr>
                <w:rFonts w:cs="Arial"/>
                <w:color w:val="000000" w:themeColor="text1"/>
                <w:sz w:val="22"/>
                <w:szCs w:val="22"/>
                <w:lang w:eastAsia="en-GB"/>
              </w:rPr>
              <w:t>mid/late March. This timescale is important to allow us to</w:t>
            </w:r>
            <w:r w:rsidR="0017514A">
              <w:rPr>
                <w:rFonts w:cs="Arial"/>
                <w:color w:val="000000" w:themeColor="text1"/>
                <w:sz w:val="22"/>
                <w:szCs w:val="22"/>
                <w:lang w:eastAsia="en-GB"/>
              </w:rPr>
              <w:t xml:space="preserve"> close the survey in mid-April, three weeks prior to </w:t>
            </w:r>
            <w:r w:rsidRPr="00EF4BBD">
              <w:rPr>
                <w:rFonts w:cs="Arial"/>
                <w:color w:val="000000" w:themeColor="text1"/>
                <w:sz w:val="22"/>
                <w:szCs w:val="22"/>
                <w:lang w:eastAsia="en-GB"/>
              </w:rPr>
              <w:t>the pre-election period for local elections</w:t>
            </w:r>
            <w:r w:rsidR="0017514A">
              <w:rPr>
                <w:rFonts w:cs="Arial"/>
                <w:color w:val="000000" w:themeColor="text1"/>
                <w:sz w:val="22"/>
                <w:szCs w:val="22"/>
                <w:lang w:eastAsia="en-GB"/>
              </w:rPr>
              <w:t xml:space="preserve"> at the start of May.</w:t>
            </w:r>
          </w:p>
          <w:p w14:paraId="2DB5FA9F" w14:textId="77777777" w:rsidR="00F52BE8" w:rsidRDefault="00F52BE8" w:rsidP="00335497">
            <w:pPr>
              <w:autoSpaceDE w:val="0"/>
              <w:autoSpaceDN w:val="0"/>
              <w:adjustRightInd w:val="0"/>
              <w:spacing w:after="0"/>
              <w:rPr>
                <w:rFonts w:cs="Arial"/>
                <w:b/>
                <w:color w:val="000000"/>
                <w:sz w:val="22"/>
                <w:szCs w:val="22"/>
                <w:lang w:eastAsia="en-GB"/>
              </w:rPr>
            </w:pPr>
          </w:p>
          <w:p w14:paraId="395C7F3A" w14:textId="77777777" w:rsidR="00F52BE8" w:rsidRPr="0036077E" w:rsidRDefault="00F52BE8" w:rsidP="00335497">
            <w:pPr>
              <w:autoSpaceDE w:val="0"/>
              <w:autoSpaceDN w:val="0"/>
              <w:adjustRightInd w:val="0"/>
              <w:spacing w:after="0"/>
              <w:rPr>
                <w:rFonts w:cs="Arial"/>
                <w:color w:val="000000"/>
                <w:sz w:val="22"/>
                <w:szCs w:val="22"/>
                <w:lang w:eastAsia="en-GB"/>
              </w:rPr>
            </w:pPr>
            <w:r>
              <w:rPr>
                <w:rFonts w:cs="Arial"/>
                <w:b/>
                <w:color w:val="FF0000"/>
                <w:sz w:val="22"/>
                <w:szCs w:val="22"/>
              </w:rPr>
              <w:t xml:space="preserve"> </w:t>
            </w:r>
          </w:p>
        </w:tc>
      </w:tr>
      <w:tr w:rsidR="00F52BE8" w:rsidRPr="0036077E" w14:paraId="0C1C7899" w14:textId="77777777" w:rsidTr="00335497">
        <w:trPr>
          <w:trHeight w:val="129"/>
        </w:trPr>
        <w:tc>
          <w:tcPr>
            <w:tcW w:w="8528" w:type="dxa"/>
            <w:shd w:val="clear" w:color="auto" w:fill="99CCFF"/>
          </w:tcPr>
          <w:p w14:paraId="382F5D56" w14:textId="77777777" w:rsidR="00F52BE8" w:rsidRPr="0036077E" w:rsidRDefault="00F52BE8" w:rsidP="00335497">
            <w:pPr>
              <w:rPr>
                <w:rFonts w:cs="Arial"/>
                <w:b/>
                <w:sz w:val="28"/>
                <w:szCs w:val="28"/>
              </w:rPr>
            </w:pPr>
            <w:r w:rsidRPr="0036077E">
              <w:rPr>
                <w:rFonts w:cs="Arial"/>
                <w:b/>
                <w:sz w:val="28"/>
                <w:szCs w:val="28"/>
              </w:rPr>
              <w:lastRenderedPageBreak/>
              <w:t>2.5 Budget</w:t>
            </w:r>
            <w:r>
              <w:rPr>
                <w:rFonts w:cs="Arial"/>
                <w:b/>
                <w:sz w:val="28"/>
                <w:szCs w:val="28"/>
              </w:rPr>
              <w:t xml:space="preserve"> and Payment Schedule</w:t>
            </w:r>
          </w:p>
        </w:tc>
      </w:tr>
      <w:tr w:rsidR="00F52BE8" w:rsidRPr="0036077E" w14:paraId="5841746B" w14:textId="77777777" w:rsidTr="00335497">
        <w:trPr>
          <w:trHeight w:val="127"/>
        </w:trPr>
        <w:tc>
          <w:tcPr>
            <w:tcW w:w="8528" w:type="dxa"/>
            <w:tcBorders>
              <w:bottom w:val="single" w:sz="4" w:space="0" w:color="auto"/>
            </w:tcBorders>
            <w:shd w:val="clear" w:color="auto" w:fill="auto"/>
          </w:tcPr>
          <w:p w14:paraId="22440A30" w14:textId="1874BAD2" w:rsidR="00EF4BBD" w:rsidRPr="005F5929" w:rsidRDefault="00EF4BBD" w:rsidP="005F5929">
            <w:pPr>
              <w:shd w:val="clear" w:color="auto" w:fill="FFFFFF"/>
              <w:autoSpaceDE w:val="0"/>
              <w:autoSpaceDN w:val="0"/>
              <w:adjustRightInd w:val="0"/>
              <w:spacing w:after="0"/>
              <w:rPr>
                <w:rFonts w:cs="Arial"/>
                <w:sz w:val="22"/>
                <w:szCs w:val="22"/>
              </w:rPr>
            </w:pPr>
            <w:r w:rsidRPr="00EF4BBD">
              <w:rPr>
                <w:rFonts w:cs="Arial"/>
                <w:sz w:val="22"/>
                <w:szCs w:val="22"/>
              </w:rPr>
              <w:t>The maximum budget is £</w:t>
            </w:r>
            <w:r w:rsidR="00CD6C01">
              <w:rPr>
                <w:rFonts w:cs="Arial"/>
                <w:sz w:val="22"/>
                <w:szCs w:val="22"/>
              </w:rPr>
              <w:t>45</w:t>
            </w:r>
            <w:r w:rsidR="00955130">
              <w:rPr>
                <w:rFonts w:cs="Arial"/>
                <w:sz w:val="22"/>
                <w:szCs w:val="22"/>
              </w:rPr>
              <w:t>,000</w:t>
            </w:r>
            <w:r w:rsidR="00CD6C01">
              <w:rPr>
                <w:rFonts w:cs="Arial"/>
                <w:sz w:val="22"/>
                <w:szCs w:val="22"/>
              </w:rPr>
              <w:t xml:space="preserve"> </w:t>
            </w:r>
            <w:r w:rsidR="00955130">
              <w:rPr>
                <w:rFonts w:cs="Arial"/>
                <w:sz w:val="22"/>
                <w:szCs w:val="22"/>
              </w:rPr>
              <w:t>(</w:t>
            </w:r>
            <w:r w:rsidRPr="00EF4BBD">
              <w:rPr>
                <w:rFonts w:cs="Arial"/>
                <w:sz w:val="22"/>
                <w:szCs w:val="22"/>
              </w:rPr>
              <w:t xml:space="preserve">inc. of all expenses, exc. of VAT) </w:t>
            </w:r>
          </w:p>
          <w:p w14:paraId="2747A4F6" w14:textId="77777777" w:rsidR="00EF4BBD" w:rsidRPr="00EF4BBD" w:rsidRDefault="00EF4BBD" w:rsidP="00EF4BBD">
            <w:pPr>
              <w:shd w:val="clear" w:color="auto" w:fill="FFFFFF"/>
              <w:autoSpaceDE w:val="0"/>
              <w:autoSpaceDN w:val="0"/>
              <w:adjustRightInd w:val="0"/>
              <w:spacing w:after="0"/>
              <w:ind w:left="720"/>
              <w:contextualSpacing/>
              <w:rPr>
                <w:rFonts w:eastAsiaTheme="minorHAnsi" w:cs="Arial"/>
                <w:color w:val="000000"/>
                <w:sz w:val="22"/>
                <w:szCs w:val="22"/>
                <w:lang w:val="en-US"/>
              </w:rPr>
            </w:pPr>
          </w:p>
          <w:p w14:paraId="2B87C9EA" w14:textId="77777777" w:rsidR="00F52BE8" w:rsidRDefault="00EF4BBD" w:rsidP="005F5929">
            <w:pPr>
              <w:shd w:val="clear" w:color="auto" w:fill="FFFFFF"/>
              <w:autoSpaceDE w:val="0"/>
              <w:autoSpaceDN w:val="0"/>
              <w:adjustRightInd w:val="0"/>
              <w:spacing w:after="0"/>
              <w:rPr>
                <w:b/>
                <w:color w:val="FF0000"/>
              </w:rPr>
            </w:pPr>
            <w:r w:rsidRPr="00EF4BBD">
              <w:rPr>
                <w:rFonts w:cs="Arial"/>
                <w:sz w:val="22"/>
                <w:szCs w:val="22"/>
              </w:rPr>
              <w:t>Payment of the total fee will be on the delivery and acceptance by ORR of all required deliverables.</w:t>
            </w:r>
            <w:r w:rsidR="00F52BE8" w:rsidRPr="00816394">
              <w:rPr>
                <w:b/>
                <w:color w:val="FF0000"/>
              </w:rPr>
              <w:t xml:space="preserve"> </w:t>
            </w:r>
          </w:p>
          <w:p w14:paraId="2620ED6F" w14:textId="10E13A57" w:rsidR="005F5929" w:rsidRPr="005F5929" w:rsidRDefault="005F5929" w:rsidP="005F5929">
            <w:pPr>
              <w:shd w:val="clear" w:color="auto" w:fill="FFFFFF"/>
              <w:autoSpaceDE w:val="0"/>
              <w:autoSpaceDN w:val="0"/>
              <w:adjustRightInd w:val="0"/>
              <w:spacing w:after="0"/>
              <w:rPr>
                <w:rFonts w:cs="Arial"/>
                <w:sz w:val="22"/>
                <w:szCs w:val="22"/>
              </w:rPr>
            </w:pPr>
          </w:p>
        </w:tc>
      </w:tr>
      <w:tr w:rsidR="00F52BE8" w:rsidRPr="0036077E" w14:paraId="6A95EAA1" w14:textId="77777777" w:rsidTr="00335497">
        <w:trPr>
          <w:trHeight w:val="127"/>
        </w:trPr>
        <w:tc>
          <w:tcPr>
            <w:tcW w:w="8528" w:type="dxa"/>
            <w:shd w:val="clear" w:color="auto" w:fill="99CCFF"/>
          </w:tcPr>
          <w:p w14:paraId="621C1671" w14:textId="77777777" w:rsidR="00F52BE8" w:rsidRPr="0036077E" w:rsidRDefault="00F52BE8" w:rsidP="00335497">
            <w:pPr>
              <w:rPr>
                <w:rFonts w:cs="Arial"/>
                <w:b/>
                <w:sz w:val="28"/>
                <w:szCs w:val="28"/>
              </w:rPr>
            </w:pPr>
            <w:r w:rsidRPr="0036077E">
              <w:rPr>
                <w:rFonts w:cs="Arial"/>
                <w:b/>
                <w:sz w:val="28"/>
                <w:szCs w:val="28"/>
              </w:rPr>
              <w:t>2.6 Further project related information for bidders</w:t>
            </w:r>
          </w:p>
        </w:tc>
      </w:tr>
      <w:tr w:rsidR="00F52BE8" w:rsidRPr="0036077E" w14:paraId="6EA967D3" w14:textId="77777777" w:rsidTr="00335497">
        <w:trPr>
          <w:trHeight w:val="127"/>
        </w:trPr>
        <w:tc>
          <w:tcPr>
            <w:tcW w:w="8528" w:type="dxa"/>
            <w:shd w:val="clear" w:color="auto" w:fill="auto"/>
          </w:tcPr>
          <w:p w14:paraId="3199AEC6"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Intellectual Property Rights</w:t>
            </w:r>
          </w:p>
          <w:p w14:paraId="6FD2B5D9"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p>
          <w:p w14:paraId="01973076"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t xml:space="preserve">ORR will own the Intellectual Property Rights for all project related documentation and artefacts. </w:t>
            </w:r>
          </w:p>
          <w:p w14:paraId="202ABE44" w14:textId="77777777" w:rsidR="00F52BE8" w:rsidRDefault="00F52BE8" w:rsidP="00335497">
            <w:pPr>
              <w:pStyle w:val="ListNumber"/>
              <w:numPr>
                <w:ilvl w:val="0"/>
                <w:numId w:val="0"/>
              </w:numPr>
              <w:tabs>
                <w:tab w:val="clear" w:pos="720"/>
              </w:tabs>
              <w:spacing w:before="0"/>
              <w:rPr>
                <w:b/>
                <w:sz w:val="22"/>
                <w:szCs w:val="22"/>
              </w:rPr>
            </w:pPr>
          </w:p>
          <w:p w14:paraId="22D1EE4E" w14:textId="77777777" w:rsidR="00F52BE8" w:rsidRDefault="00F52BE8" w:rsidP="00335497">
            <w:pPr>
              <w:pStyle w:val="ListNumber"/>
              <w:numPr>
                <w:ilvl w:val="0"/>
                <w:numId w:val="0"/>
              </w:numPr>
              <w:tabs>
                <w:tab w:val="clear" w:pos="720"/>
              </w:tabs>
              <w:spacing w:before="0"/>
              <w:rPr>
                <w:b/>
                <w:sz w:val="22"/>
                <w:szCs w:val="22"/>
              </w:rPr>
            </w:pPr>
            <w:r>
              <w:rPr>
                <w:b/>
                <w:sz w:val="22"/>
                <w:szCs w:val="22"/>
              </w:rPr>
              <w:t>Transparency requirements</w:t>
            </w:r>
          </w:p>
          <w:p w14:paraId="6AAFDCC5" w14:textId="77777777" w:rsidR="00F52BE8" w:rsidRPr="003974B6" w:rsidRDefault="00F52BE8" w:rsidP="00335497">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77B55D1F"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Confidentiality</w:t>
            </w:r>
          </w:p>
          <w:p w14:paraId="03C277D6" w14:textId="77777777" w:rsidR="00F52BE8" w:rsidRPr="0036077E" w:rsidRDefault="00F52BE8" w:rsidP="00335497">
            <w:pPr>
              <w:pStyle w:val="ListNumber"/>
              <w:numPr>
                <w:ilvl w:val="0"/>
                <w:numId w:val="0"/>
              </w:numPr>
              <w:spacing w:before="0" w:after="0"/>
              <w:rPr>
                <w:sz w:val="22"/>
                <w:szCs w:val="22"/>
              </w:rPr>
            </w:pPr>
          </w:p>
          <w:p w14:paraId="567BECBC" w14:textId="77777777" w:rsidR="00F52BE8" w:rsidRDefault="00F52BE8" w:rsidP="00335497">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42CBBF11" w14:textId="77777777" w:rsidR="00F52BE8" w:rsidRPr="0036077E" w:rsidRDefault="00F52BE8" w:rsidP="00335497">
            <w:pPr>
              <w:pStyle w:val="ListNumber"/>
              <w:numPr>
                <w:ilvl w:val="0"/>
                <w:numId w:val="0"/>
              </w:numPr>
              <w:spacing w:before="0" w:after="0"/>
              <w:rPr>
                <w:sz w:val="22"/>
                <w:szCs w:val="22"/>
              </w:rPr>
            </w:pPr>
          </w:p>
          <w:p w14:paraId="1D6DB5C3" w14:textId="77777777" w:rsidR="00F52BE8" w:rsidRPr="00907369" w:rsidRDefault="00F52BE8" w:rsidP="00335497">
            <w:pPr>
              <w:pStyle w:val="ListNumber"/>
              <w:numPr>
                <w:ilvl w:val="0"/>
                <w:numId w:val="0"/>
              </w:numPr>
              <w:spacing w:before="0" w:after="0"/>
              <w:rPr>
                <w:b/>
                <w:sz w:val="22"/>
                <w:szCs w:val="22"/>
              </w:rPr>
            </w:pPr>
            <w:r w:rsidRPr="00907369">
              <w:rPr>
                <w:b/>
                <w:sz w:val="22"/>
                <w:szCs w:val="22"/>
              </w:rPr>
              <w:t>Sub-Contractors</w:t>
            </w:r>
          </w:p>
          <w:p w14:paraId="14E2B15D" w14:textId="77777777" w:rsidR="00F52BE8" w:rsidRPr="00907369" w:rsidRDefault="00F52BE8" w:rsidP="00335497">
            <w:pPr>
              <w:pStyle w:val="ListNumber"/>
              <w:numPr>
                <w:ilvl w:val="0"/>
                <w:numId w:val="0"/>
              </w:numPr>
              <w:spacing w:before="0" w:after="0"/>
              <w:rPr>
                <w:b/>
                <w:sz w:val="22"/>
                <w:szCs w:val="22"/>
              </w:rPr>
            </w:pPr>
          </w:p>
          <w:p w14:paraId="57BB071D" w14:textId="77777777" w:rsidR="00F52BE8" w:rsidRPr="00907369" w:rsidRDefault="00F52BE8" w:rsidP="00335497">
            <w:pPr>
              <w:pStyle w:val="ListNumber2"/>
              <w:numPr>
                <w:ilvl w:val="0"/>
                <w:numId w:val="0"/>
              </w:numPr>
              <w:rPr>
                <w:sz w:val="22"/>
                <w:szCs w:val="22"/>
              </w:rPr>
            </w:pPr>
            <w:r w:rsidRPr="00907369">
              <w:rPr>
                <w:sz w:val="22"/>
                <w:szCs w:val="22"/>
              </w:rPr>
              <w:t xml:space="preserve">  Contractors may use sub-contractors subject to the following:</w:t>
            </w:r>
          </w:p>
          <w:p w14:paraId="3D0CC491" w14:textId="77777777" w:rsidR="00F52BE8" w:rsidRPr="00907369" w:rsidRDefault="00F52BE8" w:rsidP="00F52BE8">
            <w:pPr>
              <w:pStyle w:val="ListNumber2"/>
              <w:numPr>
                <w:ilvl w:val="0"/>
                <w:numId w:val="19"/>
              </w:numPr>
              <w:rPr>
                <w:sz w:val="22"/>
                <w:szCs w:val="22"/>
              </w:rPr>
            </w:pPr>
            <w:r w:rsidRPr="00907369">
              <w:rPr>
                <w:sz w:val="22"/>
                <w:szCs w:val="22"/>
              </w:rPr>
              <w:t>That the Contractor assumes unconditional responsibility for the overall work and its quality;</w:t>
            </w:r>
          </w:p>
          <w:p w14:paraId="2DDDD122" w14:textId="77777777" w:rsidR="00F52BE8" w:rsidRPr="00907369" w:rsidRDefault="00F52BE8" w:rsidP="00F52BE8">
            <w:pPr>
              <w:pStyle w:val="ListNumber2"/>
              <w:numPr>
                <w:ilvl w:val="0"/>
                <w:numId w:val="19"/>
              </w:numPr>
              <w:rPr>
                <w:sz w:val="22"/>
                <w:szCs w:val="22"/>
              </w:rPr>
            </w:pPr>
            <w:r w:rsidRPr="00907369">
              <w:rPr>
                <w:sz w:val="22"/>
                <w:szCs w:val="22"/>
              </w:rPr>
              <w:t xml:space="preserve">That individual sub-contractors are clearly identified, with fee rates and grades made explicit to the same level of detail as for the members of the lead consulting team. </w:t>
            </w:r>
          </w:p>
          <w:p w14:paraId="31ACD2C1" w14:textId="77777777" w:rsidR="00F52BE8" w:rsidRPr="00907369" w:rsidRDefault="00F52BE8" w:rsidP="00335497">
            <w:pPr>
              <w:pStyle w:val="ListNumber2"/>
              <w:numPr>
                <w:ilvl w:val="0"/>
                <w:numId w:val="0"/>
              </w:numPr>
              <w:ind w:left="360"/>
              <w:rPr>
                <w:sz w:val="22"/>
                <w:szCs w:val="22"/>
              </w:rPr>
            </w:pPr>
            <w:r w:rsidRPr="00907369">
              <w:rPr>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4E1E01F1" w14:textId="77777777" w:rsidR="00F52BE8" w:rsidRPr="0036077E" w:rsidRDefault="00F52BE8" w:rsidP="00335497">
            <w:pPr>
              <w:pStyle w:val="ListNumber"/>
              <w:numPr>
                <w:ilvl w:val="0"/>
                <w:numId w:val="0"/>
              </w:numPr>
              <w:spacing w:before="0" w:after="0"/>
              <w:rPr>
                <w:b/>
              </w:rPr>
            </w:pPr>
          </w:p>
          <w:p w14:paraId="703D4D7E" w14:textId="77777777" w:rsidR="00907369" w:rsidRPr="00907369" w:rsidRDefault="00907369" w:rsidP="00907369">
            <w:pPr>
              <w:pStyle w:val="Heading2"/>
              <w:keepLines/>
              <w:tabs>
                <w:tab w:val="clear" w:pos="1440"/>
              </w:tabs>
              <w:spacing w:before="0" w:after="0"/>
              <w:rPr>
                <w:rFonts w:cs="Arial"/>
                <w:color w:val="CC0033"/>
                <w:sz w:val="22"/>
                <w:szCs w:val="22"/>
              </w:rPr>
            </w:pPr>
            <w:r>
              <w:rPr>
                <w:rFonts w:cs="Arial"/>
                <w:sz w:val="22"/>
                <w:szCs w:val="22"/>
              </w:rPr>
              <w:t>Conflict of Interest</w:t>
            </w:r>
          </w:p>
          <w:p w14:paraId="7AD2DDE5" w14:textId="77777777" w:rsidR="00907369" w:rsidRPr="00907369" w:rsidRDefault="00907369" w:rsidP="00907369">
            <w:pPr>
              <w:pStyle w:val="BodyTextIndent"/>
              <w:spacing w:after="0"/>
              <w:rPr>
                <w:rFonts w:cs="Arial"/>
                <w:sz w:val="22"/>
                <w:szCs w:val="22"/>
              </w:rPr>
            </w:pPr>
          </w:p>
          <w:p w14:paraId="0697959A" w14:textId="77777777" w:rsidR="00D74997" w:rsidRPr="00D74997" w:rsidRDefault="00907369" w:rsidP="009878A7">
            <w:pPr>
              <w:pStyle w:val="BodyTextIndent"/>
              <w:spacing w:after="0"/>
              <w:ind w:left="0"/>
              <w:rPr>
                <w:rFonts w:cs="Arial"/>
                <w:sz w:val="22"/>
                <w:szCs w:val="22"/>
              </w:rPr>
            </w:pPr>
            <w:r w:rsidRPr="00907369">
              <w:rPr>
                <w:rFonts w:cs="Arial"/>
                <w:sz w:val="22"/>
                <w:szCs w:val="22"/>
              </w:rPr>
              <w:lastRenderedPageBreak/>
              <w:t>At the date of submitting the tender and prior to en</w:t>
            </w:r>
            <w:r w:rsidR="00D74997">
              <w:rPr>
                <w:rFonts w:cs="Arial"/>
                <w:sz w:val="22"/>
                <w:szCs w:val="22"/>
              </w:rPr>
              <w:t>tering into any contract</w:t>
            </w:r>
            <w:r w:rsidRPr="00907369">
              <w:rPr>
                <w:rFonts w:cs="Arial"/>
                <w:sz w:val="22"/>
                <w:szCs w:val="22"/>
              </w:rPr>
              <w:t>, the tenderer warrants</w:t>
            </w:r>
            <w:r w:rsidR="009878A7">
              <w:rPr>
                <w:rFonts w:cs="Arial"/>
                <w:sz w:val="22"/>
                <w:szCs w:val="22"/>
              </w:rPr>
              <w:t xml:space="preserve"> t</w:t>
            </w:r>
            <w:r w:rsidRPr="00D74997">
              <w:rPr>
                <w:rFonts w:cs="Arial"/>
                <w:sz w:val="22"/>
                <w:szCs w:val="22"/>
              </w:rPr>
              <w:t xml:space="preserve">hat no conflict of interest exists or is likely to arise in the performance of its </w:t>
            </w:r>
            <w:r w:rsidR="00D74997" w:rsidRPr="00D74997">
              <w:rPr>
                <w:rFonts w:cs="Arial"/>
                <w:sz w:val="22"/>
                <w:szCs w:val="22"/>
              </w:rPr>
              <w:t>obligations under this contract; or</w:t>
            </w:r>
            <w:r w:rsidRPr="00D74997">
              <w:rPr>
                <w:rFonts w:cs="Arial"/>
                <w:sz w:val="22"/>
                <w:szCs w:val="22"/>
              </w:rPr>
              <w:t xml:space="preserve"> </w:t>
            </w:r>
          </w:p>
          <w:p w14:paraId="0052EEB8" w14:textId="77777777" w:rsidR="00D74997" w:rsidRPr="00D74997" w:rsidRDefault="00D74997" w:rsidP="00D74997">
            <w:pPr>
              <w:pStyle w:val="BodyTextIndent"/>
              <w:spacing w:after="0"/>
              <w:ind w:left="0"/>
              <w:rPr>
                <w:rFonts w:cs="Arial"/>
                <w:sz w:val="22"/>
                <w:szCs w:val="22"/>
              </w:rPr>
            </w:pPr>
          </w:p>
          <w:p w14:paraId="089CBE0C" w14:textId="77777777" w:rsidR="00D74997" w:rsidRDefault="00D74997" w:rsidP="009878A7">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sidR="009878A7">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0033847E" w14:textId="77777777" w:rsidR="00D74997" w:rsidRPr="00D74997" w:rsidRDefault="00D74997" w:rsidP="00D74997">
            <w:pPr>
              <w:pStyle w:val="BodyTextIndent"/>
              <w:spacing w:after="0"/>
              <w:ind w:left="0"/>
              <w:rPr>
                <w:rFonts w:cs="Arial"/>
                <w:sz w:val="22"/>
                <w:szCs w:val="22"/>
              </w:rPr>
            </w:pPr>
          </w:p>
          <w:p w14:paraId="536E851E" w14:textId="77777777" w:rsidR="00D74997" w:rsidRDefault="00D74997" w:rsidP="00907369">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sidR="009878A7">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w:t>
            </w:r>
            <w:r w:rsidR="009878A7" w:rsidRPr="00D74997">
              <w:rPr>
                <w:rFonts w:eastAsia="SimSun"/>
                <w:sz w:val="22"/>
                <w:szCs w:val="22"/>
                <w:lang w:eastAsia="zh-CN"/>
              </w:rPr>
              <w:t>Therefore,</w:t>
            </w:r>
            <w:r w:rsidRPr="00D74997">
              <w:rPr>
                <w:rFonts w:eastAsia="SimSun"/>
                <w:sz w:val="22"/>
                <w:szCs w:val="22"/>
                <w:lang w:eastAsia="zh-CN"/>
              </w:rPr>
              <w:t xml:space="preserve"> if </w:t>
            </w:r>
            <w:r w:rsidR="009878A7">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sidR="009878A7">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sidR="009878A7">
              <w:rPr>
                <w:rFonts w:eastAsia="SimSun"/>
                <w:sz w:val="22"/>
                <w:szCs w:val="22"/>
                <w:lang w:eastAsia="zh-CN"/>
              </w:rPr>
              <w:t>may</w:t>
            </w:r>
            <w:r w:rsidRPr="00D74997">
              <w:rPr>
                <w:rFonts w:eastAsia="SimSun"/>
                <w:sz w:val="22"/>
                <w:szCs w:val="22"/>
                <w:lang w:eastAsia="zh-CN"/>
              </w:rPr>
              <w:t xml:space="preserve"> be rejected.</w:t>
            </w:r>
          </w:p>
          <w:p w14:paraId="51F5B90D" w14:textId="77777777" w:rsidR="00907369" w:rsidRPr="00907369" w:rsidRDefault="00907369" w:rsidP="00907369">
            <w:pPr>
              <w:pStyle w:val="BodyTextIndent"/>
              <w:spacing w:after="0"/>
              <w:ind w:left="0"/>
              <w:rPr>
                <w:rFonts w:cs="Arial"/>
                <w:sz w:val="22"/>
                <w:szCs w:val="22"/>
              </w:rPr>
            </w:pPr>
          </w:p>
          <w:p w14:paraId="5AC9114C" w14:textId="77777777" w:rsidR="00F52BE8" w:rsidRPr="0036077E" w:rsidRDefault="00F52BE8" w:rsidP="00D74997">
            <w:pPr>
              <w:pStyle w:val="ListNumber"/>
              <w:numPr>
                <w:ilvl w:val="0"/>
                <w:numId w:val="0"/>
              </w:numPr>
              <w:tabs>
                <w:tab w:val="clear" w:pos="720"/>
              </w:tabs>
              <w:spacing w:before="0"/>
              <w:rPr>
                <w:rFonts w:cs="Arial"/>
                <w:b/>
              </w:rPr>
            </w:pPr>
          </w:p>
        </w:tc>
      </w:tr>
    </w:tbl>
    <w:p w14:paraId="7400F3F9" w14:textId="77777777" w:rsidR="00F52BE8" w:rsidRPr="00442762" w:rsidRDefault="00F52BE8" w:rsidP="00F52BE8">
      <w:pPr>
        <w:rPr>
          <w:rFonts w:cs="Arial"/>
          <w:b/>
          <w:sz w:val="32"/>
          <w:szCs w:val="32"/>
        </w:rPr>
      </w:pPr>
      <w:r>
        <w:rPr>
          <w:rFonts w:cs="Arial"/>
          <w:b/>
          <w:szCs w:val="24"/>
          <w:u w:val="single"/>
        </w:rPr>
        <w:lastRenderedPageBreak/>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80310B3" w14:textId="77777777" w:rsidTr="00335497">
        <w:tc>
          <w:tcPr>
            <w:tcW w:w="8528" w:type="dxa"/>
            <w:shd w:val="clear" w:color="auto" w:fill="99CCFF"/>
          </w:tcPr>
          <w:p w14:paraId="639C8E11" w14:textId="77777777" w:rsidR="00F52BE8" w:rsidRPr="0036077E" w:rsidRDefault="00F52BE8" w:rsidP="00335497">
            <w:pPr>
              <w:rPr>
                <w:rFonts w:cs="Arial"/>
                <w:b/>
                <w:sz w:val="28"/>
                <w:szCs w:val="28"/>
              </w:rPr>
            </w:pPr>
            <w:r w:rsidRPr="0036077E">
              <w:rPr>
                <w:rFonts w:cs="Arial"/>
                <w:b/>
                <w:sz w:val="28"/>
                <w:szCs w:val="28"/>
              </w:rPr>
              <w:t>3.1 The Tender Response</w:t>
            </w:r>
          </w:p>
        </w:tc>
      </w:tr>
      <w:tr w:rsidR="00F52BE8" w:rsidRPr="0036077E" w14:paraId="2B700EF6" w14:textId="77777777" w:rsidTr="005F5929">
        <w:trPr>
          <w:trHeight w:val="1833"/>
        </w:trPr>
        <w:tc>
          <w:tcPr>
            <w:tcW w:w="8528" w:type="dxa"/>
            <w:tcBorders>
              <w:bottom w:val="single" w:sz="4" w:space="0" w:color="auto"/>
            </w:tcBorders>
            <w:shd w:val="clear" w:color="auto" w:fill="auto"/>
          </w:tcPr>
          <w:p w14:paraId="78A4536E" w14:textId="7533C226" w:rsidR="00F52BE8" w:rsidRPr="0036077E" w:rsidRDefault="00F52BE8" w:rsidP="00335497">
            <w:pPr>
              <w:rPr>
                <w:rFonts w:cs="Arial"/>
                <w:sz w:val="22"/>
                <w:szCs w:val="22"/>
              </w:rPr>
            </w:pPr>
            <w:r w:rsidRPr="0036077E">
              <w:rPr>
                <w:rFonts w:cs="Arial"/>
                <w:sz w:val="22"/>
                <w:szCs w:val="22"/>
              </w:rPr>
              <w:t>The proposals for this project should include an outline of how bidders will meet the requirement outlined in section (ii) “Statement of Requirement”. The following information should be included:</w:t>
            </w:r>
          </w:p>
          <w:p w14:paraId="532189D6" w14:textId="77777777" w:rsidR="00F52BE8" w:rsidRPr="0036077E" w:rsidRDefault="00F52BE8" w:rsidP="00335497">
            <w:pPr>
              <w:pStyle w:val="Default"/>
              <w:rPr>
                <w:sz w:val="22"/>
                <w:szCs w:val="22"/>
              </w:rPr>
            </w:pPr>
            <w:r w:rsidRPr="0036077E">
              <w:rPr>
                <w:b/>
                <w:bCs/>
                <w:sz w:val="22"/>
                <w:szCs w:val="22"/>
              </w:rPr>
              <w:t xml:space="preserve">a) Understanding of customer's requirements </w:t>
            </w:r>
          </w:p>
          <w:p w14:paraId="48B1BFB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4470C0C7" w14:textId="124DAF7E" w:rsidR="00F52BE8" w:rsidRPr="005F5929" w:rsidRDefault="00E17BA0" w:rsidP="00E157EE">
            <w:pPr>
              <w:numPr>
                <w:ilvl w:val="0"/>
                <w:numId w:val="16"/>
              </w:numPr>
              <w:tabs>
                <w:tab w:val="clear" w:pos="360"/>
              </w:tabs>
              <w:autoSpaceDE w:val="0"/>
              <w:autoSpaceDN w:val="0"/>
              <w:adjustRightInd w:val="0"/>
              <w:spacing w:after="0" w:line="259" w:lineRule="auto"/>
              <w:contextualSpacing/>
              <w:rPr>
                <w:rFonts w:cs="Arial"/>
                <w:color w:val="000000"/>
                <w:sz w:val="22"/>
                <w:szCs w:val="22"/>
                <w:lang w:eastAsia="en-GB"/>
              </w:rPr>
            </w:pPr>
            <w:r w:rsidRPr="005F5929">
              <w:rPr>
                <w:rFonts w:eastAsiaTheme="minorHAnsi" w:cs="Arial"/>
                <w:color w:val="000000"/>
                <w:sz w:val="22"/>
                <w:szCs w:val="22"/>
                <w:lang w:val="en-US" w:eastAsia="en-GB"/>
              </w:rPr>
              <w:t xml:space="preserve">Demonstrate an understanding of the requirement and overall aims of the project. </w:t>
            </w:r>
          </w:p>
          <w:p w14:paraId="49523849" w14:textId="77777777" w:rsidR="005F5929" w:rsidRPr="005F5929" w:rsidRDefault="005F5929" w:rsidP="005F5929">
            <w:pPr>
              <w:autoSpaceDE w:val="0"/>
              <w:autoSpaceDN w:val="0"/>
              <w:adjustRightInd w:val="0"/>
              <w:spacing w:after="0" w:line="259" w:lineRule="auto"/>
              <w:ind w:left="360"/>
              <w:contextualSpacing/>
              <w:rPr>
                <w:rFonts w:cs="Arial"/>
                <w:color w:val="000000"/>
                <w:sz w:val="22"/>
                <w:szCs w:val="22"/>
                <w:lang w:eastAsia="en-GB"/>
              </w:rPr>
            </w:pPr>
          </w:p>
          <w:p w14:paraId="34A05F78" w14:textId="77777777" w:rsidR="00F52BE8" w:rsidRPr="0036077E" w:rsidRDefault="00F52BE8" w:rsidP="00335497">
            <w:pPr>
              <w:rPr>
                <w:rFonts w:cs="Arial"/>
                <w:sz w:val="22"/>
                <w:szCs w:val="22"/>
              </w:rPr>
            </w:pPr>
            <w:r w:rsidRPr="0036077E">
              <w:rPr>
                <w:rFonts w:cs="Arial"/>
                <w:b/>
                <w:bCs/>
                <w:color w:val="000000"/>
                <w:sz w:val="22"/>
                <w:szCs w:val="22"/>
                <w:lang w:eastAsia="en-GB"/>
              </w:rPr>
              <w:t>b) Approach to customer's requirements</w:t>
            </w:r>
          </w:p>
          <w:p w14:paraId="3C6EF5FF" w14:textId="0A62549B" w:rsidR="00F52BE8" w:rsidRPr="001F34F9" w:rsidRDefault="00F52BE8" w:rsidP="001F34F9">
            <w:pPr>
              <w:pStyle w:val="ListParagraph"/>
              <w:numPr>
                <w:ilvl w:val="0"/>
                <w:numId w:val="16"/>
              </w:numPr>
              <w:autoSpaceDE w:val="0"/>
              <w:autoSpaceDN w:val="0"/>
              <w:adjustRightInd w:val="0"/>
              <w:spacing w:after="0"/>
              <w:rPr>
                <w:rFonts w:cs="Arial"/>
                <w:color w:val="000000"/>
                <w:sz w:val="22"/>
                <w:szCs w:val="22"/>
                <w:lang w:eastAsia="en-GB"/>
              </w:rPr>
            </w:pPr>
            <w:r w:rsidRPr="001F34F9">
              <w:rPr>
                <w:rFonts w:cs="Arial"/>
                <w:color w:val="000000"/>
                <w:sz w:val="22"/>
                <w:szCs w:val="22"/>
                <w:lang w:eastAsia="en-GB"/>
              </w:rPr>
              <w:t>Provide an explanation of the proposed approach and a</w:t>
            </w:r>
            <w:r w:rsidRPr="001F34F9">
              <w:rPr>
                <w:sz w:val="22"/>
                <w:szCs w:val="22"/>
              </w:rPr>
              <w:t>ny methodologies bidders will work to</w:t>
            </w:r>
            <w:r w:rsidR="00767427" w:rsidRPr="001F34F9">
              <w:rPr>
                <w:sz w:val="22"/>
                <w:szCs w:val="22"/>
              </w:rPr>
              <w:t xml:space="preserve">. </w:t>
            </w:r>
            <w:r w:rsidR="00767427" w:rsidRPr="001F34F9">
              <w:rPr>
                <w:rFonts w:cs="Arial"/>
                <w:sz w:val="22"/>
                <w:szCs w:val="22"/>
              </w:rPr>
              <w:t xml:space="preserve">This should include </w:t>
            </w:r>
            <w:r w:rsidR="00767427" w:rsidRPr="001F34F9">
              <w:rPr>
                <w:rFonts w:cs="Arial"/>
                <w:color w:val="000000"/>
                <w:sz w:val="22"/>
                <w:szCs w:val="22"/>
                <w:lang w:eastAsia="en-GB"/>
              </w:rPr>
              <w:t>suggestions on the method of surveying and strategies to increase the response rate; suggestions on survey questions (noting that we will work closely with the consultant to draft the questionnaire itself</w:t>
            </w:r>
            <w:proofErr w:type="gramStart"/>
            <w:r w:rsidR="00767427" w:rsidRPr="001F34F9">
              <w:rPr>
                <w:rFonts w:cs="Arial"/>
                <w:color w:val="000000"/>
                <w:sz w:val="22"/>
                <w:szCs w:val="22"/>
                <w:lang w:eastAsia="en-GB"/>
              </w:rPr>
              <w:t>);</w:t>
            </w:r>
            <w:proofErr w:type="gramEnd"/>
          </w:p>
          <w:p w14:paraId="3499F884" w14:textId="77777777" w:rsidR="00767427" w:rsidRPr="00767427" w:rsidRDefault="00767427" w:rsidP="00767427">
            <w:pPr>
              <w:autoSpaceDE w:val="0"/>
              <w:autoSpaceDN w:val="0"/>
              <w:adjustRightInd w:val="0"/>
              <w:spacing w:after="0"/>
              <w:ind w:left="360"/>
              <w:rPr>
                <w:rFonts w:cs="Arial"/>
                <w:color w:val="000000"/>
                <w:sz w:val="22"/>
                <w:szCs w:val="22"/>
                <w:lang w:eastAsia="en-GB"/>
              </w:rPr>
            </w:pPr>
          </w:p>
          <w:p w14:paraId="07E01719" w14:textId="77777777" w:rsidR="00F52BE8" w:rsidRPr="0036077E" w:rsidRDefault="00F52BE8" w:rsidP="00767427">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Details of your assumptions and/or constraints/dependencies made in relation to the project </w:t>
            </w:r>
          </w:p>
          <w:p w14:paraId="3AE2DD4B" w14:textId="77777777" w:rsidR="00F52BE8" w:rsidRPr="0036077E" w:rsidRDefault="00F52BE8" w:rsidP="00335497">
            <w:pPr>
              <w:autoSpaceDE w:val="0"/>
              <w:autoSpaceDN w:val="0"/>
              <w:adjustRightInd w:val="0"/>
              <w:spacing w:after="0"/>
              <w:rPr>
                <w:rFonts w:cs="Arial"/>
                <w:color w:val="000000"/>
                <w:sz w:val="22"/>
                <w:szCs w:val="22"/>
                <w:lang w:eastAsia="en-GB"/>
              </w:rPr>
            </w:pPr>
          </w:p>
          <w:p w14:paraId="2C505D77" w14:textId="77777777" w:rsidR="00F52BE8" w:rsidRPr="0036077E" w:rsidRDefault="00F52BE8" w:rsidP="00767427">
            <w:pPr>
              <w:numPr>
                <w:ilvl w:val="0"/>
                <w:numId w:val="16"/>
              </w:numPr>
              <w:rPr>
                <w:rFonts w:cs="Arial"/>
                <w:sz w:val="22"/>
                <w:szCs w:val="22"/>
              </w:rPr>
            </w:pPr>
            <w:r w:rsidRPr="0036077E">
              <w:rPr>
                <w:rFonts w:cs="Arial"/>
                <w:sz w:val="22"/>
                <w:szCs w:val="22"/>
              </w:rPr>
              <w:t xml:space="preserve">A project plan to show how outputs and deliverables will be produced within the required timescales, detailing the resources that will be </w:t>
            </w:r>
            <w:proofErr w:type="gramStart"/>
            <w:r w:rsidRPr="0036077E">
              <w:rPr>
                <w:rFonts w:cs="Arial"/>
                <w:sz w:val="22"/>
                <w:szCs w:val="22"/>
              </w:rPr>
              <w:t>allocated;</w:t>
            </w:r>
            <w:proofErr w:type="gramEnd"/>
          </w:p>
          <w:p w14:paraId="221E6231" w14:textId="77777777" w:rsidR="00F52BE8" w:rsidRPr="0036077E" w:rsidRDefault="00F52BE8" w:rsidP="00767427">
            <w:pPr>
              <w:numPr>
                <w:ilvl w:val="0"/>
                <w:numId w:val="16"/>
              </w:numPr>
              <w:rPr>
                <w:rFonts w:cs="Arial"/>
                <w:sz w:val="22"/>
                <w:szCs w:val="22"/>
              </w:rPr>
            </w:pPr>
            <w:r w:rsidRPr="0036077E">
              <w:rPr>
                <w:rFonts w:cs="Arial"/>
                <w:sz w:val="22"/>
                <w:szCs w:val="22"/>
              </w:rPr>
              <w:t>An understanding of the risks, and explain how they would be mitigated to ensure delivery</w:t>
            </w:r>
          </w:p>
          <w:p w14:paraId="458354EF" w14:textId="77777777" w:rsidR="00F52BE8" w:rsidRPr="0036077E" w:rsidRDefault="00F52BE8" w:rsidP="00767427">
            <w:pPr>
              <w:pStyle w:val="ListNumber"/>
              <w:numPr>
                <w:ilvl w:val="0"/>
                <w:numId w:val="16"/>
              </w:numPr>
              <w:rPr>
                <w:sz w:val="22"/>
                <w:szCs w:val="22"/>
              </w:rPr>
            </w:pPr>
            <w:r w:rsidRPr="0036077E">
              <w:rPr>
                <w:sz w:val="22"/>
                <w:szCs w:val="22"/>
              </w:rPr>
              <w:t xml:space="preserve">What support bidders will require from </w:t>
            </w:r>
            <w:proofErr w:type="gramStart"/>
            <w:r w:rsidRPr="0036077E">
              <w:rPr>
                <w:sz w:val="22"/>
                <w:szCs w:val="22"/>
              </w:rPr>
              <w:t>ORR;</w:t>
            </w:r>
            <w:proofErr w:type="gramEnd"/>
            <w:r w:rsidRPr="0036077E">
              <w:rPr>
                <w:sz w:val="22"/>
                <w:szCs w:val="22"/>
              </w:rPr>
              <w:t xml:space="preserve"> </w:t>
            </w:r>
          </w:p>
          <w:p w14:paraId="694E02A6" w14:textId="006AAC72" w:rsidR="00F52BE8" w:rsidRPr="00610207" w:rsidRDefault="00F52BE8" w:rsidP="00610207">
            <w:pPr>
              <w:pStyle w:val="ListNumber"/>
              <w:numPr>
                <w:ilvl w:val="0"/>
                <w:numId w:val="0"/>
              </w:numPr>
              <w:rPr>
                <w:b/>
                <w:bCs/>
                <w:sz w:val="22"/>
                <w:szCs w:val="22"/>
              </w:rPr>
            </w:pPr>
            <w:r w:rsidRPr="00E16231">
              <w:rPr>
                <w:b/>
                <w:bCs/>
                <w:sz w:val="22"/>
                <w:szCs w:val="22"/>
              </w:rPr>
              <w:t xml:space="preserve">c)  Proposed </w:t>
            </w:r>
            <w:r w:rsidRPr="0036077E">
              <w:rPr>
                <w:b/>
                <w:bCs/>
                <w:sz w:val="22"/>
                <w:szCs w:val="22"/>
              </w:rPr>
              <w:t>delivery team</w:t>
            </w:r>
          </w:p>
          <w:p w14:paraId="70C87D48" w14:textId="77777777" w:rsidR="00F52BE8" w:rsidRPr="0036077E" w:rsidRDefault="00F52BE8" w:rsidP="00335497">
            <w:pPr>
              <w:autoSpaceDE w:val="0"/>
              <w:autoSpaceDN w:val="0"/>
              <w:adjustRightInd w:val="0"/>
              <w:spacing w:after="0"/>
              <w:rPr>
                <w:rFonts w:cs="Arial"/>
                <w:color w:val="000000"/>
                <w:sz w:val="22"/>
                <w:szCs w:val="22"/>
                <w:lang w:eastAsia="en-GB"/>
              </w:rPr>
            </w:pPr>
          </w:p>
          <w:p w14:paraId="567B3156" w14:textId="77777777" w:rsidR="00F52BE8" w:rsidRPr="0036077E" w:rsidRDefault="00F52BE8" w:rsidP="00767427">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Key personnel including details of how their key skills, experience and qualifications align to the delivery of the project; and </w:t>
            </w:r>
          </w:p>
          <w:p w14:paraId="4F208596" w14:textId="77777777" w:rsidR="00F52BE8" w:rsidRPr="0036077E" w:rsidRDefault="00F52BE8" w:rsidP="00335497">
            <w:pPr>
              <w:autoSpaceDE w:val="0"/>
              <w:autoSpaceDN w:val="0"/>
              <w:adjustRightInd w:val="0"/>
              <w:spacing w:after="0"/>
              <w:rPr>
                <w:rFonts w:cs="Arial"/>
                <w:color w:val="000000"/>
                <w:sz w:val="22"/>
                <w:szCs w:val="22"/>
                <w:lang w:eastAsia="en-GB"/>
              </w:rPr>
            </w:pPr>
          </w:p>
          <w:p w14:paraId="2DB1A110" w14:textId="77777777" w:rsidR="00F52BE8" w:rsidRDefault="00F52BE8" w:rsidP="00767427">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Project roles and responsibilities </w:t>
            </w:r>
          </w:p>
          <w:p w14:paraId="127CA6ED" w14:textId="77777777" w:rsidR="00F52BE8" w:rsidRPr="00C251D3" w:rsidRDefault="00F52BE8" w:rsidP="00335497">
            <w:pPr>
              <w:autoSpaceDE w:val="0"/>
              <w:autoSpaceDN w:val="0"/>
              <w:adjustRightInd w:val="0"/>
              <w:spacing w:after="0"/>
              <w:ind w:left="360"/>
              <w:rPr>
                <w:rFonts w:cs="Arial"/>
                <w:color w:val="000000"/>
                <w:sz w:val="22"/>
                <w:szCs w:val="22"/>
                <w:lang w:eastAsia="en-GB"/>
              </w:rPr>
            </w:pPr>
          </w:p>
          <w:p w14:paraId="08E102B5" w14:textId="009BBAF8" w:rsidR="00F52BE8" w:rsidRPr="00610207" w:rsidRDefault="00F52BE8" w:rsidP="00610207">
            <w:pPr>
              <w:numPr>
                <w:ilvl w:val="0"/>
                <w:numId w:val="16"/>
              </w:numPr>
              <w:autoSpaceDE w:val="0"/>
              <w:autoSpaceDN w:val="0"/>
              <w:adjustRightInd w:val="0"/>
              <w:spacing w:after="0"/>
              <w:rPr>
                <w:rFonts w:cs="Arial"/>
                <w:color w:val="000000"/>
                <w:sz w:val="22"/>
                <w:szCs w:val="22"/>
                <w:lang w:eastAsia="en-GB"/>
              </w:rPr>
            </w:pPr>
            <w:r w:rsidRPr="00C251D3">
              <w:rPr>
                <w:sz w:val="22"/>
                <w:szCs w:val="22"/>
              </w:rPr>
              <w:t>Confirmation that you have carried out the necessary employment checks (</w:t>
            </w:r>
            <w:proofErr w:type="gramStart"/>
            <w:r w:rsidRPr="00C251D3">
              <w:rPr>
                <w:sz w:val="22"/>
                <w:szCs w:val="22"/>
              </w:rPr>
              <w:t>e.g.</w:t>
            </w:r>
            <w:proofErr w:type="gramEnd"/>
            <w:r w:rsidRPr="00C251D3">
              <w:rPr>
                <w:sz w:val="22"/>
                <w:szCs w:val="22"/>
              </w:rPr>
              <w:t xml:space="preserve"> </w:t>
            </w:r>
            <w:r>
              <w:rPr>
                <w:sz w:val="22"/>
                <w:szCs w:val="22"/>
              </w:rPr>
              <w:t>right to work in the UK)</w:t>
            </w:r>
          </w:p>
          <w:p w14:paraId="71606EE4" w14:textId="77777777" w:rsidR="00610207" w:rsidRPr="00610207" w:rsidRDefault="00610207" w:rsidP="00610207">
            <w:pPr>
              <w:autoSpaceDE w:val="0"/>
              <w:autoSpaceDN w:val="0"/>
              <w:adjustRightInd w:val="0"/>
              <w:spacing w:after="0"/>
              <w:ind w:left="360"/>
              <w:rPr>
                <w:rFonts w:cs="Arial"/>
                <w:color w:val="000000"/>
                <w:sz w:val="22"/>
                <w:szCs w:val="22"/>
                <w:lang w:eastAsia="en-GB"/>
              </w:rPr>
            </w:pPr>
          </w:p>
          <w:p w14:paraId="3BE26E82" w14:textId="79546C3D" w:rsidR="00610207" w:rsidRPr="005F5929" w:rsidRDefault="00F52BE8" w:rsidP="005F5929">
            <w:pPr>
              <w:numPr>
                <w:ilvl w:val="0"/>
                <w:numId w:val="16"/>
              </w:numPr>
              <w:rPr>
                <w:rFonts w:cs="Arial"/>
                <w:sz w:val="22"/>
                <w:szCs w:val="22"/>
              </w:rPr>
            </w:pPr>
            <w:r w:rsidRPr="0036077E">
              <w:rPr>
                <w:rFonts w:cs="Arial"/>
                <w:sz w:val="22"/>
                <w:szCs w:val="22"/>
              </w:rPr>
              <w:t>Some relevant examples of previous work that bidders have carried out (</w:t>
            </w:r>
            <w:proofErr w:type="gramStart"/>
            <w:r w:rsidRPr="0036077E">
              <w:rPr>
                <w:rFonts w:cs="Arial"/>
                <w:sz w:val="22"/>
                <w:szCs w:val="22"/>
              </w:rPr>
              <w:t>e</w:t>
            </w:r>
            <w:r w:rsidR="005F5929">
              <w:rPr>
                <w:rFonts w:cs="Arial"/>
                <w:sz w:val="22"/>
                <w:szCs w:val="22"/>
              </w:rPr>
              <w:t>.</w:t>
            </w:r>
            <w:r w:rsidRPr="0036077E">
              <w:rPr>
                <w:rFonts w:cs="Arial"/>
                <w:sz w:val="22"/>
                <w:szCs w:val="22"/>
              </w:rPr>
              <w:t>g.</w:t>
            </w:r>
            <w:proofErr w:type="gramEnd"/>
            <w:r w:rsidRPr="0036077E">
              <w:rPr>
                <w:rFonts w:cs="Arial"/>
                <w:sz w:val="22"/>
                <w:szCs w:val="22"/>
              </w:rPr>
              <w:t xml:space="preserve"> case studies) </w:t>
            </w:r>
            <w:r w:rsidR="00610207" w:rsidRPr="00610207">
              <w:rPr>
                <w:rFonts w:cs="Arial"/>
                <w:bCs/>
                <w:sz w:val="22"/>
                <w:szCs w:val="22"/>
              </w:rPr>
              <w:t>and d</w:t>
            </w:r>
            <w:r w:rsidRPr="00610207">
              <w:rPr>
                <w:rFonts w:cs="Arial"/>
                <w:bCs/>
                <w:sz w:val="22"/>
                <w:szCs w:val="22"/>
              </w:rPr>
              <w:t>etails of at least two relevant reference projects along with contact details of clients</w:t>
            </w:r>
            <w:r w:rsidR="00610207">
              <w:rPr>
                <w:rFonts w:cs="Arial"/>
                <w:bCs/>
                <w:sz w:val="22"/>
                <w:szCs w:val="22"/>
              </w:rPr>
              <w:t>.</w:t>
            </w:r>
          </w:p>
          <w:p w14:paraId="763D8B07" w14:textId="77777777" w:rsidR="00F52BE8" w:rsidRPr="0036077E" w:rsidRDefault="00F52BE8" w:rsidP="00335497">
            <w:pPr>
              <w:rPr>
                <w:rFonts w:cs="Arial"/>
                <w:b/>
                <w:sz w:val="22"/>
                <w:szCs w:val="22"/>
              </w:rPr>
            </w:pPr>
            <w:r w:rsidRPr="0036077E">
              <w:rPr>
                <w:rFonts w:cs="Arial"/>
                <w:b/>
                <w:sz w:val="22"/>
                <w:szCs w:val="22"/>
              </w:rPr>
              <w:t>d) Pricing</w:t>
            </w:r>
          </w:p>
          <w:p w14:paraId="320B74BE" w14:textId="77777777" w:rsidR="00F52BE8" w:rsidRPr="004A4C80" w:rsidRDefault="00F52BE8" w:rsidP="00335497">
            <w:pPr>
              <w:pStyle w:val="Default"/>
            </w:pPr>
            <w:r w:rsidRPr="0036077E">
              <w:rPr>
                <w:sz w:val="22"/>
                <w:szCs w:val="22"/>
              </w:rPr>
              <w:t>A fixed fee for the project inclusive of all expense. This should include</w:t>
            </w:r>
          </w:p>
          <w:p w14:paraId="7C8A77C2" w14:textId="77777777" w:rsidR="00F52BE8" w:rsidRPr="0036077E" w:rsidRDefault="00F52BE8" w:rsidP="00335497">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67214C67" w14:textId="77777777" w:rsidR="00F52BE8" w:rsidRDefault="00F52BE8" w:rsidP="00335497">
            <w:pPr>
              <w:autoSpaceDE w:val="0"/>
              <w:autoSpaceDN w:val="0"/>
              <w:adjustRightInd w:val="0"/>
              <w:spacing w:after="0"/>
              <w:rPr>
                <w:rFonts w:cs="Arial"/>
                <w:color w:val="000000"/>
                <w:sz w:val="22"/>
                <w:szCs w:val="22"/>
                <w:lang w:eastAsia="en-GB"/>
              </w:rPr>
            </w:pPr>
          </w:p>
          <w:p w14:paraId="037D003C" w14:textId="77777777" w:rsidR="009878A7" w:rsidRPr="009878A7" w:rsidRDefault="009878A7" w:rsidP="00335497">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lastRenderedPageBreak/>
              <w:t>e) Conflicts of Interest</w:t>
            </w:r>
          </w:p>
          <w:p w14:paraId="6D7EB817" w14:textId="77777777" w:rsidR="009878A7" w:rsidRDefault="009878A7" w:rsidP="00335497">
            <w:pPr>
              <w:autoSpaceDE w:val="0"/>
              <w:autoSpaceDN w:val="0"/>
              <w:adjustRightInd w:val="0"/>
              <w:spacing w:after="0"/>
              <w:rPr>
                <w:rFonts w:cs="Arial"/>
                <w:color w:val="000000"/>
                <w:sz w:val="22"/>
                <w:szCs w:val="22"/>
                <w:lang w:eastAsia="en-GB"/>
              </w:rPr>
            </w:pPr>
          </w:p>
          <w:p w14:paraId="4055A5C1" w14:textId="77777777" w:rsidR="00610207" w:rsidRDefault="009878A7" w:rsidP="009878A7">
            <w:pPr>
              <w:autoSpaceDE w:val="0"/>
              <w:autoSpaceDN w:val="0"/>
              <w:adjustRightInd w:val="0"/>
              <w:spacing w:after="0"/>
              <w:rPr>
                <w:rFonts w:cs="Arial"/>
                <w:sz w:val="22"/>
                <w:szCs w:val="22"/>
              </w:rPr>
            </w:pPr>
            <w:r w:rsidRPr="009878A7">
              <w:rPr>
                <w:rFonts w:cs="Arial"/>
                <w:sz w:val="22"/>
                <w:szCs w:val="22"/>
              </w:rPr>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outline what safeguards would be put in place to mitigate the risk of actual or perceived conflicts arising during the delivery of these services.</w:t>
            </w:r>
          </w:p>
          <w:p w14:paraId="31693056" w14:textId="5CA4FB9D" w:rsidR="00610207" w:rsidRPr="00610207" w:rsidRDefault="00610207" w:rsidP="009878A7">
            <w:pPr>
              <w:autoSpaceDE w:val="0"/>
              <w:autoSpaceDN w:val="0"/>
              <w:adjustRightInd w:val="0"/>
              <w:spacing w:after="0"/>
              <w:rPr>
                <w:rFonts w:cs="Arial"/>
                <w:sz w:val="22"/>
                <w:szCs w:val="22"/>
              </w:rPr>
            </w:pPr>
          </w:p>
        </w:tc>
      </w:tr>
      <w:tr w:rsidR="00F52BE8" w:rsidRPr="0036077E" w14:paraId="23492B51" w14:textId="77777777" w:rsidTr="00335497">
        <w:trPr>
          <w:trHeight w:val="353"/>
        </w:trPr>
        <w:tc>
          <w:tcPr>
            <w:tcW w:w="8528" w:type="dxa"/>
            <w:tcBorders>
              <w:bottom w:val="single" w:sz="4" w:space="0" w:color="auto"/>
            </w:tcBorders>
            <w:shd w:val="clear" w:color="auto" w:fill="99CCFF"/>
          </w:tcPr>
          <w:p w14:paraId="04FAC44B" w14:textId="77777777" w:rsidR="00F52BE8" w:rsidRPr="0036077E" w:rsidRDefault="00F52BE8" w:rsidP="00335497">
            <w:pPr>
              <w:rPr>
                <w:rFonts w:cs="Arial"/>
                <w:b/>
                <w:sz w:val="28"/>
                <w:szCs w:val="28"/>
              </w:rPr>
            </w:pPr>
            <w:r w:rsidRPr="0036077E">
              <w:rPr>
                <w:rFonts w:cs="Arial"/>
                <w:b/>
                <w:sz w:val="28"/>
                <w:szCs w:val="28"/>
              </w:rPr>
              <w:lastRenderedPageBreak/>
              <w:t>3.2 Evaluation Criteria</w:t>
            </w:r>
          </w:p>
        </w:tc>
      </w:tr>
      <w:tr w:rsidR="00F52BE8" w:rsidRPr="0036077E" w14:paraId="5BF1BB9F" w14:textId="77777777" w:rsidTr="00335497">
        <w:trPr>
          <w:trHeight w:val="352"/>
        </w:trPr>
        <w:tc>
          <w:tcPr>
            <w:tcW w:w="8528" w:type="dxa"/>
            <w:tcBorders>
              <w:bottom w:val="single" w:sz="4" w:space="0" w:color="auto"/>
            </w:tcBorders>
            <w:shd w:val="clear" w:color="auto" w:fill="auto"/>
          </w:tcPr>
          <w:p w14:paraId="490F937F"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759A5D8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3E020D0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6FBBC134"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10EFD00B"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5B0CFC0D"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1C2E788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3DD3C6C3"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007D054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6A4C98A8" w14:textId="44610C22" w:rsidR="00F52BE8" w:rsidRPr="00610207" w:rsidRDefault="00F52BE8" w:rsidP="00610207">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178948B0" w14:textId="63E3143E" w:rsidR="00F52BE8" w:rsidRPr="0036077E" w:rsidRDefault="00F52BE8" w:rsidP="00335497">
            <w:pPr>
              <w:pStyle w:val="ListNumber"/>
              <w:numPr>
                <w:ilvl w:val="0"/>
                <w:numId w:val="0"/>
              </w:numPr>
              <w:rPr>
                <w:rFonts w:cs="Arial"/>
                <w:szCs w:val="24"/>
              </w:rPr>
            </w:pPr>
            <w:r w:rsidRPr="0036077E">
              <w:rPr>
                <w:rFonts w:cs="Arial"/>
                <w:b/>
                <w:szCs w:val="24"/>
              </w:rPr>
              <w:t>Methodology (</w:t>
            </w:r>
            <w:r w:rsidR="007D2859">
              <w:rPr>
                <w:rFonts w:cs="Arial"/>
                <w:b/>
                <w:szCs w:val="24"/>
              </w:rPr>
              <w:t>30</w:t>
            </w:r>
            <w:r w:rsidRPr="0036077E">
              <w:rPr>
                <w:rFonts w:cs="Arial"/>
                <w:b/>
                <w:szCs w:val="24"/>
              </w:rPr>
              <w:t>%)</w:t>
            </w:r>
          </w:p>
          <w:p w14:paraId="08B651BF" w14:textId="77777777" w:rsidR="00F52BE8" w:rsidRPr="007D2859" w:rsidRDefault="00F52BE8" w:rsidP="00335497">
            <w:pPr>
              <w:pStyle w:val="ListNumber"/>
              <w:numPr>
                <w:ilvl w:val="0"/>
                <w:numId w:val="0"/>
              </w:numPr>
              <w:rPr>
                <w:sz w:val="22"/>
                <w:szCs w:val="22"/>
              </w:rPr>
            </w:pPr>
            <w:r w:rsidRPr="007D2859">
              <w:rPr>
                <w:sz w:val="22"/>
                <w:szCs w:val="22"/>
              </w:rPr>
              <w:t xml:space="preserve">The proposal should set out the methodology by which the project requirement will be initiated, </w:t>
            </w:r>
            <w:proofErr w:type="gramStart"/>
            <w:r w:rsidRPr="007D2859">
              <w:rPr>
                <w:sz w:val="22"/>
                <w:szCs w:val="22"/>
              </w:rPr>
              <w:t>delivered</w:t>
            </w:r>
            <w:proofErr w:type="gramEnd"/>
            <w:r w:rsidRPr="007D2859">
              <w:rPr>
                <w:sz w:val="22"/>
                <w:szCs w:val="22"/>
              </w:rPr>
              <w:t xml:space="preserve"> and concluded.  </w:t>
            </w:r>
            <w:proofErr w:type="gramStart"/>
            <w:r w:rsidRPr="007D2859">
              <w:rPr>
                <w:sz w:val="22"/>
                <w:szCs w:val="22"/>
              </w:rPr>
              <w:t>In particular, it</w:t>
            </w:r>
            <w:proofErr w:type="gramEnd"/>
            <w:r w:rsidRPr="007D2859">
              <w:rPr>
                <w:sz w:val="22"/>
                <w:szCs w:val="22"/>
              </w:rPr>
              <w:t xml:space="preserve"> must:</w:t>
            </w:r>
          </w:p>
          <w:p w14:paraId="556ABCA4" w14:textId="77777777" w:rsidR="00F52BE8" w:rsidRPr="007D2859" w:rsidRDefault="00F52BE8" w:rsidP="00335497">
            <w:pPr>
              <w:pStyle w:val="ListNumber"/>
              <w:numPr>
                <w:ilvl w:val="0"/>
                <w:numId w:val="0"/>
              </w:numPr>
              <w:tabs>
                <w:tab w:val="clear" w:pos="720"/>
                <w:tab w:val="left" w:pos="426"/>
              </w:tabs>
              <w:rPr>
                <w:rFonts w:cs="Arial"/>
                <w:sz w:val="22"/>
                <w:szCs w:val="22"/>
              </w:rPr>
            </w:pPr>
            <w:r w:rsidRPr="007D2859">
              <w:rPr>
                <w:rFonts w:cs="Arial"/>
                <w:sz w:val="22"/>
                <w:szCs w:val="22"/>
              </w:rPr>
              <w:t xml:space="preserve">a) </w:t>
            </w:r>
            <w:r w:rsidRPr="007D2859">
              <w:rPr>
                <w:rFonts w:cs="Arial"/>
                <w:sz w:val="22"/>
                <w:szCs w:val="22"/>
              </w:rPr>
              <w:tab/>
              <w:t xml:space="preserve">Explain the methodology and delivery mechanisms to ensure that the requirements of this specification are met in terms of </w:t>
            </w:r>
            <w:proofErr w:type="gramStart"/>
            <w:r w:rsidRPr="007D2859">
              <w:rPr>
                <w:rFonts w:cs="Arial"/>
                <w:sz w:val="22"/>
                <w:szCs w:val="22"/>
              </w:rPr>
              <w:t>quality;</w:t>
            </w:r>
            <w:proofErr w:type="gramEnd"/>
          </w:p>
          <w:p w14:paraId="7AD3B884" w14:textId="77777777" w:rsidR="00F52BE8" w:rsidRPr="007D2859" w:rsidRDefault="00F52BE8" w:rsidP="00335497">
            <w:pPr>
              <w:pStyle w:val="ListNumber"/>
              <w:numPr>
                <w:ilvl w:val="0"/>
                <w:numId w:val="0"/>
              </w:numPr>
              <w:tabs>
                <w:tab w:val="clear" w:pos="720"/>
                <w:tab w:val="left" w:pos="426"/>
              </w:tabs>
              <w:rPr>
                <w:rFonts w:cs="Arial"/>
                <w:sz w:val="22"/>
                <w:szCs w:val="22"/>
              </w:rPr>
            </w:pPr>
            <w:r w:rsidRPr="007D2859">
              <w:rPr>
                <w:rFonts w:cs="Arial"/>
                <w:sz w:val="22"/>
                <w:szCs w:val="22"/>
              </w:rPr>
              <w:t xml:space="preserve">b) </w:t>
            </w:r>
            <w:r w:rsidRPr="007D2859">
              <w:rPr>
                <w:rFonts w:cs="Arial"/>
                <w:sz w:val="22"/>
                <w:szCs w:val="22"/>
              </w:rPr>
              <w:tab/>
              <w:t>Explain how your organisation will work in partnership with ORR’s project manager to ensure that the requirement is met</w:t>
            </w:r>
          </w:p>
          <w:p w14:paraId="275A9119" w14:textId="77777777" w:rsidR="00F52BE8" w:rsidRPr="007D2859" w:rsidRDefault="00F52BE8" w:rsidP="00F52BE8">
            <w:pPr>
              <w:pStyle w:val="ListNumber"/>
              <w:numPr>
                <w:ilvl w:val="0"/>
                <w:numId w:val="13"/>
              </w:numPr>
              <w:tabs>
                <w:tab w:val="clear" w:pos="720"/>
                <w:tab w:val="clear" w:pos="1080"/>
                <w:tab w:val="num" w:pos="0"/>
                <w:tab w:val="left" w:pos="426"/>
              </w:tabs>
              <w:ind w:hanging="1080"/>
              <w:rPr>
                <w:rFonts w:cs="Arial"/>
                <w:sz w:val="22"/>
                <w:szCs w:val="22"/>
              </w:rPr>
            </w:pPr>
            <w:r w:rsidRPr="007D2859">
              <w:rPr>
                <w:rFonts w:cs="Arial"/>
                <w:sz w:val="22"/>
                <w:szCs w:val="22"/>
              </w:rPr>
              <w:t xml:space="preserve">Explain how your organisation will engage with external </w:t>
            </w:r>
            <w:proofErr w:type="gramStart"/>
            <w:r w:rsidRPr="007D2859">
              <w:rPr>
                <w:rFonts w:cs="Arial"/>
                <w:sz w:val="22"/>
                <w:szCs w:val="22"/>
              </w:rPr>
              <w:t>stakeholders;</w:t>
            </w:r>
            <w:proofErr w:type="gramEnd"/>
          </w:p>
          <w:p w14:paraId="34EB4682" w14:textId="77777777" w:rsidR="007D2859" w:rsidRDefault="00F52BE8" w:rsidP="007D2859">
            <w:pPr>
              <w:pStyle w:val="ListNumber"/>
              <w:numPr>
                <w:ilvl w:val="0"/>
                <w:numId w:val="13"/>
              </w:numPr>
              <w:tabs>
                <w:tab w:val="clear" w:pos="720"/>
                <w:tab w:val="clear" w:pos="1080"/>
                <w:tab w:val="num" w:pos="0"/>
                <w:tab w:val="left" w:pos="426"/>
              </w:tabs>
              <w:ind w:left="360"/>
              <w:rPr>
                <w:rFonts w:cs="Arial"/>
                <w:sz w:val="22"/>
                <w:szCs w:val="22"/>
              </w:rPr>
            </w:pPr>
            <w:r w:rsidRPr="007D2859">
              <w:rPr>
                <w:rFonts w:cs="Arial"/>
                <w:sz w:val="22"/>
                <w:szCs w:val="22"/>
              </w:rPr>
              <w:t xml:space="preserve">Outline how the proposed approach utilises </w:t>
            </w:r>
            <w:r w:rsidRPr="007D2859">
              <w:rPr>
                <w:rFonts w:cs="Arial"/>
                <w:b/>
                <w:sz w:val="22"/>
                <w:szCs w:val="22"/>
              </w:rPr>
              <w:t>innovative</w:t>
            </w:r>
            <w:r w:rsidRPr="007D2859">
              <w:rPr>
                <w:rFonts w:cs="Arial"/>
                <w:sz w:val="22"/>
                <w:szCs w:val="22"/>
              </w:rPr>
              <w:t xml:space="preserve"> consultation methodologies to develop a diverse and comprehensive evidence-base</w:t>
            </w:r>
          </w:p>
          <w:p w14:paraId="2F647CDA" w14:textId="3D167A1B" w:rsidR="007D2859" w:rsidRDefault="007D2859" w:rsidP="007D2859">
            <w:pPr>
              <w:pStyle w:val="ListNumber"/>
              <w:numPr>
                <w:ilvl w:val="0"/>
                <w:numId w:val="13"/>
              </w:numPr>
              <w:tabs>
                <w:tab w:val="clear" w:pos="720"/>
                <w:tab w:val="clear" w:pos="1080"/>
                <w:tab w:val="num" w:pos="0"/>
                <w:tab w:val="left" w:pos="426"/>
              </w:tabs>
              <w:ind w:left="360"/>
              <w:rPr>
                <w:rFonts w:cs="Arial"/>
                <w:sz w:val="22"/>
                <w:szCs w:val="22"/>
              </w:rPr>
            </w:pPr>
            <w:r>
              <w:rPr>
                <w:rFonts w:cs="Arial"/>
                <w:sz w:val="22"/>
                <w:szCs w:val="22"/>
              </w:rPr>
              <w:t>E</w:t>
            </w:r>
            <w:r w:rsidRPr="007D2859">
              <w:rPr>
                <w:rFonts w:cs="Arial"/>
                <w:sz w:val="22"/>
                <w:szCs w:val="22"/>
              </w:rPr>
              <w:t xml:space="preserve">xplain the methodology the consultant will use to implement the stakeholder survey and to maximise response rate, at the level of or above the minimum response rate requirement of </w:t>
            </w:r>
            <w:proofErr w:type="gramStart"/>
            <w:r w:rsidRPr="007D2859">
              <w:rPr>
                <w:rFonts w:cs="Arial"/>
                <w:sz w:val="22"/>
                <w:szCs w:val="22"/>
              </w:rPr>
              <w:t>30%;</w:t>
            </w:r>
            <w:proofErr w:type="gramEnd"/>
          </w:p>
          <w:p w14:paraId="66FE9E1E" w14:textId="4EF530F8" w:rsidR="007D2859" w:rsidRPr="007D2859" w:rsidRDefault="007D2859" w:rsidP="007D2859">
            <w:pPr>
              <w:pStyle w:val="ListNumber"/>
              <w:numPr>
                <w:ilvl w:val="0"/>
                <w:numId w:val="13"/>
              </w:numPr>
              <w:tabs>
                <w:tab w:val="clear" w:pos="720"/>
                <w:tab w:val="clear" w:pos="1080"/>
                <w:tab w:val="num" w:pos="0"/>
                <w:tab w:val="left" w:pos="426"/>
              </w:tabs>
              <w:ind w:left="360"/>
              <w:rPr>
                <w:rFonts w:cs="Arial"/>
                <w:sz w:val="22"/>
                <w:szCs w:val="22"/>
              </w:rPr>
            </w:pPr>
            <w:r w:rsidRPr="007D2859">
              <w:rPr>
                <w:rFonts w:cs="Arial"/>
                <w:sz w:val="22"/>
                <w:szCs w:val="22"/>
              </w:rPr>
              <w:t>Explain how the consultant will develop and produce their report; and</w:t>
            </w:r>
          </w:p>
          <w:p w14:paraId="54CE6FFF"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0EAB7769" w14:textId="44854AE0" w:rsidR="00F52BE8" w:rsidRPr="0036077E" w:rsidRDefault="00F52BE8" w:rsidP="00335497">
            <w:pPr>
              <w:pStyle w:val="ListNumber"/>
              <w:numPr>
                <w:ilvl w:val="0"/>
                <w:numId w:val="0"/>
              </w:numPr>
              <w:rPr>
                <w:rFonts w:cs="Arial"/>
                <w:b/>
                <w:bCs/>
                <w:szCs w:val="24"/>
                <w:lang w:eastAsia="en-GB"/>
              </w:rPr>
            </w:pPr>
            <w:r w:rsidRPr="0036077E">
              <w:rPr>
                <w:rFonts w:cs="Arial"/>
                <w:b/>
                <w:bCs/>
                <w:szCs w:val="24"/>
                <w:lang w:eastAsia="en-GB"/>
              </w:rPr>
              <w:t>Delivery (</w:t>
            </w:r>
            <w:r w:rsidR="007D2859">
              <w:rPr>
                <w:rFonts w:cs="Arial"/>
                <w:b/>
                <w:bCs/>
                <w:szCs w:val="24"/>
                <w:lang w:eastAsia="en-GB"/>
              </w:rPr>
              <w:t>20</w:t>
            </w:r>
            <w:r w:rsidRPr="0036077E">
              <w:rPr>
                <w:rFonts w:cs="Arial"/>
                <w:b/>
                <w:bCs/>
                <w:szCs w:val="24"/>
                <w:lang w:eastAsia="en-GB"/>
              </w:rPr>
              <w:t>%)</w:t>
            </w:r>
          </w:p>
          <w:p w14:paraId="6310AE97" w14:textId="77777777" w:rsidR="00F52BE8" w:rsidRPr="007D2859" w:rsidRDefault="00F52BE8" w:rsidP="00335497">
            <w:pPr>
              <w:pStyle w:val="ListNumber"/>
              <w:numPr>
                <w:ilvl w:val="0"/>
                <w:numId w:val="0"/>
              </w:numPr>
              <w:rPr>
                <w:sz w:val="22"/>
                <w:szCs w:val="22"/>
              </w:rPr>
            </w:pPr>
            <w:r w:rsidRPr="007D2859">
              <w:rPr>
                <w:sz w:val="22"/>
                <w:szCs w:val="22"/>
              </w:rPr>
              <w:t xml:space="preserve">The proposal should set out how and when the project requirement will be delivered.  </w:t>
            </w:r>
            <w:proofErr w:type="gramStart"/>
            <w:r w:rsidRPr="007D2859">
              <w:rPr>
                <w:sz w:val="22"/>
                <w:szCs w:val="22"/>
              </w:rPr>
              <w:t>In particular, it</w:t>
            </w:r>
            <w:proofErr w:type="gramEnd"/>
            <w:r w:rsidRPr="007D2859">
              <w:rPr>
                <w:sz w:val="22"/>
                <w:szCs w:val="22"/>
              </w:rPr>
              <w:t xml:space="preserve"> must:</w:t>
            </w:r>
          </w:p>
          <w:p w14:paraId="1206C095" w14:textId="77777777" w:rsidR="00F52BE8" w:rsidRPr="007D2859" w:rsidRDefault="00F52BE8" w:rsidP="00335497">
            <w:pPr>
              <w:pStyle w:val="ListNumber"/>
              <w:numPr>
                <w:ilvl w:val="0"/>
                <w:numId w:val="0"/>
              </w:numPr>
              <w:rPr>
                <w:rFonts w:cs="Arial"/>
                <w:sz w:val="22"/>
                <w:szCs w:val="22"/>
              </w:rPr>
            </w:pPr>
            <w:r w:rsidRPr="007D2859">
              <w:rPr>
                <w:rFonts w:cs="Arial"/>
                <w:sz w:val="22"/>
                <w:szCs w:val="22"/>
              </w:rPr>
              <w:t xml:space="preserve">a)  Explain how this work will be delivered to timescale and how milestones will be met, detailing the resources that will be allocated to each </w:t>
            </w:r>
            <w:proofErr w:type="gramStart"/>
            <w:r w:rsidRPr="007D2859">
              <w:rPr>
                <w:rFonts w:cs="Arial"/>
                <w:sz w:val="22"/>
                <w:szCs w:val="22"/>
              </w:rPr>
              <w:t>stage;</w:t>
            </w:r>
            <w:proofErr w:type="gramEnd"/>
            <w:r w:rsidRPr="007D2859">
              <w:rPr>
                <w:rFonts w:cs="Arial"/>
                <w:sz w:val="22"/>
                <w:szCs w:val="22"/>
              </w:rPr>
              <w:t xml:space="preserve"> </w:t>
            </w:r>
          </w:p>
          <w:p w14:paraId="2816D2EC" w14:textId="77777777" w:rsidR="00F52BE8" w:rsidRPr="007D2859" w:rsidRDefault="00F52BE8" w:rsidP="00335497">
            <w:pPr>
              <w:pStyle w:val="ListNumber"/>
              <w:numPr>
                <w:ilvl w:val="0"/>
                <w:numId w:val="0"/>
              </w:numPr>
              <w:rPr>
                <w:rFonts w:cs="Arial"/>
                <w:sz w:val="22"/>
                <w:szCs w:val="22"/>
              </w:rPr>
            </w:pPr>
            <w:r w:rsidRPr="007D2859">
              <w:rPr>
                <w:rFonts w:cs="Arial"/>
                <w:sz w:val="22"/>
                <w:szCs w:val="22"/>
              </w:rPr>
              <w:lastRenderedPageBreak/>
              <w:t xml:space="preserve">b)  Demonstrate an understanding of the risks, and project dependencies and explain how they would be mitigated to ensure project </w:t>
            </w:r>
            <w:proofErr w:type="gramStart"/>
            <w:r w:rsidRPr="007D2859">
              <w:rPr>
                <w:rFonts w:cs="Arial"/>
                <w:sz w:val="22"/>
                <w:szCs w:val="22"/>
              </w:rPr>
              <w:t>delivery;</w:t>
            </w:r>
            <w:proofErr w:type="gramEnd"/>
            <w:r w:rsidRPr="007D2859">
              <w:rPr>
                <w:rFonts w:cs="Arial"/>
                <w:sz w:val="22"/>
                <w:szCs w:val="22"/>
              </w:rPr>
              <w:t xml:space="preserve"> </w:t>
            </w:r>
          </w:p>
          <w:p w14:paraId="0EA66375" w14:textId="77777777" w:rsidR="00F52BE8" w:rsidRPr="0036077E" w:rsidRDefault="00F52BE8" w:rsidP="00335497">
            <w:pPr>
              <w:pStyle w:val="ListNumber"/>
              <w:numPr>
                <w:ilvl w:val="0"/>
                <w:numId w:val="0"/>
              </w:numPr>
              <w:rPr>
                <w:rFonts w:cs="Arial"/>
              </w:rPr>
            </w:pPr>
            <w:r w:rsidRPr="007D2859">
              <w:rPr>
                <w:rFonts w:cs="Arial"/>
                <w:sz w:val="22"/>
                <w:szCs w:val="22"/>
              </w:rPr>
              <w:t>c) Explain the resources that will be allocated to delivering the required outcomes/output, and what other resources can be called upon if required</w:t>
            </w:r>
            <w:r w:rsidRPr="0036077E">
              <w:rPr>
                <w:rFonts w:cs="Arial"/>
              </w:rPr>
              <w:t>.</w:t>
            </w:r>
          </w:p>
          <w:p w14:paraId="20422A11" w14:textId="77777777" w:rsidR="00F52BE8" w:rsidRPr="0036077E" w:rsidRDefault="00F52BE8" w:rsidP="00335497">
            <w:pPr>
              <w:pStyle w:val="ListNumber"/>
              <w:numPr>
                <w:ilvl w:val="0"/>
                <w:numId w:val="0"/>
              </w:numPr>
              <w:rPr>
                <w:rFonts w:cs="Arial"/>
                <w:sz w:val="22"/>
                <w:szCs w:val="22"/>
              </w:rPr>
            </w:pPr>
          </w:p>
          <w:p w14:paraId="2554883F" w14:textId="2579E722" w:rsidR="00F52BE8" w:rsidRPr="0036077E" w:rsidRDefault="00F52BE8" w:rsidP="00335497">
            <w:pPr>
              <w:pStyle w:val="ListNumber"/>
              <w:numPr>
                <w:ilvl w:val="0"/>
                <w:numId w:val="0"/>
              </w:numPr>
              <w:tabs>
                <w:tab w:val="clear" w:pos="720"/>
                <w:tab w:val="left" w:pos="426"/>
              </w:tabs>
              <w:rPr>
                <w:rFonts w:cs="Arial"/>
                <w:b/>
                <w:szCs w:val="24"/>
              </w:rPr>
            </w:pPr>
            <w:r w:rsidRPr="0036077E">
              <w:rPr>
                <w:rFonts w:cs="Arial"/>
                <w:b/>
                <w:szCs w:val="24"/>
              </w:rPr>
              <w:t>Experience (</w:t>
            </w:r>
            <w:r w:rsidR="007D2859">
              <w:rPr>
                <w:rFonts w:cs="Arial"/>
                <w:b/>
                <w:szCs w:val="24"/>
              </w:rPr>
              <w:t>25</w:t>
            </w:r>
            <w:r w:rsidRPr="0036077E">
              <w:rPr>
                <w:rFonts w:cs="Arial"/>
                <w:b/>
                <w:szCs w:val="24"/>
              </w:rPr>
              <w:t>%)</w:t>
            </w:r>
          </w:p>
          <w:p w14:paraId="36FBA9F6" w14:textId="77777777" w:rsidR="00F52BE8" w:rsidRPr="0036077E" w:rsidRDefault="00F52BE8" w:rsidP="00335497">
            <w:pPr>
              <w:pStyle w:val="ListNumber"/>
              <w:numPr>
                <w:ilvl w:val="0"/>
                <w:numId w:val="0"/>
              </w:numPr>
              <w:rPr>
                <w:rFonts w:cs="Arial"/>
                <w:sz w:val="22"/>
                <w:szCs w:val="22"/>
              </w:rPr>
            </w:pPr>
            <w:r w:rsidRPr="0036077E">
              <w:rPr>
                <w:sz w:val="22"/>
                <w:szCs w:val="22"/>
              </w:rPr>
              <w:t>The proposal should set out any experience relevant to the project requirement.  In particular, it must:</w:t>
            </w:r>
          </w:p>
          <w:p w14:paraId="6FB40A5F"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Provide CVs of the consultants who will be delivering the project; </w:t>
            </w:r>
          </w:p>
          <w:p w14:paraId="68FECDB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Pr="0036077E">
              <w:rPr>
                <w:rFonts w:cs="Arial"/>
                <w:sz w:val="22"/>
                <w:szCs w:val="22"/>
              </w:rPr>
              <w:t>relevant experience for this project, submitting examples of similar projects.</w:t>
            </w:r>
          </w:p>
          <w:p w14:paraId="12266183"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6577A060" w14:textId="47B1E4F3" w:rsidR="00F52BE8" w:rsidRPr="0036077E" w:rsidRDefault="00F52BE8" w:rsidP="00335497">
            <w:pPr>
              <w:pStyle w:val="ListNumber"/>
              <w:numPr>
                <w:ilvl w:val="0"/>
                <w:numId w:val="0"/>
              </w:numPr>
              <w:rPr>
                <w:rFonts w:cs="Arial"/>
                <w:szCs w:val="24"/>
              </w:rPr>
            </w:pPr>
            <w:r w:rsidRPr="0036077E">
              <w:rPr>
                <w:rFonts w:cs="Arial"/>
                <w:b/>
                <w:szCs w:val="24"/>
              </w:rPr>
              <w:t>Cost / Value for money (</w:t>
            </w:r>
            <w:r w:rsidR="007D2859">
              <w:rPr>
                <w:rFonts w:cs="Arial"/>
                <w:b/>
                <w:szCs w:val="24"/>
              </w:rPr>
              <w:t>25</w:t>
            </w:r>
            <w:r w:rsidRPr="0036077E">
              <w:rPr>
                <w:rFonts w:cs="Arial"/>
                <w:b/>
                <w:szCs w:val="24"/>
              </w:rPr>
              <w:t>%)</w:t>
            </w:r>
          </w:p>
          <w:p w14:paraId="39506F26" w14:textId="77777777" w:rsidR="00F52BE8" w:rsidRPr="0036077E" w:rsidRDefault="00F52BE8" w:rsidP="00335497">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delivery of the project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 xml:space="preserve">that will apply for the lifetime of this project.  </w:t>
            </w:r>
          </w:p>
          <w:p w14:paraId="5DC4CA56" w14:textId="77777777" w:rsidR="00F52BE8" w:rsidRPr="0036077E" w:rsidRDefault="00F52BE8" w:rsidP="00335497">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15B62D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619334A9"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6758150E"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392C95E0"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7E7E7967"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55046C1D"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25B46C94"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184FA3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090228E0"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32E6DE9C"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DF6DA37"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21E5E20"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420DCBEA"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654A521" w14:textId="77777777" w:rsidR="00F52BE8" w:rsidRPr="005178AE" w:rsidRDefault="00F52BE8" w:rsidP="00335497">
                  <w:pPr>
                    <w:autoSpaceDE w:val="0"/>
                    <w:autoSpaceDN w:val="0"/>
                    <w:adjustRightInd w:val="0"/>
                    <w:rPr>
                      <w:rFonts w:cs="Arial"/>
                      <w:color w:val="000000"/>
                      <w:sz w:val="20"/>
                    </w:rPr>
                  </w:pPr>
                </w:p>
              </w:tc>
            </w:tr>
            <w:tr w:rsidR="00F52BE8" w:rsidRPr="005178AE" w14:paraId="4D2D20A2"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42460E24"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4995811"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9D4479C"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3FCC17CB"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3B9A4B6"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3F0850D" w14:textId="77777777" w:rsidR="00F52BE8" w:rsidRPr="005178AE" w:rsidRDefault="00F52BE8" w:rsidP="00335497">
                  <w:pPr>
                    <w:autoSpaceDE w:val="0"/>
                    <w:autoSpaceDN w:val="0"/>
                    <w:adjustRightInd w:val="0"/>
                    <w:rPr>
                      <w:rFonts w:cs="Arial"/>
                      <w:color w:val="000000"/>
                      <w:sz w:val="20"/>
                    </w:rPr>
                  </w:pPr>
                </w:p>
              </w:tc>
            </w:tr>
            <w:tr w:rsidR="00F52BE8" w:rsidRPr="005178AE" w14:paraId="7845BC10"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5749C9AE"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44CB0874"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3C1027BA"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2D0DF63"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3216CA7B"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F62B1A4" w14:textId="77777777" w:rsidR="00F52BE8" w:rsidRPr="005178AE" w:rsidRDefault="00F52BE8" w:rsidP="00335497">
                  <w:pPr>
                    <w:autoSpaceDE w:val="0"/>
                    <w:autoSpaceDN w:val="0"/>
                    <w:adjustRightInd w:val="0"/>
                    <w:rPr>
                      <w:rFonts w:cs="Arial"/>
                      <w:color w:val="000000"/>
                      <w:sz w:val="20"/>
                    </w:rPr>
                  </w:pPr>
                </w:p>
              </w:tc>
            </w:tr>
          </w:tbl>
          <w:p w14:paraId="264CA9B3" w14:textId="77777777" w:rsidR="00F52BE8" w:rsidRPr="0036077E" w:rsidRDefault="00F52BE8" w:rsidP="00335497">
            <w:pPr>
              <w:rPr>
                <w:sz w:val="22"/>
                <w:szCs w:val="22"/>
              </w:rPr>
            </w:pPr>
          </w:p>
          <w:p w14:paraId="6617037A" w14:textId="77777777" w:rsidR="00F52BE8" w:rsidRPr="0036077E" w:rsidRDefault="00F52BE8" w:rsidP="00335497">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0353DE02" w14:textId="77777777" w:rsidTr="00335497">
              <w:trPr>
                <w:trHeight w:val="223"/>
              </w:trPr>
              <w:tc>
                <w:tcPr>
                  <w:tcW w:w="851" w:type="dxa"/>
                  <w:tcBorders>
                    <w:bottom w:val="single" w:sz="4" w:space="0" w:color="auto"/>
                  </w:tcBorders>
                  <w:shd w:val="clear" w:color="auto" w:fill="auto"/>
                  <w:vAlign w:val="center"/>
                </w:tcPr>
                <w:p w14:paraId="1BED5C27" w14:textId="77777777" w:rsidR="00F52BE8" w:rsidRPr="0036077E" w:rsidRDefault="00F52BE8" w:rsidP="00335497">
                  <w:pPr>
                    <w:jc w:val="center"/>
                    <w:rPr>
                      <w:b/>
                      <w:sz w:val="20"/>
                    </w:rPr>
                  </w:pPr>
                  <w:r w:rsidRPr="0036077E">
                    <w:rPr>
                      <w:b/>
                      <w:sz w:val="20"/>
                    </w:rPr>
                    <w:t>Grade</w:t>
                  </w:r>
                </w:p>
              </w:tc>
              <w:tc>
                <w:tcPr>
                  <w:tcW w:w="6840" w:type="dxa"/>
                  <w:shd w:val="clear" w:color="auto" w:fill="auto"/>
                  <w:vAlign w:val="bottom"/>
                </w:tcPr>
                <w:p w14:paraId="7BF50F2B" w14:textId="77777777" w:rsidR="00F52BE8" w:rsidRPr="0036077E" w:rsidRDefault="00F52BE8" w:rsidP="00335497">
                  <w:pPr>
                    <w:jc w:val="center"/>
                    <w:rPr>
                      <w:b/>
                      <w:sz w:val="20"/>
                    </w:rPr>
                  </w:pPr>
                  <w:r w:rsidRPr="0036077E">
                    <w:rPr>
                      <w:b/>
                      <w:sz w:val="20"/>
                    </w:rPr>
                    <w:t>Requirement</w:t>
                  </w:r>
                </w:p>
              </w:tc>
            </w:tr>
            <w:tr w:rsidR="00F52BE8" w14:paraId="435E2046" w14:textId="77777777" w:rsidTr="00335497">
              <w:trPr>
                <w:trHeight w:hRule="exact" w:val="680"/>
              </w:trPr>
              <w:tc>
                <w:tcPr>
                  <w:tcW w:w="851" w:type="dxa"/>
                  <w:tcBorders>
                    <w:bottom w:val="single" w:sz="4" w:space="0" w:color="auto"/>
                  </w:tcBorders>
                  <w:shd w:val="clear" w:color="auto" w:fill="auto"/>
                </w:tcPr>
                <w:p w14:paraId="4378B018" w14:textId="77777777" w:rsidR="00F52BE8" w:rsidRPr="0036077E" w:rsidRDefault="00F52BE8" w:rsidP="00335497">
                  <w:pPr>
                    <w:rPr>
                      <w:sz w:val="20"/>
                    </w:rPr>
                  </w:pPr>
                  <w:r w:rsidRPr="0036077E">
                    <w:rPr>
                      <w:sz w:val="20"/>
                    </w:rPr>
                    <w:t>Junior consultant</w:t>
                  </w:r>
                </w:p>
              </w:tc>
              <w:tc>
                <w:tcPr>
                  <w:tcW w:w="0" w:type="auto"/>
                  <w:tcBorders>
                    <w:bottom w:val="single" w:sz="4" w:space="0" w:color="auto"/>
                  </w:tcBorders>
                  <w:shd w:val="clear" w:color="auto" w:fill="auto"/>
                </w:tcPr>
                <w:p w14:paraId="0808597F" w14:textId="77777777" w:rsidR="00F52BE8" w:rsidRPr="0036077E" w:rsidRDefault="00F52BE8" w:rsidP="00335497">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62B2B10B" w14:textId="77777777" w:rsidTr="00335497">
              <w:trPr>
                <w:trHeight w:hRule="exact" w:val="907"/>
              </w:trPr>
              <w:tc>
                <w:tcPr>
                  <w:tcW w:w="851" w:type="dxa"/>
                  <w:shd w:val="clear" w:color="auto" w:fill="auto"/>
                </w:tcPr>
                <w:p w14:paraId="0D08EDAE" w14:textId="77777777" w:rsidR="00F52BE8" w:rsidRPr="0036077E" w:rsidRDefault="00F52BE8" w:rsidP="00335497">
                  <w:pPr>
                    <w:rPr>
                      <w:sz w:val="20"/>
                    </w:rPr>
                  </w:pPr>
                  <w:r w:rsidRPr="0036077E">
                    <w:rPr>
                      <w:sz w:val="20"/>
                    </w:rPr>
                    <w:t>Consultant</w:t>
                  </w:r>
                </w:p>
              </w:tc>
              <w:tc>
                <w:tcPr>
                  <w:tcW w:w="0" w:type="auto"/>
                  <w:shd w:val="clear" w:color="auto" w:fill="auto"/>
                </w:tcPr>
                <w:p w14:paraId="2A92F44B" w14:textId="77777777" w:rsidR="00F52BE8" w:rsidRPr="0036077E" w:rsidRDefault="00F52BE8" w:rsidP="00335497">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670417EF" w14:textId="77777777" w:rsidTr="00335497">
              <w:trPr>
                <w:trHeight w:hRule="exact" w:val="964"/>
              </w:trPr>
              <w:tc>
                <w:tcPr>
                  <w:tcW w:w="851" w:type="dxa"/>
                  <w:shd w:val="clear" w:color="auto" w:fill="auto"/>
                </w:tcPr>
                <w:p w14:paraId="7C3EDDFE" w14:textId="77777777" w:rsidR="00F52BE8" w:rsidRPr="0036077E" w:rsidRDefault="00F52BE8" w:rsidP="00335497">
                  <w:pPr>
                    <w:rPr>
                      <w:sz w:val="20"/>
                    </w:rPr>
                  </w:pPr>
                  <w:r w:rsidRPr="0036077E">
                    <w:rPr>
                      <w:sz w:val="20"/>
                    </w:rPr>
                    <w:t>Senior Consultant</w:t>
                  </w:r>
                </w:p>
              </w:tc>
              <w:tc>
                <w:tcPr>
                  <w:tcW w:w="0" w:type="auto"/>
                  <w:shd w:val="clear" w:color="auto" w:fill="auto"/>
                </w:tcPr>
                <w:p w14:paraId="12D741CD" w14:textId="77777777" w:rsidR="00F52BE8" w:rsidRPr="0036077E" w:rsidRDefault="00F52BE8" w:rsidP="00335497">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5826E8E6" w14:textId="77777777" w:rsidTr="00335497">
              <w:trPr>
                <w:trHeight w:hRule="exact" w:val="1134"/>
              </w:trPr>
              <w:tc>
                <w:tcPr>
                  <w:tcW w:w="851" w:type="dxa"/>
                  <w:shd w:val="clear" w:color="auto" w:fill="auto"/>
                </w:tcPr>
                <w:p w14:paraId="23170A16" w14:textId="77777777" w:rsidR="00F52BE8" w:rsidRPr="0036077E" w:rsidRDefault="00F52BE8" w:rsidP="00335497">
                  <w:pPr>
                    <w:rPr>
                      <w:sz w:val="20"/>
                    </w:rPr>
                  </w:pPr>
                  <w:r w:rsidRPr="0036077E">
                    <w:rPr>
                      <w:sz w:val="20"/>
                    </w:rPr>
                    <w:t>Principal Consultant</w:t>
                  </w:r>
                </w:p>
              </w:tc>
              <w:tc>
                <w:tcPr>
                  <w:tcW w:w="0" w:type="auto"/>
                  <w:shd w:val="clear" w:color="auto" w:fill="auto"/>
                </w:tcPr>
                <w:p w14:paraId="45EAB4CD" w14:textId="77777777" w:rsidR="00F52BE8" w:rsidRPr="0036077E" w:rsidRDefault="00F52BE8" w:rsidP="00335497">
                  <w:pPr>
                    <w:rPr>
                      <w:sz w:val="20"/>
                    </w:rPr>
                  </w:pPr>
                  <w:r w:rsidRPr="0036077E">
                    <w:rPr>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14:paraId="74F276DD" w14:textId="77777777" w:rsidTr="00335497">
              <w:trPr>
                <w:trHeight w:hRule="exact" w:val="1134"/>
              </w:trPr>
              <w:tc>
                <w:tcPr>
                  <w:tcW w:w="851" w:type="dxa"/>
                  <w:shd w:val="clear" w:color="auto" w:fill="auto"/>
                </w:tcPr>
                <w:p w14:paraId="67C1A3E2" w14:textId="77777777" w:rsidR="00F52BE8" w:rsidRPr="0036077E" w:rsidRDefault="00F52BE8" w:rsidP="00335497">
                  <w:pPr>
                    <w:rPr>
                      <w:sz w:val="20"/>
                    </w:rPr>
                  </w:pPr>
                  <w:r w:rsidRPr="0036077E">
                    <w:rPr>
                      <w:sz w:val="20"/>
                    </w:rPr>
                    <w:lastRenderedPageBreak/>
                    <w:t>Managing Consultant</w:t>
                  </w:r>
                </w:p>
              </w:tc>
              <w:tc>
                <w:tcPr>
                  <w:tcW w:w="0" w:type="auto"/>
                  <w:shd w:val="clear" w:color="auto" w:fill="auto"/>
                </w:tcPr>
                <w:p w14:paraId="0AB8F743" w14:textId="77777777" w:rsidR="00F52BE8" w:rsidRPr="0036077E" w:rsidRDefault="00F52BE8" w:rsidP="00335497">
                  <w:pPr>
                    <w:rPr>
                      <w:sz w:val="20"/>
                    </w:rPr>
                  </w:pPr>
                  <w:r w:rsidRPr="0036077E">
                    <w:rPr>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14:paraId="172F28BC" w14:textId="77777777" w:rsidTr="00335497">
              <w:trPr>
                <w:trHeight w:hRule="exact" w:val="1221"/>
              </w:trPr>
              <w:tc>
                <w:tcPr>
                  <w:tcW w:w="851" w:type="dxa"/>
                  <w:shd w:val="clear" w:color="auto" w:fill="auto"/>
                </w:tcPr>
                <w:p w14:paraId="14C6FEF7" w14:textId="77777777" w:rsidR="00F52BE8" w:rsidRPr="0036077E" w:rsidRDefault="00F52BE8" w:rsidP="00335497">
                  <w:pPr>
                    <w:rPr>
                      <w:sz w:val="20"/>
                    </w:rPr>
                  </w:pPr>
                  <w:r w:rsidRPr="0036077E">
                    <w:rPr>
                      <w:sz w:val="20"/>
                    </w:rPr>
                    <w:t>Director / Partner</w:t>
                  </w:r>
                </w:p>
                <w:p w14:paraId="312FF4D1" w14:textId="77777777" w:rsidR="00F52BE8" w:rsidRPr="0036077E" w:rsidRDefault="00F52BE8" w:rsidP="00335497">
                  <w:pPr>
                    <w:rPr>
                      <w:sz w:val="20"/>
                    </w:rPr>
                  </w:pPr>
                </w:p>
              </w:tc>
              <w:tc>
                <w:tcPr>
                  <w:tcW w:w="0" w:type="auto"/>
                  <w:shd w:val="clear" w:color="auto" w:fill="auto"/>
                </w:tcPr>
                <w:p w14:paraId="17CFBA6A" w14:textId="77777777" w:rsidR="00F52BE8" w:rsidRPr="0036077E" w:rsidRDefault="00F52BE8" w:rsidP="00335497">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73A7EEE" w14:textId="77777777" w:rsidR="00F52BE8" w:rsidRPr="0036077E" w:rsidRDefault="00F52BE8" w:rsidP="00335497">
            <w:pPr>
              <w:rPr>
                <w:sz w:val="22"/>
                <w:szCs w:val="22"/>
              </w:rPr>
            </w:pPr>
          </w:p>
          <w:p w14:paraId="6A2420A3" w14:textId="77777777" w:rsidR="00F52BE8" w:rsidRPr="0036077E" w:rsidRDefault="00F52BE8" w:rsidP="00335497">
            <w:pPr>
              <w:rPr>
                <w:rFonts w:cs="Arial"/>
                <w:b/>
                <w:sz w:val="32"/>
                <w:szCs w:val="32"/>
                <w:u w:val="single"/>
              </w:rPr>
            </w:pPr>
            <w:r w:rsidRPr="0036077E">
              <w:rPr>
                <w:rFonts w:cs="Arial"/>
                <w:b/>
                <w:sz w:val="32"/>
                <w:szCs w:val="32"/>
                <w:u w:val="single"/>
              </w:rPr>
              <w:t>Marking Scheme</w:t>
            </w:r>
          </w:p>
          <w:tbl>
            <w:tblPr>
              <w:tblW w:w="4820" w:type="dxa"/>
              <w:tblInd w:w="1064" w:type="dxa"/>
              <w:tblLook w:val="0000" w:firstRow="0" w:lastRow="0" w:firstColumn="0" w:lastColumn="0" w:noHBand="0" w:noVBand="0"/>
            </w:tblPr>
            <w:tblGrid>
              <w:gridCol w:w="1400"/>
              <w:gridCol w:w="3420"/>
            </w:tblGrid>
            <w:tr w:rsidR="00F52BE8" w:rsidRPr="0045576C" w14:paraId="72A7A65D" w14:textId="77777777" w:rsidTr="00335497">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705058E" w14:textId="77777777" w:rsidR="00F52BE8" w:rsidRPr="0045576C" w:rsidRDefault="00F52BE8" w:rsidP="00335497">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6B2C11F" w14:textId="77777777" w:rsidR="00F52BE8" w:rsidRPr="0045576C" w:rsidRDefault="00F52BE8" w:rsidP="00335497">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2AAF63C2" w14:textId="77777777" w:rsidTr="00335497">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24A63167" w14:textId="77777777" w:rsidR="00F52BE8" w:rsidRPr="0045576C" w:rsidRDefault="00F52BE8" w:rsidP="00335497">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6C1FA63" w14:textId="77777777" w:rsidR="00F52BE8" w:rsidRPr="0045576C" w:rsidRDefault="00F52BE8" w:rsidP="00335497">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43441350" w14:textId="77777777" w:rsidTr="00335497">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2592E15F" w14:textId="77777777" w:rsidR="00F52BE8" w:rsidRPr="0045576C" w:rsidRDefault="00F52BE8" w:rsidP="00335497">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EDCAF77" w14:textId="77777777" w:rsidR="00F52BE8" w:rsidRPr="0045576C" w:rsidRDefault="00F52BE8" w:rsidP="00335497">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3CF3176D" w14:textId="77777777" w:rsidTr="00335497">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5A5CEEA" w14:textId="77777777" w:rsidR="00F52BE8" w:rsidRPr="0045576C" w:rsidRDefault="00F52BE8" w:rsidP="00335497">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4FF9B3B" w14:textId="77777777" w:rsidR="00F52BE8" w:rsidRPr="0045576C" w:rsidRDefault="00F52BE8" w:rsidP="00335497">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54D68724" w14:textId="77777777" w:rsidR="00F52BE8" w:rsidRPr="0036077E" w:rsidRDefault="00F52BE8" w:rsidP="00335497">
            <w:pPr>
              <w:rPr>
                <w:rFonts w:cs="Arial"/>
                <w:sz w:val="22"/>
                <w:szCs w:val="22"/>
              </w:rPr>
            </w:pPr>
          </w:p>
          <w:p w14:paraId="450B420D" w14:textId="77777777" w:rsidR="00F52BE8" w:rsidRPr="0036077E" w:rsidRDefault="00F52BE8" w:rsidP="00335497">
            <w:pPr>
              <w:rPr>
                <w:rFonts w:cs="Arial"/>
                <w:sz w:val="22"/>
                <w:szCs w:val="22"/>
              </w:rPr>
            </w:pPr>
          </w:p>
        </w:tc>
      </w:tr>
    </w:tbl>
    <w:p w14:paraId="63B7A6DD" w14:textId="77777777" w:rsidR="00F52BE8" w:rsidRDefault="00F52BE8" w:rsidP="00F52BE8">
      <w:pPr>
        <w:rPr>
          <w:rFonts w:cs="Arial"/>
          <w:b/>
          <w:sz w:val="32"/>
          <w:szCs w:val="32"/>
          <w:u w:val="single"/>
        </w:rPr>
        <w:sectPr w:rsidR="00F52BE8" w:rsidSect="001C0DC6">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618" w:left="1797" w:header="709" w:footer="709" w:gutter="0"/>
          <w:cols w:space="708"/>
          <w:docGrid w:linePitch="360"/>
        </w:sectPr>
      </w:pPr>
    </w:p>
    <w:p w14:paraId="17895FE7"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0C30DED0"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5905FFA"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330FBD69" w14:textId="77777777" w:rsidR="001B756F" w:rsidRPr="001B756F" w:rsidRDefault="001B756F" w:rsidP="001B756F">
      <w:pPr>
        <w:tabs>
          <w:tab w:val="left" w:pos="720"/>
        </w:tabs>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3512"/>
      </w:tblGrid>
      <w:tr w:rsidR="001B756F" w:rsidRPr="001B756F" w14:paraId="20E2F0F3" w14:textId="77777777" w:rsidTr="006C1DAF">
        <w:tc>
          <w:tcPr>
            <w:tcW w:w="4790" w:type="dxa"/>
            <w:shd w:val="clear" w:color="auto" w:fill="auto"/>
          </w:tcPr>
          <w:p w14:paraId="7DE241AD" w14:textId="77777777" w:rsidR="001B756F" w:rsidRPr="001B756F" w:rsidRDefault="001B756F" w:rsidP="001B756F">
            <w:pPr>
              <w:tabs>
                <w:tab w:val="left" w:pos="720"/>
              </w:tabs>
              <w:spacing w:after="0"/>
              <w:rPr>
                <w:rFonts w:cs="Arial"/>
                <w:b/>
              </w:rPr>
            </w:pPr>
            <w:r w:rsidRPr="001B756F">
              <w:rPr>
                <w:rFonts w:cs="Arial"/>
                <w:b/>
              </w:rPr>
              <w:t>Element</w:t>
            </w:r>
          </w:p>
        </w:tc>
        <w:tc>
          <w:tcPr>
            <w:tcW w:w="3512" w:type="dxa"/>
            <w:shd w:val="clear" w:color="auto" w:fill="auto"/>
          </w:tcPr>
          <w:p w14:paraId="6BFE9690" w14:textId="77777777" w:rsidR="001B756F" w:rsidRPr="001B756F" w:rsidRDefault="001B756F" w:rsidP="001B756F">
            <w:pPr>
              <w:tabs>
                <w:tab w:val="left" w:pos="720"/>
              </w:tabs>
              <w:spacing w:after="0"/>
              <w:rPr>
                <w:rFonts w:cs="Arial"/>
                <w:b/>
              </w:rPr>
            </w:pPr>
            <w:r w:rsidRPr="001B756F">
              <w:rPr>
                <w:rFonts w:cs="Arial"/>
                <w:b/>
              </w:rPr>
              <w:t>Timescale</w:t>
            </w:r>
          </w:p>
        </w:tc>
      </w:tr>
      <w:tr w:rsidR="001B756F" w:rsidRPr="001B756F" w14:paraId="7C99C73A" w14:textId="77777777" w:rsidTr="006C1DAF">
        <w:tc>
          <w:tcPr>
            <w:tcW w:w="4790" w:type="dxa"/>
            <w:shd w:val="clear" w:color="auto" w:fill="auto"/>
          </w:tcPr>
          <w:p w14:paraId="3D425DA3" w14:textId="77777777" w:rsidR="001B756F" w:rsidRPr="001B756F" w:rsidRDefault="001B756F" w:rsidP="001B756F">
            <w:pPr>
              <w:tabs>
                <w:tab w:val="left" w:pos="720"/>
              </w:tabs>
              <w:spacing w:after="0"/>
              <w:rPr>
                <w:rFonts w:cs="Arial"/>
              </w:rPr>
            </w:pPr>
            <w:r w:rsidRPr="001B756F">
              <w:rPr>
                <w:rFonts w:cs="Arial"/>
              </w:rPr>
              <w:t>Invitation to tender issued</w:t>
            </w:r>
          </w:p>
        </w:tc>
        <w:tc>
          <w:tcPr>
            <w:tcW w:w="3512" w:type="dxa"/>
            <w:shd w:val="clear" w:color="auto" w:fill="auto"/>
          </w:tcPr>
          <w:p w14:paraId="360F1B5E" w14:textId="52E42A3D" w:rsidR="001B756F" w:rsidRPr="001B756F" w:rsidRDefault="00955130" w:rsidP="001B756F">
            <w:pPr>
              <w:tabs>
                <w:tab w:val="left" w:pos="720"/>
              </w:tabs>
              <w:spacing w:after="0"/>
              <w:rPr>
                <w:rFonts w:cs="Arial"/>
              </w:rPr>
            </w:pPr>
            <w:r>
              <w:rPr>
                <w:rFonts w:cs="Arial"/>
              </w:rPr>
              <w:t>04</w:t>
            </w:r>
            <w:r w:rsidR="001B756F" w:rsidRPr="001B756F">
              <w:rPr>
                <w:rFonts w:cs="Arial"/>
              </w:rPr>
              <w:t>/</w:t>
            </w:r>
            <w:r>
              <w:rPr>
                <w:rFonts w:cs="Arial"/>
              </w:rPr>
              <w:t>0</w:t>
            </w:r>
            <w:r w:rsidR="001B756F" w:rsidRPr="001B756F">
              <w:rPr>
                <w:rFonts w:cs="Arial"/>
              </w:rPr>
              <w:t>1/2</w:t>
            </w:r>
            <w:r>
              <w:rPr>
                <w:rFonts w:cs="Arial"/>
              </w:rPr>
              <w:t>2</w:t>
            </w:r>
          </w:p>
        </w:tc>
      </w:tr>
      <w:tr w:rsidR="001B756F" w:rsidRPr="001B756F" w14:paraId="13B514D9" w14:textId="77777777" w:rsidTr="006C1DAF">
        <w:tc>
          <w:tcPr>
            <w:tcW w:w="4790" w:type="dxa"/>
            <w:shd w:val="clear" w:color="auto" w:fill="auto"/>
          </w:tcPr>
          <w:p w14:paraId="327CF35B" w14:textId="77777777" w:rsidR="001B756F" w:rsidRPr="001B756F" w:rsidRDefault="001B756F" w:rsidP="001B756F">
            <w:pPr>
              <w:tabs>
                <w:tab w:val="left" w:pos="720"/>
              </w:tabs>
              <w:spacing w:after="0"/>
              <w:rPr>
                <w:rFonts w:cs="Arial"/>
              </w:rPr>
            </w:pPr>
            <w:r w:rsidRPr="001B756F">
              <w:rPr>
                <w:rFonts w:cs="Arial"/>
              </w:rPr>
              <w:t>Deadline for the submission of clarification questions</w:t>
            </w:r>
          </w:p>
        </w:tc>
        <w:tc>
          <w:tcPr>
            <w:tcW w:w="3512" w:type="dxa"/>
            <w:shd w:val="clear" w:color="auto" w:fill="auto"/>
          </w:tcPr>
          <w:p w14:paraId="7E90CA7D" w14:textId="298D9C4C" w:rsidR="001B756F" w:rsidRPr="001B756F" w:rsidRDefault="001B756F" w:rsidP="001B756F">
            <w:pPr>
              <w:tabs>
                <w:tab w:val="left" w:pos="720"/>
              </w:tabs>
              <w:spacing w:after="0"/>
              <w:rPr>
                <w:rFonts w:cs="Arial"/>
              </w:rPr>
            </w:pPr>
            <w:r w:rsidRPr="001B756F">
              <w:rPr>
                <w:rFonts w:cs="Arial"/>
              </w:rPr>
              <w:t>1</w:t>
            </w:r>
            <w:r w:rsidR="009038DD">
              <w:rPr>
                <w:rFonts w:cs="Arial"/>
              </w:rPr>
              <w:t>7</w:t>
            </w:r>
            <w:r w:rsidRPr="001B756F">
              <w:rPr>
                <w:rFonts w:cs="Arial"/>
              </w:rPr>
              <w:t xml:space="preserve">/01/22 </w:t>
            </w:r>
            <w:r w:rsidR="009038DD">
              <w:rPr>
                <w:rFonts w:cs="Arial"/>
              </w:rPr>
              <w:t>12:00pm</w:t>
            </w:r>
          </w:p>
        </w:tc>
      </w:tr>
      <w:tr w:rsidR="001B756F" w:rsidRPr="001B756F" w14:paraId="56ECA3B9" w14:textId="77777777" w:rsidTr="006C1DAF">
        <w:tc>
          <w:tcPr>
            <w:tcW w:w="4790" w:type="dxa"/>
            <w:shd w:val="clear" w:color="auto" w:fill="auto"/>
          </w:tcPr>
          <w:p w14:paraId="24ED90FD" w14:textId="77777777" w:rsidR="001B756F" w:rsidRPr="001B756F" w:rsidRDefault="001B756F" w:rsidP="001B756F">
            <w:pPr>
              <w:tabs>
                <w:tab w:val="left" w:pos="720"/>
              </w:tabs>
              <w:spacing w:after="0"/>
              <w:rPr>
                <w:rFonts w:cs="Arial"/>
              </w:rPr>
            </w:pPr>
            <w:r w:rsidRPr="001B756F">
              <w:rPr>
                <w:rFonts w:cs="Arial"/>
              </w:rPr>
              <w:t>Deadline for submission of proposals</w:t>
            </w:r>
          </w:p>
        </w:tc>
        <w:tc>
          <w:tcPr>
            <w:tcW w:w="3512" w:type="dxa"/>
            <w:shd w:val="clear" w:color="auto" w:fill="auto"/>
          </w:tcPr>
          <w:p w14:paraId="48E010AD" w14:textId="1617B615" w:rsidR="001B756F" w:rsidRPr="001B756F" w:rsidRDefault="001B756F" w:rsidP="001B756F">
            <w:pPr>
              <w:tabs>
                <w:tab w:val="left" w:pos="720"/>
              </w:tabs>
              <w:spacing w:after="0"/>
              <w:rPr>
                <w:rFonts w:cs="Arial"/>
              </w:rPr>
            </w:pPr>
            <w:r w:rsidRPr="001B756F">
              <w:rPr>
                <w:rFonts w:cs="Arial"/>
              </w:rPr>
              <w:t xml:space="preserve">24/01/22 </w:t>
            </w:r>
            <w:r w:rsidR="009038DD">
              <w:rPr>
                <w:rFonts w:cs="Arial"/>
              </w:rPr>
              <w:t>12:00pm</w:t>
            </w:r>
          </w:p>
        </w:tc>
      </w:tr>
      <w:tr w:rsidR="001B756F" w:rsidRPr="001B756F" w14:paraId="46E0EE7D" w14:textId="77777777" w:rsidTr="006C1DAF">
        <w:tc>
          <w:tcPr>
            <w:tcW w:w="4790" w:type="dxa"/>
            <w:shd w:val="clear" w:color="auto" w:fill="auto"/>
          </w:tcPr>
          <w:p w14:paraId="2000A4DE" w14:textId="06D4A40A" w:rsidR="001B756F" w:rsidRPr="001B756F" w:rsidRDefault="001B756F" w:rsidP="001B756F">
            <w:pPr>
              <w:tabs>
                <w:tab w:val="left" w:pos="720"/>
              </w:tabs>
              <w:spacing w:after="0"/>
              <w:rPr>
                <w:rFonts w:cs="Arial"/>
              </w:rPr>
            </w:pPr>
            <w:r w:rsidRPr="0036077E">
              <w:rPr>
                <w:rFonts w:cs="Arial"/>
              </w:rPr>
              <w:t>Shortlisted suppliers notified</w:t>
            </w:r>
          </w:p>
        </w:tc>
        <w:tc>
          <w:tcPr>
            <w:tcW w:w="3512" w:type="dxa"/>
            <w:shd w:val="clear" w:color="auto" w:fill="auto"/>
          </w:tcPr>
          <w:p w14:paraId="53C1A4ED" w14:textId="51FAD9AF" w:rsidR="001B756F" w:rsidRPr="001B756F" w:rsidRDefault="001B756F" w:rsidP="001B756F">
            <w:pPr>
              <w:tabs>
                <w:tab w:val="left" w:pos="720"/>
              </w:tabs>
              <w:spacing w:after="0"/>
              <w:rPr>
                <w:rFonts w:cs="Arial"/>
              </w:rPr>
            </w:pPr>
            <w:r>
              <w:rPr>
                <w:rFonts w:cs="Arial"/>
              </w:rPr>
              <w:t>w/c 31/01/22</w:t>
            </w:r>
          </w:p>
        </w:tc>
      </w:tr>
      <w:tr w:rsidR="001B756F" w:rsidRPr="001B756F" w14:paraId="0C0DEA3E" w14:textId="77777777" w:rsidTr="006C1DAF">
        <w:tc>
          <w:tcPr>
            <w:tcW w:w="4790" w:type="dxa"/>
            <w:shd w:val="clear" w:color="auto" w:fill="auto"/>
          </w:tcPr>
          <w:p w14:paraId="06AF0BF7" w14:textId="15FCD84E" w:rsidR="001B756F" w:rsidRPr="001B756F" w:rsidRDefault="001B756F" w:rsidP="001B756F">
            <w:pPr>
              <w:tabs>
                <w:tab w:val="left" w:pos="720"/>
              </w:tabs>
              <w:spacing w:after="0"/>
              <w:rPr>
                <w:rFonts w:cs="Arial"/>
              </w:rPr>
            </w:pPr>
            <w:r w:rsidRPr="0036077E">
              <w:rPr>
                <w:rFonts w:cs="Arial"/>
              </w:rPr>
              <w:t>Interviews and presentations*</w:t>
            </w:r>
          </w:p>
        </w:tc>
        <w:tc>
          <w:tcPr>
            <w:tcW w:w="3512" w:type="dxa"/>
            <w:shd w:val="clear" w:color="auto" w:fill="auto"/>
          </w:tcPr>
          <w:p w14:paraId="046AB0D1" w14:textId="1850A0C0" w:rsidR="001B756F" w:rsidRPr="001B756F" w:rsidRDefault="001B756F" w:rsidP="001B756F">
            <w:pPr>
              <w:tabs>
                <w:tab w:val="left" w:pos="720"/>
              </w:tabs>
              <w:spacing w:after="0"/>
              <w:rPr>
                <w:rFonts w:cs="Arial"/>
              </w:rPr>
            </w:pPr>
            <w:r>
              <w:rPr>
                <w:rFonts w:cs="Arial"/>
              </w:rPr>
              <w:t>w/c 31/0</w:t>
            </w:r>
            <w:r w:rsidR="009038DD">
              <w:rPr>
                <w:rFonts w:cs="Arial"/>
              </w:rPr>
              <w:t>1</w:t>
            </w:r>
            <w:r>
              <w:rPr>
                <w:rFonts w:cs="Arial"/>
              </w:rPr>
              <w:t>/22</w:t>
            </w:r>
          </w:p>
        </w:tc>
      </w:tr>
      <w:tr w:rsidR="001B756F" w:rsidRPr="001B756F" w14:paraId="0F743053" w14:textId="77777777" w:rsidTr="006C1DAF">
        <w:tc>
          <w:tcPr>
            <w:tcW w:w="4790" w:type="dxa"/>
            <w:shd w:val="clear" w:color="auto" w:fill="auto"/>
          </w:tcPr>
          <w:p w14:paraId="4F51D91B" w14:textId="77777777" w:rsidR="001B756F" w:rsidRPr="001B756F" w:rsidRDefault="001B756F" w:rsidP="001B756F">
            <w:pPr>
              <w:tabs>
                <w:tab w:val="left" w:pos="720"/>
              </w:tabs>
              <w:spacing w:after="0"/>
              <w:rPr>
                <w:rFonts w:cs="Arial"/>
              </w:rPr>
            </w:pPr>
            <w:r w:rsidRPr="001B756F">
              <w:rPr>
                <w:rFonts w:cs="Arial"/>
              </w:rPr>
              <w:t>Award contract</w:t>
            </w:r>
          </w:p>
        </w:tc>
        <w:tc>
          <w:tcPr>
            <w:tcW w:w="3512" w:type="dxa"/>
            <w:shd w:val="clear" w:color="auto" w:fill="auto"/>
          </w:tcPr>
          <w:p w14:paraId="1202C60A" w14:textId="1F6D623C" w:rsidR="001B756F" w:rsidRPr="001B756F" w:rsidRDefault="001B756F" w:rsidP="001B756F">
            <w:pPr>
              <w:tabs>
                <w:tab w:val="left" w:pos="720"/>
              </w:tabs>
              <w:spacing w:after="0"/>
              <w:rPr>
                <w:rFonts w:cs="Arial"/>
              </w:rPr>
            </w:pPr>
            <w:r w:rsidRPr="001B756F">
              <w:rPr>
                <w:rFonts w:cs="Arial"/>
              </w:rPr>
              <w:t xml:space="preserve">w/c </w:t>
            </w:r>
            <w:r>
              <w:rPr>
                <w:rFonts w:cs="Arial"/>
              </w:rPr>
              <w:t>07</w:t>
            </w:r>
            <w:r w:rsidRPr="001B756F">
              <w:rPr>
                <w:rFonts w:cs="Arial"/>
              </w:rPr>
              <w:t>/0</w:t>
            </w:r>
            <w:r>
              <w:rPr>
                <w:rFonts w:cs="Arial"/>
              </w:rPr>
              <w:t>2</w:t>
            </w:r>
            <w:r w:rsidRPr="001B756F">
              <w:rPr>
                <w:rFonts w:cs="Arial"/>
              </w:rPr>
              <w:t xml:space="preserve">/22 </w:t>
            </w:r>
          </w:p>
        </w:tc>
      </w:tr>
      <w:tr w:rsidR="001B756F" w:rsidRPr="001B756F" w14:paraId="14E75A50" w14:textId="77777777" w:rsidTr="006C1DAF">
        <w:tc>
          <w:tcPr>
            <w:tcW w:w="4790" w:type="dxa"/>
            <w:shd w:val="clear" w:color="auto" w:fill="auto"/>
          </w:tcPr>
          <w:p w14:paraId="776E8696" w14:textId="77777777" w:rsidR="001B756F" w:rsidRPr="001B756F" w:rsidRDefault="001B756F" w:rsidP="001B756F">
            <w:pPr>
              <w:tabs>
                <w:tab w:val="left" w:pos="720"/>
              </w:tabs>
              <w:spacing w:after="0"/>
              <w:rPr>
                <w:rFonts w:cs="Arial"/>
              </w:rPr>
            </w:pPr>
            <w:r w:rsidRPr="001B756F">
              <w:rPr>
                <w:rFonts w:cs="Arial"/>
              </w:rPr>
              <w:t>Project Inception Meeting</w:t>
            </w:r>
          </w:p>
        </w:tc>
        <w:tc>
          <w:tcPr>
            <w:tcW w:w="3512" w:type="dxa"/>
            <w:shd w:val="clear" w:color="auto" w:fill="auto"/>
          </w:tcPr>
          <w:p w14:paraId="662E2FA9" w14:textId="77777777" w:rsidR="001B756F" w:rsidRPr="001B756F" w:rsidRDefault="001B756F" w:rsidP="001B756F">
            <w:pPr>
              <w:tabs>
                <w:tab w:val="left" w:pos="720"/>
              </w:tabs>
              <w:spacing w:after="0"/>
              <w:rPr>
                <w:rFonts w:cs="Arial"/>
              </w:rPr>
            </w:pPr>
            <w:r w:rsidRPr="001B756F">
              <w:rPr>
                <w:rFonts w:cs="Arial"/>
              </w:rPr>
              <w:t xml:space="preserve">w/c 14/02/22 </w:t>
            </w:r>
          </w:p>
        </w:tc>
      </w:tr>
    </w:tbl>
    <w:p w14:paraId="37F8B210" w14:textId="5AD3F317" w:rsidR="001B756F" w:rsidRDefault="001B756F" w:rsidP="00F52BE8">
      <w:pPr>
        <w:pStyle w:val="ListNumber"/>
        <w:numPr>
          <w:ilvl w:val="0"/>
          <w:numId w:val="0"/>
        </w:numPr>
        <w:spacing w:before="0" w:after="0"/>
        <w:rPr>
          <w:rFonts w:cs="Arial"/>
        </w:rPr>
      </w:pPr>
    </w:p>
    <w:p w14:paraId="5894691C" w14:textId="77777777" w:rsidR="00F52BE8" w:rsidRPr="00C65A14" w:rsidRDefault="00F52BE8" w:rsidP="00F52BE8">
      <w:pPr>
        <w:pStyle w:val="ListNumber"/>
        <w:numPr>
          <w:ilvl w:val="0"/>
          <w:numId w:val="0"/>
        </w:numPr>
        <w:spacing w:before="0" w:after="0"/>
        <w:rPr>
          <w:rFonts w:cs="Arial"/>
        </w:rPr>
      </w:pP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14:paraId="50913668" w14:textId="77777777" w:rsidR="00F52BE8" w:rsidRDefault="00F52BE8" w:rsidP="00F52BE8">
      <w:pPr>
        <w:jc w:val="both"/>
        <w:rPr>
          <w:rFonts w:cs="Arial"/>
          <w:sz w:val="28"/>
          <w:szCs w:val="28"/>
          <w:u w:val="single"/>
        </w:rPr>
      </w:pPr>
    </w:p>
    <w:p w14:paraId="6DE10873"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6D0E075B" w14:textId="77777777" w:rsidR="00F52BE8" w:rsidRDefault="00F52BE8" w:rsidP="00F52BE8">
      <w:pPr>
        <w:jc w:val="both"/>
        <w:rPr>
          <w:rFonts w:cs="Arial"/>
          <w:b/>
        </w:rPr>
      </w:pPr>
      <w:r>
        <w:rPr>
          <w:rFonts w:cs="Arial"/>
          <w:b/>
        </w:rPr>
        <w:t>Amendments to ITT document</w:t>
      </w:r>
    </w:p>
    <w:p w14:paraId="4E3D1755"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18B4F9AA" w14:textId="77777777" w:rsidR="00F52BE8" w:rsidRPr="0041543F" w:rsidRDefault="00F52BE8" w:rsidP="00F52BE8">
      <w:pPr>
        <w:keepNext/>
        <w:jc w:val="both"/>
        <w:rPr>
          <w:b/>
        </w:rPr>
      </w:pPr>
      <w:r>
        <w:rPr>
          <w:b/>
        </w:rPr>
        <w:t>Clarifications &amp; Queries</w:t>
      </w:r>
    </w:p>
    <w:p w14:paraId="71DAA3CE"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6BCB06C0" w14:textId="77777777" w:rsidR="00F52BE8" w:rsidRPr="0041543F" w:rsidRDefault="00F52BE8" w:rsidP="00F52BE8">
      <w:pPr>
        <w:jc w:val="both"/>
        <w:rPr>
          <w:rFonts w:cs="Arial"/>
          <w:b/>
        </w:rPr>
      </w:pPr>
      <w:r>
        <w:rPr>
          <w:rFonts w:cs="Arial"/>
          <w:b/>
        </w:rPr>
        <w:t>Submission Process</w:t>
      </w:r>
    </w:p>
    <w:p w14:paraId="66CEE9C3" w14:textId="77777777" w:rsidR="00F52BE8" w:rsidRPr="00EA42A1" w:rsidRDefault="00F52BE8" w:rsidP="00F52BE8">
      <w:pPr>
        <w:pStyle w:val="ListNumber"/>
        <w:numPr>
          <w:ilvl w:val="0"/>
          <w:numId w:val="0"/>
        </w:num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2AEABAFA" w14:textId="77777777" w:rsidR="00F52BE8" w:rsidRDefault="00F52BE8" w:rsidP="00F52BE8">
      <w:pPr>
        <w:pStyle w:val="ListNumber"/>
        <w:numPr>
          <w:ilvl w:val="0"/>
          <w:numId w:val="0"/>
        </w:numPr>
      </w:pPr>
      <w:r w:rsidRPr="0041543F">
        <w:t>Please submit the Form of Tender and Disclaimer certificate along with your proposal</w:t>
      </w:r>
      <w:r>
        <w:t xml:space="preserve">. If you are already registered on our </w:t>
      </w:r>
      <w:proofErr w:type="spellStart"/>
      <w:r>
        <w:t>eTendering</w:t>
      </w:r>
      <w:proofErr w:type="spellEnd"/>
      <w:r>
        <w:t xml:space="preserve"> portal but have forgotten your login details, please contact the portal administrator.</w:t>
      </w:r>
    </w:p>
    <w:p w14:paraId="0A13DA32"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36A66DAE" w14:textId="77777777" w:rsidR="00F52BE8" w:rsidRPr="00476755" w:rsidRDefault="00F52BE8" w:rsidP="00F52BE8">
      <w:pPr>
        <w:pStyle w:val="ListNumber"/>
        <w:numPr>
          <w:ilvl w:val="0"/>
          <w:numId w:val="0"/>
        </w:numPr>
      </w:pPr>
      <w:r>
        <w:lastRenderedPageBreak/>
        <w:t>By issuing this Invitation to Tender ORR does not undertake to accept the lowest tender, or part or all of any tender. No part of the tender submitted will be returned to the supplier</w:t>
      </w:r>
      <w:r w:rsidRPr="00841452">
        <w:t xml:space="preserve"> </w:t>
      </w:r>
    </w:p>
    <w:p w14:paraId="29CA8AEC" w14:textId="77777777" w:rsidR="00F52BE8" w:rsidRDefault="00F52BE8" w:rsidP="00F52BE8">
      <w:pPr>
        <w:jc w:val="both"/>
        <w:rPr>
          <w:rFonts w:cs="Arial"/>
          <w:b/>
        </w:rPr>
      </w:pPr>
    </w:p>
    <w:p w14:paraId="5A4049FD" w14:textId="77777777" w:rsidR="00F52BE8" w:rsidRPr="0075067D" w:rsidRDefault="00F52BE8" w:rsidP="00F52BE8">
      <w:pPr>
        <w:jc w:val="both"/>
        <w:rPr>
          <w:rFonts w:cs="Arial"/>
        </w:rPr>
      </w:pPr>
      <w:r>
        <w:rPr>
          <w:rFonts w:cs="Arial"/>
          <w:b/>
        </w:rPr>
        <w:t>Cost &amp; Pricing Information</w:t>
      </w:r>
    </w:p>
    <w:p w14:paraId="6F6348F9"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4EF35F09" w14:textId="77777777" w:rsidR="00F52BE8" w:rsidRDefault="00F52BE8" w:rsidP="00F52BE8">
      <w:pPr>
        <w:pStyle w:val="ListNumber"/>
        <w:numPr>
          <w:ilvl w:val="0"/>
          <w:numId w:val="0"/>
        </w:numPr>
      </w:pPr>
      <w:r>
        <w:t xml:space="preserve">Tender prices must be in </w:t>
      </w:r>
      <w:smartTag w:uri="urn:schemas-microsoft-com:office:smarttags" w:element="City">
        <w:smartTag w:uri="urn:schemas-microsoft-com:office:smarttags" w:element="place">
          <w:r>
            <w:t>Sterling</w:t>
          </w:r>
        </w:smartTag>
      </w:smartTag>
      <w:r>
        <w:t>.</w:t>
      </w:r>
    </w:p>
    <w:p w14:paraId="6991A95E"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141B77D5" w14:textId="77777777" w:rsidR="00F52BE8" w:rsidRDefault="00F52BE8" w:rsidP="00F52BE8">
      <w:pPr>
        <w:pStyle w:val="ListNumber"/>
        <w:numPr>
          <w:ilvl w:val="0"/>
          <w:numId w:val="0"/>
        </w:numPr>
        <w:rPr>
          <w:b/>
        </w:rPr>
      </w:pPr>
    </w:p>
    <w:p w14:paraId="7CD0E371" w14:textId="77777777" w:rsidR="00F52BE8" w:rsidRPr="00720321" w:rsidRDefault="00F52BE8" w:rsidP="00F52BE8">
      <w:pPr>
        <w:pStyle w:val="ListNumber"/>
        <w:numPr>
          <w:ilvl w:val="0"/>
          <w:numId w:val="0"/>
        </w:numPr>
        <w:rPr>
          <w:b/>
        </w:rPr>
      </w:pPr>
      <w:r w:rsidRPr="00720321">
        <w:rPr>
          <w:b/>
        </w:rPr>
        <w:t>References</w:t>
      </w:r>
    </w:p>
    <w:p w14:paraId="74B267AD" w14:textId="77777777" w:rsidR="00F52BE8" w:rsidRDefault="00F52BE8" w:rsidP="00F52BE8">
      <w:pPr>
        <w:pStyle w:val="ListNumber"/>
        <w:numPr>
          <w:ilvl w:val="0"/>
          <w:numId w:val="0"/>
        </w:numPr>
      </w:pPr>
      <w:r>
        <w:t>References provided as part of the tender may be approached during the tender stage</w:t>
      </w:r>
    </w:p>
    <w:p w14:paraId="7B403AF9" w14:textId="77777777" w:rsidR="00F52BE8" w:rsidRDefault="00F52BE8" w:rsidP="00F52BE8">
      <w:pPr>
        <w:pStyle w:val="ListNumber"/>
        <w:numPr>
          <w:ilvl w:val="0"/>
          <w:numId w:val="0"/>
        </w:numPr>
      </w:pPr>
    </w:p>
    <w:p w14:paraId="6A236EA5" w14:textId="77777777" w:rsidR="00F52BE8" w:rsidRPr="00720321" w:rsidRDefault="00F52BE8" w:rsidP="00F52BE8">
      <w:pPr>
        <w:pStyle w:val="ListNumber"/>
        <w:numPr>
          <w:ilvl w:val="0"/>
          <w:numId w:val="0"/>
        </w:numPr>
        <w:rPr>
          <w:b/>
        </w:rPr>
      </w:pPr>
      <w:r w:rsidRPr="00720321">
        <w:rPr>
          <w:b/>
        </w:rPr>
        <w:t>Contractual Information</w:t>
      </w:r>
    </w:p>
    <w:p w14:paraId="6C58AA72"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720321" w:rsidRDefault="00F52BE8" w:rsidP="00F52BE8">
      <w:pPr>
        <w:pStyle w:val="Default"/>
      </w:pPr>
    </w:p>
    <w:p w14:paraId="4935BB62"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2D6284A8" w14:textId="77777777" w:rsidR="00F52BE8" w:rsidRDefault="00F52BE8" w:rsidP="00F52BE8">
      <w:pPr>
        <w:pStyle w:val="Default"/>
        <w:rPr>
          <w:sz w:val="22"/>
          <w:szCs w:val="22"/>
        </w:rPr>
      </w:pPr>
    </w:p>
    <w:p w14:paraId="3787E3A5"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7334F6C6" w14:textId="77777777" w:rsidR="00F52BE8" w:rsidRDefault="00F52BE8" w:rsidP="00F52BE8">
      <w:pPr>
        <w:pStyle w:val="Default"/>
      </w:pPr>
    </w:p>
    <w:p w14:paraId="51EBEEDB"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63373B2C" w14:textId="77777777" w:rsidR="00F52BE8" w:rsidRDefault="00F52BE8" w:rsidP="00F52BE8">
      <w:pPr>
        <w:pStyle w:val="ListNumber"/>
        <w:numPr>
          <w:ilvl w:val="0"/>
          <w:numId w:val="0"/>
        </w:numPr>
      </w:pPr>
      <w:r>
        <w:rPr>
          <w:u w:val="single"/>
        </w:rPr>
        <w:t xml:space="preserve">The ORR may be prepared to consider non-fundamental changes to the standard terms and conditions in exceptional circumstances.  If there are any areas where you feel you are not able to comply with the standard ORR terms </w:t>
      </w:r>
      <w:r>
        <w:rPr>
          <w:u w:val="single"/>
        </w:rPr>
        <w:lastRenderedPageBreak/>
        <w:t>and conditions, then d</w:t>
      </w:r>
      <w:r w:rsidRPr="00171AA4">
        <w:rPr>
          <w:u w:val="single"/>
        </w:rPr>
        <w:t>etails</w:t>
      </w:r>
      <w:r>
        <w:rPr>
          <w:u w:val="single"/>
        </w:rPr>
        <w:t xml:space="preserve"> should be submitted as a separate annex to the proposal using the following format:</w:t>
      </w:r>
    </w:p>
    <w:p w14:paraId="58E5EB3D"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2D386057" w14:textId="77777777" w:rsidTr="00335497">
        <w:tc>
          <w:tcPr>
            <w:tcW w:w="2132" w:type="dxa"/>
            <w:shd w:val="clear" w:color="auto" w:fill="auto"/>
          </w:tcPr>
          <w:p w14:paraId="077E5E5A" w14:textId="77777777" w:rsidR="00F52BE8" w:rsidRPr="0036077E" w:rsidRDefault="00F52BE8" w:rsidP="00335497">
            <w:pPr>
              <w:pStyle w:val="ListNumber"/>
              <w:numPr>
                <w:ilvl w:val="0"/>
                <w:numId w:val="0"/>
              </w:numPr>
              <w:rPr>
                <w:b/>
                <w:i/>
                <w:sz w:val="22"/>
                <w:szCs w:val="22"/>
              </w:rPr>
            </w:pPr>
            <w:r w:rsidRPr="0036077E">
              <w:rPr>
                <w:b/>
                <w:i/>
                <w:sz w:val="22"/>
                <w:szCs w:val="22"/>
              </w:rPr>
              <w:t>Clause Number</w:t>
            </w:r>
          </w:p>
        </w:tc>
        <w:tc>
          <w:tcPr>
            <w:tcW w:w="2132" w:type="dxa"/>
            <w:shd w:val="clear" w:color="auto" w:fill="auto"/>
          </w:tcPr>
          <w:p w14:paraId="15F65859" w14:textId="77777777" w:rsidR="00F52BE8" w:rsidRPr="0036077E" w:rsidRDefault="00F52BE8" w:rsidP="00335497">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26A803E8" w14:textId="77777777" w:rsidR="00F52BE8" w:rsidRPr="0036077E" w:rsidRDefault="00F52BE8" w:rsidP="00335497">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6AAB041" w14:textId="77777777" w:rsidR="00F52BE8" w:rsidRPr="0036077E" w:rsidRDefault="00F52BE8" w:rsidP="00335497">
            <w:pPr>
              <w:pStyle w:val="ListNumber"/>
              <w:numPr>
                <w:ilvl w:val="0"/>
                <w:numId w:val="0"/>
              </w:numPr>
              <w:rPr>
                <w:b/>
                <w:i/>
                <w:sz w:val="22"/>
                <w:szCs w:val="22"/>
              </w:rPr>
            </w:pPr>
            <w:r w:rsidRPr="0036077E">
              <w:rPr>
                <w:b/>
                <w:i/>
                <w:sz w:val="22"/>
                <w:szCs w:val="22"/>
              </w:rPr>
              <w:t>Rational for amendment</w:t>
            </w:r>
          </w:p>
        </w:tc>
      </w:tr>
      <w:tr w:rsidR="00F52BE8" w14:paraId="227E1E3C" w14:textId="77777777" w:rsidTr="00335497">
        <w:tc>
          <w:tcPr>
            <w:tcW w:w="2132" w:type="dxa"/>
            <w:shd w:val="clear" w:color="auto" w:fill="auto"/>
          </w:tcPr>
          <w:p w14:paraId="66D4C252" w14:textId="77777777" w:rsidR="00F52BE8" w:rsidRDefault="00F52BE8" w:rsidP="00335497">
            <w:pPr>
              <w:pStyle w:val="ListNumber"/>
              <w:numPr>
                <w:ilvl w:val="0"/>
                <w:numId w:val="0"/>
              </w:numPr>
            </w:pPr>
          </w:p>
        </w:tc>
        <w:tc>
          <w:tcPr>
            <w:tcW w:w="2132" w:type="dxa"/>
            <w:shd w:val="clear" w:color="auto" w:fill="auto"/>
          </w:tcPr>
          <w:p w14:paraId="0B2FA008" w14:textId="77777777" w:rsidR="00F52BE8" w:rsidRDefault="00F52BE8" w:rsidP="00335497">
            <w:pPr>
              <w:pStyle w:val="ListNumber"/>
              <w:numPr>
                <w:ilvl w:val="0"/>
                <w:numId w:val="0"/>
              </w:numPr>
            </w:pPr>
          </w:p>
        </w:tc>
        <w:tc>
          <w:tcPr>
            <w:tcW w:w="2132" w:type="dxa"/>
            <w:shd w:val="clear" w:color="auto" w:fill="auto"/>
          </w:tcPr>
          <w:p w14:paraId="3D1AF706" w14:textId="77777777" w:rsidR="00F52BE8" w:rsidRDefault="00F52BE8" w:rsidP="00335497">
            <w:pPr>
              <w:pStyle w:val="ListNumber"/>
              <w:numPr>
                <w:ilvl w:val="0"/>
                <w:numId w:val="0"/>
              </w:numPr>
            </w:pPr>
          </w:p>
        </w:tc>
        <w:tc>
          <w:tcPr>
            <w:tcW w:w="2132" w:type="dxa"/>
            <w:shd w:val="clear" w:color="auto" w:fill="auto"/>
          </w:tcPr>
          <w:p w14:paraId="4E8369C9" w14:textId="77777777" w:rsidR="00F52BE8" w:rsidRDefault="00F52BE8" w:rsidP="00335497">
            <w:pPr>
              <w:pStyle w:val="ListNumber"/>
              <w:numPr>
                <w:ilvl w:val="0"/>
                <w:numId w:val="0"/>
              </w:numPr>
            </w:pPr>
          </w:p>
        </w:tc>
      </w:tr>
      <w:tr w:rsidR="00F52BE8" w14:paraId="7B927835" w14:textId="77777777" w:rsidTr="00335497">
        <w:tc>
          <w:tcPr>
            <w:tcW w:w="2132" w:type="dxa"/>
            <w:shd w:val="clear" w:color="auto" w:fill="auto"/>
          </w:tcPr>
          <w:p w14:paraId="5B5AB1F2" w14:textId="77777777" w:rsidR="00F52BE8" w:rsidRDefault="00F52BE8" w:rsidP="00335497">
            <w:pPr>
              <w:pStyle w:val="ListNumber"/>
              <w:numPr>
                <w:ilvl w:val="0"/>
                <w:numId w:val="0"/>
              </w:numPr>
            </w:pPr>
          </w:p>
        </w:tc>
        <w:tc>
          <w:tcPr>
            <w:tcW w:w="2132" w:type="dxa"/>
            <w:shd w:val="clear" w:color="auto" w:fill="auto"/>
          </w:tcPr>
          <w:p w14:paraId="41697C10" w14:textId="77777777" w:rsidR="00F52BE8" w:rsidRDefault="00F52BE8" w:rsidP="00335497">
            <w:pPr>
              <w:pStyle w:val="ListNumber"/>
              <w:numPr>
                <w:ilvl w:val="0"/>
                <w:numId w:val="0"/>
              </w:numPr>
            </w:pPr>
          </w:p>
        </w:tc>
        <w:tc>
          <w:tcPr>
            <w:tcW w:w="2132" w:type="dxa"/>
            <w:shd w:val="clear" w:color="auto" w:fill="auto"/>
          </w:tcPr>
          <w:p w14:paraId="06C941EA" w14:textId="77777777" w:rsidR="00F52BE8" w:rsidRDefault="00F52BE8" w:rsidP="00335497">
            <w:pPr>
              <w:pStyle w:val="ListNumber"/>
              <w:numPr>
                <w:ilvl w:val="0"/>
                <w:numId w:val="0"/>
              </w:numPr>
            </w:pPr>
          </w:p>
        </w:tc>
        <w:tc>
          <w:tcPr>
            <w:tcW w:w="2132" w:type="dxa"/>
            <w:shd w:val="clear" w:color="auto" w:fill="auto"/>
          </w:tcPr>
          <w:p w14:paraId="71F26826" w14:textId="77777777" w:rsidR="00F52BE8" w:rsidRDefault="00F52BE8" w:rsidP="00335497">
            <w:pPr>
              <w:pStyle w:val="ListNumber"/>
              <w:numPr>
                <w:ilvl w:val="0"/>
                <w:numId w:val="0"/>
              </w:numPr>
            </w:pPr>
          </w:p>
        </w:tc>
      </w:tr>
    </w:tbl>
    <w:p w14:paraId="3D1A7394" w14:textId="77777777" w:rsidR="00F52BE8" w:rsidRPr="00720321" w:rsidRDefault="00F52BE8" w:rsidP="00F52BE8">
      <w:pPr>
        <w:pStyle w:val="Default"/>
      </w:pPr>
    </w:p>
    <w:p w14:paraId="3AD0C504" w14:textId="77777777" w:rsidR="00F52BE8" w:rsidRDefault="00F52BE8" w:rsidP="00F52BE8">
      <w:pPr>
        <w:pStyle w:val="Default"/>
        <w:rPr>
          <w:sz w:val="22"/>
          <w:szCs w:val="22"/>
        </w:rPr>
      </w:pPr>
    </w:p>
    <w:p w14:paraId="7622F288" w14:textId="77777777" w:rsidR="00F52BE8" w:rsidRPr="00497E02" w:rsidRDefault="00F52BE8" w:rsidP="00F52BE8">
      <w:pPr>
        <w:pStyle w:val="Default"/>
      </w:pPr>
      <w:r w:rsidRPr="00497E02">
        <w:t xml:space="preserve">Any services arising from this ITT will be carried out pursuant to the contract which comprises of: </w:t>
      </w:r>
    </w:p>
    <w:p w14:paraId="35BF4192" w14:textId="77777777" w:rsidR="00F52BE8" w:rsidRPr="00497E02" w:rsidRDefault="00F52BE8" w:rsidP="00F52BE8">
      <w:pPr>
        <w:pStyle w:val="Default"/>
      </w:pPr>
    </w:p>
    <w:p w14:paraId="054342C1" w14:textId="77777777" w:rsidR="00F52BE8" w:rsidRPr="00497E02" w:rsidRDefault="00F52BE8" w:rsidP="00F52BE8">
      <w:pPr>
        <w:pStyle w:val="Default"/>
        <w:numPr>
          <w:ilvl w:val="0"/>
          <w:numId w:val="14"/>
        </w:numPr>
      </w:pPr>
      <w:r>
        <w:t>ORR Terms &amp; Conditions</w:t>
      </w:r>
      <w:r w:rsidRPr="00497E02">
        <w:t xml:space="preserve">; </w:t>
      </w:r>
    </w:p>
    <w:p w14:paraId="006488E2" w14:textId="77777777" w:rsidR="00F52BE8" w:rsidRPr="00497E02" w:rsidRDefault="00F52BE8" w:rsidP="00F52BE8">
      <w:pPr>
        <w:pStyle w:val="Default"/>
      </w:pPr>
    </w:p>
    <w:p w14:paraId="2BE4045E" w14:textId="77777777" w:rsidR="00F52BE8" w:rsidRPr="00497E02" w:rsidRDefault="00F52BE8" w:rsidP="00F52BE8">
      <w:pPr>
        <w:pStyle w:val="Default"/>
        <w:numPr>
          <w:ilvl w:val="0"/>
          <w:numId w:val="14"/>
        </w:numPr>
      </w:pPr>
      <w:r w:rsidRPr="00497E02">
        <w:t>Service Schedules;</w:t>
      </w:r>
    </w:p>
    <w:p w14:paraId="658861D0" w14:textId="77777777" w:rsidR="00F52BE8" w:rsidRPr="00497E02" w:rsidRDefault="00F52BE8" w:rsidP="00F52BE8">
      <w:pPr>
        <w:pStyle w:val="Default"/>
      </w:pPr>
    </w:p>
    <w:p w14:paraId="3C1D64B8"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4EADBFDC" w14:textId="77777777" w:rsidR="00F52BE8" w:rsidRPr="00497E02" w:rsidRDefault="00F52BE8" w:rsidP="00F52BE8">
      <w:pPr>
        <w:pStyle w:val="Default"/>
      </w:pPr>
    </w:p>
    <w:p w14:paraId="7AA62CAA"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540C7C7A" w14:textId="77777777" w:rsidR="00F52BE8" w:rsidRDefault="00F52BE8" w:rsidP="00F52BE8">
      <w:pPr>
        <w:pStyle w:val="ListNumber"/>
        <w:numPr>
          <w:ilvl w:val="0"/>
          <w:numId w:val="0"/>
        </w:numPr>
      </w:pPr>
    </w:p>
    <w:p w14:paraId="7E1044EF" w14:textId="77777777" w:rsidR="00F52BE8" w:rsidRDefault="00F52BE8" w:rsidP="00F52BE8">
      <w:pPr>
        <w:pStyle w:val="Heading2"/>
      </w:pPr>
      <w:r>
        <w:t>ORR’s Transparency Obligations and the Freedom of Information Act 2000 (the Act)</w:t>
      </w:r>
    </w:p>
    <w:p w14:paraId="51318540"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3D1CEF9" w14:textId="77777777" w:rsidR="00F52BE8" w:rsidRDefault="00F52BE8" w:rsidP="00F52BE8">
      <w:pPr>
        <w:pStyle w:val="ListNumber"/>
        <w:numPr>
          <w:ilvl w:val="0"/>
          <w:numId w:val="0"/>
        </w:numPr>
      </w:pPr>
      <w:r>
        <w:t>Typically the following information will be published:</w:t>
      </w:r>
    </w:p>
    <w:p w14:paraId="52FE27C8" w14:textId="77777777" w:rsidR="00F52BE8" w:rsidRDefault="00F52BE8" w:rsidP="00F52BE8">
      <w:pPr>
        <w:pStyle w:val="ListNumber"/>
        <w:numPr>
          <w:ilvl w:val="0"/>
          <w:numId w:val="20"/>
        </w:numPr>
      </w:pPr>
      <w:r>
        <w:t>contract price and any incentivisation mechanisms</w:t>
      </w:r>
    </w:p>
    <w:p w14:paraId="7B491146" w14:textId="77777777" w:rsidR="00F52BE8" w:rsidRDefault="00F52BE8" w:rsidP="00F52BE8">
      <w:pPr>
        <w:pStyle w:val="ListNumber"/>
        <w:numPr>
          <w:ilvl w:val="0"/>
          <w:numId w:val="20"/>
        </w:numPr>
      </w:pPr>
      <w:r>
        <w:t>performance metrics and management of them</w:t>
      </w:r>
    </w:p>
    <w:p w14:paraId="3D28A0AB" w14:textId="77777777" w:rsidR="00F52BE8" w:rsidRDefault="00F52BE8" w:rsidP="00F52BE8">
      <w:pPr>
        <w:pStyle w:val="ListNumber"/>
        <w:numPr>
          <w:ilvl w:val="0"/>
          <w:numId w:val="20"/>
        </w:numPr>
      </w:pPr>
      <w:r>
        <w:t>plans for management of underperformance and its financial impact</w:t>
      </w:r>
    </w:p>
    <w:p w14:paraId="5AA88BDF"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0F0ADC5B" w14:textId="77777777" w:rsidR="00F52BE8" w:rsidRDefault="00F52BE8" w:rsidP="00F52BE8">
      <w:pPr>
        <w:pStyle w:val="ListNumber"/>
        <w:numPr>
          <w:ilvl w:val="0"/>
          <w:numId w:val="20"/>
        </w:numPr>
      </w:pPr>
      <w:r>
        <w:t>resource plans</w:t>
      </w:r>
    </w:p>
    <w:p w14:paraId="2EB44994" w14:textId="77777777" w:rsidR="00F52BE8" w:rsidRDefault="00F52BE8" w:rsidP="00F52BE8">
      <w:pPr>
        <w:pStyle w:val="ListNumber"/>
        <w:numPr>
          <w:ilvl w:val="0"/>
          <w:numId w:val="20"/>
        </w:numPr>
      </w:pPr>
      <w:r>
        <w:t>service improvement plans</w:t>
      </w:r>
    </w:p>
    <w:p w14:paraId="55778749"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658DD129" w14:textId="77777777" w:rsidR="00F52BE8" w:rsidRDefault="00F52BE8" w:rsidP="00F52BE8">
      <w:pPr>
        <w:pStyle w:val="ListNumber"/>
        <w:numPr>
          <w:ilvl w:val="0"/>
          <w:numId w:val="0"/>
        </w:numPr>
      </w:pPr>
    </w:p>
    <w:p w14:paraId="0C9E0357" w14:textId="77777777" w:rsidR="00F52BE8" w:rsidRDefault="00F52BE8" w:rsidP="00F52BE8">
      <w:pPr>
        <w:pStyle w:val="ListNumber"/>
        <w:numPr>
          <w:ilvl w:val="0"/>
          <w:numId w:val="0"/>
        </w:numPr>
      </w:pPr>
      <w:r>
        <w:lastRenderedPageBreak/>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4F2D43C"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10499595" w14:textId="77777777" w:rsidTr="00335497">
        <w:tc>
          <w:tcPr>
            <w:tcW w:w="1368" w:type="dxa"/>
            <w:shd w:val="clear" w:color="auto" w:fill="auto"/>
          </w:tcPr>
          <w:p w14:paraId="12C4BB0C" w14:textId="77777777" w:rsidR="00F52BE8" w:rsidRDefault="00F52BE8" w:rsidP="00335497">
            <w:pPr>
              <w:pStyle w:val="ListNumber"/>
              <w:numPr>
                <w:ilvl w:val="0"/>
                <w:numId w:val="0"/>
              </w:numPr>
            </w:pPr>
            <w:smartTag w:uri="urn:schemas-microsoft-com:office:smarttags" w:element="place">
              <w:r>
                <w:t>Para</w:t>
              </w:r>
            </w:smartTag>
            <w:r>
              <w:t>. No.</w:t>
            </w:r>
          </w:p>
        </w:tc>
        <w:tc>
          <w:tcPr>
            <w:tcW w:w="3600" w:type="dxa"/>
            <w:shd w:val="clear" w:color="auto" w:fill="auto"/>
          </w:tcPr>
          <w:p w14:paraId="20486625" w14:textId="77777777" w:rsidR="00F52BE8" w:rsidRDefault="00F52BE8" w:rsidP="00335497">
            <w:pPr>
              <w:pStyle w:val="ListNumber"/>
              <w:numPr>
                <w:ilvl w:val="0"/>
                <w:numId w:val="0"/>
              </w:numPr>
            </w:pPr>
            <w:r>
              <w:t>Description</w:t>
            </w:r>
          </w:p>
        </w:tc>
        <w:tc>
          <w:tcPr>
            <w:tcW w:w="3560" w:type="dxa"/>
            <w:shd w:val="clear" w:color="auto" w:fill="auto"/>
          </w:tcPr>
          <w:p w14:paraId="1483686B" w14:textId="77777777" w:rsidR="00F52BE8" w:rsidRDefault="00F52BE8" w:rsidP="00335497">
            <w:pPr>
              <w:pStyle w:val="ListNumber"/>
              <w:numPr>
                <w:ilvl w:val="0"/>
                <w:numId w:val="0"/>
              </w:numPr>
            </w:pPr>
            <w:r>
              <w:t>Applicable exemption under FOIA 2000</w:t>
            </w:r>
          </w:p>
        </w:tc>
      </w:tr>
      <w:tr w:rsidR="00F52BE8" w14:paraId="04BD892D" w14:textId="77777777" w:rsidTr="00335497">
        <w:tc>
          <w:tcPr>
            <w:tcW w:w="1368" w:type="dxa"/>
            <w:shd w:val="clear" w:color="auto" w:fill="auto"/>
          </w:tcPr>
          <w:p w14:paraId="71FC3E42" w14:textId="77777777" w:rsidR="00F52BE8" w:rsidRDefault="00F52BE8" w:rsidP="00335497">
            <w:pPr>
              <w:pStyle w:val="ListNumber"/>
              <w:numPr>
                <w:ilvl w:val="0"/>
                <w:numId w:val="0"/>
              </w:numPr>
            </w:pPr>
          </w:p>
        </w:tc>
        <w:tc>
          <w:tcPr>
            <w:tcW w:w="3600" w:type="dxa"/>
            <w:shd w:val="clear" w:color="auto" w:fill="auto"/>
          </w:tcPr>
          <w:p w14:paraId="74ED4E9A" w14:textId="77777777" w:rsidR="00F52BE8" w:rsidRDefault="00F52BE8" w:rsidP="00335497">
            <w:pPr>
              <w:pStyle w:val="ListNumber"/>
              <w:numPr>
                <w:ilvl w:val="0"/>
                <w:numId w:val="0"/>
              </w:numPr>
            </w:pPr>
          </w:p>
        </w:tc>
        <w:tc>
          <w:tcPr>
            <w:tcW w:w="3560" w:type="dxa"/>
            <w:shd w:val="clear" w:color="auto" w:fill="auto"/>
          </w:tcPr>
          <w:p w14:paraId="4EED680D" w14:textId="77777777" w:rsidR="00F52BE8" w:rsidRDefault="00F52BE8" w:rsidP="00335497">
            <w:pPr>
              <w:pStyle w:val="ListNumber"/>
              <w:numPr>
                <w:ilvl w:val="0"/>
                <w:numId w:val="0"/>
              </w:numPr>
            </w:pPr>
          </w:p>
        </w:tc>
      </w:tr>
      <w:tr w:rsidR="00F52BE8" w14:paraId="3063880C" w14:textId="77777777" w:rsidTr="00335497">
        <w:tc>
          <w:tcPr>
            <w:tcW w:w="1368" w:type="dxa"/>
            <w:shd w:val="clear" w:color="auto" w:fill="auto"/>
          </w:tcPr>
          <w:p w14:paraId="76443DA4" w14:textId="77777777" w:rsidR="00F52BE8" w:rsidRDefault="00F52BE8" w:rsidP="00335497">
            <w:pPr>
              <w:pStyle w:val="ListNumber"/>
              <w:numPr>
                <w:ilvl w:val="0"/>
                <w:numId w:val="0"/>
              </w:numPr>
            </w:pPr>
          </w:p>
        </w:tc>
        <w:tc>
          <w:tcPr>
            <w:tcW w:w="3600" w:type="dxa"/>
            <w:shd w:val="clear" w:color="auto" w:fill="auto"/>
          </w:tcPr>
          <w:p w14:paraId="32FDA28F" w14:textId="77777777" w:rsidR="00F52BE8" w:rsidRDefault="00F52BE8" w:rsidP="00335497">
            <w:pPr>
              <w:pStyle w:val="ListNumber"/>
              <w:numPr>
                <w:ilvl w:val="0"/>
                <w:numId w:val="0"/>
              </w:numPr>
            </w:pPr>
          </w:p>
        </w:tc>
        <w:tc>
          <w:tcPr>
            <w:tcW w:w="3560" w:type="dxa"/>
            <w:shd w:val="clear" w:color="auto" w:fill="auto"/>
          </w:tcPr>
          <w:p w14:paraId="475203AB" w14:textId="77777777" w:rsidR="00F52BE8" w:rsidRDefault="00F52BE8" w:rsidP="00335497">
            <w:pPr>
              <w:pStyle w:val="ListNumber"/>
              <w:numPr>
                <w:ilvl w:val="0"/>
                <w:numId w:val="0"/>
              </w:numPr>
            </w:pPr>
          </w:p>
        </w:tc>
      </w:tr>
      <w:tr w:rsidR="00F52BE8" w14:paraId="45F2445D" w14:textId="77777777" w:rsidTr="00335497">
        <w:tc>
          <w:tcPr>
            <w:tcW w:w="1368" w:type="dxa"/>
            <w:shd w:val="clear" w:color="auto" w:fill="auto"/>
          </w:tcPr>
          <w:p w14:paraId="7566EE6D" w14:textId="77777777" w:rsidR="00F52BE8" w:rsidRDefault="00F52BE8" w:rsidP="00335497">
            <w:pPr>
              <w:pStyle w:val="ListNumber"/>
              <w:numPr>
                <w:ilvl w:val="0"/>
                <w:numId w:val="0"/>
              </w:numPr>
            </w:pPr>
          </w:p>
        </w:tc>
        <w:tc>
          <w:tcPr>
            <w:tcW w:w="3600" w:type="dxa"/>
            <w:shd w:val="clear" w:color="auto" w:fill="auto"/>
          </w:tcPr>
          <w:p w14:paraId="08D5C309" w14:textId="77777777" w:rsidR="00F52BE8" w:rsidRDefault="00F52BE8" w:rsidP="00335497">
            <w:pPr>
              <w:pStyle w:val="ListNumber"/>
              <w:numPr>
                <w:ilvl w:val="0"/>
                <w:numId w:val="0"/>
              </w:numPr>
            </w:pPr>
          </w:p>
        </w:tc>
        <w:tc>
          <w:tcPr>
            <w:tcW w:w="3560" w:type="dxa"/>
            <w:shd w:val="clear" w:color="auto" w:fill="auto"/>
          </w:tcPr>
          <w:p w14:paraId="0BA7F86E" w14:textId="77777777" w:rsidR="00F52BE8" w:rsidRDefault="00F52BE8" w:rsidP="00335497">
            <w:pPr>
              <w:pStyle w:val="ListNumber"/>
              <w:numPr>
                <w:ilvl w:val="0"/>
                <w:numId w:val="0"/>
              </w:numPr>
            </w:pPr>
          </w:p>
        </w:tc>
      </w:tr>
    </w:tbl>
    <w:p w14:paraId="7A358AA9" w14:textId="77777777" w:rsidR="00F52BE8" w:rsidRDefault="00F52BE8" w:rsidP="00F52BE8">
      <w:pPr>
        <w:pStyle w:val="ListNumber"/>
        <w:numPr>
          <w:ilvl w:val="0"/>
          <w:numId w:val="0"/>
        </w:numPr>
      </w:pPr>
    </w:p>
    <w:p w14:paraId="73155E4B" w14:textId="77777777" w:rsidR="00F52BE8" w:rsidRPr="00B251F0" w:rsidRDefault="00F52BE8" w:rsidP="00F52BE8">
      <w:pPr>
        <w:pStyle w:val="ListNumber"/>
        <w:numPr>
          <w:ilvl w:val="0"/>
          <w:numId w:val="0"/>
        </w:numPr>
      </w:pPr>
    </w:p>
    <w:p w14:paraId="15CF487A" w14:textId="77777777" w:rsidR="0025411F" w:rsidRDefault="007B7828"/>
    <w:sectPr w:rsidR="0025411F">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D07C" w14:textId="77777777" w:rsidR="00EC75FB" w:rsidRDefault="00EC75FB">
      <w:pPr>
        <w:spacing w:after="0"/>
      </w:pPr>
      <w:r>
        <w:separator/>
      </w:r>
    </w:p>
  </w:endnote>
  <w:endnote w:type="continuationSeparator" w:id="0">
    <w:p w14:paraId="54DCA1D3" w14:textId="77777777" w:rsidR="00EC75FB" w:rsidRDefault="00EC75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E40E" w14:textId="77777777" w:rsidR="002D01FA" w:rsidRDefault="007B7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87F" w14:textId="77777777" w:rsidR="002D01FA" w:rsidRPr="00673759" w:rsidRDefault="00F52BE8" w:rsidP="00673759">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5AE1" w14:textId="77777777" w:rsidR="002D01FA" w:rsidRDefault="007B7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A815" w14:textId="77777777" w:rsidR="00EC75FB" w:rsidRDefault="00EC75FB">
      <w:pPr>
        <w:spacing w:after="0"/>
      </w:pPr>
      <w:r>
        <w:separator/>
      </w:r>
    </w:p>
  </w:footnote>
  <w:footnote w:type="continuationSeparator" w:id="0">
    <w:p w14:paraId="525C1B00" w14:textId="77777777" w:rsidR="00EC75FB" w:rsidRDefault="00EC75FB">
      <w:pPr>
        <w:spacing w:after="0"/>
      </w:pPr>
      <w:r>
        <w:continuationSeparator/>
      </w:r>
    </w:p>
  </w:footnote>
  <w:footnote w:id="1">
    <w:p w14:paraId="43AC26AC" w14:textId="77777777" w:rsidR="00334823" w:rsidRDefault="00334823" w:rsidP="00334823">
      <w:pPr>
        <w:pStyle w:val="FootnoteText"/>
      </w:pPr>
      <w:r>
        <w:rPr>
          <w:rStyle w:val="FootnoteReference"/>
        </w:rPr>
        <w:footnoteRef/>
      </w:r>
      <w:r>
        <w:t xml:space="preserve"> </w:t>
      </w:r>
      <w:r w:rsidRPr="00E66631">
        <w:rPr>
          <w:sz w:val="18"/>
          <w:szCs w:val="18"/>
        </w:rPr>
        <w:t xml:space="preserve">See pages 19-20 of Network Rail’s Network Licence, available </w:t>
      </w:r>
      <w:hyperlink r:id="rId1" w:history="1">
        <w:r w:rsidRPr="00E66631">
          <w:rPr>
            <w:rStyle w:val="Hyperlink"/>
            <w:sz w:val="18"/>
            <w:szCs w:val="18"/>
          </w:rPr>
          <w:t>here</w:t>
        </w:r>
      </w:hyperlink>
      <w:r w:rsidRPr="00E66631">
        <w:rPr>
          <w:sz w:val="18"/>
          <w:szCs w:val="18"/>
        </w:rPr>
        <w:t xml:space="preserve">. </w:t>
      </w:r>
    </w:p>
  </w:footnote>
  <w:footnote w:id="2">
    <w:p w14:paraId="2BCE8DC2" w14:textId="77777777" w:rsidR="00334823" w:rsidRPr="00FB4C42" w:rsidRDefault="00334823" w:rsidP="00334823">
      <w:pPr>
        <w:pStyle w:val="FootnoteText"/>
        <w:rPr>
          <w:rFonts w:cs="Arial"/>
          <w:sz w:val="18"/>
          <w:szCs w:val="18"/>
          <w:shd w:val="clear" w:color="auto" w:fill="FFFFFF"/>
        </w:rPr>
      </w:pPr>
      <w:r>
        <w:rPr>
          <w:rStyle w:val="FootnoteReference"/>
        </w:rPr>
        <w:footnoteRef/>
      </w:r>
      <w:r>
        <w:t xml:space="preserve"> </w:t>
      </w:r>
      <w:r w:rsidRPr="00BD06A6">
        <w:rPr>
          <w:sz w:val="18"/>
          <w:szCs w:val="18"/>
        </w:rPr>
        <w:t xml:space="preserve">See </w:t>
      </w:r>
      <w:r w:rsidRPr="00BD06A6">
        <w:rPr>
          <w:rFonts w:cs="Arial"/>
          <w:sz w:val="18"/>
          <w:szCs w:val="18"/>
          <w:shd w:val="clear" w:color="auto" w:fill="FFFFFF"/>
        </w:rPr>
        <w:t xml:space="preserve">paragraphs 3.23 to 3.39 of our PR18 Final Determination, Overview of approach and decisions, October 2018, available </w:t>
      </w:r>
      <w:hyperlink r:id="rId2" w:history="1">
        <w:r w:rsidRPr="00BD06A6">
          <w:rPr>
            <w:rStyle w:val="Hyperlink"/>
            <w:rFonts w:cs="Arial"/>
            <w:sz w:val="18"/>
            <w:szCs w:val="18"/>
            <w:shd w:val="clear" w:color="auto" w:fill="FFFFFF"/>
          </w:rPr>
          <w:t>here</w:t>
        </w:r>
      </w:hyperlink>
      <w:r w:rsidRPr="00BD06A6">
        <w:rPr>
          <w:rFonts w:cs="Arial"/>
          <w:sz w:val="18"/>
          <w:szCs w:val="18"/>
          <w:shd w:val="clear" w:color="auto" w:fill="FFFFFF"/>
        </w:rPr>
        <w:t>.</w:t>
      </w:r>
    </w:p>
  </w:footnote>
  <w:footnote w:id="3">
    <w:p w14:paraId="2E21264B" w14:textId="77777777" w:rsidR="00334823" w:rsidRPr="00BD06A6" w:rsidRDefault="00334823" w:rsidP="00334823">
      <w:pPr>
        <w:pStyle w:val="FootnoteText"/>
        <w:rPr>
          <w:sz w:val="18"/>
          <w:szCs w:val="18"/>
        </w:rPr>
      </w:pPr>
      <w:r>
        <w:rPr>
          <w:rStyle w:val="FootnoteReference"/>
        </w:rPr>
        <w:footnoteRef/>
      </w:r>
      <w:r>
        <w:t xml:space="preserve"> </w:t>
      </w:r>
      <w:r w:rsidRPr="00BD06A6">
        <w:rPr>
          <w:sz w:val="18"/>
          <w:szCs w:val="18"/>
        </w:rPr>
        <w:t xml:space="preserve">The year 1 stakeholder engagement assessment report is available </w:t>
      </w:r>
      <w:hyperlink r:id="rId3" w:history="1">
        <w:r w:rsidRPr="00BD06A6">
          <w:rPr>
            <w:rStyle w:val="Hyperlink"/>
            <w:sz w:val="18"/>
            <w:szCs w:val="18"/>
          </w:rPr>
          <w:t>here</w:t>
        </w:r>
      </w:hyperlink>
      <w:r w:rsidRPr="00BD06A6">
        <w:rPr>
          <w:sz w:val="18"/>
          <w:szCs w:val="18"/>
        </w:rPr>
        <w:t xml:space="preserve">. </w:t>
      </w:r>
    </w:p>
  </w:footnote>
  <w:footnote w:id="4">
    <w:p w14:paraId="48C6C46B" w14:textId="77777777" w:rsidR="00334823" w:rsidRPr="00BD06A6" w:rsidRDefault="00334823" w:rsidP="00334823">
      <w:pPr>
        <w:pStyle w:val="FootnoteText"/>
        <w:rPr>
          <w:sz w:val="18"/>
          <w:szCs w:val="18"/>
        </w:rPr>
      </w:pPr>
      <w:r w:rsidRPr="00BD06A6">
        <w:rPr>
          <w:rStyle w:val="FootnoteReference"/>
          <w:sz w:val="18"/>
          <w:szCs w:val="18"/>
        </w:rPr>
        <w:footnoteRef/>
      </w:r>
      <w:r w:rsidRPr="00BD06A6">
        <w:rPr>
          <w:sz w:val="18"/>
          <w:szCs w:val="18"/>
        </w:rPr>
        <w:t xml:space="preserve"> Network Rail use scorecards to measure its performance throughout the year across a range of measures such as safety, train performance, and efficiency. It is required to work with its stakeholders to agree the range of measures on its scorecards, as well as the targets for each measure.   </w:t>
      </w:r>
    </w:p>
  </w:footnote>
  <w:footnote w:id="5">
    <w:p w14:paraId="0C6A070E" w14:textId="77777777" w:rsidR="00334823" w:rsidRPr="003B4D7A" w:rsidRDefault="00334823" w:rsidP="00334823">
      <w:pPr>
        <w:pStyle w:val="FootnoteText"/>
        <w:rPr>
          <w:sz w:val="18"/>
          <w:szCs w:val="18"/>
        </w:rPr>
      </w:pPr>
      <w:r w:rsidRPr="003B4D7A">
        <w:rPr>
          <w:rStyle w:val="FootnoteReference"/>
          <w:sz w:val="18"/>
          <w:szCs w:val="18"/>
        </w:rPr>
        <w:footnoteRef/>
      </w:r>
      <w:r w:rsidRPr="003B4D7A">
        <w:rPr>
          <w:sz w:val="18"/>
          <w:szCs w:val="18"/>
        </w:rPr>
        <w:t xml:space="preserve"> The year </w:t>
      </w:r>
      <w:r>
        <w:rPr>
          <w:sz w:val="18"/>
          <w:szCs w:val="18"/>
        </w:rPr>
        <w:t>2</w:t>
      </w:r>
      <w:r w:rsidRPr="003B4D7A">
        <w:rPr>
          <w:sz w:val="18"/>
          <w:szCs w:val="18"/>
        </w:rPr>
        <w:t xml:space="preserve"> annual assessment of Network Rail stakeholder engagement is available </w:t>
      </w:r>
      <w:hyperlink r:id="rId4" w:history="1">
        <w:r w:rsidRPr="003B4D7A">
          <w:rPr>
            <w:rStyle w:val="Hyperlink"/>
            <w:sz w:val="18"/>
            <w:szCs w:val="18"/>
          </w:rPr>
          <w:t>here</w:t>
        </w:r>
      </w:hyperlink>
      <w:r w:rsidRPr="003B4D7A">
        <w:rPr>
          <w:sz w:val="18"/>
          <w:szCs w:val="18"/>
        </w:rPr>
        <w:t xml:space="preserve">. </w:t>
      </w:r>
    </w:p>
  </w:footnote>
  <w:footnote w:id="6">
    <w:p w14:paraId="028A4433" w14:textId="77777777" w:rsidR="0087599B" w:rsidRDefault="0087599B" w:rsidP="0087599B">
      <w:pPr>
        <w:pStyle w:val="FootnoteText"/>
      </w:pPr>
      <w:r>
        <w:rPr>
          <w:rStyle w:val="FootnoteReference"/>
        </w:rPr>
        <w:footnoteRef/>
      </w:r>
      <w:r>
        <w:t xml:space="preserve"> </w:t>
      </w:r>
      <w:r w:rsidRPr="00E66631">
        <w:rPr>
          <w:sz w:val="18"/>
          <w:szCs w:val="18"/>
        </w:rPr>
        <w:t xml:space="preserve">See the </w:t>
      </w:r>
      <w:r>
        <w:rPr>
          <w:sz w:val="18"/>
          <w:szCs w:val="18"/>
        </w:rPr>
        <w:t xml:space="preserve">definition of “stakeholder” in </w:t>
      </w:r>
      <w:r w:rsidRPr="00E66631">
        <w:rPr>
          <w:sz w:val="18"/>
          <w:szCs w:val="18"/>
        </w:rPr>
        <w:t>Network Rail’s Network Licence</w:t>
      </w:r>
      <w:r>
        <w:rPr>
          <w:sz w:val="18"/>
          <w:szCs w:val="18"/>
        </w:rPr>
        <w:t xml:space="preserve"> (p 13), available </w:t>
      </w:r>
      <w:hyperlink r:id="rId5" w:history="1">
        <w:r w:rsidRPr="00452D01">
          <w:rPr>
            <w:rStyle w:val="Hyperlink"/>
            <w:sz w:val="18"/>
            <w:szCs w:val="18"/>
          </w:rPr>
          <w:t>here</w:t>
        </w:r>
      </w:hyperlink>
      <w:r w:rsidRPr="00E66631">
        <w:rPr>
          <w:sz w:val="18"/>
          <w:szCs w:val="18"/>
        </w:rPr>
        <w:t>.</w:t>
      </w:r>
    </w:p>
  </w:footnote>
  <w:footnote w:id="7">
    <w:p w14:paraId="0D670A82" w14:textId="77777777" w:rsidR="0087599B" w:rsidRDefault="0087599B" w:rsidP="0087599B">
      <w:pPr>
        <w:pStyle w:val="FootnoteText"/>
      </w:pPr>
      <w:r>
        <w:rPr>
          <w:rStyle w:val="FootnoteReference"/>
        </w:rPr>
        <w:footnoteRef/>
      </w:r>
      <w:r>
        <w:t xml:space="preserve"> </w:t>
      </w:r>
      <w:r w:rsidRPr="00326A74">
        <w:rPr>
          <w:sz w:val="18"/>
          <w:szCs w:val="18"/>
        </w:rPr>
        <w:t xml:space="preserve">This list of stakeholder groups may evolve in the future. </w:t>
      </w:r>
    </w:p>
  </w:footnote>
  <w:footnote w:id="8">
    <w:p w14:paraId="45DC452A" w14:textId="74805F9E" w:rsidR="0064088E" w:rsidRDefault="0064088E">
      <w:pPr>
        <w:pStyle w:val="FootnoteText"/>
      </w:pPr>
      <w:r>
        <w:rPr>
          <w:rStyle w:val="FootnoteReference"/>
        </w:rPr>
        <w:footnoteRef/>
      </w:r>
      <w:r>
        <w:t xml:space="preserve"> </w:t>
      </w:r>
      <w:r w:rsidRPr="00483F90">
        <w:rPr>
          <w:sz w:val="18"/>
          <w:szCs w:val="18"/>
        </w:rPr>
        <w:t xml:space="preserve">In September 2020, the UK Government </w:t>
      </w:r>
      <w:r>
        <w:rPr>
          <w:sz w:val="18"/>
          <w:szCs w:val="18"/>
        </w:rPr>
        <w:t xml:space="preserve">put in place </w:t>
      </w:r>
      <w:r w:rsidRPr="00483F90">
        <w:rPr>
          <w:sz w:val="18"/>
          <w:szCs w:val="18"/>
        </w:rPr>
        <w:t>Emergency Recovery Measure Agreements (ERMAs)</w:t>
      </w:r>
      <w:r>
        <w:rPr>
          <w:sz w:val="18"/>
          <w:szCs w:val="18"/>
        </w:rPr>
        <w:t xml:space="preserve"> with nine passenger operators with whom it has existing franchise agreements. The ERMAs are intended to mitigate the ongoing</w:t>
      </w:r>
      <w:r w:rsidRPr="00483F90">
        <w:rPr>
          <w:sz w:val="18"/>
          <w:szCs w:val="18"/>
        </w:rPr>
        <w:t xml:space="preserve"> financial impacts of the Covid-19 pandemic</w:t>
      </w:r>
      <w:r>
        <w:rPr>
          <w:sz w:val="18"/>
          <w:szCs w:val="18"/>
        </w:rPr>
        <w:t xml:space="preserve"> and allow these operators to continue running services in the medium-term</w:t>
      </w:r>
      <w:r w:rsidRPr="00483F90">
        <w:rPr>
          <w:sz w:val="18"/>
          <w:szCs w:val="18"/>
        </w:rPr>
        <w:t>.</w:t>
      </w:r>
      <w:r>
        <w:rPr>
          <w:sz w:val="18"/>
          <w:szCs w:val="18"/>
        </w:rPr>
        <w:t xml:space="preserve"> The UK Government has alternative contractual arrangements with other passenger operators. Furthermore, some operators hold contracts with other national or sub-national funding authorities (e.g. Transport for Wales).See the Government’s </w:t>
      </w:r>
      <w:hyperlink r:id="rId6" w:history="1">
        <w:r w:rsidRPr="00483F90">
          <w:rPr>
            <w:rStyle w:val="Hyperlink"/>
            <w:sz w:val="18"/>
            <w:szCs w:val="18"/>
          </w:rPr>
          <w:t>webpage</w:t>
        </w:r>
      </w:hyperlink>
      <w:r>
        <w:rPr>
          <w:sz w:val="18"/>
          <w:szCs w:val="18"/>
        </w:rPr>
        <w:t xml:space="preserve"> for more information.</w:t>
      </w:r>
    </w:p>
  </w:footnote>
  <w:footnote w:id="9">
    <w:p w14:paraId="6C2FD771" w14:textId="77777777" w:rsidR="0087599B" w:rsidRDefault="0087599B" w:rsidP="0087599B">
      <w:pPr>
        <w:pStyle w:val="FootnoteText"/>
      </w:pPr>
      <w:r w:rsidRPr="00143143">
        <w:rPr>
          <w:rStyle w:val="FootnoteReference"/>
          <w:sz w:val="18"/>
          <w:szCs w:val="18"/>
        </w:rPr>
        <w:footnoteRef/>
      </w:r>
      <w:r w:rsidRPr="00143143">
        <w:rPr>
          <w:sz w:val="18"/>
          <w:szCs w:val="18"/>
        </w:rPr>
        <w:t xml:space="preserve"> We will discuss with the consultant which principles should be followed when engaging with stakeholders</w:t>
      </w:r>
      <w:r>
        <w:rPr>
          <w:sz w:val="18"/>
          <w:szCs w:val="18"/>
        </w:rPr>
        <w:t xml:space="preserve">, including the number and form of reminders that can be sent. </w:t>
      </w:r>
    </w:p>
  </w:footnote>
  <w:footnote w:id="10">
    <w:p w14:paraId="24B43920" w14:textId="77777777" w:rsidR="00316ADC" w:rsidRDefault="00316ADC" w:rsidP="00316ADC">
      <w:pPr>
        <w:pStyle w:val="FootnoteText"/>
      </w:pPr>
      <w:r>
        <w:rPr>
          <w:rStyle w:val="FootnoteReference"/>
        </w:rPr>
        <w:footnoteRef/>
      </w:r>
      <w:r>
        <w:t xml:space="preserve"> This will be an important output for ORR. The key statistics and findings of the survey will contribute to shaping our early analysis and conclusions.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39E7" w14:textId="77777777" w:rsidR="002D01FA" w:rsidRDefault="007B7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393D" w14:textId="77777777" w:rsidR="002D01FA" w:rsidRDefault="007B7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4CB9" w14:textId="77777777" w:rsidR="002D01FA" w:rsidRDefault="007B7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E20E01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965A8DD4"/>
    <w:lvl w:ilvl="0">
      <w:start w:val="1"/>
      <w:numFmt w:val="decimal"/>
      <w:lvlText w:val="%1."/>
      <w:lvlJc w:val="left"/>
      <w:pPr>
        <w:tabs>
          <w:tab w:val="num" w:pos="360"/>
        </w:tabs>
        <w:ind w:left="360" w:hanging="360"/>
      </w:pPr>
    </w:lvl>
  </w:abstractNum>
  <w:abstractNum w:abstractNumId="2" w15:restartNumberingAfterBreak="0">
    <w:nsid w:val="03601F76"/>
    <w:multiLevelType w:val="hybridMultilevel"/>
    <w:tmpl w:val="6C36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BA337B"/>
    <w:multiLevelType w:val="hybridMultilevel"/>
    <w:tmpl w:val="5A9EE1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E62196"/>
    <w:multiLevelType w:val="hybridMultilevel"/>
    <w:tmpl w:val="4BC2BD0C"/>
    <w:lvl w:ilvl="0" w:tplc="CF58ECA8">
      <w:start w:val="1"/>
      <w:numFmt w:val="decimal"/>
      <w:lvlText w:val="%1."/>
      <w:lvlJc w:val="left"/>
      <w:pPr>
        <w:ind w:left="785" w:hanging="360"/>
      </w:pPr>
      <w:rPr>
        <w:rFonts w:ascii="Arial" w:hAnsi="Arial" w:cs="Arial" w:hint="default"/>
        <w:i w:val="0"/>
        <w:iCs w:val="0"/>
      </w:rPr>
    </w:lvl>
    <w:lvl w:ilvl="1" w:tplc="08090017">
      <w:start w:val="1"/>
      <w:numFmt w:val="lowerLetter"/>
      <w:lvlText w:val="%2)"/>
      <w:lvlJc w:val="left"/>
      <w:pPr>
        <w:ind w:left="1440" w:hanging="360"/>
      </w:pPr>
    </w:lvl>
    <w:lvl w:ilvl="2" w:tplc="08090001">
      <w:start w:val="1"/>
      <w:numFmt w:val="bullet"/>
      <w:lvlText w:val=""/>
      <w:lvlJc w:val="left"/>
      <w:pPr>
        <w:ind w:left="1456"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F81074"/>
    <w:multiLevelType w:val="hybridMultilevel"/>
    <w:tmpl w:val="C8562CB6"/>
    <w:lvl w:ilvl="0" w:tplc="04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562B52"/>
    <w:multiLevelType w:val="hybridMultilevel"/>
    <w:tmpl w:val="B0F66D3A"/>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1636" w:hanging="360"/>
      </w:pPr>
      <w:rPr>
        <w:rFonts w:ascii="Symbol" w:hAnsi="Symbol" w:hint="default"/>
      </w:rPr>
    </w:lvl>
    <w:lvl w:ilvl="3" w:tplc="08090001">
      <w:start w:val="1"/>
      <w:numFmt w:val="bullet"/>
      <w:lvlText w:val=""/>
      <w:lvlJc w:val="left"/>
      <w:pPr>
        <w:ind w:left="1494" w:hanging="360"/>
      </w:pPr>
      <w:rPr>
        <w:rFonts w:ascii="Symbol" w:hAnsi="Symbol" w:hint="default"/>
      </w:rPr>
    </w:lvl>
    <w:lvl w:ilvl="4" w:tplc="68C6FF5C">
      <w:numFmt w:val="bullet"/>
      <w:lvlText w:val="-"/>
      <w:lvlJc w:val="left"/>
      <w:pPr>
        <w:ind w:left="1636" w:hanging="360"/>
      </w:pPr>
      <w:rPr>
        <w:rFonts w:ascii="Calibri" w:eastAsiaTheme="minorHAnsi" w:hAnsi="Calibri" w:cs="Calibri" w:hint="default"/>
        <w:color w:val="auto"/>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BD21B0"/>
    <w:multiLevelType w:val="hybridMultilevel"/>
    <w:tmpl w:val="2CECC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967908"/>
    <w:multiLevelType w:val="hybridMultilevel"/>
    <w:tmpl w:val="1B2E1F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1C11DF"/>
    <w:multiLevelType w:val="hybridMultilevel"/>
    <w:tmpl w:val="ABC407D8"/>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BE6EA7"/>
    <w:multiLevelType w:val="hybridMultilevel"/>
    <w:tmpl w:val="A24A6334"/>
    <w:lvl w:ilvl="0" w:tplc="08090001">
      <w:start w:val="1"/>
      <w:numFmt w:val="bullet"/>
      <w:lvlText w:val=""/>
      <w:lvlJc w:val="left"/>
      <w:pPr>
        <w:ind w:left="1494" w:hanging="360"/>
      </w:pPr>
      <w:rPr>
        <w:rFonts w:ascii="Symbol" w:hAnsi="Symbol"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9"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2670A4"/>
    <w:multiLevelType w:val="hybridMultilevel"/>
    <w:tmpl w:val="21C63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B04DF9"/>
    <w:multiLevelType w:val="hybridMultilevel"/>
    <w:tmpl w:val="21B2367C"/>
    <w:lvl w:ilvl="0" w:tplc="983849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11"/>
  </w:num>
  <w:num w:numId="4">
    <w:abstractNumId w:val="26"/>
  </w:num>
  <w:num w:numId="5">
    <w:abstractNumId w:val="17"/>
  </w:num>
  <w:num w:numId="6">
    <w:abstractNumId w:val="3"/>
  </w:num>
  <w:num w:numId="7">
    <w:abstractNumId w:val="23"/>
  </w:num>
  <w:num w:numId="8">
    <w:abstractNumId w:val="8"/>
  </w:num>
  <w:num w:numId="9">
    <w:abstractNumId w:val="12"/>
  </w:num>
  <w:num w:numId="10">
    <w:abstractNumId w:val="21"/>
  </w:num>
  <w:num w:numId="11">
    <w:abstractNumId w:val="32"/>
  </w:num>
  <w:num w:numId="12">
    <w:abstractNumId w:val="9"/>
  </w:num>
  <w:num w:numId="13">
    <w:abstractNumId w:val="5"/>
  </w:num>
  <w:num w:numId="14">
    <w:abstractNumId w:val="19"/>
  </w:num>
  <w:num w:numId="15">
    <w:abstractNumId w:val="33"/>
  </w:num>
  <w:num w:numId="16">
    <w:abstractNumId w:val="4"/>
  </w:num>
  <w:num w:numId="17">
    <w:abstractNumId w:val="30"/>
  </w:num>
  <w:num w:numId="18">
    <w:abstractNumId w:val="15"/>
  </w:num>
  <w:num w:numId="19">
    <w:abstractNumId w:val="13"/>
  </w:num>
  <w:num w:numId="20">
    <w:abstractNumId w:val="2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9"/>
  </w:num>
  <w:num w:numId="24">
    <w:abstractNumId w:val="34"/>
  </w:num>
  <w:num w:numId="25">
    <w:abstractNumId w:val="16"/>
  </w:num>
  <w:num w:numId="26">
    <w:abstractNumId w:val="20"/>
  </w:num>
  <w:num w:numId="27">
    <w:abstractNumId w:val="28"/>
  </w:num>
  <w:num w:numId="28">
    <w:abstractNumId w:val="10"/>
  </w:num>
  <w:num w:numId="29">
    <w:abstractNumId w:val="22"/>
  </w:num>
  <w:num w:numId="30">
    <w:abstractNumId w:val="2"/>
  </w:num>
  <w:num w:numId="31">
    <w:abstractNumId w:val="31"/>
  </w:num>
  <w:num w:numId="32">
    <w:abstractNumId w:val="6"/>
  </w:num>
  <w:num w:numId="33">
    <w:abstractNumId w:val="0"/>
  </w:num>
  <w:num w:numId="34">
    <w:abstractNumId w:val="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739D7"/>
    <w:rsid w:val="000A3EB5"/>
    <w:rsid w:val="000C1FCD"/>
    <w:rsid w:val="001619CC"/>
    <w:rsid w:val="0017514A"/>
    <w:rsid w:val="001845B5"/>
    <w:rsid w:val="001A5D12"/>
    <w:rsid w:val="001B756F"/>
    <w:rsid w:val="001F34F9"/>
    <w:rsid w:val="001F3F1F"/>
    <w:rsid w:val="00243C6B"/>
    <w:rsid w:val="00274B2F"/>
    <w:rsid w:val="00280083"/>
    <w:rsid w:val="00296648"/>
    <w:rsid w:val="00316ADC"/>
    <w:rsid w:val="00334823"/>
    <w:rsid w:val="00362F01"/>
    <w:rsid w:val="003A2348"/>
    <w:rsid w:val="003B3ECA"/>
    <w:rsid w:val="003E7F52"/>
    <w:rsid w:val="00427286"/>
    <w:rsid w:val="00474188"/>
    <w:rsid w:val="004F6B7D"/>
    <w:rsid w:val="0050191C"/>
    <w:rsid w:val="00591ADB"/>
    <w:rsid w:val="005C5C36"/>
    <w:rsid w:val="005E39AB"/>
    <w:rsid w:val="005F5929"/>
    <w:rsid w:val="00610207"/>
    <w:rsid w:val="0064088E"/>
    <w:rsid w:val="00642340"/>
    <w:rsid w:val="0065726B"/>
    <w:rsid w:val="006A16CB"/>
    <w:rsid w:val="006F406A"/>
    <w:rsid w:val="006F5A3A"/>
    <w:rsid w:val="00755D00"/>
    <w:rsid w:val="00767427"/>
    <w:rsid w:val="007B7828"/>
    <w:rsid w:val="007D2859"/>
    <w:rsid w:val="00847992"/>
    <w:rsid w:val="00866D9F"/>
    <w:rsid w:val="0087599B"/>
    <w:rsid w:val="00882C9B"/>
    <w:rsid w:val="009038DD"/>
    <w:rsid w:val="00907369"/>
    <w:rsid w:val="00907461"/>
    <w:rsid w:val="0093307B"/>
    <w:rsid w:val="009434F0"/>
    <w:rsid w:val="00955130"/>
    <w:rsid w:val="009878A7"/>
    <w:rsid w:val="009B4306"/>
    <w:rsid w:val="00A974F7"/>
    <w:rsid w:val="00AB2F73"/>
    <w:rsid w:val="00B424F0"/>
    <w:rsid w:val="00B512AE"/>
    <w:rsid w:val="00BC0377"/>
    <w:rsid w:val="00BC1899"/>
    <w:rsid w:val="00BE7D4A"/>
    <w:rsid w:val="00C25098"/>
    <w:rsid w:val="00C36354"/>
    <w:rsid w:val="00CA14EB"/>
    <w:rsid w:val="00CB32E7"/>
    <w:rsid w:val="00CD6C01"/>
    <w:rsid w:val="00D22CBB"/>
    <w:rsid w:val="00D74997"/>
    <w:rsid w:val="00DD01DA"/>
    <w:rsid w:val="00DE6991"/>
    <w:rsid w:val="00E067BF"/>
    <w:rsid w:val="00E1428F"/>
    <w:rsid w:val="00E16231"/>
    <w:rsid w:val="00E17BA0"/>
    <w:rsid w:val="00EC75FB"/>
    <w:rsid w:val="00EE6E75"/>
    <w:rsid w:val="00EF4BBD"/>
    <w:rsid w:val="00F26B55"/>
    <w:rsid w:val="00F329C9"/>
    <w:rsid w:val="00F52BE8"/>
    <w:rsid w:val="00F55D3A"/>
    <w:rsid w:val="00FC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3C32F32"/>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customStyle="1" w:styleId="xmsonormal">
    <w:name w:val="x_msonormal"/>
    <w:basedOn w:val="Normal"/>
    <w:rsid w:val="0065726B"/>
    <w:pPr>
      <w:spacing w:after="0"/>
    </w:pPr>
    <w:rPr>
      <w:rFonts w:ascii="Calibri" w:eastAsiaTheme="minorHAnsi" w:hAnsi="Calibri" w:cs="Calibri"/>
      <w:sz w:val="22"/>
      <w:szCs w:val="22"/>
      <w:lang w:eastAsia="en-GB"/>
    </w:rPr>
  </w:style>
  <w:style w:type="paragraph" w:styleId="FootnoteText">
    <w:name w:val="footnote text"/>
    <w:basedOn w:val="Normal"/>
    <w:link w:val="FootnoteTextChar"/>
    <w:uiPriority w:val="99"/>
    <w:unhideWhenUsed/>
    <w:rsid w:val="00334823"/>
    <w:pPr>
      <w:spacing w:after="0"/>
    </w:pPr>
    <w:rPr>
      <w:sz w:val="20"/>
    </w:rPr>
  </w:style>
  <w:style w:type="character" w:customStyle="1" w:styleId="FootnoteTextChar">
    <w:name w:val="Footnote Text Char"/>
    <w:basedOn w:val="DefaultParagraphFont"/>
    <w:link w:val="FootnoteText"/>
    <w:uiPriority w:val="99"/>
    <w:rsid w:val="00334823"/>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334823"/>
    <w:rPr>
      <w:vertAlign w:val="superscript"/>
    </w:rPr>
  </w:style>
  <w:style w:type="character" w:styleId="CommentReference">
    <w:name w:val="annotation reference"/>
    <w:basedOn w:val="DefaultParagraphFont"/>
    <w:uiPriority w:val="99"/>
    <w:semiHidden/>
    <w:unhideWhenUsed/>
    <w:rsid w:val="00334823"/>
    <w:rPr>
      <w:sz w:val="16"/>
      <w:szCs w:val="16"/>
    </w:rPr>
  </w:style>
  <w:style w:type="paragraph" w:styleId="CommentText">
    <w:name w:val="annotation text"/>
    <w:basedOn w:val="Normal"/>
    <w:link w:val="CommentTextChar"/>
    <w:uiPriority w:val="99"/>
    <w:unhideWhenUsed/>
    <w:rsid w:val="00334823"/>
    <w:rPr>
      <w:sz w:val="20"/>
    </w:rPr>
  </w:style>
  <w:style w:type="character" w:customStyle="1" w:styleId="CommentTextChar">
    <w:name w:val="Comment Text Char"/>
    <w:basedOn w:val="DefaultParagraphFont"/>
    <w:link w:val="CommentText"/>
    <w:uiPriority w:val="99"/>
    <w:rsid w:val="00334823"/>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329C9"/>
    <w:rPr>
      <w:b/>
      <w:bCs/>
    </w:rPr>
  </w:style>
  <w:style w:type="character" w:customStyle="1" w:styleId="CommentSubjectChar">
    <w:name w:val="Comment Subject Char"/>
    <w:basedOn w:val="CommentTextChar"/>
    <w:link w:val="CommentSubject"/>
    <w:uiPriority w:val="99"/>
    <w:semiHidden/>
    <w:rsid w:val="00F329C9"/>
    <w:rPr>
      <w:rFonts w:ascii="Arial" w:eastAsia="Times New Roman" w:hAnsi="Arial" w:cs="Times New Roman"/>
      <w:b/>
      <w:bCs/>
      <w:sz w:val="20"/>
      <w:szCs w:val="20"/>
      <w:lang w:val="en-GB"/>
    </w:rPr>
  </w:style>
  <w:style w:type="paragraph" w:styleId="NormalWeb">
    <w:name w:val="Normal (Web)"/>
    <w:basedOn w:val="Normal"/>
    <w:uiPriority w:val="99"/>
    <w:unhideWhenUsed/>
    <w:rsid w:val="001F34F9"/>
    <w:pPr>
      <w:spacing w:before="100" w:beforeAutospacing="1" w:after="100" w:afterAutospacing="1"/>
    </w:pPr>
    <w:rPr>
      <w:rFonts w:ascii="Times New Roman" w:hAnsi="Times New Roman"/>
      <w:szCs w:val="24"/>
      <w:lang w:eastAsia="en-GB"/>
    </w:rPr>
  </w:style>
  <w:style w:type="character" w:customStyle="1" w:styleId="cf01">
    <w:name w:val="cf01"/>
    <w:basedOn w:val="DefaultParagraphFont"/>
    <w:rsid w:val="001F34F9"/>
    <w:rPr>
      <w:rFonts w:ascii="Segoe UI" w:hAnsi="Segoe UI" w:cs="Segoe UI" w:hint="default"/>
      <w:sz w:val="18"/>
      <w:szCs w:val="18"/>
    </w:rPr>
  </w:style>
  <w:style w:type="paragraph" w:styleId="Revision">
    <w:name w:val="Revision"/>
    <w:hidden/>
    <w:uiPriority w:val="99"/>
    <w:semiHidden/>
    <w:rsid w:val="00AB2F73"/>
    <w:pPr>
      <w:spacing w:after="0" w:line="240" w:lineRule="auto"/>
    </w:pPr>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2141">
      <w:bodyDiv w:val="1"/>
      <w:marLeft w:val="0"/>
      <w:marRight w:val="0"/>
      <w:marTop w:val="0"/>
      <w:marBottom w:val="0"/>
      <w:divBdr>
        <w:top w:val="none" w:sz="0" w:space="0" w:color="auto"/>
        <w:left w:val="none" w:sz="0" w:space="0" w:color="auto"/>
        <w:bottom w:val="none" w:sz="0" w:space="0" w:color="auto"/>
        <w:right w:val="none" w:sz="0" w:space="0" w:color="auto"/>
      </w:divBdr>
    </w:div>
    <w:div w:id="688410889">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906383160">
      <w:bodyDiv w:val="1"/>
      <w:marLeft w:val="0"/>
      <w:marRight w:val="0"/>
      <w:marTop w:val="0"/>
      <w:marBottom w:val="0"/>
      <w:divBdr>
        <w:top w:val="none" w:sz="0" w:space="0" w:color="auto"/>
        <w:left w:val="none" w:sz="0" w:space="0" w:color="auto"/>
        <w:bottom w:val="none" w:sz="0" w:space="0" w:color="auto"/>
        <w:right w:val="none" w:sz="0" w:space="0" w:color="auto"/>
      </w:divBdr>
    </w:div>
    <w:div w:id="1247347994">
      <w:bodyDiv w:val="1"/>
      <w:marLeft w:val="0"/>
      <w:marRight w:val="0"/>
      <w:marTop w:val="0"/>
      <w:marBottom w:val="0"/>
      <w:divBdr>
        <w:top w:val="none" w:sz="0" w:space="0" w:color="auto"/>
        <w:left w:val="none" w:sz="0" w:space="0" w:color="auto"/>
        <w:bottom w:val="none" w:sz="0" w:space="0" w:color="auto"/>
        <w:right w:val="none" w:sz="0" w:space="0" w:color="auto"/>
      </w:divBdr>
    </w:div>
    <w:div w:id="1262301299">
      <w:bodyDiv w:val="1"/>
      <w:marLeft w:val="0"/>
      <w:marRight w:val="0"/>
      <w:marTop w:val="0"/>
      <w:marBottom w:val="0"/>
      <w:divBdr>
        <w:top w:val="none" w:sz="0" w:space="0" w:color="auto"/>
        <w:left w:val="none" w:sz="0" w:space="0" w:color="auto"/>
        <w:bottom w:val="none" w:sz="0" w:space="0" w:color="auto"/>
        <w:right w:val="none" w:sz="0" w:space="0" w:color="auto"/>
      </w:divBdr>
    </w:div>
    <w:div w:id="1672830218">
      <w:bodyDiv w:val="1"/>
      <w:marLeft w:val="0"/>
      <w:marRight w:val="0"/>
      <w:marTop w:val="0"/>
      <w:marBottom w:val="0"/>
      <w:divBdr>
        <w:top w:val="none" w:sz="0" w:space="0" w:color="auto"/>
        <w:left w:val="none" w:sz="0" w:space="0" w:color="auto"/>
        <w:bottom w:val="none" w:sz="0" w:space="0" w:color="auto"/>
        <w:right w:val="none" w:sz="0" w:space="0" w:color="auto"/>
      </w:divBdr>
    </w:div>
    <w:div w:id="16748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rr.gov.uk"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orr.gov.uk/monitoring-regulation/rail/networks/network-rail/monitoring-performance/stakeholder-engagement" TargetMode="External"/><Relationship Id="rId2" Type="http://schemas.openxmlformats.org/officeDocument/2006/relationships/hyperlink" Target="https://orr.gov.uk/__data/assets/pdf_file/0019/39304/pr18-final-determination-overview-and-decisions.pdf" TargetMode="External"/><Relationship Id="rId1" Type="http://schemas.openxmlformats.org/officeDocument/2006/relationships/hyperlink" Target="https://orr.gov.uk/__data/assets/pdf_file/0012/3063/netwrk_licence.pdf" TargetMode="External"/><Relationship Id="rId6" Type="http://schemas.openxmlformats.org/officeDocument/2006/relationships/hyperlink" Target="https://www.gov.uk/government/speeches/rail-update-emergency-recovery-measures-agreements" TargetMode="External"/><Relationship Id="rId5" Type="http://schemas.openxmlformats.org/officeDocument/2006/relationships/hyperlink" Target="https://www.orr.gov.uk/sites/default/files/om/netwrk_licence.pdf" TargetMode="External"/><Relationship Id="rId4" Type="http://schemas.openxmlformats.org/officeDocument/2006/relationships/hyperlink" Target="https://www.orr.gov.uk/monitoring-regulation/rail/networks/network-rail/monitoring-performance/stakeholder-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CDC8-BD53-4B09-B2FD-7D11E3178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5030</Words>
  <Characters>28675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33638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3</cp:revision>
  <dcterms:created xsi:type="dcterms:W3CDTF">2021-12-21T14:16:00Z</dcterms:created>
  <dcterms:modified xsi:type="dcterms:W3CDTF">2022-01-04T11:15:00Z</dcterms:modified>
</cp:coreProperties>
</file>