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6A633" w14:textId="77777777" w:rsidR="00E2609B" w:rsidRPr="00BB07FB" w:rsidRDefault="00E3792E" w:rsidP="00AF0ED9">
      <w:pPr>
        <w:pStyle w:val="GPSTITLES"/>
        <w:rPr>
          <w:rFonts w:ascii="Calibri" w:hAnsi="Calibri"/>
          <w:sz w:val="32"/>
          <w:szCs w:val="32"/>
        </w:rPr>
      </w:pPr>
      <w:r w:rsidRPr="00BB07FB">
        <w:rPr>
          <w:rFonts w:ascii="Calibri" w:hAnsi="Calibri"/>
          <w:caps w:val="0"/>
          <w:sz w:val="32"/>
          <w:szCs w:val="32"/>
        </w:rPr>
        <w:t>Crown Commercial Service</w:t>
      </w:r>
    </w:p>
    <w:p w14:paraId="0342B96A" w14:textId="77777777" w:rsidR="00E2609B" w:rsidRPr="00BB07FB" w:rsidRDefault="00795C86" w:rsidP="00EB2994">
      <w:pPr>
        <w:pStyle w:val="MarginText"/>
        <w:ind w:left="0"/>
        <w:jc w:val="center"/>
        <w:rPr>
          <w:rFonts w:cs="Arial"/>
          <w:b/>
          <w:sz w:val="22"/>
          <w:szCs w:val="22"/>
        </w:rPr>
      </w:pPr>
      <w:r w:rsidRPr="00BB07FB">
        <w:rPr>
          <w:rFonts w:cs="Arial"/>
          <w:b/>
          <w:sz w:val="22"/>
          <w:szCs w:val="22"/>
        </w:rPr>
        <w:t>______________________________</w:t>
      </w:r>
      <w:r w:rsidR="00384670" w:rsidRPr="00BB07FB">
        <w:rPr>
          <w:rFonts w:cs="Arial"/>
          <w:b/>
          <w:sz w:val="22"/>
          <w:szCs w:val="22"/>
        </w:rPr>
        <w:t>______________</w:t>
      </w:r>
      <w:r w:rsidRPr="00BB07FB">
        <w:rPr>
          <w:rFonts w:cs="Arial"/>
          <w:b/>
          <w:sz w:val="22"/>
          <w:szCs w:val="22"/>
        </w:rPr>
        <w:t>______________________________________</w:t>
      </w:r>
    </w:p>
    <w:p w14:paraId="31CFC48A" w14:textId="77777777" w:rsidR="003400C7" w:rsidRPr="00BB07FB" w:rsidRDefault="00370983" w:rsidP="00370983">
      <w:pPr>
        <w:pStyle w:val="GPSTITLES"/>
        <w:spacing w:before="240" w:after="120"/>
        <w:rPr>
          <w:rFonts w:ascii="Calibri" w:hAnsi="Calibri"/>
          <w:caps w:val="0"/>
          <w:sz w:val="28"/>
          <w:szCs w:val="28"/>
        </w:rPr>
      </w:pPr>
      <w:r w:rsidRPr="00BB07FB">
        <w:rPr>
          <w:rFonts w:ascii="Calibri" w:hAnsi="Calibri"/>
          <w:caps w:val="0"/>
          <w:sz w:val="28"/>
          <w:szCs w:val="28"/>
        </w:rPr>
        <w:t xml:space="preserve">Template </w:t>
      </w:r>
      <w:r w:rsidR="003451E9" w:rsidRPr="00BB07FB">
        <w:rPr>
          <w:rFonts w:ascii="Calibri" w:hAnsi="Calibri"/>
          <w:caps w:val="0"/>
          <w:sz w:val="28"/>
          <w:szCs w:val="28"/>
        </w:rPr>
        <w:t>Call Off Order Form</w:t>
      </w:r>
      <w:r w:rsidR="00795C86" w:rsidRPr="00BB07FB">
        <w:rPr>
          <w:rFonts w:ascii="Calibri" w:hAnsi="Calibri"/>
          <w:caps w:val="0"/>
          <w:sz w:val="28"/>
          <w:szCs w:val="28"/>
        </w:rPr>
        <w:t xml:space="preserve"> and </w:t>
      </w:r>
      <w:r w:rsidRPr="00BB07FB">
        <w:rPr>
          <w:rFonts w:ascii="Calibri" w:hAnsi="Calibri"/>
          <w:caps w:val="0"/>
          <w:sz w:val="28"/>
          <w:szCs w:val="28"/>
        </w:rPr>
        <w:t xml:space="preserve">Template </w:t>
      </w:r>
      <w:r w:rsidR="00795C86" w:rsidRPr="00BB07FB">
        <w:rPr>
          <w:rFonts w:ascii="Calibri" w:hAnsi="Calibri"/>
          <w:caps w:val="0"/>
          <w:sz w:val="28"/>
          <w:szCs w:val="28"/>
        </w:rPr>
        <w:t xml:space="preserve">Call Off Terms for Goods </w:t>
      </w:r>
      <w:r w:rsidR="009E0BBE" w:rsidRPr="00BB07FB">
        <w:rPr>
          <w:rFonts w:ascii="Calibri" w:hAnsi="Calibri"/>
          <w:caps w:val="0"/>
          <w:sz w:val="28"/>
          <w:szCs w:val="28"/>
        </w:rPr>
        <w:t>and Services</w:t>
      </w:r>
      <w:r w:rsidR="00476E70" w:rsidRPr="00BB07FB">
        <w:rPr>
          <w:rFonts w:ascii="Calibri" w:hAnsi="Calibri"/>
          <w:caps w:val="0"/>
          <w:sz w:val="28"/>
          <w:szCs w:val="28"/>
        </w:rPr>
        <w:t xml:space="preserve"> (non I</w:t>
      </w:r>
      <w:r w:rsidR="00B4253B" w:rsidRPr="00BB07FB">
        <w:rPr>
          <w:rFonts w:ascii="Calibri" w:hAnsi="Calibri"/>
          <w:caps w:val="0"/>
          <w:sz w:val="28"/>
          <w:szCs w:val="28"/>
        </w:rPr>
        <w:t>CT)</w:t>
      </w:r>
      <w:r w:rsidRPr="00BB07FB">
        <w:rPr>
          <w:rFonts w:ascii="Calibri" w:hAnsi="Calibri"/>
          <w:caps w:val="0"/>
          <w:sz w:val="28"/>
          <w:szCs w:val="28"/>
        </w:rPr>
        <w:t xml:space="preserve"> Attachment 4B Call Off Form and Call Off Terms</w:t>
      </w:r>
    </w:p>
    <w:p w14:paraId="0AB3C259" w14:textId="77777777" w:rsidR="00E2609B" w:rsidRPr="00BB07FB" w:rsidRDefault="00370983" w:rsidP="00370983">
      <w:pPr>
        <w:pStyle w:val="GPSTITLES"/>
        <w:spacing w:before="240" w:after="120"/>
        <w:rPr>
          <w:rFonts w:ascii="Calibri" w:hAnsi="Calibri"/>
          <w:sz w:val="28"/>
          <w:szCs w:val="28"/>
        </w:rPr>
      </w:pPr>
      <w:r w:rsidRPr="00BB07FB">
        <w:rPr>
          <w:rFonts w:ascii="Calibri" w:hAnsi="Calibri"/>
          <w:caps w:val="0"/>
          <w:sz w:val="28"/>
          <w:szCs w:val="28"/>
        </w:rPr>
        <w:t>Managed Print and Digital Solutions RM 3785</w:t>
      </w:r>
    </w:p>
    <w:p w14:paraId="2D337D24" w14:textId="77777777" w:rsidR="00E2609B" w:rsidRPr="00BB07FB" w:rsidRDefault="00E2609B" w:rsidP="00EB2994">
      <w:pPr>
        <w:pStyle w:val="MarginText"/>
        <w:ind w:left="0"/>
        <w:jc w:val="center"/>
        <w:rPr>
          <w:rFonts w:cs="Arial"/>
          <w:b/>
          <w:sz w:val="22"/>
          <w:szCs w:val="22"/>
        </w:rPr>
      </w:pPr>
      <w:r w:rsidRPr="00BB07FB">
        <w:rPr>
          <w:rFonts w:cs="Arial"/>
          <w:b/>
          <w:sz w:val="22"/>
          <w:szCs w:val="22"/>
        </w:rPr>
        <w:t>_____________________________</w:t>
      </w:r>
      <w:r w:rsidR="00A2559D" w:rsidRPr="00BB07FB">
        <w:rPr>
          <w:rFonts w:cs="Arial"/>
          <w:b/>
          <w:sz w:val="22"/>
          <w:szCs w:val="22"/>
        </w:rPr>
        <w:t>______________</w:t>
      </w:r>
      <w:r w:rsidRPr="00BB07FB">
        <w:rPr>
          <w:rFonts w:cs="Arial"/>
          <w:b/>
          <w:sz w:val="22"/>
          <w:szCs w:val="22"/>
        </w:rPr>
        <w:t>_______________________________________</w:t>
      </w:r>
    </w:p>
    <w:p w14:paraId="2B549962" w14:textId="77777777" w:rsidR="00E2609B" w:rsidRPr="00BB07FB" w:rsidRDefault="00E2609B" w:rsidP="005E4232"/>
    <w:p w14:paraId="678D0D21" w14:textId="77777777" w:rsidR="00784570" w:rsidRPr="00BB07FB" w:rsidRDefault="00784570" w:rsidP="005E4232">
      <w:pPr>
        <w:pStyle w:val="GPSL1Guidance"/>
        <w:ind w:left="0"/>
      </w:pPr>
    </w:p>
    <w:p w14:paraId="293DA499" w14:textId="77777777" w:rsidR="00784570" w:rsidRPr="00BB07FB" w:rsidRDefault="00784570" w:rsidP="005E4232">
      <w:pPr>
        <w:spacing w:after="0"/>
      </w:pPr>
    </w:p>
    <w:p w14:paraId="3CE053DB" w14:textId="77777777" w:rsidR="00102B2B" w:rsidRPr="00BB07FB" w:rsidRDefault="00102B2B" w:rsidP="00102B2B">
      <w:pPr>
        <w:overflowPunct w:val="0"/>
        <w:autoSpaceDE w:val="0"/>
        <w:autoSpaceDN w:val="0"/>
        <w:adjustRightInd w:val="0"/>
        <w:spacing w:before="240" w:after="120" w:line="240" w:lineRule="auto"/>
        <w:jc w:val="both"/>
        <w:textAlignment w:val="baseline"/>
        <w:rPr>
          <w:rFonts w:cs="Arial"/>
          <w:b/>
          <w:sz w:val="28"/>
          <w:szCs w:val="28"/>
          <w:lang w:eastAsia="en-US"/>
        </w:rPr>
      </w:pPr>
      <w:r w:rsidRPr="00BB07FB">
        <w:rPr>
          <w:rFonts w:cs="Arial"/>
          <w:b/>
          <w:sz w:val="28"/>
          <w:szCs w:val="28"/>
          <w:lang w:eastAsia="en-US"/>
        </w:rPr>
        <w:t>COMBINED</w:t>
      </w:r>
    </w:p>
    <w:p w14:paraId="04FDBCF9" w14:textId="77777777" w:rsidR="00102B2B" w:rsidRPr="00BB07FB" w:rsidRDefault="00102B2B" w:rsidP="00102B2B">
      <w:pPr>
        <w:overflowPunct w:val="0"/>
        <w:autoSpaceDE w:val="0"/>
        <w:autoSpaceDN w:val="0"/>
        <w:adjustRightInd w:val="0"/>
        <w:spacing w:before="240" w:after="120" w:line="240" w:lineRule="auto"/>
        <w:jc w:val="center"/>
        <w:textAlignment w:val="baseline"/>
        <w:rPr>
          <w:rFonts w:cs="Arial"/>
          <w:b/>
          <w:i/>
          <w:sz w:val="28"/>
          <w:szCs w:val="28"/>
          <w:lang w:eastAsia="en-US"/>
        </w:rPr>
      </w:pPr>
      <w:r w:rsidRPr="00BB07FB">
        <w:rPr>
          <w:rFonts w:cs="Arial"/>
          <w:b/>
          <w:i/>
          <w:sz w:val="28"/>
          <w:szCs w:val="28"/>
          <w:lang w:eastAsia="en-US"/>
        </w:rPr>
        <w:t xml:space="preserve">Framework Print Services and Command &amp; House Papers Call Off Order Form </w:t>
      </w:r>
    </w:p>
    <w:p w14:paraId="154749B7" w14:textId="77777777" w:rsidR="00102B2B" w:rsidRPr="00BB07FB" w:rsidRDefault="00102B2B" w:rsidP="00102B2B">
      <w:pPr>
        <w:spacing w:before="240" w:after="120"/>
        <w:jc w:val="center"/>
        <w:rPr>
          <w:b/>
          <w:i/>
          <w:sz w:val="28"/>
          <w:szCs w:val="28"/>
        </w:rPr>
      </w:pPr>
      <w:r w:rsidRPr="00BB07FB">
        <w:rPr>
          <w:b/>
          <w:i/>
          <w:sz w:val="28"/>
          <w:szCs w:val="28"/>
        </w:rPr>
        <w:t>HM TREASURY</w:t>
      </w:r>
    </w:p>
    <w:p w14:paraId="6AE3C03A" w14:textId="77777777" w:rsidR="009C4122" w:rsidRPr="00BB07FB" w:rsidRDefault="009C4122" w:rsidP="008A44D2">
      <w:pPr>
        <w:pStyle w:val="MarginText"/>
        <w:jc w:val="center"/>
        <w:rPr>
          <w:rFonts w:cs="Arial"/>
          <w:b/>
          <w:sz w:val="22"/>
          <w:szCs w:val="22"/>
          <w:u w:val="single"/>
        </w:rPr>
      </w:pPr>
    </w:p>
    <w:p w14:paraId="3E526D9A" w14:textId="77777777" w:rsidR="009C4122" w:rsidRPr="00BB07FB" w:rsidRDefault="009C4122" w:rsidP="009C4122">
      <w:pPr>
        <w:rPr>
          <w:lang w:eastAsia="zh-CN"/>
        </w:rPr>
      </w:pPr>
    </w:p>
    <w:p w14:paraId="7B438296" w14:textId="77777777" w:rsidR="009C4122" w:rsidRPr="00BB07FB" w:rsidRDefault="009C4122" w:rsidP="009C4122">
      <w:pPr>
        <w:rPr>
          <w:lang w:eastAsia="zh-CN"/>
        </w:rPr>
      </w:pPr>
    </w:p>
    <w:p w14:paraId="67F5A5EE" w14:textId="77777777" w:rsidR="009C4122" w:rsidRPr="00BB07FB" w:rsidRDefault="009C4122" w:rsidP="009C4122">
      <w:pPr>
        <w:rPr>
          <w:lang w:eastAsia="zh-CN"/>
        </w:rPr>
      </w:pPr>
    </w:p>
    <w:p w14:paraId="55EB9BF6" w14:textId="77777777" w:rsidR="009C4122" w:rsidRPr="00BB07FB" w:rsidRDefault="009C4122" w:rsidP="009C4122">
      <w:pPr>
        <w:rPr>
          <w:lang w:eastAsia="zh-CN"/>
        </w:rPr>
      </w:pPr>
    </w:p>
    <w:p w14:paraId="4ACB19E9" w14:textId="77777777" w:rsidR="009C4122" w:rsidRPr="00BB07FB" w:rsidRDefault="009C4122" w:rsidP="009C4122">
      <w:pPr>
        <w:rPr>
          <w:lang w:eastAsia="zh-CN"/>
        </w:rPr>
      </w:pPr>
    </w:p>
    <w:p w14:paraId="6CADEEE9" w14:textId="77777777" w:rsidR="009C4122" w:rsidRPr="00BB07FB" w:rsidRDefault="009C4122" w:rsidP="009C4122">
      <w:pPr>
        <w:rPr>
          <w:lang w:eastAsia="zh-CN"/>
        </w:rPr>
      </w:pPr>
    </w:p>
    <w:p w14:paraId="67B356BB" w14:textId="77777777" w:rsidR="009C4122" w:rsidRPr="00BB07FB" w:rsidRDefault="009C4122" w:rsidP="009C4122">
      <w:pPr>
        <w:rPr>
          <w:lang w:eastAsia="zh-CN"/>
        </w:rPr>
      </w:pPr>
    </w:p>
    <w:p w14:paraId="661327F6" w14:textId="77777777" w:rsidR="009C4122" w:rsidRPr="00BB07FB" w:rsidRDefault="009C4122" w:rsidP="009C4122">
      <w:pPr>
        <w:rPr>
          <w:lang w:eastAsia="zh-CN"/>
        </w:rPr>
      </w:pPr>
    </w:p>
    <w:p w14:paraId="07F0F504" w14:textId="77777777" w:rsidR="009C4122" w:rsidRPr="00BB07FB" w:rsidRDefault="009C4122" w:rsidP="008A44D2">
      <w:pPr>
        <w:pStyle w:val="MarginText"/>
        <w:jc w:val="center"/>
      </w:pPr>
    </w:p>
    <w:p w14:paraId="41F45C77" w14:textId="77777777" w:rsidR="009C4122" w:rsidRPr="00BB07FB" w:rsidRDefault="009C4122" w:rsidP="008A44D2">
      <w:pPr>
        <w:pStyle w:val="MarginText"/>
        <w:jc w:val="center"/>
      </w:pPr>
    </w:p>
    <w:p w14:paraId="581CB187" w14:textId="0CB15D3F" w:rsidR="00E2609B" w:rsidRPr="00BB07FB" w:rsidRDefault="008A44D2" w:rsidP="005D04F3">
      <w:pPr>
        <w:pStyle w:val="MarginText"/>
        <w:jc w:val="center"/>
        <w:rPr>
          <w:rFonts w:cs="Arial"/>
          <w:b/>
          <w:sz w:val="22"/>
          <w:szCs w:val="22"/>
          <w:u w:val="single"/>
        </w:rPr>
      </w:pPr>
      <w:r w:rsidRPr="00BB07FB">
        <w:br w:type="page"/>
      </w:r>
    </w:p>
    <w:p w14:paraId="065FA275" w14:textId="47BFD79B" w:rsidR="008E519F" w:rsidRPr="00BB07FB" w:rsidRDefault="00AF0ED9" w:rsidP="003E02A2">
      <w:pPr>
        <w:pStyle w:val="GPSTITLES"/>
        <w:rPr>
          <w:rFonts w:ascii="Calibri" w:hAnsi="Calibri"/>
        </w:rPr>
      </w:pPr>
      <w:r w:rsidRPr="00BB07FB">
        <w:rPr>
          <w:rFonts w:ascii="Calibri" w:hAnsi="Calibri"/>
        </w:rPr>
        <w:lastRenderedPageBreak/>
        <w:t xml:space="preserve">PART 1 – </w:t>
      </w:r>
      <w:r w:rsidR="003451E9" w:rsidRPr="00BB07FB">
        <w:rPr>
          <w:rFonts w:ascii="Calibri" w:hAnsi="Calibri"/>
        </w:rPr>
        <w:t>CALL OFF ORDER FORM</w:t>
      </w:r>
    </w:p>
    <w:p w14:paraId="1DE80F04" w14:textId="77777777" w:rsidR="00184275" w:rsidRPr="00BB07FB" w:rsidRDefault="00E2609B" w:rsidP="005E4232">
      <w:pPr>
        <w:pStyle w:val="ORDERFORML1SECTIONTITLE"/>
        <w:spacing w:before="0" w:after="0"/>
        <w:rPr>
          <w:color w:val="auto"/>
        </w:rPr>
      </w:pPr>
      <w:r w:rsidRPr="00BB07FB">
        <w:rPr>
          <w:color w:val="auto"/>
        </w:rPr>
        <w:t>SECTION A</w:t>
      </w:r>
    </w:p>
    <w:p w14:paraId="6A94BBE1" w14:textId="77777777" w:rsidR="00AB1698" w:rsidRPr="00BB07FB" w:rsidRDefault="00AB1698" w:rsidP="005E4232">
      <w:pPr>
        <w:pStyle w:val="ORDERFORML1SECTIONTITLE"/>
        <w:spacing w:before="0" w:after="0"/>
        <w:rPr>
          <w:color w:val="auto"/>
        </w:rPr>
      </w:pPr>
    </w:p>
    <w:p w14:paraId="66F8A61D" w14:textId="77777777" w:rsidR="00AB1698" w:rsidRPr="00BB07FB" w:rsidRDefault="00E2609B" w:rsidP="005E4232">
      <w:pPr>
        <w:spacing w:after="0"/>
      </w:pPr>
      <w:r w:rsidRPr="00BB07FB">
        <w:t xml:space="preserve">This </w:t>
      </w:r>
      <w:r w:rsidR="003451E9" w:rsidRPr="00BB07FB">
        <w:t>Call Off Order Form</w:t>
      </w:r>
      <w:r w:rsidRPr="00BB07FB">
        <w:t xml:space="preserve"> is issued in accordance with the provisions of the Framework Agreement</w:t>
      </w:r>
      <w:r w:rsidR="003451E9" w:rsidRPr="00BB07FB" w:rsidDel="003451E9">
        <w:rPr>
          <w:rStyle w:val="FootnoteReference"/>
          <w:b/>
        </w:rPr>
        <w:t xml:space="preserve"> </w:t>
      </w:r>
      <w:r w:rsidR="003451E9" w:rsidRPr="00BB07FB">
        <w:t xml:space="preserve">for the provision </w:t>
      </w:r>
      <w:r w:rsidR="003E02A2" w:rsidRPr="00BB07FB">
        <w:t xml:space="preserve">of </w:t>
      </w:r>
      <w:r w:rsidR="00102B2B" w:rsidRPr="00BB07FB">
        <w:t>Managed Print and Digital Solutions dated 28</w:t>
      </w:r>
      <w:r w:rsidR="00102B2B" w:rsidRPr="00BB07FB">
        <w:rPr>
          <w:vertAlign w:val="superscript"/>
        </w:rPr>
        <w:t>th</w:t>
      </w:r>
      <w:r w:rsidR="00102B2B" w:rsidRPr="00BB07FB">
        <w:t xml:space="preserve"> December 2016</w:t>
      </w:r>
      <w:r w:rsidR="00266133" w:rsidRPr="00BB07FB">
        <w:t>.</w:t>
      </w:r>
    </w:p>
    <w:p w14:paraId="6C099EA5" w14:textId="77777777" w:rsidR="003451E9" w:rsidRPr="00BB07FB" w:rsidRDefault="003451E9" w:rsidP="005E4232">
      <w:pPr>
        <w:spacing w:after="0"/>
      </w:pPr>
    </w:p>
    <w:p w14:paraId="4818004D" w14:textId="77777777" w:rsidR="003451E9" w:rsidRPr="00BB07FB" w:rsidRDefault="00E2609B" w:rsidP="005E4232">
      <w:pPr>
        <w:spacing w:after="0"/>
      </w:pPr>
      <w:r w:rsidRPr="00BB07FB">
        <w:t xml:space="preserve">The Supplier agrees to supply the </w:t>
      </w:r>
      <w:r w:rsidR="00BD4CA2" w:rsidRPr="00BB07FB">
        <w:t xml:space="preserve">Goods </w:t>
      </w:r>
      <w:r w:rsidR="009E0BBE" w:rsidRPr="00BB07FB">
        <w:t>and/or Services</w:t>
      </w:r>
      <w:r w:rsidR="00C022E0" w:rsidRPr="00BB07FB">
        <w:t xml:space="preserve"> specified</w:t>
      </w:r>
      <w:r w:rsidRPr="00BB07FB">
        <w:t xml:space="preserve"> below on and subject to the terms of this Call Off Contract</w:t>
      </w:r>
      <w:r w:rsidR="003451E9" w:rsidRPr="00BB07FB">
        <w:t xml:space="preserve">. </w:t>
      </w:r>
    </w:p>
    <w:p w14:paraId="5BD0543A" w14:textId="77777777" w:rsidR="003451E9" w:rsidRPr="00BB07FB" w:rsidRDefault="003451E9" w:rsidP="005E4232">
      <w:pPr>
        <w:spacing w:after="0"/>
      </w:pPr>
    </w:p>
    <w:p w14:paraId="623C0F22" w14:textId="77777777" w:rsidR="00375CB5" w:rsidRPr="00BB07FB" w:rsidRDefault="003451E9" w:rsidP="005E4232">
      <w:pPr>
        <w:spacing w:after="0"/>
      </w:pPr>
      <w:r w:rsidRPr="00BB07FB">
        <w:t>F</w:t>
      </w:r>
      <w:r w:rsidR="00E2609B" w:rsidRPr="00BB07FB">
        <w:t xml:space="preserve">or the avoidance of doubt this Call Off Contract consists of the terms set out in this </w:t>
      </w:r>
      <w:r w:rsidRPr="00BB07FB">
        <w:t>Call Off Order Form</w:t>
      </w:r>
      <w:r w:rsidR="00E2609B" w:rsidRPr="00BB07FB">
        <w:t xml:space="preserve"> and the </w:t>
      </w:r>
      <w:r w:rsidR="001F582E" w:rsidRPr="00BB07FB">
        <w:t>Call Off</w:t>
      </w:r>
      <w:r w:rsidR="008F13B0" w:rsidRPr="00BB07FB">
        <w:t xml:space="preserve"> Terms</w:t>
      </w:r>
      <w:r w:rsidR="00102B2B" w:rsidRPr="00BB07FB">
        <w:t xml:space="preserve"> and is subject to change under </w:t>
      </w:r>
      <w:hyperlink w:anchor="COS12" w:history="1">
        <w:r w:rsidR="00102B2B" w:rsidRPr="00BB07FB">
          <w:rPr>
            <w:rStyle w:val="Hyperlink"/>
            <w:rFonts w:eastAsia="STZhongsong"/>
            <w:lang w:eastAsia="zh-CN"/>
          </w:rPr>
          <w:t>Call Off Schedule 12 (Variation Form)</w:t>
        </w:r>
      </w:hyperlink>
      <w:r w:rsidR="00E2609B" w:rsidRPr="00BB07FB">
        <w:t>.</w:t>
      </w:r>
    </w:p>
    <w:p w14:paraId="351D71EE" w14:textId="77777777" w:rsidR="003451E9" w:rsidRPr="00BB07FB" w:rsidRDefault="003451E9" w:rsidP="003451E9">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84"/>
        <w:gridCol w:w="6181"/>
      </w:tblGrid>
      <w:tr w:rsidR="003451E9" w:rsidRPr="00BB07FB" w14:paraId="18150ED6" w14:textId="77777777" w:rsidTr="003E02A2">
        <w:tc>
          <w:tcPr>
            <w:tcW w:w="993" w:type="dxa"/>
            <w:shd w:val="clear" w:color="auto" w:fill="auto"/>
          </w:tcPr>
          <w:p w14:paraId="45A8847D" w14:textId="77777777" w:rsidR="003451E9" w:rsidRPr="00BB07FB" w:rsidRDefault="003451E9" w:rsidP="009E0BBE">
            <w:pPr>
              <w:spacing w:after="0"/>
            </w:pPr>
            <w:r w:rsidRPr="00BB07FB">
              <w:t>Order Number</w:t>
            </w:r>
          </w:p>
        </w:tc>
        <w:tc>
          <w:tcPr>
            <w:tcW w:w="1984" w:type="dxa"/>
            <w:shd w:val="clear" w:color="auto" w:fill="auto"/>
          </w:tcPr>
          <w:p w14:paraId="6CEF7EC2" w14:textId="77777777" w:rsidR="003451E9" w:rsidRPr="00BB07FB" w:rsidRDefault="003E02A2" w:rsidP="009E0BBE">
            <w:pPr>
              <w:spacing w:after="0"/>
              <w:rPr>
                <w:b/>
              </w:rPr>
            </w:pPr>
            <w:r w:rsidRPr="00BB07FB">
              <w:rPr>
                <w:b/>
              </w:rPr>
              <w:t>[ to be input post contract award ]</w:t>
            </w:r>
          </w:p>
        </w:tc>
        <w:tc>
          <w:tcPr>
            <w:tcW w:w="6181" w:type="dxa"/>
            <w:shd w:val="clear" w:color="auto" w:fill="auto"/>
          </w:tcPr>
          <w:p w14:paraId="3ADEC007" w14:textId="77777777" w:rsidR="00102B2B" w:rsidRPr="00BB07FB" w:rsidRDefault="00102B2B" w:rsidP="00102B2B">
            <w:pPr>
              <w:overflowPunct w:val="0"/>
              <w:autoSpaceDE w:val="0"/>
              <w:autoSpaceDN w:val="0"/>
              <w:adjustRightInd w:val="0"/>
              <w:spacing w:after="0" w:line="240" w:lineRule="auto"/>
              <w:jc w:val="both"/>
              <w:textAlignment w:val="baseline"/>
              <w:rPr>
                <w:rFonts w:eastAsia="STZhongsong"/>
                <w:color w:val="0000FF"/>
                <w:sz w:val="22"/>
                <w:szCs w:val="22"/>
                <w:u w:val="single"/>
                <w:lang w:eastAsia="zh-CN"/>
              </w:rPr>
            </w:pPr>
            <w:r w:rsidRPr="00BB07FB">
              <w:rPr>
                <w:rFonts w:eastAsia="STZhongsong"/>
                <w:sz w:val="22"/>
                <w:szCs w:val="22"/>
                <w:lang w:eastAsia="zh-CN"/>
              </w:rPr>
              <w:t xml:space="preserve">The Customer will supply Purchase Order numbers to the Supplier to procure Goods &amp; Services. The Supplier will include this number on the relevant invoice in line with </w:t>
            </w:r>
            <w:hyperlink w:anchor="COS3_7_2_1_a" w:history="1">
              <w:r w:rsidRPr="00BB07FB">
                <w:rPr>
                  <w:rFonts w:eastAsia="STZhongsong"/>
                  <w:color w:val="0000FF"/>
                  <w:sz w:val="22"/>
                  <w:szCs w:val="22"/>
                  <w:u w:val="single"/>
                  <w:lang w:eastAsia="zh-CN"/>
                </w:rPr>
                <w:t>Paragraph 7.2.1(a) of Call Off Schedule 3 (Goods &amp; Services</w:t>
              </w:r>
            </w:hyperlink>
            <w:r w:rsidR="005D04F3" w:rsidRPr="00BB07FB">
              <w:rPr>
                <w:rFonts w:eastAsia="STZhongsong"/>
                <w:color w:val="0000FF"/>
                <w:sz w:val="22"/>
                <w:szCs w:val="22"/>
                <w:u w:val="single"/>
                <w:lang w:eastAsia="zh-CN"/>
              </w:rPr>
              <w:t>)</w:t>
            </w:r>
          </w:p>
          <w:p w14:paraId="0E79A796" w14:textId="77777777" w:rsidR="00102B2B" w:rsidRPr="00BB07FB" w:rsidRDefault="00102B2B" w:rsidP="00102B2B">
            <w:pPr>
              <w:overflowPunct w:val="0"/>
              <w:autoSpaceDE w:val="0"/>
              <w:autoSpaceDN w:val="0"/>
              <w:adjustRightInd w:val="0"/>
              <w:spacing w:after="0" w:line="240" w:lineRule="auto"/>
              <w:jc w:val="both"/>
              <w:textAlignment w:val="baseline"/>
              <w:rPr>
                <w:rFonts w:cs="Arial"/>
                <w:sz w:val="22"/>
                <w:szCs w:val="22"/>
                <w:lang w:eastAsia="en-US"/>
              </w:rPr>
            </w:pPr>
          </w:p>
          <w:p w14:paraId="6C1ECD34" w14:textId="77777777" w:rsidR="003451E9" w:rsidRPr="00BB07FB" w:rsidRDefault="00056CF3" w:rsidP="005E4232">
            <w:pPr>
              <w:rPr>
                <w:i/>
              </w:rPr>
            </w:pPr>
            <w:r w:rsidRPr="00BB07FB">
              <w:rPr>
                <w:i/>
              </w:rPr>
              <w:t>Contract reference:</w:t>
            </w:r>
          </w:p>
          <w:p w14:paraId="74B32811" w14:textId="77777777" w:rsidR="00056CF3" w:rsidRPr="00BB07FB" w:rsidRDefault="00056CF3" w:rsidP="005E4232">
            <w:pPr>
              <w:rPr>
                <w:i/>
              </w:rPr>
            </w:pPr>
            <w:r w:rsidRPr="00BB07FB">
              <w:rPr>
                <w:i/>
              </w:rPr>
              <w:t>Purchase Order allocated at the outset of each job required (where not being paid via GPC)</w:t>
            </w:r>
          </w:p>
        </w:tc>
      </w:tr>
      <w:tr w:rsidR="003451E9" w:rsidRPr="00BB07FB" w14:paraId="57018C35" w14:textId="77777777" w:rsidTr="003E02A2">
        <w:tc>
          <w:tcPr>
            <w:tcW w:w="993" w:type="dxa"/>
            <w:shd w:val="clear" w:color="auto" w:fill="auto"/>
          </w:tcPr>
          <w:p w14:paraId="7AE6E88D" w14:textId="77777777" w:rsidR="003451E9" w:rsidRPr="00BB07FB" w:rsidRDefault="003451E9" w:rsidP="009E0BBE">
            <w:pPr>
              <w:spacing w:after="0"/>
            </w:pPr>
            <w:r w:rsidRPr="00BB07FB">
              <w:t>From</w:t>
            </w:r>
          </w:p>
        </w:tc>
        <w:tc>
          <w:tcPr>
            <w:tcW w:w="1984" w:type="dxa"/>
            <w:shd w:val="clear" w:color="auto" w:fill="auto"/>
          </w:tcPr>
          <w:p w14:paraId="07746E00" w14:textId="77777777" w:rsidR="003451E9" w:rsidRPr="00BB07FB" w:rsidRDefault="0012168B" w:rsidP="00A47A9D">
            <w:pPr>
              <w:spacing w:after="0"/>
              <w:rPr>
                <w:b/>
              </w:rPr>
            </w:pPr>
            <w:r w:rsidRPr="00BB07FB">
              <w:rPr>
                <w:b/>
                <w:spacing w:val="-3"/>
              </w:rPr>
              <w:t xml:space="preserve">HM Treasury </w:t>
            </w:r>
          </w:p>
          <w:p w14:paraId="18ACA462" w14:textId="77777777" w:rsidR="003451E9" w:rsidRPr="00BB07FB" w:rsidRDefault="003451E9" w:rsidP="00A47A9D">
            <w:pPr>
              <w:spacing w:after="0"/>
              <w:rPr>
                <w:b/>
              </w:rPr>
            </w:pPr>
            <w:r w:rsidRPr="00BB07FB">
              <w:rPr>
                <w:b/>
              </w:rPr>
              <w:t>("CUSTOMER")</w:t>
            </w:r>
          </w:p>
        </w:tc>
        <w:tc>
          <w:tcPr>
            <w:tcW w:w="6181" w:type="dxa"/>
            <w:shd w:val="clear" w:color="auto" w:fill="auto"/>
          </w:tcPr>
          <w:p w14:paraId="322B07CA" w14:textId="268F7AA3" w:rsidR="00AC584D" w:rsidRPr="00BB07FB" w:rsidRDefault="00AC584D" w:rsidP="004A1D9C">
            <w:pPr>
              <w:overflowPunct w:val="0"/>
              <w:autoSpaceDE w:val="0"/>
              <w:autoSpaceDN w:val="0"/>
              <w:adjustRightInd w:val="0"/>
              <w:spacing w:after="240" w:line="240" w:lineRule="auto"/>
              <w:textAlignment w:val="baseline"/>
              <w:rPr>
                <w:b/>
              </w:rPr>
            </w:pPr>
            <w:r w:rsidRPr="00BB07FB">
              <w:rPr>
                <w:b/>
              </w:rPr>
              <w:t>HM Treasury</w:t>
            </w:r>
            <w:r w:rsidRPr="00BB07FB">
              <w:rPr>
                <w:b/>
              </w:rPr>
              <w:br/>
            </w:r>
            <w:r w:rsidR="00CF0546" w:rsidRPr="00BB07FB">
              <w:rPr>
                <w:b/>
              </w:rPr>
              <w:t>REDACTED</w:t>
            </w:r>
          </w:p>
          <w:p w14:paraId="3D3C8D32" w14:textId="0F850E96" w:rsidR="003451E9" w:rsidRPr="00BB07FB" w:rsidRDefault="00AC584D" w:rsidP="00017639">
            <w:pPr>
              <w:overflowPunct w:val="0"/>
              <w:autoSpaceDE w:val="0"/>
              <w:autoSpaceDN w:val="0"/>
              <w:adjustRightInd w:val="0"/>
              <w:spacing w:after="240" w:line="240" w:lineRule="auto"/>
              <w:textAlignment w:val="baseline"/>
              <w:rPr>
                <w:i/>
              </w:rPr>
            </w:pPr>
            <w:r w:rsidRPr="00BB07FB">
              <w:t xml:space="preserve">Contact: </w:t>
            </w:r>
            <w:r w:rsidR="00017639" w:rsidRPr="00BB07FB">
              <w:rPr>
                <w:b/>
              </w:rPr>
              <w:t>REDACTED</w:t>
            </w:r>
          </w:p>
        </w:tc>
      </w:tr>
      <w:tr w:rsidR="003451E9" w:rsidRPr="00BB07FB" w14:paraId="7736CA10" w14:textId="77777777" w:rsidTr="003E02A2">
        <w:tc>
          <w:tcPr>
            <w:tcW w:w="993" w:type="dxa"/>
            <w:shd w:val="clear" w:color="auto" w:fill="auto"/>
          </w:tcPr>
          <w:p w14:paraId="716CAD4F" w14:textId="77777777" w:rsidR="003451E9" w:rsidRPr="00BB07FB" w:rsidRDefault="003451E9" w:rsidP="009E0BBE">
            <w:pPr>
              <w:spacing w:after="0"/>
            </w:pPr>
            <w:r w:rsidRPr="00BB07FB">
              <w:t>To</w:t>
            </w:r>
          </w:p>
        </w:tc>
        <w:tc>
          <w:tcPr>
            <w:tcW w:w="1984" w:type="dxa"/>
            <w:shd w:val="clear" w:color="auto" w:fill="auto"/>
          </w:tcPr>
          <w:p w14:paraId="7141AAA7" w14:textId="77777777" w:rsidR="003451E9" w:rsidRPr="00BB07FB" w:rsidRDefault="003451E9" w:rsidP="009E0BBE">
            <w:pPr>
              <w:spacing w:after="0"/>
              <w:rPr>
                <w:b/>
              </w:rPr>
            </w:pPr>
          </w:p>
          <w:p w14:paraId="7F3CCBB7" w14:textId="77777777" w:rsidR="003451E9" w:rsidRPr="00BB07FB" w:rsidRDefault="003451E9" w:rsidP="009E0BBE">
            <w:pPr>
              <w:spacing w:after="0"/>
              <w:rPr>
                <w:b/>
              </w:rPr>
            </w:pPr>
            <w:r w:rsidRPr="00BB07FB">
              <w:rPr>
                <w:b/>
              </w:rPr>
              <w:t>("SUPPLIER")</w:t>
            </w:r>
          </w:p>
        </w:tc>
        <w:tc>
          <w:tcPr>
            <w:tcW w:w="6181" w:type="dxa"/>
            <w:shd w:val="clear" w:color="auto" w:fill="auto"/>
          </w:tcPr>
          <w:p w14:paraId="5A601FD8" w14:textId="77777777" w:rsidR="00102B2B" w:rsidRPr="00BB07FB" w:rsidRDefault="00102B2B" w:rsidP="00102B2B">
            <w:pPr>
              <w:overflowPunct w:val="0"/>
              <w:autoSpaceDE w:val="0"/>
              <w:autoSpaceDN w:val="0"/>
              <w:adjustRightInd w:val="0"/>
              <w:spacing w:after="0" w:line="240" w:lineRule="auto"/>
              <w:jc w:val="both"/>
              <w:textAlignment w:val="baseline"/>
              <w:rPr>
                <w:rFonts w:cs="Arial"/>
                <w:b/>
                <w:sz w:val="22"/>
                <w:szCs w:val="22"/>
                <w:lang w:eastAsia="en-US"/>
              </w:rPr>
            </w:pPr>
            <w:r w:rsidRPr="00BB07FB">
              <w:rPr>
                <w:rFonts w:cs="Arial"/>
                <w:b/>
                <w:sz w:val="22"/>
                <w:szCs w:val="22"/>
                <w:lang w:eastAsia="en-US"/>
              </w:rPr>
              <w:t>Allied Publicity Services (Manchester) Limited</w:t>
            </w:r>
          </w:p>
          <w:p w14:paraId="1FEE762C" w14:textId="37BA5855" w:rsidR="00102B2B" w:rsidRPr="00BB07FB" w:rsidRDefault="00CF0546" w:rsidP="00102B2B">
            <w:pPr>
              <w:overflowPunct w:val="0"/>
              <w:autoSpaceDE w:val="0"/>
              <w:autoSpaceDN w:val="0"/>
              <w:adjustRightInd w:val="0"/>
              <w:spacing w:after="0" w:line="240" w:lineRule="auto"/>
              <w:jc w:val="both"/>
              <w:textAlignment w:val="baseline"/>
              <w:rPr>
                <w:rFonts w:cs="Arial"/>
                <w:sz w:val="22"/>
                <w:szCs w:val="22"/>
                <w:lang w:eastAsia="en-US"/>
              </w:rPr>
            </w:pPr>
            <w:r w:rsidRPr="00BB07FB">
              <w:rPr>
                <w:b/>
              </w:rPr>
              <w:t>REDACTED</w:t>
            </w:r>
            <w:r w:rsidRPr="00BB07FB">
              <w:rPr>
                <w:rFonts w:cs="Arial"/>
                <w:sz w:val="22"/>
                <w:szCs w:val="22"/>
                <w:lang w:eastAsia="en-US"/>
              </w:rPr>
              <w:t xml:space="preserve"> </w:t>
            </w:r>
          </w:p>
          <w:p w14:paraId="1A3826D7" w14:textId="2DD1272F" w:rsidR="003451E9" w:rsidRPr="00BB07FB" w:rsidRDefault="00102B2B" w:rsidP="00102B2B">
            <w:pPr>
              <w:rPr>
                <w:b/>
                <w:i/>
              </w:rPr>
            </w:pPr>
            <w:r w:rsidRPr="00BB07FB">
              <w:rPr>
                <w:rFonts w:cs="Arial"/>
                <w:sz w:val="22"/>
                <w:szCs w:val="22"/>
                <w:lang w:eastAsia="en-US"/>
              </w:rPr>
              <w:t xml:space="preserve">Contact: </w:t>
            </w:r>
            <w:r w:rsidR="00017639" w:rsidRPr="00BB07FB">
              <w:rPr>
                <w:b/>
              </w:rPr>
              <w:t>REDACTED</w:t>
            </w:r>
          </w:p>
        </w:tc>
      </w:tr>
    </w:tbl>
    <w:p w14:paraId="0BF2BE5A" w14:textId="77777777" w:rsidR="003451E9" w:rsidRPr="00BB07FB" w:rsidRDefault="003451E9" w:rsidP="005E4232">
      <w:pPr>
        <w:spacing w:after="0"/>
      </w:pPr>
    </w:p>
    <w:p w14:paraId="7A7D43F4" w14:textId="77777777" w:rsidR="0057227B" w:rsidRPr="00BB07FB" w:rsidRDefault="00A91EB5" w:rsidP="005E4232">
      <w:pPr>
        <w:pStyle w:val="ORDERFORML1SECTIONTITLE"/>
        <w:spacing w:before="0" w:after="0"/>
        <w:rPr>
          <w:color w:val="auto"/>
        </w:rPr>
      </w:pPr>
      <w:r w:rsidRPr="00BB07FB">
        <w:rPr>
          <w:color w:val="auto"/>
        </w:rPr>
        <w:t xml:space="preserve">SECTION B </w:t>
      </w:r>
      <w:bookmarkStart w:id="0" w:name="LASTCURSORPOSITION"/>
      <w:bookmarkEnd w:id="0"/>
    </w:p>
    <w:p w14:paraId="32A4EFDD" w14:textId="77777777" w:rsidR="00AB1698" w:rsidRPr="00BB07FB" w:rsidRDefault="00AB1698" w:rsidP="005E4232">
      <w:pPr>
        <w:pStyle w:val="ORDERFORML1SECTIONTITLE"/>
        <w:spacing w:before="0" w:after="0"/>
        <w:rPr>
          <w:color w:val="auto"/>
        </w:rPr>
      </w:pPr>
    </w:p>
    <w:p w14:paraId="7C92AD73" w14:textId="77777777" w:rsidR="00375CB5" w:rsidRPr="00BB07FB" w:rsidRDefault="00583628" w:rsidP="002577F3">
      <w:pPr>
        <w:pStyle w:val="ORDERFORML1PraraNo"/>
      </w:pPr>
      <w:r w:rsidRPr="00BB07FB">
        <w:t>call off contract period</w:t>
      </w:r>
    </w:p>
    <w:p w14:paraId="22150F83" w14:textId="77777777" w:rsidR="00AB1698" w:rsidRPr="00BB07FB" w:rsidRDefault="00AB1698" w:rsidP="002577F3">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6039"/>
      </w:tblGrid>
      <w:tr w:rsidR="002577F3" w:rsidRPr="00BB07FB" w14:paraId="0336BF4D" w14:textId="77777777" w:rsidTr="003E02A2">
        <w:tc>
          <w:tcPr>
            <w:tcW w:w="567" w:type="dxa"/>
          </w:tcPr>
          <w:p w14:paraId="1D00DC73" w14:textId="77777777" w:rsidR="002577F3" w:rsidRPr="00BB07FB" w:rsidRDefault="002577F3" w:rsidP="00E90B13">
            <w:pPr>
              <w:pStyle w:val="ORDERFORML1NONBOLDNONNUMBERTEXT"/>
              <w:numPr>
                <w:ilvl w:val="1"/>
                <w:numId w:val="20"/>
              </w:numPr>
              <w:spacing w:before="0" w:after="0"/>
              <w:rPr>
                <w:b/>
              </w:rPr>
            </w:pPr>
          </w:p>
        </w:tc>
        <w:tc>
          <w:tcPr>
            <w:tcW w:w="2552" w:type="dxa"/>
            <w:shd w:val="clear" w:color="auto" w:fill="auto"/>
          </w:tcPr>
          <w:p w14:paraId="4515E2AC" w14:textId="77777777" w:rsidR="00B3362A" w:rsidRPr="00BB07FB" w:rsidRDefault="00B3362A" w:rsidP="009E0BBE">
            <w:pPr>
              <w:spacing w:after="0"/>
              <w:ind w:right="936"/>
              <w:rPr>
                <w:rFonts w:eastAsia="STZhongsong"/>
                <w:lang w:eastAsia="zh-CN"/>
              </w:rPr>
            </w:pPr>
            <w:r w:rsidRPr="00BB07FB">
              <w:rPr>
                <w:rFonts w:eastAsia="STZhongsong"/>
                <w:b/>
                <w:lang w:eastAsia="zh-CN"/>
              </w:rPr>
              <w:t>Commenceme</w:t>
            </w:r>
            <w:r w:rsidR="002577F3" w:rsidRPr="00BB07FB">
              <w:rPr>
                <w:rFonts w:eastAsia="STZhongsong"/>
                <w:b/>
                <w:lang w:eastAsia="zh-CN"/>
              </w:rPr>
              <w:t>nt Date</w:t>
            </w:r>
            <w:r w:rsidR="002577F3" w:rsidRPr="00BB07FB">
              <w:rPr>
                <w:rFonts w:eastAsia="STZhongsong"/>
                <w:lang w:eastAsia="zh-CN"/>
              </w:rPr>
              <w:t xml:space="preserve">:  </w:t>
            </w:r>
            <w:r w:rsidRPr="00BB07FB">
              <w:rPr>
                <w:rFonts w:eastAsia="STZhongsong"/>
                <w:lang w:eastAsia="zh-CN"/>
              </w:rPr>
              <w:t xml:space="preserve"> </w:t>
            </w:r>
          </w:p>
          <w:p w14:paraId="3696A316" w14:textId="73B120A8" w:rsidR="002577F3" w:rsidRPr="00BB07FB" w:rsidRDefault="00B3362A" w:rsidP="00017639">
            <w:pPr>
              <w:spacing w:after="0"/>
              <w:ind w:right="936"/>
              <w:rPr>
                <w:rFonts w:eastAsia="Calibri"/>
              </w:rPr>
            </w:pPr>
            <w:r w:rsidRPr="00BB07FB">
              <w:rPr>
                <w:rFonts w:eastAsia="STZhongsong"/>
                <w:b/>
                <w:lang w:eastAsia="zh-CN"/>
              </w:rPr>
              <w:t>30</w:t>
            </w:r>
            <w:r w:rsidRPr="00BB07FB">
              <w:rPr>
                <w:rFonts w:eastAsia="STZhongsong"/>
                <w:b/>
                <w:vertAlign w:val="superscript"/>
                <w:lang w:eastAsia="zh-CN"/>
              </w:rPr>
              <w:t>th</w:t>
            </w:r>
            <w:r w:rsidRPr="00BB07FB">
              <w:rPr>
                <w:rFonts w:eastAsia="STZhongsong"/>
                <w:b/>
                <w:lang w:eastAsia="zh-CN"/>
              </w:rPr>
              <w:t xml:space="preserve"> June</w:t>
            </w:r>
            <w:r w:rsidR="003E02A2" w:rsidRPr="00BB07FB">
              <w:rPr>
                <w:rFonts w:eastAsia="STZhongsong"/>
                <w:b/>
                <w:lang w:eastAsia="zh-CN"/>
              </w:rPr>
              <w:t xml:space="preserve"> 2017</w:t>
            </w:r>
          </w:p>
        </w:tc>
        <w:tc>
          <w:tcPr>
            <w:tcW w:w="6039" w:type="dxa"/>
            <w:shd w:val="clear" w:color="auto" w:fill="auto"/>
          </w:tcPr>
          <w:p w14:paraId="4BFB4FF1" w14:textId="77777777" w:rsidR="002577F3" w:rsidRPr="00BB07FB" w:rsidRDefault="002577F3" w:rsidP="005E4232">
            <w:pPr>
              <w:rPr>
                <w:i/>
                <w:shd w:val="clear" w:color="auto" w:fill="D9D9D9"/>
              </w:rPr>
            </w:pPr>
          </w:p>
        </w:tc>
      </w:tr>
      <w:tr w:rsidR="00292F78" w:rsidRPr="00BB07FB" w14:paraId="10587C4F" w14:textId="77777777" w:rsidTr="003E02A2">
        <w:tc>
          <w:tcPr>
            <w:tcW w:w="567" w:type="dxa"/>
          </w:tcPr>
          <w:p w14:paraId="66558BEB" w14:textId="77777777" w:rsidR="002577F3" w:rsidRPr="00BB07FB" w:rsidRDefault="00DB37C7" w:rsidP="00B333EF">
            <w:pPr>
              <w:pStyle w:val="11table"/>
            </w:pPr>
            <w:r w:rsidRPr="00BB07FB">
              <w:t xml:space="preserve"> </w:t>
            </w:r>
          </w:p>
          <w:p w14:paraId="7AE590E2" w14:textId="77777777" w:rsidR="00DB37C7" w:rsidRPr="00BB07FB" w:rsidRDefault="00DB37C7" w:rsidP="005E4232">
            <w:pPr>
              <w:spacing w:after="0"/>
              <w:ind w:left="360"/>
              <w:rPr>
                <w:rFonts w:eastAsia="STZhongsong"/>
                <w:b/>
                <w:lang w:eastAsia="zh-CN"/>
              </w:rPr>
            </w:pPr>
          </w:p>
        </w:tc>
        <w:tc>
          <w:tcPr>
            <w:tcW w:w="2552" w:type="dxa"/>
            <w:shd w:val="clear" w:color="auto" w:fill="auto"/>
          </w:tcPr>
          <w:p w14:paraId="53F42F21" w14:textId="77777777" w:rsidR="002577F3" w:rsidRPr="00BB07FB" w:rsidRDefault="002577F3" w:rsidP="009E0BBE">
            <w:pPr>
              <w:numPr>
                <w:ilvl w:val="1"/>
                <w:numId w:val="0"/>
              </w:numPr>
              <w:spacing w:after="0"/>
              <w:rPr>
                <w:rFonts w:eastAsia="STZhongsong"/>
                <w:lang w:eastAsia="zh-CN"/>
              </w:rPr>
            </w:pPr>
            <w:r w:rsidRPr="00BB07FB">
              <w:rPr>
                <w:rFonts w:eastAsia="STZhongsong"/>
                <w:b/>
                <w:lang w:eastAsia="zh-CN"/>
              </w:rPr>
              <w:t>Expiry Date</w:t>
            </w:r>
            <w:r w:rsidRPr="00BB07FB">
              <w:rPr>
                <w:rFonts w:eastAsia="STZhongsong"/>
                <w:lang w:eastAsia="zh-CN"/>
              </w:rPr>
              <w:t>:</w:t>
            </w:r>
          </w:p>
          <w:p w14:paraId="59C0D6BC" w14:textId="77777777" w:rsidR="002577F3" w:rsidRPr="00BB07FB" w:rsidRDefault="002577F3" w:rsidP="009E0BBE">
            <w:pPr>
              <w:numPr>
                <w:ilvl w:val="1"/>
                <w:numId w:val="0"/>
              </w:numPr>
              <w:spacing w:after="0"/>
              <w:rPr>
                <w:rFonts w:eastAsia="STZhongsong"/>
                <w:lang w:eastAsia="zh-CN"/>
              </w:rPr>
            </w:pPr>
          </w:p>
          <w:p w14:paraId="55FACAA7" w14:textId="77777777" w:rsidR="002577F3" w:rsidRPr="00BB07FB" w:rsidRDefault="002577F3" w:rsidP="009E0BBE">
            <w:pPr>
              <w:spacing w:after="0"/>
              <w:rPr>
                <w:rFonts w:eastAsia="STZhongsong"/>
                <w:b/>
                <w:lang w:eastAsia="zh-CN"/>
              </w:rPr>
            </w:pPr>
            <w:r w:rsidRPr="00BB07FB">
              <w:rPr>
                <w:rFonts w:eastAsia="STZhongsong"/>
                <w:lang w:eastAsia="zh-CN"/>
              </w:rPr>
              <w:t xml:space="preserve">End date of Initial Period </w:t>
            </w:r>
            <w:r w:rsidR="00B3362A" w:rsidRPr="00BB07FB">
              <w:rPr>
                <w:rFonts w:eastAsia="STZhongsong"/>
                <w:b/>
                <w:lang w:eastAsia="zh-CN"/>
              </w:rPr>
              <w:t>29</w:t>
            </w:r>
            <w:r w:rsidR="00B3362A" w:rsidRPr="00BB07FB">
              <w:rPr>
                <w:rFonts w:eastAsia="STZhongsong"/>
                <w:b/>
                <w:vertAlign w:val="superscript"/>
                <w:lang w:eastAsia="zh-CN"/>
              </w:rPr>
              <w:t>th</w:t>
            </w:r>
            <w:r w:rsidR="00B3362A" w:rsidRPr="00BB07FB">
              <w:rPr>
                <w:rFonts w:eastAsia="STZhongsong"/>
                <w:b/>
                <w:lang w:eastAsia="zh-CN"/>
              </w:rPr>
              <w:t xml:space="preserve"> June </w:t>
            </w:r>
            <w:r w:rsidR="003E02A2" w:rsidRPr="00BB07FB">
              <w:rPr>
                <w:rFonts w:eastAsia="STZhongsong"/>
                <w:b/>
                <w:lang w:eastAsia="zh-CN"/>
              </w:rPr>
              <w:t xml:space="preserve"> 2019</w:t>
            </w:r>
          </w:p>
          <w:p w14:paraId="113D5923" w14:textId="77777777" w:rsidR="003E02A2" w:rsidRPr="00BB07FB" w:rsidRDefault="003E02A2" w:rsidP="003E02A2">
            <w:pPr>
              <w:spacing w:after="0"/>
              <w:rPr>
                <w:rFonts w:eastAsia="STZhongsong"/>
                <w:lang w:eastAsia="zh-CN"/>
              </w:rPr>
            </w:pPr>
          </w:p>
          <w:p w14:paraId="79915FD7" w14:textId="77777777" w:rsidR="002577F3" w:rsidRPr="00BB07FB" w:rsidRDefault="002577F3" w:rsidP="009E0BBE">
            <w:pPr>
              <w:spacing w:after="0"/>
              <w:rPr>
                <w:rFonts w:eastAsia="STZhongsong"/>
                <w:b/>
                <w:lang w:eastAsia="zh-CN"/>
              </w:rPr>
            </w:pPr>
            <w:r w:rsidRPr="00BB07FB">
              <w:rPr>
                <w:rFonts w:eastAsia="STZhongsong"/>
                <w:lang w:eastAsia="zh-CN"/>
              </w:rPr>
              <w:lastRenderedPageBreak/>
              <w:t xml:space="preserve">End date of Extension Period </w:t>
            </w:r>
            <w:r w:rsidR="003E02A2" w:rsidRPr="00BB07FB">
              <w:rPr>
                <w:rFonts w:eastAsia="STZhongsong"/>
                <w:lang w:eastAsia="zh-CN"/>
              </w:rPr>
              <w:t>1</w:t>
            </w:r>
          </w:p>
          <w:p w14:paraId="5916A9EC" w14:textId="77777777" w:rsidR="003E02A2" w:rsidRPr="00BB07FB" w:rsidRDefault="00B3362A" w:rsidP="009E0BBE">
            <w:pPr>
              <w:spacing w:after="0"/>
              <w:rPr>
                <w:rFonts w:eastAsia="STZhongsong"/>
                <w:b/>
                <w:lang w:eastAsia="zh-CN"/>
              </w:rPr>
            </w:pPr>
            <w:r w:rsidRPr="00BB07FB">
              <w:rPr>
                <w:rFonts w:eastAsia="STZhongsong"/>
                <w:b/>
                <w:lang w:eastAsia="zh-CN"/>
              </w:rPr>
              <w:t>30</w:t>
            </w:r>
            <w:r w:rsidRPr="00BB07FB">
              <w:rPr>
                <w:rFonts w:eastAsia="STZhongsong"/>
                <w:b/>
                <w:vertAlign w:val="superscript"/>
                <w:lang w:eastAsia="zh-CN"/>
              </w:rPr>
              <w:t>th</w:t>
            </w:r>
            <w:r w:rsidRPr="00BB07FB">
              <w:rPr>
                <w:rFonts w:eastAsia="STZhongsong"/>
                <w:b/>
                <w:lang w:eastAsia="zh-CN"/>
              </w:rPr>
              <w:t xml:space="preserve"> June</w:t>
            </w:r>
            <w:r w:rsidR="003E02A2" w:rsidRPr="00BB07FB">
              <w:rPr>
                <w:rFonts w:eastAsia="STZhongsong"/>
                <w:b/>
                <w:lang w:eastAsia="zh-CN"/>
              </w:rPr>
              <w:t xml:space="preserve"> 2020</w:t>
            </w:r>
          </w:p>
          <w:p w14:paraId="5581B573" w14:textId="77777777" w:rsidR="003E02A2" w:rsidRPr="00BB07FB" w:rsidRDefault="003E02A2" w:rsidP="009E0BBE">
            <w:pPr>
              <w:spacing w:after="0"/>
              <w:rPr>
                <w:rFonts w:eastAsia="STZhongsong"/>
                <w:b/>
                <w:lang w:eastAsia="zh-CN"/>
              </w:rPr>
            </w:pPr>
          </w:p>
          <w:p w14:paraId="6C1ADA23" w14:textId="77777777" w:rsidR="003E02A2" w:rsidRPr="00BB07FB" w:rsidRDefault="003E02A2" w:rsidP="003E02A2">
            <w:pPr>
              <w:spacing w:after="0"/>
              <w:rPr>
                <w:rFonts w:eastAsia="STZhongsong"/>
                <w:lang w:eastAsia="zh-CN"/>
              </w:rPr>
            </w:pPr>
            <w:r w:rsidRPr="00BB07FB">
              <w:rPr>
                <w:rFonts w:eastAsia="STZhongsong"/>
                <w:lang w:eastAsia="zh-CN"/>
              </w:rPr>
              <w:t>End date of Extension Period 1</w:t>
            </w:r>
          </w:p>
          <w:p w14:paraId="5D2F56FE" w14:textId="77777777" w:rsidR="003E02A2" w:rsidRPr="00BB07FB" w:rsidRDefault="002362AA" w:rsidP="003E02A2">
            <w:pPr>
              <w:spacing w:after="0"/>
              <w:rPr>
                <w:rFonts w:eastAsia="STZhongsong"/>
                <w:b/>
                <w:lang w:eastAsia="zh-CN"/>
              </w:rPr>
            </w:pPr>
            <w:r w:rsidRPr="00BB07FB">
              <w:rPr>
                <w:rFonts w:eastAsia="STZhongsong"/>
                <w:b/>
                <w:lang w:eastAsia="zh-CN"/>
              </w:rPr>
              <w:t>29</w:t>
            </w:r>
            <w:r w:rsidRPr="00BB07FB">
              <w:rPr>
                <w:rFonts w:eastAsia="STZhongsong"/>
                <w:b/>
                <w:vertAlign w:val="superscript"/>
                <w:lang w:eastAsia="zh-CN"/>
              </w:rPr>
              <w:t>th</w:t>
            </w:r>
            <w:r w:rsidRPr="00BB07FB">
              <w:rPr>
                <w:rFonts w:eastAsia="STZhongsong"/>
                <w:b/>
                <w:lang w:eastAsia="zh-CN"/>
              </w:rPr>
              <w:t xml:space="preserve"> June</w:t>
            </w:r>
            <w:r w:rsidR="00B3362A" w:rsidRPr="00BB07FB">
              <w:rPr>
                <w:rFonts w:eastAsia="STZhongsong"/>
                <w:b/>
                <w:lang w:eastAsia="zh-CN"/>
              </w:rPr>
              <w:t xml:space="preserve"> </w:t>
            </w:r>
            <w:r w:rsidR="003E02A2" w:rsidRPr="00BB07FB">
              <w:rPr>
                <w:rFonts w:eastAsia="STZhongsong"/>
                <w:b/>
                <w:lang w:eastAsia="zh-CN"/>
              </w:rPr>
              <w:t>2021</w:t>
            </w:r>
          </w:p>
          <w:p w14:paraId="7C2925DC" w14:textId="77777777" w:rsidR="003E02A2" w:rsidRPr="00BB07FB" w:rsidRDefault="003E02A2" w:rsidP="009E0BBE">
            <w:pPr>
              <w:spacing w:after="0"/>
              <w:rPr>
                <w:rFonts w:eastAsia="STZhongsong"/>
                <w:b/>
                <w:lang w:eastAsia="zh-CN"/>
              </w:rPr>
            </w:pPr>
          </w:p>
          <w:p w14:paraId="519E7616" w14:textId="77777777" w:rsidR="002577F3" w:rsidRPr="00BB07FB" w:rsidRDefault="002577F3" w:rsidP="009E0BBE">
            <w:pPr>
              <w:spacing w:after="0"/>
              <w:rPr>
                <w:rFonts w:eastAsia="STZhongsong"/>
                <w:b/>
                <w:lang w:eastAsia="zh-CN"/>
              </w:rPr>
            </w:pPr>
          </w:p>
          <w:p w14:paraId="47250BEC" w14:textId="77777777" w:rsidR="002577F3" w:rsidRPr="00BB07FB" w:rsidRDefault="002577F3" w:rsidP="009E0BBE">
            <w:pPr>
              <w:spacing w:after="0"/>
              <w:rPr>
                <w:rFonts w:eastAsia="STZhongsong"/>
                <w:lang w:eastAsia="zh-CN"/>
              </w:rPr>
            </w:pPr>
            <w:r w:rsidRPr="00BB07FB">
              <w:rPr>
                <w:rFonts w:eastAsia="STZhongsong"/>
                <w:lang w:eastAsia="zh-CN"/>
              </w:rPr>
              <w:t xml:space="preserve">Minimum written notice to Supplier in respect of extension: </w:t>
            </w:r>
            <w:r w:rsidR="000E6178" w:rsidRPr="00BB07FB">
              <w:rPr>
                <w:rFonts w:eastAsia="STZhongsong"/>
                <w:b/>
                <w:lang w:eastAsia="zh-CN"/>
              </w:rPr>
              <w:t>3</w:t>
            </w:r>
            <w:r w:rsidR="003E02A2" w:rsidRPr="00BB07FB">
              <w:rPr>
                <w:rFonts w:eastAsia="STZhongsong"/>
                <w:b/>
                <w:lang w:eastAsia="zh-CN"/>
              </w:rPr>
              <w:t xml:space="preserve"> Months</w:t>
            </w:r>
          </w:p>
        </w:tc>
        <w:tc>
          <w:tcPr>
            <w:tcW w:w="6039" w:type="dxa"/>
            <w:shd w:val="clear" w:color="auto" w:fill="auto"/>
          </w:tcPr>
          <w:p w14:paraId="73474615" w14:textId="77777777" w:rsidR="002577F3" w:rsidRPr="00BB07FB" w:rsidRDefault="002577F3" w:rsidP="005E4232">
            <w:pPr>
              <w:rPr>
                <w:i/>
              </w:rPr>
            </w:pPr>
          </w:p>
        </w:tc>
      </w:tr>
    </w:tbl>
    <w:p w14:paraId="2DA58CBC" w14:textId="77777777" w:rsidR="002577F3" w:rsidRPr="00BB07FB" w:rsidRDefault="002577F3" w:rsidP="002577F3">
      <w:pPr>
        <w:pStyle w:val="ORDERFORML1PraraNo"/>
        <w:numPr>
          <w:ilvl w:val="0"/>
          <w:numId w:val="0"/>
        </w:numPr>
        <w:ind w:left="426" w:hanging="426"/>
      </w:pPr>
    </w:p>
    <w:p w14:paraId="4314DE51" w14:textId="77777777" w:rsidR="00F62504" w:rsidRPr="00BB07FB" w:rsidRDefault="00190D90" w:rsidP="00FA47AC">
      <w:pPr>
        <w:pStyle w:val="ORDERFORML1PraraNo"/>
      </w:pPr>
      <w:r w:rsidRPr="00BB07FB">
        <w:t xml:space="preserve">goods </w:t>
      </w:r>
      <w:r w:rsidR="009E0BBE" w:rsidRPr="00BB07FB">
        <w:t>and/or Services</w:t>
      </w:r>
    </w:p>
    <w:p w14:paraId="12A190FC" w14:textId="77777777" w:rsidR="002577F3" w:rsidRPr="00BB07FB" w:rsidRDefault="002577F3" w:rsidP="00FA47AC">
      <w:pPr>
        <w:pStyle w:val="ORDERFORML1PraraNo"/>
        <w:numPr>
          <w:ilvl w:val="0"/>
          <w:numId w:val="0"/>
        </w:numPr>
        <w:ind w:left="426"/>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181"/>
      </w:tblGrid>
      <w:tr w:rsidR="002577F3" w:rsidRPr="00BB07FB" w14:paraId="3DA97C7D" w14:textId="77777777" w:rsidTr="003E02A2">
        <w:tc>
          <w:tcPr>
            <w:tcW w:w="534" w:type="dxa"/>
          </w:tcPr>
          <w:p w14:paraId="5B43D8EE" w14:textId="3058D2D4" w:rsidR="002577F3" w:rsidRPr="00BB07FB" w:rsidRDefault="00DB37C7" w:rsidP="00017639">
            <w:pPr>
              <w:pStyle w:val="11table"/>
              <w:numPr>
                <w:ilvl w:val="0"/>
                <w:numId w:val="0"/>
              </w:numPr>
              <w:ind w:left="360" w:hanging="360"/>
            </w:pPr>
            <w:r w:rsidRPr="00BB07FB">
              <w:rPr>
                <w:rFonts w:eastAsia="Times New Roman"/>
                <w:lang w:eastAsia="en-GB"/>
              </w:rPr>
              <w:t>2.1</w:t>
            </w:r>
            <w:r w:rsidR="00062994" w:rsidRPr="00BB07FB">
              <w:t xml:space="preserve"> </w:t>
            </w:r>
            <w:r w:rsidRPr="00BB07FB">
              <w:t xml:space="preserve"> </w:t>
            </w:r>
          </w:p>
        </w:tc>
        <w:tc>
          <w:tcPr>
            <w:tcW w:w="2551" w:type="dxa"/>
            <w:shd w:val="clear" w:color="auto" w:fill="auto"/>
          </w:tcPr>
          <w:p w14:paraId="782DAF2D" w14:textId="4BD8FD2E" w:rsidR="003E02A2" w:rsidRPr="00BB07FB" w:rsidRDefault="002577F3" w:rsidP="00092BA1">
            <w:pPr>
              <w:numPr>
                <w:ilvl w:val="1"/>
                <w:numId w:val="0"/>
              </w:numPr>
              <w:spacing w:after="0"/>
              <w:rPr>
                <w:rFonts w:eastAsia="STZhongsong"/>
                <w:lang w:eastAsia="zh-CN"/>
              </w:rPr>
            </w:pPr>
            <w:r w:rsidRPr="00BB07FB">
              <w:rPr>
                <w:rFonts w:eastAsia="STZhongsong"/>
                <w:b/>
                <w:lang w:eastAsia="zh-CN"/>
              </w:rPr>
              <w:t>Goods and/or Services required</w:t>
            </w:r>
            <w:r w:rsidRPr="00BB07FB">
              <w:rPr>
                <w:rFonts w:eastAsia="STZhongsong"/>
                <w:lang w:eastAsia="zh-CN"/>
              </w:rPr>
              <w:t xml:space="preserve">: </w:t>
            </w:r>
          </w:p>
        </w:tc>
        <w:tc>
          <w:tcPr>
            <w:tcW w:w="6181" w:type="dxa"/>
            <w:shd w:val="clear" w:color="auto" w:fill="auto"/>
          </w:tcPr>
          <w:p w14:paraId="04D0145A" w14:textId="3DBB8CD8" w:rsidR="002362AA" w:rsidRPr="00BB07FB" w:rsidRDefault="002362AA" w:rsidP="005D04F3">
            <w:pPr>
              <w:numPr>
                <w:ilvl w:val="1"/>
                <w:numId w:val="0"/>
              </w:numPr>
              <w:tabs>
                <w:tab w:val="left" w:pos="577"/>
              </w:tabs>
              <w:spacing w:after="0"/>
              <w:rPr>
                <w:rFonts w:eastAsia="STZhongsong"/>
                <w:lang w:eastAsia="zh-CN"/>
              </w:rPr>
            </w:pPr>
            <w:r w:rsidRPr="00BB07FB">
              <w:rPr>
                <w:rFonts w:eastAsia="STZhongsong"/>
                <w:lang w:eastAsia="zh-CN"/>
              </w:rPr>
              <w:t xml:space="preserve">The Goods and Services available to  are outlined in Schedule 2 of this </w:t>
            </w:r>
            <w:r w:rsidR="00102B2B" w:rsidRPr="00BB07FB">
              <w:rPr>
                <w:rFonts w:eastAsia="STZhongsong"/>
                <w:lang w:eastAsia="zh-CN"/>
              </w:rPr>
              <w:t>Call Off Contract</w:t>
            </w:r>
          </w:p>
        </w:tc>
      </w:tr>
    </w:tbl>
    <w:p w14:paraId="2A199F4D" w14:textId="77777777" w:rsidR="00F62504" w:rsidRPr="00BB07FB" w:rsidRDefault="00F62504" w:rsidP="005E4232">
      <w:pPr>
        <w:spacing w:after="0"/>
      </w:pPr>
    </w:p>
    <w:p w14:paraId="34012949" w14:textId="77777777" w:rsidR="005A508F" w:rsidRPr="00BB07FB" w:rsidRDefault="005A508F" w:rsidP="005E4232">
      <w:pPr>
        <w:spacing w:after="0"/>
      </w:pPr>
    </w:p>
    <w:p w14:paraId="2B99A6F8" w14:textId="77777777" w:rsidR="008D3F68" w:rsidRPr="00BB07FB" w:rsidRDefault="008D3F68" w:rsidP="005E4232">
      <w:pPr>
        <w:pStyle w:val="ORDERFORML1PraraNo"/>
      </w:pPr>
      <w:r w:rsidRPr="00BB07FB">
        <w:t>Implementation Plan</w:t>
      </w:r>
    </w:p>
    <w:p w14:paraId="40A73C94" w14:textId="77777777" w:rsidR="00F038AE" w:rsidRPr="00BB07FB" w:rsidRDefault="00F038AE"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6039"/>
      </w:tblGrid>
      <w:tr w:rsidR="002577F3" w:rsidRPr="00BB07FB" w14:paraId="5E07D6EE" w14:textId="77777777" w:rsidTr="00C11D9D">
        <w:tc>
          <w:tcPr>
            <w:tcW w:w="567" w:type="dxa"/>
          </w:tcPr>
          <w:p w14:paraId="6ACBD45A" w14:textId="77777777" w:rsidR="002577F3" w:rsidRPr="00BB07FB" w:rsidRDefault="00DB37C7" w:rsidP="00D63566">
            <w:pPr>
              <w:rPr>
                <w:b/>
              </w:rPr>
            </w:pPr>
            <w:r w:rsidRPr="00BB07FB">
              <w:rPr>
                <w:b/>
              </w:rPr>
              <w:t xml:space="preserve">3.1. </w:t>
            </w:r>
          </w:p>
        </w:tc>
        <w:tc>
          <w:tcPr>
            <w:tcW w:w="2552" w:type="dxa"/>
            <w:shd w:val="clear" w:color="auto" w:fill="auto"/>
          </w:tcPr>
          <w:p w14:paraId="289E71B0" w14:textId="77777777" w:rsidR="002577F3" w:rsidRPr="00BB07FB" w:rsidRDefault="002577F3" w:rsidP="00D63566">
            <w:r w:rsidRPr="00BB07FB">
              <w:rPr>
                <w:b/>
              </w:rPr>
              <w:t>Implementation Plan</w:t>
            </w:r>
            <w:r w:rsidRPr="00BB07FB">
              <w:t>:</w:t>
            </w:r>
          </w:p>
          <w:p w14:paraId="617C437A" w14:textId="77777777" w:rsidR="00F648F9" w:rsidRPr="00BB07FB" w:rsidRDefault="00F648F9" w:rsidP="000E6178"/>
        </w:tc>
        <w:tc>
          <w:tcPr>
            <w:tcW w:w="6039" w:type="dxa"/>
            <w:shd w:val="clear" w:color="auto" w:fill="FFFFFF"/>
          </w:tcPr>
          <w:p w14:paraId="773597A7" w14:textId="4D3C4913" w:rsidR="002577F3" w:rsidRPr="00BB07FB" w:rsidRDefault="00276BC5" w:rsidP="00AC2924">
            <w:pPr>
              <w:rPr>
                <w:i/>
              </w:rPr>
            </w:pPr>
            <w:r w:rsidRPr="00BB07FB">
              <w:rPr>
                <w:shd w:val="clear" w:color="auto" w:fill="FFFFFF"/>
              </w:rPr>
              <w:t>The Supplier shall provide the Customer with a draft Implementation Plan for Approval within 5 Working Days from the Call Off Commencement Date as set out in milestones in Appendix B</w:t>
            </w:r>
          </w:p>
        </w:tc>
      </w:tr>
    </w:tbl>
    <w:p w14:paraId="6DCD4CA3" w14:textId="77777777" w:rsidR="002577F3" w:rsidRPr="00BB07FB" w:rsidRDefault="002577F3" w:rsidP="005E4232">
      <w:pPr>
        <w:pStyle w:val="ORDERFORML1PraraNo"/>
        <w:numPr>
          <w:ilvl w:val="0"/>
          <w:numId w:val="0"/>
        </w:numPr>
        <w:ind w:left="426"/>
      </w:pPr>
    </w:p>
    <w:p w14:paraId="780203CB" w14:textId="77777777" w:rsidR="004B2C74" w:rsidRPr="00BB07FB" w:rsidRDefault="004B2C74" w:rsidP="005E4232">
      <w:pPr>
        <w:pStyle w:val="ORDERFORML1PraraNo"/>
      </w:pPr>
      <w:r w:rsidRPr="00BB07FB">
        <w:t>contract performance</w:t>
      </w:r>
    </w:p>
    <w:p w14:paraId="0058893F" w14:textId="77777777" w:rsidR="002577F3" w:rsidRPr="00BB07FB" w:rsidRDefault="002577F3" w:rsidP="005E4232">
      <w:pPr>
        <w:pStyle w:val="ORDERFORML1PraraNo"/>
        <w:numPr>
          <w:ilvl w:val="0"/>
          <w:numId w:val="0"/>
        </w:numPr>
        <w:ind w:left="426" w:hanging="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6039"/>
      </w:tblGrid>
      <w:tr w:rsidR="002577F3" w:rsidRPr="00BB07FB" w14:paraId="6F8DB8C9" w14:textId="77777777" w:rsidTr="003E02A2">
        <w:tc>
          <w:tcPr>
            <w:tcW w:w="567" w:type="dxa"/>
          </w:tcPr>
          <w:p w14:paraId="5F95EB29" w14:textId="77777777" w:rsidR="002577F3" w:rsidRPr="00BB07FB" w:rsidRDefault="00DB37C7" w:rsidP="00D63566">
            <w:pPr>
              <w:numPr>
                <w:ilvl w:val="1"/>
                <w:numId w:val="0"/>
              </w:numPr>
              <w:spacing w:after="120"/>
              <w:rPr>
                <w:rFonts w:eastAsia="STZhongsong"/>
                <w:b/>
                <w:lang w:eastAsia="zh-CN"/>
              </w:rPr>
            </w:pPr>
            <w:r w:rsidRPr="00BB07FB">
              <w:rPr>
                <w:rFonts w:eastAsia="STZhongsong"/>
                <w:b/>
                <w:lang w:eastAsia="zh-CN"/>
              </w:rPr>
              <w:t xml:space="preserve">4.1. </w:t>
            </w:r>
          </w:p>
        </w:tc>
        <w:tc>
          <w:tcPr>
            <w:tcW w:w="2552" w:type="dxa"/>
            <w:shd w:val="clear" w:color="auto" w:fill="auto"/>
          </w:tcPr>
          <w:p w14:paraId="53CF6BA8" w14:textId="5A9CCD48" w:rsidR="002577F3" w:rsidRPr="00BB07FB" w:rsidRDefault="002577F3" w:rsidP="00D63566">
            <w:pPr>
              <w:numPr>
                <w:ilvl w:val="1"/>
                <w:numId w:val="0"/>
              </w:numPr>
              <w:spacing w:after="120"/>
              <w:rPr>
                <w:rFonts w:eastAsia="STZhongsong"/>
                <w:b/>
                <w:lang w:eastAsia="zh-CN"/>
              </w:rPr>
            </w:pPr>
            <w:r w:rsidRPr="00BB07FB">
              <w:rPr>
                <w:rFonts w:eastAsia="STZhongsong"/>
                <w:b/>
                <w:lang w:eastAsia="zh-CN"/>
              </w:rPr>
              <w:t>Standards</w:t>
            </w:r>
            <w:r w:rsidRPr="00BB07FB">
              <w:rPr>
                <w:rFonts w:eastAsia="STZhongsong"/>
                <w:lang w:eastAsia="zh-CN"/>
              </w:rPr>
              <w:t>:</w:t>
            </w:r>
            <w:r w:rsidRPr="00BB07FB">
              <w:rPr>
                <w:rFonts w:eastAsia="STZhongsong"/>
                <w:b/>
                <w:lang w:eastAsia="zh-CN"/>
              </w:rPr>
              <w:t xml:space="preserve"> </w:t>
            </w:r>
          </w:p>
        </w:tc>
        <w:tc>
          <w:tcPr>
            <w:tcW w:w="6039" w:type="dxa"/>
            <w:shd w:val="clear" w:color="auto" w:fill="auto"/>
          </w:tcPr>
          <w:p w14:paraId="609FDA7C" w14:textId="4C7C1AD2" w:rsidR="002577F3" w:rsidRPr="00BB07FB" w:rsidRDefault="00526324" w:rsidP="00017639">
            <w:pPr>
              <w:numPr>
                <w:ilvl w:val="1"/>
                <w:numId w:val="0"/>
              </w:numPr>
              <w:spacing w:after="120"/>
            </w:pPr>
            <w:r w:rsidRPr="00BB07FB">
              <w:rPr>
                <w:rFonts w:eastAsia="STZhongsong"/>
                <w:lang w:eastAsia="zh-CN"/>
              </w:rPr>
              <w:t>Within</w:t>
            </w:r>
            <w:r w:rsidR="008079FB" w:rsidRPr="00BB07FB">
              <w:rPr>
                <w:rFonts w:eastAsia="STZhongsong"/>
                <w:lang w:eastAsia="zh-CN"/>
              </w:rPr>
              <w:t xml:space="preserve"> Schedule 1 </w:t>
            </w:r>
            <w:r w:rsidRPr="00BB07FB">
              <w:rPr>
                <w:rFonts w:eastAsia="STZhongsong"/>
                <w:lang w:eastAsia="zh-CN"/>
              </w:rPr>
              <w:t xml:space="preserve"> of this Call Off – “Definitions” </w:t>
            </w:r>
            <w:r w:rsidR="008079FB" w:rsidRPr="00BB07FB">
              <w:rPr>
                <w:rFonts w:eastAsia="STZhongsong"/>
                <w:lang w:eastAsia="zh-CN"/>
              </w:rPr>
              <w:t>(standards)</w:t>
            </w:r>
            <w:r w:rsidR="003E02A2" w:rsidRPr="00BB07FB">
              <w:tab/>
            </w:r>
          </w:p>
        </w:tc>
      </w:tr>
      <w:tr w:rsidR="002577F3" w:rsidRPr="00BB07FB" w14:paraId="5DA44A83" w14:textId="77777777" w:rsidTr="00954453">
        <w:tc>
          <w:tcPr>
            <w:tcW w:w="567" w:type="dxa"/>
          </w:tcPr>
          <w:p w14:paraId="2AF6ECE2" w14:textId="77777777" w:rsidR="002577F3" w:rsidRPr="00BB07FB" w:rsidRDefault="002577F3" w:rsidP="00D63566">
            <w:pPr>
              <w:numPr>
                <w:ilvl w:val="1"/>
                <w:numId w:val="0"/>
              </w:numPr>
              <w:spacing w:after="120"/>
              <w:rPr>
                <w:rFonts w:eastAsia="STZhongsong"/>
                <w:b/>
                <w:lang w:eastAsia="zh-CN"/>
              </w:rPr>
            </w:pPr>
            <w:r w:rsidRPr="00BB07FB">
              <w:rPr>
                <w:rFonts w:eastAsia="STZhongsong"/>
                <w:b/>
                <w:lang w:eastAsia="zh-CN"/>
              </w:rPr>
              <w:t>4.2</w:t>
            </w:r>
          </w:p>
        </w:tc>
        <w:tc>
          <w:tcPr>
            <w:tcW w:w="2552" w:type="dxa"/>
            <w:shd w:val="clear" w:color="auto" w:fill="auto"/>
          </w:tcPr>
          <w:p w14:paraId="5DEA694D" w14:textId="77777777" w:rsidR="002577F3" w:rsidRPr="00BB07FB" w:rsidRDefault="002577F3" w:rsidP="00D63566">
            <w:pPr>
              <w:numPr>
                <w:ilvl w:val="1"/>
                <w:numId w:val="0"/>
              </w:numPr>
              <w:spacing w:after="120"/>
              <w:rPr>
                <w:rFonts w:eastAsia="STZhongsong"/>
                <w:b/>
                <w:lang w:eastAsia="zh-CN"/>
              </w:rPr>
            </w:pPr>
            <w:r w:rsidRPr="00BB07FB">
              <w:rPr>
                <w:rFonts w:eastAsia="STZhongsong"/>
                <w:b/>
                <w:lang w:eastAsia="zh-CN"/>
              </w:rPr>
              <w:t>Service Levels/Service Credits</w:t>
            </w:r>
            <w:r w:rsidRPr="00BB07FB">
              <w:rPr>
                <w:rFonts w:eastAsia="STZhongsong"/>
                <w:lang w:eastAsia="zh-CN"/>
              </w:rPr>
              <w:t>:</w:t>
            </w:r>
            <w:r w:rsidRPr="00BB07FB">
              <w:rPr>
                <w:rFonts w:eastAsia="STZhongsong"/>
                <w:b/>
                <w:lang w:eastAsia="zh-CN"/>
              </w:rPr>
              <w:t xml:space="preserve"> </w:t>
            </w:r>
          </w:p>
        </w:tc>
        <w:tc>
          <w:tcPr>
            <w:tcW w:w="6039" w:type="dxa"/>
            <w:shd w:val="clear" w:color="auto" w:fill="FFFFFF"/>
          </w:tcPr>
          <w:p w14:paraId="3542C5A0" w14:textId="501DD80F" w:rsidR="002577F3" w:rsidRPr="00BB07FB" w:rsidRDefault="00276BC5" w:rsidP="00017639">
            <w:pPr>
              <w:numPr>
                <w:ilvl w:val="1"/>
                <w:numId w:val="0"/>
              </w:numPr>
              <w:spacing w:after="0"/>
            </w:pPr>
            <w:r w:rsidRPr="00BB07FB">
              <w:t>In Annex 1 of Part A of Call Off Schedule 6 (Service Levels, Service Credits and Performance Monitoring)</w:t>
            </w:r>
          </w:p>
        </w:tc>
      </w:tr>
      <w:tr w:rsidR="0073408F" w:rsidRPr="00BB07FB" w14:paraId="60A3DD65" w14:textId="77777777" w:rsidTr="00954453">
        <w:tc>
          <w:tcPr>
            <w:tcW w:w="567" w:type="dxa"/>
          </w:tcPr>
          <w:p w14:paraId="02CB770F" w14:textId="77777777" w:rsidR="0073408F" w:rsidRPr="00BB07FB" w:rsidRDefault="0073408F" w:rsidP="0073408F">
            <w:pPr>
              <w:numPr>
                <w:ilvl w:val="1"/>
                <w:numId w:val="0"/>
              </w:numPr>
              <w:spacing w:after="120"/>
              <w:rPr>
                <w:rFonts w:eastAsia="STZhongsong"/>
                <w:b/>
                <w:lang w:eastAsia="zh-CN"/>
              </w:rPr>
            </w:pPr>
            <w:r w:rsidRPr="00BB07FB">
              <w:rPr>
                <w:rFonts w:eastAsia="STZhongsong"/>
                <w:b/>
                <w:lang w:eastAsia="zh-CN"/>
              </w:rPr>
              <w:t>4.3</w:t>
            </w:r>
          </w:p>
        </w:tc>
        <w:tc>
          <w:tcPr>
            <w:tcW w:w="2552" w:type="dxa"/>
            <w:shd w:val="clear" w:color="auto" w:fill="auto"/>
          </w:tcPr>
          <w:p w14:paraId="52A32A67" w14:textId="77777777" w:rsidR="0073408F" w:rsidRPr="00BB07FB" w:rsidRDefault="0073408F" w:rsidP="00092BA1">
            <w:pPr>
              <w:numPr>
                <w:ilvl w:val="1"/>
                <w:numId w:val="0"/>
              </w:numPr>
              <w:spacing w:after="120"/>
              <w:rPr>
                <w:rFonts w:eastAsia="STZhongsong"/>
                <w:b/>
                <w:lang w:eastAsia="zh-CN"/>
              </w:rPr>
            </w:pPr>
            <w:r w:rsidRPr="00BB07FB">
              <w:rPr>
                <w:rFonts w:eastAsia="STZhongsong"/>
                <w:b/>
                <w:lang w:eastAsia="zh-CN"/>
              </w:rPr>
              <w:t>Critical Service Level Failure</w:t>
            </w:r>
            <w:r w:rsidRPr="00BB07FB">
              <w:rPr>
                <w:rFonts w:eastAsia="STZhongsong"/>
                <w:lang w:eastAsia="zh-CN"/>
              </w:rPr>
              <w:t>:</w:t>
            </w:r>
          </w:p>
        </w:tc>
        <w:tc>
          <w:tcPr>
            <w:tcW w:w="6039" w:type="dxa"/>
            <w:shd w:val="clear" w:color="auto" w:fill="FFFFFF"/>
          </w:tcPr>
          <w:p w14:paraId="246A04D4" w14:textId="77777777" w:rsidR="00FE2AB0" w:rsidRPr="00BB07FB" w:rsidRDefault="00AC584D" w:rsidP="00FE2AB0">
            <w:pPr>
              <w:widowControl w:val="0"/>
              <w:spacing w:before="72" w:after="0" w:line="304" w:lineRule="auto"/>
              <w:ind w:right="133"/>
              <w:jc w:val="both"/>
              <w:rPr>
                <w:rFonts w:ascii="Arial" w:eastAsia="Arial" w:hAnsi="Arial" w:cs="Arial"/>
                <w:sz w:val="22"/>
                <w:szCs w:val="22"/>
                <w:lang w:val="en-US" w:eastAsia="en-US"/>
              </w:rPr>
            </w:pPr>
            <w:r w:rsidRPr="00BB07FB">
              <w:rPr>
                <w:rFonts w:eastAsia="Arial" w:cs="Arial"/>
                <w:b/>
                <w:sz w:val="22"/>
                <w:szCs w:val="22"/>
                <w:lang w:val="en-US" w:eastAsia="en-US"/>
              </w:rPr>
              <w:t>Critical Service Level Failure</w:t>
            </w:r>
            <w:r w:rsidRPr="00BB07FB">
              <w:rPr>
                <w:rFonts w:eastAsia="Arial" w:cs="Arial"/>
                <w:sz w:val="22"/>
                <w:szCs w:val="22"/>
                <w:lang w:val="en-US" w:eastAsia="en-US"/>
              </w:rPr>
              <w:t>:</w:t>
            </w:r>
            <w:r w:rsidRPr="00BB07FB">
              <w:rPr>
                <w:rFonts w:ascii="Arial" w:eastAsia="Arial" w:hAnsi="Arial" w:cs="Arial"/>
                <w:sz w:val="22"/>
                <w:szCs w:val="22"/>
                <w:lang w:val="en-US" w:eastAsia="en-US"/>
              </w:rPr>
              <w:t xml:space="preserve"> </w:t>
            </w:r>
          </w:p>
          <w:p w14:paraId="589E94D9" w14:textId="124803F2" w:rsidR="00FE2AB0" w:rsidRPr="00BB07FB" w:rsidRDefault="00FE2AB0" w:rsidP="00FE2AB0">
            <w:pPr>
              <w:widowControl w:val="0"/>
              <w:spacing w:before="72" w:after="0" w:line="304" w:lineRule="auto"/>
              <w:ind w:right="133"/>
              <w:jc w:val="both"/>
              <w:rPr>
                <w:i/>
              </w:rPr>
            </w:pPr>
            <w:r w:rsidRPr="00BB07FB">
              <w:rPr>
                <w:rFonts w:asciiTheme="minorHAnsi" w:eastAsia="Arial" w:hAnsiTheme="minorHAnsi" w:cs="Arial"/>
                <w:b/>
                <w:sz w:val="22"/>
                <w:szCs w:val="22"/>
                <w:lang w:val="en-US" w:eastAsia="en-US"/>
              </w:rPr>
              <w:t xml:space="preserve">REDACTED </w:t>
            </w:r>
          </w:p>
          <w:p w14:paraId="72C091BC" w14:textId="09F6C2E9" w:rsidR="0073408F" w:rsidRPr="00BB07FB" w:rsidRDefault="0073408F" w:rsidP="00017639">
            <w:pPr>
              <w:rPr>
                <w:i/>
              </w:rPr>
            </w:pPr>
          </w:p>
        </w:tc>
      </w:tr>
      <w:tr w:rsidR="0073408F" w:rsidRPr="00BB07FB" w14:paraId="392CBF02" w14:textId="77777777" w:rsidTr="003E02A2">
        <w:tc>
          <w:tcPr>
            <w:tcW w:w="567" w:type="dxa"/>
          </w:tcPr>
          <w:p w14:paraId="09714E87" w14:textId="77777777" w:rsidR="0073408F" w:rsidRPr="00BB07FB" w:rsidRDefault="0073408F" w:rsidP="0073408F">
            <w:pPr>
              <w:numPr>
                <w:ilvl w:val="1"/>
                <w:numId w:val="0"/>
              </w:numPr>
              <w:spacing w:after="120"/>
              <w:rPr>
                <w:rFonts w:eastAsia="STZhongsong"/>
                <w:b/>
                <w:lang w:eastAsia="zh-CN"/>
              </w:rPr>
            </w:pPr>
            <w:r w:rsidRPr="00BB07FB">
              <w:rPr>
                <w:rFonts w:eastAsia="STZhongsong"/>
                <w:b/>
                <w:lang w:eastAsia="zh-CN"/>
              </w:rPr>
              <w:t>4.4</w:t>
            </w:r>
          </w:p>
        </w:tc>
        <w:tc>
          <w:tcPr>
            <w:tcW w:w="2552" w:type="dxa"/>
            <w:shd w:val="clear" w:color="auto" w:fill="auto"/>
          </w:tcPr>
          <w:p w14:paraId="5ADE348F" w14:textId="77777777" w:rsidR="0073408F" w:rsidRPr="00BB07FB" w:rsidRDefault="0073408F" w:rsidP="00092BA1">
            <w:pPr>
              <w:numPr>
                <w:ilvl w:val="1"/>
                <w:numId w:val="0"/>
              </w:numPr>
              <w:spacing w:after="120"/>
              <w:rPr>
                <w:rFonts w:eastAsia="STZhongsong"/>
                <w:b/>
                <w:lang w:eastAsia="zh-CN"/>
              </w:rPr>
            </w:pPr>
            <w:r w:rsidRPr="00BB07FB">
              <w:rPr>
                <w:rFonts w:eastAsia="STZhongsong"/>
                <w:b/>
                <w:lang w:eastAsia="zh-CN"/>
              </w:rPr>
              <w:t xml:space="preserve">Performance Monitoring: </w:t>
            </w:r>
          </w:p>
        </w:tc>
        <w:tc>
          <w:tcPr>
            <w:tcW w:w="6039" w:type="dxa"/>
            <w:shd w:val="clear" w:color="auto" w:fill="auto"/>
          </w:tcPr>
          <w:p w14:paraId="3E936F97" w14:textId="487A2E2E" w:rsidR="0073408F" w:rsidRPr="00BB07FB" w:rsidRDefault="00092BA1" w:rsidP="00017639">
            <w:pPr>
              <w:numPr>
                <w:ilvl w:val="1"/>
                <w:numId w:val="0"/>
              </w:numPr>
              <w:spacing w:after="120"/>
              <w:rPr>
                <w:b/>
                <w:i/>
              </w:rPr>
            </w:pPr>
            <w:r w:rsidRPr="00BB07FB">
              <w:t>In Part B of Call Off Schedule 6 (Service Levels, Service Credits and Performance Monitoring)</w:t>
            </w:r>
          </w:p>
        </w:tc>
      </w:tr>
      <w:tr w:rsidR="0073408F" w:rsidRPr="00BB07FB" w14:paraId="00C5F6B3" w14:textId="77777777" w:rsidTr="003E02A2">
        <w:tc>
          <w:tcPr>
            <w:tcW w:w="567" w:type="dxa"/>
          </w:tcPr>
          <w:p w14:paraId="04A890B0" w14:textId="77777777" w:rsidR="0073408F" w:rsidRPr="00BB07FB" w:rsidRDefault="0073408F" w:rsidP="0073408F">
            <w:pPr>
              <w:numPr>
                <w:ilvl w:val="1"/>
                <w:numId w:val="0"/>
              </w:numPr>
              <w:spacing w:after="120"/>
              <w:rPr>
                <w:rFonts w:eastAsia="STZhongsong"/>
                <w:b/>
                <w:lang w:eastAsia="zh-CN"/>
              </w:rPr>
            </w:pPr>
            <w:r w:rsidRPr="00BB07FB">
              <w:rPr>
                <w:rFonts w:eastAsia="STZhongsong"/>
                <w:b/>
                <w:lang w:eastAsia="zh-CN"/>
              </w:rPr>
              <w:t>4.5</w:t>
            </w:r>
          </w:p>
        </w:tc>
        <w:tc>
          <w:tcPr>
            <w:tcW w:w="2552" w:type="dxa"/>
            <w:shd w:val="clear" w:color="auto" w:fill="auto"/>
          </w:tcPr>
          <w:p w14:paraId="51C36510" w14:textId="77777777" w:rsidR="0073408F" w:rsidRPr="00BB07FB" w:rsidRDefault="0073408F" w:rsidP="0073408F">
            <w:pPr>
              <w:numPr>
                <w:ilvl w:val="1"/>
                <w:numId w:val="0"/>
              </w:numPr>
              <w:spacing w:after="120"/>
              <w:rPr>
                <w:rFonts w:eastAsia="STZhongsong"/>
                <w:b/>
                <w:lang w:eastAsia="zh-CN"/>
              </w:rPr>
            </w:pPr>
            <w:r w:rsidRPr="00BB07FB">
              <w:rPr>
                <w:rFonts w:eastAsia="STZhongsong"/>
                <w:b/>
                <w:lang w:eastAsia="zh-CN"/>
              </w:rPr>
              <w:t xml:space="preserve">Period for providing Rectification Plan: </w:t>
            </w:r>
          </w:p>
        </w:tc>
        <w:tc>
          <w:tcPr>
            <w:tcW w:w="6039" w:type="dxa"/>
            <w:shd w:val="clear" w:color="auto" w:fill="auto"/>
          </w:tcPr>
          <w:p w14:paraId="5008E855" w14:textId="13062862" w:rsidR="0073408F" w:rsidRPr="00BB07FB" w:rsidRDefault="00092BA1" w:rsidP="0073408F">
            <w:pPr>
              <w:numPr>
                <w:ilvl w:val="1"/>
                <w:numId w:val="0"/>
              </w:numPr>
              <w:spacing w:after="120"/>
              <w:rPr>
                <w:i/>
              </w:rPr>
            </w:pPr>
            <w:r w:rsidRPr="00BB07FB">
              <w:t xml:space="preserve">In Clause </w:t>
            </w:r>
            <w:r w:rsidRPr="00BB07FB">
              <w:fldChar w:fldCharType="begin"/>
            </w:r>
            <w:r w:rsidRPr="00BB07FB">
              <w:instrText xml:space="preserve"> REF _Ref364356451 \r \h  \* MERGEFORMAT </w:instrText>
            </w:r>
            <w:r w:rsidRPr="00BB07FB">
              <w:fldChar w:fldCharType="separate"/>
            </w:r>
            <w:r w:rsidR="00ED7D8A" w:rsidRPr="00BB07FB">
              <w:t>38.2.1(a)</w:t>
            </w:r>
            <w:r w:rsidRPr="00BB07FB">
              <w:fldChar w:fldCharType="end"/>
            </w:r>
            <w:r w:rsidRPr="00BB07FB">
              <w:t xml:space="preserve"> of the Call Off Terms</w:t>
            </w:r>
          </w:p>
        </w:tc>
      </w:tr>
    </w:tbl>
    <w:p w14:paraId="4595E122" w14:textId="77777777" w:rsidR="004B2C74" w:rsidRPr="00BB07FB" w:rsidRDefault="004B2C74" w:rsidP="005E4232">
      <w:pPr>
        <w:spacing w:after="0"/>
      </w:pPr>
    </w:p>
    <w:p w14:paraId="21EAA05C" w14:textId="77777777" w:rsidR="003934D3" w:rsidRPr="00BB07FB" w:rsidRDefault="003934D3" w:rsidP="005E4232">
      <w:pPr>
        <w:pStyle w:val="ORDERFORML1PraraNo"/>
      </w:pPr>
      <w:r w:rsidRPr="00BB07FB">
        <w:t>personnel</w:t>
      </w:r>
    </w:p>
    <w:p w14:paraId="4116A18B" w14:textId="77777777" w:rsidR="003934D3" w:rsidRPr="00BB07FB" w:rsidRDefault="003934D3"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6039"/>
      </w:tblGrid>
      <w:tr w:rsidR="002577F3" w:rsidRPr="00BB07FB" w14:paraId="268DAB29" w14:textId="77777777" w:rsidTr="003E02A2">
        <w:tc>
          <w:tcPr>
            <w:tcW w:w="567" w:type="dxa"/>
          </w:tcPr>
          <w:p w14:paraId="1C402D36" w14:textId="77777777" w:rsidR="002577F3" w:rsidRPr="00BB07FB" w:rsidRDefault="002577F3" w:rsidP="00062994">
            <w:pPr>
              <w:numPr>
                <w:ilvl w:val="1"/>
                <w:numId w:val="0"/>
              </w:numPr>
              <w:spacing w:after="120"/>
              <w:rPr>
                <w:rFonts w:eastAsia="STZhongsong"/>
                <w:b/>
                <w:lang w:eastAsia="zh-CN"/>
              </w:rPr>
            </w:pPr>
            <w:r w:rsidRPr="00BB07FB">
              <w:rPr>
                <w:rFonts w:eastAsia="STZhongsong"/>
                <w:b/>
                <w:lang w:eastAsia="zh-CN"/>
              </w:rPr>
              <w:t>5.</w:t>
            </w:r>
            <w:r w:rsidR="00062994" w:rsidRPr="00BB07FB">
              <w:rPr>
                <w:rFonts w:eastAsia="STZhongsong"/>
                <w:b/>
                <w:lang w:eastAsia="zh-CN"/>
              </w:rPr>
              <w:t>1</w:t>
            </w:r>
          </w:p>
        </w:tc>
        <w:tc>
          <w:tcPr>
            <w:tcW w:w="2552" w:type="dxa"/>
            <w:shd w:val="clear" w:color="auto" w:fill="auto"/>
          </w:tcPr>
          <w:p w14:paraId="651330AE" w14:textId="77777777" w:rsidR="002577F3" w:rsidRPr="00BB07FB" w:rsidRDefault="002577F3" w:rsidP="00600DC0">
            <w:pPr>
              <w:numPr>
                <w:ilvl w:val="1"/>
                <w:numId w:val="0"/>
              </w:numPr>
              <w:spacing w:after="120"/>
              <w:rPr>
                <w:rFonts w:eastAsia="STZhongsong"/>
                <w:lang w:eastAsia="zh-CN"/>
              </w:rPr>
            </w:pPr>
            <w:r w:rsidRPr="00BB07FB">
              <w:rPr>
                <w:rFonts w:eastAsia="STZhongsong"/>
                <w:b/>
                <w:lang w:eastAsia="zh-CN"/>
              </w:rPr>
              <w:t>Key Personnel</w:t>
            </w:r>
            <w:r w:rsidRPr="00BB07FB">
              <w:rPr>
                <w:rFonts w:eastAsia="STZhongsong"/>
                <w:lang w:eastAsia="zh-CN"/>
              </w:rPr>
              <w:t xml:space="preserve">: </w:t>
            </w:r>
          </w:p>
          <w:p w14:paraId="2C3F68AA" w14:textId="77777777" w:rsidR="002577F3" w:rsidRPr="00BB07FB" w:rsidRDefault="002577F3" w:rsidP="00600DC0">
            <w:pPr>
              <w:numPr>
                <w:ilvl w:val="1"/>
                <w:numId w:val="0"/>
              </w:numPr>
              <w:spacing w:after="120"/>
              <w:rPr>
                <w:rFonts w:eastAsia="STZhongsong"/>
                <w:b/>
                <w:lang w:eastAsia="zh-CN"/>
              </w:rPr>
            </w:pPr>
          </w:p>
        </w:tc>
        <w:tc>
          <w:tcPr>
            <w:tcW w:w="6039" w:type="dxa"/>
            <w:shd w:val="clear" w:color="auto" w:fill="auto"/>
          </w:tcPr>
          <w:p w14:paraId="179F195A" w14:textId="77777777" w:rsidR="002E3EAB" w:rsidRPr="00BB07FB" w:rsidRDefault="002E3EAB" w:rsidP="002E3EAB">
            <w:pPr>
              <w:numPr>
                <w:ilvl w:val="1"/>
                <w:numId w:val="0"/>
              </w:numPr>
              <w:spacing w:after="0"/>
              <w:rPr>
                <w:sz w:val="22"/>
                <w:szCs w:val="22"/>
              </w:rPr>
            </w:pPr>
            <w:r w:rsidRPr="00BB07FB">
              <w:rPr>
                <w:sz w:val="22"/>
                <w:szCs w:val="22"/>
              </w:rPr>
              <w:t>Supplier Key Personnel:</w:t>
            </w:r>
          </w:p>
          <w:p w14:paraId="4FD12BE4" w14:textId="42CAA88E" w:rsidR="002577F3" w:rsidRPr="00BB07FB" w:rsidRDefault="00017639" w:rsidP="00017639">
            <w:pPr>
              <w:spacing w:after="120" w:line="240" w:lineRule="auto"/>
              <w:rPr>
                <w:rFonts w:ascii="Times New Roman" w:hAnsi="Times New Roman"/>
                <w:color w:val="222222"/>
                <w:sz w:val="24"/>
                <w:szCs w:val="24"/>
              </w:rPr>
            </w:pPr>
            <w:r w:rsidRPr="00BB07FB">
              <w:rPr>
                <w:b/>
              </w:rPr>
              <w:t>REDACTED</w:t>
            </w:r>
            <w:r w:rsidRPr="00BB07FB">
              <w:rPr>
                <w:color w:val="000000"/>
                <w:sz w:val="22"/>
                <w:szCs w:val="22"/>
              </w:rPr>
              <w:t xml:space="preserve"> </w:t>
            </w:r>
          </w:p>
        </w:tc>
      </w:tr>
      <w:tr w:rsidR="002577F3" w:rsidRPr="00BB07FB" w14:paraId="0084DB35" w14:textId="77777777" w:rsidTr="003E02A2">
        <w:tc>
          <w:tcPr>
            <w:tcW w:w="567" w:type="dxa"/>
            <w:tcBorders>
              <w:top w:val="single" w:sz="4" w:space="0" w:color="auto"/>
              <w:left w:val="single" w:sz="4" w:space="0" w:color="auto"/>
              <w:bottom w:val="single" w:sz="4" w:space="0" w:color="auto"/>
              <w:right w:val="single" w:sz="4" w:space="0" w:color="auto"/>
            </w:tcBorders>
          </w:tcPr>
          <w:p w14:paraId="23EC1BDD" w14:textId="77777777" w:rsidR="002577F3" w:rsidRPr="00BB07FB" w:rsidRDefault="00062994" w:rsidP="00600DC0">
            <w:pPr>
              <w:numPr>
                <w:ilvl w:val="1"/>
                <w:numId w:val="0"/>
              </w:numPr>
              <w:spacing w:after="120"/>
              <w:rPr>
                <w:rFonts w:eastAsia="STZhongsong"/>
                <w:b/>
                <w:lang w:eastAsia="zh-CN"/>
              </w:rPr>
            </w:pPr>
            <w:r w:rsidRPr="00BB07FB">
              <w:rPr>
                <w:rFonts w:eastAsia="STZhongsong"/>
                <w:b/>
                <w:lang w:eastAsia="zh-CN"/>
              </w:rPr>
              <w:t>5.2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F5AA34" w14:textId="77777777" w:rsidR="002577F3" w:rsidRPr="00BB07FB" w:rsidRDefault="002577F3" w:rsidP="006508E0">
            <w:pPr>
              <w:numPr>
                <w:ilvl w:val="1"/>
                <w:numId w:val="0"/>
              </w:numPr>
              <w:spacing w:after="120"/>
              <w:rPr>
                <w:rFonts w:eastAsia="STZhongsong"/>
                <w:lang w:eastAsia="zh-CN"/>
              </w:rPr>
            </w:pPr>
            <w:r w:rsidRPr="00BB07FB">
              <w:rPr>
                <w:rFonts w:eastAsia="STZhongsong"/>
                <w:b/>
                <w:lang w:eastAsia="zh-CN"/>
              </w:rPr>
              <w:t>Relevant Convictions</w:t>
            </w:r>
            <w:r w:rsidRPr="00BB07FB">
              <w:rPr>
                <w:rFonts w:eastAsia="STZhongsong"/>
                <w:lang w:eastAsia="zh-CN"/>
              </w:rPr>
              <w:t xml:space="preserve"> </w:t>
            </w:r>
          </w:p>
        </w:tc>
        <w:tc>
          <w:tcPr>
            <w:tcW w:w="6039" w:type="dxa"/>
            <w:tcBorders>
              <w:top w:val="single" w:sz="4" w:space="0" w:color="auto"/>
              <w:left w:val="single" w:sz="4" w:space="0" w:color="auto"/>
              <w:bottom w:val="single" w:sz="4" w:space="0" w:color="auto"/>
              <w:right w:val="single" w:sz="4" w:space="0" w:color="auto"/>
            </w:tcBorders>
            <w:shd w:val="clear" w:color="auto" w:fill="auto"/>
          </w:tcPr>
          <w:p w14:paraId="728F5A37" w14:textId="59C9FC26" w:rsidR="002577F3" w:rsidRPr="00BB07FB" w:rsidRDefault="006508E0" w:rsidP="00D17F82">
            <w:pPr>
              <w:numPr>
                <w:ilvl w:val="1"/>
                <w:numId w:val="0"/>
              </w:numPr>
              <w:spacing w:after="120"/>
              <w:rPr>
                <w:i/>
              </w:rPr>
            </w:pPr>
            <w:r w:rsidRPr="00BB07FB">
              <w:rPr>
                <w:rFonts w:eastAsia="STZhongsong"/>
                <w:lang w:eastAsia="zh-CN"/>
              </w:rPr>
              <w:t xml:space="preserve">Clause </w:t>
            </w:r>
            <w:r w:rsidRPr="00BB07FB">
              <w:rPr>
                <w:rFonts w:eastAsia="STZhongsong"/>
                <w:lang w:eastAsia="zh-CN"/>
              </w:rPr>
              <w:fldChar w:fldCharType="begin"/>
            </w:r>
            <w:r w:rsidRPr="00BB07FB">
              <w:rPr>
                <w:rFonts w:eastAsia="STZhongsong"/>
                <w:lang w:eastAsia="zh-CN"/>
              </w:rPr>
              <w:instrText xml:space="preserve"> REF _Ref359400288 \r \h  \* MERGEFORMAT </w:instrText>
            </w:r>
            <w:r w:rsidRPr="00BB07FB">
              <w:rPr>
                <w:rFonts w:eastAsia="STZhongsong"/>
                <w:lang w:eastAsia="zh-CN"/>
              </w:rPr>
            </w:r>
            <w:r w:rsidRPr="00BB07FB">
              <w:rPr>
                <w:rFonts w:eastAsia="STZhongsong"/>
                <w:lang w:eastAsia="zh-CN"/>
              </w:rPr>
              <w:fldChar w:fldCharType="separate"/>
            </w:r>
            <w:r w:rsidR="00ED7D8A" w:rsidRPr="00BB07FB">
              <w:rPr>
                <w:rFonts w:eastAsia="STZhongsong"/>
                <w:lang w:eastAsia="zh-CN"/>
              </w:rPr>
              <w:t>27.2</w:t>
            </w:r>
            <w:r w:rsidRPr="00BB07FB">
              <w:rPr>
                <w:rFonts w:eastAsia="STZhongsong"/>
                <w:lang w:eastAsia="zh-CN"/>
              </w:rPr>
              <w:fldChar w:fldCharType="end"/>
            </w:r>
            <w:r w:rsidRPr="00BB07FB">
              <w:rPr>
                <w:rFonts w:eastAsia="STZhongsong"/>
                <w:lang w:eastAsia="zh-CN"/>
              </w:rPr>
              <w:t xml:space="preserve"> of the Call Off Terms</w:t>
            </w:r>
          </w:p>
        </w:tc>
      </w:tr>
    </w:tbl>
    <w:p w14:paraId="03DA3109" w14:textId="77777777" w:rsidR="003934D3" w:rsidRPr="00BB07FB" w:rsidRDefault="003934D3" w:rsidP="005E4232">
      <w:pPr>
        <w:pStyle w:val="ORDERFORML1PraraNo"/>
        <w:numPr>
          <w:ilvl w:val="0"/>
          <w:numId w:val="0"/>
        </w:numPr>
      </w:pPr>
    </w:p>
    <w:p w14:paraId="6497E343" w14:textId="77777777" w:rsidR="005D069C" w:rsidRPr="00BB07FB" w:rsidRDefault="000C0CE5" w:rsidP="005E4232">
      <w:pPr>
        <w:pStyle w:val="ORDERFORML1PraraNo"/>
      </w:pPr>
      <w:r w:rsidRPr="00BB07FB">
        <w:t>PAYMENT</w:t>
      </w:r>
    </w:p>
    <w:p w14:paraId="31F66122" w14:textId="77777777" w:rsidR="004B2C74" w:rsidRPr="00BB07FB" w:rsidRDefault="004B2C74"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99"/>
        <w:gridCol w:w="6039"/>
      </w:tblGrid>
      <w:tr w:rsidR="002577F3" w:rsidRPr="00BB07FB" w14:paraId="6AAF60F5" w14:textId="77777777" w:rsidTr="003E02A2">
        <w:tc>
          <w:tcPr>
            <w:tcW w:w="567" w:type="dxa"/>
          </w:tcPr>
          <w:p w14:paraId="53F91D22" w14:textId="77777777" w:rsidR="002577F3" w:rsidRPr="00BB07FB" w:rsidRDefault="002577F3" w:rsidP="000C0CE5">
            <w:pPr>
              <w:numPr>
                <w:ilvl w:val="1"/>
                <w:numId w:val="0"/>
              </w:numPr>
              <w:spacing w:after="120"/>
              <w:rPr>
                <w:rFonts w:eastAsia="STZhongsong"/>
                <w:b/>
                <w:lang w:eastAsia="zh-CN"/>
              </w:rPr>
            </w:pPr>
            <w:r w:rsidRPr="00BB07FB">
              <w:rPr>
                <w:rFonts w:eastAsia="STZhongsong"/>
                <w:b/>
                <w:lang w:eastAsia="zh-CN"/>
              </w:rPr>
              <w:t>6.1</w:t>
            </w:r>
          </w:p>
        </w:tc>
        <w:tc>
          <w:tcPr>
            <w:tcW w:w="2552" w:type="dxa"/>
            <w:shd w:val="clear" w:color="auto" w:fill="auto"/>
          </w:tcPr>
          <w:p w14:paraId="16DF7BA5" w14:textId="77777777" w:rsidR="002577F3" w:rsidRPr="00BB07FB" w:rsidRDefault="002577F3" w:rsidP="005E4232">
            <w:pPr>
              <w:numPr>
                <w:ilvl w:val="1"/>
                <w:numId w:val="0"/>
              </w:numPr>
              <w:spacing w:after="120"/>
              <w:rPr>
                <w:rFonts w:eastAsia="STZhongsong"/>
                <w:lang w:eastAsia="zh-CN"/>
              </w:rPr>
            </w:pPr>
            <w:r w:rsidRPr="00BB07FB">
              <w:rPr>
                <w:rFonts w:eastAsia="STZhongsong"/>
                <w:b/>
                <w:lang w:eastAsia="zh-CN"/>
              </w:rPr>
              <w:t>Call Off Contract Charges</w:t>
            </w:r>
            <w:r w:rsidRPr="00BB07FB">
              <w:rPr>
                <w:rFonts w:eastAsia="STZhongsong"/>
                <w:lang w:eastAsia="zh-CN"/>
              </w:rPr>
              <w:t xml:space="preserve"> (including any applicable discount(s), but excluding VAT): </w:t>
            </w:r>
          </w:p>
          <w:p w14:paraId="169717B3" w14:textId="77777777" w:rsidR="003E02A2" w:rsidRPr="00BB07FB" w:rsidRDefault="003E02A2" w:rsidP="005E4232">
            <w:pPr>
              <w:numPr>
                <w:ilvl w:val="1"/>
                <w:numId w:val="0"/>
              </w:numPr>
              <w:spacing w:after="120"/>
              <w:rPr>
                <w:rFonts w:eastAsia="STZhongsong"/>
                <w:lang w:eastAsia="zh-CN"/>
              </w:rPr>
            </w:pPr>
          </w:p>
          <w:p w14:paraId="3D74EEB1" w14:textId="77777777" w:rsidR="002577F3" w:rsidRPr="00BB07FB" w:rsidRDefault="002577F3" w:rsidP="008079FB">
            <w:pPr>
              <w:numPr>
                <w:ilvl w:val="1"/>
                <w:numId w:val="0"/>
              </w:numPr>
              <w:spacing w:after="120"/>
              <w:rPr>
                <w:rFonts w:eastAsia="STZhongsong"/>
                <w:lang w:eastAsia="zh-CN"/>
              </w:rPr>
            </w:pPr>
          </w:p>
        </w:tc>
        <w:tc>
          <w:tcPr>
            <w:tcW w:w="6039" w:type="dxa"/>
            <w:shd w:val="clear" w:color="auto" w:fill="auto"/>
          </w:tcPr>
          <w:p w14:paraId="49F5CCC6" w14:textId="77777777" w:rsidR="006508E0" w:rsidRPr="00BB07FB" w:rsidRDefault="006508E0" w:rsidP="006508E0">
            <w:pPr>
              <w:numPr>
                <w:ilvl w:val="1"/>
                <w:numId w:val="0"/>
              </w:numPr>
              <w:spacing w:after="120"/>
              <w:rPr>
                <w:rFonts w:eastAsia="STZhongsong"/>
                <w:lang w:eastAsia="zh-CN"/>
              </w:rPr>
            </w:pPr>
            <w:r w:rsidRPr="00BB07FB">
              <w:rPr>
                <w:rFonts w:eastAsia="STZhongsong"/>
                <w:lang w:eastAsia="zh-CN"/>
              </w:rPr>
              <w:t>In Annex 1 of Call Off Schedule 3 (Call Off Contract Charges, Payment and Invoicing)</w:t>
            </w:r>
          </w:p>
          <w:p w14:paraId="75BDA4EA" w14:textId="77777777" w:rsidR="004976D6" w:rsidRPr="00BB07FB" w:rsidRDefault="004976D6" w:rsidP="004976D6">
            <w:pPr>
              <w:numPr>
                <w:ilvl w:val="1"/>
                <w:numId w:val="0"/>
              </w:numPr>
              <w:overflowPunct w:val="0"/>
              <w:autoSpaceDE w:val="0"/>
              <w:autoSpaceDN w:val="0"/>
              <w:adjustRightInd w:val="0"/>
              <w:spacing w:after="120" w:line="240" w:lineRule="auto"/>
              <w:textAlignment w:val="baseline"/>
              <w:rPr>
                <w:rFonts w:eastAsia="STZhongsong"/>
                <w:sz w:val="22"/>
                <w:szCs w:val="22"/>
                <w:lang w:eastAsia="zh-CN"/>
              </w:rPr>
            </w:pPr>
            <w:r w:rsidRPr="00BB07FB">
              <w:rPr>
                <w:rFonts w:eastAsia="STZhongsong"/>
                <w:sz w:val="22"/>
                <w:szCs w:val="22"/>
                <w:lang w:eastAsia="zh-CN"/>
              </w:rPr>
              <w:t>Charges for other products and services will be as agreed between the Customer and Supplier.</w:t>
            </w:r>
          </w:p>
          <w:p w14:paraId="076C8ECF" w14:textId="20BA60D2" w:rsidR="002577F3" w:rsidRPr="00BB07FB" w:rsidRDefault="004976D6" w:rsidP="004976D6">
            <w:pPr>
              <w:numPr>
                <w:ilvl w:val="1"/>
                <w:numId w:val="0"/>
              </w:numPr>
              <w:spacing w:after="120"/>
              <w:rPr>
                <w:i/>
              </w:rPr>
            </w:pPr>
            <w:r w:rsidRPr="00BB07FB">
              <w:rPr>
                <w:rFonts w:cs="Arial"/>
                <w:bCs/>
                <w:sz w:val="22"/>
                <w:szCs w:val="22"/>
                <w:lang w:eastAsia="en-US"/>
              </w:rPr>
              <w:t>All Call Off Contract Charges detailed within Annex 1 of Call Off Schedule 3 are subject to increase by way of Indexation. Unless specified, all Call Off Contract Charges are exclusive of incidental costs, including but not limited to costs associated with artwork, project management, VAT, shipping and delivery and other costs referred to in Schedule 3 Clause 4, which will be paid for in addition</w:t>
            </w:r>
            <w:r w:rsidR="000A6841" w:rsidRPr="00BB07FB">
              <w:rPr>
                <w:rFonts w:cs="Arial"/>
                <w:bCs/>
                <w:sz w:val="22"/>
                <w:szCs w:val="22"/>
                <w:lang w:eastAsia="en-US"/>
              </w:rPr>
              <w:t xml:space="preserve"> where agreed with the Customer in advance.</w:t>
            </w:r>
          </w:p>
        </w:tc>
      </w:tr>
      <w:tr w:rsidR="007D789D" w:rsidRPr="00BB07FB" w14:paraId="12894CC7" w14:textId="77777777" w:rsidTr="003E02A2">
        <w:tc>
          <w:tcPr>
            <w:tcW w:w="567" w:type="dxa"/>
          </w:tcPr>
          <w:p w14:paraId="652774F6" w14:textId="77777777" w:rsidR="007D789D" w:rsidRPr="00BB07FB" w:rsidRDefault="007D789D" w:rsidP="000C0CE5">
            <w:pPr>
              <w:numPr>
                <w:ilvl w:val="1"/>
                <w:numId w:val="0"/>
              </w:numPr>
              <w:spacing w:after="120"/>
              <w:rPr>
                <w:rFonts w:eastAsia="STZhongsong"/>
                <w:b/>
                <w:lang w:eastAsia="zh-CN"/>
              </w:rPr>
            </w:pPr>
            <w:r w:rsidRPr="00BB07FB">
              <w:rPr>
                <w:rFonts w:eastAsia="STZhongsong"/>
                <w:b/>
                <w:lang w:eastAsia="zh-CN"/>
              </w:rPr>
              <w:t>6.2</w:t>
            </w:r>
          </w:p>
        </w:tc>
        <w:tc>
          <w:tcPr>
            <w:tcW w:w="2552" w:type="dxa"/>
            <w:shd w:val="clear" w:color="auto" w:fill="auto"/>
          </w:tcPr>
          <w:p w14:paraId="35BEF907" w14:textId="77777777" w:rsidR="007D789D" w:rsidRPr="00BB07FB" w:rsidRDefault="007D789D" w:rsidP="007D789D">
            <w:pPr>
              <w:numPr>
                <w:ilvl w:val="1"/>
                <w:numId w:val="0"/>
              </w:numPr>
              <w:spacing w:after="120"/>
              <w:rPr>
                <w:rFonts w:eastAsia="STZhongsong"/>
                <w:lang w:eastAsia="zh-CN"/>
              </w:rPr>
            </w:pPr>
            <w:r w:rsidRPr="00BB07FB">
              <w:rPr>
                <w:rFonts w:eastAsia="STZhongsong"/>
                <w:b/>
                <w:lang w:eastAsia="zh-CN"/>
              </w:rPr>
              <w:t xml:space="preserve">Payment terms/profile </w:t>
            </w:r>
            <w:r w:rsidRPr="00BB07FB">
              <w:rPr>
                <w:rFonts w:eastAsia="STZhongsong"/>
                <w:lang w:eastAsia="zh-CN"/>
              </w:rPr>
              <w:t>(including method of payment e.g. Government Procurement Card (GPC) or BACS):</w:t>
            </w:r>
          </w:p>
          <w:p w14:paraId="7A645E73" w14:textId="77777777" w:rsidR="007D789D" w:rsidRPr="00BB07FB" w:rsidRDefault="007D789D" w:rsidP="00AC2924">
            <w:pPr>
              <w:numPr>
                <w:ilvl w:val="1"/>
                <w:numId w:val="0"/>
              </w:numPr>
              <w:spacing w:after="120"/>
              <w:rPr>
                <w:rFonts w:eastAsia="STZhongsong"/>
                <w:b/>
                <w:lang w:eastAsia="zh-CN"/>
              </w:rPr>
            </w:pPr>
          </w:p>
        </w:tc>
        <w:tc>
          <w:tcPr>
            <w:tcW w:w="6039" w:type="dxa"/>
            <w:shd w:val="clear" w:color="auto" w:fill="auto"/>
          </w:tcPr>
          <w:p w14:paraId="77886AF8" w14:textId="77777777" w:rsidR="007D789D" w:rsidRPr="00BB07FB" w:rsidRDefault="006508E0" w:rsidP="003E02A2">
            <w:pPr>
              <w:numPr>
                <w:ilvl w:val="1"/>
                <w:numId w:val="0"/>
              </w:numPr>
              <w:spacing w:after="120"/>
              <w:rPr>
                <w:rFonts w:eastAsia="STZhongsong"/>
                <w:lang w:eastAsia="zh-CN"/>
              </w:rPr>
            </w:pPr>
            <w:r w:rsidRPr="00BB07FB">
              <w:rPr>
                <w:rFonts w:eastAsia="STZhongsong"/>
                <w:lang w:eastAsia="zh-CN"/>
              </w:rPr>
              <w:t>In Annex 2 of Call Off Schedule 3 (Call Off Contract Charges, Payment and Invoicing)</w:t>
            </w:r>
          </w:p>
          <w:p w14:paraId="477C9C69" w14:textId="77777777" w:rsidR="004976D6" w:rsidRPr="00BB07FB" w:rsidRDefault="004976D6" w:rsidP="003E02A2">
            <w:pPr>
              <w:numPr>
                <w:ilvl w:val="1"/>
                <w:numId w:val="0"/>
              </w:numPr>
              <w:spacing w:after="120"/>
              <w:rPr>
                <w:i/>
              </w:rPr>
            </w:pPr>
            <w:r w:rsidRPr="00BB07FB">
              <w:rPr>
                <w:rFonts w:eastAsia="STZhongsong"/>
                <w:lang w:eastAsia="zh-CN"/>
              </w:rPr>
              <w:t>The Customer shall pay all sums properly due and payable to the Supplier in cleared funds within thirty (30) days of receipt of a Valid Invoice, submitted to the address specified by the Customer in 6.4 Customer billing address, and in accordance with the provisions of this Call Off Contract</w:t>
            </w:r>
          </w:p>
        </w:tc>
      </w:tr>
      <w:tr w:rsidR="002577F3" w:rsidRPr="00BB07FB" w14:paraId="61B0BDE7" w14:textId="77777777" w:rsidTr="00C11D9D">
        <w:tc>
          <w:tcPr>
            <w:tcW w:w="567" w:type="dxa"/>
          </w:tcPr>
          <w:p w14:paraId="38531F99" w14:textId="77777777" w:rsidR="002577F3" w:rsidRPr="00BB07FB" w:rsidRDefault="007D789D" w:rsidP="000C0CE5">
            <w:pPr>
              <w:numPr>
                <w:ilvl w:val="1"/>
                <w:numId w:val="0"/>
              </w:numPr>
              <w:spacing w:after="120"/>
              <w:rPr>
                <w:rFonts w:eastAsia="STZhongsong"/>
                <w:b/>
                <w:lang w:eastAsia="zh-CN"/>
              </w:rPr>
            </w:pPr>
            <w:r w:rsidRPr="00BB07FB">
              <w:rPr>
                <w:rFonts w:eastAsia="STZhongsong"/>
                <w:b/>
                <w:lang w:eastAsia="zh-CN"/>
              </w:rPr>
              <w:t>6.3</w:t>
            </w:r>
          </w:p>
        </w:tc>
        <w:tc>
          <w:tcPr>
            <w:tcW w:w="2552" w:type="dxa"/>
            <w:shd w:val="clear" w:color="auto" w:fill="auto"/>
          </w:tcPr>
          <w:p w14:paraId="7C0982B8" w14:textId="6D3EBB66" w:rsidR="002577F3" w:rsidRPr="00BB07FB" w:rsidRDefault="002577F3" w:rsidP="00017639">
            <w:pPr>
              <w:numPr>
                <w:ilvl w:val="1"/>
                <w:numId w:val="0"/>
              </w:numPr>
              <w:spacing w:after="120"/>
              <w:rPr>
                <w:rFonts w:eastAsia="STZhongsong"/>
                <w:lang w:eastAsia="zh-CN"/>
              </w:rPr>
            </w:pPr>
            <w:r w:rsidRPr="00BB07FB">
              <w:rPr>
                <w:rFonts w:eastAsia="STZhongsong"/>
                <w:b/>
                <w:lang w:eastAsia="zh-CN"/>
              </w:rPr>
              <w:t>Reimbursable Expenses</w:t>
            </w:r>
            <w:r w:rsidRPr="00BB07FB">
              <w:rPr>
                <w:rFonts w:eastAsia="STZhongsong"/>
                <w:lang w:eastAsia="zh-CN"/>
              </w:rPr>
              <w:t xml:space="preserve">: </w:t>
            </w:r>
          </w:p>
        </w:tc>
        <w:tc>
          <w:tcPr>
            <w:tcW w:w="6039" w:type="dxa"/>
            <w:shd w:val="clear" w:color="auto" w:fill="FFFFFF"/>
          </w:tcPr>
          <w:p w14:paraId="13E8B692" w14:textId="77777777" w:rsidR="002577F3" w:rsidRPr="00BB07FB" w:rsidRDefault="006508E0" w:rsidP="00AC2924">
            <w:pPr>
              <w:numPr>
                <w:ilvl w:val="1"/>
                <w:numId w:val="0"/>
              </w:numPr>
              <w:spacing w:after="120"/>
              <w:rPr>
                <w:i/>
              </w:rPr>
            </w:pPr>
            <w:r w:rsidRPr="00BB07FB">
              <w:rPr>
                <w:rFonts w:eastAsia="STZhongsong"/>
                <w:lang w:eastAsia="zh-CN"/>
              </w:rPr>
              <w:t>Not Permitted</w:t>
            </w:r>
          </w:p>
        </w:tc>
      </w:tr>
      <w:tr w:rsidR="002577F3" w:rsidRPr="00BB07FB" w14:paraId="0B783466" w14:textId="77777777" w:rsidTr="003E02A2">
        <w:tc>
          <w:tcPr>
            <w:tcW w:w="567" w:type="dxa"/>
          </w:tcPr>
          <w:p w14:paraId="54722FF7" w14:textId="77777777" w:rsidR="002577F3" w:rsidRPr="00BB07FB" w:rsidRDefault="007D789D" w:rsidP="000C0CE5">
            <w:pPr>
              <w:numPr>
                <w:ilvl w:val="1"/>
                <w:numId w:val="0"/>
              </w:numPr>
              <w:spacing w:after="120"/>
              <w:rPr>
                <w:rFonts w:eastAsia="STZhongsong"/>
                <w:b/>
                <w:lang w:eastAsia="zh-CN"/>
              </w:rPr>
            </w:pPr>
            <w:r w:rsidRPr="00BB07FB">
              <w:rPr>
                <w:rFonts w:eastAsia="STZhongsong"/>
                <w:b/>
                <w:lang w:eastAsia="zh-CN"/>
              </w:rPr>
              <w:t>6.4</w:t>
            </w:r>
          </w:p>
        </w:tc>
        <w:tc>
          <w:tcPr>
            <w:tcW w:w="2552" w:type="dxa"/>
            <w:shd w:val="clear" w:color="auto" w:fill="auto"/>
          </w:tcPr>
          <w:p w14:paraId="3BA709E5" w14:textId="77777777" w:rsidR="00FA5F19" w:rsidRPr="00BB07FB" w:rsidRDefault="002577F3" w:rsidP="000C0CE5">
            <w:pPr>
              <w:numPr>
                <w:ilvl w:val="1"/>
                <w:numId w:val="0"/>
              </w:numPr>
              <w:spacing w:after="120"/>
              <w:rPr>
                <w:rFonts w:eastAsia="STZhongsong"/>
                <w:lang w:eastAsia="zh-CN"/>
              </w:rPr>
            </w:pPr>
            <w:r w:rsidRPr="00BB07FB">
              <w:rPr>
                <w:rFonts w:eastAsia="STZhongsong"/>
                <w:b/>
                <w:lang w:eastAsia="zh-CN"/>
              </w:rPr>
              <w:t>Customer billing address</w:t>
            </w:r>
            <w:r w:rsidRPr="00BB07FB">
              <w:rPr>
                <w:rFonts w:eastAsia="STZhongsong"/>
                <w:lang w:eastAsia="zh-CN"/>
              </w:rPr>
              <w:t xml:space="preserve"> </w:t>
            </w:r>
          </w:p>
          <w:p w14:paraId="5B69088D" w14:textId="4858408A" w:rsidR="002577F3" w:rsidRPr="00BB07FB" w:rsidRDefault="002577F3" w:rsidP="00CF0546">
            <w:pPr>
              <w:numPr>
                <w:ilvl w:val="1"/>
                <w:numId w:val="0"/>
              </w:numPr>
              <w:spacing w:after="120"/>
              <w:rPr>
                <w:rFonts w:eastAsia="STZhongsong"/>
                <w:lang w:eastAsia="zh-CN"/>
              </w:rPr>
            </w:pPr>
            <w:r w:rsidRPr="00BB07FB">
              <w:rPr>
                <w:rFonts w:eastAsia="STZhongsong"/>
                <w:lang w:eastAsia="zh-CN"/>
              </w:rPr>
              <w:t>(</w:t>
            </w:r>
            <w:r w:rsidRPr="00BB07FB">
              <w:t xml:space="preserve">paragraph </w:t>
            </w:r>
            <w:r w:rsidR="00DE1ED8" w:rsidRPr="00BB07FB">
              <w:t>7.6</w:t>
            </w:r>
            <w:r w:rsidRPr="00BB07FB">
              <w:t xml:space="preserve"> of Call Off Schedule 3 (Call Off Contract Charges, Payment and Invoicing)):</w:t>
            </w:r>
          </w:p>
        </w:tc>
        <w:tc>
          <w:tcPr>
            <w:tcW w:w="6039" w:type="dxa"/>
            <w:shd w:val="clear" w:color="auto" w:fill="auto"/>
          </w:tcPr>
          <w:p w14:paraId="02E62F8F" w14:textId="5A6DFB8D" w:rsidR="007E7242" w:rsidRPr="00BB07FB" w:rsidRDefault="00CF0546" w:rsidP="008079FB">
            <w:pPr>
              <w:numPr>
                <w:ilvl w:val="1"/>
                <w:numId w:val="0"/>
              </w:numPr>
              <w:spacing w:after="0"/>
              <w:rPr>
                <w:rFonts w:eastAsia="STZhongsong"/>
                <w:lang w:eastAsia="zh-CN"/>
              </w:rPr>
            </w:pPr>
            <w:r w:rsidRPr="00BB07FB">
              <w:rPr>
                <w:b/>
              </w:rPr>
              <w:t>REDACTED</w:t>
            </w:r>
            <w:r w:rsidRPr="00BB07FB">
              <w:rPr>
                <w:rFonts w:eastAsia="STZhongsong"/>
                <w:lang w:eastAsia="zh-CN"/>
              </w:rPr>
              <w:t xml:space="preserve"> </w:t>
            </w:r>
          </w:p>
          <w:p w14:paraId="0AA4D56D" w14:textId="7F267E9A" w:rsidR="007E7242" w:rsidRPr="00BB07FB" w:rsidRDefault="00617BD8" w:rsidP="008079FB">
            <w:pPr>
              <w:numPr>
                <w:ilvl w:val="1"/>
                <w:numId w:val="0"/>
              </w:numPr>
              <w:spacing w:after="0"/>
              <w:rPr>
                <w:rFonts w:ascii="Arial" w:hAnsi="Arial" w:cs="Arial"/>
                <w:color w:val="222222"/>
                <w:sz w:val="20"/>
                <w:szCs w:val="20"/>
                <w:shd w:val="clear" w:color="auto" w:fill="FFFFFF"/>
              </w:rPr>
            </w:pPr>
            <w:hyperlink r:id="rId12" w:history="1">
              <w:r w:rsidR="007E7242" w:rsidRPr="00BB07FB">
                <w:rPr>
                  <w:rStyle w:val="Hyperlink"/>
                  <w:rFonts w:ascii="Arial" w:hAnsi="Arial" w:cs="Arial"/>
                  <w:sz w:val="20"/>
                  <w:szCs w:val="20"/>
                  <w:shd w:val="clear" w:color="auto" w:fill="FFFFFF"/>
                </w:rPr>
                <w:br/>
              </w:r>
              <w:r w:rsidR="00CF0546" w:rsidRPr="00BB07FB">
                <w:rPr>
                  <w:b/>
                </w:rPr>
                <w:t>REDACTED</w:t>
              </w:r>
              <w:r w:rsidR="00CF0546" w:rsidRPr="00BB07FB">
                <w:rPr>
                  <w:rStyle w:val="Hyperlink"/>
                  <w:rFonts w:ascii="Arial" w:hAnsi="Arial" w:cs="Arial"/>
                  <w:sz w:val="20"/>
                  <w:szCs w:val="20"/>
                  <w:shd w:val="clear" w:color="auto" w:fill="FFFFFF"/>
                </w:rPr>
                <w:t xml:space="preserve"> </w:t>
              </w:r>
            </w:hyperlink>
          </w:p>
          <w:p w14:paraId="3C1F86C1" w14:textId="77777777" w:rsidR="007E7242" w:rsidRPr="00BB07FB" w:rsidRDefault="007E7242" w:rsidP="008079FB">
            <w:pPr>
              <w:numPr>
                <w:ilvl w:val="1"/>
                <w:numId w:val="0"/>
              </w:numPr>
              <w:spacing w:after="0"/>
              <w:rPr>
                <w:rFonts w:ascii="Arial" w:hAnsi="Arial" w:cs="Arial"/>
                <w:color w:val="222222"/>
                <w:sz w:val="20"/>
                <w:szCs w:val="20"/>
                <w:shd w:val="clear" w:color="auto" w:fill="FFFFFF"/>
              </w:rPr>
            </w:pPr>
          </w:p>
          <w:p w14:paraId="486CA80F" w14:textId="138FFF20" w:rsidR="002577F3" w:rsidRPr="00BB07FB" w:rsidRDefault="007E7242" w:rsidP="008079FB">
            <w:pPr>
              <w:numPr>
                <w:ilvl w:val="1"/>
                <w:numId w:val="0"/>
              </w:numPr>
              <w:spacing w:after="0"/>
              <w:rPr>
                <w:i/>
              </w:rPr>
            </w:pPr>
            <w:r w:rsidRPr="00BB07FB">
              <w:rPr>
                <w:rFonts w:ascii="Arial" w:hAnsi="Arial" w:cs="Arial"/>
                <w:color w:val="222222"/>
                <w:sz w:val="20"/>
                <w:szCs w:val="20"/>
                <w:shd w:val="clear" w:color="auto" w:fill="FFFFFF"/>
              </w:rPr>
              <w:t xml:space="preserve">Telephone: </w:t>
            </w:r>
            <w:r w:rsidR="00CF0546" w:rsidRPr="00BB07FB">
              <w:rPr>
                <w:b/>
              </w:rPr>
              <w:t>REDACTED</w:t>
            </w:r>
          </w:p>
        </w:tc>
      </w:tr>
      <w:tr w:rsidR="002577F3" w:rsidRPr="00BB07FB" w14:paraId="6289E114" w14:textId="77777777" w:rsidTr="003E02A2">
        <w:tc>
          <w:tcPr>
            <w:tcW w:w="567" w:type="dxa"/>
            <w:tcBorders>
              <w:bottom w:val="single" w:sz="4" w:space="0" w:color="auto"/>
            </w:tcBorders>
            <w:shd w:val="clear" w:color="auto" w:fill="auto"/>
          </w:tcPr>
          <w:p w14:paraId="1D7EE494" w14:textId="77777777" w:rsidR="002577F3" w:rsidRPr="00BB07FB" w:rsidRDefault="007D789D" w:rsidP="000C0CE5">
            <w:pPr>
              <w:numPr>
                <w:ilvl w:val="1"/>
                <w:numId w:val="0"/>
              </w:numPr>
              <w:spacing w:after="120"/>
              <w:rPr>
                <w:rFonts w:eastAsia="STZhongsong"/>
                <w:b/>
                <w:lang w:eastAsia="zh-CN"/>
              </w:rPr>
            </w:pPr>
            <w:r w:rsidRPr="00BB07FB">
              <w:rPr>
                <w:rFonts w:eastAsia="STZhongsong"/>
                <w:b/>
                <w:lang w:eastAsia="zh-CN"/>
              </w:rPr>
              <w:t>6.5</w:t>
            </w:r>
          </w:p>
        </w:tc>
        <w:tc>
          <w:tcPr>
            <w:tcW w:w="2552" w:type="dxa"/>
            <w:shd w:val="clear" w:color="auto" w:fill="auto"/>
          </w:tcPr>
          <w:p w14:paraId="2813CC19" w14:textId="46171926" w:rsidR="002577F3" w:rsidRPr="00BB07FB" w:rsidRDefault="002577F3" w:rsidP="005E4232">
            <w:pPr>
              <w:numPr>
                <w:ilvl w:val="1"/>
                <w:numId w:val="0"/>
              </w:numPr>
              <w:spacing w:after="120"/>
              <w:rPr>
                <w:rFonts w:eastAsia="STZhongsong"/>
                <w:lang w:eastAsia="zh-CN"/>
              </w:rPr>
            </w:pPr>
            <w:r w:rsidRPr="00BB07FB">
              <w:rPr>
                <w:rFonts w:eastAsia="STZhongsong"/>
                <w:b/>
                <w:lang w:eastAsia="zh-CN"/>
              </w:rPr>
              <w:t>Call Off Contract Charges fixed for</w:t>
            </w:r>
            <w:r w:rsidRPr="00BB07FB">
              <w:rPr>
                <w:rFonts w:eastAsia="STZhongsong"/>
                <w:lang w:eastAsia="zh-CN"/>
              </w:rPr>
              <w:t xml:space="preserve"> (</w:t>
            </w:r>
            <w:r w:rsidRPr="00BB07FB">
              <w:t xml:space="preserve">paragraph </w:t>
            </w:r>
            <w:r w:rsidRPr="00BB07FB">
              <w:fldChar w:fldCharType="begin"/>
            </w:r>
            <w:r w:rsidRPr="00BB07FB">
              <w:instrText xml:space="preserve"> REF _Ref426108548 \r \h  \* MERGEFORMAT </w:instrText>
            </w:r>
            <w:r w:rsidRPr="00BB07FB">
              <w:fldChar w:fldCharType="separate"/>
            </w:r>
            <w:r w:rsidR="00ED7D8A" w:rsidRPr="00BB07FB">
              <w:t>8.2</w:t>
            </w:r>
            <w:r w:rsidRPr="00BB07FB">
              <w:fldChar w:fldCharType="end"/>
            </w:r>
            <w:r w:rsidRPr="00BB07FB">
              <w:t xml:space="preserve"> of Schedule 3 </w:t>
            </w:r>
            <w:r w:rsidRPr="00BB07FB">
              <w:lastRenderedPageBreak/>
              <w:t>(</w:t>
            </w:r>
            <w:r w:rsidRPr="00BB07FB">
              <w:rPr>
                <w:rFonts w:eastAsia="STZhongsong"/>
                <w:lang w:eastAsia="zh-CN"/>
              </w:rPr>
              <w:t xml:space="preserve">Call Off </w:t>
            </w:r>
            <w:r w:rsidRPr="00BB07FB">
              <w:t>Contract Charges, Payment and Invoicing))</w:t>
            </w:r>
            <w:r w:rsidRPr="00BB07FB">
              <w:rPr>
                <w:rFonts w:eastAsia="STZhongsong"/>
                <w:lang w:eastAsia="zh-CN"/>
              </w:rPr>
              <w:t>:</w:t>
            </w:r>
          </w:p>
          <w:p w14:paraId="1A8995C1" w14:textId="77777777" w:rsidR="002577F3" w:rsidRPr="00BB07FB" w:rsidRDefault="002577F3" w:rsidP="00D17F82">
            <w:pPr>
              <w:numPr>
                <w:ilvl w:val="1"/>
                <w:numId w:val="0"/>
              </w:numPr>
              <w:spacing w:after="120"/>
              <w:rPr>
                <w:rFonts w:eastAsia="STZhongsong"/>
                <w:b/>
                <w:lang w:eastAsia="zh-CN"/>
              </w:rPr>
            </w:pPr>
          </w:p>
        </w:tc>
        <w:tc>
          <w:tcPr>
            <w:tcW w:w="6039" w:type="dxa"/>
            <w:shd w:val="clear" w:color="auto" w:fill="auto"/>
          </w:tcPr>
          <w:p w14:paraId="3C2DC3A8" w14:textId="5E88D746" w:rsidR="00003DCD" w:rsidRPr="00BB07FB" w:rsidRDefault="00003DCD" w:rsidP="00017639">
            <w:pPr>
              <w:numPr>
                <w:ilvl w:val="1"/>
                <w:numId w:val="0"/>
              </w:numPr>
              <w:spacing w:after="120"/>
              <w:rPr>
                <w:b/>
                <w:bCs/>
                <w:color w:val="000000" w:themeColor="text1"/>
                <w:sz w:val="22"/>
                <w:szCs w:val="22"/>
                <w:lang w:eastAsia="en-US"/>
              </w:rPr>
            </w:pPr>
            <w:r w:rsidRPr="00BB07FB">
              <w:rPr>
                <w:b/>
                <w:bCs/>
                <w:color w:val="000000" w:themeColor="text1"/>
                <w:sz w:val="22"/>
                <w:szCs w:val="22"/>
                <w:lang w:eastAsia="en-US"/>
              </w:rPr>
              <w:lastRenderedPageBreak/>
              <w:t>Call Off Contract Charges fixed for (paragraph 8.2 of Schedule 3 (Call Off Contract Charges, Payment and Invoicing)):</w:t>
            </w:r>
          </w:p>
          <w:p w14:paraId="42B7CFDC" w14:textId="77777777" w:rsidR="00003DCD" w:rsidRPr="00BB07FB" w:rsidRDefault="00003DCD" w:rsidP="00003DCD">
            <w:pPr>
              <w:spacing w:after="120"/>
              <w:rPr>
                <w:color w:val="000000" w:themeColor="text1"/>
                <w:sz w:val="22"/>
                <w:szCs w:val="22"/>
                <w:lang w:eastAsia="en-US"/>
              </w:rPr>
            </w:pPr>
            <w:r w:rsidRPr="00BB07FB">
              <w:rPr>
                <w:color w:val="000000" w:themeColor="text1"/>
                <w:sz w:val="22"/>
                <w:szCs w:val="22"/>
                <w:lang w:eastAsia="en-US"/>
              </w:rPr>
              <w:lastRenderedPageBreak/>
              <w:t>Lot 1 Framework Rate Card Call Off Contract – 28th December 2018</w:t>
            </w:r>
          </w:p>
          <w:p w14:paraId="20ADFDDF" w14:textId="77777777" w:rsidR="00003DCD" w:rsidRPr="00BB07FB" w:rsidRDefault="00003DCD" w:rsidP="00AC2924">
            <w:pPr>
              <w:numPr>
                <w:ilvl w:val="1"/>
                <w:numId w:val="0"/>
              </w:numPr>
              <w:spacing w:after="120"/>
              <w:rPr>
                <w:color w:val="000000" w:themeColor="text1"/>
              </w:rPr>
            </w:pPr>
          </w:p>
          <w:p w14:paraId="5F34F205" w14:textId="77777777" w:rsidR="0070639E" w:rsidRPr="00BB07FB" w:rsidRDefault="0070639E" w:rsidP="00003DCD">
            <w:pPr>
              <w:rPr>
                <w:b/>
                <w:bCs/>
                <w:color w:val="000000" w:themeColor="text1"/>
                <w:sz w:val="22"/>
                <w:szCs w:val="22"/>
                <w:lang w:eastAsia="en-US"/>
              </w:rPr>
            </w:pPr>
            <w:r w:rsidRPr="00BB07FB">
              <w:rPr>
                <w:b/>
                <w:bCs/>
                <w:color w:val="000000" w:themeColor="text1"/>
                <w:sz w:val="22"/>
                <w:szCs w:val="22"/>
                <w:lang w:eastAsia="en-US"/>
              </w:rPr>
              <w:t>REDACTED</w:t>
            </w:r>
          </w:p>
          <w:p w14:paraId="3329330A" w14:textId="77777777" w:rsidR="00003DCD" w:rsidRPr="00BB07FB" w:rsidRDefault="00003DCD" w:rsidP="00003DCD">
            <w:pPr>
              <w:rPr>
                <w:b/>
                <w:bCs/>
                <w:color w:val="000000" w:themeColor="text1"/>
                <w:sz w:val="22"/>
                <w:szCs w:val="22"/>
                <w:lang w:eastAsia="en-US"/>
              </w:rPr>
            </w:pPr>
            <w:r w:rsidRPr="00BB07FB">
              <w:rPr>
                <w:b/>
                <w:bCs/>
                <w:color w:val="000000" w:themeColor="text1"/>
                <w:sz w:val="22"/>
                <w:szCs w:val="22"/>
                <w:lang w:eastAsia="en-US"/>
              </w:rPr>
              <w:t xml:space="preserve">Additional Products and Services </w:t>
            </w:r>
          </w:p>
          <w:p w14:paraId="326340F3" w14:textId="77777777" w:rsidR="00003DCD" w:rsidRPr="00BB07FB" w:rsidRDefault="00003DCD" w:rsidP="00003DCD">
            <w:pPr>
              <w:rPr>
                <w:color w:val="000000" w:themeColor="text1"/>
                <w:sz w:val="22"/>
                <w:szCs w:val="22"/>
                <w:lang w:eastAsia="en-US"/>
              </w:rPr>
            </w:pPr>
            <w:r w:rsidRPr="00BB07FB">
              <w:rPr>
                <w:color w:val="000000" w:themeColor="text1"/>
                <w:sz w:val="22"/>
                <w:szCs w:val="22"/>
                <w:lang w:eastAsia="en-US"/>
              </w:rPr>
              <w:t>The pricing detailed in Annex 1 of Call Off Schedule 3 for the Additional Products and Services are variable prices, subject to change during the Call Off Contract Period and will be agreed between the Customer and the Supplier.</w:t>
            </w:r>
          </w:p>
          <w:p w14:paraId="24BF8624" w14:textId="0BD37D04" w:rsidR="004976D6" w:rsidRPr="00BB07FB" w:rsidRDefault="00A845E0" w:rsidP="00A845E0">
            <w:pPr>
              <w:numPr>
                <w:ilvl w:val="1"/>
                <w:numId w:val="0"/>
              </w:numPr>
              <w:spacing w:after="120"/>
              <w:rPr>
                <w:i/>
              </w:rPr>
            </w:pPr>
            <w:r w:rsidRPr="00BB07FB">
              <w:rPr>
                <w:rFonts w:eastAsia="STZhongsong"/>
                <w:color w:val="000000" w:themeColor="text1"/>
                <w:sz w:val="22"/>
                <w:szCs w:val="22"/>
                <w:lang w:eastAsia="zh-CN"/>
              </w:rPr>
              <w:t>Any additional</w:t>
            </w:r>
            <w:r w:rsidR="004976D6" w:rsidRPr="00BB07FB">
              <w:rPr>
                <w:rFonts w:eastAsia="STZhongsong"/>
                <w:color w:val="000000" w:themeColor="text1"/>
                <w:sz w:val="22"/>
                <w:szCs w:val="22"/>
                <w:lang w:eastAsia="zh-CN"/>
              </w:rPr>
              <w:t xml:space="preserve"> charges will be as agreed between the Customer and Supplier</w:t>
            </w:r>
          </w:p>
        </w:tc>
      </w:tr>
      <w:tr w:rsidR="002577F3" w:rsidRPr="00BB07FB" w14:paraId="64A59358" w14:textId="77777777" w:rsidTr="00C11D9D">
        <w:tc>
          <w:tcPr>
            <w:tcW w:w="567" w:type="dxa"/>
            <w:shd w:val="clear" w:color="auto" w:fill="auto"/>
          </w:tcPr>
          <w:p w14:paraId="5E8C997A" w14:textId="0D3591AC" w:rsidR="002577F3" w:rsidRPr="00BB07FB" w:rsidRDefault="002A0BD5" w:rsidP="002A0BD5">
            <w:pPr>
              <w:ind w:left="34"/>
              <w:rPr>
                <w:rFonts w:eastAsia="STZhongsong"/>
                <w:b/>
                <w:lang w:eastAsia="zh-CN"/>
              </w:rPr>
            </w:pPr>
            <w:r w:rsidRPr="00BB07FB">
              <w:rPr>
                <w:rFonts w:eastAsia="STZhongsong"/>
                <w:b/>
                <w:lang w:eastAsia="zh-CN"/>
              </w:rPr>
              <w:lastRenderedPageBreak/>
              <w:t>6.6</w:t>
            </w:r>
          </w:p>
        </w:tc>
        <w:tc>
          <w:tcPr>
            <w:tcW w:w="2552" w:type="dxa"/>
            <w:shd w:val="clear" w:color="auto" w:fill="auto"/>
          </w:tcPr>
          <w:p w14:paraId="52E8B5A9" w14:textId="72B2D098" w:rsidR="002577F3" w:rsidRPr="00BB07FB" w:rsidRDefault="002577F3" w:rsidP="005E4232">
            <w:pPr>
              <w:numPr>
                <w:ilvl w:val="1"/>
                <w:numId w:val="0"/>
              </w:numPr>
              <w:tabs>
                <w:tab w:val="left" w:pos="2783"/>
              </w:tabs>
              <w:spacing w:after="120"/>
              <w:rPr>
                <w:rFonts w:eastAsia="STZhongsong"/>
                <w:lang w:eastAsia="zh-CN"/>
              </w:rPr>
            </w:pPr>
            <w:r w:rsidRPr="00BB07FB">
              <w:rPr>
                <w:rFonts w:eastAsia="STZhongsong"/>
                <w:b/>
                <w:lang w:eastAsia="zh-CN"/>
              </w:rPr>
              <w:t>Supplier periodic assessment of Call Off Contract Charges</w:t>
            </w:r>
            <w:r w:rsidRPr="00BB07FB">
              <w:rPr>
                <w:rFonts w:eastAsia="STZhongsong"/>
                <w:lang w:eastAsia="zh-CN"/>
              </w:rPr>
              <w:t xml:space="preserve"> (</w:t>
            </w:r>
            <w:r w:rsidRPr="00BB07FB">
              <w:t xml:space="preserve">paragraph </w:t>
            </w:r>
            <w:r w:rsidRPr="00BB07FB">
              <w:fldChar w:fldCharType="begin"/>
            </w:r>
            <w:r w:rsidRPr="00BB07FB">
              <w:instrText xml:space="preserve"> REF _Ref426109021 \r \h  \* MERGEFORMAT </w:instrText>
            </w:r>
            <w:r w:rsidRPr="00BB07FB">
              <w:fldChar w:fldCharType="separate"/>
            </w:r>
            <w:r w:rsidR="00ED7D8A" w:rsidRPr="00BB07FB">
              <w:t>9.2</w:t>
            </w:r>
            <w:r w:rsidRPr="00BB07FB">
              <w:fldChar w:fldCharType="end"/>
            </w:r>
            <w:r w:rsidRPr="00BB07FB">
              <w:t xml:space="preserve"> of</w:t>
            </w:r>
            <w:r w:rsidRPr="00BB07FB">
              <w:rPr>
                <w:rFonts w:eastAsia="STZhongsong"/>
                <w:i/>
                <w:lang w:eastAsia="zh-CN"/>
              </w:rPr>
              <w:t xml:space="preserve"> </w:t>
            </w:r>
            <w:r w:rsidRPr="00BB07FB">
              <w:rPr>
                <w:rFonts w:eastAsia="STZhongsong"/>
                <w:lang w:eastAsia="zh-CN"/>
              </w:rPr>
              <w:t>Call Off</w:t>
            </w:r>
            <w:r w:rsidRPr="00BB07FB">
              <w:t xml:space="preserve"> Schedule 3 (</w:t>
            </w:r>
            <w:r w:rsidRPr="00BB07FB">
              <w:rPr>
                <w:rFonts w:eastAsia="STZhongsong"/>
                <w:lang w:eastAsia="zh-CN"/>
              </w:rPr>
              <w:t xml:space="preserve">Call Off </w:t>
            </w:r>
            <w:r w:rsidRPr="00BB07FB">
              <w:t>Contract Charges, Payment and Invoicing))</w:t>
            </w:r>
            <w:r w:rsidRPr="00BB07FB">
              <w:rPr>
                <w:i/>
              </w:rPr>
              <w:t xml:space="preserve"> </w:t>
            </w:r>
            <w:r w:rsidRPr="00BB07FB">
              <w:rPr>
                <w:rFonts w:eastAsia="STZhongsong"/>
                <w:lang w:eastAsia="zh-CN"/>
              </w:rPr>
              <w:t>will be carried out on:</w:t>
            </w:r>
          </w:p>
          <w:p w14:paraId="448DF427" w14:textId="77777777" w:rsidR="002577F3" w:rsidRPr="00BB07FB" w:rsidRDefault="002577F3" w:rsidP="005E4232">
            <w:pPr>
              <w:numPr>
                <w:ilvl w:val="1"/>
                <w:numId w:val="0"/>
              </w:numPr>
              <w:tabs>
                <w:tab w:val="left" w:pos="2783"/>
              </w:tabs>
              <w:spacing w:after="120"/>
              <w:rPr>
                <w:rFonts w:eastAsia="STZhongsong"/>
                <w:lang w:eastAsia="zh-CN"/>
              </w:rPr>
            </w:pPr>
            <w:r w:rsidRPr="00BB07FB">
              <w:rPr>
                <w:rFonts w:eastAsia="STZhongsong"/>
                <w:lang w:eastAsia="zh-CN"/>
              </w:rPr>
              <w:tab/>
            </w:r>
          </w:p>
        </w:tc>
        <w:tc>
          <w:tcPr>
            <w:tcW w:w="6039" w:type="dxa"/>
            <w:shd w:val="clear" w:color="auto" w:fill="FFFFFF"/>
          </w:tcPr>
          <w:p w14:paraId="14DC5B41" w14:textId="77777777" w:rsidR="002577F3" w:rsidRPr="00BB07FB" w:rsidRDefault="008079FB" w:rsidP="00BF57F0">
            <w:pPr>
              <w:numPr>
                <w:ilvl w:val="1"/>
                <w:numId w:val="0"/>
              </w:numPr>
              <w:tabs>
                <w:tab w:val="left" w:pos="1161"/>
              </w:tabs>
              <w:spacing w:after="120"/>
              <w:rPr>
                <w:i/>
              </w:rPr>
            </w:pPr>
            <w:r w:rsidRPr="00BB07FB">
              <w:rPr>
                <w:b/>
              </w:rPr>
              <w:t xml:space="preserve">The anniversary date </w:t>
            </w:r>
            <w:r w:rsidRPr="00BB07FB">
              <w:rPr>
                <w:rFonts w:eastAsia="STZhongsong"/>
                <w:lang w:eastAsia="zh-CN"/>
              </w:rPr>
              <w:t>of each Call Off Contract Year during the Call off Contract Period</w:t>
            </w:r>
          </w:p>
        </w:tc>
      </w:tr>
      <w:tr w:rsidR="002577F3" w:rsidRPr="00BB07FB" w14:paraId="29EF9941" w14:textId="77777777" w:rsidTr="003E02A2">
        <w:tc>
          <w:tcPr>
            <w:tcW w:w="567" w:type="dxa"/>
          </w:tcPr>
          <w:p w14:paraId="3F1282CA" w14:textId="77777777" w:rsidR="002577F3" w:rsidRPr="00BB07FB" w:rsidRDefault="007D789D" w:rsidP="000C0CE5">
            <w:pPr>
              <w:numPr>
                <w:ilvl w:val="1"/>
                <w:numId w:val="0"/>
              </w:numPr>
              <w:tabs>
                <w:tab w:val="left" w:pos="2783"/>
              </w:tabs>
              <w:spacing w:after="120"/>
              <w:rPr>
                <w:rFonts w:eastAsia="STZhongsong"/>
                <w:b/>
                <w:lang w:eastAsia="zh-CN"/>
              </w:rPr>
            </w:pPr>
            <w:r w:rsidRPr="00BB07FB">
              <w:rPr>
                <w:rFonts w:eastAsia="STZhongsong"/>
                <w:b/>
                <w:lang w:eastAsia="zh-CN"/>
              </w:rPr>
              <w:t>6.7</w:t>
            </w:r>
          </w:p>
        </w:tc>
        <w:tc>
          <w:tcPr>
            <w:tcW w:w="2552" w:type="dxa"/>
            <w:shd w:val="clear" w:color="auto" w:fill="auto"/>
          </w:tcPr>
          <w:p w14:paraId="443067D5" w14:textId="05B8DD4C" w:rsidR="002577F3" w:rsidRPr="00BB07FB" w:rsidRDefault="002577F3" w:rsidP="008079FB">
            <w:pPr>
              <w:numPr>
                <w:ilvl w:val="1"/>
                <w:numId w:val="0"/>
              </w:numPr>
              <w:tabs>
                <w:tab w:val="left" w:pos="2783"/>
              </w:tabs>
              <w:spacing w:after="120"/>
              <w:rPr>
                <w:rFonts w:eastAsia="STZhongsong"/>
                <w:lang w:eastAsia="zh-CN"/>
              </w:rPr>
            </w:pPr>
            <w:r w:rsidRPr="00BB07FB">
              <w:rPr>
                <w:rFonts w:eastAsia="STZhongsong"/>
                <w:b/>
                <w:lang w:eastAsia="zh-CN"/>
              </w:rPr>
              <w:t>Supplier request for increase in the Call Off Contract Charges</w:t>
            </w:r>
            <w:r w:rsidRPr="00BB07FB">
              <w:rPr>
                <w:rFonts w:eastAsia="STZhongsong"/>
                <w:lang w:eastAsia="zh-CN"/>
              </w:rPr>
              <w:t xml:space="preserve"> (</w:t>
            </w:r>
            <w:r w:rsidRPr="00BB07FB">
              <w:t xml:space="preserve">paragraph </w:t>
            </w:r>
            <w:r w:rsidRPr="00BB07FB">
              <w:fldChar w:fldCharType="begin"/>
            </w:r>
            <w:r w:rsidRPr="00BB07FB">
              <w:instrText xml:space="preserve"> REF _Ref362951941 \r \h  \* MERGEFORMAT </w:instrText>
            </w:r>
            <w:r w:rsidRPr="00BB07FB">
              <w:fldChar w:fldCharType="separate"/>
            </w:r>
            <w:r w:rsidR="00ED7D8A" w:rsidRPr="00BB07FB">
              <w:t>10</w:t>
            </w:r>
            <w:r w:rsidRPr="00BB07FB">
              <w:fldChar w:fldCharType="end"/>
            </w:r>
            <w:r w:rsidRPr="00BB07FB">
              <w:t xml:space="preserve"> of Call Off Schedule 3 (Call Off Contract Charges, Payment and Invoicing))</w:t>
            </w:r>
            <w:r w:rsidRPr="00BB07FB">
              <w:rPr>
                <w:rFonts w:eastAsia="STZhongsong"/>
                <w:lang w:eastAsia="zh-CN"/>
              </w:rPr>
              <w:t>:</w:t>
            </w:r>
          </w:p>
        </w:tc>
        <w:tc>
          <w:tcPr>
            <w:tcW w:w="6039" w:type="dxa"/>
            <w:shd w:val="clear" w:color="auto" w:fill="auto"/>
          </w:tcPr>
          <w:p w14:paraId="100C382A" w14:textId="77777777" w:rsidR="00297E16" w:rsidRPr="00BB07FB" w:rsidRDefault="00297E16" w:rsidP="00297E16">
            <w:pPr>
              <w:pStyle w:val="GPSL2Indent"/>
              <w:ind w:left="0"/>
            </w:pPr>
            <w:r w:rsidRPr="00BB07FB">
              <w:t xml:space="preserve">Permitted </w:t>
            </w:r>
            <w:r w:rsidR="004976D6" w:rsidRPr="00BB07FB">
              <w:t xml:space="preserve">when </w:t>
            </w:r>
            <w:r w:rsidRPr="00BB07FB">
              <w:t>in line with the Framework Agreement - Schedule 3 and Schedule 3 of the Call Off Agreement.</w:t>
            </w:r>
          </w:p>
          <w:p w14:paraId="3FD3584F" w14:textId="77777777" w:rsidR="002577F3" w:rsidRPr="00BB07FB" w:rsidRDefault="002577F3" w:rsidP="008079FB">
            <w:pPr>
              <w:numPr>
                <w:ilvl w:val="1"/>
                <w:numId w:val="0"/>
              </w:numPr>
              <w:tabs>
                <w:tab w:val="left" w:pos="1161"/>
              </w:tabs>
              <w:spacing w:after="120"/>
              <w:rPr>
                <w:i/>
              </w:rPr>
            </w:pPr>
          </w:p>
        </w:tc>
      </w:tr>
    </w:tbl>
    <w:p w14:paraId="67D7222F" w14:textId="77777777" w:rsidR="002577F3" w:rsidRPr="00BB07FB" w:rsidRDefault="002577F3" w:rsidP="005E4232">
      <w:pPr>
        <w:pStyle w:val="ORDERFORML1PraraNo"/>
        <w:numPr>
          <w:ilvl w:val="0"/>
          <w:numId w:val="0"/>
        </w:numPr>
        <w:ind w:left="426"/>
      </w:pPr>
    </w:p>
    <w:p w14:paraId="43476188" w14:textId="77777777" w:rsidR="000C0CE5" w:rsidRPr="00BB07FB" w:rsidRDefault="0048221D" w:rsidP="005E4232">
      <w:pPr>
        <w:pStyle w:val="ORDERFORML1PraraNo"/>
      </w:pPr>
      <w:r w:rsidRPr="00BB07FB">
        <w:t>LIABILITY</w:t>
      </w:r>
      <w:r w:rsidR="00A767CB" w:rsidRPr="00BB07FB">
        <w:t xml:space="preserve"> and insurance</w:t>
      </w:r>
    </w:p>
    <w:p w14:paraId="24756CEF" w14:textId="77777777" w:rsidR="002577F3" w:rsidRPr="00BB07FB"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6039"/>
      </w:tblGrid>
      <w:tr w:rsidR="002577F3" w:rsidRPr="00BB07FB" w14:paraId="67EB1474" w14:textId="77777777" w:rsidTr="003E02A2">
        <w:tc>
          <w:tcPr>
            <w:tcW w:w="567" w:type="dxa"/>
          </w:tcPr>
          <w:p w14:paraId="47E0CE16" w14:textId="77777777" w:rsidR="002577F3" w:rsidRPr="00BB07FB" w:rsidRDefault="002577F3" w:rsidP="0048221D">
            <w:pPr>
              <w:numPr>
                <w:ilvl w:val="1"/>
                <w:numId w:val="0"/>
              </w:numPr>
              <w:spacing w:after="120"/>
              <w:rPr>
                <w:b/>
              </w:rPr>
            </w:pPr>
            <w:r w:rsidRPr="00BB07FB">
              <w:rPr>
                <w:b/>
              </w:rPr>
              <w:t>7.1</w:t>
            </w:r>
          </w:p>
        </w:tc>
        <w:tc>
          <w:tcPr>
            <w:tcW w:w="2552" w:type="dxa"/>
            <w:shd w:val="clear" w:color="auto" w:fill="auto"/>
          </w:tcPr>
          <w:p w14:paraId="70537E36" w14:textId="44263765" w:rsidR="002577F3" w:rsidRPr="00BB07FB" w:rsidRDefault="008716DF" w:rsidP="00CF0DED">
            <w:pPr>
              <w:numPr>
                <w:ilvl w:val="1"/>
                <w:numId w:val="0"/>
              </w:numPr>
              <w:spacing w:after="120"/>
              <w:rPr>
                <w:rFonts w:eastAsia="STZhongsong"/>
                <w:b/>
                <w:caps/>
                <w:lang w:eastAsia="zh-CN"/>
              </w:rPr>
            </w:pPr>
            <w:r w:rsidRPr="00BB07FB">
              <w:rPr>
                <w:b/>
              </w:rPr>
              <w:t>Estimated Year 1 Call Off Contract Charges</w:t>
            </w:r>
            <w:r w:rsidRPr="00BB07FB">
              <w:t>:</w:t>
            </w:r>
          </w:p>
        </w:tc>
        <w:tc>
          <w:tcPr>
            <w:tcW w:w="6039" w:type="dxa"/>
            <w:shd w:val="clear" w:color="auto" w:fill="auto"/>
          </w:tcPr>
          <w:p w14:paraId="4E1DCA6A" w14:textId="47CAA4EF" w:rsidR="002577F3" w:rsidRPr="00BB07FB" w:rsidRDefault="00CF0DED" w:rsidP="000A0F40">
            <w:pPr>
              <w:keepNext/>
              <w:keepLines/>
              <w:spacing w:after="0"/>
              <w:rPr>
                <w:rFonts w:eastAsia="STZhongsong"/>
                <w:b/>
                <w:caps/>
                <w:lang w:eastAsia="zh-CN"/>
              </w:rPr>
            </w:pPr>
            <w:r w:rsidRPr="00BB07FB">
              <w:rPr>
                <w:b/>
              </w:rPr>
              <w:t>REDACTED</w:t>
            </w:r>
          </w:p>
        </w:tc>
      </w:tr>
      <w:tr w:rsidR="002577F3" w:rsidRPr="00BB07FB" w14:paraId="13FB3AB4" w14:textId="77777777" w:rsidTr="003E02A2">
        <w:tc>
          <w:tcPr>
            <w:tcW w:w="567" w:type="dxa"/>
          </w:tcPr>
          <w:p w14:paraId="407C9F13" w14:textId="77777777" w:rsidR="002577F3" w:rsidRPr="00BB07FB" w:rsidRDefault="002577F3" w:rsidP="0048221D">
            <w:pPr>
              <w:numPr>
                <w:ilvl w:val="1"/>
                <w:numId w:val="0"/>
              </w:numPr>
              <w:spacing w:after="120"/>
              <w:rPr>
                <w:rFonts w:eastAsia="STZhongsong"/>
                <w:b/>
                <w:lang w:eastAsia="zh-CN"/>
              </w:rPr>
            </w:pPr>
            <w:r w:rsidRPr="00BB07FB">
              <w:rPr>
                <w:rFonts w:eastAsia="STZhongsong"/>
                <w:b/>
                <w:lang w:eastAsia="zh-CN"/>
              </w:rPr>
              <w:t>7.2</w:t>
            </w:r>
          </w:p>
        </w:tc>
        <w:tc>
          <w:tcPr>
            <w:tcW w:w="2552" w:type="dxa"/>
            <w:shd w:val="clear" w:color="auto" w:fill="auto"/>
          </w:tcPr>
          <w:p w14:paraId="097C0094" w14:textId="0927FDFA" w:rsidR="002577F3" w:rsidRPr="00BB07FB" w:rsidRDefault="00FF469C" w:rsidP="00CF0DED">
            <w:pPr>
              <w:numPr>
                <w:ilvl w:val="1"/>
                <w:numId w:val="0"/>
              </w:numPr>
              <w:spacing w:after="120"/>
              <w:rPr>
                <w:rFonts w:eastAsia="STZhongsong"/>
                <w:lang w:eastAsia="zh-CN"/>
              </w:rPr>
            </w:pPr>
            <w:r w:rsidRPr="00BB07FB">
              <w:rPr>
                <w:rFonts w:eastAsia="STZhongsong"/>
                <w:b/>
                <w:lang w:eastAsia="zh-CN"/>
              </w:rPr>
              <w:t>Suppliers</w:t>
            </w:r>
            <w:r w:rsidR="002577F3" w:rsidRPr="00BB07FB">
              <w:rPr>
                <w:rFonts w:eastAsia="STZhongsong"/>
                <w:b/>
                <w:lang w:eastAsia="zh-CN"/>
              </w:rPr>
              <w:t xml:space="preserve"> limitation of Liability</w:t>
            </w:r>
            <w:r w:rsidR="002577F3" w:rsidRPr="00BB07FB">
              <w:rPr>
                <w:rFonts w:eastAsia="STZhongsong"/>
                <w:lang w:eastAsia="zh-CN"/>
              </w:rPr>
              <w:t xml:space="preserve"> </w:t>
            </w:r>
          </w:p>
        </w:tc>
        <w:tc>
          <w:tcPr>
            <w:tcW w:w="6039" w:type="dxa"/>
            <w:shd w:val="clear" w:color="auto" w:fill="auto"/>
          </w:tcPr>
          <w:p w14:paraId="752ED7A6" w14:textId="2665B7C6" w:rsidR="008079FB" w:rsidRPr="00BB07FB" w:rsidRDefault="008079FB" w:rsidP="008079FB">
            <w:pPr>
              <w:numPr>
                <w:ilvl w:val="1"/>
                <w:numId w:val="0"/>
              </w:numPr>
              <w:spacing w:after="120"/>
              <w:rPr>
                <w:rFonts w:eastAsia="STZhongsong"/>
                <w:lang w:eastAsia="zh-CN"/>
              </w:rPr>
            </w:pPr>
            <w:r w:rsidRPr="00BB07FB">
              <w:rPr>
                <w:rFonts w:eastAsia="STZhongsong"/>
                <w:lang w:eastAsia="zh-CN"/>
              </w:rPr>
              <w:t xml:space="preserve">In Clause </w:t>
            </w:r>
            <w:r w:rsidRPr="00BB07FB">
              <w:rPr>
                <w:rFonts w:eastAsia="STZhongsong"/>
                <w:lang w:eastAsia="zh-CN"/>
              </w:rPr>
              <w:fldChar w:fldCharType="begin"/>
            </w:r>
            <w:r w:rsidRPr="00BB07FB">
              <w:rPr>
                <w:rFonts w:eastAsia="STZhongsong"/>
                <w:lang w:eastAsia="zh-CN"/>
              </w:rPr>
              <w:instrText xml:space="preserve"> REF _Ref365630206 \r \h  \* MERGEFORMAT </w:instrText>
            </w:r>
            <w:r w:rsidRPr="00BB07FB">
              <w:rPr>
                <w:rFonts w:eastAsia="STZhongsong"/>
                <w:lang w:eastAsia="zh-CN"/>
              </w:rPr>
            </w:r>
            <w:r w:rsidRPr="00BB07FB">
              <w:rPr>
                <w:rFonts w:eastAsia="STZhongsong"/>
                <w:lang w:eastAsia="zh-CN"/>
              </w:rPr>
              <w:fldChar w:fldCharType="separate"/>
            </w:r>
            <w:r w:rsidR="00ED7D8A" w:rsidRPr="00BB07FB">
              <w:rPr>
                <w:rFonts w:eastAsia="STZhongsong"/>
                <w:lang w:eastAsia="zh-CN"/>
              </w:rPr>
              <w:t>36.2.1</w:t>
            </w:r>
            <w:r w:rsidRPr="00BB07FB">
              <w:rPr>
                <w:rFonts w:eastAsia="STZhongsong"/>
                <w:lang w:eastAsia="zh-CN"/>
              </w:rPr>
              <w:fldChar w:fldCharType="end"/>
            </w:r>
            <w:r w:rsidRPr="00BB07FB">
              <w:rPr>
                <w:rFonts w:eastAsia="STZhongsong"/>
                <w:lang w:eastAsia="zh-CN"/>
              </w:rPr>
              <w:t xml:space="preserve"> of the Call Off Terms </w:t>
            </w:r>
          </w:p>
          <w:p w14:paraId="2113E9C0" w14:textId="77777777" w:rsidR="002577F3" w:rsidRPr="00BB07FB" w:rsidRDefault="002577F3" w:rsidP="005015AB">
            <w:pPr>
              <w:keepNext/>
              <w:keepLines/>
              <w:spacing w:after="0"/>
              <w:rPr>
                <w:i/>
              </w:rPr>
            </w:pPr>
          </w:p>
        </w:tc>
      </w:tr>
      <w:tr w:rsidR="002577F3" w:rsidRPr="00BB07FB" w14:paraId="24810245" w14:textId="77777777" w:rsidTr="003E02A2">
        <w:tc>
          <w:tcPr>
            <w:tcW w:w="567" w:type="dxa"/>
          </w:tcPr>
          <w:p w14:paraId="2807B79A" w14:textId="77777777" w:rsidR="002577F3" w:rsidRPr="00BB07FB" w:rsidRDefault="002577F3" w:rsidP="0048221D">
            <w:pPr>
              <w:numPr>
                <w:ilvl w:val="1"/>
                <w:numId w:val="0"/>
              </w:numPr>
              <w:spacing w:after="120"/>
              <w:rPr>
                <w:rFonts w:eastAsia="STZhongsong"/>
                <w:b/>
                <w:lang w:eastAsia="zh-CN"/>
              </w:rPr>
            </w:pPr>
            <w:r w:rsidRPr="00BB07FB">
              <w:rPr>
                <w:rFonts w:eastAsia="STZhongsong"/>
                <w:b/>
                <w:lang w:eastAsia="zh-CN"/>
              </w:rPr>
              <w:t>7.3</w:t>
            </w:r>
          </w:p>
        </w:tc>
        <w:tc>
          <w:tcPr>
            <w:tcW w:w="2552" w:type="dxa"/>
            <w:shd w:val="clear" w:color="auto" w:fill="auto"/>
          </w:tcPr>
          <w:p w14:paraId="4B1B48DD" w14:textId="77777777" w:rsidR="002577F3" w:rsidRPr="00BB07FB" w:rsidRDefault="002577F3" w:rsidP="008079FB">
            <w:pPr>
              <w:numPr>
                <w:ilvl w:val="1"/>
                <w:numId w:val="0"/>
              </w:numPr>
              <w:spacing w:after="120"/>
            </w:pPr>
            <w:r w:rsidRPr="00BB07FB">
              <w:rPr>
                <w:rFonts w:eastAsia="STZhongsong"/>
                <w:b/>
                <w:lang w:eastAsia="zh-CN"/>
              </w:rPr>
              <w:t xml:space="preserve">Insurance </w:t>
            </w:r>
          </w:p>
        </w:tc>
        <w:tc>
          <w:tcPr>
            <w:tcW w:w="6039" w:type="dxa"/>
            <w:shd w:val="clear" w:color="auto" w:fill="auto"/>
          </w:tcPr>
          <w:p w14:paraId="70C72FC8" w14:textId="537BA9D3" w:rsidR="002577F3" w:rsidRPr="00BB07FB" w:rsidRDefault="008079FB" w:rsidP="0048221D">
            <w:pPr>
              <w:keepNext/>
              <w:keepLines/>
              <w:spacing w:after="0"/>
              <w:rPr>
                <w:i/>
              </w:rPr>
            </w:pPr>
            <w:r w:rsidRPr="00BB07FB">
              <w:rPr>
                <w:rFonts w:eastAsia="STZhongsong"/>
                <w:lang w:eastAsia="zh-CN"/>
              </w:rPr>
              <w:t xml:space="preserve">In clause </w:t>
            </w:r>
            <w:r w:rsidRPr="00BB07FB">
              <w:fldChar w:fldCharType="begin"/>
            </w:r>
            <w:r w:rsidRPr="00BB07FB">
              <w:instrText xml:space="preserve"> REF _Ref426475766 \r \h  \* MERGEFORMAT </w:instrText>
            </w:r>
            <w:r w:rsidRPr="00BB07FB">
              <w:fldChar w:fldCharType="separate"/>
            </w:r>
            <w:r w:rsidR="00ED7D8A" w:rsidRPr="00BB07FB">
              <w:t>37.3</w:t>
            </w:r>
            <w:r w:rsidRPr="00BB07FB">
              <w:fldChar w:fldCharType="end"/>
            </w:r>
            <w:r w:rsidRPr="00BB07FB">
              <w:t xml:space="preserve"> of the Call Off Terms</w:t>
            </w:r>
          </w:p>
        </w:tc>
      </w:tr>
    </w:tbl>
    <w:p w14:paraId="46DA3679" w14:textId="77777777" w:rsidR="00567E25" w:rsidRPr="00BB07FB" w:rsidRDefault="00567E25" w:rsidP="005E4232">
      <w:pPr>
        <w:pStyle w:val="ORDERFORML1PraraNo"/>
      </w:pPr>
      <w:r w:rsidRPr="00BB07FB">
        <w:t>TERMINATION</w:t>
      </w:r>
      <w:r w:rsidR="003934D3" w:rsidRPr="00BB07FB">
        <w:t xml:space="preserve"> and exit</w:t>
      </w:r>
    </w:p>
    <w:p w14:paraId="3C68A6D6" w14:textId="77777777" w:rsidR="00567E25" w:rsidRPr="00BB07FB" w:rsidRDefault="00567E25" w:rsidP="005E4232">
      <w:pPr>
        <w:pStyle w:val="ORDERFORML1PraraNo"/>
        <w:numPr>
          <w:ilvl w:val="0"/>
          <w:numId w:val="0"/>
        </w:num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6039"/>
      </w:tblGrid>
      <w:tr w:rsidR="002577F3" w:rsidRPr="00BB07FB" w14:paraId="2E16680B" w14:textId="77777777" w:rsidTr="003E02A2">
        <w:tc>
          <w:tcPr>
            <w:tcW w:w="567" w:type="dxa"/>
          </w:tcPr>
          <w:p w14:paraId="15D52248" w14:textId="77777777" w:rsidR="002577F3" w:rsidRPr="00BB07FB" w:rsidRDefault="002577F3" w:rsidP="00567E25">
            <w:pPr>
              <w:numPr>
                <w:ilvl w:val="1"/>
                <w:numId w:val="0"/>
              </w:numPr>
              <w:spacing w:after="120"/>
              <w:rPr>
                <w:rFonts w:eastAsia="STZhongsong"/>
                <w:b/>
                <w:lang w:eastAsia="zh-CN"/>
              </w:rPr>
            </w:pPr>
            <w:r w:rsidRPr="00BB07FB">
              <w:rPr>
                <w:rFonts w:eastAsia="STZhongsong"/>
                <w:b/>
                <w:lang w:eastAsia="zh-CN"/>
              </w:rPr>
              <w:lastRenderedPageBreak/>
              <w:t>8.1</w:t>
            </w:r>
          </w:p>
        </w:tc>
        <w:tc>
          <w:tcPr>
            <w:tcW w:w="2552" w:type="dxa"/>
            <w:shd w:val="clear" w:color="auto" w:fill="auto"/>
          </w:tcPr>
          <w:p w14:paraId="4D621FDE" w14:textId="5E4722F4" w:rsidR="002577F3" w:rsidRPr="00BB07FB" w:rsidRDefault="002577F3" w:rsidP="00CF0DED">
            <w:pPr>
              <w:numPr>
                <w:ilvl w:val="1"/>
                <w:numId w:val="0"/>
              </w:numPr>
              <w:spacing w:after="120"/>
              <w:rPr>
                <w:b/>
              </w:rPr>
            </w:pPr>
            <w:r w:rsidRPr="00BB07FB">
              <w:rPr>
                <w:rFonts w:eastAsia="STZhongsong"/>
                <w:b/>
                <w:lang w:eastAsia="zh-CN"/>
              </w:rPr>
              <w:t>Termination on material Default</w:t>
            </w:r>
            <w:r w:rsidRPr="00BB07FB">
              <w:rPr>
                <w:rFonts w:eastAsia="STZhongsong"/>
                <w:lang w:eastAsia="zh-CN"/>
              </w:rPr>
              <w:t xml:space="preserve"> </w:t>
            </w:r>
          </w:p>
        </w:tc>
        <w:tc>
          <w:tcPr>
            <w:tcW w:w="6039" w:type="dxa"/>
            <w:shd w:val="clear" w:color="auto" w:fill="auto"/>
          </w:tcPr>
          <w:p w14:paraId="486D5473" w14:textId="11C3F5E7" w:rsidR="008079FB" w:rsidRPr="00BB07FB" w:rsidRDefault="008079FB" w:rsidP="00CF0DED">
            <w:pPr>
              <w:numPr>
                <w:ilvl w:val="1"/>
                <w:numId w:val="0"/>
              </w:numPr>
              <w:spacing w:after="120"/>
            </w:pPr>
            <w:r w:rsidRPr="00BB07FB">
              <w:t xml:space="preserve">In Clause </w:t>
            </w:r>
            <w:r w:rsidRPr="00BB07FB">
              <w:fldChar w:fldCharType="begin"/>
            </w:r>
            <w:r w:rsidRPr="00BB07FB">
              <w:instrText xml:space="preserve"> REF _Ref426110026 \r \h  \* MERGEFORMAT </w:instrText>
            </w:r>
            <w:r w:rsidRPr="00BB07FB">
              <w:fldChar w:fldCharType="separate"/>
            </w:r>
            <w:r w:rsidR="00ED7D8A" w:rsidRPr="00BB07FB">
              <w:t>41.2.1(c)</w:t>
            </w:r>
            <w:r w:rsidRPr="00BB07FB">
              <w:fldChar w:fldCharType="end"/>
            </w:r>
            <w:r w:rsidRPr="00BB07FB">
              <w:t xml:space="preserve"> of the Call Off Terms</w:t>
            </w:r>
          </w:p>
          <w:p w14:paraId="254DA096" w14:textId="77777777" w:rsidR="002577F3" w:rsidRPr="00BB07FB" w:rsidRDefault="002577F3" w:rsidP="00567E25">
            <w:pPr>
              <w:keepNext/>
              <w:keepLines/>
              <w:spacing w:after="0"/>
              <w:rPr>
                <w:rFonts w:eastAsia="STZhongsong"/>
                <w:b/>
                <w:caps/>
                <w:lang w:eastAsia="zh-CN"/>
              </w:rPr>
            </w:pPr>
          </w:p>
        </w:tc>
      </w:tr>
      <w:tr w:rsidR="002577F3" w:rsidRPr="00BB07FB" w14:paraId="3D675B37" w14:textId="77777777" w:rsidTr="003E02A2">
        <w:tc>
          <w:tcPr>
            <w:tcW w:w="567" w:type="dxa"/>
          </w:tcPr>
          <w:p w14:paraId="2CA247C3" w14:textId="77777777" w:rsidR="002577F3" w:rsidRPr="00BB07FB" w:rsidRDefault="002577F3" w:rsidP="003A0F2D">
            <w:pPr>
              <w:numPr>
                <w:ilvl w:val="1"/>
                <w:numId w:val="0"/>
              </w:numPr>
              <w:spacing w:after="120"/>
              <w:rPr>
                <w:rFonts w:eastAsia="STZhongsong"/>
                <w:b/>
                <w:lang w:eastAsia="zh-CN"/>
              </w:rPr>
            </w:pPr>
            <w:r w:rsidRPr="00BB07FB">
              <w:rPr>
                <w:rFonts w:eastAsia="STZhongsong"/>
                <w:b/>
                <w:lang w:eastAsia="zh-CN"/>
              </w:rPr>
              <w:t>8.2</w:t>
            </w:r>
          </w:p>
        </w:tc>
        <w:tc>
          <w:tcPr>
            <w:tcW w:w="2552" w:type="dxa"/>
            <w:shd w:val="clear" w:color="auto" w:fill="auto"/>
          </w:tcPr>
          <w:p w14:paraId="08AB8803" w14:textId="6D22866F" w:rsidR="002577F3" w:rsidRPr="00BB07FB" w:rsidRDefault="002577F3" w:rsidP="00CF0DED">
            <w:pPr>
              <w:numPr>
                <w:ilvl w:val="1"/>
                <w:numId w:val="0"/>
              </w:numPr>
              <w:spacing w:after="120"/>
              <w:rPr>
                <w:rFonts w:eastAsia="STZhongsong"/>
                <w:lang w:eastAsia="zh-CN"/>
              </w:rPr>
            </w:pPr>
            <w:r w:rsidRPr="00BB07FB">
              <w:rPr>
                <w:rFonts w:eastAsia="STZhongsong"/>
                <w:b/>
                <w:lang w:eastAsia="zh-CN"/>
              </w:rPr>
              <w:t>Termination without cause notice period</w:t>
            </w:r>
            <w:r w:rsidRPr="00BB07FB">
              <w:rPr>
                <w:rFonts w:eastAsia="STZhongsong"/>
                <w:lang w:eastAsia="zh-CN"/>
              </w:rPr>
              <w:t xml:space="preserve"> (Clause </w:t>
            </w:r>
            <w:r w:rsidRPr="00BB07FB">
              <w:rPr>
                <w:rFonts w:eastAsia="STZhongsong"/>
                <w:lang w:eastAsia="zh-CN"/>
              </w:rPr>
              <w:fldChar w:fldCharType="begin"/>
            </w:r>
            <w:r w:rsidRPr="00BB07FB">
              <w:rPr>
                <w:rFonts w:eastAsia="STZhongsong"/>
                <w:lang w:eastAsia="zh-CN"/>
              </w:rPr>
              <w:instrText xml:space="preserve"> REF _Ref379468054 \r \h  \* MERGEFORMAT </w:instrText>
            </w:r>
            <w:r w:rsidRPr="00BB07FB">
              <w:rPr>
                <w:rFonts w:eastAsia="STZhongsong"/>
                <w:lang w:eastAsia="zh-CN"/>
              </w:rPr>
            </w:r>
            <w:r w:rsidRPr="00BB07FB">
              <w:rPr>
                <w:rFonts w:eastAsia="STZhongsong"/>
                <w:lang w:eastAsia="zh-CN"/>
              </w:rPr>
              <w:fldChar w:fldCharType="separate"/>
            </w:r>
            <w:r w:rsidR="00ED7D8A" w:rsidRPr="00BB07FB">
              <w:rPr>
                <w:rFonts w:eastAsia="STZhongsong"/>
                <w:lang w:eastAsia="zh-CN"/>
              </w:rPr>
              <w:t>41.7.1</w:t>
            </w:r>
            <w:r w:rsidRPr="00BB07FB">
              <w:rPr>
                <w:rFonts w:eastAsia="STZhongsong"/>
                <w:lang w:eastAsia="zh-CN"/>
              </w:rPr>
              <w:fldChar w:fldCharType="end"/>
            </w:r>
            <w:r w:rsidRPr="00BB07FB">
              <w:rPr>
                <w:rFonts w:eastAsia="STZhongsong"/>
                <w:lang w:eastAsia="zh-CN"/>
              </w:rPr>
              <w:t xml:space="preserve"> of the Call Off Terms):</w:t>
            </w:r>
          </w:p>
        </w:tc>
        <w:tc>
          <w:tcPr>
            <w:tcW w:w="6039" w:type="dxa"/>
            <w:shd w:val="clear" w:color="auto" w:fill="auto"/>
          </w:tcPr>
          <w:p w14:paraId="378D8294" w14:textId="02A3B53D" w:rsidR="008079FB" w:rsidRPr="00BB07FB" w:rsidRDefault="008079FB" w:rsidP="008079FB">
            <w:pPr>
              <w:numPr>
                <w:ilvl w:val="1"/>
                <w:numId w:val="0"/>
              </w:numPr>
              <w:spacing w:after="120"/>
              <w:rPr>
                <w:rFonts w:eastAsia="STZhongsong"/>
                <w:lang w:eastAsia="zh-CN"/>
              </w:rPr>
            </w:pPr>
            <w:r w:rsidRPr="00BB07FB">
              <w:t xml:space="preserve">In Clause </w:t>
            </w:r>
            <w:r w:rsidRPr="00BB07FB">
              <w:rPr>
                <w:rFonts w:eastAsia="STZhongsong"/>
                <w:lang w:eastAsia="zh-CN"/>
              </w:rPr>
              <w:fldChar w:fldCharType="begin"/>
            </w:r>
            <w:r w:rsidRPr="00BB07FB">
              <w:rPr>
                <w:rFonts w:eastAsia="STZhongsong"/>
                <w:lang w:eastAsia="zh-CN"/>
              </w:rPr>
              <w:instrText xml:space="preserve"> REF _Ref379468054 \r \h  \* MERGEFORMAT </w:instrText>
            </w:r>
            <w:r w:rsidRPr="00BB07FB">
              <w:rPr>
                <w:rFonts w:eastAsia="STZhongsong"/>
                <w:lang w:eastAsia="zh-CN"/>
              </w:rPr>
            </w:r>
            <w:r w:rsidRPr="00BB07FB">
              <w:rPr>
                <w:rFonts w:eastAsia="STZhongsong"/>
                <w:lang w:eastAsia="zh-CN"/>
              </w:rPr>
              <w:fldChar w:fldCharType="separate"/>
            </w:r>
            <w:r w:rsidR="00ED7D8A" w:rsidRPr="00BB07FB">
              <w:rPr>
                <w:rFonts w:eastAsia="STZhongsong"/>
                <w:lang w:eastAsia="zh-CN"/>
              </w:rPr>
              <w:t>41.7.1</w:t>
            </w:r>
            <w:r w:rsidRPr="00BB07FB">
              <w:rPr>
                <w:rFonts w:eastAsia="STZhongsong"/>
                <w:lang w:eastAsia="zh-CN"/>
              </w:rPr>
              <w:fldChar w:fldCharType="end"/>
            </w:r>
            <w:r w:rsidRPr="00BB07FB">
              <w:rPr>
                <w:rFonts w:eastAsia="STZhongsong"/>
                <w:lang w:eastAsia="zh-CN"/>
              </w:rPr>
              <w:t xml:space="preserve"> of the Call Off Terms</w:t>
            </w:r>
          </w:p>
          <w:p w14:paraId="4AD7370A" w14:textId="77777777" w:rsidR="002577F3" w:rsidRPr="00BB07FB" w:rsidRDefault="002577F3" w:rsidP="003E02A2">
            <w:pPr>
              <w:keepNext/>
              <w:keepLines/>
              <w:spacing w:after="0"/>
              <w:rPr>
                <w:rFonts w:eastAsia="STZhongsong"/>
                <w:b/>
                <w:caps/>
                <w:lang w:eastAsia="zh-CN"/>
              </w:rPr>
            </w:pPr>
          </w:p>
        </w:tc>
      </w:tr>
      <w:tr w:rsidR="002577F3" w:rsidRPr="00BB07FB" w14:paraId="1041F9BF" w14:textId="77777777" w:rsidTr="003E02A2">
        <w:tc>
          <w:tcPr>
            <w:tcW w:w="567" w:type="dxa"/>
          </w:tcPr>
          <w:p w14:paraId="41232BFD" w14:textId="77777777" w:rsidR="002577F3" w:rsidRPr="00BB07FB" w:rsidRDefault="002577F3" w:rsidP="00567E25">
            <w:pPr>
              <w:numPr>
                <w:ilvl w:val="1"/>
                <w:numId w:val="0"/>
              </w:numPr>
              <w:spacing w:after="120"/>
              <w:rPr>
                <w:rFonts w:eastAsia="STZhongsong"/>
                <w:b/>
                <w:lang w:eastAsia="zh-CN"/>
              </w:rPr>
            </w:pPr>
            <w:r w:rsidRPr="00BB07FB">
              <w:rPr>
                <w:rFonts w:eastAsia="STZhongsong"/>
                <w:b/>
                <w:lang w:eastAsia="zh-CN"/>
              </w:rPr>
              <w:t>8.3</w:t>
            </w:r>
          </w:p>
        </w:tc>
        <w:tc>
          <w:tcPr>
            <w:tcW w:w="2552" w:type="dxa"/>
            <w:shd w:val="clear" w:color="auto" w:fill="auto"/>
          </w:tcPr>
          <w:p w14:paraId="37BF9C37" w14:textId="4AE054D5" w:rsidR="002577F3" w:rsidRPr="00BB07FB" w:rsidRDefault="002577F3" w:rsidP="00CF0DED">
            <w:pPr>
              <w:numPr>
                <w:ilvl w:val="1"/>
                <w:numId w:val="0"/>
              </w:numPr>
              <w:spacing w:after="120"/>
              <w:rPr>
                <w:rFonts w:eastAsia="STZhongsong"/>
                <w:lang w:eastAsia="zh-CN"/>
              </w:rPr>
            </w:pPr>
            <w:r w:rsidRPr="00BB07FB">
              <w:rPr>
                <w:rFonts w:eastAsia="STZhongsong"/>
                <w:b/>
                <w:lang w:eastAsia="zh-CN"/>
              </w:rPr>
              <w:t>Undisputed Sums Limit</w:t>
            </w:r>
            <w:r w:rsidR="00CF0DED" w:rsidRPr="00BB07FB">
              <w:rPr>
                <w:rFonts w:eastAsia="STZhongsong"/>
                <w:lang w:eastAsia="zh-CN"/>
              </w:rPr>
              <w:t>:</w:t>
            </w:r>
          </w:p>
        </w:tc>
        <w:tc>
          <w:tcPr>
            <w:tcW w:w="6039" w:type="dxa"/>
            <w:shd w:val="clear" w:color="auto" w:fill="auto"/>
          </w:tcPr>
          <w:p w14:paraId="2F454A59" w14:textId="0D6D3881" w:rsidR="002577F3" w:rsidRPr="00BB07FB" w:rsidRDefault="00475EA7" w:rsidP="00CF0DED">
            <w:pPr>
              <w:numPr>
                <w:ilvl w:val="1"/>
                <w:numId w:val="0"/>
              </w:numPr>
              <w:spacing w:after="120"/>
            </w:pPr>
            <w:r w:rsidRPr="00BB07FB">
              <w:t xml:space="preserve">In Clause </w:t>
            </w:r>
            <w:r w:rsidRPr="00BB07FB">
              <w:fldChar w:fldCharType="begin"/>
            </w:r>
            <w:r w:rsidRPr="00BB07FB">
              <w:instrText xml:space="preserve"> REF _Ref363735542 \r \h  \* MERGEFORMAT </w:instrText>
            </w:r>
            <w:r w:rsidRPr="00BB07FB">
              <w:fldChar w:fldCharType="separate"/>
            </w:r>
            <w:r w:rsidR="00ED7D8A" w:rsidRPr="00BB07FB">
              <w:t>42.1.1</w:t>
            </w:r>
            <w:r w:rsidRPr="00BB07FB">
              <w:fldChar w:fldCharType="end"/>
            </w:r>
            <w:r w:rsidR="00CF0DED" w:rsidRPr="00BB07FB">
              <w:t xml:space="preserve"> of the Call Off Terms</w:t>
            </w:r>
          </w:p>
        </w:tc>
      </w:tr>
      <w:tr w:rsidR="002577F3" w:rsidRPr="00BB07FB" w14:paraId="3579DC31" w14:textId="77777777" w:rsidTr="003E02A2">
        <w:tc>
          <w:tcPr>
            <w:tcW w:w="567" w:type="dxa"/>
            <w:tcBorders>
              <w:top w:val="single" w:sz="4" w:space="0" w:color="auto"/>
              <w:left w:val="single" w:sz="4" w:space="0" w:color="auto"/>
              <w:bottom w:val="single" w:sz="4" w:space="0" w:color="auto"/>
              <w:right w:val="single" w:sz="4" w:space="0" w:color="auto"/>
            </w:tcBorders>
          </w:tcPr>
          <w:p w14:paraId="4E16DDD1" w14:textId="77777777" w:rsidR="002577F3" w:rsidRPr="00BB07FB" w:rsidRDefault="003658B8" w:rsidP="00600DC0">
            <w:pPr>
              <w:numPr>
                <w:ilvl w:val="1"/>
                <w:numId w:val="0"/>
              </w:numPr>
              <w:spacing w:after="120"/>
              <w:rPr>
                <w:rFonts w:eastAsia="STZhongsong"/>
                <w:b/>
                <w:lang w:eastAsia="zh-CN"/>
              </w:rPr>
            </w:pPr>
            <w:r w:rsidRPr="00BB07FB">
              <w:rPr>
                <w:rFonts w:eastAsia="STZhongsong"/>
                <w:b/>
                <w:lang w:eastAsia="zh-CN"/>
              </w:rPr>
              <w:t>8.4</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CBFD45C" w14:textId="1B235369" w:rsidR="002577F3" w:rsidRPr="00BB07FB" w:rsidRDefault="002577F3" w:rsidP="00CF0DED">
            <w:pPr>
              <w:numPr>
                <w:ilvl w:val="1"/>
                <w:numId w:val="0"/>
              </w:numPr>
              <w:spacing w:after="120"/>
              <w:rPr>
                <w:rFonts w:eastAsia="STZhongsong"/>
                <w:b/>
                <w:lang w:eastAsia="zh-CN"/>
              </w:rPr>
            </w:pPr>
            <w:r w:rsidRPr="00BB07FB">
              <w:rPr>
                <w:rFonts w:eastAsia="STZhongsong"/>
                <w:b/>
                <w:lang w:eastAsia="zh-CN"/>
              </w:rPr>
              <w:t xml:space="preserve">Exit Management: </w:t>
            </w:r>
          </w:p>
        </w:tc>
        <w:tc>
          <w:tcPr>
            <w:tcW w:w="6039" w:type="dxa"/>
            <w:tcBorders>
              <w:top w:val="single" w:sz="4" w:space="0" w:color="auto"/>
              <w:left w:val="single" w:sz="4" w:space="0" w:color="auto"/>
              <w:bottom w:val="single" w:sz="4" w:space="0" w:color="auto"/>
              <w:right w:val="single" w:sz="4" w:space="0" w:color="auto"/>
            </w:tcBorders>
            <w:shd w:val="clear" w:color="auto" w:fill="auto"/>
          </w:tcPr>
          <w:p w14:paraId="438DE43D" w14:textId="3543A96E" w:rsidR="002577F3" w:rsidRPr="00BB07FB" w:rsidRDefault="00475EA7" w:rsidP="00CF0DED">
            <w:pPr>
              <w:numPr>
                <w:ilvl w:val="1"/>
                <w:numId w:val="0"/>
              </w:numPr>
              <w:spacing w:after="120"/>
              <w:rPr>
                <w:i/>
              </w:rPr>
            </w:pPr>
            <w:r w:rsidRPr="00BB07FB">
              <w:rPr>
                <w:rFonts w:eastAsia="STZhongsong"/>
                <w:lang w:eastAsia="zh-CN"/>
              </w:rPr>
              <w:t>In Call Off Schedule 9 (Exit Management)</w:t>
            </w:r>
          </w:p>
        </w:tc>
      </w:tr>
    </w:tbl>
    <w:p w14:paraId="1F010A16" w14:textId="77777777" w:rsidR="002577F3" w:rsidRPr="00BB07FB" w:rsidRDefault="002577F3" w:rsidP="005E4232">
      <w:pPr>
        <w:pStyle w:val="ORDERFORML1PraraNo"/>
        <w:numPr>
          <w:ilvl w:val="0"/>
          <w:numId w:val="0"/>
        </w:numPr>
        <w:ind w:left="426"/>
      </w:pPr>
    </w:p>
    <w:p w14:paraId="05ECB002" w14:textId="77777777" w:rsidR="00600DC0" w:rsidRPr="00BB07FB" w:rsidRDefault="00600DC0" w:rsidP="005E4232">
      <w:pPr>
        <w:pStyle w:val="ORDERFORML1PraraNo"/>
      </w:pPr>
      <w:r w:rsidRPr="00BB07FB">
        <w:t>supplier information</w:t>
      </w:r>
    </w:p>
    <w:p w14:paraId="6428F12D" w14:textId="77777777" w:rsidR="002577F3" w:rsidRPr="00BB07FB" w:rsidRDefault="002577F3" w:rsidP="005E4232">
      <w:pPr>
        <w:pStyle w:val="ORDERFORML1PraraNo"/>
        <w:numPr>
          <w:ilvl w:val="0"/>
          <w:numId w:val="0"/>
        </w:numPr>
        <w:ind w:left="42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6039"/>
      </w:tblGrid>
      <w:tr w:rsidR="002577F3" w:rsidRPr="00BB07FB" w14:paraId="4C31EAEE" w14:textId="77777777" w:rsidTr="003E02A2">
        <w:tc>
          <w:tcPr>
            <w:tcW w:w="567" w:type="dxa"/>
            <w:tcBorders>
              <w:top w:val="single" w:sz="4" w:space="0" w:color="auto"/>
              <w:left w:val="single" w:sz="4" w:space="0" w:color="auto"/>
              <w:bottom w:val="single" w:sz="4" w:space="0" w:color="auto"/>
              <w:right w:val="single" w:sz="4" w:space="0" w:color="auto"/>
            </w:tcBorders>
          </w:tcPr>
          <w:p w14:paraId="11B92AE2" w14:textId="77777777" w:rsidR="002577F3" w:rsidRPr="00BB07FB" w:rsidRDefault="002577F3" w:rsidP="00600DC0">
            <w:pPr>
              <w:numPr>
                <w:ilvl w:val="1"/>
                <w:numId w:val="0"/>
              </w:numPr>
              <w:spacing w:after="120"/>
              <w:rPr>
                <w:b/>
              </w:rPr>
            </w:pPr>
            <w:r w:rsidRPr="00BB07FB">
              <w:rPr>
                <w:b/>
              </w:rPr>
              <w:t>9.1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AEEA49" w14:textId="77777777" w:rsidR="002577F3" w:rsidRPr="00BB07FB" w:rsidRDefault="00FF469C" w:rsidP="00600DC0">
            <w:pPr>
              <w:numPr>
                <w:ilvl w:val="1"/>
                <w:numId w:val="0"/>
              </w:numPr>
              <w:spacing w:after="120"/>
              <w:rPr>
                <w:b/>
              </w:rPr>
            </w:pPr>
            <w:r w:rsidRPr="00BB07FB">
              <w:rPr>
                <w:b/>
              </w:rPr>
              <w:t>Suppliers</w:t>
            </w:r>
            <w:r w:rsidR="002577F3" w:rsidRPr="00BB07FB">
              <w:rPr>
                <w:b/>
              </w:rPr>
              <w:t xml:space="preserve"> inspection of Sites, Customer Property and Customer Assets:</w:t>
            </w:r>
          </w:p>
          <w:p w14:paraId="5C5E9F40" w14:textId="77777777" w:rsidR="002577F3" w:rsidRPr="00BB07FB" w:rsidRDefault="002577F3" w:rsidP="00600DC0">
            <w:pPr>
              <w:numPr>
                <w:ilvl w:val="1"/>
                <w:numId w:val="0"/>
              </w:numPr>
              <w:spacing w:after="120"/>
              <w:rPr>
                <w:rFonts w:eastAsia="STZhongsong"/>
                <w:b/>
                <w:lang w:eastAsia="zh-CN"/>
              </w:rPr>
            </w:pPr>
          </w:p>
        </w:tc>
        <w:tc>
          <w:tcPr>
            <w:tcW w:w="6039" w:type="dxa"/>
            <w:tcBorders>
              <w:top w:val="single" w:sz="4" w:space="0" w:color="auto"/>
              <w:left w:val="single" w:sz="4" w:space="0" w:color="auto"/>
              <w:bottom w:val="single" w:sz="4" w:space="0" w:color="auto"/>
              <w:right w:val="single" w:sz="4" w:space="0" w:color="auto"/>
            </w:tcBorders>
            <w:shd w:val="clear" w:color="auto" w:fill="auto"/>
          </w:tcPr>
          <w:p w14:paraId="351044F3" w14:textId="77777777" w:rsidR="002577F3" w:rsidRPr="00BB07FB" w:rsidRDefault="00E94D62" w:rsidP="00600DC0">
            <w:pPr>
              <w:numPr>
                <w:ilvl w:val="1"/>
                <w:numId w:val="0"/>
              </w:numPr>
              <w:spacing w:after="120"/>
              <w:rPr>
                <w:i/>
              </w:rPr>
            </w:pPr>
            <w:r w:rsidRPr="00BB07FB">
              <w:rPr>
                <w:i/>
              </w:rPr>
              <w:t xml:space="preserve"> N/A</w:t>
            </w:r>
          </w:p>
        </w:tc>
      </w:tr>
      <w:tr w:rsidR="002577F3" w:rsidRPr="00BB07FB" w14:paraId="14557BB7" w14:textId="77777777" w:rsidTr="003E02A2">
        <w:tc>
          <w:tcPr>
            <w:tcW w:w="567" w:type="dxa"/>
            <w:tcBorders>
              <w:top w:val="single" w:sz="4" w:space="0" w:color="auto"/>
              <w:left w:val="single" w:sz="4" w:space="0" w:color="auto"/>
              <w:bottom w:val="single" w:sz="4" w:space="0" w:color="auto"/>
              <w:right w:val="single" w:sz="4" w:space="0" w:color="auto"/>
            </w:tcBorders>
          </w:tcPr>
          <w:p w14:paraId="320E7F55" w14:textId="77777777" w:rsidR="002577F3" w:rsidRPr="00BB07FB" w:rsidRDefault="002577F3" w:rsidP="00600DC0">
            <w:pPr>
              <w:numPr>
                <w:ilvl w:val="1"/>
                <w:numId w:val="0"/>
              </w:numPr>
              <w:spacing w:after="120"/>
              <w:rPr>
                <w:rFonts w:eastAsia="STZhongsong"/>
                <w:b/>
                <w:lang w:eastAsia="zh-CN"/>
              </w:rPr>
            </w:pPr>
            <w:r w:rsidRPr="00BB07FB">
              <w:rPr>
                <w:rFonts w:eastAsia="STZhongsong"/>
                <w:b/>
                <w:lang w:eastAsia="zh-CN"/>
              </w:rPr>
              <w:t>9.2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1416081" w14:textId="28C40546" w:rsidR="002577F3" w:rsidRPr="00BB07FB" w:rsidRDefault="002577F3" w:rsidP="00CF0DED">
            <w:pPr>
              <w:numPr>
                <w:ilvl w:val="1"/>
                <w:numId w:val="0"/>
              </w:numPr>
              <w:spacing w:after="120"/>
              <w:rPr>
                <w:rFonts w:eastAsia="STZhongsong"/>
                <w:b/>
                <w:lang w:eastAsia="zh-CN"/>
              </w:rPr>
            </w:pPr>
            <w:r w:rsidRPr="00BB07FB">
              <w:rPr>
                <w:rFonts w:eastAsia="STZhongsong"/>
                <w:b/>
                <w:lang w:eastAsia="zh-CN"/>
              </w:rPr>
              <w:t>Commercially Sensitive Information</w:t>
            </w:r>
            <w:r w:rsidRPr="00BB07FB">
              <w:rPr>
                <w:rFonts w:eastAsia="STZhongsong"/>
                <w:lang w:eastAsia="zh-CN"/>
              </w:rPr>
              <w:t>:</w:t>
            </w:r>
          </w:p>
        </w:tc>
        <w:tc>
          <w:tcPr>
            <w:tcW w:w="6039" w:type="dxa"/>
            <w:tcBorders>
              <w:top w:val="single" w:sz="4" w:space="0" w:color="auto"/>
              <w:left w:val="single" w:sz="4" w:space="0" w:color="auto"/>
              <w:bottom w:val="single" w:sz="4" w:space="0" w:color="auto"/>
              <w:right w:val="single" w:sz="4" w:space="0" w:color="auto"/>
            </w:tcBorders>
            <w:shd w:val="clear" w:color="auto" w:fill="auto"/>
          </w:tcPr>
          <w:p w14:paraId="6E212961" w14:textId="7FC7A2F8" w:rsidR="00A845E0" w:rsidRPr="00BB07FB" w:rsidRDefault="00CF0DED" w:rsidP="00BB366A">
            <w:pPr>
              <w:numPr>
                <w:ilvl w:val="1"/>
                <w:numId w:val="0"/>
              </w:numPr>
              <w:spacing w:after="120"/>
              <w:rPr>
                <w:i/>
              </w:rPr>
            </w:pPr>
            <w:r w:rsidRPr="00BB07FB">
              <w:rPr>
                <w:b/>
              </w:rPr>
              <w:t>REDACTED</w:t>
            </w:r>
          </w:p>
          <w:p w14:paraId="093D6B99" w14:textId="6653BDAF" w:rsidR="002577F3" w:rsidRPr="00BB07FB" w:rsidRDefault="002577F3" w:rsidP="00BB366A">
            <w:pPr>
              <w:numPr>
                <w:ilvl w:val="1"/>
                <w:numId w:val="0"/>
              </w:numPr>
              <w:spacing w:after="120"/>
              <w:rPr>
                <w:i/>
              </w:rPr>
            </w:pPr>
          </w:p>
        </w:tc>
      </w:tr>
    </w:tbl>
    <w:p w14:paraId="2E77D8A0" w14:textId="77777777" w:rsidR="002577F3" w:rsidRPr="00BB07FB" w:rsidRDefault="002577F3" w:rsidP="005E4232">
      <w:pPr>
        <w:pStyle w:val="ORDERFORML1PraraNo"/>
        <w:numPr>
          <w:ilvl w:val="0"/>
          <w:numId w:val="0"/>
        </w:numPr>
        <w:ind w:left="426"/>
      </w:pPr>
    </w:p>
    <w:p w14:paraId="46BE2DFE" w14:textId="77777777" w:rsidR="00567E25" w:rsidRPr="00BB07FB" w:rsidRDefault="006E1338" w:rsidP="005E4232">
      <w:pPr>
        <w:pStyle w:val="ORDERFORML1PraraNo"/>
      </w:pPr>
      <w:r w:rsidRPr="00BB07FB">
        <w:t>OTHER CALL OFF REQUIREMENTS</w:t>
      </w:r>
    </w:p>
    <w:p w14:paraId="08F74823" w14:textId="77777777" w:rsidR="002577F3" w:rsidRPr="00BB07FB" w:rsidRDefault="002577F3" w:rsidP="005E4232">
      <w:pPr>
        <w:pStyle w:val="ORDERFORML1PraraNo"/>
        <w:numPr>
          <w:ilvl w:val="0"/>
          <w:numId w:val="0"/>
        </w:numPr>
        <w:ind w:left="42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648"/>
        <w:gridCol w:w="5897"/>
      </w:tblGrid>
      <w:tr w:rsidR="002577F3" w:rsidRPr="00BB07FB" w14:paraId="1145DA52" w14:textId="77777777" w:rsidTr="003E02A2">
        <w:tc>
          <w:tcPr>
            <w:tcW w:w="721" w:type="dxa"/>
          </w:tcPr>
          <w:p w14:paraId="1197188C" w14:textId="77777777" w:rsidR="002577F3" w:rsidRPr="00BB07FB" w:rsidRDefault="002577F3" w:rsidP="006E1338">
            <w:pPr>
              <w:numPr>
                <w:ilvl w:val="1"/>
                <w:numId w:val="0"/>
              </w:numPr>
              <w:spacing w:after="120"/>
              <w:rPr>
                <w:rFonts w:eastAsia="STZhongsong"/>
                <w:b/>
                <w:lang w:eastAsia="zh-CN"/>
              </w:rPr>
            </w:pPr>
            <w:r w:rsidRPr="00BB07FB">
              <w:rPr>
                <w:rFonts w:eastAsia="STZhongsong"/>
                <w:b/>
                <w:lang w:eastAsia="zh-CN"/>
              </w:rPr>
              <w:t>10.1</w:t>
            </w:r>
          </w:p>
        </w:tc>
        <w:tc>
          <w:tcPr>
            <w:tcW w:w="2648" w:type="dxa"/>
            <w:shd w:val="clear" w:color="auto" w:fill="auto"/>
          </w:tcPr>
          <w:p w14:paraId="395030C1" w14:textId="030B079B" w:rsidR="002577F3" w:rsidRPr="00BB07FB" w:rsidRDefault="002577F3" w:rsidP="00CF0DED">
            <w:pPr>
              <w:numPr>
                <w:ilvl w:val="1"/>
                <w:numId w:val="0"/>
              </w:numPr>
              <w:spacing w:after="120"/>
              <w:rPr>
                <w:rFonts w:eastAsia="STZhongsong"/>
                <w:b/>
                <w:lang w:eastAsia="zh-CN"/>
              </w:rPr>
            </w:pPr>
            <w:r w:rsidRPr="00BB07FB">
              <w:rPr>
                <w:rFonts w:eastAsia="STZhongsong"/>
                <w:b/>
                <w:lang w:eastAsia="zh-CN"/>
              </w:rPr>
              <w:t>Recitals</w:t>
            </w:r>
            <w:r w:rsidRPr="00BB07FB">
              <w:rPr>
                <w:rFonts w:eastAsia="STZhongsong"/>
                <w:lang w:eastAsia="zh-CN"/>
              </w:rPr>
              <w:t xml:space="preserve"> (in preamble to the Call Off Terms):</w:t>
            </w:r>
          </w:p>
        </w:tc>
        <w:tc>
          <w:tcPr>
            <w:tcW w:w="5897" w:type="dxa"/>
            <w:shd w:val="clear" w:color="auto" w:fill="auto"/>
          </w:tcPr>
          <w:p w14:paraId="546B222C" w14:textId="77777777" w:rsidR="00475EA7" w:rsidRPr="00BB07FB" w:rsidRDefault="00475EA7" w:rsidP="00475EA7">
            <w:pPr>
              <w:numPr>
                <w:ilvl w:val="1"/>
                <w:numId w:val="0"/>
              </w:numPr>
              <w:spacing w:after="120"/>
              <w:rPr>
                <w:rFonts w:eastAsia="STZhongsong"/>
                <w:b/>
                <w:lang w:eastAsia="zh-CN"/>
              </w:rPr>
            </w:pPr>
            <w:r w:rsidRPr="00BB07FB">
              <w:rPr>
                <w:rFonts w:eastAsia="STZhongsong"/>
                <w:lang w:eastAsia="zh-CN"/>
              </w:rPr>
              <w:t>Recital A</w:t>
            </w:r>
          </w:p>
          <w:p w14:paraId="2D0AC575" w14:textId="77777777" w:rsidR="002577F3" w:rsidRPr="00BB07FB" w:rsidRDefault="002577F3" w:rsidP="005015AB">
            <w:pPr>
              <w:numPr>
                <w:ilvl w:val="1"/>
                <w:numId w:val="0"/>
              </w:numPr>
              <w:spacing w:after="120"/>
              <w:rPr>
                <w:i/>
              </w:rPr>
            </w:pPr>
          </w:p>
        </w:tc>
      </w:tr>
      <w:tr w:rsidR="002577F3" w:rsidRPr="00BB07FB" w14:paraId="05916C09" w14:textId="77777777" w:rsidTr="003E02A2">
        <w:tc>
          <w:tcPr>
            <w:tcW w:w="721" w:type="dxa"/>
          </w:tcPr>
          <w:p w14:paraId="3FD533D6" w14:textId="77777777" w:rsidR="002577F3" w:rsidRPr="00BB07FB" w:rsidRDefault="002577F3" w:rsidP="006E1338">
            <w:pPr>
              <w:numPr>
                <w:ilvl w:val="1"/>
                <w:numId w:val="0"/>
              </w:numPr>
              <w:spacing w:after="120"/>
              <w:rPr>
                <w:b/>
              </w:rPr>
            </w:pPr>
            <w:r w:rsidRPr="00BB07FB">
              <w:rPr>
                <w:b/>
              </w:rPr>
              <w:t>10.2</w:t>
            </w:r>
          </w:p>
        </w:tc>
        <w:tc>
          <w:tcPr>
            <w:tcW w:w="2648" w:type="dxa"/>
            <w:shd w:val="clear" w:color="auto" w:fill="auto"/>
          </w:tcPr>
          <w:p w14:paraId="369F1899" w14:textId="2C1CBA3F" w:rsidR="002577F3" w:rsidRPr="00BB07FB" w:rsidRDefault="002577F3" w:rsidP="00CF0DED">
            <w:pPr>
              <w:numPr>
                <w:ilvl w:val="1"/>
                <w:numId w:val="0"/>
              </w:numPr>
              <w:spacing w:after="120"/>
            </w:pPr>
            <w:r w:rsidRPr="00BB07FB">
              <w:rPr>
                <w:b/>
              </w:rPr>
              <w:t xml:space="preserve">Call Off Guarantee (Clause </w:t>
            </w:r>
            <w:r w:rsidRPr="00BB07FB">
              <w:rPr>
                <w:b/>
              </w:rPr>
              <w:fldChar w:fldCharType="begin"/>
            </w:r>
            <w:r w:rsidRPr="00BB07FB">
              <w:rPr>
                <w:b/>
              </w:rPr>
              <w:instrText xml:space="preserve"> REF _Ref359400160 \r \h </w:instrText>
            </w:r>
            <w:r w:rsidR="00CE2EC6" w:rsidRPr="00BB07FB">
              <w:rPr>
                <w:b/>
              </w:rPr>
              <w:instrText xml:space="preserve"> \* MERGEFORMAT </w:instrText>
            </w:r>
            <w:r w:rsidRPr="00BB07FB">
              <w:rPr>
                <w:b/>
              </w:rPr>
            </w:r>
            <w:r w:rsidRPr="00BB07FB">
              <w:rPr>
                <w:b/>
              </w:rPr>
              <w:fldChar w:fldCharType="separate"/>
            </w:r>
            <w:r w:rsidR="00ED7D8A" w:rsidRPr="00BB07FB">
              <w:rPr>
                <w:b/>
              </w:rPr>
              <w:t>4</w:t>
            </w:r>
            <w:r w:rsidRPr="00BB07FB">
              <w:rPr>
                <w:b/>
              </w:rPr>
              <w:fldChar w:fldCharType="end"/>
            </w:r>
            <w:r w:rsidRPr="00BB07FB">
              <w:rPr>
                <w:b/>
              </w:rPr>
              <w:t xml:space="preserve"> of the Call Off Terms):</w:t>
            </w:r>
          </w:p>
        </w:tc>
        <w:tc>
          <w:tcPr>
            <w:tcW w:w="5897" w:type="dxa"/>
            <w:shd w:val="clear" w:color="auto" w:fill="auto"/>
          </w:tcPr>
          <w:p w14:paraId="107F6473" w14:textId="77777777" w:rsidR="00475EA7" w:rsidRPr="00BB07FB" w:rsidRDefault="00475EA7" w:rsidP="00475EA7">
            <w:pPr>
              <w:numPr>
                <w:ilvl w:val="1"/>
                <w:numId w:val="0"/>
              </w:numPr>
              <w:spacing w:after="120"/>
              <w:rPr>
                <w:b/>
              </w:rPr>
            </w:pPr>
            <w:r w:rsidRPr="00BB07FB">
              <w:t>Not required</w:t>
            </w:r>
          </w:p>
          <w:p w14:paraId="023D5278" w14:textId="77777777" w:rsidR="002577F3" w:rsidRPr="00BB07FB" w:rsidRDefault="002577F3" w:rsidP="0043271A">
            <w:pPr>
              <w:numPr>
                <w:ilvl w:val="1"/>
                <w:numId w:val="0"/>
              </w:numPr>
              <w:spacing w:after="120"/>
              <w:rPr>
                <w:i/>
              </w:rPr>
            </w:pPr>
          </w:p>
        </w:tc>
      </w:tr>
      <w:tr w:rsidR="002577F3" w:rsidRPr="00BB07FB" w14:paraId="7B6D0576" w14:textId="77777777" w:rsidTr="003E02A2">
        <w:tc>
          <w:tcPr>
            <w:tcW w:w="721" w:type="dxa"/>
            <w:shd w:val="clear" w:color="auto" w:fill="auto"/>
          </w:tcPr>
          <w:p w14:paraId="36EA4FB8" w14:textId="77777777" w:rsidR="002577F3" w:rsidRPr="00BB07FB" w:rsidRDefault="002577F3" w:rsidP="006E1338">
            <w:pPr>
              <w:numPr>
                <w:ilvl w:val="1"/>
                <w:numId w:val="0"/>
              </w:numPr>
              <w:spacing w:after="120"/>
              <w:rPr>
                <w:rFonts w:eastAsia="STZhongsong"/>
                <w:b/>
                <w:lang w:eastAsia="zh-CN"/>
              </w:rPr>
            </w:pPr>
            <w:r w:rsidRPr="00BB07FB">
              <w:rPr>
                <w:rFonts w:eastAsia="STZhongsong"/>
                <w:b/>
                <w:lang w:eastAsia="zh-CN"/>
              </w:rPr>
              <w:t>10.3</w:t>
            </w:r>
          </w:p>
        </w:tc>
        <w:tc>
          <w:tcPr>
            <w:tcW w:w="2648" w:type="dxa"/>
            <w:shd w:val="clear" w:color="auto" w:fill="auto"/>
          </w:tcPr>
          <w:p w14:paraId="000441F6" w14:textId="0AE0C3BA" w:rsidR="002577F3" w:rsidRPr="00BB07FB" w:rsidRDefault="002577F3" w:rsidP="00CF0DED">
            <w:pPr>
              <w:numPr>
                <w:ilvl w:val="1"/>
                <w:numId w:val="0"/>
              </w:numPr>
              <w:spacing w:after="120"/>
              <w:rPr>
                <w:rFonts w:eastAsia="STZhongsong"/>
                <w:b/>
                <w:lang w:eastAsia="zh-CN"/>
              </w:rPr>
            </w:pPr>
            <w:r w:rsidRPr="00BB07FB">
              <w:rPr>
                <w:rFonts w:eastAsia="STZhongsong"/>
                <w:b/>
                <w:lang w:eastAsia="zh-CN"/>
              </w:rPr>
              <w:t>Security</w:t>
            </w:r>
            <w:r w:rsidRPr="00BB07FB">
              <w:rPr>
                <w:rFonts w:eastAsia="STZhongsong"/>
                <w:lang w:eastAsia="zh-CN"/>
              </w:rPr>
              <w:t>:</w:t>
            </w:r>
            <w:r w:rsidR="003E02A2" w:rsidRPr="00BB07FB">
              <w:rPr>
                <w:rFonts w:eastAsia="STZhongsong"/>
                <w:b/>
                <w:lang w:eastAsia="zh-CN"/>
              </w:rPr>
              <w:t xml:space="preserve"> </w:t>
            </w:r>
            <w:r w:rsidR="00F60D85" w:rsidRPr="00BB07FB" w:rsidDel="006C1EF9">
              <w:rPr>
                <w:rFonts w:eastAsia="STZhongsong"/>
                <w:b/>
                <w:lang w:eastAsia="zh-CN"/>
              </w:rPr>
              <w:t xml:space="preserve"> </w:t>
            </w:r>
          </w:p>
        </w:tc>
        <w:tc>
          <w:tcPr>
            <w:tcW w:w="5897" w:type="dxa"/>
            <w:shd w:val="clear" w:color="auto" w:fill="auto"/>
          </w:tcPr>
          <w:p w14:paraId="3E631D6F" w14:textId="77777777" w:rsidR="005D2940" w:rsidRPr="00BB07FB" w:rsidRDefault="00475EA7" w:rsidP="003E02A2">
            <w:pPr>
              <w:keepNext/>
              <w:keepLines/>
              <w:spacing w:after="0"/>
              <w:rPr>
                <w:i/>
              </w:rPr>
            </w:pPr>
            <w:r w:rsidRPr="00BB07FB">
              <w:rPr>
                <w:rFonts w:eastAsia="STZhongsong"/>
                <w:lang w:eastAsia="zh-CN"/>
              </w:rPr>
              <w:t>Select long form security requirements</w:t>
            </w:r>
          </w:p>
        </w:tc>
      </w:tr>
      <w:tr w:rsidR="00661FC6" w:rsidRPr="00BB07FB" w14:paraId="4CC193FB" w14:textId="77777777" w:rsidTr="003E02A2">
        <w:tc>
          <w:tcPr>
            <w:tcW w:w="721" w:type="dxa"/>
          </w:tcPr>
          <w:p w14:paraId="20777B47" w14:textId="77777777" w:rsidR="00661FC6" w:rsidRPr="00BB07FB" w:rsidRDefault="00661FC6" w:rsidP="006E1338">
            <w:pPr>
              <w:numPr>
                <w:ilvl w:val="1"/>
                <w:numId w:val="0"/>
              </w:numPr>
              <w:spacing w:after="120"/>
              <w:rPr>
                <w:rFonts w:eastAsia="STZhongsong"/>
                <w:b/>
                <w:lang w:eastAsia="zh-CN"/>
              </w:rPr>
            </w:pPr>
            <w:r w:rsidRPr="00BB07FB">
              <w:rPr>
                <w:rFonts w:eastAsia="STZhongsong"/>
                <w:b/>
                <w:lang w:eastAsia="zh-CN"/>
              </w:rPr>
              <w:t>10.4</w:t>
            </w:r>
          </w:p>
        </w:tc>
        <w:tc>
          <w:tcPr>
            <w:tcW w:w="2648" w:type="dxa"/>
            <w:shd w:val="clear" w:color="auto" w:fill="auto"/>
          </w:tcPr>
          <w:p w14:paraId="630BCBE0" w14:textId="6BC16B8B" w:rsidR="00475EA7" w:rsidRPr="00BB07FB" w:rsidRDefault="003E02A2" w:rsidP="00CF0DED">
            <w:pPr>
              <w:numPr>
                <w:ilvl w:val="1"/>
                <w:numId w:val="0"/>
              </w:numPr>
              <w:spacing w:after="120"/>
              <w:rPr>
                <w:rFonts w:eastAsia="STZhongsong"/>
                <w:b/>
                <w:lang w:eastAsia="zh-CN"/>
              </w:rPr>
            </w:pPr>
            <w:r w:rsidRPr="00BB07FB">
              <w:rPr>
                <w:rFonts w:eastAsia="STZhongsong"/>
                <w:b/>
                <w:lang w:eastAsia="zh-CN"/>
              </w:rPr>
              <w:t>ICT Policy:</w:t>
            </w:r>
          </w:p>
        </w:tc>
        <w:tc>
          <w:tcPr>
            <w:tcW w:w="5897" w:type="dxa"/>
            <w:shd w:val="clear" w:color="auto" w:fill="auto"/>
          </w:tcPr>
          <w:p w14:paraId="569928DD" w14:textId="77777777" w:rsidR="00661FC6" w:rsidRPr="00BB07FB" w:rsidRDefault="00475EA7" w:rsidP="00A24B25">
            <w:pPr>
              <w:keepNext/>
              <w:keepLines/>
              <w:spacing w:after="0"/>
              <w:rPr>
                <w:i/>
              </w:rPr>
            </w:pPr>
            <w:r w:rsidRPr="00BB07FB">
              <w:rPr>
                <w:rFonts w:eastAsia="STZhongsong"/>
                <w:lang w:eastAsia="zh-CN"/>
              </w:rPr>
              <w:t>Not applied</w:t>
            </w:r>
          </w:p>
        </w:tc>
      </w:tr>
      <w:tr w:rsidR="002577F3" w:rsidRPr="00BB07FB" w14:paraId="2E3254D6" w14:textId="77777777" w:rsidTr="003E02A2">
        <w:tc>
          <w:tcPr>
            <w:tcW w:w="721" w:type="dxa"/>
          </w:tcPr>
          <w:p w14:paraId="3956DB07" w14:textId="77777777" w:rsidR="002577F3" w:rsidRPr="00BB07FB" w:rsidRDefault="002577F3" w:rsidP="006E1338">
            <w:pPr>
              <w:numPr>
                <w:ilvl w:val="1"/>
                <w:numId w:val="0"/>
              </w:numPr>
              <w:spacing w:after="120"/>
              <w:rPr>
                <w:b/>
              </w:rPr>
            </w:pPr>
            <w:r w:rsidRPr="00BB07FB">
              <w:rPr>
                <w:b/>
              </w:rPr>
              <w:t>10.</w:t>
            </w:r>
            <w:r w:rsidR="00661FC6" w:rsidRPr="00BB07FB">
              <w:rPr>
                <w:b/>
              </w:rPr>
              <w:t>5</w:t>
            </w:r>
          </w:p>
        </w:tc>
        <w:tc>
          <w:tcPr>
            <w:tcW w:w="2648" w:type="dxa"/>
            <w:shd w:val="clear" w:color="auto" w:fill="auto"/>
          </w:tcPr>
          <w:p w14:paraId="066CC1F6" w14:textId="76479D71" w:rsidR="002577F3" w:rsidRPr="00BB07FB" w:rsidRDefault="002577F3" w:rsidP="00CF0DED">
            <w:pPr>
              <w:numPr>
                <w:ilvl w:val="1"/>
                <w:numId w:val="0"/>
              </w:numPr>
              <w:spacing w:after="120"/>
              <w:rPr>
                <w:rFonts w:eastAsia="STZhongsong"/>
                <w:b/>
                <w:lang w:eastAsia="zh-CN"/>
              </w:rPr>
            </w:pPr>
            <w:r w:rsidRPr="00BB07FB">
              <w:rPr>
                <w:b/>
              </w:rPr>
              <w:t>Testing</w:t>
            </w:r>
            <w:r w:rsidRPr="00BB07FB">
              <w:t xml:space="preserve">: </w:t>
            </w:r>
          </w:p>
        </w:tc>
        <w:tc>
          <w:tcPr>
            <w:tcW w:w="5897" w:type="dxa"/>
            <w:shd w:val="clear" w:color="auto" w:fill="auto"/>
          </w:tcPr>
          <w:p w14:paraId="1559B99C" w14:textId="77777777" w:rsidR="002577F3" w:rsidRPr="00BB07FB" w:rsidRDefault="00475EA7" w:rsidP="00AC2924">
            <w:pPr>
              <w:numPr>
                <w:ilvl w:val="1"/>
                <w:numId w:val="0"/>
              </w:numPr>
              <w:spacing w:after="120"/>
              <w:rPr>
                <w:i/>
              </w:rPr>
            </w:pPr>
            <w:r w:rsidRPr="00BB07FB">
              <w:rPr>
                <w:rFonts w:eastAsia="STZhongsong"/>
                <w:b/>
                <w:lang w:eastAsia="zh-CN"/>
              </w:rPr>
              <w:t>NOT USED</w:t>
            </w:r>
          </w:p>
        </w:tc>
      </w:tr>
      <w:tr w:rsidR="002577F3" w:rsidRPr="00BB07FB" w14:paraId="17F90463" w14:textId="77777777" w:rsidTr="003E02A2">
        <w:tc>
          <w:tcPr>
            <w:tcW w:w="721" w:type="dxa"/>
          </w:tcPr>
          <w:p w14:paraId="5BED744D" w14:textId="77777777" w:rsidR="002577F3" w:rsidRPr="00BB07FB" w:rsidRDefault="002577F3" w:rsidP="006E1338">
            <w:pPr>
              <w:numPr>
                <w:ilvl w:val="1"/>
                <w:numId w:val="0"/>
              </w:numPr>
              <w:spacing w:after="120"/>
              <w:rPr>
                <w:rFonts w:eastAsia="STZhongsong"/>
                <w:b/>
                <w:lang w:eastAsia="zh-CN"/>
              </w:rPr>
            </w:pPr>
            <w:r w:rsidRPr="00BB07FB">
              <w:rPr>
                <w:rFonts w:eastAsia="STZhongsong"/>
                <w:b/>
                <w:lang w:eastAsia="zh-CN"/>
              </w:rPr>
              <w:t>10.</w:t>
            </w:r>
            <w:r w:rsidR="00661FC6" w:rsidRPr="00BB07FB">
              <w:rPr>
                <w:rFonts w:eastAsia="STZhongsong"/>
                <w:b/>
                <w:lang w:eastAsia="zh-CN"/>
              </w:rPr>
              <w:t>6</w:t>
            </w:r>
          </w:p>
        </w:tc>
        <w:tc>
          <w:tcPr>
            <w:tcW w:w="2648" w:type="dxa"/>
            <w:shd w:val="clear" w:color="auto" w:fill="auto"/>
          </w:tcPr>
          <w:p w14:paraId="1B2138FA" w14:textId="097682A1" w:rsidR="005D23FB" w:rsidRPr="00BB07FB" w:rsidRDefault="002577F3" w:rsidP="00CF0DED">
            <w:pPr>
              <w:numPr>
                <w:ilvl w:val="1"/>
                <w:numId w:val="0"/>
              </w:numPr>
              <w:spacing w:after="120"/>
              <w:rPr>
                <w:b/>
              </w:rPr>
            </w:pPr>
            <w:r w:rsidRPr="00BB07FB">
              <w:rPr>
                <w:rFonts w:eastAsia="STZhongsong"/>
                <w:b/>
                <w:lang w:eastAsia="zh-CN"/>
              </w:rPr>
              <w:t>Business Continuity &amp; Disaster Recovery</w:t>
            </w:r>
            <w:r w:rsidRPr="00BB07FB">
              <w:rPr>
                <w:rFonts w:eastAsia="STZhongsong"/>
                <w:lang w:eastAsia="zh-CN"/>
              </w:rPr>
              <w:t xml:space="preserve">: </w:t>
            </w:r>
          </w:p>
          <w:p w14:paraId="64938E48" w14:textId="77777777" w:rsidR="003E02A2" w:rsidRPr="00BB07FB" w:rsidRDefault="003E02A2" w:rsidP="005E4232">
            <w:pPr>
              <w:numPr>
                <w:ilvl w:val="1"/>
                <w:numId w:val="0"/>
              </w:numPr>
              <w:spacing w:after="0"/>
              <w:rPr>
                <w:b/>
              </w:rPr>
            </w:pPr>
            <w:r w:rsidRPr="00BB07FB">
              <w:rPr>
                <w:b/>
              </w:rPr>
              <w:t>Business Continuity Plan to be included post contract award</w:t>
            </w:r>
          </w:p>
          <w:p w14:paraId="0BC65A98" w14:textId="77777777" w:rsidR="003E02A2" w:rsidRPr="00BB07FB" w:rsidRDefault="003E02A2" w:rsidP="005E4232">
            <w:pPr>
              <w:numPr>
                <w:ilvl w:val="1"/>
                <w:numId w:val="0"/>
              </w:numPr>
              <w:spacing w:after="0"/>
              <w:rPr>
                <w:b/>
              </w:rPr>
            </w:pPr>
          </w:p>
          <w:p w14:paraId="538E250D" w14:textId="77777777" w:rsidR="002577F3" w:rsidRPr="00BB07FB" w:rsidRDefault="002577F3" w:rsidP="005E4232">
            <w:pPr>
              <w:numPr>
                <w:ilvl w:val="1"/>
                <w:numId w:val="0"/>
              </w:numPr>
              <w:spacing w:after="0"/>
            </w:pPr>
            <w:r w:rsidRPr="00BB07FB">
              <w:rPr>
                <w:b/>
              </w:rPr>
              <w:t>Disaster Period</w:t>
            </w:r>
            <w:r w:rsidRPr="00BB07FB">
              <w:t>:</w:t>
            </w:r>
          </w:p>
          <w:p w14:paraId="0F304788" w14:textId="35A0E314" w:rsidR="002577F3" w:rsidRPr="00BB07FB" w:rsidRDefault="002577F3" w:rsidP="003E02A2">
            <w:pPr>
              <w:numPr>
                <w:ilvl w:val="1"/>
                <w:numId w:val="0"/>
              </w:numPr>
              <w:spacing w:after="120"/>
              <w:rPr>
                <w:rFonts w:eastAsia="STZhongsong"/>
                <w:lang w:eastAsia="zh-CN"/>
              </w:rPr>
            </w:pPr>
            <w:r w:rsidRPr="00BB07FB">
              <w:lastRenderedPageBreak/>
              <w:t xml:space="preserve">For the purpose of the definition of “Disaster” in Call Off Schedule 1 (Definitions) the “Disaster Period” shall be </w:t>
            </w:r>
            <w:r w:rsidR="003E02A2" w:rsidRPr="00BB07FB">
              <w:rPr>
                <w:b/>
              </w:rPr>
              <w:t>10 days</w:t>
            </w:r>
            <w:r w:rsidR="00A33D42" w:rsidRPr="00BB07FB">
              <w:rPr>
                <w:b/>
              </w:rPr>
              <w:t xml:space="preserve"> for Business As Usual and </w:t>
            </w:r>
            <w:r w:rsidR="00CA1951" w:rsidRPr="00BB07FB">
              <w:rPr>
                <w:b/>
              </w:rPr>
              <w:t xml:space="preserve">see table opposite </w:t>
            </w:r>
            <w:r w:rsidR="00A33D42" w:rsidRPr="00BB07FB">
              <w:rPr>
                <w:b/>
              </w:rPr>
              <w:t xml:space="preserve">for Fiscal Events </w:t>
            </w:r>
          </w:p>
        </w:tc>
        <w:tc>
          <w:tcPr>
            <w:tcW w:w="5897" w:type="dxa"/>
            <w:shd w:val="clear" w:color="auto" w:fill="auto"/>
          </w:tcPr>
          <w:p w14:paraId="21D58917" w14:textId="088FA340" w:rsidR="008A63AF" w:rsidRPr="00BB07FB" w:rsidRDefault="00CF0DED" w:rsidP="005E4232">
            <w:pPr>
              <w:numPr>
                <w:ilvl w:val="1"/>
                <w:numId w:val="0"/>
              </w:numPr>
              <w:spacing w:after="0"/>
              <w:rPr>
                <w:i/>
              </w:rPr>
            </w:pPr>
            <w:r w:rsidRPr="00BB07FB">
              <w:rPr>
                <w:b/>
              </w:rPr>
              <w:lastRenderedPageBreak/>
              <w:t>REDACTED</w:t>
            </w:r>
          </w:p>
        </w:tc>
      </w:tr>
      <w:tr w:rsidR="002577F3" w:rsidRPr="00BB07FB" w14:paraId="18E6F1C2" w14:textId="77777777" w:rsidTr="003E02A2">
        <w:tc>
          <w:tcPr>
            <w:tcW w:w="721" w:type="dxa"/>
          </w:tcPr>
          <w:p w14:paraId="4729FE74" w14:textId="77777777" w:rsidR="002577F3" w:rsidRPr="00BB07FB" w:rsidRDefault="002577F3" w:rsidP="00A347B2">
            <w:pPr>
              <w:pStyle w:val="ORDERFORML2Title"/>
              <w:numPr>
                <w:ilvl w:val="0"/>
                <w:numId w:val="0"/>
              </w:numPr>
            </w:pPr>
            <w:r w:rsidRPr="00BB07FB">
              <w:t>10.</w:t>
            </w:r>
            <w:r w:rsidR="00661FC6" w:rsidRPr="00BB07FB">
              <w:t>7</w:t>
            </w:r>
          </w:p>
        </w:tc>
        <w:tc>
          <w:tcPr>
            <w:tcW w:w="2648" w:type="dxa"/>
            <w:shd w:val="clear" w:color="auto" w:fill="auto"/>
          </w:tcPr>
          <w:p w14:paraId="52EE8D15" w14:textId="227E0CB1" w:rsidR="002577F3" w:rsidRPr="00BB07FB" w:rsidRDefault="002577F3" w:rsidP="00CF0DED">
            <w:pPr>
              <w:pStyle w:val="ORDERFORML2Title"/>
              <w:numPr>
                <w:ilvl w:val="0"/>
                <w:numId w:val="0"/>
              </w:numPr>
              <w:rPr>
                <w:b w:val="0"/>
              </w:rPr>
            </w:pPr>
            <w:r w:rsidRPr="00BB07FB">
              <w:t xml:space="preserve">Failure of Supplier Equipment (Clause 32.8 of the call off Terms: </w:t>
            </w:r>
          </w:p>
        </w:tc>
        <w:tc>
          <w:tcPr>
            <w:tcW w:w="5897" w:type="dxa"/>
            <w:shd w:val="clear" w:color="auto" w:fill="auto"/>
          </w:tcPr>
          <w:p w14:paraId="24A7419C" w14:textId="77777777" w:rsidR="00475EA7" w:rsidRPr="00BB07FB" w:rsidRDefault="00475EA7" w:rsidP="00475EA7">
            <w:pPr>
              <w:pStyle w:val="ORDERFORML2Title"/>
              <w:numPr>
                <w:ilvl w:val="0"/>
                <w:numId w:val="0"/>
              </w:numPr>
            </w:pPr>
            <w:r w:rsidRPr="00BB07FB">
              <w:rPr>
                <w:b w:val="0"/>
              </w:rPr>
              <w:t>Not applied</w:t>
            </w:r>
          </w:p>
          <w:p w14:paraId="3F8CD57D" w14:textId="77777777" w:rsidR="002577F3" w:rsidRPr="00BB07FB" w:rsidRDefault="002577F3" w:rsidP="00066106">
            <w:pPr>
              <w:numPr>
                <w:ilvl w:val="1"/>
                <w:numId w:val="0"/>
              </w:numPr>
              <w:spacing w:after="120"/>
              <w:rPr>
                <w:i/>
              </w:rPr>
            </w:pPr>
          </w:p>
        </w:tc>
      </w:tr>
      <w:tr w:rsidR="002577F3" w:rsidRPr="00BB07FB" w14:paraId="5C245B6E" w14:textId="77777777" w:rsidTr="003E02A2">
        <w:tc>
          <w:tcPr>
            <w:tcW w:w="721" w:type="dxa"/>
            <w:tcBorders>
              <w:top w:val="single" w:sz="4" w:space="0" w:color="auto"/>
              <w:left w:val="single" w:sz="4" w:space="0" w:color="auto"/>
              <w:bottom w:val="single" w:sz="4" w:space="0" w:color="auto"/>
              <w:right w:val="single" w:sz="4" w:space="0" w:color="auto"/>
            </w:tcBorders>
          </w:tcPr>
          <w:p w14:paraId="6ED54EAE" w14:textId="77777777" w:rsidR="002577F3" w:rsidRPr="00BB07FB" w:rsidRDefault="002577F3" w:rsidP="006E1338">
            <w:pPr>
              <w:numPr>
                <w:ilvl w:val="1"/>
                <w:numId w:val="0"/>
              </w:numPr>
              <w:spacing w:after="120"/>
              <w:rPr>
                <w:rFonts w:eastAsia="STZhongsong"/>
                <w:b/>
                <w:lang w:eastAsia="zh-CN"/>
              </w:rPr>
            </w:pPr>
            <w:r w:rsidRPr="00BB07FB">
              <w:rPr>
                <w:rFonts w:eastAsia="STZhongsong"/>
                <w:b/>
                <w:lang w:eastAsia="zh-CN"/>
              </w:rPr>
              <w:t>10.</w:t>
            </w:r>
            <w:r w:rsidR="00661FC6" w:rsidRPr="00BB07FB">
              <w:rPr>
                <w:rFonts w:eastAsia="STZhongsong"/>
                <w:b/>
                <w:lang w:eastAsia="zh-CN"/>
              </w:rPr>
              <w:t>8</w:t>
            </w:r>
          </w:p>
        </w:tc>
        <w:tc>
          <w:tcPr>
            <w:tcW w:w="2648" w:type="dxa"/>
            <w:tcBorders>
              <w:top w:val="single" w:sz="4" w:space="0" w:color="auto"/>
              <w:left w:val="single" w:sz="4" w:space="0" w:color="auto"/>
              <w:bottom w:val="single" w:sz="4" w:space="0" w:color="auto"/>
              <w:right w:val="single" w:sz="4" w:space="0" w:color="auto"/>
            </w:tcBorders>
            <w:shd w:val="clear" w:color="auto" w:fill="auto"/>
          </w:tcPr>
          <w:p w14:paraId="083853B0" w14:textId="5A1B96EC" w:rsidR="002577F3" w:rsidRPr="00BB07FB" w:rsidRDefault="002577F3" w:rsidP="006E1338">
            <w:pPr>
              <w:numPr>
                <w:ilvl w:val="1"/>
                <w:numId w:val="0"/>
              </w:numPr>
              <w:spacing w:after="120"/>
              <w:rPr>
                <w:rFonts w:eastAsia="STZhongsong"/>
                <w:lang w:eastAsia="zh-CN"/>
              </w:rPr>
            </w:pPr>
            <w:r w:rsidRPr="00BB07FB">
              <w:rPr>
                <w:rFonts w:eastAsia="STZhongsong"/>
                <w:b/>
                <w:lang w:eastAsia="zh-CN"/>
              </w:rPr>
              <w:t>Protection of Customer Data</w:t>
            </w:r>
            <w:r w:rsidRPr="00BB07FB">
              <w:rPr>
                <w:rFonts w:eastAsia="STZhongsong"/>
                <w:lang w:eastAsia="zh-CN"/>
              </w:rPr>
              <w:t xml:space="preserve"> (Clause </w:t>
            </w:r>
            <w:r w:rsidRPr="00BB07FB">
              <w:rPr>
                <w:rFonts w:eastAsia="STZhongsong"/>
                <w:lang w:eastAsia="zh-CN"/>
              </w:rPr>
              <w:fldChar w:fldCharType="begin"/>
            </w:r>
            <w:r w:rsidRPr="00BB07FB">
              <w:rPr>
                <w:rFonts w:eastAsia="STZhongsong"/>
                <w:lang w:eastAsia="zh-CN"/>
              </w:rPr>
              <w:instrText xml:space="preserve"> REF _Ref358880472 \r \h  \* MERGEFORMAT </w:instrText>
            </w:r>
            <w:r w:rsidRPr="00BB07FB">
              <w:rPr>
                <w:rFonts w:eastAsia="STZhongsong"/>
                <w:lang w:eastAsia="zh-CN"/>
              </w:rPr>
            </w:r>
            <w:r w:rsidRPr="00BB07FB">
              <w:rPr>
                <w:rFonts w:eastAsia="STZhongsong"/>
                <w:lang w:eastAsia="zh-CN"/>
              </w:rPr>
              <w:fldChar w:fldCharType="separate"/>
            </w:r>
            <w:r w:rsidR="00ED7D8A" w:rsidRPr="00BB07FB">
              <w:rPr>
                <w:rFonts w:eastAsia="STZhongsong"/>
                <w:lang w:eastAsia="zh-CN"/>
              </w:rPr>
              <w:t>34.2.3</w:t>
            </w:r>
            <w:r w:rsidRPr="00BB07FB">
              <w:rPr>
                <w:rFonts w:eastAsia="STZhongsong"/>
                <w:lang w:eastAsia="zh-CN"/>
              </w:rPr>
              <w:fldChar w:fldCharType="end"/>
            </w:r>
            <w:r w:rsidRPr="00BB07FB">
              <w:rPr>
                <w:rFonts w:eastAsia="STZhongsong"/>
                <w:lang w:eastAsia="zh-CN"/>
              </w:rPr>
              <w:t xml:space="preserve"> of the Call Off Terms):</w:t>
            </w:r>
          </w:p>
          <w:p w14:paraId="73EF3EC2" w14:textId="77777777" w:rsidR="002577F3" w:rsidRPr="00BB07FB" w:rsidRDefault="002577F3" w:rsidP="006E1338">
            <w:pPr>
              <w:numPr>
                <w:ilvl w:val="1"/>
                <w:numId w:val="0"/>
              </w:numPr>
              <w:spacing w:after="120"/>
              <w:rPr>
                <w:rFonts w:eastAsia="STZhongsong"/>
                <w:lang w:eastAsia="zh-CN"/>
              </w:rPr>
            </w:pPr>
          </w:p>
        </w:tc>
        <w:tc>
          <w:tcPr>
            <w:tcW w:w="5897" w:type="dxa"/>
            <w:tcBorders>
              <w:top w:val="single" w:sz="4" w:space="0" w:color="auto"/>
              <w:left w:val="single" w:sz="4" w:space="0" w:color="auto"/>
              <w:bottom w:val="single" w:sz="4" w:space="0" w:color="auto"/>
              <w:right w:val="single" w:sz="4" w:space="0" w:color="auto"/>
            </w:tcBorders>
            <w:shd w:val="clear" w:color="auto" w:fill="auto"/>
          </w:tcPr>
          <w:p w14:paraId="3C477EAE" w14:textId="77777777" w:rsidR="001D2740" w:rsidRPr="00BB07FB" w:rsidRDefault="004976D6" w:rsidP="00C83AEE">
            <w:pPr>
              <w:numPr>
                <w:ilvl w:val="1"/>
                <w:numId w:val="0"/>
              </w:numPr>
              <w:spacing w:after="120"/>
              <w:rPr>
                <w:rFonts w:eastAsia="STZhongsong"/>
                <w:lang w:eastAsia="zh-CN"/>
              </w:rPr>
            </w:pPr>
            <w:r w:rsidRPr="00BB07FB">
              <w:rPr>
                <w:rFonts w:eastAsia="STZhongsong"/>
                <w:lang w:eastAsia="zh-CN"/>
              </w:rPr>
              <w:t>Secure data transfer format to be agreed by both parties</w:t>
            </w:r>
            <w:r w:rsidR="001D2740" w:rsidRPr="00BB07FB">
              <w:rPr>
                <w:rFonts w:eastAsia="STZhongsong"/>
                <w:lang w:eastAsia="zh-CN"/>
              </w:rPr>
              <w:t>.</w:t>
            </w:r>
          </w:p>
          <w:p w14:paraId="1DD3A9C3" w14:textId="77777777" w:rsidR="002577F3" w:rsidRPr="00BB07FB" w:rsidRDefault="00475EA7" w:rsidP="00C83AEE">
            <w:pPr>
              <w:numPr>
                <w:ilvl w:val="1"/>
                <w:numId w:val="0"/>
              </w:numPr>
              <w:spacing w:after="120"/>
              <w:rPr>
                <w:i/>
                <w:sz w:val="22"/>
                <w:szCs w:val="22"/>
              </w:rPr>
            </w:pPr>
            <w:r w:rsidRPr="00BB07FB">
              <w:rPr>
                <w:rFonts w:eastAsia="STZhongsong"/>
                <w:sz w:val="22"/>
                <w:szCs w:val="22"/>
                <w:lang w:eastAsia="zh-CN"/>
              </w:rPr>
              <w:t>MS Word/Excel and any other file formats listed in Appendix B (including but not limited to InDesign, Illustrator, jpg and pdf) and any future formats as advised by the customer in writing</w:t>
            </w:r>
            <w:r w:rsidR="001D2740" w:rsidRPr="00BB07FB">
              <w:rPr>
                <w:rFonts w:eastAsia="STZhongsong"/>
                <w:sz w:val="22"/>
                <w:szCs w:val="22"/>
                <w:lang w:eastAsia="zh-CN"/>
              </w:rPr>
              <w:t>.</w:t>
            </w:r>
          </w:p>
        </w:tc>
      </w:tr>
      <w:tr w:rsidR="002577F3" w:rsidRPr="00BB07FB" w14:paraId="2D076ACB" w14:textId="77777777" w:rsidTr="003E02A2">
        <w:tc>
          <w:tcPr>
            <w:tcW w:w="721" w:type="dxa"/>
            <w:tcBorders>
              <w:top w:val="single" w:sz="4" w:space="0" w:color="auto"/>
              <w:left w:val="single" w:sz="4" w:space="0" w:color="auto"/>
              <w:bottom w:val="single" w:sz="4" w:space="0" w:color="auto"/>
              <w:right w:val="single" w:sz="4" w:space="0" w:color="auto"/>
            </w:tcBorders>
          </w:tcPr>
          <w:p w14:paraId="79D470A3" w14:textId="77777777" w:rsidR="002577F3" w:rsidRPr="00BB07FB" w:rsidRDefault="002577F3" w:rsidP="006E1338">
            <w:pPr>
              <w:numPr>
                <w:ilvl w:val="1"/>
                <w:numId w:val="0"/>
              </w:numPr>
              <w:spacing w:after="120"/>
              <w:rPr>
                <w:rFonts w:eastAsia="STZhongsong"/>
                <w:b/>
                <w:lang w:eastAsia="zh-CN"/>
              </w:rPr>
            </w:pPr>
            <w:r w:rsidRPr="00BB07FB">
              <w:rPr>
                <w:rFonts w:eastAsia="STZhongsong"/>
                <w:b/>
                <w:lang w:eastAsia="zh-CN"/>
              </w:rPr>
              <w:t>10.</w:t>
            </w:r>
            <w:r w:rsidR="00645ED6" w:rsidRPr="00BB07FB">
              <w:rPr>
                <w:rFonts w:eastAsia="STZhongsong"/>
                <w:b/>
                <w:lang w:eastAsia="zh-CN"/>
              </w:rPr>
              <w:t>9</w:t>
            </w:r>
          </w:p>
        </w:tc>
        <w:tc>
          <w:tcPr>
            <w:tcW w:w="2648" w:type="dxa"/>
            <w:tcBorders>
              <w:top w:val="single" w:sz="4" w:space="0" w:color="auto"/>
              <w:left w:val="single" w:sz="4" w:space="0" w:color="auto"/>
              <w:bottom w:val="single" w:sz="4" w:space="0" w:color="auto"/>
              <w:right w:val="single" w:sz="4" w:space="0" w:color="auto"/>
            </w:tcBorders>
            <w:shd w:val="clear" w:color="auto" w:fill="auto"/>
          </w:tcPr>
          <w:p w14:paraId="65F209B6" w14:textId="7A1714AA" w:rsidR="002577F3" w:rsidRPr="00BB07FB" w:rsidRDefault="002577F3" w:rsidP="006E1338">
            <w:pPr>
              <w:numPr>
                <w:ilvl w:val="1"/>
                <w:numId w:val="0"/>
              </w:numPr>
              <w:spacing w:after="120"/>
              <w:rPr>
                <w:rFonts w:eastAsia="STZhongsong"/>
                <w:lang w:eastAsia="zh-CN"/>
              </w:rPr>
            </w:pPr>
            <w:r w:rsidRPr="00BB07FB">
              <w:rPr>
                <w:rFonts w:eastAsia="STZhongsong"/>
                <w:b/>
                <w:lang w:eastAsia="zh-CN"/>
              </w:rPr>
              <w:t>Notices</w:t>
            </w:r>
            <w:r w:rsidRPr="00BB07FB">
              <w:rPr>
                <w:rFonts w:eastAsia="STZhongsong"/>
                <w:lang w:eastAsia="zh-CN"/>
              </w:rPr>
              <w:t xml:space="preserve"> (Clause </w:t>
            </w:r>
            <w:r w:rsidRPr="00BB07FB">
              <w:rPr>
                <w:rFonts w:eastAsia="STZhongsong"/>
                <w:lang w:eastAsia="zh-CN"/>
              </w:rPr>
              <w:fldChar w:fldCharType="begin"/>
            </w:r>
            <w:r w:rsidRPr="00BB07FB">
              <w:rPr>
                <w:rFonts w:eastAsia="STZhongsong"/>
                <w:lang w:eastAsia="zh-CN"/>
              </w:rPr>
              <w:instrText xml:space="preserve"> REF _Ref363829151 \r \h  \* MERGEFORMAT </w:instrText>
            </w:r>
            <w:r w:rsidRPr="00BB07FB">
              <w:rPr>
                <w:rFonts w:eastAsia="STZhongsong"/>
                <w:lang w:eastAsia="zh-CN"/>
              </w:rPr>
            </w:r>
            <w:r w:rsidRPr="00BB07FB">
              <w:rPr>
                <w:rFonts w:eastAsia="STZhongsong"/>
                <w:lang w:eastAsia="zh-CN"/>
              </w:rPr>
              <w:fldChar w:fldCharType="separate"/>
            </w:r>
            <w:r w:rsidR="00ED7D8A" w:rsidRPr="00BB07FB">
              <w:rPr>
                <w:rFonts w:eastAsia="STZhongsong"/>
                <w:lang w:eastAsia="zh-CN"/>
              </w:rPr>
              <w:t>55.6</w:t>
            </w:r>
            <w:r w:rsidRPr="00BB07FB">
              <w:rPr>
                <w:rFonts w:eastAsia="STZhongsong"/>
                <w:lang w:eastAsia="zh-CN"/>
              </w:rPr>
              <w:fldChar w:fldCharType="end"/>
            </w:r>
            <w:r w:rsidRPr="00BB07FB">
              <w:rPr>
                <w:rFonts w:eastAsia="STZhongsong"/>
                <w:lang w:eastAsia="zh-CN"/>
              </w:rPr>
              <w:t xml:space="preserve"> of the Call Off Terms):</w:t>
            </w:r>
          </w:p>
          <w:p w14:paraId="116B658F" w14:textId="77777777" w:rsidR="002577F3" w:rsidRPr="00BB07FB" w:rsidRDefault="002577F3" w:rsidP="00F657EA">
            <w:pPr>
              <w:numPr>
                <w:ilvl w:val="1"/>
                <w:numId w:val="0"/>
              </w:numPr>
              <w:spacing w:after="120"/>
              <w:rPr>
                <w:rFonts w:eastAsia="STZhongsong"/>
                <w:lang w:eastAsia="zh-CN"/>
              </w:rPr>
            </w:pPr>
          </w:p>
        </w:tc>
        <w:tc>
          <w:tcPr>
            <w:tcW w:w="5897" w:type="dxa"/>
            <w:tcBorders>
              <w:top w:val="single" w:sz="4" w:space="0" w:color="auto"/>
              <w:left w:val="single" w:sz="4" w:space="0" w:color="auto"/>
              <w:bottom w:val="single" w:sz="4" w:space="0" w:color="auto"/>
              <w:right w:val="single" w:sz="4" w:space="0" w:color="auto"/>
            </w:tcBorders>
            <w:shd w:val="clear" w:color="auto" w:fill="auto"/>
          </w:tcPr>
          <w:p w14:paraId="6023DBA4" w14:textId="77777777" w:rsidR="00475EA7" w:rsidRPr="00BB07FB" w:rsidRDefault="00475EA7" w:rsidP="00475EA7">
            <w:pPr>
              <w:numPr>
                <w:ilvl w:val="1"/>
                <w:numId w:val="0"/>
              </w:numPr>
              <w:spacing w:after="120"/>
              <w:rPr>
                <w:rFonts w:eastAsia="STZhongsong"/>
                <w:color w:val="000000"/>
                <w:sz w:val="22"/>
                <w:szCs w:val="22"/>
                <w:lang w:eastAsia="zh-CN"/>
              </w:rPr>
            </w:pPr>
            <w:r w:rsidRPr="00BB07FB">
              <w:rPr>
                <w:rFonts w:eastAsia="STZhongsong"/>
                <w:color w:val="000000"/>
                <w:sz w:val="22"/>
                <w:szCs w:val="22"/>
                <w:lang w:eastAsia="zh-CN"/>
              </w:rPr>
              <w:t xml:space="preserve">Customer’s postal address and email address: </w:t>
            </w:r>
          </w:p>
          <w:p w14:paraId="5176843D" w14:textId="77777777" w:rsidR="00CF0546" w:rsidRPr="00BB07FB" w:rsidRDefault="00CF0546" w:rsidP="00475EA7">
            <w:pPr>
              <w:numPr>
                <w:ilvl w:val="1"/>
                <w:numId w:val="0"/>
              </w:numPr>
              <w:spacing w:after="0"/>
              <w:rPr>
                <w:rFonts w:eastAsia="STZhongsong"/>
                <w:sz w:val="22"/>
                <w:szCs w:val="22"/>
                <w:lang w:eastAsia="zh-CN"/>
              </w:rPr>
            </w:pPr>
            <w:r w:rsidRPr="00BB07FB">
              <w:rPr>
                <w:b/>
              </w:rPr>
              <w:t>REDACTED</w:t>
            </w:r>
            <w:r w:rsidRPr="00BB07FB">
              <w:rPr>
                <w:rFonts w:eastAsia="STZhongsong"/>
                <w:sz w:val="22"/>
                <w:szCs w:val="22"/>
                <w:lang w:eastAsia="zh-CN"/>
              </w:rPr>
              <w:t xml:space="preserve"> </w:t>
            </w:r>
          </w:p>
          <w:p w14:paraId="7BE477F6" w14:textId="77777777" w:rsidR="00475EA7" w:rsidRPr="00BB07FB" w:rsidRDefault="00475EA7" w:rsidP="00475EA7">
            <w:pPr>
              <w:numPr>
                <w:ilvl w:val="1"/>
                <w:numId w:val="0"/>
              </w:numPr>
              <w:spacing w:after="0"/>
              <w:rPr>
                <w:rFonts w:eastAsia="STZhongsong"/>
                <w:sz w:val="22"/>
                <w:szCs w:val="22"/>
                <w:lang w:eastAsia="zh-CN"/>
              </w:rPr>
            </w:pPr>
          </w:p>
          <w:p w14:paraId="06DB08C3" w14:textId="77777777" w:rsidR="00475EA7" w:rsidRPr="00BB07FB" w:rsidRDefault="00475EA7" w:rsidP="00475EA7">
            <w:pPr>
              <w:numPr>
                <w:ilvl w:val="1"/>
                <w:numId w:val="0"/>
              </w:numPr>
              <w:spacing w:after="120"/>
              <w:rPr>
                <w:rFonts w:eastAsia="STZhongsong"/>
                <w:sz w:val="22"/>
                <w:szCs w:val="22"/>
                <w:lang w:eastAsia="zh-CN"/>
              </w:rPr>
            </w:pPr>
            <w:r w:rsidRPr="00BB07FB">
              <w:rPr>
                <w:rFonts w:eastAsia="STZhongsong"/>
                <w:sz w:val="22"/>
                <w:szCs w:val="22"/>
                <w:lang w:eastAsia="zh-CN"/>
              </w:rPr>
              <w:t xml:space="preserve">Suppliers postal address and email address: </w:t>
            </w:r>
          </w:p>
          <w:p w14:paraId="5395987A" w14:textId="3889A259" w:rsidR="002577F3" w:rsidRPr="00BB07FB" w:rsidRDefault="00CF0DED" w:rsidP="00CF0546">
            <w:pPr>
              <w:overflowPunct w:val="0"/>
              <w:autoSpaceDE w:val="0"/>
              <w:autoSpaceDN w:val="0"/>
              <w:adjustRightInd w:val="0"/>
              <w:spacing w:after="0" w:line="240" w:lineRule="auto"/>
              <w:jc w:val="both"/>
              <w:textAlignment w:val="baseline"/>
              <w:rPr>
                <w:rFonts w:cs="Arial"/>
                <w:sz w:val="22"/>
                <w:szCs w:val="22"/>
                <w:lang w:eastAsia="en-US"/>
              </w:rPr>
            </w:pPr>
            <w:r w:rsidRPr="00BB07FB">
              <w:rPr>
                <w:b/>
              </w:rPr>
              <w:t>REDACTED</w:t>
            </w:r>
            <w:r w:rsidRPr="00BB07FB">
              <w:rPr>
                <w:rFonts w:cs="Arial"/>
                <w:sz w:val="22"/>
                <w:szCs w:val="22"/>
                <w:lang w:eastAsia="en-US"/>
              </w:rPr>
              <w:t xml:space="preserve"> </w:t>
            </w:r>
          </w:p>
        </w:tc>
      </w:tr>
      <w:tr w:rsidR="00F46060" w:rsidRPr="00BB07FB" w14:paraId="6CEC8E30" w14:textId="77777777" w:rsidTr="003E02A2">
        <w:tc>
          <w:tcPr>
            <w:tcW w:w="721" w:type="dxa"/>
            <w:tcBorders>
              <w:top w:val="single" w:sz="4" w:space="0" w:color="auto"/>
              <w:left w:val="single" w:sz="4" w:space="0" w:color="auto"/>
              <w:bottom w:val="single" w:sz="4" w:space="0" w:color="auto"/>
              <w:right w:val="single" w:sz="4" w:space="0" w:color="auto"/>
            </w:tcBorders>
          </w:tcPr>
          <w:p w14:paraId="1098CBDC" w14:textId="77777777" w:rsidR="00F46060" w:rsidRPr="00BB07FB" w:rsidRDefault="00F46060" w:rsidP="00A33D42">
            <w:pPr>
              <w:numPr>
                <w:ilvl w:val="1"/>
                <w:numId w:val="0"/>
              </w:numPr>
              <w:spacing w:after="120"/>
              <w:rPr>
                <w:rFonts w:eastAsia="STZhongsong"/>
                <w:b/>
                <w:lang w:eastAsia="zh-CN"/>
              </w:rPr>
            </w:pPr>
            <w:r w:rsidRPr="00BB07FB">
              <w:rPr>
                <w:rFonts w:eastAsia="STZhongsong"/>
                <w:b/>
                <w:lang w:eastAsia="zh-CN"/>
              </w:rPr>
              <w:t>10.1</w:t>
            </w:r>
            <w:r w:rsidR="009E1722" w:rsidRPr="00BB07FB">
              <w:rPr>
                <w:rFonts w:eastAsia="STZhongsong"/>
                <w:b/>
                <w:lang w:eastAsia="zh-CN"/>
              </w:rPr>
              <w:t>0</w:t>
            </w:r>
          </w:p>
        </w:tc>
        <w:tc>
          <w:tcPr>
            <w:tcW w:w="2648" w:type="dxa"/>
            <w:tcBorders>
              <w:top w:val="single" w:sz="4" w:space="0" w:color="auto"/>
              <w:left w:val="single" w:sz="4" w:space="0" w:color="auto"/>
              <w:bottom w:val="single" w:sz="4" w:space="0" w:color="auto"/>
              <w:right w:val="single" w:sz="4" w:space="0" w:color="auto"/>
            </w:tcBorders>
            <w:shd w:val="clear" w:color="auto" w:fill="auto"/>
          </w:tcPr>
          <w:p w14:paraId="0DBA936B" w14:textId="0F6DCC9E" w:rsidR="00F46060" w:rsidRPr="00BB07FB" w:rsidRDefault="00F46060" w:rsidP="00CF0DED">
            <w:pPr>
              <w:numPr>
                <w:ilvl w:val="1"/>
                <w:numId w:val="0"/>
              </w:numPr>
              <w:spacing w:after="120"/>
              <w:rPr>
                <w:rFonts w:eastAsia="STZhongsong"/>
                <w:lang w:eastAsia="zh-CN"/>
              </w:rPr>
            </w:pPr>
            <w:r w:rsidRPr="00BB07FB">
              <w:rPr>
                <w:rFonts w:eastAsia="STZhongsong"/>
                <w:b/>
                <w:lang w:eastAsia="zh-CN"/>
              </w:rPr>
              <w:t>Transparency Reports</w:t>
            </w:r>
          </w:p>
        </w:tc>
        <w:tc>
          <w:tcPr>
            <w:tcW w:w="5897" w:type="dxa"/>
            <w:tcBorders>
              <w:top w:val="single" w:sz="4" w:space="0" w:color="auto"/>
              <w:left w:val="single" w:sz="4" w:space="0" w:color="auto"/>
              <w:bottom w:val="single" w:sz="4" w:space="0" w:color="auto"/>
              <w:right w:val="single" w:sz="4" w:space="0" w:color="auto"/>
            </w:tcBorders>
            <w:shd w:val="clear" w:color="auto" w:fill="auto"/>
          </w:tcPr>
          <w:p w14:paraId="49B62D16" w14:textId="77777777" w:rsidR="00F46060" w:rsidRPr="00BB07FB" w:rsidRDefault="00475EA7" w:rsidP="006E1338">
            <w:pPr>
              <w:numPr>
                <w:ilvl w:val="1"/>
                <w:numId w:val="0"/>
              </w:numPr>
              <w:spacing w:after="120"/>
              <w:rPr>
                <w:i/>
                <w:sz w:val="22"/>
                <w:szCs w:val="22"/>
              </w:rPr>
            </w:pPr>
            <w:r w:rsidRPr="00BB07FB">
              <w:rPr>
                <w:rFonts w:eastAsia="STZhongsong"/>
                <w:sz w:val="22"/>
                <w:szCs w:val="22"/>
                <w:lang w:eastAsia="zh-CN"/>
              </w:rPr>
              <w:t>In Call Off Schedule 13 (Transparency Reports)</w:t>
            </w:r>
          </w:p>
        </w:tc>
      </w:tr>
      <w:tr w:rsidR="00464C79" w:rsidRPr="00BB07FB" w14:paraId="2867B039" w14:textId="77777777" w:rsidTr="00C11D9D">
        <w:tc>
          <w:tcPr>
            <w:tcW w:w="721" w:type="dxa"/>
            <w:tcBorders>
              <w:top w:val="single" w:sz="4" w:space="0" w:color="auto"/>
              <w:left w:val="single" w:sz="4" w:space="0" w:color="auto"/>
              <w:bottom w:val="single" w:sz="4" w:space="0" w:color="auto"/>
              <w:right w:val="single" w:sz="4" w:space="0" w:color="auto"/>
            </w:tcBorders>
          </w:tcPr>
          <w:p w14:paraId="4A17C88A" w14:textId="77777777" w:rsidR="00464C79" w:rsidRPr="00BB07FB" w:rsidRDefault="00464C79" w:rsidP="006E1338">
            <w:pPr>
              <w:numPr>
                <w:ilvl w:val="1"/>
                <w:numId w:val="0"/>
              </w:numPr>
              <w:spacing w:after="120"/>
              <w:rPr>
                <w:rFonts w:eastAsia="STZhongsong"/>
                <w:b/>
                <w:lang w:eastAsia="zh-CN"/>
              </w:rPr>
            </w:pPr>
            <w:r w:rsidRPr="00BB07FB">
              <w:rPr>
                <w:rFonts w:eastAsia="STZhongsong"/>
                <w:b/>
                <w:lang w:eastAsia="zh-CN"/>
              </w:rPr>
              <w:t>10.1</w:t>
            </w:r>
            <w:r w:rsidR="009E1722" w:rsidRPr="00BB07FB">
              <w:rPr>
                <w:rFonts w:eastAsia="STZhongsong"/>
                <w:b/>
                <w:lang w:eastAsia="zh-CN"/>
              </w:rPr>
              <w:t>1</w:t>
            </w:r>
          </w:p>
        </w:tc>
        <w:tc>
          <w:tcPr>
            <w:tcW w:w="2648" w:type="dxa"/>
            <w:tcBorders>
              <w:top w:val="single" w:sz="4" w:space="0" w:color="auto"/>
              <w:left w:val="single" w:sz="4" w:space="0" w:color="auto"/>
              <w:bottom w:val="single" w:sz="4" w:space="0" w:color="auto"/>
              <w:right w:val="single" w:sz="4" w:space="0" w:color="auto"/>
            </w:tcBorders>
            <w:shd w:val="clear" w:color="auto" w:fill="auto"/>
          </w:tcPr>
          <w:p w14:paraId="63903732" w14:textId="024F89D7" w:rsidR="00CF2734" w:rsidRPr="00BB07FB" w:rsidRDefault="00CF2734" w:rsidP="00A33D42">
            <w:pPr>
              <w:numPr>
                <w:ilvl w:val="1"/>
                <w:numId w:val="0"/>
              </w:numPr>
              <w:spacing w:after="120"/>
              <w:rPr>
                <w:rFonts w:eastAsia="STZhongsong"/>
                <w:b/>
                <w:lang w:eastAsia="zh-CN"/>
              </w:rPr>
            </w:pPr>
            <w:r w:rsidRPr="00BB07FB">
              <w:rPr>
                <w:rFonts w:eastAsia="STZhongsong"/>
                <w:b/>
                <w:lang w:eastAsia="zh-CN"/>
              </w:rPr>
              <w:t>Alternative</w:t>
            </w:r>
            <w:r w:rsidR="00464C79" w:rsidRPr="00BB07FB">
              <w:rPr>
                <w:rFonts w:eastAsia="STZhongsong"/>
                <w:b/>
                <w:lang w:eastAsia="zh-CN"/>
              </w:rPr>
              <w:t xml:space="preserve"> and/or</w:t>
            </w:r>
            <w:r w:rsidRPr="00BB07FB">
              <w:rPr>
                <w:rFonts w:eastAsia="STZhongsong"/>
                <w:b/>
                <w:lang w:eastAsia="zh-CN"/>
              </w:rPr>
              <w:t xml:space="preserve"> additional</w:t>
            </w:r>
            <w:r w:rsidR="00464C79" w:rsidRPr="00BB07FB">
              <w:rPr>
                <w:rFonts w:eastAsia="STZhongsong"/>
                <w:b/>
                <w:lang w:eastAsia="zh-CN"/>
              </w:rPr>
              <w:t xml:space="preserve"> provisions</w:t>
            </w:r>
            <w:r w:rsidRPr="00BB07FB">
              <w:rPr>
                <w:rFonts w:eastAsia="STZhongsong"/>
                <w:b/>
                <w:lang w:eastAsia="zh-CN"/>
              </w:rPr>
              <w:t xml:space="preserve"> (including any Alternative and/or Additional Clauses under Call Off Schedule 1</w:t>
            </w:r>
            <w:r w:rsidR="006D47B9" w:rsidRPr="00BB07FB">
              <w:rPr>
                <w:rFonts w:eastAsia="STZhongsong"/>
                <w:b/>
                <w:lang w:eastAsia="zh-CN"/>
              </w:rPr>
              <w:t>4</w:t>
            </w:r>
            <w:r w:rsidRPr="00BB07FB">
              <w:rPr>
                <w:rFonts w:eastAsia="STZhongsong"/>
                <w:b/>
                <w:lang w:eastAsia="zh-CN"/>
              </w:rPr>
              <w:t>):</w:t>
            </w:r>
          </w:p>
        </w:tc>
        <w:tc>
          <w:tcPr>
            <w:tcW w:w="5897" w:type="dxa"/>
            <w:tcBorders>
              <w:top w:val="single" w:sz="4" w:space="0" w:color="auto"/>
              <w:left w:val="single" w:sz="4" w:space="0" w:color="auto"/>
              <w:bottom w:val="single" w:sz="4" w:space="0" w:color="auto"/>
              <w:right w:val="single" w:sz="4" w:space="0" w:color="auto"/>
            </w:tcBorders>
            <w:shd w:val="clear" w:color="auto" w:fill="FFFFFF"/>
          </w:tcPr>
          <w:p w14:paraId="2EA26E21" w14:textId="77777777" w:rsidR="00464C79" w:rsidRPr="00BB07FB" w:rsidRDefault="00475EA7" w:rsidP="00D17F82">
            <w:pPr>
              <w:numPr>
                <w:ilvl w:val="1"/>
                <w:numId w:val="0"/>
              </w:numPr>
              <w:spacing w:after="120"/>
              <w:rPr>
                <w:i/>
                <w:sz w:val="22"/>
                <w:szCs w:val="22"/>
              </w:rPr>
            </w:pPr>
            <w:r w:rsidRPr="00BB07FB">
              <w:rPr>
                <w:rFonts w:eastAsia="STZhongsong"/>
                <w:sz w:val="22"/>
                <w:szCs w:val="22"/>
                <w:lang w:eastAsia="zh-CN"/>
              </w:rPr>
              <w:t>Non Applicable</w:t>
            </w:r>
          </w:p>
        </w:tc>
      </w:tr>
      <w:tr w:rsidR="009E1722" w:rsidRPr="00BB07FB" w14:paraId="13FAAB42" w14:textId="77777777" w:rsidTr="003E02A2">
        <w:tc>
          <w:tcPr>
            <w:tcW w:w="721" w:type="dxa"/>
            <w:tcBorders>
              <w:top w:val="single" w:sz="4" w:space="0" w:color="auto"/>
              <w:left w:val="single" w:sz="4" w:space="0" w:color="auto"/>
              <w:bottom w:val="single" w:sz="4" w:space="0" w:color="auto"/>
              <w:right w:val="single" w:sz="4" w:space="0" w:color="auto"/>
            </w:tcBorders>
          </w:tcPr>
          <w:p w14:paraId="2CE03215" w14:textId="77777777" w:rsidR="009E1722" w:rsidRPr="00BB07FB" w:rsidRDefault="009E1722" w:rsidP="006E1338">
            <w:pPr>
              <w:numPr>
                <w:ilvl w:val="1"/>
                <w:numId w:val="0"/>
              </w:numPr>
              <w:spacing w:after="120"/>
              <w:rPr>
                <w:rFonts w:eastAsia="STZhongsong"/>
                <w:b/>
                <w:lang w:eastAsia="zh-CN"/>
              </w:rPr>
            </w:pPr>
            <w:r w:rsidRPr="00BB07FB">
              <w:rPr>
                <w:rFonts w:eastAsia="STZhongsong"/>
                <w:b/>
                <w:lang w:eastAsia="zh-CN"/>
              </w:rPr>
              <w:t>10.12</w:t>
            </w:r>
          </w:p>
        </w:tc>
        <w:tc>
          <w:tcPr>
            <w:tcW w:w="2648" w:type="dxa"/>
            <w:tcBorders>
              <w:top w:val="single" w:sz="4" w:space="0" w:color="auto"/>
              <w:left w:val="single" w:sz="4" w:space="0" w:color="auto"/>
              <w:bottom w:val="single" w:sz="4" w:space="0" w:color="auto"/>
              <w:right w:val="single" w:sz="4" w:space="0" w:color="auto"/>
            </w:tcBorders>
            <w:shd w:val="clear" w:color="auto" w:fill="auto"/>
          </w:tcPr>
          <w:p w14:paraId="5A500517" w14:textId="4067B8AC" w:rsidR="009E1722" w:rsidRPr="00BB07FB" w:rsidRDefault="009E1722" w:rsidP="00CF0DED">
            <w:pPr>
              <w:numPr>
                <w:ilvl w:val="1"/>
                <w:numId w:val="0"/>
              </w:numPr>
              <w:spacing w:after="120"/>
              <w:rPr>
                <w:rFonts w:eastAsia="STZhongsong"/>
                <w:b/>
                <w:lang w:eastAsia="zh-CN"/>
              </w:rPr>
            </w:pPr>
            <w:r w:rsidRPr="00BB07FB">
              <w:rPr>
                <w:rFonts w:eastAsia="STZhongsong"/>
                <w:b/>
                <w:lang w:eastAsia="zh-CN"/>
              </w:rPr>
              <w:t>Call Off Tender</w:t>
            </w:r>
            <w:r w:rsidRPr="00BB07FB">
              <w:rPr>
                <w:rFonts w:eastAsia="STZhongsong"/>
                <w:lang w:eastAsia="zh-CN"/>
              </w:rPr>
              <w:t>:</w:t>
            </w:r>
          </w:p>
        </w:tc>
        <w:tc>
          <w:tcPr>
            <w:tcW w:w="5897" w:type="dxa"/>
            <w:tcBorders>
              <w:top w:val="single" w:sz="4" w:space="0" w:color="auto"/>
              <w:left w:val="single" w:sz="4" w:space="0" w:color="auto"/>
              <w:bottom w:val="single" w:sz="4" w:space="0" w:color="auto"/>
              <w:right w:val="single" w:sz="4" w:space="0" w:color="auto"/>
            </w:tcBorders>
            <w:shd w:val="clear" w:color="auto" w:fill="auto"/>
          </w:tcPr>
          <w:p w14:paraId="4AE02510" w14:textId="78343D72" w:rsidR="009E1722" w:rsidRPr="00BB07FB" w:rsidRDefault="00B127FA" w:rsidP="005015AB">
            <w:pPr>
              <w:numPr>
                <w:ilvl w:val="1"/>
                <w:numId w:val="0"/>
              </w:numPr>
              <w:spacing w:after="120"/>
              <w:rPr>
                <w:i/>
                <w:sz w:val="22"/>
                <w:szCs w:val="22"/>
              </w:rPr>
            </w:pPr>
            <w:r w:rsidRPr="00BB07FB">
              <w:rPr>
                <w:rFonts w:eastAsia="STZhongsong"/>
                <w:sz w:val="22"/>
                <w:szCs w:val="22"/>
                <w:lang w:eastAsia="zh-CN"/>
              </w:rPr>
              <w:t>Please refer to Schedule 15 of this Call-Off Contract.</w:t>
            </w:r>
            <w:r w:rsidR="00F02F91" w:rsidRPr="00BB07FB">
              <w:rPr>
                <w:rFonts w:eastAsia="STZhongsong"/>
                <w:sz w:val="22"/>
                <w:szCs w:val="22"/>
                <w:lang w:eastAsia="zh-CN"/>
              </w:rPr>
              <w:t xml:space="preserve"> </w:t>
            </w:r>
          </w:p>
        </w:tc>
      </w:tr>
    </w:tbl>
    <w:p w14:paraId="1288D1A8" w14:textId="77777777" w:rsidR="0092336C" w:rsidRPr="00BB07FB" w:rsidRDefault="00E2609B" w:rsidP="005E4232">
      <w:pPr>
        <w:rPr>
          <w:b/>
        </w:rPr>
      </w:pPr>
      <w:r w:rsidRPr="00BB07FB">
        <w:br w:type="page"/>
      </w:r>
      <w:r w:rsidRPr="00BB07FB">
        <w:rPr>
          <w:b/>
        </w:rPr>
        <w:lastRenderedPageBreak/>
        <w:t>FORMATION OF CALL OFF CONTRACT</w:t>
      </w:r>
    </w:p>
    <w:p w14:paraId="25DFC2DE" w14:textId="77777777" w:rsidR="00375CB5" w:rsidRPr="00BB07FB" w:rsidRDefault="007B5F70" w:rsidP="005E4232">
      <w:pPr>
        <w:rPr>
          <w:b/>
        </w:rPr>
      </w:pPr>
      <w:r w:rsidRPr="00BB07FB">
        <w:rPr>
          <w:b/>
        </w:rPr>
        <w:t xml:space="preserve">BY SIGNING AND RETURNING THIS </w:t>
      </w:r>
      <w:r w:rsidR="003451E9" w:rsidRPr="00BB07FB">
        <w:rPr>
          <w:b/>
        </w:rPr>
        <w:t>CALL OFF ORDER FORM</w:t>
      </w:r>
      <w:r w:rsidRPr="00BB07FB">
        <w:rPr>
          <w:b/>
        </w:rPr>
        <w:t xml:space="preserve"> (which may be done </w:t>
      </w:r>
      <w:r w:rsidR="00007828" w:rsidRPr="00BB07FB">
        <w:rPr>
          <w:b/>
        </w:rPr>
        <w:t>by electronic means</w:t>
      </w:r>
      <w:r w:rsidRPr="00BB07FB">
        <w:rPr>
          <w:b/>
        </w:rPr>
        <w:t xml:space="preserve">) </w:t>
      </w:r>
      <w:r w:rsidR="00E5513B" w:rsidRPr="00BB07FB">
        <w:rPr>
          <w:b/>
        </w:rPr>
        <w:t xml:space="preserve">the Supplier agrees to enter </w:t>
      </w:r>
      <w:r w:rsidRPr="00BB07FB">
        <w:rPr>
          <w:b/>
        </w:rPr>
        <w:t xml:space="preserve">a Call Off Contract with the Customer to provide the </w:t>
      </w:r>
      <w:r w:rsidR="001F582E" w:rsidRPr="00BB07FB">
        <w:rPr>
          <w:b/>
        </w:rPr>
        <w:t xml:space="preserve">Goods </w:t>
      </w:r>
      <w:r w:rsidR="009E0BBE" w:rsidRPr="00BB07FB">
        <w:rPr>
          <w:b/>
        </w:rPr>
        <w:t>and/or Services</w:t>
      </w:r>
      <w:r w:rsidR="006F424B" w:rsidRPr="00BB07FB">
        <w:rPr>
          <w:b/>
        </w:rPr>
        <w:t xml:space="preserve"> in accordance with the</w:t>
      </w:r>
      <w:r w:rsidR="00DE3EAE" w:rsidRPr="00BB07FB">
        <w:rPr>
          <w:b/>
        </w:rPr>
        <w:t xml:space="preserve"> terms</w:t>
      </w:r>
      <w:r w:rsidR="006F424B" w:rsidRPr="00BB07FB">
        <w:rPr>
          <w:b/>
        </w:rPr>
        <w:t xml:space="preserve"> Call Off Order Form and the Call Off Terms</w:t>
      </w:r>
      <w:r w:rsidRPr="00BB07FB">
        <w:rPr>
          <w:b/>
        </w:rPr>
        <w:t>.</w:t>
      </w:r>
    </w:p>
    <w:p w14:paraId="14439844" w14:textId="77777777" w:rsidR="00375CB5" w:rsidRPr="00BB07FB" w:rsidRDefault="007B5F70" w:rsidP="005E4232">
      <w:pPr>
        <w:rPr>
          <w:b/>
        </w:rPr>
      </w:pPr>
      <w:r w:rsidRPr="00BB07FB">
        <w:rPr>
          <w:b/>
        </w:rPr>
        <w:t xml:space="preserve">The Parties hereby acknowledge and agree that they have read the </w:t>
      </w:r>
      <w:r w:rsidR="003451E9" w:rsidRPr="00BB07FB">
        <w:rPr>
          <w:b/>
        </w:rPr>
        <w:t>Call Off Order Form</w:t>
      </w:r>
      <w:r w:rsidRPr="00BB07FB">
        <w:rPr>
          <w:b/>
        </w:rPr>
        <w:t xml:space="preserve"> and the </w:t>
      </w:r>
      <w:r w:rsidR="001F582E" w:rsidRPr="00BB07FB">
        <w:rPr>
          <w:b/>
        </w:rPr>
        <w:t>Call Off</w:t>
      </w:r>
      <w:r w:rsidRPr="00BB07FB">
        <w:rPr>
          <w:b/>
        </w:rPr>
        <w:t xml:space="preserve"> Terms and by signing below agree to be bound by this Call Off Contract.</w:t>
      </w:r>
    </w:p>
    <w:p w14:paraId="00352579" w14:textId="77777777" w:rsidR="00375CB5" w:rsidRPr="00BB07FB" w:rsidRDefault="007B5F70" w:rsidP="005E4232">
      <w:pPr>
        <w:rPr>
          <w:b/>
        </w:rPr>
      </w:pPr>
      <w:r w:rsidRPr="00BB07FB">
        <w:rPr>
          <w:b/>
        </w:rPr>
        <w:t xml:space="preserve">In accordance with paragraph 7 </w:t>
      </w:r>
      <w:r w:rsidR="00EE5EF2" w:rsidRPr="00BB07FB">
        <w:rPr>
          <w:b/>
        </w:rPr>
        <w:t xml:space="preserve">(Call Off Award Procedure) </w:t>
      </w:r>
      <w:r w:rsidRPr="00BB07FB">
        <w:rPr>
          <w:b/>
        </w:rPr>
        <w:t>of Framework Schedule 5 (Call Off Procedure), the Parties hereby acknowledge and agree that this Call Off Contract shall be formed when the Customer acknowledges (</w:t>
      </w:r>
      <w:r w:rsidR="00007828" w:rsidRPr="00BB07FB">
        <w:rPr>
          <w:b/>
        </w:rPr>
        <w:t>which may be done by electronic means</w:t>
      </w:r>
      <w:r w:rsidRPr="00BB07FB">
        <w:rPr>
          <w:b/>
        </w:rPr>
        <w:t xml:space="preserve">) the receipt of the signed copy of the </w:t>
      </w:r>
      <w:r w:rsidR="003451E9" w:rsidRPr="00BB07FB">
        <w:rPr>
          <w:b/>
        </w:rPr>
        <w:t>Call Off Order Form</w:t>
      </w:r>
      <w:r w:rsidRPr="00BB07FB">
        <w:rPr>
          <w:b/>
        </w:rPr>
        <w:t xml:space="preserve"> from the Supplier within two (2) Working Days from </w:t>
      </w:r>
      <w:r w:rsidR="006F424B" w:rsidRPr="00BB07FB">
        <w:rPr>
          <w:b/>
        </w:rPr>
        <w:t xml:space="preserve">such </w:t>
      </w:r>
      <w:r w:rsidRPr="00BB07FB">
        <w:rPr>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BB07FB" w14:paraId="0BC2ED70" w14:textId="77777777" w:rsidTr="00E2609B">
        <w:tc>
          <w:tcPr>
            <w:tcW w:w="9198" w:type="dxa"/>
            <w:gridSpan w:val="2"/>
            <w:tcBorders>
              <w:top w:val="nil"/>
              <w:left w:val="nil"/>
              <w:bottom w:val="single" w:sz="4" w:space="0" w:color="auto"/>
              <w:right w:val="nil"/>
            </w:tcBorders>
          </w:tcPr>
          <w:p w14:paraId="11EB5259" w14:textId="77777777" w:rsidR="00E2609B" w:rsidRPr="00BB07FB" w:rsidRDefault="00E2609B" w:rsidP="00E2609B">
            <w:pPr>
              <w:pStyle w:val="MarginText"/>
              <w:rPr>
                <w:rFonts w:cs="Arial"/>
                <w:sz w:val="22"/>
                <w:szCs w:val="22"/>
              </w:rPr>
            </w:pPr>
            <w:r w:rsidRPr="00BB07FB">
              <w:rPr>
                <w:rFonts w:cs="Arial"/>
                <w:b/>
                <w:sz w:val="22"/>
                <w:szCs w:val="22"/>
              </w:rPr>
              <w:t>For and on behalf of the Supplier:</w:t>
            </w:r>
          </w:p>
        </w:tc>
      </w:tr>
      <w:tr w:rsidR="00E2609B" w:rsidRPr="00BB07FB" w14:paraId="0F430C8C" w14:textId="77777777" w:rsidTr="00E2609B">
        <w:tc>
          <w:tcPr>
            <w:tcW w:w="2655" w:type="dxa"/>
            <w:tcBorders>
              <w:top w:val="single" w:sz="4" w:space="0" w:color="auto"/>
              <w:left w:val="single" w:sz="4" w:space="0" w:color="auto"/>
              <w:bottom w:val="single" w:sz="4" w:space="0" w:color="auto"/>
              <w:right w:val="single" w:sz="4" w:space="0" w:color="auto"/>
            </w:tcBorders>
          </w:tcPr>
          <w:p w14:paraId="501BA002" w14:textId="77777777" w:rsidR="00E2609B" w:rsidRPr="00BB07FB" w:rsidRDefault="00E2609B" w:rsidP="00E2609B">
            <w:pPr>
              <w:pStyle w:val="MarginText"/>
              <w:rPr>
                <w:rFonts w:cs="Arial"/>
                <w:sz w:val="22"/>
                <w:szCs w:val="22"/>
              </w:rPr>
            </w:pPr>
            <w:r w:rsidRPr="00BB07FB">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4ED65336" w14:textId="77777777" w:rsidR="00E2609B" w:rsidRPr="00BB07FB" w:rsidRDefault="00E2609B" w:rsidP="00E2609B">
            <w:pPr>
              <w:pStyle w:val="MarginText"/>
              <w:rPr>
                <w:rFonts w:cs="Arial"/>
                <w:sz w:val="22"/>
                <w:szCs w:val="22"/>
              </w:rPr>
            </w:pPr>
          </w:p>
        </w:tc>
      </w:tr>
      <w:tr w:rsidR="00E2609B" w:rsidRPr="00BB07FB" w14:paraId="25A14DA6" w14:textId="77777777" w:rsidTr="00E2609B">
        <w:tc>
          <w:tcPr>
            <w:tcW w:w="2655" w:type="dxa"/>
            <w:tcBorders>
              <w:top w:val="single" w:sz="4" w:space="0" w:color="auto"/>
              <w:left w:val="single" w:sz="4" w:space="0" w:color="auto"/>
              <w:bottom w:val="single" w:sz="4" w:space="0" w:color="auto"/>
              <w:right w:val="single" w:sz="4" w:space="0" w:color="auto"/>
            </w:tcBorders>
          </w:tcPr>
          <w:p w14:paraId="1A4506BE" w14:textId="77777777" w:rsidR="00E2609B" w:rsidRPr="00BB07FB" w:rsidRDefault="00E2609B" w:rsidP="00E2609B">
            <w:pPr>
              <w:pStyle w:val="MarginText"/>
              <w:rPr>
                <w:rFonts w:cs="Arial"/>
                <w:sz w:val="22"/>
                <w:szCs w:val="22"/>
              </w:rPr>
            </w:pPr>
            <w:r w:rsidRPr="00BB07FB">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5205D1F" w14:textId="77777777" w:rsidR="00E2609B" w:rsidRPr="00BB07FB" w:rsidRDefault="00E2609B" w:rsidP="00E2609B">
            <w:pPr>
              <w:pStyle w:val="MarginText"/>
              <w:rPr>
                <w:rFonts w:cs="Arial"/>
                <w:sz w:val="22"/>
                <w:szCs w:val="22"/>
              </w:rPr>
            </w:pPr>
          </w:p>
        </w:tc>
      </w:tr>
      <w:tr w:rsidR="00E2609B" w:rsidRPr="00BB07FB" w14:paraId="2C25231D" w14:textId="77777777" w:rsidTr="00E2609B">
        <w:tc>
          <w:tcPr>
            <w:tcW w:w="2655" w:type="dxa"/>
            <w:tcBorders>
              <w:top w:val="single" w:sz="4" w:space="0" w:color="auto"/>
              <w:left w:val="single" w:sz="4" w:space="0" w:color="auto"/>
              <w:bottom w:val="single" w:sz="4" w:space="0" w:color="auto"/>
              <w:right w:val="single" w:sz="4" w:space="0" w:color="auto"/>
            </w:tcBorders>
          </w:tcPr>
          <w:p w14:paraId="382C958C" w14:textId="77777777" w:rsidR="00E2609B" w:rsidRPr="00BB07FB" w:rsidRDefault="00E2609B" w:rsidP="00E2609B">
            <w:pPr>
              <w:pStyle w:val="MarginText"/>
              <w:rPr>
                <w:rFonts w:cs="Arial"/>
                <w:sz w:val="22"/>
                <w:szCs w:val="22"/>
              </w:rPr>
            </w:pPr>
            <w:r w:rsidRPr="00BB07FB">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171F733" w14:textId="77777777" w:rsidR="00E2609B" w:rsidRPr="00BB07FB" w:rsidRDefault="00E2609B" w:rsidP="00E2609B">
            <w:pPr>
              <w:pStyle w:val="MarginText"/>
              <w:rPr>
                <w:rFonts w:cs="Arial"/>
                <w:sz w:val="22"/>
                <w:szCs w:val="22"/>
              </w:rPr>
            </w:pPr>
          </w:p>
        </w:tc>
      </w:tr>
      <w:tr w:rsidR="00E2609B" w:rsidRPr="00BB07FB" w14:paraId="2DDA2427" w14:textId="77777777" w:rsidTr="00E2609B">
        <w:tc>
          <w:tcPr>
            <w:tcW w:w="9198" w:type="dxa"/>
            <w:gridSpan w:val="2"/>
            <w:tcBorders>
              <w:top w:val="nil"/>
              <w:left w:val="nil"/>
              <w:bottom w:val="single" w:sz="4" w:space="0" w:color="auto"/>
              <w:right w:val="nil"/>
            </w:tcBorders>
          </w:tcPr>
          <w:p w14:paraId="27C0E33B" w14:textId="77777777" w:rsidR="00E2609B" w:rsidRPr="00BB07FB" w:rsidRDefault="00E2609B" w:rsidP="00E2609B">
            <w:pPr>
              <w:pStyle w:val="MarginText"/>
              <w:rPr>
                <w:rFonts w:cs="Arial"/>
                <w:sz w:val="22"/>
                <w:szCs w:val="22"/>
              </w:rPr>
            </w:pPr>
            <w:r w:rsidRPr="00BB07FB">
              <w:rPr>
                <w:rFonts w:cs="Arial"/>
                <w:b/>
                <w:sz w:val="22"/>
                <w:szCs w:val="22"/>
              </w:rPr>
              <w:t>For and on behalf of the Customer:</w:t>
            </w:r>
          </w:p>
        </w:tc>
      </w:tr>
      <w:tr w:rsidR="00E2609B" w:rsidRPr="00BB07FB" w14:paraId="6F3379D0" w14:textId="77777777" w:rsidTr="00E2609B">
        <w:tc>
          <w:tcPr>
            <w:tcW w:w="2655" w:type="dxa"/>
            <w:tcBorders>
              <w:top w:val="single" w:sz="4" w:space="0" w:color="auto"/>
              <w:left w:val="single" w:sz="4" w:space="0" w:color="auto"/>
              <w:bottom w:val="single" w:sz="4" w:space="0" w:color="auto"/>
              <w:right w:val="single" w:sz="4" w:space="0" w:color="auto"/>
            </w:tcBorders>
          </w:tcPr>
          <w:p w14:paraId="24A9BE37" w14:textId="77777777" w:rsidR="00E2609B" w:rsidRPr="00BB07FB" w:rsidRDefault="00E2609B" w:rsidP="00E2609B">
            <w:pPr>
              <w:pStyle w:val="MarginText"/>
              <w:rPr>
                <w:rFonts w:cs="Arial"/>
                <w:sz w:val="22"/>
                <w:szCs w:val="22"/>
              </w:rPr>
            </w:pPr>
            <w:r w:rsidRPr="00BB07FB">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EF319DA" w14:textId="77777777" w:rsidR="00E2609B" w:rsidRPr="00BB07FB" w:rsidRDefault="00E2609B" w:rsidP="00E2609B">
            <w:pPr>
              <w:pStyle w:val="MarginText"/>
              <w:rPr>
                <w:rFonts w:cs="Arial"/>
                <w:sz w:val="22"/>
                <w:szCs w:val="22"/>
              </w:rPr>
            </w:pPr>
          </w:p>
        </w:tc>
      </w:tr>
      <w:tr w:rsidR="00E2609B" w:rsidRPr="00BB07FB" w14:paraId="29C28E97" w14:textId="77777777" w:rsidTr="00E2609B">
        <w:tc>
          <w:tcPr>
            <w:tcW w:w="2655" w:type="dxa"/>
            <w:tcBorders>
              <w:top w:val="single" w:sz="4" w:space="0" w:color="auto"/>
              <w:left w:val="single" w:sz="4" w:space="0" w:color="auto"/>
              <w:bottom w:val="single" w:sz="4" w:space="0" w:color="auto"/>
              <w:right w:val="single" w:sz="4" w:space="0" w:color="auto"/>
            </w:tcBorders>
          </w:tcPr>
          <w:p w14:paraId="24D5148E" w14:textId="77777777" w:rsidR="00E2609B" w:rsidRPr="00BB07FB" w:rsidRDefault="00E2609B" w:rsidP="00E2609B">
            <w:pPr>
              <w:pStyle w:val="MarginText"/>
              <w:rPr>
                <w:rFonts w:cs="Arial"/>
                <w:sz w:val="22"/>
                <w:szCs w:val="22"/>
              </w:rPr>
            </w:pPr>
            <w:r w:rsidRPr="00BB07FB">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D8245F5" w14:textId="77777777" w:rsidR="00E2609B" w:rsidRPr="00BB07FB" w:rsidRDefault="00E2609B" w:rsidP="00E2609B">
            <w:pPr>
              <w:pStyle w:val="MarginText"/>
              <w:rPr>
                <w:rFonts w:cs="Arial"/>
                <w:sz w:val="22"/>
                <w:szCs w:val="22"/>
              </w:rPr>
            </w:pPr>
          </w:p>
        </w:tc>
      </w:tr>
      <w:tr w:rsidR="00E2609B" w:rsidRPr="00BB07FB" w14:paraId="6AD6A0B5" w14:textId="77777777" w:rsidTr="00E2609B">
        <w:tc>
          <w:tcPr>
            <w:tcW w:w="2655" w:type="dxa"/>
            <w:tcBorders>
              <w:top w:val="single" w:sz="4" w:space="0" w:color="auto"/>
              <w:left w:val="single" w:sz="4" w:space="0" w:color="auto"/>
              <w:bottom w:val="single" w:sz="4" w:space="0" w:color="auto"/>
              <w:right w:val="single" w:sz="4" w:space="0" w:color="auto"/>
            </w:tcBorders>
          </w:tcPr>
          <w:p w14:paraId="27E4EE61" w14:textId="77777777" w:rsidR="00E2609B" w:rsidRPr="00BB07FB" w:rsidRDefault="00E2609B" w:rsidP="00E2609B">
            <w:pPr>
              <w:pStyle w:val="MarginText"/>
              <w:rPr>
                <w:rFonts w:cs="Arial"/>
                <w:sz w:val="22"/>
                <w:szCs w:val="22"/>
              </w:rPr>
            </w:pPr>
            <w:r w:rsidRPr="00BB07FB">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499C992" w14:textId="77777777" w:rsidR="00E2609B" w:rsidRPr="00BB07FB" w:rsidRDefault="00E2609B" w:rsidP="00E2609B">
            <w:pPr>
              <w:pStyle w:val="MarginText"/>
              <w:rPr>
                <w:rFonts w:cs="Arial"/>
                <w:sz w:val="22"/>
                <w:szCs w:val="22"/>
              </w:rPr>
            </w:pPr>
          </w:p>
        </w:tc>
      </w:tr>
    </w:tbl>
    <w:p w14:paraId="46E02236" w14:textId="77777777" w:rsidR="00220244" w:rsidRPr="00BB07FB" w:rsidRDefault="001F6BF4" w:rsidP="00257C69">
      <w:pPr>
        <w:pStyle w:val="TOC1"/>
        <w:jc w:val="center"/>
        <w:rPr>
          <w:b w:val="0"/>
        </w:rPr>
      </w:pPr>
      <w:r w:rsidRPr="00BB07FB">
        <w:br w:type="page"/>
      </w:r>
      <w:r w:rsidR="00E5513B" w:rsidRPr="00BB07FB">
        <w:rPr>
          <w:b w:val="0"/>
        </w:rPr>
        <w:lastRenderedPageBreak/>
        <w:t xml:space="preserve">TABLE OF </w:t>
      </w:r>
      <w:r w:rsidR="009C60AD" w:rsidRPr="00BB07FB">
        <w:rPr>
          <w:b w:val="0"/>
        </w:rPr>
        <w:t>CONTENT</w:t>
      </w:r>
      <w:r w:rsidR="00220244" w:rsidRPr="00BB07FB">
        <w:rPr>
          <w:b w:val="0"/>
        </w:rPr>
        <w:t>S</w:t>
      </w:r>
    </w:p>
    <w:p w14:paraId="1F8D3F2C" w14:textId="77777777" w:rsidR="00AD0D11" w:rsidRPr="00BB07FB" w:rsidRDefault="009F474C">
      <w:pPr>
        <w:pStyle w:val="TOC1"/>
        <w:rPr>
          <w:b w:val="0"/>
        </w:rPr>
      </w:pPr>
      <w:r w:rsidRPr="00BB07FB">
        <w:fldChar w:fldCharType="begin"/>
      </w:r>
      <w:r w:rsidR="00142EA0" w:rsidRPr="00BB07FB">
        <w:instrText xml:space="preserve"> TOC \o "1-3" \h \z \u </w:instrText>
      </w:r>
      <w:r w:rsidRPr="00BB07FB">
        <w:fldChar w:fldCharType="separate"/>
      </w:r>
    </w:p>
    <w:p w14:paraId="08BD2E64" w14:textId="011E0B72" w:rsidR="00AD0D11" w:rsidRPr="00BB07FB" w:rsidRDefault="00617BD8">
      <w:pPr>
        <w:pStyle w:val="TOC1"/>
        <w:rPr>
          <w:b w:val="0"/>
        </w:rPr>
      </w:pPr>
      <w:hyperlink w:anchor="_Toc469327455" w:history="1">
        <w:r w:rsidR="00AD0D11" w:rsidRPr="00BB07FB">
          <w:rPr>
            <w:rStyle w:val="Hyperlink"/>
          </w:rPr>
          <w:t>A.</w:t>
        </w:r>
        <w:r w:rsidR="00AD0D11" w:rsidRPr="00BB07FB">
          <w:rPr>
            <w:b w:val="0"/>
          </w:rPr>
          <w:tab/>
        </w:r>
        <w:r w:rsidR="00AD0D11" w:rsidRPr="00BB07FB">
          <w:rPr>
            <w:rStyle w:val="Hyperlink"/>
          </w:rPr>
          <w:t>PRELIMINARIES</w:t>
        </w:r>
        <w:r w:rsidR="00AD0D11" w:rsidRPr="00BB07FB">
          <w:rPr>
            <w:webHidden/>
          </w:rPr>
          <w:tab/>
        </w:r>
        <w:r w:rsidR="00AD0D11" w:rsidRPr="00BB07FB">
          <w:rPr>
            <w:webHidden/>
          </w:rPr>
          <w:fldChar w:fldCharType="begin"/>
        </w:r>
        <w:r w:rsidR="00AD0D11" w:rsidRPr="00BB07FB">
          <w:rPr>
            <w:webHidden/>
          </w:rPr>
          <w:instrText xml:space="preserve"> PAGEREF _Toc469327455 \h </w:instrText>
        </w:r>
        <w:r w:rsidR="00AD0D11" w:rsidRPr="00BB07FB">
          <w:rPr>
            <w:webHidden/>
          </w:rPr>
        </w:r>
        <w:r w:rsidR="00AD0D11" w:rsidRPr="00BB07FB">
          <w:rPr>
            <w:webHidden/>
          </w:rPr>
          <w:fldChar w:fldCharType="separate"/>
        </w:r>
        <w:r w:rsidR="00ED7D8A" w:rsidRPr="00BB07FB">
          <w:rPr>
            <w:webHidden/>
          </w:rPr>
          <w:t>15</w:t>
        </w:r>
        <w:r w:rsidR="00AD0D11" w:rsidRPr="00BB07FB">
          <w:rPr>
            <w:webHidden/>
          </w:rPr>
          <w:fldChar w:fldCharType="end"/>
        </w:r>
      </w:hyperlink>
    </w:p>
    <w:p w14:paraId="5CA956AB" w14:textId="22583F2B" w:rsidR="00AD0D11" w:rsidRPr="00BB07FB" w:rsidRDefault="00617BD8">
      <w:pPr>
        <w:pStyle w:val="TOC2"/>
        <w:rPr>
          <w:b w:val="0"/>
          <w:bCs w:val="0"/>
          <w:caps w:val="0"/>
          <w:smallCaps w:val="0"/>
          <w:szCs w:val="22"/>
        </w:rPr>
      </w:pPr>
      <w:hyperlink w:anchor="_Toc469327456" w:history="1">
        <w:r w:rsidR="00AD0D11" w:rsidRPr="00BB07FB">
          <w:rPr>
            <w:rStyle w:val="Hyperlink"/>
          </w:rPr>
          <w:t>1.</w:t>
        </w:r>
        <w:r w:rsidR="00AD0D11" w:rsidRPr="00BB07FB">
          <w:rPr>
            <w:b w:val="0"/>
            <w:bCs w:val="0"/>
            <w:caps w:val="0"/>
            <w:smallCaps w:val="0"/>
            <w:szCs w:val="22"/>
          </w:rPr>
          <w:tab/>
        </w:r>
        <w:r w:rsidR="00AD0D11" w:rsidRPr="00BB07FB">
          <w:rPr>
            <w:rStyle w:val="Hyperlink"/>
          </w:rPr>
          <w:t>DEFINITIONS AND INTERPRETATION</w:t>
        </w:r>
        <w:r w:rsidR="00AD0D11" w:rsidRPr="00BB07FB">
          <w:rPr>
            <w:webHidden/>
          </w:rPr>
          <w:tab/>
        </w:r>
        <w:r w:rsidR="00AD0D11" w:rsidRPr="00BB07FB">
          <w:rPr>
            <w:webHidden/>
          </w:rPr>
          <w:fldChar w:fldCharType="begin"/>
        </w:r>
        <w:r w:rsidR="00AD0D11" w:rsidRPr="00BB07FB">
          <w:rPr>
            <w:webHidden/>
          </w:rPr>
          <w:instrText xml:space="preserve"> PAGEREF _Toc469327456 \h </w:instrText>
        </w:r>
        <w:r w:rsidR="00AD0D11" w:rsidRPr="00BB07FB">
          <w:rPr>
            <w:webHidden/>
          </w:rPr>
        </w:r>
        <w:r w:rsidR="00AD0D11" w:rsidRPr="00BB07FB">
          <w:rPr>
            <w:webHidden/>
          </w:rPr>
          <w:fldChar w:fldCharType="separate"/>
        </w:r>
        <w:r w:rsidR="00ED7D8A" w:rsidRPr="00BB07FB">
          <w:rPr>
            <w:webHidden/>
          </w:rPr>
          <w:t>15</w:t>
        </w:r>
        <w:r w:rsidR="00AD0D11" w:rsidRPr="00BB07FB">
          <w:rPr>
            <w:webHidden/>
          </w:rPr>
          <w:fldChar w:fldCharType="end"/>
        </w:r>
      </w:hyperlink>
    </w:p>
    <w:p w14:paraId="676EBBA1" w14:textId="6CC479E6" w:rsidR="00AD0D11" w:rsidRPr="00BB07FB" w:rsidRDefault="00617BD8">
      <w:pPr>
        <w:pStyle w:val="TOC2"/>
        <w:rPr>
          <w:b w:val="0"/>
          <w:bCs w:val="0"/>
          <w:caps w:val="0"/>
          <w:smallCaps w:val="0"/>
          <w:szCs w:val="22"/>
        </w:rPr>
      </w:pPr>
      <w:hyperlink w:anchor="_Toc469327457" w:history="1">
        <w:r w:rsidR="00AD0D11" w:rsidRPr="00BB07FB">
          <w:rPr>
            <w:rStyle w:val="Hyperlink"/>
          </w:rPr>
          <w:t>2.</w:t>
        </w:r>
        <w:r w:rsidR="00AD0D11" w:rsidRPr="00BB07FB">
          <w:rPr>
            <w:b w:val="0"/>
            <w:bCs w:val="0"/>
            <w:caps w:val="0"/>
            <w:smallCaps w:val="0"/>
            <w:szCs w:val="22"/>
          </w:rPr>
          <w:tab/>
        </w:r>
        <w:r w:rsidR="00AD0D11" w:rsidRPr="00BB07FB">
          <w:rPr>
            <w:rStyle w:val="Hyperlink"/>
          </w:rPr>
          <w:t>DUE DILIGENCE</w:t>
        </w:r>
        <w:r w:rsidR="00AD0D11" w:rsidRPr="00BB07FB">
          <w:rPr>
            <w:webHidden/>
          </w:rPr>
          <w:tab/>
        </w:r>
        <w:r w:rsidR="00AD0D11" w:rsidRPr="00BB07FB">
          <w:rPr>
            <w:webHidden/>
          </w:rPr>
          <w:fldChar w:fldCharType="begin"/>
        </w:r>
        <w:r w:rsidR="00AD0D11" w:rsidRPr="00BB07FB">
          <w:rPr>
            <w:webHidden/>
          </w:rPr>
          <w:instrText xml:space="preserve"> PAGEREF _Toc469327457 \h </w:instrText>
        </w:r>
        <w:r w:rsidR="00AD0D11" w:rsidRPr="00BB07FB">
          <w:rPr>
            <w:webHidden/>
          </w:rPr>
        </w:r>
        <w:r w:rsidR="00AD0D11" w:rsidRPr="00BB07FB">
          <w:rPr>
            <w:webHidden/>
          </w:rPr>
          <w:fldChar w:fldCharType="separate"/>
        </w:r>
        <w:r w:rsidR="00ED7D8A" w:rsidRPr="00BB07FB">
          <w:rPr>
            <w:webHidden/>
          </w:rPr>
          <w:t>17</w:t>
        </w:r>
        <w:r w:rsidR="00AD0D11" w:rsidRPr="00BB07FB">
          <w:rPr>
            <w:webHidden/>
          </w:rPr>
          <w:fldChar w:fldCharType="end"/>
        </w:r>
      </w:hyperlink>
    </w:p>
    <w:p w14:paraId="1E2103B4" w14:textId="40682EB5" w:rsidR="00AD0D11" w:rsidRPr="00BB07FB" w:rsidRDefault="00617BD8">
      <w:pPr>
        <w:pStyle w:val="TOC2"/>
        <w:rPr>
          <w:b w:val="0"/>
          <w:bCs w:val="0"/>
          <w:caps w:val="0"/>
          <w:smallCaps w:val="0"/>
          <w:szCs w:val="22"/>
        </w:rPr>
      </w:pPr>
      <w:hyperlink w:anchor="_Toc469327458" w:history="1">
        <w:r w:rsidR="00AD0D11" w:rsidRPr="00BB07FB">
          <w:rPr>
            <w:rStyle w:val="Hyperlink"/>
          </w:rPr>
          <w:t>3.</w:t>
        </w:r>
        <w:r w:rsidR="00AD0D11" w:rsidRPr="00BB07FB">
          <w:rPr>
            <w:b w:val="0"/>
            <w:bCs w:val="0"/>
            <w:caps w:val="0"/>
            <w:smallCaps w:val="0"/>
            <w:szCs w:val="22"/>
          </w:rPr>
          <w:tab/>
        </w:r>
        <w:r w:rsidR="00AD0D11" w:rsidRPr="00BB07FB">
          <w:rPr>
            <w:rStyle w:val="Hyperlink"/>
          </w:rPr>
          <w:t>REPRESENTATIONS AND WARRANTIES</w:t>
        </w:r>
        <w:r w:rsidR="00AD0D11" w:rsidRPr="00BB07FB">
          <w:rPr>
            <w:webHidden/>
          </w:rPr>
          <w:tab/>
        </w:r>
        <w:r w:rsidR="00AD0D11" w:rsidRPr="00BB07FB">
          <w:rPr>
            <w:webHidden/>
          </w:rPr>
          <w:fldChar w:fldCharType="begin"/>
        </w:r>
        <w:r w:rsidR="00AD0D11" w:rsidRPr="00BB07FB">
          <w:rPr>
            <w:webHidden/>
          </w:rPr>
          <w:instrText xml:space="preserve"> PAGEREF _Toc469327458 \h </w:instrText>
        </w:r>
        <w:r w:rsidR="00AD0D11" w:rsidRPr="00BB07FB">
          <w:rPr>
            <w:webHidden/>
          </w:rPr>
        </w:r>
        <w:r w:rsidR="00AD0D11" w:rsidRPr="00BB07FB">
          <w:rPr>
            <w:webHidden/>
          </w:rPr>
          <w:fldChar w:fldCharType="separate"/>
        </w:r>
        <w:r w:rsidR="00ED7D8A" w:rsidRPr="00BB07FB">
          <w:rPr>
            <w:webHidden/>
          </w:rPr>
          <w:t>17</w:t>
        </w:r>
        <w:r w:rsidR="00AD0D11" w:rsidRPr="00BB07FB">
          <w:rPr>
            <w:webHidden/>
          </w:rPr>
          <w:fldChar w:fldCharType="end"/>
        </w:r>
      </w:hyperlink>
    </w:p>
    <w:p w14:paraId="7397DFA9" w14:textId="36893E92" w:rsidR="00AD0D11" w:rsidRPr="00BB07FB" w:rsidRDefault="00617BD8">
      <w:pPr>
        <w:pStyle w:val="TOC2"/>
        <w:rPr>
          <w:b w:val="0"/>
          <w:bCs w:val="0"/>
          <w:caps w:val="0"/>
          <w:smallCaps w:val="0"/>
          <w:szCs w:val="22"/>
        </w:rPr>
      </w:pPr>
      <w:hyperlink w:anchor="_Toc469327459" w:history="1">
        <w:r w:rsidR="00AD0D11" w:rsidRPr="00BB07FB">
          <w:rPr>
            <w:rStyle w:val="Hyperlink"/>
          </w:rPr>
          <w:t>4.</w:t>
        </w:r>
        <w:r w:rsidR="00AD0D11" w:rsidRPr="00BB07FB">
          <w:rPr>
            <w:b w:val="0"/>
            <w:bCs w:val="0"/>
            <w:caps w:val="0"/>
            <w:smallCaps w:val="0"/>
            <w:szCs w:val="22"/>
          </w:rPr>
          <w:tab/>
        </w:r>
        <w:r w:rsidR="00AD0D11" w:rsidRPr="00BB07FB">
          <w:rPr>
            <w:rStyle w:val="Hyperlink"/>
          </w:rPr>
          <w:t>CALL OFF GUARANTEe</w:t>
        </w:r>
        <w:r w:rsidR="00AD0D11" w:rsidRPr="00BB07FB">
          <w:rPr>
            <w:webHidden/>
          </w:rPr>
          <w:tab/>
        </w:r>
        <w:r w:rsidR="00AD0D11" w:rsidRPr="00BB07FB">
          <w:rPr>
            <w:webHidden/>
          </w:rPr>
          <w:fldChar w:fldCharType="begin"/>
        </w:r>
        <w:r w:rsidR="00AD0D11" w:rsidRPr="00BB07FB">
          <w:rPr>
            <w:webHidden/>
          </w:rPr>
          <w:instrText xml:space="preserve"> PAGEREF _Toc469327459 \h </w:instrText>
        </w:r>
        <w:r w:rsidR="00AD0D11" w:rsidRPr="00BB07FB">
          <w:rPr>
            <w:webHidden/>
          </w:rPr>
        </w:r>
        <w:r w:rsidR="00AD0D11" w:rsidRPr="00BB07FB">
          <w:rPr>
            <w:webHidden/>
          </w:rPr>
          <w:fldChar w:fldCharType="separate"/>
        </w:r>
        <w:r w:rsidR="00ED7D8A" w:rsidRPr="00BB07FB">
          <w:rPr>
            <w:webHidden/>
          </w:rPr>
          <w:t>19</w:t>
        </w:r>
        <w:r w:rsidR="00AD0D11" w:rsidRPr="00BB07FB">
          <w:rPr>
            <w:webHidden/>
          </w:rPr>
          <w:fldChar w:fldCharType="end"/>
        </w:r>
      </w:hyperlink>
    </w:p>
    <w:p w14:paraId="246C5D58" w14:textId="04828E54" w:rsidR="00AD0D11" w:rsidRPr="00BB07FB" w:rsidRDefault="00617BD8">
      <w:pPr>
        <w:pStyle w:val="TOC1"/>
        <w:rPr>
          <w:b w:val="0"/>
        </w:rPr>
      </w:pPr>
      <w:hyperlink w:anchor="_Toc469327460" w:history="1">
        <w:r w:rsidR="00AD0D11" w:rsidRPr="00BB07FB">
          <w:rPr>
            <w:rStyle w:val="Hyperlink"/>
          </w:rPr>
          <w:t>B.</w:t>
        </w:r>
        <w:r w:rsidR="00AD0D11" w:rsidRPr="00BB07FB">
          <w:rPr>
            <w:b w:val="0"/>
          </w:rPr>
          <w:tab/>
        </w:r>
        <w:r w:rsidR="00AD0D11" w:rsidRPr="00BB07FB">
          <w:rPr>
            <w:rStyle w:val="Hyperlink"/>
          </w:rPr>
          <w:t>DURATION OF CALL OFF CONTRACT</w:t>
        </w:r>
        <w:r w:rsidR="00AD0D11" w:rsidRPr="00BB07FB">
          <w:rPr>
            <w:webHidden/>
          </w:rPr>
          <w:tab/>
        </w:r>
        <w:r w:rsidR="00AD0D11" w:rsidRPr="00BB07FB">
          <w:rPr>
            <w:webHidden/>
          </w:rPr>
          <w:fldChar w:fldCharType="begin"/>
        </w:r>
        <w:r w:rsidR="00AD0D11" w:rsidRPr="00BB07FB">
          <w:rPr>
            <w:webHidden/>
          </w:rPr>
          <w:instrText xml:space="preserve"> PAGEREF _Toc469327460 \h </w:instrText>
        </w:r>
        <w:r w:rsidR="00AD0D11" w:rsidRPr="00BB07FB">
          <w:rPr>
            <w:webHidden/>
          </w:rPr>
        </w:r>
        <w:r w:rsidR="00AD0D11" w:rsidRPr="00BB07FB">
          <w:rPr>
            <w:webHidden/>
          </w:rPr>
          <w:fldChar w:fldCharType="separate"/>
        </w:r>
        <w:r w:rsidR="00ED7D8A" w:rsidRPr="00BB07FB">
          <w:rPr>
            <w:webHidden/>
          </w:rPr>
          <w:t>19</w:t>
        </w:r>
        <w:r w:rsidR="00AD0D11" w:rsidRPr="00BB07FB">
          <w:rPr>
            <w:webHidden/>
          </w:rPr>
          <w:fldChar w:fldCharType="end"/>
        </w:r>
      </w:hyperlink>
    </w:p>
    <w:p w14:paraId="6C45B1B0" w14:textId="13F7604B" w:rsidR="00AD0D11" w:rsidRPr="00BB07FB" w:rsidRDefault="00617BD8">
      <w:pPr>
        <w:pStyle w:val="TOC2"/>
        <w:rPr>
          <w:b w:val="0"/>
          <w:bCs w:val="0"/>
          <w:caps w:val="0"/>
          <w:smallCaps w:val="0"/>
          <w:szCs w:val="22"/>
        </w:rPr>
      </w:pPr>
      <w:hyperlink w:anchor="_Toc469327461" w:history="1">
        <w:r w:rsidR="00AD0D11" w:rsidRPr="00BB07FB">
          <w:rPr>
            <w:rStyle w:val="Hyperlink"/>
          </w:rPr>
          <w:t>5.</w:t>
        </w:r>
        <w:r w:rsidR="00AD0D11" w:rsidRPr="00BB07FB">
          <w:rPr>
            <w:b w:val="0"/>
            <w:bCs w:val="0"/>
            <w:caps w:val="0"/>
            <w:smallCaps w:val="0"/>
            <w:szCs w:val="22"/>
          </w:rPr>
          <w:tab/>
        </w:r>
        <w:r w:rsidR="00AD0D11" w:rsidRPr="00BB07FB">
          <w:rPr>
            <w:rStyle w:val="Hyperlink"/>
          </w:rPr>
          <w:t>CALL OFF CONTRACT PERIOD</w:t>
        </w:r>
        <w:r w:rsidR="00AD0D11" w:rsidRPr="00BB07FB">
          <w:rPr>
            <w:webHidden/>
          </w:rPr>
          <w:tab/>
        </w:r>
        <w:r w:rsidR="00AD0D11" w:rsidRPr="00BB07FB">
          <w:rPr>
            <w:webHidden/>
          </w:rPr>
          <w:fldChar w:fldCharType="begin"/>
        </w:r>
        <w:r w:rsidR="00AD0D11" w:rsidRPr="00BB07FB">
          <w:rPr>
            <w:webHidden/>
          </w:rPr>
          <w:instrText xml:space="preserve"> PAGEREF _Toc469327461 \h </w:instrText>
        </w:r>
        <w:r w:rsidR="00AD0D11" w:rsidRPr="00BB07FB">
          <w:rPr>
            <w:webHidden/>
          </w:rPr>
        </w:r>
        <w:r w:rsidR="00AD0D11" w:rsidRPr="00BB07FB">
          <w:rPr>
            <w:webHidden/>
          </w:rPr>
          <w:fldChar w:fldCharType="separate"/>
        </w:r>
        <w:r w:rsidR="00ED7D8A" w:rsidRPr="00BB07FB">
          <w:rPr>
            <w:webHidden/>
          </w:rPr>
          <w:t>19</w:t>
        </w:r>
        <w:r w:rsidR="00AD0D11" w:rsidRPr="00BB07FB">
          <w:rPr>
            <w:webHidden/>
          </w:rPr>
          <w:fldChar w:fldCharType="end"/>
        </w:r>
      </w:hyperlink>
    </w:p>
    <w:p w14:paraId="48BE9A08" w14:textId="704752DC" w:rsidR="00AD0D11" w:rsidRPr="00BB07FB" w:rsidRDefault="00617BD8">
      <w:pPr>
        <w:pStyle w:val="TOC1"/>
        <w:rPr>
          <w:b w:val="0"/>
        </w:rPr>
      </w:pPr>
      <w:hyperlink w:anchor="_Toc469327462" w:history="1">
        <w:r w:rsidR="00AD0D11" w:rsidRPr="00BB07FB">
          <w:rPr>
            <w:rStyle w:val="Hyperlink"/>
          </w:rPr>
          <w:t>C.</w:t>
        </w:r>
        <w:r w:rsidR="00AD0D11" w:rsidRPr="00BB07FB">
          <w:rPr>
            <w:b w:val="0"/>
          </w:rPr>
          <w:tab/>
        </w:r>
        <w:r w:rsidR="00AD0D11" w:rsidRPr="00BB07FB">
          <w:rPr>
            <w:rStyle w:val="Hyperlink"/>
          </w:rPr>
          <w:t>CALL OFF CONTRACT PERFORMANCE</w:t>
        </w:r>
        <w:r w:rsidR="00AD0D11" w:rsidRPr="00BB07FB">
          <w:rPr>
            <w:webHidden/>
          </w:rPr>
          <w:tab/>
        </w:r>
        <w:r w:rsidR="00AD0D11" w:rsidRPr="00BB07FB">
          <w:rPr>
            <w:webHidden/>
          </w:rPr>
          <w:fldChar w:fldCharType="begin"/>
        </w:r>
        <w:r w:rsidR="00AD0D11" w:rsidRPr="00BB07FB">
          <w:rPr>
            <w:webHidden/>
          </w:rPr>
          <w:instrText xml:space="preserve"> PAGEREF _Toc469327462 \h </w:instrText>
        </w:r>
        <w:r w:rsidR="00AD0D11" w:rsidRPr="00BB07FB">
          <w:rPr>
            <w:webHidden/>
          </w:rPr>
        </w:r>
        <w:r w:rsidR="00AD0D11" w:rsidRPr="00BB07FB">
          <w:rPr>
            <w:webHidden/>
          </w:rPr>
          <w:fldChar w:fldCharType="separate"/>
        </w:r>
        <w:r w:rsidR="00ED7D8A" w:rsidRPr="00BB07FB">
          <w:rPr>
            <w:webHidden/>
          </w:rPr>
          <w:t>20</w:t>
        </w:r>
        <w:r w:rsidR="00AD0D11" w:rsidRPr="00BB07FB">
          <w:rPr>
            <w:webHidden/>
          </w:rPr>
          <w:fldChar w:fldCharType="end"/>
        </w:r>
      </w:hyperlink>
    </w:p>
    <w:p w14:paraId="532810BA" w14:textId="474143DC" w:rsidR="00AD0D11" w:rsidRPr="00BB07FB" w:rsidRDefault="00617BD8">
      <w:pPr>
        <w:pStyle w:val="TOC2"/>
        <w:rPr>
          <w:b w:val="0"/>
          <w:bCs w:val="0"/>
          <w:caps w:val="0"/>
          <w:smallCaps w:val="0"/>
          <w:szCs w:val="22"/>
        </w:rPr>
      </w:pPr>
      <w:hyperlink w:anchor="_Toc469327463" w:history="1">
        <w:r w:rsidR="00AD0D11" w:rsidRPr="00BB07FB">
          <w:rPr>
            <w:rStyle w:val="Hyperlink"/>
          </w:rPr>
          <w:t>6.</w:t>
        </w:r>
        <w:r w:rsidR="00AD0D11" w:rsidRPr="00BB07FB">
          <w:rPr>
            <w:b w:val="0"/>
            <w:bCs w:val="0"/>
            <w:caps w:val="0"/>
            <w:smallCaps w:val="0"/>
            <w:szCs w:val="22"/>
          </w:rPr>
          <w:tab/>
        </w:r>
        <w:r w:rsidR="00AD0D11" w:rsidRPr="00BB07FB">
          <w:rPr>
            <w:rStyle w:val="Hyperlink"/>
          </w:rPr>
          <w:t>IMPLEMENTATION PLAN</w:t>
        </w:r>
        <w:r w:rsidR="00AD0D11" w:rsidRPr="00BB07FB">
          <w:rPr>
            <w:webHidden/>
          </w:rPr>
          <w:tab/>
        </w:r>
        <w:r w:rsidR="00AD0D11" w:rsidRPr="00BB07FB">
          <w:rPr>
            <w:webHidden/>
          </w:rPr>
          <w:fldChar w:fldCharType="begin"/>
        </w:r>
        <w:r w:rsidR="00AD0D11" w:rsidRPr="00BB07FB">
          <w:rPr>
            <w:webHidden/>
          </w:rPr>
          <w:instrText xml:space="preserve"> PAGEREF _Toc469327463 \h </w:instrText>
        </w:r>
        <w:r w:rsidR="00AD0D11" w:rsidRPr="00BB07FB">
          <w:rPr>
            <w:webHidden/>
          </w:rPr>
        </w:r>
        <w:r w:rsidR="00AD0D11" w:rsidRPr="00BB07FB">
          <w:rPr>
            <w:webHidden/>
          </w:rPr>
          <w:fldChar w:fldCharType="separate"/>
        </w:r>
        <w:r w:rsidR="00ED7D8A" w:rsidRPr="00BB07FB">
          <w:rPr>
            <w:webHidden/>
          </w:rPr>
          <w:t>20</w:t>
        </w:r>
        <w:r w:rsidR="00AD0D11" w:rsidRPr="00BB07FB">
          <w:rPr>
            <w:webHidden/>
          </w:rPr>
          <w:fldChar w:fldCharType="end"/>
        </w:r>
      </w:hyperlink>
    </w:p>
    <w:p w14:paraId="43169805" w14:textId="66418A3C" w:rsidR="00AD0D11" w:rsidRPr="00BB07FB" w:rsidRDefault="00617BD8">
      <w:pPr>
        <w:pStyle w:val="TOC2"/>
        <w:rPr>
          <w:b w:val="0"/>
          <w:bCs w:val="0"/>
          <w:caps w:val="0"/>
          <w:smallCaps w:val="0"/>
          <w:szCs w:val="22"/>
        </w:rPr>
      </w:pPr>
      <w:hyperlink w:anchor="_Toc469327464" w:history="1">
        <w:r w:rsidR="00AD0D11" w:rsidRPr="00BB07FB">
          <w:rPr>
            <w:rStyle w:val="Hyperlink"/>
          </w:rPr>
          <w:t>7.</w:t>
        </w:r>
        <w:r w:rsidR="00AD0D11" w:rsidRPr="00BB07FB">
          <w:rPr>
            <w:b w:val="0"/>
            <w:bCs w:val="0"/>
            <w:caps w:val="0"/>
            <w:smallCaps w:val="0"/>
            <w:szCs w:val="22"/>
          </w:rPr>
          <w:tab/>
        </w:r>
        <w:r w:rsidR="00AD0D11" w:rsidRPr="00BB07FB">
          <w:rPr>
            <w:rStyle w:val="Hyperlink"/>
          </w:rPr>
          <w:t>GOODS AND/ OR SERVICES AND DELIVERY</w:t>
        </w:r>
        <w:r w:rsidR="00AD0D11" w:rsidRPr="00BB07FB">
          <w:rPr>
            <w:webHidden/>
          </w:rPr>
          <w:tab/>
        </w:r>
        <w:r w:rsidR="00AD0D11" w:rsidRPr="00BB07FB">
          <w:rPr>
            <w:webHidden/>
          </w:rPr>
          <w:fldChar w:fldCharType="begin"/>
        </w:r>
        <w:r w:rsidR="00AD0D11" w:rsidRPr="00BB07FB">
          <w:rPr>
            <w:webHidden/>
          </w:rPr>
          <w:instrText xml:space="preserve"> PAGEREF _Toc469327464 \h </w:instrText>
        </w:r>
        <w:r w:rsidR="00AD0D11" w:rsidRPr="00BB07FB">
          <w:rPr>
            <w:webHidden/>
          </w:rPr>
        </w:r>
        <w:r w:rsidR="00AD0D11" w:rsidRPr="00BB07FB">
          <w:rPr>
            <w:webHidden/>
          </w:rPr>
          <w:fldChar w:fldCharType="separate"/>
        </w:r>
        <w:r w:rsidR="00ED7D8A" w:rsidRPr="00BB07FB">
          <w:rPr>
            <w:webHidden/>
          </w:rPr>
          <w:t>22</w:t>
        </w:r>
        <w:r w:rsidR="00AD0D11" w:rsidRPr="00BB07FB">
          <w:rPr>
            <w:webHidden/>
          </w:rPr>
          <w:fldChar w:fldCharType="end"/>
        </w:r>
      </w:hyperlink>
    </w:p>
    <w:p w14:paraId="54D2D999" w14:textId="52FC6C63" w:rsidR="00AD0D11" w:rsidRPr="00BB07FB" w:rsidRDefault="00617BD8">
      <w:pPr>
        <w:pStyle w:val="TOC2"/>
        <w:rPr>
          <w:b w:val="0"/>
          <w:bCs w:val="0"/>
          <w:caps w:val="0"/>
          <w:smallCaps w:val="0"/>
          <w:szCs w:val="22"/>
        </w:rPr>
      </w:pPr>
      <w:hyperlink w:anchor="_Toc469327465" w:history="1">
        <w:r w:rsidR="00AD0D11" w:rsidRPr="00BB07FB">
          <w:rPr>
            <w:rStyle w:val="Hyperlink"/>
          </w:rPr>
          <w:t>8.</w:t>
        </w:r>
        <w:r w:rsidR="00AD0D11" w:rsidRPr="00BB07FB">
          <w:rPr>
            <w:b w:val="0"/>
            <w:bCs w:val="0"/>
            <w:caps w:val="0"/>
            <w:smallCaps w:val="0"/>
            <w:szCs w:val="22"/>
          </w:rPr>
          <w:tab/>
        </w:r>
        <w:r w:rsidR="00AD0D11" w:rsidRPr="00BB07FB">
          <w:rPr>
            <w:rStyle w:val="Hyperlink"/>
          </w:rPr>
          <w:t>Services</w:t>
        </w:r>
        <w:r w:rsidR="00AD0D11" w:rsidRPr="00BB07FB">
          <w:rPr>
            <w:webHidden/>
          </w:rPr>
          <w:tab/>
        </w:r>
        <w:r w:rsidR="00AD0D11" w:rsidRPr="00BB07FB">
          <w:rPr>
            <w:webHidden/>
          </w:rPr>
          <w:fldChar w:fldCharType="begin"/>
        </w:r>
        <w:r w:rsidR="00AD0D11" w:rsidRPr="00BB07FB">
          <w:rPr>
            <w:webHidden/>
          </w:rPr>
          <w:instrText xml:space="preserve"> PAGEREF _Toc469327465 \h </w:instrText>
        </w:r>
        <w:r w:rsidR="00AD0D11" w:rsidRPr="00BB07FB">
          <w:rPr>
            <w:webHidden/>
          </w:rPr>
        </w:r>
        <w:r w:rsidR="00AD0D11" w:rsidRPr="00BB07FB">
          <w:rPr>
            <w:webHidden/>
          </w:rPr>
          <w:fldChar w:fldCharType="separate"/>
        </w:r>
        <w:r w:rsidR="00ED7D8A" w:rsidRPr="00BB07FB">
          <w:rPr>
            <w:webHidden/>
          </w:rPr>
          <w:t>24</w:t>
        </w:r>
        <w:r w:rsidR="00AD0D11" w:rsidRPr="00BB07FB">
          <w:rPr>
            <w:webHidden/>
          </w:rPr>
          <w:fldChar w:fldCharType="end"/>
        </w:r>
      </w:hyperlink>
    </w:p>
    <w:p w14:paraId="37F29DFF" w14:textId="26BC9F8C" w:rsidR="00AD0D11" w:rsidRPr="00BB07FB" w:rsidRDefault="00617BD8">
      <w:pPr>
        <w:pStyle w:val="TOC2"/>
        <w:rPr>
          <w:b w:val="0"/>
          <w:bCs w:val="0"/>
          <w:caps w:val="0"/>
          <w:smallCaps w:val="0"/>
          <w:szCs w:val="22"/>
        </w:rPr>
      </w:pPr>
      <w:hyperlink w:anchor="_Toc469327466" w:history="1">
        <w:r w:rsidR="00AD0D11" w:rsidRPr="00BB07FB">
          <w:rPr>
            <w:rStyle w:val="Hyperlink"/>
          </w:rPr>
          <w:t>9.</w:t>
        </w:r>
        <w:r w:rsidR="00AD0D11" w:rsidRPr="00BB07FB">
          <w:rPr>
            <w:b w:val="0"/>
            <w:bCs w:val="0"/>
            <w:caps w:val="0"/>
            <w:smallCaps w:val="0"/>
            <w:szCs w:val="22"/>
          </w:rPr>
          <w:tab/>
        </w:r>
        <w:r w:rsidR="00AD0D11" w:rsidRPr="00BB07FB">
          <w:rPr>
            <w:rStyle w:val="Hyperlink"/>
          </w:rPr>
          <w:t>GOODS</w:t>
        </w:r>
        <w:r w:rsidR="00AD0D11" w:rsidRPr="00BB07FB">
          <w:rPr>
            <w:webHidden/>
          </w:rPr>
          <w:tab/>
        </w:r>
        <w:r w:rsidR="00AD0D11" w:rsidRPr="00BB07FB">
          <w:rPr>
            <w:webHidden/>
          </w:rPr>
          <w:fldChar w:fldCharType="begin"/>
        </w:r>
        <w:r w:rsidR="00AD0D11" w:rsidRPr="00BB07FB">
          <w:rPr>
            <w:webHidden/>
          </w:rPr>
          <w:instrText xml:space="preserve"> PAGEREF _Toc469327466 \h </w:instrText>
        </w:r>
        <w:r w:rsidR="00AD0D11" w:rsidRPr="00BB07FB">
          <w:rPr>
            <w:webHidden/>
          </w:rPr>
        </w:r>
        <w:r w:rsidR="00AD0D11" w:rsidRPr="00BB07FB">
          <w:rPr>
            <w:webHidden/>
          </w:rPr>
          <w:fldChar w:fldCharType="separate"/>
        </w:r>
        <w:r w:rsidR="00ED7D8A" w:rsidRPr="00BB07FB">
          <w:rPr>
            <w:webHidden/>
          </w:rPr>
          <w:t>25</w:t>
        </w:r>
        <w:r w:rsidR="00AD0D11" w:rsidRPr="00BB07FB">
          <w:rPr>
            <w:webHidden/>
          </w:rPr>
          <w:fldChar w:fldCharType="end"/>
        </w:r>
      </w:hyperlink>
    </w:p>
    <w:p w14:paraId="71A40A30" w14:textId="446BED7B" w:rsidR="00AD0D11" w:rsidRPr="00BB07FB" w:rsidRDefault="00617BD8">
      <w:pPr>
        <w:pStyle w:val="TOC2"/>
        <w:rPr>
          <w:b w:val="0"/>
          <w:bCs w:val="0"/>
          <w:caps w:val="0"/>
          <w:smallCaps w:val="0"/>
          <w:szCs w:val="22"/>
        </w:rPr>
      </w:pPr>
      <w:hyperlink w:anchor="_Toc469327467" w:history="1">
        <w:r w:rsidR="00AD0D11" w:rsidRPr="00BB07FB">
          <w:rPr>
            <w:rStyle w:val="Hyperlink"/>
          </w:rPr>
          <w:t>10.</w:t>
        </w:r>
        <w:r w:rsidR="00AD0D11" w:rsidRPr="00BB07FB">
          <w:rPr>
            <w:b w:val="0"/>
            <w:bCs w:val="0"/>
            <w:caps w:val="0"/>
            <w:smallCaps w:val="0"/>
            <w:szCs w:val="22"/>
          </w:rPr>
          <w:tab/>
        </w:r>
        <w:r w:rsidR="00AD0D11" w:rsidRPr="00BB07FB">
          <w:rPr>
            <w:rStyle w:val="Hyperlink"/>
          </w:rPr>
          <w:t>INSTALLATION WORKS – NOT USED</w:t>
        </w:r>
        <w:r w:rsidR="00AD0D11" w:rsidRPr="00BB07FB">
          <w:rPr>
            <w:webHidden/>
          </w:rPr>
          <w:tab/>
        </w:r>
        <w:r w:rsidR="00AD0D11" w:rsidRPr="00BB07FB">
          <w:rPr>
            <w:webHidden/>
          </w:rPr>
          <w:fldChar w:fldCharType="begin"/>
        </w:r>
        <w:r w:rsidR="00AD0D11" w:rsidRPr="00BB07FB">
          <w:rPr>
            <w:webHidden/>
          </w:rPr>
          <w:instrText xml:space="preserve"> PAGEREF _Toc469327467 \h </w:instrText>
        </w:r>
        <w:r w:rsidR="00AD0D11" w:rsidRPr="00BB07FB">
          <w:rPr>
            <w:webHidden/>
          </w:rPr>
        </w:r>
        <w:r w:rsidR="00AD0D11" w:rsidRPr="00BB07FB">
          <w:rPr>
            <w:webHidden/>
          </w:rPr>
          <w:fldChar w:fldCharType="separate"/>
        </w:r>
        <w:r w:rsidR="00ED7D8A" w:rsidRPr="00BB07FB">
          <w:rPr>
            <w:webHidden/>
          </w:rPr>
          <w:t>29</w:t>
        </w:r>
        <w:r w:rsidR="00AD0D11" w:rsidRPr="00BB07FB">
          <w:rPr>
            <w:webHidden/>
          </w:rPr>
          <w:fldChar w:fldCharType="end"/>
        </w:r>
      </w:hyperlink>
    </w:p>
    <w:p w14:paraId="3D27C960" w14:textId="53FB2251" w:rsidR="00AD0D11" w:rsidRPr="00BB07FB" w:rsidRDefault="00617BD8">
      <w:pPr>
        <w:pStyle w:val="TOC2"/>
        <w:rPr>
          <w:b w:val="0"/>
          <w:bCs w:val="0"/>
          <w:caps w:val="0"/>
          <w:smallCaps w:val="0"/>
          <w:szCs w:val="22"/>
        </w:rPr>
      </w:pPr>
      <w:hyperlink w:anchor="_Toc469327468" w:history="1">
        <w:r w:rsidR="00AD0D11" w:rsidRPr="00BB07FB">
          <w:rPr>
            <w:rStyle w:val="Hyperlink"/>
          </w:rPr>
          <w:t>11.</w:t>
        </w:r>
        <w:r w:rsidR="00AD0D11" w:rsidRPr="00BB07FB">
          <w:rPr>
            <w:b w:val="0"/>
            <w:bCs w:val="0"/>
            <w:caps w:val="0"/>
            <w:smallCaps w:val="0"/>
            <w:szCs w:val="22"/>
          </w:rPr>
          <w:tab/>
        </w:r>
        <w:r w:rsidR="00AD0D11" w:rsidRPr="00BB07FB">
          <w:rPr>
            <w:rStyle w:val="Hyperlink"/>
          </w:rPr>
          <w:t>STANDARDS AND QUALITY</w:t>
        </w:r>
        <w:r w:rsidR="00AD0D11" w:rsidRPr="00BB07FB">
          <w:rPr>
            <w:webHidden/>
          </w:rPr>
          <w:tab/>
        </w:r>
        <w:r w:rsidR="00AD0D11" w:rsidRPr="00BB07FB">
          <w:rPr>
            <w:webHidden/>
          </w:rPr>
          <w:fldChar w:fldCharType="begin"/>
        </w:r>
        <w:r w:rsidR="00AD0D11" w:rsidRPr="00BB07FB">
          <w:rPr>
            <w:webHidden/>
          </w:rPr>
          <w:instrText xml:space="preserve"> PAGEREF _Toc469327468 \h </w:instrText>
        </w:r>
        <w:r w:rsidR="00AD0D11" w:rsidRPr="00BB07FB">
          <w:rPr>
            <w:webHidden/>
          </w:rPr>
        </w:r>
        <w:r w:rsidR="00AD0D11" w:rsidRPr="00BB07FB">
          <w:rPr>
            <w:webHidden/>
          </w:rPr>
          <w:fldChar w:fldCharType="separate"/>
        </w:r>
        <w:r w:rsidR="00ED7D8A" w:rsidRPr="00BB07FB">
          <w:rPr>
            <w:webHidden/>
          </w:rPr>
          <w:t>29</w:t>
        </w:r>
        <w:r w:rsidR="00AD0D11" w:rsidRPr="00BB07FB">
          <w:rPr>
            <w:webHidden/>
          </w:rPr>
          <w:fldChar w:fldCharType="end"/>
        </w:r>
      </w:hyperlink>
    </w:p>
    <w:p w14:paraId="3A653E1E" w14:textId="5FC41494" w:rsidR="00AD0D11" w:rsidRPr="00BB07FB" w:rsidRDefault="00617BD8">
      <w:pPr>
        <w:pStyle w:val="TOC2"/>
        <w:rPr>
          <w:b w:val="0"/>
          <w:bCs w:val="0"/>
          <w:caps w:val="0"/>
          <w:smallCaps w:val="0"/>
          <w:szCs w:val="22"/>
        </w:rPr>
      </w:pPr>
      <w:hyperlink w:anchor="_Toc469327469" w:history="1">
        <w:r w:rsidR="00AD0D11" w:rsidRPr="00BB07FB">
          <w:rPr>
            <w:rStyle w:val="Hyperlink"/>
          </w:rPr>
          <w:t>12.</w:t>
        </w:r>
        <w:r w:rsidR="00AD0D11" w:rsidRPr="00BB07FB">
          <w:rPr>
            <w:b w:val="0"/>
            <w:bCs w:val="0"/>
            <w:caps w:val="0"/>
            <w:smallCaps w:val="0"/>
            <w:szCs w:val="22"/>
          </w:rPr>
          <w:tab/>
        </w:r>
        <w:r w:rsidR="00AD0D11" w:rsidRPr="00BB07FB">
          <w:rPr>
            <w:rStyle w:val="Hyperlink"/>
          </w:rPr>
          <w:t>TESTING – NOT USED</w:t>
        </w:r>
        <w:r w:rsidR="00AD0D11" w:rsidRPr="00BB07FB">
          <w:rPr>
            <w:webHidden/>
          </w:rPr>
          <w:tab/>
        </w:r>
        <w:r w:rsidR="00AD0D11" w:rsidRPr="00BB07FB">
          <w:rPr>
            <w:webHidden/>
          </w:rPr>
          <w:fldChar w:fldCharType="begin"/>
        </w:r>
        <w:r w:rsidR="00AD0D11" w:rsidRPr="00BB07FB">
          <w:rPr>
            <w:webHidden/>
          </w:rPr>
          <w:instrText xml:space="preserve"> PAGEREF _Toc469327469 \h </w:instrText>
        </w:r>
        <w:r w:rsidR="00AD0D11" w:rsidRPr="00BB07FB">
          <w:rPr>
            <w:webHidden/>
          </w:rPr>
        </w:r>
        <w:r w:rsidR="00AD0D11" w:rsidRPr="00BB07FB">
          <w:rPr>
            <w:webHidden/>
          </w:rPr>
          <w:fldChar w:fldCharType="separate"/>
        </w:r>
        <w:r w:rsidR="00ED7D8A" w:rsidRPr="00BB07FB">
          <w:rPr>
            <w:webHidden/>
          </w:rPr>
          <w:t>29</w:t>
        </w:r>
        <w:r w:rsidR="00AD0D11" w:rsidRPr="00BB07FB">
          <w:rPr>
            <w:webHidden/>
          </w:rPr>
          <w:fldChar w:fldCharType="end"/>
        </w:r>
      </w:hyperlink>
    </w:p>
    <w:p w14:paraId="590CE15C" w14:textId="0D8D5DB8" w:rsidR="00AD0D11" w:rsidRPr="00BB07FB" w:rsidRDefault="00617BD8">
      <w:pPr>
        <w:pStyle w:val="TOC2"/>
        <w:rPr>
          <w:b w:val="0"/>
          <w:bCs w:val="0"/>
          <w:caps w:val="0"/>
          <w:smallCaps w:val="0"/>
          <w:szCs w:val="22"/>
        </w:rPr>
      </w:pPr>
      <w:hyperlink w:anchor="_Toc469327470" w:history="1">
        <w:r w:rsidR="00AD0D11" w:rsidRPr="00BB07FB">
          <w:rPr>
            <w:rStyle w:val="Hyperlink"/>
          </w:rPr>
          <w:t>13.</w:t>
        </w:r>
        <w:r w:rsidR="00AD0D11" w:rsidRPr="00BB07FB">
          <w:rPr>
            <w:b w:val="0"/>
            <w:bCs w:val="0"/>
            <w:caps w:val="0"/>
            <w:smallCaps w:val="0"/>
            <w:szCs w:val="22"/>
          </w:rPr>
          <w:tab/>
        </w:r>
        <w:r w:rsidR="00AD0D11" w:rsidRPr="00BB07FB">
          <w:rPr>
            <w:rStyle w:val="Hyperlink"/>
          </w:rPr>
          <w:t>SERVICE LEVELS AND SERVICE CREDITS</w:t>
        </w:r>
        <w:r w:rsidR="00AD0D11" w:rsidRPr="00BB07FB">
          <w:rPr>
            <w:webHidden/>
          </w:rPr>
          <w:tab/>
        </w:r>
        <w:r w:rsidR="00AD0D11" w:rsidRPr="00BB07FB">
          <w:rPr>
            <w:webHidden/>
          </w:rPr>
          <w:fldChar w:fldCharType="begin"/>
        </w:r>
        <w:r w:rsidR="00AD0D11" w:rsidRPr="00BB07FB">
          <w:rPr>
            <w:webHidden/>
          </w:rPr>
          <w:instrText xml:space="preserve"> PAGEREF _Toc469327470 \h </w:instrText>
        </w:r>
        <w:r w:rsidR="00AD0D11" w:rsidRPr="00BB07FB">
          <w:rPr>
            <w:webHidden/>
          </w:rPr>
        </w:r>
        <w:r w:rsidR="00AD0D11" w:rsidRPr="00BB07FB">
          <w:rPr>
            <w:webHidden/>
          </w:rPr>
          <w:fldChar w:fldCharType="separate"/>
        </w:r>
        <w:r w:rsidR="00ED7D8A" w:rsidRPr="00BB07FB">
          <w:rPr>
            <w:webHidden/>
          </w:rPr>
          <w:t>29</w:t>
        </w:r>
        <w:r w:rsidR="00AD0D11" w:rsidRPr="00BB07FB">
          <w:rPr>
            <w:webHidden/>
          </w:rPr>
          <w:fldChar w:fldCharType="end"/>
        </w:r>
      </w:hyperlink>
    </w:p>
    <w:p w14:paraId="5E2E65CE" w14:textId="5A0482F6" w:rsidR="00AD0D11" w:rsidRPr="00BB07FB" w:rsidRDefault="00617BD8">
      <w:pPr>
        <w:pStyle w:val="TOC2"/>
        <w:rPr>
          <w:b w:val="0"/>
          <w:bCs w:val="0"/>
          <w:caps w:val="0"/>
          <w:smallCaps w:val="0"/>
          <w:szCs w:val="22"/>
        </w:rPr>
      </w:pPr>
      <w:hyperlink w:anchor="_Toc469327471" w:history="1">
        <w:r w:rsidR="00AD0D11" w:rsidRPr="00BB07FB">
          <w:rPr>
            <w:rStyle w:val="Hyperlink"/>
          </w:rPr>
          <w:t>14.</w:t>
        </w:r>
        <w:r w:rsidR="00AD0D11" w:rsidRPr="00BB07FB">
          <w:rPr>
            <w:b w:val="0"/>
            <w:bCs w:val="0"/>
            <w:caps w:val="0"/>
            <w:smallCaps w:val="0"/>
            <w:szCs w:val="22"/>
          </w:rPr>
          <w:tab/>
        </w:r>
        <w:r w:rsidR="00AD0D11" w:rsidRPr="00BB07FB">
          <w:rPr>
            <w:rStyle w:val="Hyperlink"/>
          </w:rPr>
          <w:t>CRITICAL SERVICE LEVEL FAILURE</w:t>
        </w:r>
        <w:r w:rsidR="00AD0D11" w:rsidRPr="00BB07FB">
          <w:rPr>
            <w:webHidden/>
          </w:rPr>
          <w:tab/>
        </w:r>
        <w:r w:rsidR="00AD0D11" w:rsidRPr="00BB07FB">
          <w:rPr>
            <w:webHidden/>
          </w:rPr>
          <w:fldChar w:fldCharType="begin"/>
        </w:r>
        <w:r w:rsidR="00AD0D11" w:rsidRPr="00BB07FB">
          <w:rPr>
            <w:webHidden/>
          </w:rPr>
          <w:instrText xml:space="preserve"> PAGEREF _Toc469327471 \h </w:instrText>
        </w:r>
        <w:r w:rsidR="00AD0D11" w:rsidRPr="00BB07FB">
          <w:rPr>
            <w:webHidden/>
          </w:rPr>
        </w:r>
        <w:r w:rsidR="00AD0D11" w:rsidRPr="00BB07FB">
          <w:rPr>
            <w:webHidden/>
          </w:rPr>
          <w:fldChar w:fldCharType="separate"/>
        </w:r>
        <w:r w:rsidR="00ED7D8A" w:rsidRPr="00BB07FB">
          <w:rPr>
            <w:webHidden/>
          </w:rPr>
          <w:t>31</w:t>
        </w:r>
        <w:r w:rsidR="00AD0D11" w:rsidRPr="00BB07FB">
          <w:rPr>
            <w:webHidden/>
          </w:rPr>
          <w:fldChar w:fldCharType="end"/>
        </w:r>
      </w:hyperlink>
    </w:p>
    <w:p w14:paraId="35047271" w14:textId="602D284F" w:rsidR="00AD0D11" w:rsidRPr="00BB07FB" w:rsidRDefault="00617BD8">
      <w:pPr>
        <w:pStyle w:val="TOC2"/>
        <w:rPr>
          <w:b w:val="0"/>
          <w:bCs w:val="0"/>
          <w:caps w:val="0"/>
          <w:smallCaps w:val="0"/>
          <w:szCs w:val="22"/>
        </w:rPr>
      </w:pPr>
      <w:hyperlink w:anchor="_Toc469327472" w:history="1">
        <w:r w:rsidR="00AD0D11" w:rsidRPr="00BB07FB">
          <w:rPr>
            <w:rStyle w:val="Hyperlink"/>
          </w:rPr>
          <w:t>15.</w:t>
        </w:r>
        <w:r w:rsidR="00AD0D11" w:rsidRPr="00BB07FB">
          <w:rPr>
            <w:b w:val="0"/>
            <w:bCs w:val="0"/>
            <w:caps w:val="0"/>
            <w:smallCaps w:val="0"/>
            <w:szCs w:val="22"/>
          </w:rPr>
          <w:tab/>
        </w:r>
        <w:r w:rsidR="00AD0D11" w:rsidRPr="00BB07FB">
          <w:rPr>
            <w:rStyle w:val="Hyperlink"/>
          </w:rPr>
          <w:t>BUSINESS CONTINUITY AND DISASTER RECOVERY</w:t>
        </w:r>
        <w:r w:rsidR="00AD0D11" w:rsidRPr="00BB07FB">
          <w:rPr>
            <w:webHidden/>
          </w:rPr>
          <w:tab/>
        </w:r>
        <w:r w:rsidR="00AD0D11" w:rsidRPr="00BB07FB">
          <w:rPr>
            <w:webHidden/>
          </w:rPr>
          <w:fldChar w:fldCharType="begin"/>
        </w:r>
        <w:r w:rsidR="00AD0D11" w:rsidRPr="00BB07FB">
          <w:rPr>
            <w:webHidden/>
          </w:rPr>
          <w:instrText xml:space="preserve"> PAGEREF _Toc469327472 \h </w:instrText>
        </w:r>
        <w:r w:rsidR="00AD0D11" w:rsidRPr="00BB07FB">
          <w:rPr>
            <w:webHidden/>
          </w:rPr>
        </w:r>
        <w:r w:rsidR="00AD0D11" w:rsidRPr="00BB07FB">
          <w:rPr>
            <w:webHidden/>
          </w:rPr>
          <w:fldChar w:fldCharType="separate"/>
        </w:r>
        <w:r w:rsidR="00ED7D8A" w:rsidRPr="00BB07FB">
          <w:rPr>
            <w:webHidden/>
          </w:rPr>
          <w:t>31</w:t>
        </w:r>
        <w:r w:rsidR="00AD0D11" w:rsidRPr="00BB07FB">
          <w:rPr>
            <w:webHidden/>
          </w:rPr>
          <w:fldChar w:fldCharType="end"/>
        </w:r>
      </w:hyperlink>
    </w:p>
    <w:p w14:paraId="06A73464" w14:textId="534668FD" w:rsidR="00AD0D11" w:rsidRPr="00BB07FB" w:rsidRDefault="00617BD8">
      <w:pPr>
        <w:pStyle w:val="TOC2"/>
        <w:rPr>
          <w:b w:val="0"/>
          <w:bCs w:val="0"/>
          <w:caps w:val="0"/>
          <w:smallCaps w:val="0"/>
          <w:szCs w:val="22"/>
        </w:rPr>
      </w:pPr>
      <w:hyperlink w:anchor="_Toc469327473" w:history="1">
        <w:r w:rsidR="00AD0D11" w:rsidRPr="00BB07FB">
          <w:rPr>
            <w:rStyle w:val="Hyperlink"/>
          </w:rPr>
          <w:t>16.</w:t>
        </w:r>
        <w:r w:rsidR="00AD0D11" w:rsidRPr="00BB07FB">
          <w:rPr>
            <w:b w:val="0"/>
            <w:bCs w:val="0"/>
            <w:caps w:val="0"/>
            <w:smallCaps w:val="0"/>
            <w:szCs w:val="22"/>
          </w:rPr>
          <w:tab/>
        </w:r>
        <w:r w:rsidR="00AD0D11" w:rsidRPr="00BB07FB">
          <w:rPr>
            <w:rStyle w:val="Hyperlink"/>
          </w:rPr>
          <w:t>DISRUPTION</w:t>
        </w:r>
        <w:r w:rsidR="00AD0D11" w:rsidRPr="00BB07FB">
          <w:rPr>
            <w:webHidden/>
          </w:rPr>
          <w:tab/>
        </w:r>
        <w:r w:rsidR="00AD0D11" w:rsidRPr="00BB07FB">
          <w:rPr>
            <w:webHidden/>
          </w:rPr>
          <w:fldChar w:fldCharType="begin"/>
        </w:r>
        <w:r w:rsidR="00AD0D11" w:rsidRPr="00BB07FB">
          <w:rPr>
            <w:webHidden/>
          </w:rPr>
          <w:instrText xml:space="preserve"> PAGEREF _Toc469327473 \h </w:instrText>
        </w:r>
        <w:r w:rsidR="00AD0D11" w:rsidRPr="00BB07FB">
          <w:rPr>
            <w:webHidden/>
          </w:rPr>
        </w:r>
        <w:r w:rsidR="00AD0D11" w:rsidRPr="00BB07FB">
          <w:rPr>
            <w:webHidden/>
          </w:rPr>
          <w:fldChar w:fldCharType="separate"/>
        </w:r>
        <w:r w:rsidR="00ED7D8A" w:rsidRPr="00BB07FB">
          <w:rPr>
            <w:webHidden/>
          </w:rPr>
          <w:t>31</w:t>
        </w:r>
        <w:r w:rsidR="00AD0D11" w:rsidRPr="00BB07FB">
          <w:rPr>
            <w:webHidden/>
          </w:rPr>
          <w:fldChar w:fldCharType="end"/>
        </w:r>
      </w:hyperlink>
    </w:p>
    <w:p w14:paraId="5791A3EA" w14:textId="7B318FB2" w:rsidR="00AD0D11" w:rsidRPr="00BB07FB" w:rsidRDefault="00617BD8">
      <w:pPr>
        <w:pStyle w:val="TOC2"/>
        <w:rPr>
          <w:b w:val="0"/>
          <w:bCs w:val="0"/>
          <w:caps w:val="0"/>
          <w:smallCaps w:val="0"/>
          <w:szCs w:val="22"/>
        </w:rPr>
      </w:pPr>
      <w:hyperlink w:anchor="_Toc469327474" w:history="1">
        <w:r w:rsidR="00AD0D11" w:rsidRPr="00BB07FB">
          <w:rPr>
            <w:rStyle w:val="Hyperlink"/>
          </w:rPr>
          <w:t>17.</w:t>
        </w:r>
        <w:r w:rsidR="00AD0D11" w:rsidRPr="00BB07FB">
          <w:rPr>
            <w:b w:val="0"/>
            <w:bCs w:val="0"/>
            <w:caps w:val="0"/>
            <w:smallCaps w:val="0"/>
            <w:szCs w:val="22"/>
          </w:rPr>
          <w:tab/>
        </w:r>
        <w:r w:rsidR="00AD0D11" w:rsidRPr="00BB07FB">
          <w:rPr>
            <w:rStyle w:val="Hyperlink"/>
          </w:rPr>
          <w:t>SUPPLIER NOTIFICATION OF CUSTOMER CAUSE</w:t>
        </w:r>
        <w:r w:rsidR="00AD0D11" w:rsidRPr="00BB07FB">
          <w:rPr>
            <w:webHidden/>
          </w:rPr>
          <w:tab/>
        </w:r>
        <w:r w:rsidR="00AD0D11" w:rsidRPr="00BB07FB">
          <w:rPr>
            <w:webHidden/>
          </w:rPr>
          <w:fldChar w:fldCharType="begin"/>
        </w:r>
        <w:r w:rsidR="00AD0D11" w:rsidRPr="00BB07FB">
          <w:rPr>
            <w:webHidden/>
          </w:rPr>
          <w:instrText xml:space="preserve"> PAGEREF _Toc469327474 \h </w:instrText>
        </w:r>
        <w:r w:rsidR="00AD0D11" w:rsidRPr="00BB07FB">
          <w:rPr>
            <w:webHidden/>
          </w:rPr>
        </w:r>
        <w:r w:rsidR="00AD0D11" w:rsidRPr="00BB07FB">
          <w:rPr>
            <w:webHidden/>
          </w:rPr>
          <w:fldChar w:fldCharType="separate"/>
        </w:r>
        <w:r w:rsidR="00ED7D8A" w:rsidRPr="00BB07FB">
          <w:rPr>
            <w:webHidden/>
          </w:rPr>
          <w:t>32</w:t>
        </w:r>
        <w:r w:rsidR="00AD0D11" w:rsidRPr="00BB07FB">
          <w:rPr>
            <w:webHidden/>
          </w:rPr>
          <w:fldChar w:fldCharType="end"/>
        </w:r>
      </w:hyperlink>
    </w:p>
    <w:p w14:paraId="094A1BB5" w14:textId="5A2C40F8" w:rsidR="00AD0D11" w:rsidRPr="00BB07FB" w:rsidRDefault="00617BD8">
      <w:pPr>
        <w:pStyle w:val="TOC2"/>
        <w:rPr>
          <w:b w:val="0"/>
          <w:bCs w:val="0"/>
          <w:caps w:val="0"/>
          <w:smallCaps w:val="0"/>
          <w:szCs w:val="22"/>
        </w:rPr>
      </w:pPr>
      <w:hyperlink w:anchor="_Toc469327475" w:history="1">
        <w:r w:rsidR="00AD0D11" w:rsidRPr="00BB07FB">
          <w:rPr>
            <w:rStyle w:val="Hyperlink"/>
          </w:rPr>
          <w:t>18.</w:t>
        </w:r>
        <w:r w:rsidR="00AD0D11" w:rsidRPr="00BB07FB">
          <w:rPr>
            <w:b w:val="0"/>
            <w:bCs w:val="0"/>
            <w:caps w:val="0"/>
            <w:smallCaps w:val="0"/>
            <w:szCs w:val="22"/>
          </w:rPr>
          <w:tab/>
        </w:r>
        <w:r w:rsidR="00AD0D11" w:rsidRPr="00BB07FB">
          <w:rPr>
            <w:rStyle w:val="Hyperlink"/>
          </w:rPr>
          <w:t>CONTINUOUS IMPROVEMENT</w:t>
        </w:r>
        <w:r w:rsidR="00AD0D11" w:rsidRPr="00BB07FB">
          <w:rPr>
            <w:webHidden/>
          </w:rPr>
          <w:tab/>
        </w:r>
        <w:r w:rsidR="00AD0D11" w:rsidRPr="00BB07FB">
          <w:rPr>
            <w:webHidden/>
          </w:rPr>
          <w:fldChar w:fldCharType="begin"/>
        </w:r>
        <w:r w:rsidR="00AD0D11" w:rsidRPr="00BB07FB">
          <w:rPr>
            <w:webHidden/>
          </w:rPr>
          <w:instrText xml:space="preserve"> PAGEREF _Toc469327475 \h </w:instrText>
        </w:r>
        <w:r w:rsidR="00AD0D11" w:rsidRPr="00BB07FB">
          <w:rPr>
            <w:webHidden/>
          </w:rPr>
        </w:r>
        <w:r w:rsidR="00AD0D11" w:rsidRPr="00BB07FB">
          <w:rPr>
            <w:webHidden/>
          </w:rPr>
          <w:fldChar w:fldCharType="separate"/>
        </w:r>
        <w:r w:rsidR="00ED7D8A" w:rsidRPr="00BB07FB">
          <w:rPr>
            <w:webHidden/>
          </w:rPr>
          <w:t>32</w:t>
        </w:r>
        <w:r w:rsidR="00AD0D11" w:rsidRPr="00BB07FB">
          <w:rPr>
            <w:webHidden/>
          </w:rPr>
          <w:fldChar w:fldCharType="end"/>
        </w:r>
      </w:hyperlink>
    </w:p>
    <w:p w14:paraId="7B159E1B" w14:textId="210856C8" w:rsidR="00AD0D11" w:rsidRPr="00BB07FB" w:rsidRDefault="00617BD8">
      <w:pPr>
        <w:pStyle w:val="TOC1"/>
        <w:rPr>
          <w:b w:val="0"/>
        </w:rPr>
      </w:pPr>
      <w:hyperlink w:anchor="_Toc469327476" w:history="1">
        <w:r w:rsidR="00AD0D11" w:rsidRPr="00BB07FB">
          <w:rPr>
            <w:rStyle w:val="Hyperlink"/>
          </w:rPr>
          <w:t>D.</w:t>
        </w:r>
        <w:r w:rsidR="00AD0D11" w:rsidRPr="00BB07FB">
          <w:rPr>
            <w:b w:val="0"/>
          </w:rPr>
          <w:tab/>
        </w:r>
        <w:r w:rsidR="00AD0D11" w:rsidRPr="00BB07FB">
          <w:rPr>
            <w:rStyle w:val="Hyperlink"/>
          </w:rPr>
          <w:t>CALL OFF CONTRACT GOVERNANCE</w:t>
        </w:r>
        <w:r w:rsidR="00AD0D11" w:rsidRPr="00BB07FB">
          <w:rPr>
            <w:webHidden/>
          </w:rPr>
          <w:tab/>
        </w:r>
        <w:r w:rsidR="00AD0D11" w:rsidRPr="00BB07FB">
          <w:rPr>
            <w:webHidden/>
          </w:rPr>
          <w:fldChar w:fldCharType="begin"/>
        </w:r>
        <w:r w:rsidR="00AD0D11" w:rsidRPr="00BB07FB">
          <w:rPr>
            <w:webHidden/>
          </w:rPr>
          <w:instrText xml:space="preserve"> PAGEREF _Toc469327476 \h </w:instrText>
        </w:r>
        <w:r w:rsidR="00AD0D11" w:rsidRPr="00BB07FB">
          <w:rPr>
            <w:webHidden/>
          </w:rPr>
        </w:r>
        <w:r w:rsidR="00AD0D11" w:rsidRPr="00BB07FB">
          <w:rPr>
            <w:webHidden/>
          </w:rPr>
          <w:fldChar w:fldCharType="separate"/>
        </w:r>
        <w:r w:rsidR="00ED7D8A" w:rsidRPr="00BB07FB">
          <w:rPr>
            <w:webHidden/>
          </w:rPr>
          <w:t>33</w:t>
        </w:r>
        <w:r w:rsidR="00AD0D11" w:rsidRPr="00BB07FB">
          <w:rPr>
            <w:webHidden/>
          </w:rPr>
          <w:fldChar w:fldCharType="end"/>
        </w:r>
      </w:hyperlink>
    </w:p>
    <w:p w14:paraId="075F6A39" w14:textId="145CBB66" w:rsidR="00AD0D11" w:rsidRPr="00BB07FB" w:rsidRDefault="00617BD8">
      <w:pPr>
        <w:pStyle w:val="TOC2"/>
        <w:rPr>
          <w:b w:val="0"/>
          <w:bCs w:val="0"/>
          <w:caps w:val="0"/>
          <w:smallCaps w:val="0"/>
          <w:szCs w:val="22"/>
        </w:rPr>
      </w:pPr>
      <w:hyperlink w:anchor="_Toc469327477" w:history="1">
        <w:r w:rsidR="00AD0D11" w:rsidRPr="00BB07FB">
          <w:rPr>
            <w:rStyle w:val="Hyperlink"/>
          </w:rPr>
          <w:t>19.</w:t>
        </w:r>
        <w:r w:rsidR="00AD0D11" w:rsidRPr="00BB07FB">
          <w:rPr>
            <w:b w:val="0"/>
            <w:bCs w:val="0"/>
            <w:caps w:val="0"/>
            <w:smallCaps w:val="0"/>
            <w:szCs w:val="22"/>
          </w:rPr>
          <w:tab/>
        </w:r>
        <w:r w:rsidR="00AD0D11" w:rsidRPr="00BB07FB">
          <w:rPr>
            <w:rStyle w:val="Hyperlink"/>
          </w:rPr>
          <w:t>PERFORMANCE MONITORING</w:t>
        </w:r>
        <w:r w:rsidR="00AD0D11" w:rsidRPr="00BB07FB">
          <w:rPr>
            <w:webHidden/>
          </w:rPr>
          <w:tab/>
        </w:r>
        <w:r w:rsidR="00AD0D11" w:rsidRPr="00BB07FB">
          <w:rPr>
            <w:webHidden/>
          </w:rPr>
          <w:fldChar w:fldCharType="begin"/>
        </w:r>
        <w:r w:rsidR="00AD0D11" w:rsidRPr="00BB07FB">
          <w:rPr>
            <w:webHidden/>
          </w:rPr>
          <w:instrText xml:space="preserve"> PAGEREF _Toc469327477 \h </w:instrText>
        </w:r>
        <w:r w:rsidR="00AD0D11" w:rsidRPr="00BB07FB">
          <w:rPr>
            <w:webHidden/>
          </w:rPr>
        </w:r>
        <w:r w:rsidR="00AD0D11" w:rsidRPr="00BB07FB">
          <w:rPr>
            <w:webHidden/>
          </w:rPr>
          <w:fldChar w:fldCharType="separate"/>
        </w:r>
        <w:r w:rsidR="00ED7D8A" w:rsidRPr="00BB07FB">
          <w:rPr>
            <w:webHidden/>
          </w:rPr>
          <w:t>33</w:t>
        </w:r>
        <w:r w:rsidR="00AD0D11" w:rsidRPr="00BB07FB">
          <w:rPr>
            <w:webHidden/>
          </w:rPr>
          <w:fldChar w:fldCharType="end"/>
        </w:r>
      </w:hyperlink>
    </w:p>
    <w:p w14:paraId="727ABC49" w14:textId="17012A82" w:rsidR="00AD0D11" w:rsidRPr="00BB07FB" w:rsidRDefault="00617BD8">
      <w:pPr>
        <w:pStyle w:val="TOC2"/>
        <w:rPr>
          <w:b w:val="0"/>
          <w:bCs w:val="0"/>
          <w:caps w:val="0"/>
          <w:smallCaps w:val="0"/>
          <w:szCs w:val="22"/>
        </w:rPr>
      </w:pPr>
      <w:hyperlink w:anchor="_Toc469327478" w:history="1">
        <w:r w:rsidR="00AD0D11" w:rsidRPr="00BB07FB">
          <w:rPr>
            <w:rStyle w:val="Hyperlink"/>
          </w:rPr>
          <w:t>20.</w:t>
        </w:r>
        <w:r w:rsidR="00AD0D11" w:rsidRPr="00BB07FB">
          <w:rPr>
            <w:b w:val="0"/>
            <w:bCs w:val="0"/>
            <w:caps w:val="0"/>
            <w:smallCaps w:val="0"/>
            <w:szCs w:val="22"/>
          </w:rPr>
          <w:tab/>
        </w:r>
        <w:r w:rsidR="00AD0D11" w:rsidRPr="00BB07FB">
          <w:rPr>
            <w:rStyle w:val="Hyperlink"/>
          </w:rPr>
          <w:t>REPRESENTATIVES</w:t>
        </w:r>
        <w:r w:rsidR="00AD0D11" w:rsidRPr="00BB07FB">
          <w:rPr>
            <w:webHidden/>
          </w:rPr>
          <w:tab/>
        </w:r>
        <w:r w:rsidR="00AD0D11" w:rsidRPr="00BB07FB">
          <w:rPr>
            <w:webHidden/>
          </w:rPr>
          <w:fldChar w:fldCharType="begin"/>
        </w:r>
        <w:r w:rsidR="00AD0D11" w:rsidRPr="00BB07FB">
          <w:rPr>
            <w:webHidden/>
          </w:rPr>
          <w:instrText xml:space="preserve"> PAGEREF _Toc469327478 \h </w:instrText>
        </w:r>
        <w:r w:rsidR="00AD0D11" w:rsidRPr="00BB07FB">
          <w:rPr>
            <w:webHidden/>
          </w:rPr>
        </w:r>
        <w:r w:rsidR="00AD0D11" w:rsidRPr="00BB07FB">
          <w:rPr>
            <w:webHidden/>
          </w:rPr>
          <w:fldChar w:fldCharType="separate"/>
        </w:r>
        <w:r w:rsidR="00ED7D8A" w:rsidRPr="00BB07FB">
          <w:rPr>
            <w:webHidden/>
          </w:rPr>
          <w:t>33</w:t>
        </w:r>
        <w:r w:rsidR="00AD0D11" w:rsidRPr="00BB07FB">
          <w:rPr>
            <w:webHidden/>
          </w:rPr>
          <w:fldChar w:fldCharType="end"/>
        </w:r>
      </w:hyperlink>
    </w:p>
    <w:p w14:paraId="69962378" w14:textId="7F44F34D" w:rsidR="00AD0D11" w:rsidRPr="00BB07FB" w:rsidRDefault="00617BD8">
      <w:pPr>
        <w:pStyle w:val="TOC2"/>
        <w:rPr>
          <w:b w:val="0"/>
          <w:bCs w:val="0"/>
          <w:caps w:val="0"/>
          <w:smallCaps w:val="0"/>
          <w:szCs w:val="22"/>
        </w:rPr>
      </w:pPr>
      <w:hyperlink w:anchor="_Toc469327479" w:history="1">
        <w:r w:rsidR="00AD0D11" w:rsidRPr="00BB07FB">
          <w:rPr>
            <w:rStyle w:val="Hyperlink"/>
          </w:rPr>
          <w:t>21.</w:t>
        </w:r>
        <w:r w:rsidR="00AD0D11" w:rsidRPr="00BB07FB">
          <w:rPr>
            <w:b w:val="0"/>
            <w:bCs w:val="0"/>
            <w:caps w:val="0"/>
            <w:smallCaps w:val="0"/>
            <w:szCs w:val="22"/>
          </w:rPr>
          <w:tab/>
        </w:r>
        <w:r w:rsidR="00AD0D11" w:rsidRPr="00BB07FB">
          <w:rPr>
            <w:rStyle w:val="Hyperlink"/>
          </w:rPr>
          <w:t>RECORDS, AUDIT ACCESS AND OPEN BOOK DATA</w:t>
        </w:r>
        <w:r w:rsidR="00AD0D11" w:rsidRPr="00BB07FB">
          <w:rPr>
            <w:webHidden/>
          </w:rPr>
          <w:tab/>
        </w:r>
        <w:r w:rsidR="00AD0D11" w:rsidRPr="00BB07FB">
          <w:rPr>
            <w:webHidden/>
          </w:rPr>
          <w:fldChar w:fldCharType="begin"/>
        </w:r>
        <w:r w:rsidR="00AD0D11" w:rsidRPr="00BB07FB">
          <w:rPr>
            <w:webHidden/>
          </w:rPr>
          <w:instrText xml:space="preserve"> PAGEREF _Toc469327479 \h </w:instrText>
        </w:r>
        <w:r w:rsidR="00AD0D11" w:rsidRPr="00BB07FB">
          <w:rPr>
            <w:webHidden/>
          </w:rPr>
        </w:r>
        <w:r w:rsidR="00AD0D11" w:rsidRPr="00BB07FB">
          <w:rPr>
            <w:webHidden/>
          </w:rPr>
          <w:fldChar w:fldCharType="separate"/>
        </w:r>
        <w:r w:rsidR="00ED7D8A" w:rsidRPr="00BB07FB">
          <w:rPr>
            <w:webHidden/>
          </w:rPr>
          <w:t>33</w:t>
        </w:r>
        <w:r w:rsidR="00AD0D11" w:rsidRPr="00BB07FB">
          <w:rPr>
            <w:webHidden/>
          </w:rPr>
          <w:fldChar w:fldCharType="end"/>
        </w:r>
      </w:hyperlink>
    </w:p>
    <w:p w14:paraId="3FDBA29D" w14:textId="3662DB5C" w:rsidR="00AD0D11" w:rsidRPr="00BB07FB" w:rsidRDefault="00617BD8">
      <w:pPr>
        <w:pStyle w:val="TOC2"/>
        <w:rPr>
          <w:b w:val="0"/>
          <w:bCs w:val="0"/>
          <w:caps w:val="0"/>
          <w:smallCaps w:val="0"/>
          <w:szCs w:val="22"/>
        </w:rPr>
      </w:pPr>
      <w:hyperlink w:anchor="_Toc469327480" w:history="1">
        <w:r w:rsidR="00AD0D11" w:rsidRPr="00BB07FB">
          <w:rPr>
            <w:rStyle w:val="Hyperlink"/>
          </w:rPr>
          <w:t>22.</w:t>
        </w:r>
        <w:r w:rsidR="00AD0D11" w:rsidRPr="00BB07FB">
          <w:rPr>
            <w:b w:val="0"/>
            <w:bCs w:val="0"/>
            <w:caps w:val="0"/>
            <w:smallCaps w:val="0"/>
            <w:szCs w:val="22"/>
          </w:rPr>
          <w:tab/>
        </w:r>
        <w:r w:rsidR="00AD0D11" w:rsidRPr="00BB07FB">
          <w:rPr>
            <w:rStyle w:val="Hyperlink"/>
          </w:rPr>
          <w:t>CHANGE</w:t>
        </w:r>
        <w:r w:rsidR="00AD0D11" w:rsidRPr="00BB07FB">
          <w:rPr>
            <w:webHidden/>
          </w:rPr>
          <w:tab/>
        </w:r>
        <w:r w:rsidR="00AD0D11" w:rsidRPr="00BB07FB">
          <w:rPr>
            <w:webHidden/>
          </w:rPr>
          <w:fldChar w:fldCharType="begin"/>
        </w:r>
        <w:r w:rsidR="00AD0D11" w:rsidRPr="00BB07FB">
          <w:rPr>
            <w:webHidden/>
          </w:rPr>
          <w:instrText xml:space="preserve"> PAGEREF _Toc469327480 \h </w:instrText>
        </w:r>
        <w:r w:rsidR="00AD0D11" w:rsidRPr="00BB07FB">
          <w:rPr>
            <w:webHidden/>
          </w:rPr>
        </w:r>
        <w:r w:rsidR="00AD0D11" w:rsidRPr="00BB07FB">
          <w:rPr>
            <w:webHidden/>
          </w:rPr>
          <w:fldChar w:fldCharType="separate"/>
        </w:r>
        <w:r w:rsidR="00ED7D8A" w:rsidRPr="00BB07FB">
          <w:rPr>
            <w:webHidden/>
          </w:rPr>
          <w:t>35</w:t>
        </w:r>
        <w:r w:rsidR="00AD0D11" w:rsidRPr="00BB07FB">
          <w:rPr>
            <w:webHidden/>
          </w:rPr>
          <w:fldChar w:fldCharType="end"/>
        </w:r>
      </w:hyperlink>
    </w:p>
    <w:p w14:paraId="67FA29B7" w14:textId="784693EB" w:rsidR="00AD0D11" w:rsidRPr="00BB07FB" w:rsidRDefault="00617BD8">
      <w:pPr>
        <w:pStyle w:val="TOC1"/>
        <w:rPr>
          <w:b w:val="0"/>
        </w:rPr>
      </w:pPr>
      <w:hyperlink w:anchor="_Toc469327481" w:history="1">
        <w:r w:rsidR="00AD0D11" w:rsidRPr="00BB07FB">
          <w:rPr>
            <w:rStyle w:val="Hyperlink"/>
          </w:rPr>
          <w:t>E.</w:t>
        </w:r>
        <w:r w:rsidR="00AD0D11" w:rsidRPr="00BB07FB">
          <w:rPr>
            <w:b w:val="0"/>
          </w:rPr>
          <w:tab/>
        </w:r>
        <w:r w:rsidR="00AD0D11" w:rsidRPr="00BB07FB">
          <w:rPr>
            <w:rStyle w:val="Hyperlink"/>
          </w:rPr>
          <w:t>PAYMENT, TAXATION AND VALUE FOR MONEY PROVISIONS</w:t>
        </w:r>
        <w:r w:rsidR="00AD0D11" w:rsidRPr="00BB07FB">
          <w:rPr>
            <w:webHidden/>
          </w:rPr>
          <w:tab/>
        </w:r>
        <w:r w:rsidR="00AD0D11" w:rsidRPr="00BB07FB">
          <w:rPr>
            <w:webHidden/>
          </w:rPr>
          <w:fldChar w:fldCharType="begin"/>
        </w:r>
        <w:r w:rsidR="00AD0D11" w:rsidRPr="00BB07FB">
          <w:rPr>
            <w:webHidden/>
          </w:rPr>
          <w:instrText xml:space="preserve"> PAGEREF _Toc469327481 \h </w:instrText>
        </w:r>
        <w:r w:rsidR="00AD0D11" w:rsidRPr="00BB07FB">
          <w:rPr>
            <w:webHidden/>
          </w:rPr>
        </w:r>
        <w:r w:rsidR="00AD0D11" w:rsidRPr="00BB07FB">
          <w:rPr>
            <w:webHidden/>
          </w:rPr>
          <w:fldChar w:fldCharType="separate"/>
        </w:r>
        <w:r w:rsidR="00ED7D8A" w:rsidRPr="00BB07FB">
          <w:rPr>
            <w:webHidden/>
          </w:rPr>
          <w:t>38</w:t>
        </w:r>
        <w:r w:rsidR="00AD0D11" w:rsidRPr="00BB07FB">
          <w:rPr>
            <w:webHidden/>
          </w:rPr>
          <w:fldChar w:fldCharType="end"/>
        </w:r>
      </w:hyperlink>
    </w:p>
    <w:p w14:paraId="031F32AB" w14:textId="5B765713" w:rsidR="00AD0D11" w:rsidRPr="00BB07FB" w:rsidRDefault="00617BD8">
      <w:pPr>
        <w:pStyle w:val="TOC2"/>
        <w:rPr>
          <w:b w:val="0"/>
          <w:bCs w:val="0"/>
          <w:caps w:val="0"/>
          <w:smallCaps w:val="0"/>
          <w:szCs w:val="22"/>
        </w:rPr>
      </w:pPr>
      <w:hyperlink w:anchor="_Toc469327482" w:history="1">
        <w:r w:rsidR="00AD0D11" w:rsidRPr="00BB07FB">
          <w:rPr>
            <w:rStyle w:val="Hyperlink"/>
          </w:rPr>
          <w:t>23.</w:t>
        </w:r>
        <w:r w:rsidR="00AD0D11" w:rsidRPr="00BB07FB">
          <w:rPr>
            <w:b w:val="0"/>
            <w:bCs w:val="0"/>
            <w:caps w:val="0"/>
            <w:smallCaps w:val="0"/>
            <w:szCs w:val="22"/>
          </w:rPr>
          <w:tab/>
        </w:r>
        <w:r w:rsidR="00AD0D11" w:rsidRPr="00BB07FB">
          <w:rPr>
            <w:rStyle w:val="Hyperlink"/>
          </w:rPr>
          <w:t>CALL OFF CONTRACT CHARGES AND PAYMENT</w:t>
        </w:r>
        <w:r w:rsidR="00AD0D11" w:rsidRPr="00BB07FB">
          <w:rPr>
            <w:webHidden/>
          </w:rPr>
          <w:tab/>
        </w:r>
        <w:r w:rsidR="00AD0D11" w:rsidRPr="00BB07FB">
          <w:rPr>
            <w:webHidden/>
          </w:rPr>
          <w:fldChar w:fldCharType="begin"/>
        </w:r>
        <w:r w:rsidR="00AD0D11" w:rsidRPr="00BB07FB">
          <w:rPr>
            <w:webHidden/>
          </w:rPr>
          <w:instrText xml:space="preserve"> PAGEREF _Toc469327482 \h </w:instrText>
        </w:r>
        <w:r w:rsidR="00AD0D11" w:rsidRPr="00BB07FB">
          <w:rPr>
            <w:webHidden/>
          </w:rPr>
        </w:r>
        <w:r w:rsidR="00AD0D11" w:rsidRPr="00BB07FB">
          <w:rPr>
            <w:webHidden/>
          </w:rPr>
          <w:fldChar w:fldCharType="separate"/>
        </w:r>
        <w:r w:rsidR="00ED7D8A" w:rsidRPr="00BB07FB">
          <w:rPr>
            <w:webHidden/>
          </w:rPr>
          <w:t>38</w:t>
        </w:r>
        <w:r w:rsidR="00AD0D11" w:rsidRPr="00BB07FB">
          <w:rPr>
            <w:webHidden/>
          </w:rPr>
          <w:fldChar w:fldCharType="end"/>
        </w:r>
      </w:hyperlink>
    </w:p>
    <w:p w14:paraId="5EE76DC9" w14:textId="5EC9BD06" w:rsidR="00AD0D11" w:rsidRPr="00BB07FB" w:rsidRDefault="00617BD8">
      <w:pPr>
        <w:pStyle w:val="TOC2"/>
        <w:rPr>
          <w:b w:val="0"/>
          <w:bCs w:val="0"/>
          <w:caps w:val="0"/>
          <w:smallCaps w:val="0"/>
          <w:szCs w:val="22"/>
        </w:rPr>
      </w:pPr>
      <w:hyperlink w:anchor="_Toc469327483" w:history="1">
        <w:r w:rsidR="00AD0D11" w:rsidRPr="00BB07FB">
          <w:rPr>
            <w:rStyle w:val="Hyperlink"/>
          </w:rPr>
          <w:t>24.</w:t>
        </w:r>
        <w:r w:rsidR="00AD0D11" w:rsidRPr="00BB07FB">
          <w:rPr>
            <w:b w:val="0"/>
            <w:bCs w:val="0"/>
            <w:caps w:val="0"/>
            <w:smallCaps w:val="0"/>
            <w:szCs w:val="22"/>
          </w:rPr>
          <w:tab/>
        </w:r>
        <w:r w:rsidR="00AD0D11" w:rsidRPr="00BB07FB">
          <w:rPr>
            <w:rStyle w:val="Hyperlink"/>
          </w:rPr>
          <w:t>PROMOTING TAX COMPLIANCE</w:t>
        </w:r>
        <w:r w:rsidR="00AD0D11" w:rsidRPr="00BB07FB">
          <w:rPr>
            <w:webHidden/>
          </w:rPr>
          <w:tab/>
        </w:r>
        <w:r w:rsidR="00AD0D11" w:rsidRPr="00BB07FB">
          <w:rPr>
            <w:webHidden/>
          </w:rPr>
          <w:fldChar w:fldCharType="begin"/>
        </w:r>
        <w:r w:rsidR="00AD0D11" w:rsidRPr="00BB07FB">
          <w:rPr>
            <w:webHidden/>
          </w:rPr>
          <w:instrText xml:space="preserve"> PAGEREF _Toc469327483 \h </w:instrText>
        </w:r>
        <w:r w:rsidR="00AD0D11" w:rsidRPr="00BB07FB">
          <w:rPr>
            <w:webHidden/>
          </w:rPr>
        </w:r>
        <w:r w:rsidR="00AD0D11" w:rsidRPr="00BB07FB">
          <w:rPr>
            <w:webHidden/>
          </w:rPr>
          <w:fldChar w:fldCharType="separate"/>
        </w:r>
        <w:r w:rsidR="00ED7D8A" w:rsidRPr="00BB07FB">
          <w:rPr>
            <w:webHidden/>
          </w:rPr>
          <w:t>40</w:t>
        </w:r>
        <w:r w:rsidR="00AD0D11" w:rsidRPr="00BB07FB">
          <w:rPr>
            <w:webHidden/>
          </w:rPr>
          <w:fldChar w:fldCharType="end"/>
        </w:r>
      </w:hyperlink>
    </w:p>
    <w:p w14:paraId="6F6BA38B" w14:textId="5E79DCF0" w:rsidR="00AD0D11" w:rsidRPr="00BB07FB" w:rsidRDefault="00617BD8">
      <w:pPr>
        <w:pStyle w:val="TOC2"/>
        <w:rPr>
          <w:b w:val="0"/>
          <w:bCs w:val="0"/>
          <w:caps w:val="0"/>
          <w:smallCaps w:val="0"/>
          <w:szCs w:val="22"/>
        </w:rPr>
      </w:pPr>
      <w:hyperlink w:anchor="_Toc469327484" w:history="1">
        <w:r w:rsidR="00AD0D11" w:rsidRPr="00BB07FB">
          <w:rPr>
            <w:rStyle w:val="Hyperlink"/>
          </w:rPr>
          <w:t>25.</w:t>
        </w:r>
        <w:r w:rsidR="00AD0D11" w:rsidRPr="00BB07FB">
          <w:rPr>
            <w:b w:val="0"/>
            <w:bCs w:val="0"/>
            <w:caps w:val="0"/>
            <w:smallCaps w:val="0"/>
            <w:szCs w:val="22"/>
          </w:rPr>
          <w:tab/>
        </w:r>
        <w:r w:rsidR="00AD0D11" w:rsidRPr="00BB07FB">
          <w:rPr>
            <w:rStyle w:val="Hyperlink"/>
          </w:rPr>
          <w:t>BENCHMARKING</w:t>
        </w:r>
        <w:r w:rsidR="00AD0D11" w:rsidRPr="00BB07FB">
          <w:rPr>
            <w:webHidden/>
          </w:rPr>
          <w:tab/>
        </w:r>
        <w:r w:rsidR="00AD0D11" w:rsidRPr="00BB07FB">
          <w:rPr>
            <w:webHidden/>
          </w:rPr>
          <w:fldChar w:fldCharType="begin"/>
        </w:r>
        <w:r w:rsidR="00AD0D11" w:rsidRPr="00BB07FB">
          <w:rPr>
            <w:webHidden/>
          </w:rPr>
          <w:instrText xml:space="preserve"> PAGEREF _Toc469327484 \h </w:instrText>
        </w:r>
        <w:r w:rsidR="00AD0D11" w:rsidRPr="00BB07FB">
          <w:rPr>
            <w:webHidden/>
          </w:rPr>
        </w:r>
        <w:r w:rsidR="00AD0D11" w:rsidRPr="00BB07FB">
          <w:rPr>
            <w:webHidden/>
          </w:rPr>
          <w:fldChar w:fldCharType="separate"/>
        </w:r>
        <w:r w:rsidR="00ED7D8A" w:rsidRPr="00BB07FB">
          <w:rPr>
            <w:webHidden/>
          </w:rPr>
          <w:t>40</w:t>
        </w:r>
        <w:r w:rsidR="00AD0D11" w:rsidRPr="00BB07FB">
          <w:rPr>
            <w:webHidden/>
          </w:rPr>
          <w:fldChar w:fldCharType="end"/>
        </w:r>
      </w:hyperlink>
    </w:p>
    <w:p w14:paraId="0F6DEF14" w14:textId="04FD7ACE" w:rsidR="00AD0D11" w:rsidRPr="00BB07FB" w:rsidRDefault="00617BD8">
      <w:pPr>
        <w:pStyle w:val="TOC1"/>
        <w:rPr>
          <w:b w:val="0"/>
        </w:rPr>
      </w:pPr>
      <w:hyperlink w:anchor="_Toc469327485" w:history="1">
        <w:r w:rsidR="00AD0D11" w:rsidRPr="00BB07FB">
          <w:rPr>
            <w:rStyle w:val="Hyperlink"/>
          </w:rPr>
          <w:t>F.</w:t>
        </w:r>
        <w:r w:rsidR="00AD0D11" w:rsidRPr="00BB07FB">
          <w:rPr>
            <w:b w:val="0"/>
          </w:rPr>
          <w:tab/>
        </w:r>
        <w:r w:rsidR="00AD0D11" w:rsidRPr="00BB07FB">
          <w:rPr>
            <w:rStyle w:val="Hyperlink"/>
          </w:rPr>
          <w:t>SUPPLIER PERSONNEL AND SUPPLY CHAIN MATTERS</w:t>
        </w:r>
        <w:r w:rsidR="00AD0D11" w:rsidRPr="00BB07FB">
          <w:rPr>
            <w:webHidden/>
          </w:rPr>
          <w:tab/>
        </w:r>
        <w:r w:rsidR="00AD0D11" w:rsidRPr="00BB07FB">
          <w:rPr>
            <w:webHidden/>
          </w:rPr>
          <w:fldChar w:fldCharType="begin"/>
        </w:r>
        <w:r w:rsidR="00AD0D11" w:rsidRPr="00BB07FB">
          <w:rPr>
            <w:webHidden/>
          </w:rPr>
          <w:instrText xml:space="preserve"> PAGEREF _Toc469327485 \h </w:instrText>
        </w:r>
        <w:r w:rsidR="00AD0D11" w:rsidRPr="00BB07FB">
          <w:rPr>
            <w:webHidden/>
          </w:rPr>
        </w:r>
        <w:r w:rsidR="00AD0D11" w:rsidRPr="00BB07FB">
          <w:rPr>
            <w:webHidden/>
          </w:rPr>
          <w:fldChar w:fldCharType="separate"/>
        </w:r>
        <w:r w:rsidR="00ED7D8A" w:rsidRPr="00BB07FB">
          <w:rPr>
            <w:webHidden/>
          </w:rPr>
          <w:t>41</w:t>
        </w:r>
        <w:r w:rsidR="00AD0D11" w:rsidRPr="00BB07FB">
          <w:rPr>
            <w:webHidden/>
          </w:rPr>
          <w:fldChar w:fldCharType="end"/>
        </w:r>
      </w:hyperlink>
    </w:p>
    <w:p w14:paraId="0779952E" w14:textId="03D27835" w:rsidR="00AD0D11" w:rsidRPr="00BB07FB" w:rsidRDefault="00617BD8">
      <w:pPr>
        <w:pStyle w:val="TOC2"/>
        <w:rPr>
          <w:b w:val="0"/>
          <w:bCs w:val="0"/>
          <w:caps w:val="0"/>
          <w:smallCaps w:val="0"/>
          <w:szCs w:val="22"/>
        </w:rPr>
      </w:pPr>
      <w:hyperlink w:anchor="_Toc469327486" w:history="1">
        <w:r w:rsidR="00AD0D11" w:rsidRPr="00BB07FB">
          <w:rPr>
            <w:rStyle w:val="Hyperlink"/>
          </w:rPr>
          <w:t>26.</w:t>
        </w:r>
        <w:r w:rsidR="00AD0D11" w:rsidRPr="00BB07FB">
          <w:rPr>
            <w:b w:val="0"/>
            <w:bCs w:val="0"/>
            <w:caps w:val="0"/>
            <w:smallCaps w:val="0"/>
            <w:szCs w:val="22"/>
          </w:rPr>
          <w:tab/>
        </w:r>
        <w:r w:rsidR="00AD0D11" w:rsidRPr="00BB07FB">
          <w:rPr>
            <w:rStyle w:val="Hyperlink"/>
          </w:rPr>
          <w:t>KEY PERSONNEL</w:t>
        </w:r>
        <w:r w:rsidR="00AD0D11" w:rsidRPr="00BB07FB">
          <w:rPr>
            <w:webHidden/>
          </w:rPr>
          <w:tab/>
        </w:r>
        <w:r w:rsidR="00AD0D11" w:rsidRPr="00BB07FB">
          <w:rPr>
            <w:webHidden/>
          </w:rPr>
          <w:fldChar w:fldCharType="begin"/>
        </w:r>
        <w:r w:rsidR="00AD0D11" w:rsidRPr="00BB07FB">
          <w:rPr>
            <w:webHidden/>
          </w:rPr>
          <w:instrText xml:space="preserve"> PAGEREF _Toc469327486 \h </w:instrText>
        </w:r>
        <w:r w:rsidR="00AD0D11" w:rsidRPr="00BB07FB">
          <w:rPr>
            <w:webHidden/>
          </w:rPr>
        </w:r>
        <w:r w:rsidR="00AD0D11" w:rsidRPr="00BB07FB">
          <w:rPr>
            <w:webHidden/>
          </w:rPr>
          <w:fldChar w:fldCharType="separate"/>
        </w:r>
        <w:r w:rsidR="00ED7D8A" w:rsidRPr="00BB07FB">
          <w:rPr>
            <w:webHidden/>
          </w:rPr>
          <w:t>41</w:t>
        </w:r>
        <w:r w:rsidR="00AD0D11" w:rsidRPr="00BB07FB">
          <w:rPr>
            <w:webHidden/>
          </w:rPr>
          <w:fldChar w:fldCharType="end"/>
        </w:r>
      </w:hyperlink>
    </w:p>
    <w:p w14:paraId="5E5CC10D" w14:textId="6BD02F80" w:rsidR="00AD0D11" w:rsidRPr="00BB07FB" w:rsidRDefault="00617BD8">
      <w:pPr>
        <w:pStyle w:val="TOC2"/>
        <w:rPr>
          <w:b w:val="0"/>
          <w:bCs w:val="0"/>
          <w:caps w:val="0"/>
          <w:smallCaps w:val="0"/>
          <w:szCs w:val="22"/>
        </w:rPr>
      </w:pPr>
      <w:hyperlink w:anchor="_Toc469327487" w:history="1">
        <w:r w:rsidR="00AD0D11" w:rsidRPr="00BB07FB">
          <w:rPr>
            <w:rStyle w:val="Hyperlink"/>
          </w:rPr>
          <w:t>27.</w:t>
        </w:r>
        <w:r w:rsidR="00AD0D11" w:rsidRPr="00BB07FB">
          <w:rPr>
            <w:b w:val="0"/>
            <w:bCs w:val="0"/>
            <w:caps w:val="0"/>
            <w:smallCaps w:val="0"/>
            <w:szCs w:val="22"/>
          </w:rPr>
          <w:tab/>
        </w:r>
        <w:r w:rsidR="00AD0D11" w:rsidRPr="00BB07FB">
          <w:rPr>
            <w:rStyle w:val="Hyperlink"/>
          </w:rPr>
          <w:t>SUPPLIER PERSONNEL</w:t>
        </w:r>
        <w:r w:rsidR="00AD0D11" w:rsidRPr="00BB07FB">
          <w:rPr>
            <w:webHidden/>
          </w:rPr>
          <w:tab/>
        </w:r>
        <w:r w:rsidR="00AD0D11" w:rsidRPr="00BB07FB">
          <w:rPr>
            <w:webHidden/>
          </w:rPr>
          <w:fldChar w:fldCharType="begin"/>
        </w:r>
        <w:r w:rsidR="00AD0D11" w:rsidRPr="00BB07FB">
          <w:rPr>
            <w:webHidden/>
          </w:rPr>
          <w:instrText xml:space="preserve"> PAGEREF _Toc469327487 \h </w:instrText>
        </w:r>
        <w:r w:rsidR="00AD0D11" w:rsidRPr="00BB07FB">
          <w:rPr>
            <w:webHidden/>
          </w:rPr>
        </w:r>
        <w:r w:rsidR="00AD0D11" w:rsidRPr="00BB07FB">
          <w:rPr>
            <w:webHidden/>
          </w:rPr>
          <w:fldChar w:fldCharType="separate"/>
        </w:r>
        <w:r w:rsidR="00ED7D8A" w:rsidRPr="00BB07FB">
          <w:rPr>
            <w:webHidden/>
          </w:rPr>
          <w:t>42</w:t>
        </w:r>
        <w:r w:rsidR="00AD0D11" w:rsidRPr="00BB07FB">
          <w:rPr>
            <w:webHidden/>
          </w:rPr>
          <w:fldChar w:fldCharType="end"/>
        </w:r>
      </w:hyperlink>
    </w:p>
    <w:p w14:paraId="27670A88" w14:textId="2616B0AD" w:rsidR="00AD0D11" w:rsidRPr="00BB07FB" w:rsidRDefault="00617BD8">
      <w:pPr>
        <w:pStyle w:val="TOC2"/>
        <w:rPr>
          <w:b w:val="0"/>
          <w:bCs w:val="0"/>
          <w:caps w:val="0"/>
          <w:smallCaps w:val="0"/>
          <w:szCs w:val="22"/>
        </w:rPr>
      </w:pPr>
      <w:hyperlink w:anchor="_Toc469327488" w:history="1">
        <w:r w:rsidR="00AD0D11" w:rsidRPr="00BB07FB">
          <w:rPr>
            <w:rStyle w:val="Hyperlink"/>
          </w:rPr>
          <w:t>28.</w:t>
        </w:r>
        <w:r w:rsidR="00AD0D11" w:rsidRPr="00BB07FB">
          <w:rPr>
            <w:b w:val="0"/>
            <w:bCs w:val="0"/>
            <w:caps w:val="0"/>
            <w:smallCaps w:val="0"/>
            <w:szCs w:val="22"/>
          </w:rPr>
          <w:tab/>
        </w:r>
        <w:r w:rsidR="00AD0D11" w:rsidRPr="00BB07FB">
          <w:rPr>
            <w:rStyle w:val="Hyperlink"/>
          </w:rPr>
          <w:t>STAFF TRANSFER</w:t>
        </w:r>
        <w:r w:rsidR="00AD0D11" w:rsidRPr="00BB07FB">
          <w:rPr>
            <w:webHidden/>
          </w:rPr>
          <w:tab/>
        </w:r>
        <w:r w:rsidR="00AD0D11" w:rsidRPr="00BB07FB">
          <w:rPr>
            <w:webHidden/>
          </w:rPr>
          <w:fldChar w:fldCharType="begin"/>
        </w:r>
        <w:r w:rsidR="00AD0D11" w:rsidRPr="00BB07FB">
          <w:rPr>
            <w:webHidden/>
          </w:rPr>
          <w:instrText xml:space="preserve"> PAGEREF _Toc469327488 \h </w:instrText>
        </w:r>
        <w:r w:rsidR="00AD0D11" w:rsidRPr="00BB07FB">
          <w:rPr>
            <w:webHidden/>
          </w:rPr>
        </w:r>
        <w:r w:rsidR="00AD0D11" w:rsidRPr="00BB07FB">
          <w:rPr>
            <w:webHidden/>
          </w:rPr>
          <w:fldChar w:fldCharType="separate"/>
        </w:r>
        <w:r w:rsidR="00ED7D8A" w:rsidRPr="00BB07FB">
          <w:rPr>
            <w:webHidden/>
          </w:rPr>
          <w:t>44</w:t>
        </w:r>
        <w:r w:rsidR="00AD0D11" w:rsidRPr="00BB07FB">
          <w:rPr>
            <w:webHidden/>
          </w:rPr>
          <w:fldChar w:fldCharType="end"/>
        </w:r>
      </w:hyperlink>
    </w:p>
    <w:p w14:paraId="370BD215" w14:textId="2D1FE0A0" w:rsidR="00AD0D11" w:rsidRPr="00BB07FB" w:rsidRDefault="00617BD8">
      <w:pPr>
        <w:pStyle w:val="TOC2"/>
        <w:rPr>
          <w:b w:val="0"/>
          <w:bCs w:val="0"/>
          <w:caps w:val="0"/>
          <w:smallCaps w:val="0"/>
          <w:szCs w:val="22"/>
        </w:rPr>
      </w:pPr>
      <w:hyperlink w:anchor="_Toc469327489" w:history="1">
        <w:r w:rsidR="00AD0D11" w:rsidRPr="00BB07FB">
          <w:rPr>
            <w:rStyle w:val="Hyperlink"/>
          </w:rPr>
          <w:t>29.</w:t>
        </w:r>
        <w:r w:rsidR="00AD0D11" w:rsidRPr="00BB07FB">
          <w:rPr>
            <w:b w:val="0"/>
            <w:bCs w:val="0"/>
            <w:caps w:val="0"/>
            <w:smallCaps w:val="0"/>
            <w:szCs w:val="22"/>
          </w:rPr>
          <w:tab/>
        </w:r>
        <w:r w:rsidR="00AD0D11" w:rsidRPr="00BB07FB">
          <w:rPr>
            <w:rStyle w:val="Hyperlink"/>
          </w:rPr>
          <w:t>SUPPLY CHAIN RIGHTS AND PROTECTION</w:t>
        </w:r>
        <w:r w:rsidR="00AD0D11" w:rsidRPr="00BB07FB">
          <w:rPr>
            <w:webHidden/>
          </w:rPr>
          <w:tab/>
        </w:r>
        <w:r w:rsidR="00AD0D11" w:rsidRPr="00BB07FB">
          <w:rPr>
            <w:webHidden/>
          </w:rPr>
          <w:fldChar w:fldCharType="begin"/>
        </w:r>
        <w:r w:rsidR="00AD0D11" w:rsidRPr="00BB07FB">
          <w:rPr>
            <w:webHidden/>
          </w:rPr>
          <w:instrText xml:space="preserve"> PAGEREF _Toc469327489 \h </w:instrText>
        </w:r>
        <w:r w:rsidR="00AD0D11" w:rsidRPr="00BB07FB">
          <w:rPr>
            <w:webHidden/>
          </w:rPr>
        </w:r>
        <w:r w:rsidR="00AD0D11" w:rsidRPr="00BB07FB">
          <w:rPr>
            <w:webHidden/>
          </w:rPr>
          <w:fldChar w:fldCharType="separate"/>
        </w:r>
        <w:r w:rsidR="00ED7D8A" w:rsidRPr="00BB07FB">
          <w:rPr>
            <w:webHidden/>
          </w:rPr>
          <w:t>45</w:t>
        </w:r>
        <w:r w:rsidR="00AD0D11" w:rsidRPr="00BB07FB">
          <w:rPr>
            <w:webHidden/>
          </w:rPr>
          <w:fldChar w:fldCharType="end"/>
        </w:r>
      </w:hyperlink>
    </w:p>
    <w:p w14:paraId="5B873ED4" w14:textId="03939031" w:rsidR="00AD0D11" w:rsidRPr="00BB07FB" w:rsidRDefault="00617BD8">
      <w:pPr>
        <w:pStyle w:val="TOC1"/>
        <w:rPr>
          <w:b w:val="0"/>
        </w:rPr>
      </w:pPr>
      <w:hyperlink w:anchor="_Toc469327490" w:history="1">
        <w:r w:rsidR="00AD0D11" w:rsidRPr="00BB07FB">
          <w:rPr>
            <w:rStyle w:val="Hyperlink"/>
          </w:rPr>
          <w:t>G.</w:t>
        </w:r>
        <w:r w:rsidR="00AD0D11" w:rsidRPr="00BB07FB">
          <w:rPr>
            <w:b w:val="0"/>
          </w:rPr>
          <w:tab/>
        </w:r>
        <w:r w:rsidR="00AD0D11" w:rsidRPr="00BB07FB">
          <w:rPr>
            <w:rStyle w:val="Hyperlink"/>
          </w:rPr>
          <w:t>PROPERTY MATTERS</w:t>
        </w:r>
        <w:r w:rsidR="00AD0D11" w:rsidRPr="00BB07FB">
          <w:rPr>
            <w:webHidden/>
          </w:rPr>
          <w:tab/>
        </w:r>
        <w:r w:rsidR="00AD0D11" w:rsidRPr="00BB07FB">
          <w:rPr>
            <w:webHidden/>
          </w:rPr>
          <w:fldChar w:fldCharType="begin"/>
        </w:r>
        <w:r w:rsidR="00AD0D11" w:rsidRPr="00BB07FB">
          <w:rPr>
            <w:webHidden/>
          </w:rPr>
          <w:instrText xml:space="preserve"> PAGEREF _Toc469327490 \h </w:instrText>
        </w:r>
        <w:r w:rsidR="00AD0D11" w:rsidRPr="00BB07FB">
          <w:rPr>
            <w:webHidden/>
          </w:rPr>
        </w:r>
        <w:r w:rsidR="00AD0D11" w:rsidRPr="00BB07FB">
          <w:rPr>
            <w:webHidden/>
          </w:rPr>
          <w:fldChar w:fldCharType="separate"/>
        </w:r>
        <w:r w:rsidR="00ED7D8A" w:rsidRPr="00BB07FB">
          <w:rPr>
            <w:webHidden/>
          </w:rPr>
          <w:t>49</w:t>
        </w:r>
        <w:r w:rsidR="00AD0D11" w:rsidRPr="00BB07FB">
          <w:rPr>
            <w:webHidden/>
          </w:rPr>
          <w:fldChar w:fldCharType="end"/>
        </w:r>
      </w:hyperlink>
    </w:p>
    <w:p w14:paraId="6E8224A1" w14:textId="1D9D4867" w:rsidR="00AD0D11" w:rsidRPr="00BB07FB" w:rsidRDefault="00617BD8">
      <w:pPr>
        <w:pStyle w:val="TOC2"/>
        <w:rPr>
          <w:b w:val="0"/>
          <w:bCs w:val="0"/>
          <w:caps w:val="0"/>
          <w:smallCaps w:val="0"/>
          <w:szCs w:val="22"/>
        </w:rPr>
      </w:pPr>
      <w:hyperlink w:anchor="_Toc469327491" w:history="1">
        <w:r w:rsidR="00AD0D11" w:rsidRPr="00BB07FB">
          <w:rPr>
            <w:rStyle w:val="Hyperlink"/>
          </w:rPr>
          <w:t>30.</w:t>
        </w:r>
        <w:r w:rsidR="00AD0D11" w:rsidRPr="00BB07FB">
          <w:rPr>
            <w:b w:val="0"/>
            <w:bCs w:val="0"/>
            <w:caps w:val="0"/>
            <w:smallCaps w:val="0"/>
            <w:szCs w:val="22"/>
          </w:rPr>
          <w:tab/>
        </w:r>
        <w:r w:rsidR="00AD0D11" w:rsidRPr="00BB07FB">
          <w:rPr>
            <w:rStyle w:val="Hyperlink"/>
          </w:rPr>
          <w:t>CUSTOMER PREMISES</w:t>
        </w:r>
        <w:r w:rsidR="00AD0D11" w:rsidRPr="00BB07FB">
          <w:rPr>
            <w:webHidden/>
          </w:rPr>
          <w:tab/>
        </w:r>
        <w:r w:rsidR="00AD0D11" w:rsidRPr="00BB07FB">
          <w:rPr>
            <w:webHidden/>
          </w:rPr>
          <w:fldChar w:fldCharType="begin"/>
        </w:r>
        <w:r w:rsidR="00AD0D11" w:rsidRPr="00BB07FB">
          <w:rPr>
            <w:webHidden/>
          </w:rPr>
          <w:instrText xml:space="preserve"> PAGEREF _Toc469327491 \h </w:instrText>
        </w:r>
        <w:r w:rsidR="00AD0D11" w:rsidRPr="00BB07FB">
          <w:rPr>
            <w:webHidden/>
          </w:rPr>
        </w:r>
        <w:r w:rsidR="00AD0D11" w:rsidRPr="00BB07FB">
          <w:rPr>
            <w:webHidden/>
          </w:rPr>
          <w:fldChar w:fldCharType="separate"/>
        </w:r>
        <w:r w:rsidR="00ED7D8A" w:rsidRPr="00BB07FB">
          <w:rPr>
            <w:webHidden/>
          </w:rPr>
          <w:t>50</w:t>
        </w:r>
        <w:r w:rsidR="00AD0D11" w:rsidRPr="00BB07FB">
          <w:rPr>
            <w:webHidden/>
          </w:rPr>
          <w:fldChar w:fldCharType="end"/>
        </w:r>
      </w:hyperlink>
    </w:p>
    <w:p w14:paraId="11C4179F" w14:textId="3BFE77FD" w:rsidR="00AD0D11" w:rsidRPr="00BB07FB" w:rsidRDefault="00617BD8">
      <w:pPr>
        <w:pStyle w:val="TOC2"/>
        <w:rPr>
          <w:b w:val="0"/>
          <w:bCs w:val="0"/>
          <w:caps w:val="0"/>
          <w:smallCaps w:val="0"/>
          <w:szCs w:val="22"/>
        </w:rPr>
      </w:pPr>
      <w:hyperlink w:anchor="_Toc469327492" w:history="1">
        <w:r w:rsidR="00AD0D11" w:rsidRPr="00BB07FB">
          <w:rPr>
            <w:rStyle w:val="Hyperlink"/>
          </w:rPr>
          <w:t>31.</w:t>
        </w:r>
        <w:r w:rsidR="00AD0D11" w:rsidRPr="00BB07FB">
          <w:rPr>
            <w:b w:val="0"/>
            <w:bCs w:val="0"/>
            <w:caps w:val="0"/>
            <w:smallCaps w:val="0"/>
            <w:szCs w:val="22"/>
          </w:rPr>
          <w:tab/>
        </w:r>
        <w:r w:rsidR="00AD0D11" w:rsidRPr="00BB07FB">
          <w:rPr>
            <w:rStyle w:val="Hyperlink"/>
          </w:rPr>
          <w:t>CUSTOMER PROPERTY</w:t>
        </w:r>
        <w:r w:rsidR="00AD0D11" w:rsidRPr="00BB07FB">
          <w:rPr>
            <w:webHidden/>
          </w:rPr>
          <w:tab/>
        </w:r>
        <w:r w:rsidR="00AD0D11" w:rsidRPr="00BB07FB">
          <w:rPr>
            <w:webHidden/>
          </w:rPr>
          <w:fldChar w:fldCharType="begin"/>
        </w:r>
        <w:r w:rsidR="00AD0D11" w:rsidRPr="00BB07FB">
          <w:rPr>
            <w:webHidden/>
          </w:rPr>
          <w:instrText xml:space="preserve"> PAGEREF _Toc469327492 \h </w:instrText>
        </w:r>
        <w:r w:rsidR="00AD0D11" w:rsidRPr="00BB07FB">
          <w:rPr>
            <w:webHidden/>
          </w:rPr>
        </w:r>
        <w:r w:rsidR="00AD0D11" w:rsidRPr="00BB07FB">
          <w:rPr>
            <w:webHidden/>
          </w:rPr>
          <w:fldChar w:fldCharType="separate"/>
        </w:r>
        <w:r w:rsidR="00ED7D8A" w:rsidRPr="00BB07FB">
          <w:rPr>
            <w:webHidden/>
          </w:rPr>
          <w:t>51</w:t>
        </w:r>
        <w:r w:rsidR="00AD0D11" w:rsidRPr="00BB07FB">
          <w:rPr>
            <w:webHidden/>
          </w:rPr>
          <w:fldChar w:fldCharType="end"/>
        </w:r>
      </w:hyperlink>
    </w:p>
    <w:p w14:paraId="2ACAEE3A" w14:textId="458C506F" w:rsidR="00AD0D11" w:rsidRPr="00BB07FB" w:rsidRDefault="00617BD8">
      <w:pPr>
        <w:pStyle w:val="TOC2"/>
        <w:rPr>
          <w:b w:val="0"/>
          <w:bCs w:val="0"/>
          <w:caps w:val="0"/>
          <w:smallCaps w:val="0"/>
          <w:szCs w:val="22"/>
        </w:rPr>
      </w:pPr>
      <w:hyperlink w:anchor="_Toc469327493" w:history="1">
        <w:r w:rsidR="00AD0D11" w:rsidRPr="00BB07FB">
          <w:rPr>
            <w:rStyle w:val="Hyperlink"/>
          </w:rPr>
          <w:t>32.</w:t>
        </w:r>
        <w:r w:rsidR="00AD0D11" w:rsidRPr="00BB07FB">
          <w:rPr>
            <w:b w:val="0"/>
            <w:bCs w:val="0"/>
            <w:caps w:val="0"/>
            <w:smallCaps w:val="0"/>
            <w:szCs w:val="22"/>
          </w:rPr>
          <w:tab/>
        </w:r>
        <w:r w:rsidR="00AD0D11" w:rsidRPr="00BB07FB">
          <w:rPr>
            <w:rStyle w:val="Hyperlink"/>
          </w:rPr>
          <w:t>SUPPLIER EQUIPMENT</w:t>
        </w:r>
        <w:r w:rsidR="00AD0D11" w:rsidRPr="00BB07FB">
          <w:rPr>
            <w:webHidden/>
          </w:rPr>
          <w:tab/>
        </w:r>
        <w:r w:rsidR="00AD0D11" w:rsidRPr="00BB07FB">
          <w:rPr>
            <w:webHidden/>
          </w:rPr>
          <w:fldChar w:fldCharType="begin"/>
        </w:r>
        <w:r w:rsidR="00AD0D11" w:rsidRPr="00BB07FB">
          <w:rPr>
            <w:webHidden/>
          </w:rPr>
          <w:instrText xml:space="preserve"> PAGEREF _Toc469327493 \h </w:instrText>
        </w:r>
        <w:r w:rsidR="00AD0D11" w:rsidRPr="00BB07FB">
          <w:rPr>
            <w:webHidden/>
          </w:rPr>
        </w:r>
        <w:r w:rsidR="00AD0D11" w:rsidRPr="00BB07FB">
          <w:rPr>
            <w:webHidden/>
          </w:rPr>
          <w:fldChar w:fldCharType="separate"/>
        </w:r>
        <w:r w:rsidR="00ED7D8A" w:rsidRPr="00BB07FB">
          <w:rPr>
            <w:webHidden/>
          </w:rPr>
          <w:t>51</w:t>
        </w:r>
        <w:r w:rsidR="00AD0D11" w:rsidRPr="00BB07FB">
          <w:rPr>
            <w:webHidden/>
          </w:rPr>
          <w:fldChar w:fldCharType="end"/>
        </w:r>
      </w:hyperlink>
    </w:p>
    <w:p w14:paraId="4621FB24" w14:textId="3627278B" w:rsidR="00AD0D11" w:rsidRPr="00BB07FB" w:rsidRDefault="00617BD8">
      <w:pPr>
        <w:pStyle w:val="TOC1"/>
        <w:rPr>
          <w:b w:val="0"/>
        </w:rPr>
      </w:pPr>
      <w:hyperlink w:anchor="_Toc469327494" w:history="1">
        <w:r w:rsidR="00AD0D11" w:rsidRPr="00BB07FB">
          <w:rPr>
            <w:rStyle w:val="Hyperlink"/>
          </w:rPr>
          <w:t>H.</w:t>
        </w:r>
        <w:r w:rsidR="00AD0D11" w:rsidRPr="00BB07FB">
          <w:rPr>
            <w:b w:val="0"/>
          </w:rPr>
          <w:tab/>
        </w:r>
        <w:r w:rsidR="00AD0D11" w:rsidRPr="00BB07FB">
          <w:rPr>
            <w:rStyle w:val="Hyperlink"/>
          </w:rPr>
          <w:t>INTELLECTUAL PROPERTY AND INFORMATION</w:t>
        </w:r>
        <w:r w:rsidR="00AD0D11" w:rsidRPr="00BB07FB">
          <w:rPr>
            <w:webHidden/>
          </w:rPr>
          <w:tab/>
        </w:r>
        <w:r w:rsidR="00AD0D11" w:rsidRPr="00BB07FB">
          <w:rPr>
            <w:webHidden/>
          </w:rPr>
          <w:fldChar w:fldCharType="begin"/>
        </w:r>
        <w:r w:rsidR="00AD0D11" w:rsidRPr="00BB07FB">
          <w:rPr>
            <w:webHidden/>
          </w:rPr>
          <w:instrText xml:space="preserve"> PAGEREF _Toc469327494 \h </w:instrText>
        </w:r>
        <w:r w:rsidR="00AD0D11" w:rsidRPr="00BB07FB">
          <w:rPr>
            <w:webHidden/>
          </w:rPr>
        </w:r>
        <w:r w:rsidR="00AD0D11" w:rsidRPr="00BB07FB">
          <w:rPr>
            <w:webHidden/>
          </w:rPr>
          <w:fldChar w:fldCharType="separate"/>
        </w:r>
        <w:r w:rsidR="00ED7D8A" w:rsidRPr="00BB07FB">
          <w:rPr>
            <w:webHidden/>
          </w:rPr>
          <w:t>52</w:t>
        </w:r>
        <w:r w:rsidR="00AD0D11" w:rsidRPr="00BB07FB">
          <w:rPr>
            <w:webHidden/>
          </w:rPr>
          <w:fldChar w:fldCharType="end"/>
        </w:r>
      </w:hyperlink>
    </w:p>
    <w:p w14:paraId="20AC6647" w14:textId="7C6D6181" w:rsidR="00AD0D11" w:rsidRPr="00BB07FB" w:rsidRDefault="00617BD8">
      <w:pPr>
        <w:pStyle w:val="TOC2"/>
        <w:rPr>
          <w:b w:val="0"/>
          <w:bCs w:val="0"/>
          <w:caps w:val="0"/>
          <w:smallCaps w:val="0"/>
          <w:szCs w:val="22"/>
        </w:rPr>
      </w:pPr>
      <w:hyperlink w:anchor="_Toc469327495" w:history="1">
        <w:r w:rsidR="00AD0D11" w:rsidRPr="00BB07FB">
          <w:rPr>
            <w:rStyle w:val="Hyperlink"/>
          </w:rPr>
          <w:t>33.</w:t>
        </w:r>
        <w:r w:rsidR="00AD0D11" w:rsidRPr="00BB07FB">
          <w:rPr>
            <w:b w:val="0"/>
            <w:bCs w:val="0"/>
            <w:caps w:val="0"/>
            <w:smallCaps w:val="0"/>
            <w:szCs w:val="22"/>
          </w:rPr>
          <w:tab/>
        </w:r>
        <w:r w:rsidR="00AD0D11" w:rsidRPr="00BB07FB">
          <w:rPr>
            <w:rStyle w:val="Hyperlink"/>
          </w:rPr>
          <w:t>INTELLECTUAL PROPERTY RIGHTS</w:t>
        </w:r>
        <w:r w:rsidR="00AD0D11" w:rsidRPr="00BB07FB">
          <w:rPr>
            <w:webHidden/>
          </w:rPr>
          <w:tab/>
        </w:r>
        <w:r w:rsidR="00AD0D11" w:rsidRPr="00BB07FB">
          <w:rPr>
            <w:webHidden/>
          </w:rPr>
          <w:fldChar w:fldCharType="begin"/>
        </w:r>
        <w:r w:rsidR="00AD0D11" w:rsidRPr="00BB07FB">
          <w:rPr>
            <w:webHidden/>
          </w:rPr>
          <w:instrText xml:space="preserve"> PAGEREF _Toc469327495 \h </w:instrText>
        </w:r>
        <w:r w:rsidR="00AD0D11" w:rsidRPr="00BB07FB">
          <w:rPr>
            <w:webHidden/>
          </w:rPr>
        </w:r>
        <w:r w:rsidR="00AD0D11" w:rsidRPr="00BB07FB">
          <w:rPr>
            <w:webHidden/>
          </w:rPr>
          <w:fldChar w:fldCharType="separate"/>
        </w:r>
        <w:r w:rsidR="00ED7D8A" w:rsidRPr="00BB07FB">
          <w:rPr>
            <w:webHidden/>
          </w:rPr>
          <w:t>52</w:t>
        </w:r>
        <w:r w:rsidR="00AD0D11" w:rsidRPr="00BB07FB">
          <w:rPr>
            <w:webHidden/>
          </w:rPr>
          <w:fldChar w:fldCharType="end"/>
        </w:r>
      </w:hyperlink>
    </w:p>
    <w:p w14:paraId="10DC6F3D" w14:textId="13F3079D" w:rsidR="00AD0D11" w:rsidRPr="00BB07FB" w:rsidRDefault="00617BD8">
      <w:pPr>
        <w:pStyle w:val="TOC2"/>
        <w:rPr>
          <w:b w:val="0"/>
          <w:bCs w:val="0"/>
          <w:caps w:val="0"/>
          <w:smallCaps w:val="0"/>
          <w:szCs w:val="22"/>
        </w:rPr>
      </w:pPr>
      <w:hyperlink w:anchor="_Toc469327496" w:history="1">
        <w:r w:rsidR="00AD0D11" w:rsidRPr="00BB07FB">
          <w:rPr>
            <w:rStyle w:val="Hyperlink"/>
          </w:rPr>
          <w:t>34.</w:t>
        </w:r>
        <w:r w:rsidR="00AD0D11" w:rsidRPr="00BB07FB">
          <w:rPr>
            <w:b w:val="0"/>
            <w:bCs w:val="0"/>
            <w:caps w:val="0"/>
            <w:smallCaps w:val="0"/>
            <w:szCs w:val="22"/>
          </w:rPr>
          <w:tab/>
        </w:r>
        <w:r w:rsidR="00AD0D11" w:rsidRPr="00BB07FB">
          <w:rPr>
            <w:rStyle w:val="Hyperlink"/>
          </w:rPr>
          <w:t>SECURITY AND PROTECTION OF INFORMATION</w:t>
        </w:r>
        <w:r w:rsidR="00AD0D11" w:rsidRPr="00BB07FB">
          <w:rPr>
            <w:webHidden/>
          </w:rPr>
          <w:tab/>
        </w:r>
        <w:r w:rsidR="00AD0D11" w:rsidRPr="00BB07FB">
          <w:rPr>
            <w:webHidden/>
          </w:rPr>
          <w:fldChar w:fldCharType="begin"/>
        </w:r>
        <w:r w:rsidR="00AD0D11" w:rsidRPr="00BB07FB">
          <w:rPr>
            <w:webHidden/>
          </w:rPr>
          <w:instrText xml:space="preserve"> PAGEREF _Toc469327496 \h </w:instrText>
        </w:r>
        <w:r w:rsidR="00AD0D11" w:rsidRPr="00BB07FB">
          <w:rPr>
            <w:webHidden/>
          </w:rPr>
        </w:r>
        <w:r w:rsidR="00AD0D11" w:rsidRPr="00BB07FB">
          <w:rPr>
            <w:webHidden/>
          </w:rPr>
          <w:fldChar w:fldCharType="separate"/>
        </w:r>
        <w:r w:rsidR="00ED7D8A" w:rsidRPr="00BB07FB">
          <w:rPr>
            <w:webHidden/>
          </w:rPr>
          <w:t>57</w:t>
        </w:r>
        <w:r w:rsidR="00AD0D11" w:rsidRPr="00BB07FB">
          <w:rPr>
            <w:webHidden/>
          </w:rPr>
          <w:fldChar w:fldCharType="end"/>
        </w:r>
      </w:hyperlink>
    </w:p>
    <w:p w14:paraId="73A42889" w14:textId="270C2253" w:rsidR="00AD0D11" w:rsidRPr="00BB07FB" w:rsidRDefault="00617BD8">
      <w:pPr>
        <w:pStyle w:val="TOC2"/>
        <w:rPr>
          <w:b w:val="0"/>
          <w:bCs w:val="0"/>
          <w:caps w:val="0"/>
          <w:smallCaps w:val="0"/>
          <w:szCs w:val="22"/>
        </w:rPr>
      </w:pPr>
      <w:hyperlink w:anchor="_Toc469327497" w:history="1">
        <w:r w:rsidR="00AD0D11" w:rsidRPr="00BB07FB">
          <w:rPr>
            <w:rStyle w:val="Hyperlink"/>
          </w:rPr>
          <w:t>35.</w:t>
        </w:r>
        <w:r w:rsidR="00AD0D11" w:rsidRPr="00BB07FB">
          <w:rPr>
            <w:b w:val="0"/>
            <w:bCs w:val="0"/>
            <w:caps w:val="0"/>
            <w:smallCaps w:val="0"/>
            <w:szCs w:val="22"/>
          </w:rPr>
          <w:tab/>
        </w:r>
        <w:r w:rsidR="00AD0D11" w:rsidRPr="00BB07FB">
          <w:rPr>
            <w:rStyle w:val="Hyperlink"/>
          </w:rPr>
          <w:t>PUBLICITY AND BRANDING</w:t>
        </w:r>
        <w:r w:rsidR="00AD0D11" w:rsidRPr="00BB07FB">
          <w:rPr>
            <w:webHidden/>
          </w:rPr>
          <w:tab/>
        </w:r>
        <w:r w:rsidR="00AD0D11" w:rsidRPr="00BB07FB">
          <w:rPr>
            <w:webHidden/>
          </w:rPr>
          <w:fldChar w:fldCharType="begin"/>
        </w:r>
        <w:r w:rsidR="00AD0D11" w:rsidRPr="00BB07FB">
          <w:rPr>
            <w:webHidden/>
          </w:rPr>
          <w:instrText xml:space="preserve"> PAGEREF _Toc469327497 \h </w:instrText>
        </w:r>
        <w:r w:rsidR="00AD0D11" w:rsidRPr="00BB07FB">
          <w:rPr>
            <w:webHidden/>
          </w:rPr>
        </w:r>
        <w:r w:rsidR="00AD0D11" w:rsidRPr="00BB07FB">
          <w:rPr>
            <w:webHidden/>
          </w:rPr>
          <w:fldChar w:fldCharType="separate"/>
        </w:r>
        <w:r w:rsidR="00ED7D8A" w:rsidRPr="00BB07FB">
          <w:rPr>
            <w:webHidden/>
          </w:rPr>
          <w:t>65</w:t>
        </w:r>
        <w:r w:rsidR="00AD0D11" w:rsidRPr="00BB07FB">
          <w:rPr>
            <w:webHidden/>
          </w:rPr>
          <w:fldChar w:fldCharType="end"/>
        </w:r>
      </w:hyperlink>
    </w:p>
    <w:p w14:paraId="7BB40481" w14:textId="2C470213" w:rsidR="00AD0D11" w:rsidRPr="00BB07FB" w:rsidRDefault="00617BD8">
      <w:pPr>
        <w:pStyle w:val="TOC1"/>
        <w:rPr>
          <w:b w:val="0"/>
        </w:rPr>
      </w:pPr>
      <w:hyperlink w:anchor="_Toc469327498" w:history="1">
        <w:r w:rsidR="00AD0D11" w:rsidRPr="00BB07FB">
          <w:rPr>
            <w:rStyle w:val="Hyperlink"/>
          </w:rPr>
          <w:t>I.</w:t>
        </w:r>
        <w:r w:rsidR="00AD0D11" w:rsidRPr="00BB07FB">
          <w:rPr>
            <w:b w:val="0"/>
          </w:rPr>
          <w:tab/>
        </w:r>
        <w:r w:rsidR="00AD0D11" w:rsidRPr="00BB07FB">
          <w:rPr>
            <w:rStyle w:val="Hyperlink"/>
          </w:rPr>
          <w:t>LIABILITY AND INSURANCE</w:t>
        </w:r>
        <w:r w:rsidR="00AD0D11" w:rsidRPr="00BB07FB">
          <w:rPr>
            <w:webHidden/>
          </w:rPr>
          <w:tab/>
        </w:r>
        <w:r w:rsidR="00AD0D11" w:rsidRPr="00BB07FB">
          <w:rPr>
            <w:webHidden/>
          </w:rPr>
          <w:fldChar w:fldCharType="begin"/>
        </w:r>
        <w:r w:rsidR="00AD0D11" w:rsidRPr="00BB07FB">
          <w:rPr>
            <w:webHidden/>
          </w:rPr>
          <w:instrText xml:space="preserve"> PAGEREF _Toc469327498 \h </w:instrText>
        </w:r>
        <w:r w:rsidR="00AD0D11" w:rsidRPr="00BB07FB">
          <w:rPr>
            <w:webHidden/>
          </w:rPr>
        </w:r>
        <w:r w:rsidR="00AD0D11" w:rsidRPr="00BB07FB">
          <w:rPr>
            <w:webHidden/>
          </w:rPr>
          <w:fldChar w:fldCharType="separate"/>
        </w:r>
        <w:r w:rsidR="00ED7D8A" w:rsidRPr="00BB07FB">
          <w:rPr>
            <w:webHidden/>
          </w:rPr>
          <w:t>65</w:t>
        </w:r>
        <w:r w:rsidR="00AD0D11" w:rsidRPr="00BB07FB">
          <w:rPr>
            <w:webHidden/>
          </w:rPr>
          <w:fldChar w:fldCharType="end"/>
        </w:r>
      </w:hyperlink>
    </w:p>
    <w:p w14:paraId="441DC911" w14:textId="6D9E3F14" w:rsidR="00AD0D11" w:rsidRPr="00BB07FB" w:rsidRDefault="00617BD8">
      <w:pPr>
        <w:pStyle w:val="TOC2"/>
        <w:rPr>
          <w:b w:val="0"/>
          <w:bCs w:val="0"/>
          <w:caps w:val="0"/>
          <w:smallCaps w:val="0"/>
          <w:szCs w:val="22"/>
        </w:rPr>
      </w:pPr>
      <w:hyperlink w:anchor="_Toc469327499" w:history="1">
        <w:r w:rsidR="00AD0D11" w:rsidRPr="00BB07FB">
          <w:rPr>
            <w:rStyle w:val="Hyperlink"/>
          </w:rPr>
          <w:t>36.</w:t>
        </w:r>
        <w:r w:rsidR="00AD0D11" w:rsidRPr="00BB07FB">
          <w:rPr>
            <w:b w:val="0"/>
            <w:bCs w:val="0"/>
            <w:caps w:val="0"/>
            <w:smallCaps w:val="0"/>
            <w:szCs w:val="22"/>
          </w:rPr>
          <w:tab/>
        </w:r>
        <w:r w:rsidR="00AD0D11" w:rsidRPr="00BB07FB">
          <w:rPr>
            <w:rStyle w:val="Hyperlink"/>
          </w:rPr>
          <w:t>LIABILITY</w:t>
        </w:r>
        <w:r w:rsidR="00AD0D11" w:rsidRPr="00BB07FB">
          <w:rPr>
            <w:webHidden/>
          </w:rPr>
          <w:tab/>
        </w:r>
        <w:r w:rsidR="00AD0D11" w:rsidRPr="00BB07FB">
          <w:rPr>
            <w:webHidden/>
          </w:rPr>
          <w:fldChar w:fldCharType="begin"/>
        </w:r>
        <w:r w:rsidR="00AD0D11" w:rsidRPr="00BB07FB">
          <w:rPr>
            <w:webHidden/>
          </w:rPr>
          <w:instrText xml:space="preserve"> PAGEREF _Toc469327499 \h </w:instrText>
        </w:r>
        <w:r w:rsidR="00AD0D11" w:rsidRPr="00BB07FB">
          <w:rPr>
            <w:webHidden/>
          </w:rPr>
        </w:r>
        <w:r w:rsidR="00AD0D11" w:rsidRPr="00BB07FB">
          <w:rPr>
            <w:webHidden/>
          </w:rPr>
          <w:fldChar w:fldCharType="separate"/>
        </w:r>
        <w:r w:rsidR="00ED7D8A" w:rsidRPr="00BB07FB">
          <w:rPr>
            <w:webHidden/>
          </w:rPr>
          <w:t>65</w:t>
        </w:r>
        <w:r w:rsidR="00AD0D11" w:rsidRPr="00BB07FB">
          <w:rPr>
            <w:webHidden/>
          </w:rPr>
          <w:fldChar w:fldCharType="end"/>
        </w:r>
      </w:hyperlink>
    </w:p>
    <w:p w14:paraId="45B762EC" w14:textId="358832FB" w:rsidR="00AD0D11" w:rsidRPr="00BB07FB" w:rsidRDefault="00617BD8">
      <w:pPr>
        <w:pStyle w:val="TOC2"/>
        <w:rPr>
          <w:b w:val="0"/>
          <w:bCs w:val="0"/>
          <w:caps w:val="0"/>
          <w:smallCaps w:val="0"/>
          <w:szCs w:val="22"/>
        </w:rPr>
      </w:pPr>
      <w:hyperlink w:anchor="_Toc469327500" w:history="1">
        <w:r w:rsidR="00AD0D11" w:rsidRPr="00BB07FB">
          <w:rPr>
            <w:rStyle w:val="Hyperlink"/>
          </w:rPr>
          <w:t>37.</w:t>
        </w:r>
        <w:r w:rsidR="00AD0D11" w:rsidRPr="00BB07FB">
          <w:rPr>
            <w:b w:val="0"/>
            <w:bCs w:val="0"/>
            <w:caps w:val="0"/>
            <w:smallCaps w:val="0"/>
            <w:szCs w:val="22"/>
          </w:rPr>
          <w:tab/>
        </w:r>
        <w:r w:rsidR="00AD0D11" w:rsidRPr="00BB07FB">
          <w:rPr>
            <w:rStyle w:val="Hyperlink"/>
          </w:rPr>
          <w:t>INSURANCE</w:t>
        </w:r>
        <w:r w:rsidR="00AD0D11" w:rsidRPr="00BB07FB">
          <w:rPr>
            <w:webHidden/>
          </w:rPr>
          <w:tab/>
        </w:r>
        <w:r w:rsidR="00AD0D11" w:rsidRPr="00BB07FB">
          <w:rPr>
            <w:webHidden/>
          </w:rPr>
          <w:fldChar w:fldCharType="begin"/>
        </w:r>
        <w:r w:rsidR="00AD0D11" w:rsidRPr="00BB07FB">
          <w:rPr>
            <w:webHidden/>
          </w:rPr>
          <w:instrText xml:space="preserve"> PAGEREF _Toc469327500 \h </w:instrText>
        </w:r>
        <w:r w:rsidR="00AD0D11" w:rsidRPr="00BB07FB">
          <w:rPr>
            <w:webHidden/>
          </w:rPr>
        </w:r>
        <w:r w:rsidR="00AD0D11" w:rsidRPr="00BB07FB">
          <w:rPr>
            <w:webHidden/>
          </w:rPr>
          <w:fldChar w:fldCharType="separate"/>
        </w:r>
        <w:r w:rsidR="00ED7D8A" w:rsidRPr="00BB07FB">
          <w:rPr>
            <w:webHidden/>
          </w:rPr>
          <w:t>68</w:t>
        </w:r>
        <w:r w:rsidR="00AD0D11" w:rsidRPr="00BB07FB">
          <w:rPr>
            <w:webHidden/>
          </w:rPr>
          <w:fldChar w:fldCharType="end"/>
        </w:r>
      </w:hyperlink>
    </w:p>
    <w:p w14:paraId="275AD818" w14:textId="5BFA7F74" w:rsidR="00AD0D11" w:rsidRPr="00BB07FB" w:rsidRDefault="00617BD8">
      <w:pPr>
        <w:pStyle w:val="TOC1"/>
        <w:rPr>
          <w:b w:val="0"/>
        </w:rPr>
      </w:pPr>
      <w:hyperlink w:anchor="_Toc469327501" w:history="1">
        <w:r w:rsidR="00AD0D11" w:rsidRPr="00BB07FB">
          <w:rPr>
            <w:rStyle w:val="Hyperlink"/>
          </w:rPr>
          <w:t>J.</w:t>
        </w:r>
        <w:r w:rsidR="00AD0D11" w:rsidRPr="00BB07FB">
          <w:rPr>
            <w:b w:val="0"/>
          </w:rPr>
          <w:tab/>
        </w:r>
        <w:r w:rsidR="00AD0D11" w:rsidRPr="00BB07FB">
          <w:rPr>
            <w:rStyle w:val="Hyperlink"/>
          </w:rPr>
          <w:t>REMEDIES AND RELIEF</w:t>
        </w:r>
        <w:r w:rsidR="00AD0D11" w:rsidRPr="00BB07FB">
          <w:rPr>
            <w:webHidden/>
          </w:rPr>
          <w:tab/>
        </w:r>
        <w:r w:rsidR="00AD0D11" w:rsidRPr="00BB07FB">
          <w:rPr>
            <w:webHidden/>
          </w:rPr>
          <w:fldChar w:fldCharType="begin"/>
        </w:r>
        <w:r w:rsidR="00AD0D11" w:rsidRPr="00BB07FB">
          <w:rPr>
            <w:webHidden/>
          </w:rPr>
          <w:instrText xml:space="preserve"> PAGEREF _Toc469327501 \h </w:instrText>
        </w:r>
        <w:r w:rsidR="00AD0D11" w:rsidRPr="00BB07FB">
          <w:rPr>
            <w:webHidden/>
          </w:rPr>
        </w:r>
        <w:r w:rsidR="00AD0D11" w:rsidRPr="00BB07FB">
          <w:rPr>
            <w:webHidden/>
          </w:rPr>
          <w:fldChar w:fldCharType="separate"/>
        </w:r>
        <w:r w:rsidR="00ED7D8A" w:rsidRPr="00BB07FB">
          <w:rPr>
            <w:webHidden/>
          </w:rPr>
          <w:t>69</w:t>
        </w:r>
        <w:r w:rsidR="00AD0D11" w:rsidRPr="00BB07FB">
          <w:rPr>
            <w:webHidden/>
          </w:rPr>
          <w:fldChar w:fldCharType="end"/>
        </w:r>
      </w:hyperlink>
    </w:p>
    <w:p w14:paraId="6320DAD2" w14:textId="5EF56017" w:rsidR="00AD0D11" w:rsidRPr="00BB07FB" w:rsidRDefault="00617BD8">
      <w:pPr>
        <w:pStyle w:val="TOC2"/>
        <w:rPr>
          <w:b w:val="0"/>
          <w:bCs w:val="0"/>
          <w:caps w:val="0"/>
          <w:smallCaps w:val="0"/>
          <w:szCs w:val="22"/>
        </w:rPr>
      </w:pPr>
      <w:hyperlink w:anchor="_Toc469327502" w:history="1">
        <w:r w:rsidR="00AD0D11" w:rsidRPr="00BB07FB">
          <w:rPr>
            <w:rStyle w:val="Hyperlink"/>
          </w:rPr>
          <w:t>38.</w:t>
        </w:r>
        <w:r w:rsidR="00AD0D11" w:rsidRPr="00BB07FB">
          <w:rPr>
            <w:b w:val="0"/>
            <w:bCs w:val="0"/>
            <w:caps w:val="0"/>
            <w:smallCaps w:val="0"/>
            <w:szCs w:val="22"/>
          </w:rPr>
          <w:tab/>
        </w:r>
        <w:r w:rsidR="00AD0D11" w:rsidRPr="00BB07FB">
          <w:rPr>
            <w:rStyle w:val="Hyperlink"/>
          </w:rPr>
          <w:t>CUSTOMER REMEDIES FOR DEFAULT</w:t>
        </w:r>
        <w:r w:rsidR="00AD0D11" w:rsidRPr="00BB07FB">
          <w:rPr>
            <w:webHidden/>
          </w:rPr>
          <w:tab/>
        </w:r>
        <w:r w:rsidR="00AD0D11" w:rsidRPr="00BB07FB">
          <w:rPr>
            <w:webHidden/>
          </w:rPr>
          <w:fldChar w:fldCharType="begin"/>
        </w:r>
        <w:r w:rsidR="00AD0D11" w:rsidRPr="00BB07FB">
          <w:rPr>
            <w:webHidden/>
          </w:rPr>
          <w:instrText xml:space="preserve"> PAGEREF _Toc469327502 \h </w:instrText>
        </w:r>
        <w:r w:rsidR="00AD0D11" w:rsidRPr="00BB07FB">
          <w:rPr>
            <w:webHidden/>
          </w:rPr>
        </w:r>
        <w:r w:rsidR="00AD0D11" w:rsidRPr="00BB07FB">
          <w:rPr>
            <w:webHidden/>
          </w:rPr>
          <w:fldChar w:fldCharType="separate"/>
        </w:r>
        <w:r w:rsidR="00ED7D8A" w:rsidRPr="00BB07FB">
          <w:rPr>
            <w:webHidden/>
          </w:rPr>
          <w:t>69</w:t>
        </w:r>
        <w:r w:rsidR="00AD0D11" w:rsidRPr="00BB07FB">
          <w:rPr>
            <w:webHidden/>
          </w:rPr>
          <w:fldChar w:fldCharType="end"/>
        </w:r>
      </w:hyperlink>
    </w:p>
    <w:p w14:paraId="7E779CC7" w14:textId="32BC013B" w:rsidR="00AD0D11" w:rsidRPr="00BB07FB" w:rsidRDefault="00617BD8">
      <w:pPr>
        <w:pStyle w:val="TOC2"/>
        <w:rPr>
          <w:b w:val="0"/>
          <w:bCs w:val="0"/>
          <w:caps w:val="0"/>
          <w:smallCaps w:val="0"/>
          <w:szCs w:val="22"/>
        </w:rPr>
      </w:pPr>
      <w:hyperlink w:anchor="_Toc469327503" w:history="1">
        <w:r w:rsidR="00AD0D11" w:rsidRPr="00BB07FB">
          <w:rPr>
            <w:rStyle w:val="Hyperlink"/>
          </w:rPr>
          <w:t>39.</w:t>
        </w:r>
        <w:r w:rsidR="00AD0D11" w:rsidRPr="00BB07FB">
          <w:rPr>
            <w:b w:val="0"/>
            <w:bCs w:val="0"/>
            <w:caps w:val="0"/>
            <w:smallCaps w:val="0"/>
            <w:szCs w:val="22"/>
          </w:rPr>
          <w:tab/>
        </w:r>
        <w:r w:rsidR="00AD0D11" w:rsidRPr="00BB07FB">
          <w:rPr>
            <w:rStyle w:val="Hyperlink"/>
          </w:rPr>
          <w:t>SUPPLIER RELIEF DUE TO CUSTOMER CAUSE</w:t>
        </w:r>
        <w:r w:rsidR="00AD0D11" w:rsidRPr="00BB07FB">
          <w:rPr>
            <w:webHidden/>
          </w:rPr>
          <w:tab/>
        </w:r>
        <w:r w:rsidR="00AD0D11" w:rsidRPr="00BB07FB">
          <w:rPr>
            <w:webHidden/>
          </w:rPr>
          <w:fldChar w:fldCharType="begin"/>
        </w:r>
        <w:r w:rsidR="00AD0D11" w:rsidRPr="00BB07FB">
          <w:rPr>
            <w:webHidden/>
          </w:rPr>
          <w:instrText xml:space="preserve"> PAGEREF _Toc469327503 \h </w:instrText>
        </w:r>
        <w:r w:rsidR="00AD0D11" w:rsidRPr="00BB07FB">
          <w:rPr>
            <w:webHidden/>
          </w:rPr>
        </w:r>
        <w:r w:rsidR="00AD0D11" w:rsidRPr="00BB07FB">
          <w:rPr>
            <w:webHidden/>
          </w:rPr>
          <w:fldChar w:fldCharType="separate"/>
        </w:r>
        <w:r w:rsidR="00ED7D8A" w:rsidRPr="00BB07FB">
          <w:rPr>
            <w:webHidden/>
          </w:rPr>
          <w:t>71</w:t>
        </w:r>
        <w:r w:rsidR="00AD0D11" w:rsidRPr="00BB07FB">
          <w:rPr>
            <w:webHidden/>
          </w:rPr>
          <w:fldChar w:fldCharType="end"/>
        </w:r>
      </w:hyperlink>
    </w:p>
    <w:p w14:paraId="4DC66D1D" w14:textId="0CA0D935" w:rsidR="00AD0D11" w:rsidRPr="00BB07FB" w:rsidRDefault="00617BD8">
      <w:pPr>
        <w:pStyle w:val="TOC2"/>
        <w:rPr>
          <w:b w:val="0"/>
          <w:bCs w:val="0"/>
          <w:caps w:val="0"/>
          <w:smallCaps w:val="0"/>
          <w:szCs w:val="22"/>
        </w:rPr>
      </w:pPr>
      <w:hyperlink w:anchor="_Toc469327504" w:history="1">
        <w:r w:rsidR="00AD0D11" w:rsidRPr="00BB07FB">
          <w:rPr>
            <w:rStyle w:val="Hyperlink"/>
          </w:rPr>
          <w:t>40.</w:t>
        </w:r>
        <w:r w:rsidR="00AD0D11" w:rsidRPr="00BB07FB">
          <w:rPr>
            <w:b w:val="0"/>
            <w:bCs w:val="0"/>
            <w:caps w:val="0"/>
            <w:smallCaps w:val="0"/>
            <w:szCs w:val="22"/>
          </w:rPr>
          <w:tab/>
        </w:r>
        <w:r w:rsidR="00AD0D11" w:rsidRPr="00BB07FB">
          <w:rPr>
            <w:rStyle w:val="Hyperlink"/>
          </w:rPr>
          <w:t>FORCE MAJEURE EVENT</w:t>
        </w:r>
        <w:r w:rsidR="00AD0D11" w:rsidRPr="00BB07FB">
          <w:rPr>
            <w:webHidden/>
          </w:rPr>
          <w:tab/>
        </w:r>
        <w:r w:rsidR="00AD0D11" w:rsidRPr="00BB07FB">
          <w:rPr>
            <w:webHidden/>
          </w:rPr>
          <w:fldChar w:fldCharType="begin"/>
        </w:r>
        <w:r w:rsidR="00AD0D11" w:rsidRPr="00BB07FB">
          <w:rPr>
            <w:webHidden/>
          </w:rPr>
          <w:instrText xml:space="preserve"> PAGEREF _Toc469327504 \h </w:instrText>
        </w:r>
        <w:r w:rsidR="00AD0D11" w:rsidRPr="00BB07FB">
          <w:rPr>
            <w:webHidden/>
          </w:rPr>
        </w:r>
        <w:r w:rsidR="00AD0D11" w:rsidRPr="00BB07FB">
          <w:rPr>
            <w:webHidden/>
          </w:rPr>
          <w:fldChar w:fldCharType="separate"/>
        </w:r>
        <w:r w:rsidR="00ED7D8A" w:rsidRPr="00BB07FB">
          <w:rPr>
            <w:webHidden/>
          </w:rPr>
          <w:t>72</w:t>
        </w:r>
        <w:r w:rsidR="00AD0D11" w:rsidRPr="00BB07FB">
          <w:rPr>
            <w:webHidden/>
          </w:rPr>
          <w:fldChar w:fldCharType="end"/>
        </w:r>
      </w:hyperlink>
    </w:p>
    <w:p w14:paraId="5054BDE3" w14:textId="1420C55E" w:rsidR="00AD0D11" w:rsidRPr="00BB07FB" w:rsidRDefault="00617BD8">
      <w:pPr>
        <w:pStyle w:val="TOC1"/>
        <w:rPr>
          <w:b w:val="0"/>
        </w:rPr>
      </w:pPr>
      <w:hyperlink w:anchor="_Toc469327505" w:history="1">
        <w:r w:rsidR="00AD0D11" w:rsidRPr="00BB07FB">
          <w:rPr>
            <w:rStyle w:val="Hyperlink"/>
          </w:rPr>
          <w:t>K.</w:t>
        </w:r>
        <w:r w:rsidR="00AD0D11" w:rsidRPr="00BB07FB">
          <w:rPr>
            <w:b w:val="0"/>
          </w:rPr>
          <w:tab/>
        </w:r>
        <w:r w:rsidR="00AD0D11" w:rsidRPr="00BB07FB">
          <w:rPr>
            <w:rStyle w:val="Hyperlink"/>
          </w:rPr>
          <w:t>TERMINATION AND EXIT MANAGEMENT</w:t>
        </w:r>
        <w:r w:rsidR="00AD0D11" w:rsidRPr="00BB07FB">
          <w:rPr>
            <w:webHidden/>
          </w:rPr>
          <w:tab/>
        </w:r>
        <w:r w:rsidR="00AD0D11" w:rsidRPr="00BB07FB">
          <w:rPr>
            <w:webHidden/>
          </w:rPr>
          <w:fldChar w:fldCharType="begin"/>
        </w:r>
        <w:r w:rsidR="00AD0D11" w:rsidRPr="00BB07FB">
          <w:rPr>
            <w:webHidden/>
          </w:rPr>
          <w:instrText xml:space="preserve"> PAGEREF _Toc469327505 \h </w:instrText>
        </w:r>
        <w:r w:rsidR="00AD0D11" w:rsidRPr="00BB07FB">
          <w:rPr>
            <w:webHidden/>
          </w:rPr>
        </w:r>
        <w:r w:rsidR="00AD0D11" w:rsidRPr="00BB07FB">
          <w:rPr>
            <w:webHidden/>
          </w:rPr>
          <w:fldChar w:fldCharType="separate"/>
        </w:r>
        <w:r w:rsidR="00ED7D8A" w:rsidRPr="00BB07FB">
          <w:rPr>
            <w:webHidden/>
          </w:rPr>
          <w:t>74</w:t>
        </w:r>
        <w:r w:rsidR="00AD0D11" w:rsidRPr="00BB07FB">
          <w:rPr>
            <w:webHidden/>
          </w:rPr>
          <w:fldChar w:fldCharType="end"/>
        </w:r>
      </w:hyperlink>
    </w:p>
    <w:p w14:paraId="5E058AD3" w14:textId="67B93F9B" w:rsidR="00AD0D11" w:rsidRPr="00BB07FB" w:rsidRDefault="00617BD8">
      <w:pPr>
        <w:pStyle w:val="TOC2"/>
        <w:rPr>
          <w:b w:val="0"/>
          <w:bCs w:val="0"/>
          <w:caps w:val="0"/>
          <w:smallCaps w:val="0"/>
          <w:szCs w:val="22"/>
        </w:rPr>
      </w:pPr>
      <w:hyperlink w:anchor="_Toc469327506" w:history="1">
        <w:r w:rsidR="00AD0D11" w:rsidRPr="00BB07FB">
          <w:rPr>
            <w:rStyle w:val="Hyperlink"/>
          </w:rPr>
          <w:t>41.</w:t>
        </w:r>
        <w:r w:rsidR="00AD0D11" w:rsidRPr="00BB07FB">
          <w:rPr>
            <w:b w:val="0"/>
            <w:bCs w:val="0"/>
            <w:caps w:val="0"/>
            <w:smallCaps w:val="0"/>
            <w:szCs w:val="22"/>
          </w:rPr>
          <w:tab/>
        </w:r>
        <w:r w:rsidR="00AD0D11" w:rsidRPr="00BB07FB">
          <w:rPr>
            <w:rStyle w:val="Hyperlink"/>
          </w:rPr>
          <w:t>CUSTOMER TERMINATION RIGHTS</w:t>
        </w:r>
        <w:r w:rsidR="00AD0D11" w:rsidRPr="00BB07FB">
          <w:rPr>
            <w:webHidden/>
          </w:rPr>
          <w:tab/>
        </w:r>
        <w:r w:rsidR="00AD0D11" w:rsidRPr="00BB07FB">
          <w:rPr>
            <w:webHidden/>
          </w:rPr>
          <w:fldChar w:fldCharType="begin"/>
        </w:r>
        <w:r w:rsidR="00AD0D11" w:rsidRPr="00BB07FB">
          <w:rPr>
            <w:webHidden/>
          </w:rPr>
          <w:instrText xml:space="preserve"> PAGEREF _Toc469327506 \h </w:instrText>
        </w:r>
        <w:r w:rsidR="00AD0D11" w:rsidRPr="00BB07FB">
          <w:rPr>
            <w:webHidden/>
          </w:rPr>
        </w:r>
        <w:r w:rsidR="00AD0D11" w:rsidRPr="00BB07FB">
          <w:rPr>
            <w:webHidden/>
          </w:rPr>
          <w:fldChar w:fldCharType="separate"/>
        </w:r>
        <w:r w:rsidR="00ED7D8A" w:rsidRPr="00BB07FB">
          <w:rPr>
            <w:webHidden/>
          </w:rPr>
          <w:t>74</w:t>
        </w:r>
        <w:r w:rsidR="00AD0D11" w:rsidRPr="00BB07FB">
          <w:rPr>
            <w:webHidden/>
          </w:rPr>
          <w:fldChar w:fldCharType="end"/>
        </w:r>
      </w:hyperlink>
    </w:p>
    <w:p w14:paraId="15ABA6EF" w14:textId="09EF9DE4" w:rsidR="00AD0D11" w:rsidRPr="00BB07FB" w:rsidRDefault="00617BD8">
      <w:pPr>
        <w:pStyle w:val="TOC2"/>
        <w:rPr>
          <w:b w:val="0"/>
          <w:bCs w:val="0"/>
          <w:caps w:val="0"/>
          <w:smallCaps w:val="0"/>
          <w:szCs w:val="22"/>
        </w:rPr>
      </w:pPr>
      <w:hyperlink w:anchor="_Toc469327507" w:history="1">
        <w:r w:rsidR="00AD0D11" w:rsidRPr="00BB07FB">
          <w:rPr>
            <w:rStyle w:val="Hyperlink"/>
          </w:rPr>
          <w:t>42.</w:t>
        </w:r>
        <w:r w:rsidR="00AD0D11" w:rsidRPr="00BB07FB">
          <w:rPr>
            <w:b w:val="0"/>
            <w:bCs w:val="0"/>
            <w:caps w:val="0"/>
            <w:smallCaps w:val="0"/>
            <w:szCs w:val="22"/>
          </w:rPr>
          <w:tab/>
        </w:r>
        <w:r w:rsidR="00AD0D11" w:rsidRPr="00BB07FB">
          <w:rPr>
            <w:rStyle w:val="Hyperlink"/>
          </w:rPr>
          <w:t>SUPPLIER TERMINATION RIGHTS</w:t>
        </w:r>
        <w:r w:rsidR="00AD0D11" w:rsidRPr="00BB07FB">
          <w:rPr>
            <w:webHidden/>
          </w:rPr>
          <w:tab/>
        </w:r>
        <w:r w:rsidR="00AD0D11" w:rsidRPr="00BB07FB">
          <w:rPr>
            <w:webHidden/>
          </w:rPr>
          <w:fldChar w:fldCharType="begin"/>
        </w:r>
        <w:r w:rsidR="00AD0D11" w:rsidRPr="00BB07FB">
          <w:rPr>
            <w:webHidden/>
          </w:rPr>
          <w:instrText xml:space="preserve"> PAGEREF _Toc469327507 \h </w:instrText>
        </w:r>
        <w:r w:rsidR="00AD0D11" w:rsidRPr="00BB07FB">
          <w:rPr>
            <w:webHidden/>
          </w:rPr>
        </w:r>
        <w:r w:rsidR="00AD0D11" w:rsidRPr="00BB07FB">
          <w:rPr>
            <w:webHidden/>
          </w:rPr>
          <w:fldChar w:fldCharType="separate"/>
        </w:r>
        <w:r w:rsidR="00ED7D8A" w:rsidRPr="00BB07FB">
          <w:rPr>
            <w:webHidden/>
          </w:rPr>
          <w:t>77</w:t>
        </w:r>
        <w:r w:rsidR="00AD0D11" w:rsidRPr="00BB07FB">
          <w:rPr>
            <w:webHidden/>
          </w:rPr>
          <w:fldChar w:fldCharType="end"/>
        </w:r>
      </w:hyperlink>
    </w:p>
    <w:p w14:paraId="752FCFF9" w14:textId="46A5B270" w:rsidR="00AD0D11" w:rsidRPr="00BB07FB" w:rsidRDefault="00617BD8">
      <w:pPr>
        <w:pStyle w:val="TOC2"/>
        <w:rPr>
          <w:b w:val="0"/>
          <w:bCs w:val="0"/>
          <w:caps w:val="0"/>
          <w:smallCaps w:val="0"/>
          <w:szCs w:val="22"/>
        </w:rPr>
      </w:pPr>
      <w:hyperlink w:anchor="_Toc469327508" w:history="1">
        <w:r w:rsidR="00AD0D11" w:rsidRPr="00BB07FB">
          <w:rPr>
            <w:rStyle w:val="Hyperlink"/>
          </w:rPr>
          <w:t>43.</w:t>
        </w:r>
        <w:r w:rsidR="00AD0D11" w:rsidRPr="00BB07FB">
          <w:rPr>
            <w:b w:val="0"/>
            <w:bCs w:val="0"/>
            <w:caps w:val="0"/>
            <w:smallCaps w:val="0"/>
            <w:szCs w:val="22"/>
          </w:rPr>
          <w:tab/>
        </w:r>
        <w:r w:rsidR="00AD0D11" w:rsidRPr="00BB07FB">
          <w:rPr>
            <w:rStyle w:val="Hyperlink"/>
          </w:rPr>
          <w:t>TERMINATION BY EITHER PARTY</w:t>
        </w:r>
        <w:r w:rsidR="00AD0D11" w:rsidRPr="00BB07FB">
          <w:rPr>
            <w:webHidden/>
          </w:rPr>
          <w:tab/>
        </w:r>
        <w:r w:rsidR="00AD0D11" w:rsidRPr="00BB07FB">
          <w:rPr>
            <w:webHidden/>
          </w:rPr>
          <w:fldChar w:fldCharType="begin"/>
        </w:r>
        <w:r w:rsidR="00AD0D11" w:rsidRPr="00BB07FB">
          <w:rPr>
            <w:webHidden/>
          </w:rPr>
          <w:instrText xml:space="preserve"> PAGEREF _Toc469327508 \h </w:instrText>
        </w:r>
        <w:r w:rsidR="00AD0D11" w:rsidRPr="00BB07FB">
          <w:rPr>
            <w:webHidden/>
          </w:rPr>
        </w:r>
        <w:r w:rsidR="00AD0D11" w:rsidRPr="00BB07FB">
          <w:rPr>
            <w:webHidden/>
          </w:rPr>
          <w:fldChar w:fldCharType="separate"/>
        </w:r>
        <w:r w:rsidR="00ED7D8A" w:rsidRPr="00BB07FB">
          <w:rPr>
            <w:webHidden/>
          </w:rPr>
          <w:t>77</w:t>
        </w:r>
        <w:r w:rsidR="00AD0D11" w:rsidRPr="00BB07FB">
          <w:rPr>
            <w:webHidden/>
          </w:rPr>
          <w:fldChar w:fldCharType="end"/>
        </w:r>
      </w:hyperlink>
    </w:p>
    <w:p w14:paraId="464A89A7" w14:textId="7853879B" w:rsidR="00AD0D11" w:rsidRPr="00BB07FB" w:rsidRDefault="00617BD8">
      <w:pPr>
        <w:pStyle w:val="TOC2"/>
        <w:rPr>
          <w:b w:val="0"/>
          <w:bCs w:val="0"/>
          <w:caps w:val="0"/>
          <w:smallCaps w:val="0"/>
          <w:szCs w:val="22"/>
        </w:rPr>
      </w:pPr>
      <w:hyperlink w:anchor="_Toc469327509" w:history="1">
        <w:r w:rsidR="00AD0D11" w:rsidRPr="00BB07FB">
          <w:rPr>
            <w:rStyle w:val="Hyperlink"/>
          </w:rPr>
          <w:t>44.</w:t>
        </w:r>
        <w:r w:rsidR="00AD0D11" w:rsidRPr="00BB07FB">
          <w:rPr>
            <w:b w:val="0"/>
            <w:bCs w:val="0"/>
            <w:caps w:val="0"/>
            <w:smallCaps w:val="0"/>
            <w:szCs w:val="22"/>
          </w:rPr>
          <w:tab/>
        </w:r>
        <w:r w:rsidR="00AD0D11" w:rsidRPr="00BB07FB">
          <w:rPr>
            <w:rStyle w:val="Hyperlink"/>
          </w:rPr>
          <w:t>PARTIAL TERMINATION, SUSPENSION AND PARTIAL SUSPENSION</w:t>
        </w:r>
        <w:r w:rsidR="00AD0D11" w:rsidRPr="00BB07FB">
          <w:rPr>
            <w:webHidden/>
          </w:rPr>
          <w:tab/>
        </w:r>
        <w:r w:rsidR="00AD0D11" w:rsidRPr="00BB07FB">
          <w:rPr>
            <w:webHidden/>
          </w:rPr>
          <w:fldChar w:fldCharType="begin"/>
        </w:r>
        <w:r w:rsidR="00AD0D11" w:rsidRPr="00BB07FB">
          <w:rPr>
            <w:webHidden/>
          </w:rPr>
          <w:instrText xml:space="preserve"> PAGEREF _Toc469327509 \h </w:instrText>
        </w:r>
        <w:r w:rsidR="00AD0D11" w:rsidRPr="00BB07FB">
          <w:rPr>
            <w:webHidden/>
          </w:rPr>
        </w:r>
        <w:r w:rsidR="00AD0D11" w:rsidRPr="00BB07FB">
          <w:rPr>
            <w:webHidden/>
          </w:rPr>
          <w:fldChar w:fldCharType="separate"/>
        </w:r>
        <w:r w:rsidR="00ED7D8A" w:rsidRPr="00BB07FB">
          <w:rPr>
            <w:webHidden/>
          </w:rPr>
          <w:t>78</w:t>
        </w:r>
        <w:r w:rsidR="00AD0D11" w:rsidRPr="00BB07FB">
          <w:rPr>
            <w:webHidden/>
          </w:rPr>
          <w:fldChar w:fldCharType="end"/>
        </w:r>
      </w:hyperlink>
    </w:p>
    <w:p w14:paraId="348FB1CC" w14:textId="32346639" w:rsidR="00AD0D11" w:rsidRPr="00BB07FB" w:rsidRDefault="00617BD8">
      <w:pPr>
        <w:pStyle w:val="TOC2"/>
        <w:rPr>
          <w:b w:val="0"/>
          <w:bCs w:val="0"/>
          <w:caps w:val="0"/>
          <w:smallCaps w:val="0"/>
          <w:szCs w:val="22"/>
        </w:rPr>
      </w:pPr>
      <w:hyperlink w:anchor="_Toc469327510" w:history="1">
        <w:r w:rsidR="00AD0D11" w:rsidRPr="00BB07FB">
          <w:rPr>
            <w:rStyle w:val="Hyperlink"/>
          </w:rPr>
          <w:t>45.</w:t>
        </w:r>
        <w:r w:rsidR="00AD0D11" w:rsidRPr="00BB07FB">
          <w:rPr>
            <w:b w:val="0"/>
            <w:bCs w:val="0"/>
            <w:caps w:val="0"/>
            <w:smallCaps w:val="0"/>
            <w:szCs w:val="22"/>
          </w:rPr>
          <w:tab/>
        </w:r>
        <w:r w:rsidR="00AD0D11" w:rsidRPr="00BB07FB">
          <w:rPr>
            <w:rStyle w:val="Hyperlink"/>
          </w:rPr>
          <w:t>CONSEQUENCES OF EXPIRY OR TERMINATION</w:t>
        </w:r>
        <w:r w:rsidR="00AD0D11" w:rsidRPr="00BB07FB">
          <w:rPr>
            <w:webHidden/>
          </w:rPr>
          <w:tab/>
        </w:r>
        <w:r w:rsidR="00AD0D11" w:rsidRPr="00BB07FB">
          <w:rPr>
            <w:webHidden/>
          </w:rPr>
          <w:fldChar w:fldCharType="begin"/>
        </w:r>
        <w:r w:rsidR="00AD0D11" w:rsidRPr="00BB07FB">
          <w:rPr>
            <w:webHidden/>
          </w:rPr>
          <w:instrText xml:space="preserve"> PAGEREF _Toc469327510 \h </w:instrText>
        </w:r>
        <w:r w:rsidR="00AD0D11" w:rsidRPr="00BB07FB">
          <w:rPr>
            <w:webHidden/>
          </w:rPr>
        </w:r>
        <w:r w:rsidR="00AD0D11" w:rsidRPr="00BB07FB">
          <w:rPr>
            <w:webHidden/>
          </w:rPr>
          <w:fldChar w:fldCharType="separate"/>
        </w:r>
        <w:r w:rsidR="00ED7D8A" w:rsidRPr="00BB07FB">
          <w:rPr>
            <w:webHidden/>
          </w:rPr>
          <w:t>78</w:t>
        </w:r>
        <w:r w:rsidR="00AD0D11" w:rsidRPr="00BB07FB">
          <w:rPr>
            <w:webHidden/>
          </w:rPr>
          <w:fldChar w:fldCharType="end"/>
        </w:r>
      </w:hyperlink>
    </w:p>
    <w:p w14:paraId="07A4A8B1" w14:textId="4F4043ED" w:rsidR="00AD0D11" w:rsidRPr="00BB07FB" w:rsidRDefault="00617BD8">
      <w:pPr>
        <w:pStyle w:val="TOC1"/>
        <w:rPr>
          <w:b w:val="0"/>
        </w:rPr>
      </w:pPr>
      <w:hyperlink w:anchor="_Toc469327511" w:history="1">
        <w:r w:rsidR="00AD0D11" w:rsidRPr="00BB07FB">
          <w:rPr>
            <w:rStyle w:val="Hyperlink"/>
          </w:rPr>
          <w:t>L.</w:t>
        </w:r>
        <w:r w:rsidR="00AD0D11" w:rsidRPr="00BB07FB">
          <w:rPr>
            <w:b w:val="0"/>
          </w:rPr>
          <w:tab/>
        </w:r>
        <w:r w:rsidR="00AD0D11" w:rsidRPr="00BB07FB">
          <w:rPr>
            <w:rStyle w:val="Hyperlink"/>
          </w:rPr>
          <w:t>MISCELLANEOUS AND GOVERNING LAW</w:t>
        </w:r>
        <w:r w:rsidR="00AD0D11" w:rsidRPr="00BB07FB">
          <w:rPr>
            <w:webHidden/>
          </w:rPr>
          <w:tab/>
        </w:r>
        <w:r w:rsidR="00AD0D11" w:rsidRPr="00BB07FB">
          <w:rPr>
            <w:webHidden/>
          </w:rPr>
          <w:fldChar w:fldCharType="begin"/>
        </w:r>
        <w:r w:rsidR="00AD0D11" w:rsidRPr="00BB07FB">
          <w:rPr>
            <w:webHidden/>
          </w:rPr>
          <w:instrText xml:space="preserve"> PAGEREF _Toc469327511 \h </w:instrText>
        </w:r>
        <w:r w:rsidR="00AD0D11" w:rsidRPr="00BB07FB">
          <w:rPr>
            <w:webHidden/>
          </w:rPr>
        </w:r>
        <w:r w:rsidR="00AD0D11" w:rsidRPr="00BB07FB">
          <w:rPr>
            <w:webHidden/>
          </w:rPr>
          <w:fldChar w:fldCharType="separate"/>
        </w:r>
        <w:r w:rsidR="00ED7D8A" w:rsidRPr="00BB07FB">
          <w:rPr>
            <w:webHidden/>
          </w:rPr>
          <w:t>80</w:t>
        </w:r>
        <w:r w:rsidR="00AD0D11" w:rsidRPr="00BB07FB">
          <w:rPr>
            <w:webHidden/>
          </w:rPr>
          <w:fldChar w:fldCharType="end"/>
        </w:r>
      </w:hyperlink>
    </w:p>
    <w:p w14:paraId="52E85003" w14:textId="4FB8E12A" w:rsidR="00AD0D11" w:rsidRPr="00BB07FB" w:rsidRDefault="00617BD8">
      <w:pPr>
        <w:pStyle w:val="TOC2"/>
        <w:rPr>
          <w:b w:val="0"/>
          <w:bCs w:val="0"/>
          <w:caps w:val="0"/>
          <w:smallCaps w:val="0"/>
          <w:szCs w:val="22"/>
        </w:rPr>
      </w:pPr>
      <w:hyperlink w:anchor="_Toc469327512" w:history="1">
        <w:r w:rsidR="00AD0D11" w:rsidRPr="00BB07FB">
          <w:rPr>
            <w:rStyle w:val="Hyperlink"/>
          </w:rPr>
          <w:t>46.</w:t>
        </w:r>
        <w:r w:rsidR="00AD0D11" w:rsidRPr="00BB07FB">
          <w:rPr>
            <w:b w:val="0"/>
            <w:bCs w:val="0"/>
            <w:caps w:val="0"/>
            <w:smallCaps w:val="0"/>
            <w:szCs w:val="22"/>
          </w:rPr>
          <w:tab/>
        </w:r>
        <w:r w:rsidR="00AD0D11" w:rsidRPr="00BB07FB">
          <w:rPr>
            <w:rStyle w:val="Hyperlink"/>
          </w:rPr>
          <w:t>COMPLIANCE</w:t>
        </w:r>
        <w:r w:rsidR="00AD0D11" w:rsidRPr="00BB07FB">
          <w:rPr>
            <w:webHidden/>
          </w:rPr>
          <w:tab/>
        </w:r>
        <w:r w:rsidR="00AD0D11" w:rsidRPr="00BB07FB">
          <w:rPr>
            <w:webHidden/>
          </w:rPr>
          <w:fldChar w:fldCharType="begin"/>
        </w:r>
        <w:r w:rsidR="00AD0D11" w:rsidRPr="00BB07FB">
          <w:rPr>
            <w:webHidden/>
          </w:rPr>
          <w:instrText xml:space="preserve"> PAGEREF _Toc469327512 \h </w:instrText>
        </w:r>
        <w:r w:rsidR="00AD0D11" w:rsidRPr="00BB07FB">
          <w:rPr>
            <w:webHidden/>
          </w:rPr>
        </w:r>
        <w:r w:rsidR="00AD0D11" w:rsidRPr="00BB07FB">
          <w:rPr>
            <w:webHidden/>
          </w:rPr>
          <w:fldChar w:fldCharType="separate"/>
        </w:r>
        <w:r w:rsidR="00ED7D8A" w:rsidRPr="00BB07FB">
          <w:rPr>
            <w:webHidden/>
          </w:rPr>
          <w:t>80</w:t>
        </w:r>
        <w:r w:rsidR="00AD0D11" w:rsidRPr="00BB07FB">
          <w:rPr>
            <w:webHidden/>
          </w:rPr>
          <w:fldChar w:fldCharType="end"/>
        </w:r>
      </w:hyperlink>
    </w:p>
    <w:p w14:paraId="35526865" w14:textId="3CF3F453" w:rsidR="00AD0D11" w:rsidRPr="00BB07FB" w:rsidRDefault="00617BD8">
      <w:pPr>
        <w:pStyle w:val="TOC2"/>
        <w:rPr>
          <w:b w:val="0"/>
          <w:bCs w:val="0"/>
          <w:caps w:val="0"/>
          <w:smallCaps w:val="0"/>
          <w:szCs w:val="22"/>
        </w:rPr>
      </w:pPr>
      <w:hyperlink w:anchor="_Toc469327513" w:history="1">
        <w:r w:rsidR="00AD0D11" w:rsidRPr="00BB07FB">
          <w:rPr>
            <w:rStyle w:val="Hyperlink"/>
          </w:rPr>
          <w:t>47.</w:t>
        </w:r>
        <w:r w:rsidR="00AD0D11" w:rsidRPr="00BB07FB">
          <w:rPr>
            <w:b w:val="0"/>
            <w:bCs w:val="0"/>
            <w:caps w:val="0"/>
            <w:smallCaps w:val="0"/>
            <w:szCs w:val="22"/>
          </w:rPr>
          <w:tab/>
        </w:r>
        <w:r w:rsidR="00AD0D11" w:rsidRPr="00BB07FB">
          <w:rPr>
            <w:rStyle w:val="Hyperlink"/>
          </w:rPr>
          <w:t>ASSIGNMENT AND NOVATION</w:t>
        </w:r>
        <w:r w:rsidR="00AD0D11" w:rsidRPr="00BB07FB">
          <w:rPr>
            <w:webHidden/>
          </w:rPr>
          <w:tab/>
        </w:r>
        <w:r w:rsidR="00AD0D11" w:rsidRPr="00BB07FB">
          <w:rPr>
            <w:webHidden/>
          </w:rPr>
          <w:fldChar w:fldCharType="begin"/>
        </w:r>
        <w:r w:rsidR="00AD0D11" w:rsidRPr="00BB07FB">
          <w:rPr>
            <w:webHidden/>
          </w:rPr>
          <w:instrText xml:space="preserve"> PAGEREF _Toc469327513 \h </w:instrText>
        </w:r>
        <w:r w:rsidR="00AD0D11" w:rsidRPr="00BB07FB">
          <w:rPr>
            <w:webHidden/>
          </w:rPr>
        </w:r>
        <w:r w:rsidR="00AD0D11" w:rsidRPr="00BB07FB">
          <w:rPr>
            <w:webHidden/>
          </w:rPr>
          <w:fldChar w:fldCharType="separate"/>
        </w:r>
        <w:r w:rsidR="00ED7D8A" w:rsidRPr="00BB07FB">
          <w:rPr>
            <w:webHidden/>
          </w:rPr>
          <w:t>81</w:t>
        </w:r>
        <w:r w:rsidR="00AD0D11" w:rsidRPr="00BB07FB">
          <w:rPr>
            <w:webHidden/>
          </w:rPr>
          <w:fldChar w:fldCharType="end"/>
        </w:r>
      </w:hyperlink>
    </w:p>
    <w:p w14:paraId="357BB459" w14:textId="368B1616" w:rsidR="00AD0D11" w:rsidRPr="00BB07FB" w:rsidRDefault="00617BD8">
      <w:pPr>
        <w:pStyle w:val="TOC2"/>
        <w:rPr>
          <w:b w:val="0"/>
          <w:bCs w:val="0"/>
          <w:caps w:val="0"/>
          <w:smallCaps w:val="0"/>
          <w:szCs w:val="22"/>
        </w:rPr>
      </w:pPr>
      <w:hyperlink w:anchor="_Toc469327514" w:history="1">
        <w:r w:rsidR="00AD0D11" w:rsidRPr="00BB07FB">
          <w:rPr>
            <w:rStyle w:val="Hyperlink"/>
          </w:rPr>
          <w:t>48.</w:t>
        </w:r>
        <w:r w:rsidR="00AD0D11" w:rsidRPr="00BB07FB">
          <w:rPr>
            <w:b w:val="0"/>
            <w:bCs w:val="0"/>
            <w:caps w:val="0"/>
            <w:smallCaps w:val="0"/>
            <w:szCs w:val="22"/>
          </w:rPr>
          <w:tab/>
        </w:r>
        <w:r w:rsidR="00AD0D11" w:rsidRPr="00BB07FB">
          <w:rPr>
            <w:rStyle w:val="Hyperlink"/>
          </w:rPr>
          <w:t>WAIVER AND CUMULATIVE REMEDIES</w:t>
        </w:r>
        <w:r w:rsidR="00AD0D11" w:rsidRPr="00BB07FB">
          <w:rPr>
            <w:webHidden/>
          </w:rPr>
          <w:tab/>
        </w:r>
        <w:r w:rsidR="00AD0D11" w:rsidRPr="00BB07FB">
          <w:rPr>
            <w:webHidden/>
          </w:rPr>
          <w:fldChar w:fldCharType="begin"/>
        </w:r>
        <w:r w:rsidR="00AD0D11" w:rsidRPr="00BB07FB">
          <w:rPr>
            <w:webHidden/>
          </w:rPr>
          <w:instrText xml:space="preserve"> PAGEREF _Toc469327514 \h </w:instrText>
        </w:r>
        <w:r w:rsidR="00AD0D11" w:rsidRPr="00BB07FB">
          <w:rPr>
            <w:webHidden/>
          </w:rPr>
        </w:r>
        <w:r w:rsidR="00AD0D11" w:rsidRPr="00BB07FB">
          <w:rPr>
            <w:webHidden/>
          </w:rPr>
          <w:fldChar w:fldCharType="separate"/>
        </w:r>
        <w:r w:rsidR="00ED7D8A" w:rsidRPr="00BB07FB">
          <w:rPr>
            <w:webHidden/>
          </w:rPr>
          <w:t>82</w:t>
        </w:r>
        <w:r w:rsidR="00AD0D11" w:rsidRPr="00BB07FB">
          <w:rPr>
            <w:webHidden/>
          </w:rPr>
          <w:fldChar w:fldCharType="end"/>
        </w:r>
      </w:hyperlink>
    </w:p>
    <w:p w14:paraId="65C28303" w14:textId="43142760" w:rsidR="00AD0D11" w:rsidRPr="00BB07FB" w:rsidRDefault="00617BD8">
      <w:pPr>
        <w:pStyle w:val="TOC2"/>
        <w:rPr>
          <w:b w:val="0"/>
          <w:bCs w:val="0"/>
          <w:caps w:val="0"/>
          <w:smallCaps w:val="0"/>
          <w:szCs w:val="22"/>
        </w:rPr>
      </w:pPr>
      <w:hyperlink w:anchor="_Toc469327515" w:history="1">
        <w:r w:rsidR="00AD0D11" w:rsidRPr="00BB07FB">
          <w:rPr>
            <w:rStyle w:val="Hyperlink"/>
          </w:rPr>
          <w:t>49.</w:t>
        </w:r>
        <w:r w:rsidR="00AD0D11" w:rsidRPr="00BB07FB">
          <w:rPr>
            <w:b w:val="0"/>
            <w:bCs w:val="0"/>
            <w:caps w:val="0"/>
            <w:smallCaps w:val="0"/>
            <w:szCs w:val="22"/>
          </w:rPr>
          <w:tab/>
        </w:r>
        <w:r w:rsidR="00AD0D11" w:rsidRPr="00BB07FB">
          <w:rPr>
            <w:rStyle w:val="Hyperlink"/>
          </w:rPr>
          <w:t>RELATIONSHIP OF THE PARTIES</w:t>
        </w:r>
        <w:r w:rsidR="00AD0D11" w:rsidRPr="00BB07FB">
          <w:rPr>
            <w:webHidden/>
          </w:rPr>
          <w:tab/>
        </w:r>
        <w:r w:rsidR="00AD0D11" w:rsidRPr="00BB07FB">
          <w:rPr>
            <w:webHidden/>
          </w:rPr>
          <w:fldChar w:fldCharType="begin"/>
        </w:r>
        <w:r w:rsidR="00AD0D11" w:rsidRPr="00BB07FB">
          <w:rPr>
            <w:webHidden/>
          </w:rPr>
          <w:instrText xml:space="preserve"> PAGEREF _Toc469327515 \h </w:instrText>
        </w:r>
        <w:r w:rsidR="00AD0D11" w:rsidRPr="00BB07FB">
          <w:rPr>
            <w:webHidden/>
          </w:rPr>
        </w:r>
        <w:r w:rsidR="00AD0D11" w:rsidRPr="00BB07FB">
          <w:rPr>
            <w:webHidden/>
          </w:rPr>
          <w:fldChar w:fldCharType="separate"/>
        </w:r>
        <w:r w:rsidR="00ED7D8A" w:rsidRPr="00BB07FB">
          <w:rPr>
            <w:webHidden/>
          </w:rPr>
          <w:t>82</w:t>
        </w:r>
        <w:r w:rsidR="00AD0D11" w:rsidRPr="00BB07FB">
          <w:rPr>
            <w:webHidden/>
          </w:rPr>
          <w:fldChar w:fldCharType="end"/>
        </w:r>
      </w:hyperlink>
    </w:p>
    <w:p w14:paraId="7228EB45" w14:textId="26390AA2" w:rsidR="00AD0D11" w:rsidRPr="00BB07FB" w:rsidRDefault="00617BD8">
      <w:pPr>
        <w:pStyle w:val="TOC2"/>
        <w:rPr>
          <w:b w:val="0"/>
          <w:bCs w:val="0"/>
          <w:caps w:val="0"/>
          <w:smallCaps w:val="0"/>
          <w:szCs w:val="22"/>
        </w:rPr>
      </w:pPr>
      <w:hyperlink w:anchor="_Toc469327516" w:history="1">
        <w:r w:rsidR="00AD0D11" w:rsidRPr="00BB07FB">
          <w:rPr>
            <w:rStyle w:val="Hyperlink"/>
          </w:rPr>
          <w:t>50.</w:t>
        </w:r>
        <w:r w:rsidR="00AD0D11" w:rsidRPr="00BB07FB">
          <w:rPr>
            <w:b w:val="0"/>
            <w:bCs w:val="0"/>
            <w:caps w:val="0"/>
            <w:smallCaps w:val="0"/>
            <w:szCs w:val="22"/>
          </w:rPr>
          <w:tab/>
        </w:r>
        <w:r w:rsidR="00AD0D11" w:rsidRPr="00BB07FB">
          <w:rPr>
            <w:rStyle w:val="Hyperlink"/>
          </w:rPr>
          <w:t>PREVENTION OF FRAUD AND BRIBERY</w:t>
        </w:r>
        <w:r w:rsidR="00AD0D11" w:rsidRPr="00BB07FB">
          <w:rPr>
            <w:webHidden/>
          </w:rPr>
          <w:tab/>
        </w:r>
        <w:r w:rsidR="00AD0D11" w:rsidRPr="00BB07FB">
          <w:rPr>
            <w:webHidden/>
          </w:rPr>
          <w:fldChar w:fldCharType="begin"/>
        </w:r>
        <w:r w:rsidR="00AD0D11" w:rsidRPr="00BB07FB">
          <w:rPr>
            <w:webHidden/>
          </w:rPr>
          <w:instrText xml:space="preserve"> PAGEREF _Toc469327516 \h </w:instrText>
        </w:r>
        <w:r w:rsidR="00AD0D11" w:rsidRPr="00BB07FB">
          <w:rPr>
            <w:webHidden/>
          </w:rPr>
        </w:r>
        <w:r w:rsidR="00AD0D11" w:rsidRPr="00BB07FB">
          <w:rPr>
            <w:webHidden/>
          </w:rPr>
          <w:fldChar w:fldCharType="separate"/>
        </w:r>
        <w:r w:rsidR="00ED7D8A" w:rsidRPr="00BB07FB">
          <w:rPr>
            <w:webHidden/>
          </w:rPr>
          <w:t>82</w:t>
        </w:r>
        <w:r w:rsidR="00AD0D11" w:rsidRPr="00BB07FB">
          <w:rPr>
            <w:webHidden/>
          </w:rPr>
          <w:fldChar w:fldCharType="end"/>
        </w:r>
      </w:hyperlink>
    </w:p>
    <w:p w14:paraId="26D6A676" w14:textId="0D7DE9C6" w:rsidR="00AD0D11" w:rsidRPr="00BB07FB" w:rsidRDefault="00617BD8">
      <w:pPr>
        <w:pStyle w:val="TOC2"/>
        <w:rPr>
          <w:b w:val="0"/>
          <w:bCs w:val="0"/>
          <w:caps w:val="0"/>
          <w:smallCaps w:val="0"/>
          <w:szCs w:val="22"/>
        </w:rPr>
      </w:pPr>
      <w:hyperlink w:anchor="_Toc469327517" w:history="1">
        <w:r w:rsidR="00AD0D11" w:rsidRPr="00BB07FB">
          <w:rPr>
            <w:rStyle w:val="Hyperlink"/>
          </w:rPr>
          <w:t>51.</w:t>
        </w:r>
        <w:r w:rsidR="00AD0D11" w:rsidRPr="00BB07FB">
          <w:rPr>
            <w:b w:val="0"/>
            <w:bCs w:val="0"/>
            <w:caps w:val="0"/>
            <w:smallCaps w:val="0"/>
            <w:szCs w:val="22"/>
          </w:rPr>
          <w:tab/>
        </w:r>
        <w:r w:rsidR="00AD0D11" w:rsidRPr="00BB07FB">
          <w:rPr>
            <w:rStyle w:val="Hyperlink"/>
          </w:rPr>
          <w:t>SEVERANCE</w:t>
        </w:r>
        <w:r w:rsidR="00AD0D11" w:rsidRPr="00BB07FB">
          <w:rPr>
            <w:webHidden/>
          </w:rPr>
          <w:tab/>
        </w:r>
        <w:r w:rsidR="00AD0D11" w:rsidRPr="00BB07FB">
          <w:rPr>
            <w:webHidden/>
          </w:rPr>
          <w:fldChar w:fldCharType="begin"/>
        </w:r>
        <w:r w:rsidR="00AD0D11" w:rsidRPr="00BB07FB">
          <w:rPr>
            <w:webHidden/>
          </w:rPr>
          <w:instrText xml:space="preserve"> PAGEREF _Toc469327517 \h </w:instrText>
        </w:r>
        <w:r w:rsidR="00AD0D11" w:rsidRPr="00BB07FB">
          <w:rPr>
            <w:webHidden/>
          </w:rPr>
        </w:r>
        <w:r w:rsidR="00AD0D11" w:rsidRPr="00BB07FB">
          <w:rPr>
            <w:webHidden/>
          </w:rPr>
          <w:fldChar w:fldCharType="separate"/>
        </w:r>
        <w:r w:rsidR="00ED7D8A" w:rsidRPr="00BB07FB">
          <w:rPr>
            <w:webHidden/>
          </w:rPr>
          <w:t>83</w:t>
        </w:r>
        <w:r w:rsidR="00AD0D11" w:rsidRPr="00BB07FB">
          <w:rPr>
            <w:webHidden/>
          </w:rPr>
          <w:fldChar w:fldCharType="end"/>
        </w:r>
      </w:hyperlink>
    </w:p>
    <w:p w14:paraId="13BCC207" w14:textId="26176B7E" w:rsidR="00AD0D11" w:rsidRPr="00BB07FB" w:rsidRDefault="00617BD8">
      <w:pPr>
        <w:pStyle w:val="TOC2"/>
        <w:rPr>
          <w:b w:val="0"/>
          <w:bCs w:val="0"/>
          <w:caps w:val="0"/>
          <w:smallCaps w:val="0"/>
          <w:szCs w:val="22"/>
        </w:rPr>
      </w:pPr>
      <w:hyperlink w:anchor="_Toc469327518" w:history="1">
        <w:r w:rsidR="00AD0D11" w:rsidRPr="00BB07FB">
          <w:rPr>
            <w:rStyle w:val="Hyperlink"/>
          </w:rPr>
          <w:t>52.</w:t>
        </w:r>
        <w:r w:rsidR="00AD0D11" w:rsidRPr="00BB07FB">
          <w:rPr>
            <w:b w:val="0"/>
            <w:bCs w:val="0"/>
            <w:caps w:val="0"/>
            <w:smallCaps w:val="0"/>
            <w:szCs w:val="22"/>
          </w:rPr>
          <w:tab/>
        </w:r>
        <w:r w:rsidR="00AD0D11" w:rsidRPr="00BB07FB">
          <w:rPr>
            <w:rStyle w:val="Hyperlink"/>
          </w:rPr>
          <w:t>FURTHER ASSURANCES</w:t>
        </w:r>
        <w:r w:rsidR="00AD0D11" w:rsidRPr="00BB07FB">
          <w:rPr>
            <w:webHidden/>
          </w:rPr>
          <w:tab/>
        </w:r>
        <w:r w:rsidR="00AD0D11" w:rsidRPr="00BB07FB">
          <w:rPr>
            <w:webHidden/>
          </w:rPr>
          <w:fldChar w:fldCharType="begin"/>
        </w:r>
        <w:r w:rsidR="00AD0D11" w:rsidRPr="00BB07FB">
          <w:rPr>
            <w:webHidden/>
          </w:rPr>
          <w:instrText xml:space="preserve"> PAGEREF _Toc469327518 \h </w:instrText>
        </w:r>
        <w:r w:rsidR="00AD0D11" w:rsidRPr="00BB07FB">
          <w:rPr>
            <w:webHidden/>
          </w:rPr>
        </w:r>
        <w:r w:rsidR="00AD0D11" w:rsidRPr="00BB07FB">
          <w:rPr>
            <w:webHidden/>
          </w:rPr>
          <w:fldChar w:fldCharType="separate"/>
        </w:r>
        <w:r w:rsidR="00ED7D8A" w:rsidRPr="00BB07FB">
          <w:rPr>
            <w:webHidden/>
          </w:rPr>
          <w:t>84</w:t>
        </w:r>
        <w:r w:rsidR="00AD0D11" w:rsidRPr="00BB07FB">
          <w:rPr>
            <w:webHidden/>
          </w:rPr>
          <w:fldChar w:fldCharType="end"/>
        </w:r>
      </w:hyperlink>
    </w:p>
    <w:p w14:paraId="4B6C531F" w14:textId="2ED5B87D" w:rsidR="00AD0D11" w:rsidRPr="00BB07FB" w:rsidRDefault="00617BD8">
      <w:pPr>
        <w:pStyle w:val="TOC2"/>
        <w:rPr>
          <w:b w:val="0"/>
          <w:bCs w:val="0"/>
          <w:caps w:val="0"/>
          <w:smallCaps w:val="0"/>
          <w:szCs w:val="22"/>
        </w:rPr>
      </w:pPr>
      <w:hyperlink w:anchor="_Toc469327519" w:history="1">
        <w:r w:rsidR="00AD0D11" w:rsidRPr="00BB07FB">
          <w:rPr>
            <w:rStyle w:val="Hyperlink"/>
          </w:rPr>
          <w:t>53.</w:t>
        </w:r>
        <w:r w:rsidR="00AD0D11" w:rsidRPr="00BB07FB">
          <w:rPr>
            <w:b w:val="0"/>
            <w:bCs w:val="0"/>
            <w:caps w:val="0"/>
            <w:smallCaps w:val="0"/>
            <w:szCs w:val="22"/>
          </w:rPr>
          <w:tab/>
        </w:r>
        <w:r w:rsidR="00AD0D11" w:rsidRPr="00BB07FB">
          <w:rPr>
            <w:rStyle w:val="Hyperlink"/>
          </w:rPr>
          <w:t>ENTIRE AGREEMENT</w:t>
        </w:r>
        <w:r w:rsidR="00AD0D11" w:rsidRPr="00BB07FB">
          <w:rPr>
            <w:webHidden/>
          </w:rPr>
          <w:tab/>
        </w:r>
        <w:r w:rsidR="00AD0D11" w:rsidRPr="00BB07FB">
          <w:rPr>
            <w:webHidden/>
          </w:rPr>
          <w:fldChar w:fldCharType="begin"/>
        </w:r>
        <w:r w:rsidR="00AD0D11" w:rsidRPr="00BB07FB">
          <w:rPr>
            <w:webHidden/>
          </w:rPr>
          <w:instrText xml:space="preserve"> PAGEREF _Toc469327519 \h </w:instrText>
        </w:r>
        <w:r w:rsidR="00AD0D11" w:rsidRPr="00BB07FB">
          <w:rPr>
            <w:webHidden/>
          </w:rPr>
        </w:r>
        <w:r w:rsidR="00AD0D11" w:rsidRPr="00BB07FB">
          <w:rPr>
            <w:webHidden/>
          </w:rPr>
          <w:fldChar w:fldCharType="separate"/>
        </w:r>
        <w:r w:rsidR="00ED7D8A" w:rsidRPr="00BB07FB">
          <w:rPr>
            <w:webHidden/>
          </w:rPr>
          <w:t>84</w:t>
        </w:r>
        <w:r w:rsidR="00AD0D11" w:rsidRPr="00BB07FB">
          <w:rPr>
            <w:webHidden/>
          </w:rPr>
          <w:fldChar w:fldCharType="end"/>
        </w:r>
      </w:hyperlink>
    </w:p>
    <w:p w14:paraId="15BD982B" w14:textId="7C6A00E2" w:rsidR="00AD0D11" w:rsidRPr="00BB07FB" w:rsidRDefault="00617BD8">
      <w:pPr>
        <w:pStyle w:val="TOC2"/>
        <w:rPr>
          <w:b w:val="0"/>
          <w:bCs w:val="0"/>
          <w:caps w:val="0"/>
          <w:smallCaps w:val="0"/>
          <w:szCs w:val="22"/>
        </w:rPr>
      </w:pPr>
      <w:hyperlink w:anchor="_Toc469327520" w:history="1">
        <w:r w:rsidR="00AD0D11" w:rsidRPr="00BB07FB">
          <w:rPr>
            <w:rStyle w:val="Hyperlink"/>
          </w:rPr>
          <w:t>54.</w:t>
        </w:r>
        <w:r w:rsidR="00AD0D11" w:rsidRPr="00BB07FB">
          <w:rPr>
            <w:b w:val="0"/>
            <w:bCs w:val="0"/>
            <w:caps w:val="0"/>
            <w:smallCaps w:val="0"/>
            <w:szCs w:val="22"/>
          </w:rPr>
          <w:tab/>
        </w:r>
        <w:r w:rsidR="00AD0D11" w:rsidRPr="00BB07FB">
          <w:rPr>
            <w:rStyle w:val="Hyperlink"/>
          </w:rPr>
          <w:t>THIRD PARTY RIGHTS</w:t>
        </w:r>
        <w:r w:rsidR="00AD0D11" w:rsidRPr="00BB07FB">
          <w:rPr>
            <w:webHidden/>
          </w:rPr>
          <w:tab/>
        </w:r>
        <w:r w:rsidR="00AD0D11" w:rsidRPr="00BB07FB">
          <w:rPr>
            <w:webHidden/>
          </w:rPr>
          <w:fldChar w:fldCharType="begin"/>
        </w:r>
        <w:r w:rsidR="00AD0D11" w:rsidRPr="00BB07FB">
          <w:rPr>
            <w:webHidden/>
          </w:rPr>
          <w:instrText xml:space="preserve"> PAGEREF _Toc469327520 \h </w:instrText>
        </w:r>
        <w:r w:rsidR="00AD0D11" w:rsidRPr="00BB07FB">
          <w:rPr>
            <w:webHidden/>
          </w:rPr>
        </w:r>
        <w:r w:rsidR="00AD0D11" w:rsidRPr="00BB07FB">
          <w:rPr>
            <w:webHidden/>
          </w:rPr>
          <w:fldChar w:fldCharType="separate"/>
        </w:r>
        <w:r w:rsidR="00ED7D8A" w:rsidRPr="00BB07FB">
          <w:rPr>
            <w:webHidden/>
          </w:rPr>
          <w:t>84</w:t>
        </w:r>
        <w:r w:rsidR="00AD0D11" w:rsidRPr="00BB07FB">
          <w:rPr>
            <w:webHidden/>
          </w:rPr>
          <w:fldChar w:fldCharType="end"/>
        </w:r>
      </w:hyperlink>
    </w:p>
    <w:p w14:paraId="25835D2C" w14:textId="620ADF8C" w:rsidR="00AD0D11" w:rsidRPr="00BB07FB" w:rsidRDefault="00617BD8">
      <w:pPr>
        <w:pStyle w:val="TOC2"/>
        <w:rPr>
          <w:b w:val="0"/>
          <w:bCs w:val="0"/>
          <w:caps w:val="0"/>
          <w:smallCaps w:val="0"/>
          <w:szCs w:val="22"/>
        </w:rPr>
      </w:pPr>
      <w:hyperlink w:anchor="_Toc469327521" w:history="1">
        <w:r w:rsidR="00AD0D11" w:rsidRPr="00BB07FB">
          <w:rPr>
            <w:rStyle w:val="Hyperlink"/>
          </w:rPr>
          <w:t>55.</w:t>
        </w:r>
        <w:r w:rsidR="00AD0D11" w:rsidRPr="00BB07FB">
          <w:rPr>
            <w:b w:val="0"/>
            <w:bCs w:val="0"/>
            <w:caps w:val="0"/>
            <w:smallCaps w:val="0"/>
            <w:szCs w:val="22"/>
          </w:rPr>
          <w:tab/>
        </w:r>
        <w:r w:rsidR="00AD0D11" w:rsidRPr="00BB07FB">
          <w:rPr>
            <w:rStyle w:val="Hyperlink"/>
          </w:rPr>
          <w:t>NOTICES</w:t>
        </w:r>
        <w:r w:rsidR="00AD0D11" w:rsidRPr="00BB07FB">
          <w:rPr>
            <w:webHidden/>
          </w:rPr>
          <w:tab/>
        </w:r>
        <w:r w:rsidR="00AD0D11" w:rsidRPr="00BB07FB">
          <w:rPr>
            <w:webHidden/>
          </w:rPr>
          <w:fldChar w:fldCharType="begin"/>
        </w:r>
        <w:r w:rsidR="00AD0D11" w:rsidRPr="00BB07FB">
          <w:rPr>
            <w:webHidden/>
          </w:rPr>
          <w:instrText xml:space="preserve"> PAGEREF _Toc469327521 \h </w:instrText>
        </w:r>
        <w:r w:rsidR="00AD0D11" w:rsidRPr="00BB07FB">
          <w:rPr>
            <w:webHidden/>
          </w:rPr>
        </w:r>
        <w:r w:rsidR="00AD0D11" w:rsidRPr="00BB07FB">
          <w:rPr>
            <w:webHidden/>
          </w:rPr>
          <w:fldChar w:fldCharType="separate"/>
        </w:r>
        <w:r w:rsidR="00ED7D8A" w:rsidRPr="00BB07FB">
          <w:rPr>
            <w:webHidden/>
          </w:rPr>
          <w:t>85</w:t>
        </w:r>
        <w:r w:rsidR="00AD0D11" w:rsidRPr="00BB07FB">
          <w:rPr>
            <w:webHidden/>
          </w:rPr>
          <w:fldChar w:fldCharType="end"/>
        </w:r>
      </w:hyperlink>
    </w:p>
    <w:p w14:paraId="3B9A39A0" w14:textId="5E8B9A65" w:rsidR="00AD0D11" w:rsidRPr="00BB07FB" w:rsidRDefault="00617BD8">
      <w:pPr>
        <w:pStyle w:val="TOC2"/>
        <w:rPr>
          <w:b w:val="0"/>
          <w:bCs w:val="0"/>
          <w:caps w:val="0"/>
          <w:smallCaps w:val="0"/>
          <w:szCs w:val="22"/>
        </w:rPr>
      </w:pPr>
      <w:hyperlink w:anchor="_Toc469327522" w:history="1">
        <w:r w:rsidR="00AD0D11" w:rsidRPr="00BB07FB">
          <w:rPr>
            <w:rStyle w:val="Hyperlink"/>
          </w:rPr>
          <w:t>56.</w:t>
        </w:r>
        <w:r w:rsidR="00AD0D11" w:rsidRPr="00BB07FB">
          <w:rPr>
            <w:b w:val="0"/>
            <w:bCs w:val="0"/>
            <w:caps w:val="0"/>
            <w:smallCaps w:val="0"/>
            <w:szCs w:val="22"/>
          </w:rPr>
          <w:tab/>
        </w:r>
        <w:r w:rsidR="00AD0D11" w:rsidRPr="00BB07FB">
          <w:rPr>
            <w:rStyle w:val="Hyperlink"/>
          </w:rPr>
          <w:t>DISPUTE RESOLUTION</w:t>
        </w:r>
        <w:r w:rsidR="00AD0D11" w:rsidRPr="00BB07FB">
          <w:rPr>
            <w:webHidden/>
          </w:rPr>
          <w:tab/>
        </w:r>
        <w:r w:rsidR="00AD0D11" w:rsidRPr="00BB07FB">
          <w:rPr>
            <w:webHidden/>
          </w:rPr>
          <w:fldChar w:fldCharType="begin"/>
        </w:r>
        <w:r w:rsidR="00AD0D11" w:rsidRPr="00BB07FB">
          <w:rPr>
            <w:webHidden/>
          </w:rPr>
          <w:instrText xml:space="preserve"> PAGEREF _Toc469327522 \h </w:instrText>
        </w:r>
        <w:r w:rsidR="00AD0D11" w:rsidRPr="00BB07FB">
          <w:rPr>
            <w:webHidden/>
          </w:rPr>
        </w:r>
        <w:r w:rsidR="00AD0D11" w:rsidRPr="00BB07FB">
          <w:rPr>
            <w:webHidden/>
          </w:rPr>
          <w:fldChar w:fldCharType="separate"/>
        </w:r>
        <w:r w:rsidR="00ED7D8A" w:rsidRPr="00BB07FB">
          <w:rPr>
            <w:webHidden/>
          </w:rPr>
          <w:t>86</w:t>
        </w:r>
        <w:r w:rsidR="00AD0D11" w:rsidRPr="00BB07FB">
          <w:rPr>
            <w:webHidden/>
          </w:rPr>
          <w:fldChar w:fldCharType="end"/>
        </w:r>
      </w:hyperlink>
    </w:p>
    <w:p w14:paraId="26A18465" w14:textId="515D2269" w:rsidR="00AD0D11" w:rsidRPr="00BB07FB" w:rsidRDefault="00617BD8">
      <w:pPr>
        <w:pStyle w:val="TOC2"/>
        <w:rPr>
          <w:b w:val="0"/>
          <w:bCs w:val="0"/>
          <w:caps w:val="0"/>
          <w:smallCaps w:val="0"/>
          <w:szCs w:val="22"/>
        </w:rPr>
      </w:pPr>
      <w:hyperlink w:anchor="_Toc469327523" w:history="1">
        <w:r w:rsidR="00AD0D11" w:rsidRPr="00BB07FB">
          <w:rPr>
            <w:rStyle w:val="Hyperlink"/>
          </w:rPr>
          <w:t>57.</w:t>
        </w:r>
        <w:r w:rsidR="00AD0D11" w:rsidRPr="00BB07FB">
          <w:rPr>
            <w:b w:val="0"/>
            <w:bCs w:val="0"/>
            <w:caps w:val="0"/>
            <w:smallCaps w:val="0"/>
            <w:szCs w:val="22"/>
          </w:rPr>
          <w:tab/>
        </w:r>
        <w:r w:rsidR="00AD0D11" w:rsidRPr="00BB07FB">
          <w:rPr>
            <w:rStyle w:val="Hyperlink"/>
          </w:rPr>
          <w:t>GOVERNING LAW AND JURISDICTION</w:t>
        </w:r>
        <w:r w:rsidR="00AD0D11" w:rsidRPr="00BB07FB">
          <w:rPr>
            <w:webHidden/>
          </w:rPr>
          <w:tab/>
        </w:r>
        <w:r w:rsidR="00AD0D11" w:rsidRPr="00BB07FB">
          <w:rPr>
            <w:webHidden/>
          </w:rPr>
          <w:fldChar w:fldCharType="begin"/>
        </w:r>
        <w:r w:rsidR="00AD0D11" w:rsidRPr="00BB07FB">
          <w:rPr>
            <w:webHidden/>
          </w:rPr>
          <w:instrText xml:space="preserve"> PAGEREF _Toc469327523 \h </w:instrText>
        </w:r>
        <w:r w:rsidR="00AD0D11" w:rsidRPr="00BB07FB">
          <w:rPr>
            <w:webHidden/>
          </w:rPr>
        </w:r>
        <w:r w:rsidR="00AD0D11" w:rsidRPr="00BB07FB">
          <w:rPr>
            <w:webHidden/>
          </w:rPr>
          <w:fldChar w:fldCharType="separate"/>
        </w:r>
        <w:r w:rsidR="00ED7D8A" w:rsidRPr="00BB07FB">
          <w:rPr>
            <w:webHidden/>
          </w:rPr>
          <w:t>86</w:t>
        </w:r>
        <w:r w:rsidR="00AD0D11" w:rsidRPr="00BB07FB">
          <w:rPr>
            <w:webHidden/>
          </w:rPr>
          <w:fldChar w:fldCharType="end"/>
        </w:r>
      </w:hyperlink>
    </w:p>
    <w:p w14:paraId="1D60E54B" w14:textId="342BD0E2" w:rsidR="00AD0D11" w:rsidRPr="00BB07FB" w:rsidRDefault="00617BD8">
      <w:pPr>
        <w:pStyle w:val="TOC1"/>
        <w:rPr>
          <w:b w:val="0"/>
        </w:rPr>
      </w:pPr>
      <w:hyperlink w:anchor="_Toc469327524" w:history="1">
        <w:r w:rsidR="00AD0D11" w:rsidRPr="00BB07FB">
          <w:rPr>
            <w:rStyle w:val="Hyperlink"/>
          </w:rPr>
          <w:t>CALL OFF SCHEDULE 1: DEFINITIONS</w:t>
        </w:r>
        <w:r w:rsidR="00AD0D11" w:rsidRPr="00BB07FB">
          <w:rPr>
            <w:webHidden/>
          </w:rPr>
          <w:tab/>
        </w:r>
        <w:r w:rsidR="00AD0D11" w:rsidRPr="00BB07FB">
          <w:rPr>
            <w:webHidden/>
          </w:rPr>
          <w:fldChar w:fldCharType="begin"/>
        </w:r>
        <w:r w:rsidR="00AD0D11" w:rsidRPr="00BB07FB">
          <w:rPr>
            <w:webHidden/>
          </w:rPr>
          <w:instrText xml:space="preserve"> PAGEREF _Toc469327524 \h </w:instrText>
        </w:r>
        <w:r w:rsidR="00AD0D11" w:rsidRPr="00BB07FB">
          <w:rPr>
            <w:webHidden/>
          </w:rPr>
        </w:r>
        <w:r w:rsidR="00AD0D11" w:rsidRPr="00BB07FB">
          <w:rPr>
            <w:webHidden/>
          </w:rPr>
          <w:fldChar w:fldCharType="separate"/>
        </w:r>
        <w:r w:rsidR="00ED7D8A" w:rsidRPr="00BB07FB">
          <w:rPr>
            <w:webHidden/>
          </w:rPr>
          <w:t>88</w:t>
        </w:r>
        <w:r w:rsidR="00AD0D11" w:rsidRPr="00BB07FB">
          <w:rPr>
            <w:webHidden/>
          </w:rPr>
          <w:fldChar w:fldCharType="end"/>
        </w:r>
      </w:hyperlink>
    </w:p>
    <w:p w14:paraId="2949367B" w14:textId="6A5DADCE" w:rsidR="00AD0D11" w:rsidRPr="00BB07FB" w:rsidRDefault="00617BD8">
      <w:pPr>
        <w:pStyle w:val="TOC1"/>
        <w:rPr>
          <w:b w:val="0"/>
        </w:rPr>
      </w:pPr>
      <w:hyperlink w:anchor="_Toc469327525" w:history="1">
        <w:r w:rsidR="00AD0D11" w:rsidRPr="00BB07FB">
          <w:rPr>
            <w:rStyle w:val="Hyperlink"/>
          </w:rPr>
          <w:t>CALL OFF SCHEDULE 2: GOODS AND/OR SERVICES</w:t>
        </w:r>
        <w:r w:rsidR="00AD0D11" w:rsidRPr="00BB07FB">
          <w:rPr>
            <w:webHidden/>
          </w:rPr>
          <w:tab/>
        </w:r>
        <w:r w:rsidR="00AD0D11" w:rsidRPr="00BB07FB">
          <w:rPr>
            <w:webHidden/>
          </w:rPr>
          <w:fldChar w:fldCharType="begin"/>
        </w:r>
        <w:r w:rsidR="00AD0D11" w:rsidRPr="00BB07FB">
          <w:rPr>
            <w:webHidden/>
          </w:rPr>
          <w:instrText xml:space="preserve"> PAGEREF _Toc469327525 \h </w:instrText>
        </w:r>
        <w:r w:rsidR="00AD0D11" w:rsidRPr="00BB07FB">
          <w:rPr>
            <w:webHidden/>
          </w:rPr>
        </w:r>
        <w:r w:rsidR="00AD0D11" w:rsidRPr="00BB07FB">
          <w:rPr>
            <w:webHidden/>
          </w:rPr>
          <w:fldChar w:fldCharType="separate"/>
        </w:r>
        <w:r w:rsidR="00ED7D8A" w:rsidRPr="00BB07FB">
          <w:rPr>
            <w:webHidden/>
          </w:rPr>
          <w:t>116</w:t>
        </w:r>
        <w:r w:rsidR="00AD0D11" w:rsidRPr="00BB07FB">
          <w:rPr>
            <w:webHidden/>
          </w:rPr>
          <w:fldChar w:fldCharType="end"/>
        </w:r>
      </w:hyperlink>
    </w:p>
    <w:p w14:paraId="78BBC40D" w14:textId="3A80FEC6" w:rsidR="00AD0D11" w:rsidRPr="00BB07FB" w:rsidRDefault="00617BD8">
      <w:pPr>
        <w:pStyle w:val="TOC2"/>
        <w:rPr>
          <w:b w:val="0"/>
          <w:bCs w:val="0"/>
          <w:caps w:val="0"/>
          <w:smallCaps w:val="0"/>
          <w:szCs w:val="22"/>
        </w:rPr>
      </w:pPr>
      <w:hyperlink w:anchor="_Toc469327526" w:history="1">
        <w:r w:rsidR="00AD0D11" w:rsidRPr="00BB07FB">
          <w:rPr>
            <w:rStyle w:val="Hyperlink"/>
          </w:rPr>
          <w:t>1.</w:t>
        </w:r>
        <w:r w:rsidR="00AD0D11" w:rsidRPr="00BB07FB">
          <w:rPr>
            <w:b w:val="0"/>
            <w:bCs w:val="0"/>
            <w:caps w:val="0"/>
            <w:smallCaps w:val="0"/>
            <w:szCs w:val="22"/>
          </w:rPr>
          <w:tab/>
        </w:r>
        <w:r w:rsidR="00AD0D11" w:rsidRPr="00BB07FB">
          <w:rPr>
            <w:rStyle w:val="Hyperlink"/>
          </w:rPr>
          <w:t>INTRODUCTION</w:t>
        </w:r>
        <w:r w:rsidR="00AD0D11" w:rsidRPr="00BB07FB">
          <w:rPr>
            <w:webHidden/>
          </w:rPr>
          <w:tab/>
        </w:r>
        <w:r w:rsidR="00AD0D11" w:rsidRPr="00BB07FB">
          <w:rPr>
            <w:webHidden/>
          </w:rPr>
          <w:fldChar w:fldCharType="begin"/>
        </w:r>
        <w:r w:rsidR="00AD0D11" w:rsidRPr="00BB07FB">
          <w:rPr>
            <w:webHidden/>
          </w:rPr>
          <w:instrText xml:space="preserve"> PAGEREF _Toc469327526 \h </w:instrText>
        </w:r>
        <w:r w:rsidR="00AD0D11" w:rsidRPr="00BB07FB">
          <w:rPr>
            <w:webHidden/>
          </w:rPr>
        </w:r>
        <w:r w:rsidR="00AD0D11" w:rsidRPr="00BB07FB">
          <w:rPr>
            <w:webHidden/>
          </w:rPr>
          <w:fldChar w:fldCharType="separate"/>
        </w:r>
        <w:r w:rsidR="00ED7D8A" w:rsidRPr="00BB07FB">
          <w:rPr>
            <w:webHidden/>
          </w:rPr>
          <w:t>116</w:t>
        </w:r>
        <w:r w:rsidR="00AD0D11" w:rsidRPr="00BB07FB">
          <w:rPr>
            <w:webHidden/>
          </w:rPr>
          <w:fldChar w:fldCharType="end"/>
        </w:r>
      </w:hyperlink>
    </w:p>
    <w:p w14:paraId="565D2FD7" w14:textId="751FA222" w:rsidR="00AD0D11" w:rsidRPr="00BB07FB" w:rsidRDefault="00617BD8">
      <w:pPr>
        <w:pStyle w:val="TOC2"/>
        <w:rPr>
          <w:b w:val="0"/>
          <w:bCs w:val="0"/>
          <w:caps w:val="0"/>
          <w:smallCaps w:val="0"/>
          <w:szCs w:val="22"/>
        </w:rPr>
      </w:pPr>
      <w:hyperlink w:anchor="_Toc469327527" w:history="1">
        <w:r w:rsidR="00AD0D11" w:rsidRPr="00BB07FB">
          <w:rPr>
            <w:rStyle w:val="Hyperlink"/>
          </w:rPr>
          <w:t>ANNEX 1: the GOODS &amp; Services</w:t>
        </w:r>
        <w:r w:rsidR="00AD0D11" w:rsidRPr="00BB07FB">
          <w:rPr>
            <w:webHidden/>
          </w:rPr>
          <w:tab/>
        </w:r>
        <w:r w:rsidR="00AD0D11" w:rsidRPr="00BB07FB">
          <w:rPr>
            <w:webHidden/>
          </w:rPr>
          <w:fldChar w:fldCharType="begin"/>
        </w:r>
        <w:r w:rsidR="00AD0D11" w:rsidRPr="00BB07FB">
          <w:rPr>
            <w:webHidden/>
          </w:rPr>
          <w:instrText xml:space="preserve"> PAGEREF _Toc469327527 \h </w:instrText>
        </w:r>
        <w:r w:rsidR="00AD0D11" w:rsidRPr="00BB07FB">
          <w:rPr>
            <w:webHidden/>
          </w:rPr>
        </w:r>
        <w:r w:rsidR="00AD0D11" w:rsidRPr="00BB07FB">
          <w:rPr>
            <w:webHidden/>
          </w:rPr>
          <w:fldChar w:fldCharType="separate"/>
        </w:r>
        <w:r w:rsidR="00ED7D8A" w:rsidRPr="00BB07FB">
          <w:rPr>
            <w:webHidden/>
          </w:rPr>
          <w:t>117</w:t>
        </w:r>
        <w:r w:rsidR="00AD0D11" w:rsidRPr="00BB07FB">
          <w:rPr>
            <w:webHidden/>
          </w:rPr>
          <w:fldChar w:fldCharType="end"/>
        </w:r>
      </w:hyperlink>
    </w:p>
    <w:p w14:paraId="50013487" w14:textId="4DF762CC" w:rsidR="00AD0D11" w:rsidRPr="00BB07FB" w:rsidRDefault="00617BD8">
      <w:pPr>
        <w:pStyle w:val="TOC2"/>
        <w:rPr>
          <w:b w:val="0"/>
          <w:bCs w:val="0"/>
          <w:caps w:val="0"/>
          <w:smallCaps w:val="0"/>
          <w:szCs w:val="22"/>
        </w:rPr>
      </w:pPr>
      <w:hyperlink w:anchor="_Toc469327528" w:history="1">
        <w:r w:rsidR="00AD0D11" w:rsidRPr="00BB07FB">
          <w:rPr>
            <w:rStyle w:val="Hyperlink"/>
          </w:rPr>
          <w:t>ANNEX 2: THE goods – NOT USED</w:t>
        </w:r>
        <w:r w:rsidR="00AD0D11" w:rsidRPr="00BB07FB">
          <w:rPr>
            <w:webHidden/>
          </w:rPr>
          <w:tab/>
        </w:r>
        <w:r w:rsidR="00AD0D11" w:rsidRPr="00BB07FB">
          <w:rPr>
            <w:webHidden/>
          </w:rPr>
          <w:fldChar w:fldCharType="begin"/>
        </w:r>
        <w:r w:rsidR="00AD0D11" w:rsidRPr="00BB07FB">
          <w:rPr>
            <w:webHidden/>
          </w:rPr>
          <w:instrText xml:space="preserve"> PAGEREF _Toc469327528 \h </w:instrText>
        </w:r>
        <w:r w:rsidR="00AD0D11" w:rsidRPr="00BB07FB">
          <w:rPr>
            <w:webHidden/>
          </w:rPr>
        </w:r>
        <w:r w:rsidR="00AD0D11" w:rsidRPr="00BB07FB">
          <w:rPr>
            <w:webHidden/>
          </w:rPr>
          <w:fldChar w:fldCharType="separate"/>
        </w:r>
        <w:r w:rsidR="00ED7D8A" w:rsidRPr="00BB07FB">
          <w:rPr>
            <w:webHidden/>
          </w:rPr>
          <w:t>18</w:t>
        </w:r>
        <w:r w:rsidR="00AD0D11" w:rsidRPr="00BB07FB">
          <w:rPr>
            <w:webHidden/>
          </w:rPr>
          <w:fldChar w:fldCharType="end"/>
        </w:r>
      </w:hyperlink>
    </w:p>
    <w:p w14:paraId="59490EAF" w14:textId="6386376C" w:rsidR="00AD0D11" w:rsidRPr="00BB07FB" w:rsidRDefault="00617BD8">
      <w:pPr>
        <w:pStyle w:val="TOC1"/>
        <w:rPr>
          <w:b w:val="0"/>
        </w:rPr>
      </w:pPr>
      <w:hyperlink w:anchor="_Toc469327529" w:history="1">
        <w:r w:rsidR="00AD0D11" w:rsidRPr="00BB07FB">
          <w:rPr>
            <w:rStyle w:val="Hyperlink"/>
          </w:rPr>
          <w:t>CALL OFF SCHEDULE 3: CALL OFF CONTRACT CHARGES, PAYMENT AND INVOICING</w:t>
        </w:r>
        <w:r w:rsidR="00AD0D11" w:rsidRPr="00BB07FB">
          <w:rPr>
            <w:webHidden/>
          </w:rPr>
          <w:tab/>
        </w:r>
        <w:r w:rsidR="00AD0D11" w:rsidRPr="00BB07FB">
          <w:rPr>
            <w:webHidden/>
          </w:rPr>
          <w:fldChar w:fldCharType="begin"/>
        </w:r>
        <w:r w:rsidR="00AD0D11" w:rsidRPr="00BB07FB">
          <w:rPr>
            <w:webHidden/>
          </w:rPr>
          <w:instrText xml:space="preserve"> PAGEREF _Toc469327529 \h </w:instrText>
        </w:r>
        <w:r w:rsidR="00AD0D11" w:rsidRPr="00BB07FB">
          <w:rPr>
            <w:webHidden/>
          </w:rPr>
        </w:r>
        <w:r w:rsidR="00AD0D11" w:rsidRPr="00BB07FB">
          <w:rPr>
            <w:webHidden/>
          </w:rPr>
          <w:fldChar w:fldCharType="separate"/>
        </w:r>
        <w:r w:rsidR="00ED7D8A" w:rsidRPr="00BB07FB">
          <w:rPr>
            <w:webHidden/>
          </w:rPr>
          <w:t>35</w:t>
        </w:r>
        <w:r w:rsidR="00AD0D11" w:rsidRPr="00BB07FB">
          <w:rPr>
            <w:webHidden/>
          </w:rPr>
          <w:fldChar w:fldCharType="end"/>
        </w:r>
      </w:hyperlink>
    </w:p>
    <w:p w14:paraId="62C54223" w14:textId="0BE4D0ED" w:rsidR="00AD0D11" w:rsidRPr="00BB07FB" w:rsidRDefault="00617BD8">
      <w:pPr>
        <w:pStyle w:val="TOC2"/>
        <w:rPr>
          <w:b w:val="0"/>
          <w:bCs w:val="0"/>
          <w:caps w:val="0"/>
          <w:smallCaps w:val="0"/>
          <w:szCs w:val="22"/>
        </w:rPr>
      </w:pPr>
      <w:hyperlink w:anchor="_Toc469327530" w:history="1">
        <w:r w:rsidR="00AD0D11" w:rsidRPr="00BB07FB">
          <w:rPr>
            <w:rStyle w:val="Hyperlink"/>
          </w:rPr>
          <w:t>1.</w:t>
        </w:r>
        <w:r w:rsidR="00AD0D11" w:rsidRPr="00BB07FB">
          <w:rPr>
            <w:b w:val="0"/>
            <w:bCs w:val="0"/>
            <w:caps w:val="0"/>
            <w:smallCaps w:val="0"/>
            <w:szCs w:val="22"/>
          </w:rPr>
          <w:tab/>
        </w:r>
        <w:r w:rsidR="00AD0D11" w:rsidRPr="00BB07FB">
          <w:rPr>
            <w:rStyle w:val="Hyperlink"/>
          </w:rPr>
          <w:t>DEFINITIONS</w:t>
        </w:r>
        <w:r w:rsidR="00AD0D11" w:rsidRPr="00BB07FB">
          <w:rPr>
            <w:webHidden/>
          </w:rPr>
          <w:tab/>
        </w:r>
        <w:r w:rsidR="00AD0D11" w:rsidRPr="00BB07FB">
          <w:rPr>
            <w:webHidden/>
          </w:rPr>
          <w:fldChar w:fldCharType="begin"/>
        </w:r>
        <w:r w:rsidR="00AD0D11" w:rsidRPr="00BB07FB">
          <w:rPr>
            <w:webHidden/>
          </w:rPr>
          <w:instrText xml:space="preserve"> PAGEREF _Toc469327530 \h </w:instrText>
        </w:r>
        <w:r w:rsidR="00AD0D11" w:rsidRPr="00BB07FB">
          <w:rPr>
            <w:webHidden/>
          </w:rPr>
        </w:r>
        <w:r w:rsidR="00AD0D11" w:rsidRPr="00BB07FB">
          <w:rPr>
            <w:webHidden/>
          </w:rPr>
          <w:fldChar w:fldCharType="separate"/>
        </w:r>
        <w:r w:rsidR="00ED7D8A" w:rsidRPr="00BB07FB">
          <w:rPr>
            <w:webHidden/>
          </w:rPr>
          <w:t>35</w:t>
        </w:r>
        <w:r w:rsidR="00AD0D11" w:rsidRPr="00BB07FB">
          <w:rPr>
            <w:webHidden/>
          </w:rPr>
          <w:fldChar w:fldCharType="end"/>
        </w:r>
      </w:hyperlink>
    </w:p>
    <w:p w14:paraId="44872E81" w14:textId="186CBF8D" w:rsidR="00AD0D11" w:rsidRPr="00BB07FB" w:rsidRDefault="00617BD8">
      <w:pPr>
        <w:pStyle w:val="TOC2"/>
        <w:rPr>
          <w:b w:val="0"/>
          <w:bCs w:val="0"/>
          <w:caps w:val="0"/>
          <w:smallCaps w:val="0"/>
          <w:szCs w:val="22"/>
        </w:rPr>
      </w:pPr>
      <w:hyperlink w:anchor="_Toc469327531" w:history="1">
        <w:r w:rsidR="00AD0D11" w:rsidRPr="00BB07FB">
          <w:rPr>
            <w:rStyle w:val="Hyperlink"/>
          </w:rPr>
          <w:t>ANNEX 1: CALL OFF CONTRACT CHARGES</w:t>
        </w:r>
        <w:r w:rsidR="00AD0D11" w:rsidRPr="00BB07FB">
          <w:rPr>
            <w:webHidden/>
          </w:rPr>
          <w:tab/>
        </w:r>
        <w:r w:rsidR="00AD0D11" w:rsidRPr="00BB07FB">
          <w:rPr>
            <w:webHidden/>
          </w:rPr>
          <w:fldChar w:fldCharType="begin"/>
        </w:r>
        <w:r w:rsidR="00AD0D11" w:rsidRPr="00BB07FB">
          <w:rPr>
            <w:webHidden/>
          </w:rPr>
          <w:instrText xml:space="preserve"> PAGEREF _Toc469327531 \h </w:instrText>
        </w:r>
        <w:r w:rsidR="00AD0D11" w:rsidRPr="00BB07FB">
          <w:rPr>
            <w:webHidden/>
          </w:rPr>
        </w:r>
        <w:r w:rsidR="00AD0D11" w:rsidRPr="00BB07FB">
          <w:rPr>
            <w:webHidden/>
          </w:rPr>
          <w:fldChar w:fldCharType="separate"/>
        </w:r>
        <w:r w:rsidR="00ED7D8A" w:rsidRPr="00BB07FB">
          <w:rPr>
            <w:webHidden/>
          </w:rPr>
          <w:t>42</w:t>
        </w:r>
        <w:r w:rsidR="00AD0D11" w:rsidRPr="00BB07FB">
          <w:rPr>
            <w:webHidden/>
          </w:rPr>
          <w:fldChar w:fldCharType="end"/>
        </w:r>
      </w:hyperlink>
    </w:p>
    <w:p w14:paraId="110FD306" w14:textId="749EF091" w:rsidR="00AD0D11" w:rsidRPr="00BB07FB" w:rsidRDefault="00617BD8">
      <w:pPr>
        <w:pStyle w:val="TOC2"/>
        <w:rPr>
          <w:b w:val="0"/>
          <w:bCs w:val="0"/>
          <w:caps w:val="0"/>
          <w:smallCaps w:val="0"/>
          <w:szCs w:val="22"/>
        </w:rPr>
      </w:pPr>
      <w:hyperlink w:anchor="_Toc469327532" w:history="1">
        <w:r w:rsidR="00AD0D11" w:rsidRPr="00BB07FB">
          <w:rPr>
            <w:rStyle w:val="Hyperlink"/>
          </w:rPr>
          <w:t>ANNEX 2: PAYMENT TERMS/PROFILE</w:t>
        </w:r>
        <w:r w:rsidR="00AD0D11" w:rsidRPr="00BB07FB">
          <w:rPr>
            <w:webHidden/>
          </w:rPr>
          <w:tab/>
        </w:r>
        <w:r w:rsidR="00AD0D11" w:rsidRPr="00BB07FB">
          <w:rPr>
            <w:webHidden/>
          </w:rPr>
          <w:fldChar w:fldCharType="begin"/>
        </w:r>
        <w:r w:rsidR="00AD0D11" w:rsidRPr="00BB07FB">
          <w:rPr>
            <w:webHidden/>
          </w:rPr>
          <w:instrText xml:space="preserve"> PAGEREF _Toc469327532 \h </w:instrText>
        </w:r>
        <w:r w:rsidR="00AD0D11" w:rsidRPr="00BB07FB">
          <w:rPr>
            <w:webHidden/>
          </w:rPr>
        </w:r>
        <w:r w:rsidR="00AD0D11" w:rsidRPr="00BB07FB">
          <w:rPr>
            <w:webHidden/>
          </w:rPr>
          <w:fldChar w:fldCharType="separate"/>
        </w:r>
        <w:r w:rsidR="00ED7D8A" w:rsidRPr="00BB07FB">
          <w:rPr>
            <w:webHidden/>
          </w:rPr>
          <w:t>43</w:t>
        </w:r>
        <w:r w:rsidR="00AD0D11" w:rsidRPr="00BB07FB">
          <w:rPr>
            <w:webHidden/>
          </w:rPr>
          <w:fldChar w:fldCharType="end"/>
        </w:r>
      </w:hyperlink>
    </w:p>
    <w:p w14:paraId="271F3D96" w14:textId="130CD1F9" w:rsidR="00AD0D11" w:rsidRPr="00BB07FB" w:rsidRDefault="00617BD8">
      <w:pPr>
        <w:pStyle w:val="TOC1"/>
        <w:rPr>
          <w:b w:val="0"/>
        </w:rPr>
      </w:pPr>
      <w:hyperlink w:anchor="_Toc469327533" w:history="1">
        <w:r w:rsidR="00AD0D11" w:rsidRPr="00BB07FB">
          <w:rPr>
            <w:rStyle w:val="Hyperlink"/>
          </w:rPr>
          <w:t>CALL OFF SCHEDULE 4: IMPLEMENTATION PLAN</w:t>
        </w:r>
        <w:r w:rsidR="00AD0D11" w:rsidRPr="00BB07FB">
          <w:rPr>
            <w:webHidden/>
          </w:rPr>
          <w:tab/>
        </w:r>
        <w:r w:rsidR="00AD0D11" w:rsidRPr="00BB07FB">
          <w:rPr>
            <w:webHidden/>
          </w:rPr>
          <w:fldChar w:fldCharType="begin"/>
        </w:r>
        <w:r w:rsidR="00AD0D11" w:rsidRPr="00BB07FB">
          <w:rPr>
            <w:webHidden/>
          </w:rPr>
          <w:instrText xml:space="preserve"> PAGEREF _Toc469327533 \h </w:instrText>
        </w:r>
        <w:r w:rsidR="00AD0D11" w:rsidRPr="00BB07FB">
          <w:rPr>
            <w:webHidden/>
          </w:rPr>
        </w:r>
        <w:r w:rsidR="00AD0D11" w:rsidRPr="00BB07FB">
          <w:rPr>
            <w:webHidden/>
          </w:rPr>
          <w:fldChar w:fldCharType="separate"/>
        </w:r>
        <w:r w:rsidR="00ED7D8A" w:rsidRPr="00BB07FB">
          <w:rPr>
            <w:webHidden/>
          </w:rPr>
          <w:t>44</w:t>
        </w:r>
        <w:r w:rsidR="00AD0D11" w:rsidRPr="00BB07FB">
          <w:rPr>
            <w:webHidden/>
          </w:rPr>
          <w:fldChar w:fldCharType="end"/>
        </w:r>
      </w:hyperlink>
    </w:p>
    <w:p w14:paraId="748A6401" w14:textId="44A3618E" w:rsidR="00AD0D11" w:rsidRPr="00BB07FB" w:rsidRDefault="00617BD8">
      <w:pPr>
        <w:pStyle w:val="TOC2"/>
        <w:rPr>
          <w:b w:val="0"/>
          <w:bCs w:val="0"/>
          <w:caps w:val="0"/>
          <w:smallCaps w:val="0"/>
          <w:szCs w:val="22"/>
        </w:rPr>
      </w:pPr>
      <w:hyperlink w:anchor="_Toc469327534" w:history="1">
        <w:r w:rsidR="00AD0D11" w:rsidRPr="00BB07FB">
          <w:rPr>
            <w:rStyle w:val="Hyperlink"/>
          </w:rPr>
          <w:t>1.</w:t>
        </w:r>
        <w:r w:rsidR="00AD0D11" w:rsidRPr="00BB07FB">
          <w:rPr>
            <w:b w:val="0"/>
            <w:bCs w:val="0"/>
            <w:caps w:val="0"/>
            <w:smallCaps w:val="0"/>
            <w:szCs w:val="22"/>
          </w:rPr>
          <w:tab/>
        </w:r>
        <w:r w:rsidR="00AD0D11" w:rsidRPr="00BB07FB">
          <w:rPr>
            <w:rStyle w:val="Hyperlink"/>
          </w:rPr>
          <w:t>INTRODUCTION</w:t>
        </w:r>
        <w:r w:rsidR="00AD0D11" w:rsidRPr="00BB07FB">
          <w:rPr>
            <w:webHidden/>
          </w:rPr>
          <w:tab/>
        </w:r>
        <w:r w:rsidR="00AD0D11" w:rsidRPr="00BB07FB">
          <w:rPr>
            <w:webHidden/>
          </w:rPr>
          <w:fldChar w:fldCharType="begin"/>
        </w:r>
        <w:r w:rsidR="00AD0D11" w:rsidRPr="00BB07FB">
          <w:rPr>
            <w:webHidden/>
          </w:rPr>
          <w:instrText xml:space="preserve"> PAGEREF _Toc469327534 \h </w:instrText>
        </w:r>
        <w:r w:rsidR="00AD0D11" w:rsidRPr="00BB07FB">
          <w:rPr>
            <w:webHidden/>
          </w:rPr>
        </w:r>
        <w:r w:rsidR="00AD0D11" w:rsidRPr="00BB07FB">
          <w:rPr>
            <w:webHidden/>
          </w:rPr>
          <w:fldChar w:fldCharType="separate"/>
        </w:r>
        <w:r w:rsidR="00ED7D8A" w:rsidRPr="00BB07FB">
          <w:rPr>
            <w:webHidden/>
          </w:rPr>
          <w:t>44</w:t>
        </w:r>
        <w:r w:rsidR="00AD0D11" w:rsidRPr="00BB07FB">
          <w:rPr>
            <w:webHidden/>
          </w:rPr>
          <w:fldChar w:fldCharType="end"/>
        </w:r>
      </w:hyperlink>
    </w:p>
    <w:p w14:paraId="7C2B6342" w14:textId="68D492B3" w:rsidR="00AD0D11" w:rsidRPr="00BB07FB" w:rsidRDefault="00617BD8">
      <w:pPr>
        <w:pStyle w:val="TOC1"/>
        <w:rPr>
          <w:b w:val="0"/>
        </w:rPr>
      </w:pPr>
      <w:hyperlink w:anchor="_Toc469327535" w:history="1">
        <w:r w:rsidR="00AD0D11" w:rsidRPr="00BB07FB">
          <w:rPr>
            <w:rStyle w:val="Hyperlink"/>
          </w:rPr>
          <w:t>CALL OFF SCHEDULE 5: TESTING – NOT USED</w:t>
        </w:r>
        <w:r w:rsidR="00AD0D11" w:rsidRPr="00BB07FB">
          <w:rPr>
            <w:webHidden/>
          </w:rPr>
          <w:tab/>
        </w:r>
        <w:r w:rsidR="00AD0D11" w:rsidRPr="00BB07FB">
          <w:rPr>
            <w:webHidden/>
          </w:rPr>
          <w:fldChar w:fldCharType="begin"/>
        </w:r>
        <w:r w:rsidR="00AD0D11" w:rsidRPr="00BB07FB">
          <w:rPr>
            <w:webHidden/>
          </w:rPr>
          <w:instrText xml:space="preserve"> PAGEREF _Toc469327535 \h </w:instrText>
        </w:r>
        <w:r w:rsidR="00AD0D11" w:rsidRPr="00BB07FB">
          <w:rPr>
            <w:webHidden/>
          </w:rPr>
        </w:r>
        <w:r w:rsidR="00AD0D11" w:rsidRPr="00BB07FB">
          <w:rPr>
            <w:webHidden/>
          </w:rPr>
          <w:fldChar w:fldCharType="separate"/>
        </w:r>
        <w:r w:rsidR="00ED7D8A" w:rsidRPr="00BB07FB">
          <w:rPr>
            <w:webHidden/>
          </w:rPr>
          <w:t>45</w:t>
        </w:r>
        <w:r w:rsidR="00AD0D11" w:rsidRPr="00BB07FB">
          <w:rPr>
            <w:webHidden/>
          </w:rPr>
          <w:fldChar w:fldCharType="end"/>
        </w:r>
      </w:hyperlink>
    </w:p>
    <w:p w14:paraId="278BE692" w14:textId="0BB01337" w:rsidR="00AD0D11" w:rsidRPr="00BB07FB" w:rsidRDefault="00617BD8">
      <w:pPr>
        <w:pStyle w:val="TOC1"/>
        <w:rPr>
          <w:b w:val="0"/>
        </w:rPr>
      </w:pPr>
      <w:hyperlink w:anchor="_Toc469327536" w:history="1">
        <w:r w:rsidR="00AD0D11" w:rsidRPr="00BB07FB">
          <w:rPr>
            <w:rStyle w:val="Hyperlink"/>
          </w:rPr>
          <w:t>Annex 1: SATISFACTION CERTIFICATE</w:t>
        </w:r>
        <w:r w:rsidR="00AD0D11" w:rsidRPr="00BB07FB">
          <w:rPr>
            <w:webHidden/>
          </w:rPr>
          <w:tab/>
        </w:r>
        <w:r w:rsidR="00AD0D11" w:rsidRPr="00BB07FB">
          <w:rPr>
            <w:webHidden/>
          </w:rPr>
          <w:fldChar w:fldCharType="begin"/>
        </w:r>
        <w:r w:rsidR="00AD0D11" w:rsidRPr="00BB07FB">
          <w:rPr>
            <w:webHidden/>
          </w:rPr>
          <w:instrText xml:space="preserve"> PAGEREF _Toc469327536 \h </w:instrText>
        </w:r>
        <w:r w:rsidR="00AD0D11" w:rsidRPr="00BB07FB">
          <w:rPr>
            <w:webHidden/>
          </w:rPr>
        </w:r>
        <w:r w:rsidR="00AD0D11" w:rsidRPr="00BB07FB">
          <w:rPr>
            <w:webHidden/>
          </w:rPr>
          <w:fldChar w:fldCharType="separate"/>
        </w:r>
        <w:r w:rsidR="00ED7D8A" w:rsidRPr="00BB07FB">
          <w:rPr>
            <w:webHidden/>
          </w:rPr>
          <w:t>46</w:t>
        </w:r>
        <w:r w:rsidR="00AD0D11" w:rsidRPr="00BB07FB">
          <w:rPr>
            <w:webHidden/>
          </w:rPr>
          <w:fldChar w:fldCharType="end"/>
        </w:r>
      </w:hyperlink>
    </w:p>
    <w:p w14:paraId="3D1931CD" w14:textId="689471D8" w:rsidR="00AD0D11" w:rsidRPr="00BB07FB" w:rsidRDefault="00617BD8">
      <w:pPr>
        <w:pStyle w:val="TOC1"/>
        <w:rPr>
          <w:b w:val="0"/>
        </w:rPr>
      </w:pPr>
      <w:hyperlink w:anchor="_Toc469327537" w:history="1">
        <w:r w:rsidR="00AD0D11" w:rsidRPr="00BB07FB">
          <w:rPr>
            <w:rStyle w:val="Hyperlink"/>
          </w:rPr>
          <w:t>CALL OFF SCHEDULE 6: SERVICE LEVELS, SERVICE CREDITS AND PERFORMANCE MONITORING</w:t>
        </w:r>
        <w:r w:rsidR="00AD0D11" w:rsidRPr="00BB07FB">
          <w:rPr>
            <w:webHidden/>
          </w:rPr>
          <w:tab/>
        </w:r>
        <w:r w:rsidR="00AD0D11" w:rsidRPr="00BB07FB">
          <w:rPr>
            <w:webHidden/>
          </w:rPr>
          <w:fldChar w:fldCharType="begin"/>
        </w:r>
        <w:r w:rsidR="00AD0D11" w:rsidRPr="00BB07FB">
          <w:rPr>
            <w:webHidden/>
          </w:rPr>
          <w:instrText xml:space="preserve"> PAGEREF _Toc469327537 \h </w:instrText>
        </w:r>
        <w:r w:rsidR="00AD0D11" w:rsidRPr="00BB07FB">
          <w:rPr>
            <w:webHidden/>
          </w:rPr>
        </w:r>
        <w:r w:rsidR="00AD0D11" w:rsidRPr="00BB07FB">
          <w:rPr>
            <w:webHidden/>
          </w:rPr>
          <w:fldChar w:fldCharType="separate"/>
        </w:r>
        <w:r w:rsidR="00ED7D8A" w:rsidRPr="00BB07FB">
          <w:rPr>
            <w:webHidden/>
          </w:rPr>
          <w:t>47</w:t>
        </w:r>
        <w:r w:rsidR="00AD0D11" w:rsidRPr="00BB07FB">
          <w:rPr>
            <w:webHidden/>
          </w:rPr>
          <w:fldChar w:fldCharType="end"/>
        </w:r>
      </w:hyperlink>
    </w:p>
    <w:p w14:paraId="0A98593F" w14:textId="34933094" w:rsidR="00AD0D11" w:rsidRPr="00BB07FB" w:rsidRDefault="00617BD8">
      <w:pPr>
        <w:pStyle w:val="TOC2"/>
        <w:rPr>
          <w:b w:val="0"/>
          <w:bCs w:val="0"/>
          <w:caps w:val="0"/>
          <w:smallCaps w:val="0"/>
          <w:szCs w:val="22"/>
        </w:rPr>
      </w:pPr>
      <w:hyperlink w:anchor="_Toc469327538" w:history="1">
        <w:r w:rsidR="00AD0D11" w:rsidRPr="00BB07FB">
          <w:rPr>
            <w:rStyle w:val="Hyperlink"/>
          </w:rPr>
          <w:t>1.</w:t>
        </w:r>
        <w:r w:rsidR="00AD0D11" w:rsidRPr="00BB07FB">
          <w:rPr>
            <w:b w:val="0"/>
            <w:bCs w:val="0"/>
            <w:caps w:val="0"/>
            <w:smallCaps w:val="0"/>
            <w:szCs w:val="22"/>
          </w:rPr>
          <w:tab/>
        </w:r>
        <w:r w:rsidR="00AD0D11" w:rsidRPr="00BB07FB">
          <w:rPr>
            <w:rStyle w:val="Hyperlink"/>
          </w:rPr>
          <w:t>SCOPE</w:t>
        </w:r>
        <w:r w:rsidR="00AD0D11" w:rsidRPr="00BB07FB">
          <w:rPr>
            <w:webHidden/>
          </w:rPr>
          <w:tab/>
        </w:r>
        <w:r w:rsidR="00AD0D11" w:rsidRPr="00BB07FB">
          <w:rPr>
            <w:webHidden/>
          </w:rPr>
          <w:fldChar w:fldCharType="begin"/>
        </w:r>
        <w:r w:rsidR="00AD0D11" w:rsidRPr="00BB07FB">
          <w:rPr>
            <w:webHidden/>
          </w:rPr>
          <w:instrText xml:space="preserve"> PAGEREF _Toc469327538 \h </w:instrText>
        </w:r>
        <w:r w:rsidR="00AD0D11" w:rsidRPr="00BB07FB">
          <w:rPr>
            <w:webHidden/>
          </w:rPr>
        </w:r>
        <w:r w:rsidR="00AD0D11" w:rsidRPr="00BB07FB">
          <w:rPr>
            <w:webHidden/>
          </w:rPr>
          <w:fldChar w:fldCharType="separate"/>
        </w:r>
        <w:r w:rsidR="00ED7D8A" w:rsidRPr="00BB07FB">
          <w:rPr>
            <w:webHidden/>
          </w:rPr>
          <w:t>47</w:t>
        </w:r>
        <w:r w:rsidR="00AD0D11" w:rsidRPr="00BB07FB">
          <w:rPr>
            <w:webHidden/>
          </w:rPr>
          <w:fldChar w:fldCharType="end"/>
        </w:r>
      </w:hyperlink>
    </w:p>
    <w:p w14:paraId="11A47C36" w14:textId="6A169BEE" w:rsidR="00AD0D11" w:rsidRPr="00BB07FB" w:rsidRDefault="00617BD8">
      <w:pPr>
        <w:pStyle w:val="TOC2"/>
        <w:rPr>
          <w:b w:val="0"/>
          <w:bCs w:val="0"/>
          <w:caps w:val="0"/>
          <w:smallCaps w:val="0"/>
          <w:szCs w:val="22"/>
        </w:rPr>
      </w:pPr>
      <w:hyperlink w:anchor="_Toc469327539" w:history="1">
        <w:r w:rsidR="00AD0D11" w:rsidRPr="00BB07FB">
          <w:rPr>
            <w:rStyle w:val="Hyperlink"/>
          </w:rPr>
          <w:t>ANNEX 1 TO PART A: SERVICE LEVELS AND SERVICE CREDITS TABLE</w:t>
        </w:r>
        <w:r w:rsidR="00AD0D11" w:rsidRPr="00BB07FB">
          <w:rPr>
            <w:webHidden/>
          </w:rPr>
          <w:tab/>
        </w:r>
        <w:r w:rsidR="00AD0D11" w:rsidRPr="00BB07FB">
          <w:rPr>
            <w:webHidden/>
          </w:rPr>
          <w:fldChar w:fldCharType="begin"/>
        </w:r>
        <w:r w:rsidR="00AD0D11" w:rsidRPr="00BB07FB">
          <w:rPr>
            <w:webHidden/>
          </w:rPr>
          <w:instrText xml:space="preserve"> PAGEREF _Toc469327539 \h </w:instrText>
        </w:r>
        <w:r w:rsidR="00AD0D11" w:rsidRPr="00BB07FB">
          <w:rPr>
            <w:webHidden/>
          </w:rPr>
        </w:r>
        <w:r w:rsidR="00AD0D11" w:rsidRPr="00BB07FB">
          <w:rPr>
            <w:webHidden/>
          </w:rPr>
          <w:fldChar w:fldCharType="separate"/>
        </w:r>
        <w:r w:rsidR="00ED7D8A" w:rsidRPr="00BB07FB">
          <w:rPr>
            <w:webHidden/>
          </w:rPr>
          <w:t>51</w:t>
        </w:r>
        <w:r w:rsidR="00AD0D11" w:rsidRPr="00BB07FB">
          <w:rPr>
            <w:webHidden/>
          </w:rPr>
          <w:fldChar w:fldCharType="end"/>
        </w:r>
      </w:hyperlink>
    </w:p>
    <w:p w14:paraId="6E3DF18A" w14:textId="52BDE8C7" w:rsidR="00AD0D11" w:rsidRPr="00BB07FB" w:rsidRDefault="00617BD8">
      <w:pPr>
        <w:pStyle w:val="TOC2"/>
        <w:rPr>
          <w:b w:val="0"/>
          <w:bCs w:val="0"/>
          <w:caps w:val="0"/>
          <w:smallCaps w:val="0"/>
          <w:szCs w:val="22"/>
        </w:rPr>
      </w:pPr>
      <w:hyperlink w:anchor="_Toc469327540" w:history="1">
        <w:r w:rsidR="00AD0D11" w:rsidRPr="00BB07FB">
          <w:rPr>
            <w:rStyle w:val="Hyperlink"/>
          </w:rPr>
          <w:t>ANNEX 1 TO PART B: PERFORMANCE MONITORING</w:t>
        </w:r>
        <w:r w:rsidR="00AD0D11" w:rsidRPr="00BB07FB">
          <w:rPr>
            <w:webHidden/>
          </w:rPr>
          <w:tab/>
        </w:r>
        <w:r w:rsidR="00AD0D11" w:rsidRPr="00BB07FB">
          <w:rPr>
            <w:webHidden/>
          </w:rPr>
          <w:fldChar w:fldCharType="begin"/>
        </w:r>
        <w:r w:rsidR="00AD0D11" w:rsidRPr="00BB07FB">
          <w:rPr>
            <w:webHidden/>
          </w:rPr>
          <w:instrText xml:space="preserve"> PAGEREF _Toc469327540 \h </w:instrText>
        </w:r>
        <w:r w:rsidR="00AD0D11" w:rsidRPr="00BB07FB">
          <w:rPr>
            <w:webHidden/>
          </w:rPr>
        </w:r>
        <w:r w:rsidR="00AD0D11" w:rsidRPr="00BB07FB">
          <w:rPr>
            <w:webHidden/>
          </w:rPr>
          <w:fldChar w:fldCharType="separate"/>
        </w:r>
        <w:r w:rsidR="00ED7D8A" w:rsidRPr="00BB07FB">
          <w:rPr>
            <w:webHidden/>
          </w:rPr>
          <w:t>59</w:t>
        </w:r>
        <w:r w:rsidR="00AD0D11" w:rsidRPr="00BB07FB">
          <w:rPr>
            <w:webHidden/>
          </w:rPr>
          <w:fldChar w:fldCharType="end"/>
        </w:r>
      </w:hyperlink>
    </w:p>
    <w:p w14:paraId="596837BD" w14:textId="15633B0C" w:rsidR="00AD0D11" w:rsidRPr="00BB07FB" w:rsidRDefault="00617BD8">
      <w:pPr>
        <w:pStyle w:val="TOC2"/>
        <w:rPr>
          <w:b w:val="0"/>
          <w:bCs w:val="0"/>
          <w:caps w:val="0"/>
          <w:smallCaps w:val="0"/>
          <w:szCs w:val="22"/>
        </w:rPr>
      </w:pPr>
      <w:hyperlink w:anchor="_Toc469327541" w:history="1">
        <w:r w:rsidR="00AD0D11" w:rsidRPr="00BB07FB">
          <w:rPr>
            <w:rStyle w:val="Hyperlink"/>
          </w:rPr>
          <w:t>1.</w:t>
        </w:r>
        <w:r w:rsidR="00AD0D11" w:rsidRPr="00BB07FB">
          <w:rPr>
            <w:b w:val="0"/>
            <w:bCs w:val="0"/>
            <w:caps w:val="0"/>
            <w:smallCaps w:val="0"/>
            <w:szCs w:val="22"/>
          </w:rPr>
          <w:tab/>
        </w:r>
        <w:r w:rsidR="00AD0D11" w:rsidRPr="00BB07FB">
          <w:rPr>
            <w:rStyle w:val="Hyperlink"/>
          </w:rPr>
          <w:t>PRINCIPAL POINTS</w:t>
        </w:r>
        <w:r w:rsidR="00AD0D11" w:rsidRPr="00BB07FB">
          <w:rPr>
            <w:webHidden/>
          </w:rPr>
          <w:tab/>
        </w:r>
        <w:r w:rsidR="00AD0D11" w:rsidRPr="00BB07FB">
          <w:rPr>
            <w:webHidden/>
          </w:rPr>
          <w:fldChar w:fldCharType="begin"/>
        </w:r>
        <w:r w:rsidR="00AD0D11" w:rsidRPr="00BB07FB">
          <w:rPr>
            <w:webHidden/>
          </w:rPr>
          <w:instrText xml:space="preserve"> PAGEREF _Toc469327541 \h </w:instrText>
        </w:r>
        <w:r w:rsidR="00AD0D11" w:rsidRPr="00BB07FB">
          <w:rPr>
            <w:webHidden/>
          </w:rPr>
        </w:r>
        <w:r w:rsidR="00AD0D11" w:rsidRPr="00BB07FB">
          <w:rPr>
            <w:webHidden/>
          </w:rPr>
          <w:fldChar w:fldCharType="separate"/>
        </w:r>
        <w:r w:rsidR="00ED7D8A" w:rsidRPr="00BB07FB">
          <w:rPr>
            <w:webHidden/>
          </w:rPr>
          <w:t>59</w:t>
        </w:r>
        <w:r w:rsidR="00AD0D11" w:rsidRPr="00BB07FB">
          <w:rPr>
            <w:webHidden/>
          </w:rPr>
          <w:fldChar w:fldCharType="end"/>
        </w:r>
      </w:hyperlink>
    </w:p>
    <w:p w14:paraId="0E2F2A33" w14:textId="299DCF96" w:rsidR="00AD0D11" w:rsidRPr="00BB07FB" w:rsidRDefault="00617BD8">
      <w:pPr>
        <w:pStyle w:val="TOC1"/>
        <w:rPr>
          <w:b w:val="0"/>
        </w:rPr>
      </w:pPr>
      <w:hyperlink w:anchor="_Toc469327542" w:history="1">
        <w:r w:rsidR="00AD0D11" w:rsidRPr="00BB07FB">
          <w:rPr>
            <w:rStyle w:val="Hyperlink"/>
          </w:rPr>
          <w:t>CALL OFF SCHEDULE 7: SECURITY</w:t>
        </w:r>
        <w:r w:rsidR="00AD0D11" w:rsidRPr="00BB07FB">
          <w:rPr>
            <w:webHidden/>
          </w:rPr>
          <w:tab/>
        </w:r>
        <w:r w:rsidR="00AD0D11" w:rsidRPr="00BB07FB">
          <w:rPr>
            <w:webHidden/>
          </w:rPr>
          <w:fldChar w:fldCharType="begin"/>
        </w:r>
        <w:r w:rsidR="00AD0D11" w:rsidRPr="00BB07FB">
          <w:rPr>
            <w:webHidden/>
          </w:rPr>
          <w:instrText xml:space="preserve"> PAGEREF _Toc469327542 \h </w:instrText>
        </w:r>
        <w:r w:rsidR="00AD0D11" w:rsidRPr="00BB07FB">
          <w:rPr>
            <w:webHidden/>
          </w:rPr>
        </w:r>
        <w:r w:rsidR="00AD0D11" w:rsidRPr="00BB07FB">
          <w:rPr>
            <w:webHidden/>
          </w:rPr>
          <w:fldChar w:fldCharType="separate"/>
        </w:r>
        <w:r w:rsidR="00ED7D8A" w:rsidRPr="00BB07FB">
          <w:rPr>
            <w:webHidden/>
          </w:rPr>
          <w:t>61</w:t>
        </w:r>
        <w:r w:rsidR="00AD0D11" w:rsidRPr="00BB07FB">
          <w:rPr>
            <w:webHidden/>
          </w:rPr>
          <w:fldChar w:fldCharType="end"/>
        </w:r>
      </w:hyperlink>
    </w:p>
    <w:p w14:paraId="4272A684" w14:textId="541EE530" w:rsidR="00AD0D11" w:rsidRPr="00BB07FB" w:rsidRDefault="00617BD8">
      <w:pPr>
        <w:pStyle w:val="TOC2"/>
        <w:rPr>
          <w:b w:val="0"/>
          <w:bCs w:val="0"/>
          <w:caps w:val="0"/>
          <w:smallCaps w:val="0"/>
          <w:szCs w:val="22"/>
        </w:rPr>
      </w:pPr>
      <w:hyperlink w:anchor="_Toc469327543" w:history="1">
        <w:r w:rsidR="00AD0D11" w:rsidRPr="00BB07FB">
          <w:rPr>
            <w:rStyle w:val="Hyperlink"/>
          </w:rPr>
          <w:t>1.</w:t>
        </w:r>
        <w:r w:rsidR="00AD0D11" w:rsidRPr="00BB07FB">
          <w:rPr>
            <w:b w:val="0"/>
            <w:bCs w:val="0"/>
            <w:caps w:val="0"/>
            <w:smallCaps w:val="0"/>
            <w:szCs w:val="22"/>
          </w:rPr>
          <w:tab/>
        </w:r>
        <w:r w:rsidR="00AD0D11" w:rsidRPr="00BB07FB">
          <w:rPr>
            <w:rStyle w:val="Hyperlink"/>
          </w:rPr>
          <w:t>DEFINITIONS</w:t>
        </w:r>
        <w:r w:rsidR="00AD0D11" w:rsidRPr="00BB07FB">
          <w:rPr>
            <w:webHidden/>
          </w:rPr>
          <w:tab/>
        </w:r>
        <w:r w:rsidR="00AD0D11" w:rsidRPr="00BB07FB">
          <w:rPr>
            <w:webHidden/>
          </w:rPr>
          <w:fldChar w:fldCharType="begin"/>
        </w:r>
        <w:r w:rsidR="00AD0D11" w:rsidRPr="00BB07FB">
          <w:rPr>
            <w:webHidden/>
          </w:rPr>
          <w:instrText xml:space="preserve"> PAGEREF _Toc469327543 \h </w:instrText>
        </w:r>
        <w:r w:rsidR="00AD0D11" w:rsidRPr="00BB07FB">
          <w:rPr>
            <w:webHidden/>
          </w:rPr>
        </w:r>
        <w:r w:rsidR="00AD0D11" w:rsidRPr="00BB07FB">
          <w:rPr>
            <w:webHidden/>
          </w:rPr>
          <w:fldChar w:fldCharType="separate"/>
        </w:r>
        <w:r w:rsidR="00ED7D8A" w:rsidRPr="00BB07FB">
          <w:rPr>
            <w:webHidden/>
          </w:rPr>
          <w:t>61</w:t>
        </w:r>
        <w:r w:rsidR="00AD0D11" w:rsidRPr="00BB07FB">
          <w:rPr>
            <w:webHidden/>
          </w:rPr>
          <w:fldChar w:fldCharType="end"/>
        </w:r>
      </w:hyperlink>
    </w:p>
    <w:p w14:paraId="436AF470" w14:textId="251A1603" w:rsidR="00AD0D11" w:rsidRPr="00BB07FB" w:rsidRDefault="00617BD8">
      <w:pPr>
        <w:pStyle w:val="TOC1"/>
        <w:rPr>
          <w:b w:val="0"/>
        </w:rPr>
      </w:pPr>
      <w:hyperlink w:anchor="_Toc469327544" w:history="1">
        <w:r w:rsidR="00AD0D11" w:rsidRPr="00BB07FB">
          <w:rPr>
            <w:rStyle w:val="Hyperlink"/>
          </w:rPr>
          <w:t>AN ANNEX 1: Security Policy</w:t>
        </w:r>
        <w:r w:rsidR="00AD0D11" w:rsidRPr="00BB07FB">
          <w:rPr>
            <w:webHidden/>
          </w:rPr>
          <w:tab/>
        </w:r>
        <w:r w:rsidR="00AD0D11" w:rsidRPr="00BB07FB">
          <w:rPr>
            <w:webHidden/>
          </w:rPr>
          <w:fldChar w:fldCharType="begin"/>
        </w:r>
        <w:r w:rsidR="00AD0D11" w:rsidRPr="00BB07FB">
          <w:rPr>
            <w:webHidden/>
          </w:rPr>
          <w:instrText xml:space="preserve"> PAGEREF _Toc469327544 \h </w:instrText>
        </w:r>
        <w:r w:rsidR="00AD0D11" w:rsidRPr="00BB07FB">
          <w:rPr>
            <w:webHidden/>
          </w:rPr>
        </w:r>
        <w:r w:rsidR="00AD0D11" w:rsidRPr="00BB07FB">
          <w:rPr>
            <w:webHidden/>
          </w:rPr>
          <w:fldChar w:fldCharType="separate"/>
        </w:r>
        <w:r w:rsidR="00ED7D8A" w:rsidRPr="00BB07FB">
          <w:rPr>
            <w:webHidden/>
          </w:rPr>
          <w:t>66</w:t>
        </w:r>
        <w:r w:rsidR="00AD0D11" w:rsidRPr="00BB07FB">
          <w:rPr>
            <w:webHidden/>
          </w:rPr>
          <w:fldChar w:fldCharType="end"/>
        </w:r>
      </w:hyperlink>
    </w:p>
    <w:p w14:paraId="79304866" w14:textId="356B251E" w:rsidR="00AD0D11" w:rsidRPr="00BB07FB" w:rsidRDefault="00617BD8">
      <w:pPr>
        <w:pStyle w:val="TOC1"/>
        <w:rPr>
          <w:b w:val="0"/>
        </w:rPr>
      </w:pPr>
      <w:hyperlink w:anchor="_Toc469327545" w:history="1">
        <w:r w:rsidR="00AD0D11" w:rsidRPr="00BB07FB">
          <w:rPr>
            <w:rStyle w:val="Hyperlink"/>
          </w:rPr>
          <w:t>ANNEX 1: Security Policy</w:t>
        </w:r>
        <w:r w:rsidR="00AD0D11" w:rsidRPr="00BB07FB">
          <w:rPr>
            <w:webHidden/>
          </w:rPr>
          <w:tab/>
        </w:r>
        <w:r w:rsidR="00AD0D11" w:rsidRPr="00BB07FB">
          <w:rPr>
            <w:webHidden/>
          </w:rPr>
          <w:fldChar w:fldCharType="begin"/>
        </w:r>
        <w:r w:rsidR="00AD0D11" w:rsidRPr="00BB07FB">
          <w:rPr>
            <w:webHidden/>
          </w:rPr>
          <w:instrText xml:space="preserve"> PAGEREF _Toc469327545 \h </w:instrText>
        </w:r>
        <w:r w:rsidR="00AD0D11" w:rsidRPr="00BB07FB">
          <w:rPr>
            <w:webHidden/>
          </w:rPr>
        </w:r>
        <w:r w:rsidR="00AD0D11" w:rsidRPr="00BB07FB">
          <w:rPr>
            <w:webHidden/>
          </w:rPr>
          <w:fldChar w:fldCharType="separate"/>
        </w:r>
        <w:r w:rsidR="00ED7D8A" w:rsidRPr="00BB07FB">
          <w:rPr>
            <w:webHidden/>
          </w:rPr>
          <w:t>76</w:t>
        </w:r>
        <w:r w:rsidR="00AD0D11" w:rsidRPr="00BB07FB">
          <w:rPr>
            <w:webHidden/>
          </w:rPr>
          <w:fldChar w:fldCharType="end"/>
        </w:r>
      </w:hyperlink>
    </w:p>
    <w:p w14:paraId="4C56577B" w14:textId="28C0B74D" w:rsidR="00AD0D11" w:rsidRPr="00BB07FB" w:rsidRDefault="00617BD8">
      <w:pPr>
        <w:pStyle w:val="TOC2"/>
        <w:rPr>
          <w:b w:val="0"/>
          <w:bCs w:val="0"/>
          <w:caps w:val="0"/>
          <w:smallCaps w:val="0"/>
          <w:szCs w:val="22"/>
        </w:rPr>
      </w:pPr>
      <w:hyperlink w:anchor="_Toc469327546" w:history="1">
        <w:r w:rsidR="00AD0D11" w:rsidRPr="00BB07FB">
          <w:rPr>
            <w:rStyle w:val="Hyperlink"/>
          </w:rPr>
          <w:t>ANNEX 2: Security Management Plan</w:t>
        </w:r>
        <w:r w:rsidR="00AD0D11" w:rsidRPr="00BB07FB">
          <w:rPr>
            <w:webHidden/>
          </w:rPr>
          <w:tab/>
        </w:r>
        <w:r w:rsidR="00AD0D11" w:rsidRPr="00BB07FB">
          <w:rPr>
            <w:webHidden/>
          </w:rPr>
          <w:fldChar w:fldCharType="begin"/>
        </w:r>
        <w:r w:rsidR="00AD0D11" w:rsidRPr="00BB07FB">
          <w:rPr>
            <w:webHidden/>
          </w:rPr>
          <w:instrText xml:space="preserve"> PAGEREF _Toc469327546 \h </w:instrText>
        </w:r>
        <w:r w:rsidR="00AD0D11" w:rsidRPr="00BB07FB">
          <w:rPr>
            <w:webHidden/>
          </w:rPr>
        </w:r>
        <w:r w:rsidR="00AD0D11" w:rsidRPr="00BB07FB">
          <w:rPr>
            <w:webHidden/>
          </w:rPr>
          <w:fldChar w:fldCharType="separate"/>
        </w:r>
        <w:r w:rsidR="00ED7D8A" w:rsidRPr="00BB07FB">
          <w:rPr>
            <w:webHidden/>
          </w:rPr>
          <w:t>77</w:t>
        </w:r>
        <w:r w:rsidR="00AD0D11" w:rsidRPr="00BB07FB">
          <w:rPr>
            <w:webHidden/>
          </w:rPr>
          <w:fldChar w:fldCharType="end"/>
        </w:r>
      </w:hyperlink>
    </w:p>
    <w:p w14:paraId="2766EF37" w14:textId="5EC8FE64" w:rsidR="00AD0D11" w:rsidRPr="00BB07FB" w:rsidRDefault="00617BD8">
      <w:pPr>
        <w:pStyle w:val="TOC1"/>
        <w:rPr>
          <w:b w:val="0"/>
        </w:rPr>
      </w:pPr>
      <w:hyperlink w:anchor="_Toc469327547" w:history="1">
        <w:r w:rsidR="00AD0D11" w:rsidRPr="00BB07FB">
          <w:rPr>
            <w:rStyle w:val="Hyperlink"/>
          </w:rPr>
          <w:t>CALL OFF SCHEDULE 8: BUSINESS CONTINUITY AND DISASTER RECOVERY</w:t>
        </w:r>
        <w:r w:rsidR="00AD0D11" w:rsidRPr="00BB07FB">
          <w:rPr>
            <w:webHidden/>
          </w:rPr>
          <w:tab/>
        </w:r>
        <w:r w:rsidR="00AD0D11" w:rsidRPr="00BB07FB">
          <w:rPr>
            <w:webHidden/>
          </w:rPr>
          <w:fldChar w:fldCharType="begin"/>
        </w:r>
        <w:r w:rsidR="00AD0D11" w:rsidRPr="00BB07FB">
          <w:rPr>
            <w:webHidden/>
          </w:rPr>
          <w:instrText xml:space="preserve"> PAGEREF _Toc469327547 \h </w:instrText>
        </w:r>
        <w:r w:rsidR="00AD0D11" w:rsidRPr="00BB07FB">
          <w:rPr>
            <w:webHidden/>
          </w:rPr>
        </w:r>
        <w:r w:rsidR="00AD0D11" w:rsidRPr="00BB07FB">
          <w:rPr>
            <w:webHidden/>
          </w:rPr>
          <w:fldChar w:fldCharType="separate"/>
        </w:r>
        <w:r w:rsidR="00ED7D8A" w:rsidRPr="00BB07FB">
          <w:rPr>
            <w:webHidden/>
          </w:rPr>
          <w:t>78</w:t>
        </w:r>
        <w:r w:rsidR="00AD0D11" w:rsidRPr="00BB07FB">
          <w:rPr>
            <w:webHidden/>
          </w:rPr>
          <w:fldChar w:fldCharType="end"/>
        </w:r>
      </w:hyperlink>
    </w:p>
    <w:p w14:paraId="32F3C92E" w14:textId="6A6E4B14" w:rsidR="00AD0D11" w:rsidRPr="00BB07FB" w:rsidRDefault="00617BD8">
      <w:pPr>
        <w:pStyle w:val="TOC2"/>
        <w:rPr>
          <w:b w:val="0"/>
          <w:bCs w:val="0"/>
          <w:caps w:val="0"/>
          <w:smallCaps w:val="0"/>
          <w:szCs w:val="22"/>
        </w:rPr>
      </w:pPr>
      <w:hyperlink w:anchor="_Toc469327548" w:history="1">
        <w:r w:rsidR="00AD0D11" w:rsidRPr="00BB07FB">
          <w:rPr>
            <w:rStyle w:val="Hyperlink"/>
          </w:rPr>
          <w:t>1.</w:t>
        </w:r>
        <w:r w:rsidR="00AD0D11" w:rsidRPr="00BB07FB">
          <w:rPr>
            <w:b w:val="0"/>
            <w:bCs w:val="0"/>
            <w:caps w:val="0"/>
            <w:smallCaps w:val="0"/>
            <w:szCs w:val="22"/>
          </w:rPr>
          <w:tab/>
        </w:r>
        <w:r w:rsidR="00AD0D11" w:rsidRPr="00BB07FB">
          <w:rPr>
            <w:rStyle w:val="Hyperlink"/>
          </w:rPr>
          <w:t>Definitions</w:t>
        </w:r>
        <w:r w:rsidR="00AD0D11" w:rsidRPr="00BB07FB">
          <w:rPr>
            <w:webHidden/>
          </w:rPr>
          <w:tab/>
        </w:r>
        <w:r w:rsidR="00AD0D11" w:rsidRPr="00BB07FB">
          <w:rPr>
            <w:webHidden/>
          </w:rPr>
          <w:fldChar w:fldCharType="begin"/>
        </w:r>
        <w:r w:rsidR="00AD0D11" w:rsidRPr="00BB07FB">
          <w:rPr>
            <w:webHidden/>
          </w:rPr>
          <w:instrText xml:space="preserve"> PAGEREF _Toc469327548 \h </w:instrText>
        </w:r>
        <w:r w:rsidR="00AD0D11" w:rsidRPr="00BB07FB">
          <w:rPr>
            <w:webHidden/>
          </w:rPr>
        </w:r>
        <w:r w:rsidR="00AD0D11" w:rsidRPr="00BB07FB">
          <w:rPr>
            <w:webHidden/>
          </w:rPr>
          <w:fldChar w:fldCharType="separate"/>
        </w:r>
        <w:r w:rsidR="00ED7D8A" w:rsidRPr="00BB07FB">
          <w:rPr>
            <w:webHidden/>
          </w:rPr>
          <w:t>78</w:t>
        </w:r>
        <w:r w:rsidR="00AD0D11" w:rsidRPr="00BB07FB">
          <w:rPr>
            <w:webHidden/>
          </w:rPr>
          <w:fldChar w:fldCharType="end"/>
        </w:r>
      </w:hyperlink>
    </w:p>
    <w:p w14:paraId="4D79A607" w14:textId="423C1937" w:rsidR="00AD0D11" w:rsidRPr="00BB07FB" w:rsidRDefault="00617BD8">
      <w:pPr>
        <w:pStyle w:val="TOC2"/>
        <w:rPr>
          <w:b w:val="0"/>
          <w:bCs w:val="0"/>
          <w:caps w:val="0"/>
          <w:smallCaps w:val="0"/>
          <w:szCs w:val="22"/>
        </w:rPr>
      </w:pPr>
      <w:hyperlink w:anchor="_Toc469327549" w:history="1">
        <w:r w:rsidR="00AD0D11" w:rsidRPr="00BB07FB">
          <w:rPr>
            <w:rStyle w:val="Hyperlink"/>
          </w:rPr>
          <w:t>1.</w:t>
        </w:r>
        <w:r w:rsidR="00AD0D11" w:rsidRPr="00BB07FB">
          <w:rPr>
            <w:b w:val="0"/>
            <w:bCs w:val="0"/>
            <w:caps w:val="0"/>
            <w:smallCaps w:val="0"/>
            <w:szCs w:val="22"/>
          </w:rPr>
          <w:tab/>
        </w:r>
        <w:r w:rsidR="00AD0D11" w:rsidRPr="00BB07FB">
          <w:rPr>
            <w:rStyle w:val="Hyperlink"/>
          </w:rPr>
          <w:t>DEFINITIONS</w:t>
        </w:r>
        <w:r w:rsidR="00AD0D11" w:rsidRPr="00BB07FB">
          <w:rPr>
            <w:webHidden/>
          </w:rPr>
          <w:tab/>
        </w:r>
        <w:r w:rsidR="00AD0D11" w:rsidRPr="00BB07FB">
          <w:rPr>
            <w:webHidden/>
          </w:rPr>
          <w:fldChar w:fldCharType="begin"/>
        </w:r>
        <w:r w:rsidR="00AD0D11" w:rsidRPr="00BB07FB">
          <w:rPr>
            <w:webHidden/>
          </w:rPr>
          <w:instrText xml:space="preserve"> PAGEREF _Toc469327549 \h </w:instrText>
        </w:r>
        <w:r w:rsidR="00AD0D11" w:rsidRPr="00BB07FB">
          <w:rPr>
            <w:webHidden/>
          </w:rPr>
        </w:r>
        <w:r w:rsidR="00AD0D11" w:rsidRPr="00BB07FB">
          <w:rPr>
            <w:webHidden/>
          </w:rPr>
          <w:fldChar w:fldCharType="separate"/>
        </w:r>
        <w:r w:rsidR="00ED7D8A" w:rsidRPr="00BB07FB">
          <w:rPr>
            <w:webHidden/>
          </w:rPr>
          <w:t>85</w:t>
        </w:r>
        <w:r w:rsidR="00AD0D11" w:rsidRPr="00BB07FB">
          <w:rPr>
            <w:webHidden/>
          </w:rPr>
          <w:fldChar w:fldCharType="end"/>
        </w:r>
      </w:hyperlink>
    </w:p>
    <w:p w14:paraId="4EE33CD9" w14:textId="197CCA9F" w:rsidR="00AD0D11" w:rsidRPr="00BB07FB" w:rsidRDefault="00617BD8">
      <w:pPr>
        <w:pStyle w:val="TOC1"/>
        <w:rPr>
          <w:b w:val="0"/>
        </w:rPr>
      </w:pPr>
      <w:hyperlink w:anchor="_Toc469327550" w:history="1">
        <w:r w:rsidR="00AD0D11" w:rsidRPr="00BB07FB">
          <w:rPr>
            <w:rStyle w:val="Hyperlink"/>
          </w:rPr>
          <w:t>CALL OFF SCHEDULE 10: STAFF TRANSFER</w:t>
        </w:r>
        <w:r w:rsidR="00AD0D11" w:rsidRPr="00BB07FB">
          <w:rPr>
            <w:webHidden/>
          </w:rPr>
          <w:tab/>
        </w:r>
        <w:r w:rsidR="00AD0D11" w:rsidRPr="00BB07FB">
          <w:rPr>
            <w:webHidden/>
          </w:rPr>
          <w:fldChar w:fldCharType="begin"/>
        </w:r>
        <w:r w:rsidR="00AD0D11" w:rsidRPr="00BB07FB">
          <w:rPr>
            <w:webHidden/>
          </w:rPr>
          <w:instrText xml:space="preserve"> PAGEREF _Toc469327550 \h </w:instrText>
        </w:r>
        <w:r w:rsidR="00AD0D11" w:rsidRPr="00BB07FB">
          <w:rPr>
            <w:webHidden/>
          </w:rPr>
        </w:r>
        <w:r w:rsidR="00AD0D11" w:rsidRPr="00BB07FB">
          <w:rPr>
            <w:webHidden/>
          </w:rPr>
          <w:fldChar w:fldCharType="separate"/>
        </w:r>
        <w:r w:rsidR="00ED7D8A" w:rsidRPr="00BB07FB">
          <w:rPr>
            <w:webHidden/>
          </w:rPr>
          <w:t>98</w:t>
        </w:r>
        <w:r w:rsidR="00AD0D11" w:rsidRPr="00BB07FB">
          <w:rPr>
            <w:webHidden/>
          </w:rPr>
          <w:fldChar w:fldCharType="end"/>
        </w:r>
      </w:hyperlink>
    </w:p>
    <w:p w14:paraId="7EA236A8" w14:textId="3CACE467" w:rsidR="00AD0D11" w:rsidRPr="00BB07FB" w:rsidRDefault="00617BD8">
      <w:pPr>
        <w:pStyle w:val="TOC2"/>
        <w:rPr>
          <w:b w:val="0"/>
          <w:bCs w:val="0"/>
          <w:caps w:val="0"/>
          <w:smallCaps w:val="0"/>
          <w:szCs w:val="22"/>
        </w:rPr>
      </w:pPr>
      <w:hyperlink w:anchor="_Toc469327551" w:history="1">
        <w:r w:rsidR="00AD0D11" w:rsidRPr="00BB07FB">
          <w:rPr>
            <w:rStyle w:val="Hyperlink"/>
          </w:rPr>
          <w:t>1.</w:t>
        </w:r>
        <w:r w:rsidR="00AD0D11" w:rsidRPr="00BB07FB">
          <w:rPr>
            <w:b w:val="0"/>
            <w:bCs w:val="0"/>
            <w:caps w:val="0"/>
            <w:smallCaps w:val="0"/>
            <w:szCs w:val="22"/>
          </w:rPr>
          <w:tab/>
        </w:r>
        <w:r w:rsidR="00AD0D11" w:rsidRPr="00BB07FB">
          <w:rPr>
            <w:rStyle w:val="Hyperlink"/>
          </w:rPr>
          <w:t>DEFINITIONS</w:t>
        </w:r>
        <w:r w:rsidR="00AD0D11" w:rsidRPr="00BB07FB">
          <w:rPr>
            <w:webHidden/>
          </w:rPr>
          <w:tab/>
        </w:r>
        <w:r w:rsidR="00AD0D11" w:rsidRPr="00BB07FB">
          <w:rPr>
            <w:webHidden/>
          </w:rPr>
          <w:fldChar w:fldCharType="begin"/>
        </w:r>
        <w:r w:rsidR="00AD0D11" w:rsidRPr="00BB07FB">
          <w:rPr>
            <w:webHidden/>
          </w:rPr>
          <w:instrText xml:space="preserve"> PAGEREF _Toc469327551 \h </w:instrText>
        </w:r>
        <w:r w:rsidR="00AD0D11" w:rsidRPr="00BB07FB">
          <w:rPr>
            <w:webHidden/>
          </w:rPr>
        </w:r>
        <w:r w:rsidR="00AD0D11" w:rsidRPr="00BB07FB">
          <w:rPr>
            <w:webHidden/>
          </w:rPr>
          <w:fldChar w:fldCharType="separate"/>
        </w:r>
        <w:r w:rsidR="00ED7D8A" w:rsidRPr="00BB07FB">
          <w:rPr>
            <w:webHidden/>
          </w:rPr>
          <w:t>98</w:t>
        </w:r>
        <w:r w:rsidR="00AD0D11" w:rsidRPr="00BB07FB">
          <w:rPr>
            <w:webHidden/>
          </w:rPr>
          <w:fldChar w:fldCharType="end"/>
        </w:r>
      </w:hyperlink>
    </w:p>
    <w:p w14:paraId="3017C577" w14:textId="0AEA42CA" w:rsidR="00AD0D11" w:rsidRPr="00BB07FB" w:rsidRDefault="00617BD8">
      <w:pPr>
        <w:pStyle w:val="TOC2"/>
        <w:rPr>
          <w:b w:val="0"/>
          <w:bCs w:val="0"/>
          <w:caps w:val="0"/>
          <w:smallCaps w:val="0"/>
          <w:szCs w:val="22"/>
        </w:rPr>
      </w:pPr>
      <w:hyperlink w:anchor="_Toc469327552" w:history="1">
        <w:r w:rsidR="00AD0D11" w:rsidRPr="00BB07FB">
          <w:rPr>
            <w:rStyle w:val="Hyperlink"/>
          </w:rPr>
          <w:t>1.</w:t>
        </w:r>
        <w:r w:rsidR="00AD0D11" w:rsidRPr="00BB07FB">
          <w:rPr>
            <w:b w:val="0"/>
            <w:bCs w:val="0"/>
            <w:caps w:val="0"/>
            <w:smallCaps w:val="0"/>
            <w:szCs w:val="22"/>
          </w:rPr>
          <w:tab/>
        </w:r>
        <w:r w:rsidR="00AD0D11" w:rsidRPr="00BB07FB">
          <w:rPr>
            <w:rStyle w:val="Hyperlink"/>
          </w:rPr>
          <w:t>RELEVANT TRANSFERS</w:t>
        </w:r>
        <w:r w:rsidR="00AD0D11" w:rsidRPr="00BB07FB">
          <w:rPr>
            <w:webHidden/>
          </w:rPr>
          <w:tab/>
        </w:r>
        <w:r w:rsidR="00AD0D11" w:rsidRPr="00BB07FB">
          <w:rPr>
            <w:webHidden/>
          </w:rPr>
          <w:fldChar w:fldCharType="begin"/>
        </w:r>
        <w:r w:rsidR="00AD0D11" w:rsidRPr="00BB07FB">
          <w:rPr>
            <w:webHidden/>
          </w:rPr>
          <w:instrText xml:space="preserve"> PAGEREF _Toc469327552 \h </w:instrText>
        </w:r>
        <w:r w:rsidR="00AD0D11" w:rsidRPr="00BB07FB">
          <w:rPr>
            <w:webHidden/>
          </w:rPr>
        </w:r>
        <w:r w:rsidR="00AD0D11" w:rsidRPr="00BB07FB">
          <w:rPr>
            <w:webHidden/>
          </w:rPr>
          <w:fldChar w:fldCharType="separate"/>
        </w:r>
        <w:r w:rsidR="00ED7D8A" w:rsidRPr="00BB07FB">
          <w:rPr>
            <w:webHidden/>
          </w:rPr>
          <w:t>102</w:t>
        </w:r>
        <w:r w:rsidR="00AD0D11" w:rsidRPr="00BB07FB">
          <w:rPr>
            <w:webHidden/>
          </w:rPr>
          <w:fldChar w:fldCharType="end"/>
        </w:r>
      </w:hyperlink>
    </w:p>
    <w:p w14:paraId="1AFF3894" w14:textId="1FB45767" w:rsidR="00AD0D11" w:rsidRPr="00BB07FB" w:rsidRDefault="00617BD8">
      <w:pPr>
        <w:pStyle w:val="TOC2"/>
        <w:rPr>
          <w:b w:val="0"/>
          <w:bCs w:val="0"/>
          <w:caps w:val="0"/>
          <w:smallCaps w:val="0"/>
          <w:szCs w:val="22"/>
        </w:rPr>
      </w:pPr>
      <w:hyperlink w:anchor="_Toc469327553" w:history="1">
        <w:r w:rsidR="00AD0D11" w:rsidRPr="00BB07FB">
          <w:rPr>
            <w:rStyle w:val="Hyperlink"/>
          </w:rPr>
          <w:t>ANNEX TO PART A: PENSIONS</w:t>
        </w:r>
        <w:r w:rsidR="00AD0D11" w:rsidRPr="00BB07FB">
          <w:rPr>
            <w:webHidden/>
          </w:rPr>
          <w:tab/>
        </w:r>
        <w:r w:rsidR="00AD0D11" w:rsidRPr="00BB07FB">
          <w:rPr>
            <w:webHidden/>
          </w:rPr>
          <w:fldChar w:fldCharType="begin"/>
        </w:r>
        <w:r w:rsidR="00AD0D11" w:rsidRPr="00BB07FB">
          <w:rPr>
            <w:webHidden/>
          </w:rPr>
          <w:instrText xml:space="preserve"> PAGEREF _Toc469327553 \h </w:instrText>
        </w:r>
        <w:r w:rsidR="00AD0D11" w:rsidRPr="00BB07FB">
          <w:rPr>
            <w:webHidden/>
          </w:rPr>
        </w:r>
        <w:r w:rsidR="00AD0D11" w:rsidRPr="00BB07FB">
          <w:rPr>
            <w:webHidden/>
          </w:rPr>
          <w:fldChar w:fldCharType="separate"/>
        </w:r>
        <w:r w:rsidR="00ED7D8A" w:rsidRPr="00BB07FB">
          <w:rPr>
            <w:webHidden/>
          </w:rPr>
          <w:t>109</w:t>
        </w:r>
        <w:r w:rsidR="00AD0D11" w:rsidRPr="00BB07FB">
          <w:rPr>
            <w:webHidden/>
          </w:rPr>
          <w:fldChar w:fldCharType="end"/>
        </w:r>
      </w:hyperlink>
    </w:p>
    <w:p w14:paraId="4C2A5125" w14:textId="168E261A" w:rsidR="00AD0D11" w:rsidRPr="00BB07FB" w:rsidRDefault="00617BD8">
      <w:pPr>
        <w:pStyle w:val="TOC2"/>
        <w:rPr>
          <w:b w:val="0"/>
          <w:bCs w:val="0"/>
          <w:caps w:val="0"/>
          <w:smallCaps w:val="0"/>
          <w:szCs w:val="22"/>
        </w:rPr>
      </w:pPr>
      <w:hyperlink w:anchor="_Toc469327554" w:history="1">
        <w:r w:rsidR="00AD0D11" w:rsidRPr="00BB07FB">
          <w:rPr>
            <w:rStyle w:val="Hyperlink"/>
          </w:rPr>
          <w:t>1.</w:t>
        </w:r>
        <w:r w:rsidR="00AD0D11" w:rsidRPr="00BB07FB">
          <w:rPr>
            <w:b w:val="0"/>
            <w:bCs w:val="0"/>
            <w:caps w:val="0"/>
            <w:smallCaps w:val="0"/>
            <w:szCs w:val="22"/>
          </w:rPr>
          <w:tab/>
        </w:r>
        <w:r w:rsidR="00AD0D11" w:rsidRPr="00BB07FB">
          <w:rPr>
            <w:rStyle w:val="Hyperlink"/>
          </w:rPr>
          <w:t>PARTICIPATION</w:t>
        </w:r>
        <w:r w:rsidR="00AD0D11" w:rsidRPr="00BB07FB">
          <w:rPr>
            <w:webHidden/>
          </w:rPr>
          <w:tab/>
        </w:r>
        <w:r w:rsidR="00AD0D11" w:rsidRPr="00BB07FB">
          <w:rPr>
            <w:webHidden/>
          </w:rPr>
          <w:fldChar w:fldCharType="begin"/>
        </w:r>
        <w:r w:rsidR="00AD0D11" w:rsidRPr="00BB07FB">
          <w:rPr>
            <w:webHidden/>
          </w:rPr>
          <w:instrText xml:space="preserve"> PAGEREF _Toc469327554 \h </w:instrText>
        </w:r>
        <w:r w:rsidR="00AD0D11" w:rsidRPr="00BB07FB">
          <w:rPr>
            <w:webHidden/>
          </w:rPr>
        </w:r>
        <w:r w:rsidR="00AD0D11" w:rsidRPr="00BB07FB">
          <w:rPr>
            <w:webHidden/>
          </w:rPr>
          <w:fldChar w:fldCharType="separate"/>
        </w:r>
        <w:r w:rsidR="00ED7D8A" w:rsidRPr="00BB07FB">
          <w:rPr>
            <w:webHidden/>
          </w:rPr>
          <w:t>109</w:t>
        </w:r>
        <w:r w:rsidR="00AD0D11" w:rsidRPr="00BB07FB">
          <w:rPr>
            <w:webHidden/>
          </w:rPr>
          <w:fldChar w:fldCharType="end"/>
        </w:r>
      </w:hyperlink>
    </w:p>
    <w:p w14:paraId="0E77C7F2" w14:textId="6C035447" w:rsidR="00AD0D11" w:rsidRPr="00BB07FB" w:rsidRDefault="00617BD8">
      <w:pPr>
        <w:pStyle w:val="TOC2"/>
        <w:rPr>
          <w:b w:val="0"/>
          <w:bCs w:val="0"/>
          <w:caps w:val="0"/>
          <w:smallCaps w:val="0"/>
          <w:szCs w:val="22"/>
        </w:rPr>
      </w:pPr>
      <w:hyperlink w:anchor="_Toc469327555" w:history="1">
        <w:r w:rsidR="00AD0D11" w:rsidRPr="00BB07FB">
          <w:rPr>
            <w:rStyle w:val="Hyperlink"/>
          </w:rPr>
          <w:t>1.</w:t>
        </w:r>
        <w:r w:rsidR="00AD0D11" w:rsidRPr="00BB07FB">
          <w:rPr>
            <w:b w:val="0"/>
            <w:bCs w:val="0"/>
            <w:caps w:val="0"/>
            <w:smallCaps w:val="0"/>
            <w:szCs w:val="22"/>
          </w:rPr>
          <w:tab/>
        </w:r>
        <w:r w:rsidR="00AD0D11" w:rsidRPr="00BB07FB">
          <w:rPr>
            <w:rStyle w:val="Hyperlink"/>
          </w:rPr>
          <w:t>RELEVANT TRANSFERS</w:t>
        </w:r>
        <w:r w:rsidR="00AD0D11" w:rsidRPr="00BB07FB">
          <w:rPr>
            <w:webHidden/>
          </w:rPr>
          <w:tab/>
        </w:r>
        <w:r w:rsidR="00AD0D11" w:rsidRPr="00BB07FB">
          <w:rPr>
            <w:webHidden/>
          </w:rPr>
          <w:fldChar w:fldCharType="begin"/>
        </w:r>
        <w:r w:rsidR="00AD0D11" w:rsidRPr="00BB07FB">
          <w:rPr>
            <w:webHidden/>
          </w:rPr>
          <w:instrText xml:space="preserve"> PAGEREF _Toc469327555 \h </w:instrText>
        </w:r>
        <w:r w:rsidR="00AD0D11" w:rsidRPr="00BB07FB">
          <w:rPr>
            <w:webHidden/>
          </w:rPr>
        </w:r>
        <w:r w:rsidR="00AD0D11" w:rsidRPr="00BB07FB">
          <w:rPr>
            <w:webHidden/>
          </w:rPr>
          <w:fldChar w:fldCharType="separate"/>
        </w:r>
        <w:r w:rsidR="00ED7D8A" w:rsidRPr="00BB07FB">
          <w:rPr>
            <w:webHidden/>
          </w:rPr>
          <w:t>111</w:t>
        </w:r>
        <w:r w:rsidR="00AD0D11" w:rsidRPr="00BB07FB">
          <w:rPr>
            <w:webHidden/>
          </w:rPr>
          <w:fldChar w:fldCharType="end"/>
        </w:r>
      </w:hyperlink>
    </w:p>
    <w:p w14:paraId="243E37AD" w14:textId="639F3EC3" w:rsidR="00AD0D11" w:rsidRPr="00BB07FB" w:rsidRDefault="00617BD8">
      <w:pPr>
        <w:pStyle w:val="TOC2"/>
        <w:rPr>
          <w:b w:val="0"/>
          <w:bCs w:val="0"/>
          <w:caps w:val="0"/>
          <w:smallCaps w:val="0"/>
          <w:szCs w:val="22"/>
        </w:rPr>
      </w:pPr>
      <w:hyperlink w:anchor="_Toc469327556" w:history="1">
        <w:r w:rsidR="00AD0D11" w:rsidRPr="00BB07FB">
          <w:rPr>
            <w:rStyle w:val="Hyperlink"/>
          </w:rPr>
          <w:t>ANNEX TO PART B: Pensions</w:t>
        </w:r>
        <w:r w:rsidR="00AD0D11" w:rsidRPr="00BB07FB">
          <w:rPr>
            <w:webHidden/>
          </w:rPr>
          <w:tab/>
        </w:r>
        <w:r w:rsidR="00AD0D11" w:rsidRPr="00BB07FB">
          <w:rPr>
            <w:webHidden/>
          </w:rPr>
          <w:fldChar w:fldCharType="begin"/>
        </w:r>
        <w:r w:rsidR="00AD0D11" w:rsidRPr="00BB07FB">
          <w:rPr>
            <w:webHidden/>
          </w:rPr>
          <w:instrText xml:space="preserve"> PAGEREF _Toc469327556 \h </w:instrText>
        </w:r>
        <w:r w:rsidR="00AD0D11" w:rsidRPr="00BB07FB">
          <w:rPr>
            <w:webHidden/>
          </w:rPr>
        </w:r>
        <w:r w:rsidR="00AD0D11" w:rsidRPr="00BB07FB">
          <w:rPr>
            <w:webHidden/>
          </w:rPr>
          <w:fldChar w:fldCharType="separate"/>
        </w:r>
        <w:r w:rsidR="00ED7D8A" w:rsidRPr="00BB07FB">
          <w:rPr>
            <w:webHidden/>
          </w:rPr>
          <w:t>119</w:t>
        </w:r>
        <w:r w:rsidR="00AD0D11" w:rsidRPr="00BB07FB">
          <w:rPr>
            <w:webHidden/>
          </w:rPr>
          <w:fldChar w:fldCharType="end"/>
        </w:r>
      </w:hyperlink>
    </w:p>
    <w:p w14:paraId="01EABA7F" w14:textId="467E13A1" w:rsidR="00AD0D11" w:rsidRPr="00BB07FB" w:rsidRDefault="00617BD8">
      <w:pPr>
        <w:pStyle w:val="TOC2"/>
        <w:rPr>
          <w:b w:val="0"/>
          <w:bCs w:val="0"/>
          <w:caps w:val="0"/>
          <w:smallCaps w:val="0"/>
          <w:szCs w:val="22"/>
        </w:rPr>
      </w:pPr>
      <w:hyperlink w:anchor="_Toc469327557" w:history="1">
        <w:r w:rsidR="00AD0D11" w:rsidRPr="00BB07FB">
          <w:rPr>
            <w:rStyle w:val="Hyperlink"/>
          </w:rPr>
          <w:t>1.</w:t>
        </w:r>
        <w:r w:rsidR="00AD0D11" w:rsidRPr="00BB07FB">
          <w:rPr>
            <w:b w:val="0"/>
            <w:bCs w:val="0"/>
            <w:caps w:val="0"/>
            <w:smallCaps w:val="0"/>
            <w:szCs w:val="22"/>
          </w:rPr>
          <w:tab/>
        </w:r>
        <w:r w:rsidR="00AD0D11" w:rsidRPr="00BB07FB">
          <w:rPr>
            <w:rStyle w:val="Hyperlink"/>
          </w:rPr>
          <w:t>PARTICIPATION</w:t>
        </w:r>
        <w:r w:rsidR="00AD0D11" w:rsidRPr="00BB07FB">
          <w:rPr>
            <w:webHidden/>
          </w:rPr>
          <w:tab/>
        </w:r>
        <w:r w:rsidR="00AD0D11" w:rsidRPr="00BB07FB">
          <w:rPr>
            <w:webHidden/>
          </w:rPr>
          <w:fldChar w:fldCharType="begin"/>
        </w:r>
        <w:r w:rsidR="00AD0D11" w:rsidRPr="00BB07FB">
          <w:rPr>
            <w:webHidden/>
          </w:rPr>
          <w:instrText xml:space="preserve"> PAGEREF _Toc469327557 \h </w:instrText>
        </w:r>
        <w:r w:rsidR="00AD0D11" w:rsidRPr="00BB07FB">
          <w:rPr>
            <w:webHidden/>
          </w:rPr>
        </w:r>
        <w:r w:rsidR="00AD0D11" w:rsidRPr="00BB07FB">
          <w:rPr>
            <w:webHidden/>
          </w:rPr>
          <w:fldChar w:fldCharType="separate"/>
        </w:r>
        <w:r w:rsidR="00ED7D8A" w:rsidRPr="00BB07FB">
          <w:rPr>
            <w:webHidden/>
          </w:rPr>
          <w:t>119</w:t>
        </w:r>
        <w:r w:rsidR="00AD0D11" w:rsidRPr="00BB07FB">
          <w:rPr>
            <w:webHidden/>
          </w:rPr>
          <w:fldChar w:fldCharType="end"/>
        </w:r>
      </w:hyperlink>
    </w:p>
    <w:p w14:paraId="25015B07" w14:textId="0D0FF78E" w:rsidR="00AD0D11" w:rsidRPr="00BB07FB" w:rsidRDefault="00617BD8">
      <w:pPr>
        <w:pStyle w:val="TOC2"/>
        <w:rPr>
          <w:b w:val="0"/>
          <w:bCs w:val="0"/>
          <w:caps w:val="0"/>
          <w:smallCaps w:val="0"/>
          <w:szCs w:val="22"/>
        </w:rPr>
      </w:pPr>
      <w:hyperlink w:anchor="_Toc469327558" w:history="1">
        <w:r w:rsidR="00AD0D11" w:rsidRPr="00BB07FB">
          <w:rPr>
            <w:rStyle w:val="Hyperlink"/>
          </w:rPr>
          <w:t>1.</w:t>
        </w:r>
        <w:r w:rsidR="00AD0D11" w:rsidRPr="00BB07FB">
          <w:rPr>
            <w:b w:val="0"/>
            <w:bCs w:val="0"/>
            <w:caps w:val="0"/>
            <w:smallCaps w:val="0"/>
            <w:szCs w:val="22"/>
          </w:rPr>
          <w:tab/>
        </w:r>
        <w:r w:rsidR="00AD0D11" w:rsidRPr="00BB07FB">
          <w:rPr>
            <w:rStyle w:val="Hyperlink"/>
          </w:rPr>
          <w:t>PROCEDURE IN THE EVENT OF TRANSFER</w:t>
        </w:r>
        <w:r w:rsidR="00AD0D11" w:rsidRPr="00BB07FB">
          <w:rPr>
            <w:webHidden/>
          </w:rPr>
          <w:tab/>
        </w:r>
        <w:r w:rsidR="00AD0D11" w:rsidRPr="00BB07FB">
          <w:rPr>
            <w:webHidden/>
          </w:rPr>
          <w:fldChar w:fldCharType="begin"/>
        </w:r>
        <w:r w:rsidR="00AD0D11" w:rsidRPr="00BB07FB">
          <w:rPr>
            <w:webHidden/>
          </w:rPr>
          <w:instrText xml:space="preserve"> PAGEREF _Toc469327558 \h </w:instrText>
        </w:r>
        <w:r w:rsidR="00AD0D11" w:rsidRPr="00BB07FB">
          <w:rPr>
            <w:webHidden/>
          </w:rPr>
        </w:r>
        <w:r w:rsidR="00AD0D11" w:rsidRPr="00BB07FB">
          <w:rPr>
            <w:webHidden/>
          </w:rPr>
          <w:fldChar w:fldCharType="separate"/>
        </w:r>
        <w:r w:rsidR="00ED7D8A" w:rsidRPr="00BB07FB">
          <w:rPr>
            <w:webHidden/>
          </w:rPr>
          <w:t>122</w:t>
        </w:r>
        <w:r w:rsidR="00AD0D11" w:rsidRPr="00BB07FB">
          <w:rPr>
            <w:webHidden/>
          </w:rPr>
          <w:fldChar w:fldCharType="end"/>
        </w:r>
      </w:hyperlink>
    </w:p>
    <w:p w14:paraId="400DDA8F" w14:textId="56F1C572" w:rsidR="00AD0D11" w:rsidRPr="00BB07FB" w:rsidRDefault="00617BD8">
      <w:pPr>
        <w:pStyle w:val="TOC2"/>
        <w:rPr>
          <w:b w:val="0"/>
          <w:bCs w:val="0"/>
          <w:caps w:val="0"/>
          <w:smallCaps w:val="0"/>
          <w:szCs w:val="22"/>
        </w:rPr>
      </w:pPr>
      <w:hyperlink w:anchor="_Toc469327559" w:history="1">
        <w:r w:rsidR="00AD0D11" w:rsidRPr="00BB07FB">
          <w:rPr>
            <w:rStyle w:val="Hyperlink"/>
          </w:rPr>
          <w:t>1.</w:t>
        </w:r>
        <w:r w:rsidR="00AD0D11" w:rsidRPr="00BB07FB">
          <w:rPr>
            <w:b w:val="0"/>
            <w:bCs w:val="0"/>
            <w:caps w:val="0"/>
            <w:smallCaps w:val="0"/>
            <w:szCs w:val="22"/>
          </w:rPr>
          <w:tab/>
        </w:r>
        <w:r w:rsidR="00AD0D11" w:rsidRPr="00BB07FB">
          <w:rPr>
            <w:rStyle w:val="Hyperlink"/>
          </w:rPr>
          <w:t>PRE-SERVICE TRANSFER OBLIGATIONS</w:t>
        </w:r>
        <w:r w:rsidR="00AD0D11" w:rsidRPr="00BB07FB">
          <w:rPr>
            <w:webHidden/>
          </w:rPr>
          <w:tab/>
        </w:r>
        <w:r w:rsidR="00AD0D11" w:rsidRPr="00BB07FB">
          <w:rPr>
            <w:webHidden/>
          </w:rPr>
          <w:fldChar w:fldCharType="begin"/>
        </w:r>
        <w:r w:rsidR="00AD0D11" w:rsidRPr="00BB07FB">
          <w:rPr>
            <w:webHidden/>
          </w:rPr>
          <w:instrText xml:space="preserve"> PAGEREF _Toc469327559 \h </w:instrText>
        </w:r>
        <w:r w:rsidR="00AD0D11" w:rsidRPr="00BB07FB">
          <w:rPr>
            <w:webHidden/>
          </w:rPr>
        </w:r>
        <w:r w:rsidR="00AD0D11" w:rsidRPr="00BB07FB">
          <w:rPr>
            <w:webHidden/>
          </w:rPr>
          <w:fldChar w:fldCharType="separate"/>
        </w:r>
        <w:r w:rsidR="00ED7D8A" w:rsidRPr="00BB07FB">
          <w:rPr>
            <w:webHidden/>
          </w:rPr>
          <w:t>125</w:t>
        </w:r>
        <w:r w:rsidR="00AD0D11" w:rsidRPr="00BB07FB">
          <w:rPr>
            <w:webHidden/>
          </w:rPr>
          <w:fldChar w:fldCharType="end"/>
        </w:r>
      </w:hyperlink>
    </w:p>
    <w:p w14:paraId="6E868793" w14:textId="278C230F" w:rsidR="00AD0D11" w:rsidRPr="00BB07FB" w:rsidRDefault="00617BD8">
      <w:pPr>
        <w:pStyle w:val="TOC2"/>
        <w:rPr>
          <w:b w:val="0"/>
          <w:bCs w:val="0"/>
          <w:caps w:val="0"/>
          <w:smallCaps w:val="0"/>
          <w:szCs w:val="22"/>
        </w:rPr>
      </w:pPr>
      <w:hyperlink w:anchor="_Toc469327560" w:history="1">
        <w:r w:rsidR="00AD0D11" w:rsidRPr="00BB07FB">
          <w:rPr>
            <w:rStyle w:val="Hyperlink"/>
          </w:rPr>
          <w:t>ANNEX to schedule 10: LIST OF NOTIFIED SUB-CONTRACTORS</w:t>
        </w:r>
        <w:r w:rsidR="00AD0D11" w:rsidRPr="00BB07FB">
          <w:rPr>
            <w:webHidden/>
          </w:rPr>
          <w:tab/>
        </w:r>
        <w:r w:rsidR="00AD0D11" w:rsidRPr="00BB07FB">
          <w:rPr>
            <w:webHidden/>
          </w:rPr>
          <w:fldChar w:fldCharType="begin"/>
        </w:r>
        <w:r w:rsidR="00AD0D11" w:rsidRPr="00BB07FB">
          <w:rPr>
            <w:webHidden/>
          </w:rPr>
          <w:instrText xml:space="preserve"> PAGEREF _Toc469327560 \h </w:instrText>
        </w:r>
        <w:r w:rsidR="00AD0D11" w:rsidRPr="00BB07FB">
          <w:rPr>
            <w:webHidden/>
          </w:rPr>
        </w:r>
        <w:r w:rsidR="00AD0D11" w:rsidRPr="00BB07FB">
          <w:rPr>
            <w:webHidden/>
          </w:rPr>
          <w:fldChar w:fldCharType="separate"/>
        </w:r>
        <w:r w:rsidR="00ED7D8A" w:rsidRPr="00BB07FB">
          <w:rPr>
            <w:webHidden/>
          </w:rPr>
          <w:t>134</w:t>
        </w:r>
        <w:r w:rsidR="00AD0D11" w:rsidRPr="00BB07FB">
          <w:rPr>
            <w:webHidden/>
          </w:rPr>
          <w:fldChar w:fldCharType="end"/>
        </w:r>
      </w:hyperlink>
    </w:p>
    <w:p w14:paraId="3A0BF442" w14:textId="48D8AA37" w:rsidR="00AD0D11" w:rsidRPr="00BB07FB" w:rsidRDefault="00617BD8">
      <w:pPr>
        <w:pStyle w:val="TOC1"/>
        <w:rPr>
          <w:b w:val="0"/>
        </w:rPr>
      </w:pPr>
      <w:hyperlink w:anchor="_Toc469327561" w:history="1">
        <w:r w:rsidR="00AD0D11" w:rsidRPr="00BB07FB">
          <w:rPr>
            <w:rStyle w:val="Hyperlink"/>
          </w:rPr>
          <w:t>CALL OFF SCHEDULE 11: DISPUTE RESOLUTION PROCEDURE</w:t>
        </w:r>
        <w:r w:rsidR="00AD0D11" w:rsidRPr="00BB07FB">
          <w:rPr>
            <w:webHidden/>
          </w:rPr>
          <w:tab/>
        </w:r>
        <w:r w:rsidR="00AD0D11" w:rsidRPr="00BB07FB">
          <w:rPr>
            <w:webHidden/>
          </w:rPr>
          <w:fldChar w:fldCharType="begin"/>
        </w:r>
        <w:r w:rsidR="00AD0D11" w:rsidRPr="00BB07FB">
          <w:rPr>
            <w:webHidden/>
          </w:rPr>
          <w:instrText xml:space="preserve"> PAGEREF _Toc469327561 \h </w:instrText>
        </w:r>
        <w:r w:rsidR="00AD0D11" w:rsidRPr="00BB07FB">
          <w:rPr>
            <w:webHidden/>
          </w:rPr>
        </w:r>
        <w:r w:rsidR="00AD0D11" w:rsidRPr="00BB07FB">
          <w:rPr>
            <w:webHidden/>
          </w:rPr>
          <w:fldChar w:fldCharType="separate"/>
        </w:r>
        <w:r w:rsidR="00ED7D8A" w:rsidRPr="00BB07FB">
          <w:rPr>
            <w:webHidden/>
          </w:rPr>
          <w:t>135</w:t>
        </w:r>
        <w:r w:rsidR="00AD0D11" w:rsidRPr="00BB07FB">
          <w:rPr>
            <w:webHidden/>
          </w:rPr>
          <w:fldChar w:fldCharType="end"/>
        </w:r>
      </w:hyperlink>
    </w:p>
    <w:p w14:paraId="77A66A81" w14:textId="123DCF30" w:rsidR="00AD0D11" w:rsidRPr="00BB07FB" w:rsidRDefault="00617BD8">
      <w:pPr>
        <w:pStyle w:val="TOC2"/>
        <w:rPr>
          <w:b w:val="0"/>
          <w:bCs w:val="0"/>
          <w:caps w:val="0"/>
          <w:smallCaps w:val="0"/>
          <w:szCs w:val="22"/>
        </w:rPr>
      </w:pPr>
      <w:hyperlink w:anchor="_Toc469327562" w:history="1">
        <w:r w:rsidR="00AD0D11" w:rsidRPr="00BB07FB">
          <w:rPr>
            <w:rStyle w:val="Hyperlink"/>
          </w:rPr>
          <w:t>1.</w:t>
        </w:r>
        <w:r w:rsidR="00AD0D11" w:rsidRPr="00BB07FB">
          <w:rPr>
            <w:b w:val="0"/>
            <w:bCs w:val="0"/>
            <w:caps w:val="0"/>
            <w:smallCaps w:val="0"/>
            <w:szCs w:val="22"/>
          </w:rPr>
          <w:tab/>
        </w:r>
        <w:r w:rsidR="00AD0D11" w:rsidRPr="00BB07FB">
          <w:rPr>
            <w:rStyle w:val="Hyperlink"/>
          </w:rPr>
          <w:t>DEFINITIONS</w:t>
        </w:r>
        <w:r w:rsidR="00AD0D11" w:rsidRPr="00BB07FB">
          <w:rPr>
            <w:webHidden/>
          </w:rPr>
          <w:tab/>
        </w:r>
        <w:r w:rsidR="00AD0D11" w:rsidRPr="00BB07FB">
          <w:rPr>
            <w:webHidden/>
          </w:rPr>
          <w:fldChar w:fldCharType="begin"/>
        </w:r>
        <w:r w:rsidR="00AD0D11" w:rsidRPr="00BB07FB">
          <w:rPr>
            <w:webHidden/>
          </w:rPr>
          <w:instrText xml:space="preserve"> PAGEREF _Toc469327562 \h </w:instrText>
        </w:r>
        <w:r w:rsidR="00AD0D11" w:rsidRPr="00BB07FB">
          <w:rPr>
            <w:webHidden/>
          </w:rPr>
        </w:r>
        <w:r w:rsidR="00AD0D11" w:rsidRPr="00BB07FB">
          <w:rPr>
            <w:webHidden/>
          </w:rPr>
          <w:fldChar w:fldCharType="separate"/>
        </w:r>
        <w:r w:rsidR="00ED7D8A" w:rsidRPr="00BB07FB">
          <w:rPr>
            <w:webHidden/>
          </w:rPr>
          <w:t>135</w:t>
        </w:r>
        <w:r w:rsidR="00AD0D11" w:rsidRPr="00BB07FB">
          <w:rPr>
            <w:webHidden/>
          </w:rPr>
          <w:fldChar w:fldCharType="end"/>
        </w:r>
      </w:hyperlink>
    </w:p>
    <w:p w14:paraId="4650D199" w14:textId="49EFC570" w:rsidR="00AD0D11" w:rsidRPr="00BB07FB" w:rsidRDefault="00617BD8">
      <w:pPr>
        <w:pStyle w:val="TOC1"/>
        <w:rPr>
          <w:b w:val="0"/>
        </w:rPr>
      </w:pPr>
      <w:hyperlink w:anchor="_Toc469327563" w:history="1">
        <w:r w:rsidR="00AD0D11" w:rsidRPr="00BB07FB">
          <w:rPr>
            <w:rStyle w:val="Hyperlink"/>
          </w:rPr>
          <w:t>CALL OFF SCHEDULE 12: VARIATION FORM</w:t>
        </w:r>
        <w:r w:rsidR="00AD0D11" w:rsidRPr="00BB07FB">
          <w:rPr>
            <w:webHidden/>
          </w:rPr>
          <w:tab/>
        </w:r>
        <w:r w:rsidR="00AD0D11" w:rsidRPr="00BB07FB">
          <w:rPr>
            <w:webHidden/>
          </w:rPr>
          <w:fldChar w:fldCharType="begin"/>
        </w:r>
        <w:r w:rsidR="00AD0D11" w:rsidRPr="00BB07FB">
          <w:rPr>
            <w:webHidden/>
          </w:rPr>
          <w:instrText xml:space="preserve"> PAGEREF _Toc469327563 \h </w:instrText>
        </w:r>
        <w:r w:rsidR="00AD0D11" w:rsidRPr="00BB07FB">
          <w:rPr>
            <w:webHidden/>
          </w:rPr>
        </w:r>
        <w:r w:rsidR="00AD0D11" w:rsidRPr="00BB07FB">
          <w:rPr>
            <w:webHidden/>
          </w:rPr>
          <w:fldChar w:fldCharType="separate"/>
        </w:r>
        <w:r w:rsidR="00ED7D8A" w:rsidRPr="00BB07FB">
          <w:rPr>
            <w:webHidden/>
          </w:rPr>
          <w:t>141</w:t>
        </w:r>
        <w:r w:rsidR="00AD0D11" w:rsidRPr="00BB07FB">
          <w:rPr>
            <w:webHidden/>
          </w:rPr>
          <w:fldChar w:fldCharType="end"/>
        </w:r>
      </w:hyperlink>
    </w:p>
    <w:p w14:paraId="2585A271" w14:textId="6A21B701" w:rsidR="00AD0D11" w:rsidRPr="00BB07FB" w:rsidRDefault="00617BD8">
      <w:pPr>
        <w:pStyle w:val="TOC1"/>
        <w:rPr>
          <w:b w:val="0"/>
        </w:rPr>
      </w:pPr>
      <w:hyperlink w:anchor="_Toc469327564" w:history="1">
        <w:r w:rsidR="00AD0D11" w:rsidRPr="00BB07FB">
          <w:rPr>
            <w:rStyle w:val="Hyperlink"/>
          </w:rPr>
          <w:t>call off SCHEDULE 13: TRANSPARENCY REPORTS</w:t>
        </w:r>
        <w:r w:rsidR="00AD0D11" w:rsidRPr="00BB07FB">
          <w:rPr>
            <w:webHidden/>
          </w:rPr>
          <w:tab/>
        </w:r>
        <w:r w:rsidR="00AD0D11" w:rsidRPr="00BB07FB">
          <w:rPr>
            <w:webHidden/>
          </w:rPr>
          <w:fldChar w:fldCharType="begin"/>
        </w:r>
        <w:r w:rsidR="00AD0D11" w:rsidRPr="00BB07FB">
          <w:rPr>
            <w:webHidden/>
          </w:rPr>
          <w:instrText xml:space="preserve"> PAGEREF _Toc469327564 \h </w:instrText>
        </w:r>
        <w:r w:rsidR="00AD0D11" w:rsidRPr="00BB07FB">
          <w:rPr>
            <w:webHidden/>
          </w:rPr>
        </w:r>
        <w:r w:rsidR="00AD0D11" w:rsidRPr="00BB07FB">
          <w:rPr>
            <w:webHidden/>
          </w:rPr>
          <w:fldChar w:fldCharType="separate"/>
        </w:r>
        <w:r w:rsidR="00ED7D8A" w:rsidRPr="00BB07FB">
          <w:rPr>
            <w:webHidden/>
          </w:rPr>
          <w:t>143</w:t>
        </w:r>
        <w:r w:rsidR="00AD0D11" w:rsidRPr="00BB07FB">
          <w:rPr>
            <w:webHidden/>
          </w:rPr>
          <w:fldChar w:fldCharType="end"/>
        </w:r>
      </w:hyperlink>
    </w:p>
    <w:p w14:paraId="12B583F3" w14:textId="1F304241" w:rsidR="00AD0D11" w:rsidRPr="00BB07FB" w:rsidRDefault="00617BD8">
      <w:pPr>
        <w:pStyle w:val="TOC1"/>
        <w:rPr>
          <w:b w:val="0"/>
        </w:rPr>
      </w:pPr>
      <w:hyperlink w:anchor="_Toc469327565" w:history="1">
        <w:r w:rsidR="00AD0D11" w:rsidRPr="00BB07FB">
          <w:rPr>
            <w:rStyle w:val="Hyperlink"/>
          </w:rPr>
          <w:t>ANNEX 1: LIST OF TRANSPARENCY REPORTS</w:t>
        </w:r>
        <w:r w:rsidR="00AD0D11" w:rsidRPr="00BB07FB">
          <w:rPr>
            <w:webHidden/>
          </w:rPr>
          <w:tab/>
        </w:r>
        <w:r w:rsidR="00AD0D11" w:rsidRPr="00BB07FB">
          <w:rPr>
            <w:webHidden/>
          </w:rPr>
          <w:fldChar w:fldCharType="begin"/>
        </w:r>
        <w:r w:rsidR="00AD0D11" w:rsidRPr="00BB07FB">
          <w:rPr>
            <w:webHidden/>
          </w:rPr>
          <w:instrText xml:space="preserve"> PAGEREF _Toc469327565 \h </w:instrText>
        </w:r>
        <w:r w:rsidR="00AD0D11" w:rsidRPr="00BB07FB">
          <w:rPr>
            <w:webHidden/>
          </w:rPr>
        </w:r>
        <w:r w:rsidR="00AD0D11" w:rsidRPr="00BB07FB">
          <w:rPr>
            <w:webHidden/>
          </w:rPr>
          <w:fldChar w:fldCharType="separate"/>
        </w:r>
        <w:r w:rsidR="00ED7D8A" w:rsidRPr="00BB07FB">
          <w:rPr>
            <w:webHidden/>
          </w:rPr>
          <w:t>144</w:t>
        </w:r>
        <w:r w:rsidR="00AD0D11" w:rsidRPr="00BB07FB">
          <w:rPr>
            <w:webHidden/>
          </w:rPr>
          <w:fldChar w:fldCharType="end"/>
        </w:r>
      </w:hyperlink>
    </w:p>
    <w:p w14:paraId="5893ABE9" w14:textId="2410D238" w:rsidR="00AD0D11" w:rsidRPr="00BB07FB" w:rsidRDefault="00617BD8">
      <w:pPr>
        <w:pStyle w:val="TOC1"/>
        <w:rPr>
          <w:b w:val="0"/>
        </w:rPr>
      </w:pPr>
      <w:hyperlink w:anchor="_Toc469327566" w:history="1">
        <w:r w:rsidR="00AD0D11" w:rsidRPr="00BB07FB">
          <w:rPr>
            <w:rStyle w:val="Hyperlink"/>
          </w:rPr>
          <w:t>CALL OFF SCHEDULE 14: ALTERNATIVE AND/OR ADDITIONAL CLAUSES</w:t>
        </w:r>
        <w:r w:rsidR="00AD0D11" w:rsidRPr="00BB07FB">
          <w:rPr>
            <w:webHidden/>
          </w:rPr>
          <w:tab/>
        </w:r>
        <w:r w:rsidR="00AD0D11" w:rsidRPr="00BB07FB">
          <w:rPr>
            <w:webHidden/>
          </w:rPr>
          <w:fldChar w:fldCharType="begin"/>
        </w:r>
        <w:r w:rsidR="00AD0D11" w:rsidRPr="00BB07FB">
          <w:rPr>
            <w:webHidden/>
          </w:rPr>
          <w:instrText xml:space="preserve"> PAGEREF _Toc469327566 \h </w:instrText>
        </w:r>
        <w:r w:rsidR="00AD0D11" w:rsidRPr="00BB07FB">
          <w:rPr>
            <w:webHidden/>
          </w:rPr>
        </w:r>
        <w:r w:rsidR="00AD0D11" w:rsidRPr="00BB07FB">
          <w:rPr>
            <w:webHidden/>
          </w:rPr>
          <w:fldChar w:fldCharType="separate"/>
        </w:r>
        <w:r w:rsidR="00ED7D8A" w:rsidRPr="00BB07FB">
          <w:rPr>
            <w:webHidden/>
          </w:rPr>
          <w:t>145</w:t>
        </w:r>
        <w:r w:rsidR="00AD0D11" w:rsidRPr="00BB07FB">
          <w:rPr>
            <w:webHidden/>
          </w:rPr>
          <w:fldChar w:fldCharType="end"/>
        </w:r>
      </w:hyperlink>
    </w:p>
    <w:p w14:paraId="3436F10C" w14:textId="7DA10568" w:rsidR="00AD0D11" w:rsidRPr="00BB07FB" w:rsidRDefault="00617BD8">
      <w:pPr>
        <w:pStyle w:val="TOC2"/>
        <w:rPr>
          <w:b w:val="0"/>
          <w:bCs w:val="0"/>
          <w:caps w:val="0"/>
          <w:smallCaps w:val="0"/>
          <w:szCs w:val="22"/>
        </w:rPr>
      </w:pPr>
      <w:hyperlink w:anchor="_Toc469327567" w:history="1">
        <w:r w:rsidR="00AD0D11" w:rsidRPr="00BB07FB">
          <w:rPr>
            <w:rStyle w:val="Hyperlink"/>
          </w:rPr>
          <w:t>1.</w:t>
        </w:r>
        <w:r w:rsidR="00AD0D11" w:rsidRPr="00BB07FB">
          <w:rPr>
            <w:b w:val="0"/>
            <w:bCs w:val="0"/>
            <w:caps w:val="0"/>
            <w:smallCaps w:val="0"/>
            <w:szCs w:val="22"/>
          </w:rPr>
          <w:tab/>
        </w:r>
        <w:r w:rsidR="00AD0D11" w:rsidRPr="00BB07FB">
          <w:rPr>
            <w:rStyle w:val="Hyperlink"/>
          </w:rPr>
          <w:t>INTRODUCTION</w:t>
        </w:r>
        <w:r w:rsidR="00AD0D11" w:rsidRPr="00BB07FB">
          <w:rPr>
            <w:webHidden/>
          </w:rPr>
          <w:tab/>
        </w:r>
        <w:r w:rsidR="00AD0D11" w:rsidRPr="00BB07FB">
          <w:rPr>
            <w:webHidden/>
          </w:rPr>
          <w:fldChar w:fldCharType="begin"/>
        </w:r>
        <w:r w:rsidR="00AD0D11" w:rsidRPr="00BB07FB">
          <w:rPr>
            <w:webHidden/>
          </w:rPr>
          <w:instrText xml:space="preserve"> PAGEREF _Toc469327567 \h </w:instrText>
        </w:r>
        <w:r w:rsidR="00AD0D11" w:rsidRPr="00BB07FB">
          <w:rPr>
            <w:webHidden/>
          </w:rPr>
        </w:r>
        <w:r w:rsidR="00AD0D11" w:rsidRPr="00BB07FB">
          <w:rPr>
            <w:webHidden/>
          </w:rPr>
          <w:fldChar w:fldCharType="separate"/>
        </w:r>
        <w:r w:rsidR="00ED7D8A" w:rsidRPr="00BB07FB">
          <w:rPr>
            <w:webHidden/>
          </w:rPr>
          <w:t>145</w:t>
        </w:r>
        <w:r w:rsidR="00AD0D11" w:rsidRPr="00BB07FB">
          <w:rPr>
            <w:webHidden/>
          </w:rPr>
          <w:fldChar w:fldCharType="end"/>
        </w:r>
      </w:hyperlink>
    </w:p>
    <w:p w14:paraId="3ACA2650" w14:textId="7015F735" w:rsidR="00AD0D11" w:rsidRPr="00BB07FB" w:rsidRDefault="00617BD8">
      <w:pPr>
        <w:pStyle w:val="TOC1"/>
        <w:rPr>
          <w:b w:val="0"/>
        </w:rPr>
      </w:pPr>
      <w:hyperlink w:anchor="_Toc469327568" w:history="1">
        <w:r w:rsidR="00AD0D11" w:rsidRPr="00BB07FB">
          <w:rPr>
            <w:rStyle w:val="Hyperlink"/>
          </w:rPr>
          <w:t>CALL OFF SCHEDULE 15: CALL OFF TENDER</w:t>
        </w:r>
        <w:r w:rsidR="00AD0D11" w:rsidRPr="00BB07FB">
          <w:rPr>
            <w:webHidden/>
          </w:rPr>
          <w:tab/>
        </w:r>
        <w:r w:rsidR="00AD0D11" w:rsidRPr="00BB07FB">
          <w:rPr>
            <w:webHidden/>
          </w:rPr>
          <w:fldChar w:fldCharType="begin"/>
        </w:r>
        <w:r w:rsidR="00AD0D11" w:rsidRPr="00BB07FB">
          <w:rPr>
            <w:webHidden/>
          </w:rPr>
          <w:instrText xml:space="preserve"> PAGEREF _Toc469327568 \h </w:instrText>
        </w:r>
        <w:r w:rsidR="00AD0D11" w:rsidRPr="00BB07FB">
          <w:rPr>
            <w:webHidden/>
          </w:rPr>
        </w:r>
        <w:r w:rsidR="00AD0D11" w:rsidRPr="00BB07FB">
          <w:rPr>
            <w:webHidden/>
          </w:rPr>
          <w:fldChar w:fldCharType="separate"/>
        </w:r>
        <w:r w:rsidR="00ED7D8A" w:rsidRPr="00BB07FB">
          <w:rPr>
            <w:webHidden/>
          </w:rPr>
          <w:t>158</w:t>
        </w:r>
        <w:r w:rsidR="00AD0D11" w:rsidRPr="00BB07FB">
          <w:rPr>
            <w:webHidden/>
          </w:rPr>
          <w:fldChar w:fldCharType="end"/>
        </w:r>
      </w:hyperlink>
    </w:p>
    <w:p w14:paraId="782C9371" w14:textId="77777777" w:rsidR="00892649" w:rsidRPr="00BB07FB" w:rsidRDefault="009F474C" w:rsidP="00AF0ED9">
      <w:pPr>
        <w:pStyle w:val="GPSTITLES"/>
        <w:rPr>
          <w:rFonts w:ascii="Calibri" w:hAnsi="Calibri"/>
        </w:rPr>
      </w:pPr>
      <w:r w:rsidRPr="00BB07FB">
        <w:rPr>
          <w:rFonts w:ascii="Calibri" w:hAnsi="Calibri"/>
        </w:rPr>
        <w:fldChar w:fldCharType="end"/>
      </w:r>
      <w:r w:rsidR="009C60AD" w:rsidRPr="00BB07FB">
        <w:rPr>
          <w:rFonts w:ascii="Calibri" w:hAnsi="Calibri"/>
        </w:rPr>
        <w:br w:type="page"/>
      </w:r>
      <w:r w:rsidR="00AF0ED9" w:rsidRPr="00BB07FB">
        <w:rPr>
          <w:rFonts w:ascii="Calibri" w:hAnsi="Calibri"/>
        </w:rPr>
        <w:lastRenderedPageBreak/>
        <w:t>PART 2 – CALL OFF TERMS</w:t>
      </w:r>
    </w:p>
    <w:p w14:paraId="612141B9" w14:textId="77777777" w:rsidR="00CF6866" w:rsidRPr="00BB07FB" w:rsidRDefault="00AF0ED9" w:rsidP="00AF0ED9">
      <w:pPr>
        <w:pStyle w:val="GPSTITLES"/>
        <w:rPr>
          <w:rFonts w:ascii="Calibri" w:hAnsi="Calibri"/>
        </w:rPr>
      </w:pPr>
      <w:r w:rsidRPr="00BB07FB">
        <w:rPr>
          <w:rFonts w:ascii="Calibri" w:hAnsi="Calibri"/>
        </w:rPr>
        <w:t>TERMS AND CONDITIONS</w:t>
      </w:r>
    </w:p>
    <w:p w14:paraId="53E330CB" w14:textId="77777777" w:rsidR="007A354D" w:rsidRPr="00BB07FB" w:rsidRDefault="007A354D" w:rsidP="005E4232">
      <w:pPr>
        <w:rPr>
          <w:b/>
        </w:rPr>
      </w:pPr>
      <w:r w:rsidRPr="00BB07FB">
        <w:rPr>
          <w:b/>
        </w:rPr>
        <w:t>RECITALS</w:t>
      </w:r>
    </w:p>
    <w:p w14:paraId="4DD3CCBD" w14:textId="77777777" w:rsidR="00F7426F" w:rsidRPr="00BB07FB" w:rsidRDefault="00F7426F" w:rsidP="00E90B13">
      <w:pPr>
        <w:pStyle w:val="GPSSectionHeading"/>
        <w:numPr>
          <w:ilvl w:val="0"/>
          <w:numId w:val="18"/>
        </w:numPr>
        <w:tabs>
          <w:tab w:val="left" w:pos="1134"/>
        </w:tabs>
        <w:ind w:left="1134" w:hanging="567"/>
        <w:jc w:val="both"/>
        <w:rPr>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9327450"/>
      <w:r w:rsidRPr="00BB07FB">
        <w:rPr>
          <w:b w:val="0"/>
          <w:caps w:val="0"/>
          <w:color w:val="auto"/>
          <w:u w:val="none"/>
        </w:rPr>
        <w:t>Where recital A</w:t>
      </w:r>
      <w:r w:rsidR="00352706" w:rsidRPr="00BB07FB">
        <w:rPr>
          <w:b w:val="0"/>
          <w:caps w:val="0"/>
          <w:color w:val="auto"/>
          <w:u w:val="none"/>
        </w:rPr>
        <w:t xml:space="preserve"> has been selected in the Call Off Order Form, the C</w:t>
      </w:r>
      <w:r w:rsidRPr="00BB07FB">
        <w:rPr>
          <w:b w:val="0"/>
          <w:caps w:val="0"/>
          <w:color w:val="auto"/>
          <w:u w:val="none"/>
        </w:rPr>
        <w:t xml:space="preserve">ustomer has followed the call off procedure set out in paragraph 1.2 of </w:t>
      </w:r>
      <w:r w:rsidR="00352706" w:rsidRPr="00BB07FB">
        <w:rPr>
          <w:b w:val="0"/>
          <w:caps w:val="0"/>
          <w:color w:val="auto"/>
          <w:u w:val="none"/>
        </w:rPr>
        <w:t>Framework Schedule 5 (Call Off P</w:t>
      </w:r>
      <w:r w:rsidRPr="00BB07FB">
        <w:rPr>
          <w:b w:val="0"/>
          <w:caps w:val="0"/>
          <w:color w:val="auto"/>
          <w:u w:val="none"/>
        </w:rPr>
        <w:t>roced</w:t>
      </w:r>
      <w:r w:rsidR="00352706" w:rsidRPr="00BB07FB">
        <w:rPr>
          <w:b w:val="0"/>
          <w:caps w:val="0"/>
          <w:color w:val="auto"/>
          <w:u w:val="none"/>
        </w:rPr>
        <w:t>ure) and has awarded this Call Off C</w:t>
      </w:r>
      <w:r w:rsidRPr="00BB07FB">
        <w:rPr>
          <w:b w:val="0"/>
          <w:caps w:val="0"/>
          <w:color w:val="auto"/>
          <w:u w:val="none"/>
        </w:rPr>
        <w:t>ontract to</w:t>
      </w:r>
      <w:r w:rsidR="00352706" w:rsidRPr="00BB07FB">
        <w:rPr>
          <w:b w:val="0"/>
          <w:caps w:val="0"/>
          <w:color w:val="auto"/>
          <w:u w:val="none"/>
        </w:rPr>
        <w:t xml:space="preserve"> the S</w:t>
      </w:r>
      <w:r w:rsidRPr="00BB07FB">
        <w:rPr>
          <w:b w:val="0"/>
          <w:caps w:val="0"/>
          <w:color w:val="auto"/>
          <w:u w:val="none"/>
        </w:rPr>
        <w:t>upplier by way of direct award.</w:t>
      </w:r>
      <w:bookmarkEnd w:id="1"/>
      <w:bookmarkEnd w:id="2"/>
      <w:bookmarkEnd w:id="3"/>
      <w:bookmarkEnd w:id="4"/>
      <w:bookmarkEnd w:id="5"/>
      <w:bookmarkEnd w:id="6"/>
      <w:bookmarkEnd w:id="7"/>
      <w:bookmarkEnd w:id="8"/>
      <w:bookmarkEnd w:id="9"/>
      <w:r w:rsidRPr="00BB07FB">
        <w:rPr>
          <w:b w:val="0"/>
          <w:caps w:val="0"/>
          <w:color w:val="auto"/>
          <w:u w:val="none"/>
        </w:rPr>
        <w:t xml:space="preserve"> </w:t>
      </w:r>
    </w:p>
    <w:p w14:paraId="51624534" w14:textId="77777777" w:rsidR="00F7426F" w:rsidRPr="00BB07FB" w:rsidRDefault="00F7426F" w:rsidP="00E90B13">
      <w:pPr>
        <w:pStyle w:val="GPSSectionHeading"/>
        <w:numPr>
          <w:ilvl w:val="0"/>
          <w:numId w:val="18"/>
        </w:numPr>
        <w:tabs>
          <w:tab w:val="left" w:pos="1134"/>
        </w:tabs>
        <w:ind w:left="1134" w:hanging="567"/>
        <w:jc w:val="both"/>
        <w:rPr>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bookmarkStart w:id="18" w:name="_Toc454784569"/>
      <w:bookmarkStart w:id="19" w:name="_Toc469327451"/>
      <w:r w:rsidRPr="00BB07FB">
        <w:rPr>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0"/>
      <w:bookmarkEnd w:id="11"/>
      <w:bookmarkEnd w:id="12"/>
      <w:bookmarkEnd w:id="13"/>
      <w:bookmarkEnd w:id="14"/>
      <w:bookmarkEnd w:id="15"/>
      <w:bookmarkEnd w:id="16"/>
      <w:bookmarkEnd w:id="17"/>
      <w:bookmarkEnd w:id="18"/>
      <w:bookmarkEnd w:id="19"/>
    </w:p>
    <w:p w14:paraId="4205ADDD" w14:textId="77777777" w:rsidR="00F7426F" w:rsidRPr="00BB07FB" w:rsidRDefault="00352706" w:rsidP="00E90B13">
      <w:pPr>
        <w:pStyle w:val="GPSSectionHeading"/>
        <w:numPr>
          <w:ilvl w:val="0"/>
          <w:numId w:val="18"/>
        </w:numPr>
        <w:tabs>
          <w:tab w:val="left" w:pos="1134"/>
        </w:tabs>
        <w:ind w:left="1134" w:hanging="567"/>
        <w:jc w:val="both"/>
        <w:rPr>
          <w:b w:val="0"/>
          <w:caps w:val="0"/>
          <w:color w:val="auto"/>
          <w:u w:val="none"/>
        </w:rPr>
      </w:pPr>
      <w:bookmarkStart w:id="20" w:name="_Toc303802819"/>
      <w:bookmarkStart w:id="21" w:name="_Toc430879910"/>
      <w:bookmarkStart w:id="22" w:name="_Toc430880108"/>
      <w:bookmarkStart w:id="23" w:name="_Toc430880394"/>
      <w:bookmarkStart w:id="24" w:name="_Toc430880539"/>
      <w:bookmarkStart w:id="25" w:name="_Toc430880795"/>
      <w:bookmarkStart w:id="26" w:name="_Toc430941299"/>
      <w:bookmarkStart w:id="27" w:name="_Toc431551112"/>
      <w:bookmarkStart w:id="28" w:name="_Toc454784570"/>
      <w:bookmarkStart w:id="29" w:name="_Toc469327452"/>
      <w:r w:rsidRPr="00BB07FB">
        <w:rPr>
          <w:b w:val="0"/>
          <w:caps w:val="0"/>
          <w:color w:val="auto"/>
          <w:u w:val="none"/>
        </w:rPr>
        <w:t>The Customer issued its Statement of Requirements for the provision of the Goods and/or Services on the date specified</w:t>
      </w:r>
      <w:r w:rsidR="00E54CD3" w:rsidRPr="00BB07FB">
        <w:rPr>
          <w:b w:val="0"/>
          <w:caps w:val="0"/>
          <w:color w:val="auto"/>
          <w:u w:val="none"/>
        </w:rPr>
        <w:t xml:space="preserve"> at paragraph 10.1 of</w:t>
      </w:r>
      <w:r w:rsidRPr="00BB07FB">
        <w:rPr>
          <w:b w:val="0"/>
          <w:caps w:val="0"/>
          <w:color w:val="auto"/>
          <w:u w:val="none"/>
        </w:rPr>
        <w:t xml:space="preserve"> the Call Off Order F</w:t>
      </w:r>
      <w:r w:rsidR="00F7426F" w:rsidRPr="00BB07FB">
        <w:rPr>
          <w:b w:val="0"/>
          <w:caps w:val="0"/>
          <w:color w:val="auto"/>
          <w:u w:val="none"/>
        </w:rPr>
        <w:t>orm</w:t>
      </w:r>
      <w:r w:rsidR="00F7426F" w:rsidRPr="00BB07FB">
        <w:rPr>
          <w:b w:val="0"/>
          <w:i/>
          <w:caps w:val="0"/>
          <w:color w:val="auto"/>
          <w:u w:val="none"/>
        </w:rPr>
        <w:t>.</w:t>
      </w:r>
      <w:bookmarkEnd w:id="20"/>
      <w:bookmarkEnd w:id="21"/>
      <w:bookmarkEnd w:id="22"/>
      <w:bookmarkEnd w:id="23"/>
      <w:bookmarkEnd w:id="24"/>
      <w:bookmarkEnd w:id="25"/>
      <w:bookmarkEnd w:id="26"/>
      <w:bookmarkEnd w:id="27"/>
      <w:bookmarkEnd w:id="28"/>
      <w:bookmarkEnd w:id="29"/>
    </w:p>
    <w:p w14:paraId="6EEBC62F" w14:textId="77777777" w:rsidR="00F7426F" w:rsidRPr="00BB07FB" w:rsidRDefault="00352706" w:rsidP="00E90B13">
      <w:pPr>
        <w:pStyle w:val="GPSSectionHeading"/>
        <w:numPr>
          <w:ilvl w:val="0"/>
          <w:numId w:val="18"/>
        </w:numPr>
        <w:tabs>
          <w:tab w:val="left" w:pos="1134"/>
        </w:tabs>
        <w:ind w:left="1134" w:hanging="567"/>
        <w:jc w:val="both"/>
        <w:rPr>
          <w:b w:val="0"/>
          <w:caps w:val="0"/>
          <w:color w:val="auto"/>
          <w:u w:val="none"/>
        </w:rPr>
      </w:pPr>
      <w:bookmarkStart w:id="30" w:name="_Toc303802820"/>
      <w:bookmarkStart w:id="31" w:name="_Toc430879911"/>
      <w:bookmarkStart w:id="32" w:name="_Toc430880109"/>
      <w:bookmarkStart w:id="33" w:name="_Toc430880395"/>
      <w:bookmarkStart w:id="34" w:name="_Toc430880540"/>
      <w:bookmarkStart w:id="35" w:name="_Toc430880796"/>
      <w:bookmarkStart w:id="36" w:name="_Toc430941300"/>
      <w:bookmarkStart w:id="37" w:name="_Toc431551113"/>
      <w:bookmarkStart w:id="38" w:name="_Toc454784571"/>
      <w:bookmarkStart w:id="39" w:name="_Toc469327453"/>
      <w:r w:rsidRPr="00BB07FB">
        <w:rPr>
          <w:b w:val="0"/>
          <w:caps w:val="0"/>
          <w:color w:val="auto"/>
          <w:u w:val="none"/>
        </w:rPr>
        <w:t>In response to the Statement of Requirements the Supplier submitted a Call Off Tender to the C</w:t>
      </w:r>
      <w:r w:rsidR="00F7426F" w:rsidRPr="00BB07FB">
        <w:rPr>
          <w:b w:val="0"/>
          <w:caps w:val="0"/>
          <w:color w:val="auto"/>
          <w:u w:val="none"/>
        </w:rPr>
        <w:t>ustome</w:t>
      </w:r>
      <w:r w:rsidRPr="00BB07FB">
        <w:rPr>
          <w:b w:val="0"/>
          <w:caps w:val="0"/>
          <w:color w:val="auto"/>
          <w:u w:val="none"/>
        </w:rPr>
        <w:t xml:space="preserve">r on the date specified </w:t>
      </w:r>
      <w:r w:rsidR="00E54CD3" w:rsidRPr="00BB07FB">
        <w:rPr>
          <w:b w:val="0"/>
          <w:caps w:val="0"/>
          <w:color w:val="auto"/>
          <w:u w:val="none"/>
        </w:rPr>
        <w:t xml:space="preserve">at paragraph 10.1 of </w:t>
      </w:r>
      <w:r w:rsidRPr="00BB07FB">
        <w:rPr>
          <w:b w:val="0"/>
          <w:caps w:val="0"/>
          <w:color w:val="auto"/>
          <w:u w:val="none"/>
        </w:rPr>
        <w:t>the Call Off O</w:t>
      </w:r>
      <w:r w:rsidR="00F7426F" w:rsidRPr="00BB07FB">
        <w:rPr>
          <w:b w:val="0"/>
          <w:caps w:val="0"/>
          <w:color w:val="auto"/>
          <w:u w:val="none"/>
        </w:rPr>
        <w:t>rder form th</w:t>
      </w:r>
      <w:r w:rsidRPr="00BB07FB">
        <w:rPr>
          <w:b w:val="0"/>
          <w:caps w:val="0"/>
          <w:color w:val="auto"/>
          <w:u w:val="none"/>
        </w:rPr>
        <w:t>rough which it provided to the C</w:t>
      </w:r>
      <w:r w:rsidR="00F7426F" w:rsidRPr="00BB07FB">
        <w:rPr>
          <w:b w:val="0"/>
          <w:caps w:val="0"/>
          <w:color w:val="auto"/>
          <w:u w:val="none"/>
        </w:rPr>
        <w:t>ustomer its solution for</w:t>
      </w:r>
      <w:r w:rsidRPr="00BB07FB">
        <w:rPr>
          <w:b w:val="0"/>
          <w:caps w:val="0"/>
          <w:color w:val="auto"/>
          <w:u w:val="none"/>
        </w:rPr>
        <w:t xml:space="preserve"> providing</w:t>
      </w:r>
      <w:r w:rsidR="00F7426F" w:rsidRPr="00BB07FB">
        <w:rPr>
          <w:b w:val="0"/>
          <w:caps w:val="0"/>
          <w:color w:val="auto"/>
          <w:u w:val="none"/>
        </w:rPr>
        <w:t xml:space="preserve"> the</w:t>
      </w:r>
      <w:r w:rsidRPr="00BB07FB">
        <w:rPr>
          <w:b w:val="0"/>
          <w:caps w:val="0"/>
          <w:color w:val="auto"/>
          <w:u w:val="none"/>
        </w:rPr>
        <w:t xml:space="preserve"> Goods and/or S</w:t>
      </w:r>
      <w:r w:rsidR="00F7426F" w:rsidRPr="00BB07FB">
        <w:rPr>
          <w:b w:val="0"/>
          <w:caps w:val="0"/>
          <w:color w:val="auto"/>
          <w:u w:val="none"/>
        </w:rPr>
        <w:t>ervices.</w:t>
      </w:r>
      <w:bookmarkEnd w:id="30"/>
      <w:bookmarkEnd w:id="31"/>
      <w:bookmarkEnd w:id="32"/>
      <w:bookmarkEnd w:id="33"/>
      <w:bookmarkEnd w:id="34"/>
      <w:bookmarkEnd w:id="35"/>
      <w:bookmarkEnd w:id="36"/>
      <w:bookmarkEnd w:id="37"/>
      <w:bookmarkEnd w:id="38"/>
      <w:bookmarkEnd w:id="39"/>
    </w:p>
    <w:p w14:paraId="661EDD2D" w14:textId="77777777" w:rsidR="00F7426F" w:rsidRPr="00BB07FB" w:rsidRDefault="00352706" w:rsidP="00E90B13">
      <w:pPr>
        <w:pStyle w:val="GPSSectionHeading"/>
        <w:numPr>
          <w:ilvl w:val="0"/>
          <w:numId w:val="18"/>
        </w:numPr>
        <w:tabs>
          <w:tab w:val="left" w:pos="1134"/>
        </w:tabs>
        <w:ind w:left="1134" w:hanging="567"/>
        <w:jc w:val="both"/>
        <w:rPr>
          <w:b w:val="0"/>
          <w:caps w:val="0"/>
          <w:color w:val="auto"/>
          <w:u w:val="none"/>
        </w:rPr>
      </w:pPr>
      <w:bookmarkStart w:id="40" w:name="_Toc303802821"/>
      <w:bookmarkStart w:id="41" w:name="_Toc430879912"/>
      <w:bookmarkStart w:id="42" w:name="_Toc430880110"/>
      <w:bookmarkStart w:id="43" w:name="_Toc430880396"/>
      <w:bookmarkStart w:id="44" w:name="_Toc430880541"/>
      <w:bookmarkStart w:id="45" w:name="_Toc430880797"/>
      <w:bookmarkStart w:id="46" w:name="_Toc430941301"/>
      <w:bookmarkStart w:id="47" w:name="_Toc431551114"/>
      <w:bookmarkStart w:id="48" w:name="_Toc454784572"/>
      <w:bookmarkStart w:id="49" w:name="_Toc469327454"/>
      <w:r w:rsidRPr="00BB07FB">
        <w:rPr>
          <w:b w:val="0"/>
          <w:caps w:val="0"/>
          <w:color w:val="auto"/>
          <w:u w:val="none"/>
        </w:rPr>
        <w:t>On the basis of the Call Off T</w:t>
      </w:r>
      <w:r w:rsidR="00F7426F" w:rsidRPr="00BB07FB">
        <w:rPr>
          <w:b w:val="0"/>
          <w:caps w:val="0"/>
          <w:color w:val="auto"/>
          <w:u w:val="none"/>
        </w:rPr>
        <w:t>en</w:t>
      </w:r>
      <w:r w:rsidR="00A267FA" w:rsidRPr="00BB07FB">
        <w:rPr>
          <w:b w:val="0"/>
          <w:caps w:val="0"/>
          <w:color w:val="auto"/>
          <w:u w:val="none"/>
        </w:rPr>
        <w:t>der, the C</w:t>
      </w:r>
      <w:r w:rsidRPr="00BB07FB">
        <w:rPr>
          <w:b w:val="0"/>
          <w:caps w:val="0"/>
          <w:color w:val="auto"/>
          <w:u w:val="none"/>
        </w:rPr>
        <w:t>ustomer selected the S</w:t>
      </w:r>
      <w:r w:rsidR="00F7426F" w:rsidRPr="00BB07FB">
        <w:rPr>
          <w:b w:val="0"/>
          <w:caps w:val="0"/>
          <w:color w:val="auto"/>
          <w:u w:val="none"/>
        </w:rPr>
        <w:t>upp</w:t>
      </w:r>
      <w:r w:rsidR="00A267FA" w:rsidRPr="00BB07FB">
        <w:rPr>
          <w:b w:val="0"/>
          <w:caps w:val="0"/>
          <w:color w:val="auto"/>
          <w:u w:val="none"/>
        </w:rPr>
        <w:t xml:space="preserve">lier </w:t>
      </w:r>
      <w:r w:rsidR="00F7426F" w:rsidRPr="00BB07FB">
        <w:rPr>
          <w:b w:val="0"/>
          <w:caps w:val="0"/>
          <w:color w:val="auto"/>
          <w:u w:val="none"/>
        </w:rPr>
        <w:t>to provide the</w:t>
      </w:r>
      <w:r w:rsidRPr="00BB07FB">
        <w:rPr>
          <w:b w:val="0"/>
          <w:caps w:val="0"/>
          <w:color w:val="auto"/>
          <w:u w:val="none"/>
        </w:rPr>
        <w:t xml:space="preserve"> Goods and/or Services to the C</w:t>
      </w:r>
      <w:r w:rsidR="00A267FA" w:rsidRPr="00BB07FB">
        <w:rPr>
          <w:b w:val="0"/>
          <w:caps w:val="0"/>
          <w:color w:val="auto"/>
          <w:u w:val="none"/>
        </w:rPr>
        <w:t xml:space="preserve">ustomer </w:t>
      </w:r>
      <w:r w:rsidR="00F7426F" w:rsidRPr="00BB07FB">
        <w:rPr>
          <w:b w:val="0"/>
          <w:caps w:val="0"/>
          <w:color w:val="auto"/>
          <w:u w:val="none"/>
        </w:rPr>
        <w:t>in accordance with</w:t>
      </w:r>
      <w:r w:rsidR="00A267FA" w:rsidRPr="00BB07FB">
        <w:rPr>
          <w:b w:val="0"/>
          <w:caps w:val="0"/>
          <w:color w:val="auto"/>
          <w:u w:val="none"/>
        </w:rPr>
        <w:t xml:space="preserve"> the terms</w:t>
      </w:r>
      <w:r w:rsidR="00F7426F" w:rsidRPr="00BB07FB">
        <w:rPr>
          <w:b w:val="0"/>
          <w:caps w:val="0"/>
          <w:color w:val="auto"/>
          <w:u w:val="none"/>
        </w:rPr>
        <w:t xml:space="preserve"> </w:t>
      </w:r>
      <w:r w:rsidR="00A267FA" w:rsidRPr="00BB07FB">
        <w:rPr>
          <w:b w:val="0"/>
          <w:caps w:val="0"/>
          <w:color w:val="auto"/>
          <w:u w:val="none"/>
        </w:rPr>
        <w:t>of this Call Off C</w:t>
      </w:r>
      <w:r w:rsidR="00F7426F" w:rsidRPr="00BB07FB">
        <w:rPr>
          <w:b w:val="0"/>
          <w:caps w:val="0"/>
          <w:color w:val="auto"/>
          <w:u w:val="none"/>
        </w:rPr>
        <w:t>ontract.</w:t>
      </w:r>
      <w:bookmarkEnd w:id="40"/>
      <w:bookmarkEnd w:id="41"/>
      <w:bookmarkEnd w:id="42"/>
      <w:bookmarkEnd w:id="43"/>
      <w:bookmarkEnd w:id="44"/>
      <w:bookmarkEnd w:id="45"/>
      <w:bookmarkEnd w:id="46"/>
      <w:bookmarkEnd w:id="47"/>
      <w:bookmarkEnd w:id="48"/>
      <w:bookmarkEnd w:id="49"/>
    </w:p>
    <w:p w14:paraId="4917FAF6" w14:textId="77777777" w:rsidR="008D0A60" w:rsidRPr="00BB07FB" w:rsidRDefault="00521169" w:rsidP="0026285C">
      <w:pPr>
        <w:pStyle w:val="GPSSectionHeading"/>
        <w:rPr>
          <w:color w:val="auto"/>
        </w:rPr>
      </w:pPr>
      <w:bookmarkStart w:id="50" w:name="_Toc349229821"/>
      <w:bookmarkStart w:id="51" w:name="_Toc349229984"/>
      <w:bookmarkStart w:id="52" w:name="_Toc349230384"/>
      <w:bookmarkStart w:id="53" w:name="_Toc349231266"/>
      <w:bookmarkStart w:id="54" w:name="_Toc349231992"/>
      <w:bookmarkStart w:id="55" w:name="_Toc349232373"/>
      <w:bookmarkStart w:id="56" w:name="_Toc349233109"/>
      <w:bookmarkStart w:id="57" w:name="_Toc349233244"/>
      <w:bookmarkStart w:id="58" w:name="_Toc349233378"/>
      <w:bookmarkStart w:id="59" w:name="_Toc350502967"/>
      <w:bookmarkStart w:id="60" w:name="_Toc350503957"/>
      <w:bookmarkStart w:id="61" w:name="_Toc350502968"/>
      <w:bookmarkStart w:id="62" w:name="_Toc350503958"/>
      <w:bookmarkStart w:id="63" w:name="_Toc351710852"/>
      <w:bookmarkStart w:id="64" w:name="_Ref313372403"/>
      <w:bookmarkStart w:id="65" w:name="_Toc314810794"/>
      <w:bookmarkStart w:id="66" w:name="_Toc358671711"/>
      <w:bookmarkStart w:id="67" w:name="_Toc469327455"/>
      <w:bookmarkEnd w:id="50"/>
      <w:bookmarkEnd w:id="51"/>
      <w:bookmarkEnd w:id="52"/>
      <w:bookmarkEnd w:id="53"/>
      <w:bookmarkEnd w:id="54"/>
      <w:bookmarkEnd w:id="55"/>
      <w:bookmarkEnd w:id="56"/>
      <w:bookmarkEnd w:id="57"/>
      <w:bookmarkEnd w:id="58"/>
      <w:bookmarkEnd w:id="59"/>
      <w:bookmarkEnd w:id="60"/>
      <w:r w:rsidRPr="00BB07FB">
        <w:rPr>
          <w:color w:val="auto"/>
        </w:rPr>
        <w:t>PRELIMINARIES</w:t>
      </w:r>
      <w:bookmarkStart w:id="68" w:name="_Toc349229823"/>
      <w:bookmarkStart w:id="69" w:name="_Toc349229986"/>
      <w:bookmarkStart w:id="70" w:name="_Toc349230386"/>
      <w:bookmarkStart w:id="71" w:name="_Toc349231268"/>
      <w:bookmarkStart w:id="72" w:name="_Toc349231994"/>
      <w:bookmarkStart w:id="73" w:name="_Toc349232375"/>
      <w:bookmarkStart w:id="74" w:name="_Toc349233111"/>
      <w:bookmarkStart w:id="75" w:name="_Toc349233246"/>
      <w:bookmarkStart w:id="76" w:name="_Toc349233380"/>
      <w:bookmarkStart w:id="77" w:name="_Toc350502969"/>
      <w:bookmarkStart w:id="78" w:name="_Toc350503959"/>
      <w:bookmarkStart w:id="79" w:name="_Toc350506249"/>
      <w:bookmarkStart w:id="80" w:name="_Toc350506487"/>
      <w:bookmarkStart w:id="81" w:name="_Toc350506617"/>
      <w:bookmarkStart w:id="82" w:name="_Toc350506747"/>
      <w:bookmarkStart w:id="83" w:name="_Toc350506879"/>
      <w:bookmarkStart w:id="84" w:name="_Toc350507340"/>
      <w:bookmarkStart w:id="85" w:name="_Toc350507874"/>
      <w:bookmarkStart w:id="86" w:name="_Toc348712376"/>
      <w:bookmarkStart w:id="87" w:name="_Toc350502970"/>
      <w:bookmarkStart w:id="88" w:name="_Toc350503960"/>
      <w:bookmarkStart w:id="89" w:name="_Toc351710853"/>
      <w:bookmarkStart w:id="90" w:name="_Ref358212953"/>
      <w:bookmarkStart w:id="91" w:name="_Toc35867171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803939F" w14:textId="77777777" w:rsidR="008D0A60" w:rsidRPr="00BB07FB" w:rsidRDefault="00C83EE6" w:rsidP="00882F8C">
      <w:pPr>
        <w:pStyle w:val="GPSL1CLAUSEHEADING"/>
        <w:rPr>
          <w:rFonts w:ascii="Calibri" w:hAnsi="Calibri"/>
        </w:rPr>
      </w:pPr>
      <w:bookmarkStart w:id="92" w:name="_Ref413851044"/>
      <w:bookmarkStart w:id="93" w:name="_Toc469327456"/>
      <w:r w:rsidRPr="00BB07FB">
        <w:rPr>
          <w:rFonts w:ascii="Calibri" w:hAnsi="Calibri"/>
        </w:rPr>
        <w:t>DEFINITIONS AND INTERPRETATION</w:t>
      </w:r>
      <w:bookmarkStart w:id="94" w:name="_Ref362969514"/>
      <w:bookmarkEnd w:id="86"/>
      <w:bookmarkEnd w:id="87"/>
      <w:bookmarkEnd w:id="88"/>
      <w:bookmarkEnd w:id="89"/>
      <w:bookmarkEnd w:id="90"/>
      <w:bookmarkEnd w:id="91"/>
      <w:bookmarkEnd w:id="92"/>
      <w:bookmarkEnd w:id="93"/>
      <w:r w:rsidR="00F34394" w:rsidRPr="00BB07FB">
        <w:rPr>
          <w:rFonts w:ascii="Calibri" w:hAnsi="Calibri"/>
        </w:rPr>
        <w:t xml:space="preserve"> </w:t>
      </w:r>
    </w:p>
    <w:p w14:paraId="7C4315F2" w14:textId="77777777" w:rsidR="008D0A60" w:rsidRPr="00BB07FB" w:rsidRDefault="00F34394" w:rsidP="00AC1DE2">
      <w:pPr>
        <w:pStyle w:val="GPSL2numberedclause"/>
      </w:pPr>
      <w:r w:rsidRPr="00BB07FB">
        <w:t xml:space="preserve">In this Call Off Contract, unless the context otherwise requires, capitalised expressions shall have the meanings set out in </w:t>
      </w:r>
      <w:r w:rsidR="00E42E48" w:rsidRPr="00BB07FB">
        <w:t>Call Off Schedule 1 (</w:t>
      </w:r>
      <w:r w:rsidR="00896770" w:rsidRPr="00BB07FB">
        <w:t>Definitions</w:t>
      </w:r>
      <w:r w:rsidR="00E42E48" w:rsidRPr="00BB07FB">
        <w:t>)</w:t>
      </w:r>
      <w:r w:rsidR="00017B36" w:rsidRPr="00BB07FB">
        <w:t xml:space="preserve"> or the relevant Call Off Schedule in which that capitalised expression appears</w:t>
      </w:r>
      <w:r w:rsidRPr="00BB07FB">
        <w:t>.</w:t>
      </w:r>
      <w:bookmarkEnd w:id="94"/>
    </w:p>
    <w:p w14:paraId="34ADE74A" w14:textId="77777777" w:rsidR="0002023B" w:rsidRPr="00BB07FB" w:rsidRDefault="0002023B" w:rsidP="00AC1DE2">
      <w:pPr>
        <w:pStyle w:val="GPSL2numberedclause"/>
      </w:pPr>
      <w:r w:rsidRPr="00BB07FB">
        <w:t>I</w:t>
      </w:r>
      <w:r w:rsidR="00B5448C" w:rsidRPr="00BB07FB">
        <w:t>f</w:t>
      </w:r>
      <w:r w:rsidRPr="00BB07FB">
        <w:t xml:space="preserve"> a capitalised expression does not have an interpretation in </w:t>
      </w:r>
      <w:r w:rsidR="00E42E48" w:rsidRPr="00BB07FB">
        <w:t>Call Off Schedule 1 (</w:t>
      </w:r>
      <w:r w:rsidR="00896770" w:rsidRPr="00BB07FB">
        <w:t>Definitions</w:t>
      </w:r>
      <w:r w:rsidR="00E42E48" w:rsidRPr="00BB07FB">
        <w:t>)</w:t>
      </w:r>
      <w:r w:rsidRPr="00BB07FB">
        <w:t xml:space="preserve"> </w:t>
      </w:r>
      <w:r w:rsidR="00B5448C" w:rsidRPr="00BB07FB">
        <w:t>or relevant Call Off Schedule,</w:t>
      </w:r>
      <w:r w:rsidRPr="00BB07FB">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B07FB">
        <w:t xml:space="preserve"> it</w:t>
      </w:r>
      <w:r w:rsidRPr="00BB07FB">
        <w:t xml:space="preserve"> shall be interpreted in accordance with the dictionary meaning</w:t>
      </w:r>
      <w:r w:rsidR="00B5448C" w:rsidRPr="00BB07FB">
        <w:t>.</w:t>
      </w:r>
    </w:p>
    <w:p w14:paraId="0E8EDDD3" w14:textId="77777777" w:rsidR="00375CB5" w:rsidRPr="00BB07FB" w:rsidRDefault="00521169" w:rsidP="00AC1DE2">
      <w:pPr>
        <w:pStyle w:val="GPSL2numberedclause"/>
      </w:pPr>
      <w:r w:rsidRPr="00BB07FB">
        <w:t xml:space="preserve">In this </w:t>
      </w:r>
      <w:r w:rsidR="00527375" w:rsidRPr="00BB07FB">
        <w:t>Call Off Contract</w:t>
      </w:r>
      <w:r w:rsidRPr="00BB07FB">
        <w:t>, unless the context otherwise requires</w:t>
      </w:r>
      <w:r w:rsidR="00C83EE6" w:rsidRPr="00BB07FB">
        <w:t>:</w:t>
      </w:r>
    </w:p>
    <w:p w14:paraId="19E09643" w14:textId="77777777" w:rsidR="008D0A60" w:rsidRPr="00BB07FB" w:rsidRDefault="00F9573B" w:rsidP="00AC1DE2">
      <w:pPr>
        <w:pStyle w:val="GPSL3numberedclause"/>
      </w:pPr>
      <w:r w:rsidRPr="00BB07FB">
        <w:t>the singular incl</w:t>
      </w:r>
      <w:r w:rsidR="00D40D78" w:rsidRPr="00BB07FB">
        <w:t>udes the plural and vice versa;</w:t>
      </w:r>
    </w:p>
    <w:p w14:paraId="57F13B11" w14:textId="77777777" w:rsidR="00C9243A" w:rsidRPr="00BB07FB" w:rsidRDefault="00D40D78" w:rsidP="00AC1DE2">
      <w:pPr>
        <w:pStyle w:val="GPSL3numberedclause"/>
      </w:pPr>
      <w:r w:rsidRPr="00BB07FB">
        <w:t>r</w:t>
      </w:r>
      <w:r w:rsidR="00F9573B" w:rsidRPr="00BB07FB">
        <w:t>eference to a gender includes the other gender and the neuter;</w:t>
      </w:r>
    </w:p>
    <w:p w14:paraId="5C73D3E4" w14:textId="77777777" w:rsidR="00C9243A" w:rsidRPr="00BB07FB" w:rsidRDefault="00F9573B" w:rsidP="00AC1DE2">
      <w:pPr>
        <w:pStyle w:val="GPSL3numberedclause"/>
      </w:pPr>
      <w:r w:rsidRPr="00BB07FB">
        <w:t>references to a person include an individual, company, body corporate, corporation, unincorporated association, firm, partnership or other legal entity or Crown Body;</w:t>
      </w:r>
    </w:p>
    <w:p w14:paraId="6294AE10" w14:textId="77777777" w:rsidR="00C9243A" w:rsidRPr="00BB07FB" w:rsidRDefault="00F9573B" w:rsidP="00AC1DE2">
      <w:pPr>
        <w:pStyle w:val="GPSL3numberedclause"/>
      </w:pPr>
      <w:r w:rsidRPr="00BB07FB">
        <w:lastRenderedPageBreak/>
        <w:t>a reference to any Law includes a reference to that Law as amended, extended, consolidated or re-enacted from time to time;</w:t>
      </w:r>
    </w:p>
    <w:p w14:paraId="7CE68CA7" w14:textId="77777777" w:rsidR="00C9243A" w:rsidRPr="00BB07FB" w:rsidRDefault="00F9573B" w:rsidP="00AC1DE2">
      <w:pPr>
        <w:pStyle w:val="GPSL3numberedclause"/>
      </w:pPr>
      <w:r w:rsidRPr="00BB07FB">
        <w:t>the words "</w:t>
      </w:r>
      <w:r w:rsidRPr="00BB07FB">
        <w:rPr>
          <w:b/>
        </w:rPr>
        <w:t>including</w:t>
      </w:r>
      <w:r w:rsidRPr="00BB07FB">
        <w:t>", "</w:t>
      </w:r>
      <w:r w:rsidRPr="00BB07FB">
        <w:rPr>
          <w:b/>
        </w:rPr>
        <w:t>other</w:t>
      </w:r>
      <w:r w:rsidRPr="00BB07FB">
        <w:t>", "</w:t>
      </w:r>
      <w:r w:rsidRPr="00BB07FB">
        <w:rPr>
          <w:b/>
        </w:rPr>
        <w:t>in particular</w:t>
      </w:r>
      <w:r w:rsidRPr="00BB07FB">
        <w:t>", "</w:t>
      </w:r>
      <w:r w:rsidRPr="00BB07FB">
        <w:rPr>
          <w:b/>
        </w:rPr>
        <w:t>for example</w:t>
      </w:r>
      <w:r w:rsidRPr="00BB07FB">
        <w:t>" and similar words shall not limit the generality of the preceding words and shall be construed as if they were immediately followed by the words "</w:t>
      </w:r>
      <w:r w:rsidRPr="00BB07FB">
        <w:rPr>
          <w:b/>
        </w:rPr>
        <w:t>without limitation</w:t>
      </w:r>
      <w:r w:rsidRPr="00BB07FB">
        <w:t>";</w:t>
      </w:r>
    </w:p>
    <w:p w14:paraId="33AED1A3" w14:textId="77777777" w:rsidR="00C9243A" w:rsidRPr="00BB07FB" w:rsidRDefault="009B54C7" w:rsidP="00AC1DE2">
      <w:pPr>
        <w:pStyle w:val="GPSL3numberedclause"/>
      </w:pPr>
      <w:r w:rsidRPr="00BB07FB">
        <w:t>references to “</w:t>
      </w:r>
      <w:r w:rsidRPr="00BB07FB">
        <w:rPr>
          <w:b/>
        </w:rPr>
        <w:t>writing</w:t>
      </w:r>
      <w:r w:rsidRPr="00BB07FB">
        <w:t>” include typing, printing, lithography, photography, display on a screen, electronic and facsimile transmission and other modes of representing or reproducing words in a visible form, and expressions referring to writing shall be construed accordingly;</w:t>
      </w:r>
    </w:p>
    <w:p w14:paraId="54AD3481" w14:textId="77777777" w:rsidR="00C9243A" w:rsidRPr="00BB07FB" w:rsidRDefault="008D3F59" w:rsidP="00AC1DE2">
      <w:pPr>
        <w:pStyle w:val="GPSL3numberedclause"/>
      </w:pPr>
      <w:r w:rsidRPr="00BB07FB">
        <w:t>references to “</w:t>
      </w:r>
      <w:r w:rsidRPr="00BB07FB">
        <w:rPr>
          <w:b/>
        </w:rPr>
        <w:t>representations</w:t>
      </w:r>
      <w:r w:rsidRPr="00BB07FB">
        <w:t>” shall be construed as references to present facts, to “</w:t>
      </w:r>
      <w:r w:rsidRPr="00BB07FB">
        <w:rPr>
          <w:b/>
        </w:rPr>
        <w:t>warranties</w:t>
      </w:r>
      <w:r w:rsidRPr="00BB07FB">
        <w:t>” as references to present and future facts and to “</w:t>
      </w:r>
      <w:r w:rsidRPr="00BB07FB">
        <w:rPr>
          <w:b/>
        </w:rPr>
        <w:t>undertakings</w:t>
      </w:r>
      <w:r w:rsidR="00F56DEB" w:rsidRPr="00BB07FB">
        <w:rPr>
          <w:b/>
        </w:rPr>
        <w:t>”</w:t>
      </w:r>
      <w:r w:rsidRPr="00BB07FB">
        <w:t xml:space="preserve"> as references to obligations under this Call Off Contract; </w:t>
      </w:r>
    </w:p>
    <w:p w14:paraId="13C40DFC" w14:textId="77777777" w:rsidR="00C9243A" w:rsidRPr="00BB07FB" w:rsidRDefault="00F56DEB" w:rsidP="00AC1DE2">
      <w:pPr>
        <w:pStyle w:val="GPSL3numberedclause"/>
      </w:pPr>
      <w:r w:rsidRPr="00BB07FB">
        <w:t>references to</w:t>
      </w:r>
      <w:r w:rsidR="00675074" w:rsidRPr="00BB07FB">
        <w:t xml:space="preserve"> </w:t>
      </w:r>
      <w:r w:rsidRPr="00BB07FB">
        <w:t>“</w:t>
      </w:r>
      <w:r w:rsidRPr="00BB07FB">
        <w:rPr>
          <w:b/>
        </w:rPr>
        <w:t>Clauses</w:t>
      </w:r>
      <w:r w:rsidRPr="00BB07FB">
        <w:t>” and “</w:t>
      </w:r>
      <w:r w:rsidRPr="00BB07FB">
        <w:rPr>
          <w:b/>
        </w:rPr>
        <w:t>Call Off Schedules</w:t>
      </w:r>
      <w:r w:rsidRPr="00BB07FB">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B07FB">
        <w:t>and</w:t>
      </w:r>
    </w:p>
    <w:p w14:paraId="63593D35" w14:textId="77777777" w:rsidR="00C9243A" w:rsidRPr="00BB07FB" w:rsidRDefault="00F56DEB" w:rsidP="00AC1DE2">
      <w:pPr>
        <w:pStyle w:val="GPSL3numberedclause"/>
      </w:pPr>
      <w:r w:rsidRPr="00BB07FB">
        <w:t>the headings in this Call Off Contract are for ease of reference only and shall not affect the interpretation or construction of this Call Off Contract.</w:t>
      </w:r>
    </w:p>
    <w:p w14:paraId="718E1116" w14:textId="0D25F415" w:rsidR="00423A47" w:rsidRPr="00BB07FB" w:rsidRDefault="00F9573B" w:rsidP="00AC1DE2">
      <w:pPr>
        <w:pStyle w:val="GPSL2numberedclause"/>
      </w:pPr>
      <w:bookmarkStart w:id="95" w:name="_Ref363723973"/>
      <w:r w:rsidRPr="00BB07FB">
        <w:t>Subject to Clause</w:t>
      </w:r>
      <w:r w:rsidR="00D35F5C" w:rsidRPr="00BB07FB">
        <w:t>s</w:t>
      </w:r>
      <w:r w:rsidRPr="00BB07FB">
        <w:t xml:space="preserve"> </w:t>
      </w:r>
      <w:r w:rsidR="00A267FA" w:rsidRPr="00BB07FB">
        <w:fldChar w:fldCharType="begin"/>
      </w:r>
      <w:r w:rsidR="00A267FA" w:rsidRPr="00BB07FB">
        <w:instrText xml:space="preserve"> REF _Ref426711242 \r \h </w:instrText>
      </w:r>
      <w:r w:rsidR="00CE2EC6" w:rsidRPr="00BB07FB">
        <w:instrText xml:space="preserve"> \* MERGEFORMAT </w:instrText>
      </w:r>
      <w:r w:rsidR="00A267FA" w:rsidRPr="00BB07FB">
        <w:fldChar w:fldCharType="separate"/>
      </w:r>
      <w:r w:rsidR="00ED7D8A" w:rsidRPr="00BB07FB">
        <w:t>1.5</w:t>
      </w:r>
      <w:r w:rsidR="00A267FA" w:rsidRPr="00BB07FB">
        <w:fldChar w:fldCharType="end"/>
      </w:r>
      <w:r w:rsidR="00A267FA" w:rsidRPr="00BB07FB">
        <w:t xml:space="preserve"> </w:t>
      </w:r>
      <w:r w:rsidR="00D35F5C" w:rsidRPr="00BB07FB">
        <w:t xml:space="preserve">and </w:t>
      </w:r>
      <w:r w:rsidR="009F474C" w:rsidRPr="00BB07FB">
        <w:fldChar w:fldCharType="begin"/>
      </w:r>
      <w:r w:rsidR="00D35F5C" w:rsidRPr="00BB07FB">
        <w:instrText xml:space="preserve"> REF _Ref358970590 \r \h </w:instrText>
      </w:r>
      <w:r w:rsidR="00F54E49" w:rsidRPr="00BB07FB">
        <w:instrText xml:space="preserve"> \* MERGEFORMAT </w:instrText>
      </w:r>
      <w:r w:rsidR="009F474C" w:rsidRPr="00BB07FB">
        <w:fldChar w:fldCharType="separate"/>
      </w:r>
      <w:r w:rsidR="00ED7D8A" w:rsidRPr="00BB07FB">
        <w:t>1.6</w:t>
      </w:r>
      <w:r w:rsidR="009F474C" w:rsidRPr="00BB07FB">
        <w:fldChar w:fldCharType="end"/>
      </w:r>
      <w:r w:rsidR="00A365F7" w:rsidRPr="00BB07FB">
        <w:t xml:space="preserve"> (Definitions and Interpretation)</w:t>
      </w:r>
      <w:r w:rsidRPr="00BB07FB">
        <w:t xml:space="preserve">, in the event of and only to the extent of any conflict between the </w:t>
      </w:r>
      <w:r w:rsidR="003451E9" w:rsidRPr="00BB07FB">
        <w:t>Call Off Order Form</w:t>
      </w:r>
      <w:r w:rsidRPr="00BB07FB">
        <w:t>, the Call Off Terms and the provisions of the Framework Agreement, the conflict shall be resolved in accordance with the following order of precedence:</w:t>
      </w:r>
      <w:bookmarkStart w:id="96" w:name="_Ref313364118"/>
      <w:bookmarkStart w:id="97" w:name="_Toc314810795"/>
      <w:bookmarkStart w:id="98" w:name="_Toc348712377"/>
      <w:bookmarkStart w:id="99" w:name="_Toc350502971"/>
      <w:bookmarkStart w:id="100" w:name="_Toc350503961"/>
      <w:bookmarkEnd w:id="95"/>
    </w:p>
    <w:p w14:paraId="72327C57" w14:textId="77777777" w:rsidR="00E13960" w:rsidRPr="00BB07FB" w:rsidRDefault="00567F1F" w:rsidP="00AC1DE2">
      <w:pPr>
        <w:pStyle w:val="GPSL3numberedclause"/>
      </w:pPr>
      <w:r w:rsidRPr="00BB07FB">
        <w:t xml:space="preserve">the Framework Agreement, except Framework Schedule </w:t>
      </w:r>
      <w:r w:rsidR="00B8681E" w:rsidRPr="00BB07FB">
        <w:t>21</w:t>
      </w:r>
      <w:r w:rsidRPr="00BB07FB">
        <w:t xml:space="preserve"> (Tender);</w:t>
      </w:r>
    </w:p>
    <w:p w14:paraId="15D8FF7B" w14:textId="77777777" w:rsidR="00C9243A" w:rsidRPr="00BB07FB" w:rsidRDefault="00567F1F" w:rsidP="00AC1DE2">
      <w:pPr>
        <w:pStyle w:val="GPSL3numberedclause"/>
      </w:pPr>
      <w:r w:rsidRPr="00BB07FB">
        <w:t xml:space="preserve">the </w:t>
      </w:r>
      <w:r w:rsidR="003451E9" w:rsidRPr="00BB07FB">
        <w:t>Call Off Order Form</w:t>
      </w:r>
      <w:r w:rsidRPr="00BB07FB">
        <w:t>;</w:t>
      </w:r>
    </w:p>
    <w:p w14:paraId="40CDDE7C" w14:textId="77777777" w:rsidR="00C9243A" w:rsidRPr="00BB07FB" w:rsidRDefault="00567F1F" w:rsidP="00AC1DE2">
      <w:pPr>
        <w:pStyle w:val="GPSL3numberedclause"/>
      </w:pPr>
      <w:r w:rsidRPr="00BB07FB">
        <w:t xml:space="preserve">the Call Off </w:t>
      </w:r>
      <w:r w:rsidR="00563A38" w:rsidRPr="00BB07FB">
        <w:t>Terms</w:t>
      </w:r>
      <w:r w:rsidR="00C25542" w:rsidRPr="00BB07FB">
        <w:t>, except Call Off S</w:t>
      </w:r>
      <w:r w:rsidR="004E0699" w:rsidRPr="00BB07FB">
        <w:t>c</w:t>
      </w:r>
      <w:r w:rsidR="00C25542" w:rsidRPr="00BB07FB">
        <w:t xml:space="preserve">hedule </w:t>
      </w:r>
      <w:r w:rsidR="00A86D85" w:rsidRPr="00BB07FB">
        <w:t>15</w:t>
      </w:r>
      <w:r w:rsidR="00C25542" w:rsidRPr="00BB07FB">
        <w:t xml:space="preserve"> (Call Off Tender)</w:t>
      </w:r>
      <w:r w:rsidRPr="00BB07FB">
        <w:t>;</w:t>
      </w:r>
    </w:p>
    <w:p w14:paraId="34DD1BDB" w14:textId="77777777" w:rsidR="00C25542" w:rsidRPr="00BB07FB" w:rsidRDefault="00C25542" w:rsidP="00AC1DE2">
      <w:pPr>
        <w:pStyle w:val="GPSL3numberedclause"/>
      </w:pPr>
      <w:r w:rsidRPr="00BB07FB">
        <w:t xml:space="preserve">Call Off Schedule </w:t>
      </w:r>
      <w:r w:rsidR="00A86D85" w:rsidRPr="00BB07FB">
        <w:t>15</w:t>
      </w:r>
      <w:r w:rsidRPr="00BB07FB">
        <w:t xml:space="preserve"> (Call Off Tender</w:t>
      </w:r>
      <w:r w:rsidR="00C11307" w:rsidRPr="00BB07FB">
        <w:t>)</w:t>
      </w:r>
      <w:r w:rsidRPr="00BB07FB">
        <w:t>; and</w:t>
      </w:r>
    </w:p>
    <w:p w14:paraId="21826E1D" w14:textId="77777777" w:rsidR="00C9243A" w:rsidRPr="00BB07FB" w:rsidRDefault="00567F1F" w:rsidP="00AC1DE2">
      <w:pPr>
        <w:pStyle w:val="GPSL3numberedclause"/>
      </w:pPr>
      <w:r w:rsidRPr="00BB07FB">
        <w:t xml:space="preserve">Framework Schedule </w:t>
      </w:r>
      <w:r w:rsidR="00FA22E8" w:rsidRPr="00BB07FB">
        <w:t>2</w:t>
      </w:r>
      <w:r w:rsidR="00D52A4E" w:rsidRPr="00BB07FB">
        <w:t>1</w:t>
      </w:r>
      <w:r w:rsidRPr="00BB07FB">
        <w:t xml:space="preserve"> (Tender).</w:t>
      </w:r>
      <w:bookmarkStart w:id="101" w:name="_Ref349211259"/>
    </w:p>
    <w:p w14:paraId="23C701F0" w14:textId="77777777" w:rsidR="008D0A60" w:rsidRPr="00BB07FB" w:rsidRDefault="00567F1F" w:rsidP="00AC1DE2">
      <w:pPr>
        <w:pStyle w:val="GPSL2numberedclause"/>
      </w:pPr>
      <w:bookmarkStart w:id="102" w:name="_Ref426711242"/>
      <w:r w:rsidRPr="00BB07FB">
        <w:t xml:space="preserve">Any permitted changes by the Customer to the Template Call Off Terms and the Template </w:t>
      </w:r>
      <w:r w:rsidR="00DE233F" w:rsidRPr="00BB07FB">
        <w:t>Call Off</w:t>
      </w:r>
      <w:r w:rsidR="003451E9" w:rsidRPr="00BB07FB">
        <w:t xml:space="preserve"> Order Form</w:t>
      </w:r>
      <w:r w:rsidR="00BE3FD4" w:rsidRPr="00BB07FB">
        <w:t xml:space="preserve"> under Clause 5</w:t>
      </w:r>
      <w:r w:rsidRPr="00BB07FB">
        <w:t xml:space="preserve"> </w:t>
      </w:r>
      <w:r w:rsidR="00795C86" w:rsidRPr="00BB07FB">
        <w:t xml:space="preserve">(Call Off Procedure) </w:t>
      </w:r>
      <w:r w:rsidRPr="00BB07FB">
        <w:t>of the Framework Agreement and Framework Schedule 5 (Call Off Procedure) prior</w:t>
      </w:r>
      <w:r w:rsidR="00D35F5C" w:rsidRPr="00BB07FB">
        <w:t xml:space="preserve"> to</w:t>
      </w:r>
      <w:r w:rsidRPr="00BB07FB">
        <w:t xml:space="preserve"> t</w:t>
      </w:r>
      <w:r w:rsidR="00D35F5C" w:rsidRPr="00BB07FB">
        <w:t xml:space="preserve">hem becoming the Call Off Terms and the </w:t>
      </w:r>
      <w:r w:rsidR="00DE233F" w:rsidRPr="00BB07FB">
        <w:t>Call Off</w:t>
      </w:r>
      <w:r w:rsidR="003451E9" w:rsidRPr="00BB07FB">
        <w:t xml:space="preserve"> Order Form</w:t>
      </w:r>
      <w:r w:rsidR="00D35F5C" w:rsidRPr="00BB07FB">
        <w:t xml:space="preserve"> </w:t>
      </w:r>
      <w:r w:rsidR="00D17D80" w:rsidRPr="00BB07FB">
        <w:t>which comprise</w:t>
      </w:r>
      <w:r w:rsidRPr="00BB07FB">
        <w:t xml:space="preserve"> this Call Off Contract shall prevail over the Framework Agreement.</w:t>
      </w:r>
      <w:bookmarkEnd w:id="101"/>
      <w:bookmarkEnd w:id="102"/>
    </w:p>
    <w:p w14:paraId="24A21EE5" w14:textId="77777777" w:rsidR="00567F1F" w:rsidRPr="00BB07FB" w:rsidRDefault="00567F1F" w:rsidP="00AC1DE2">
      <w:pPr>
        <w:pStyle w:val="GPSL2numberedclause"/>
      </w:pPr>
      <w:bookmarkStart w:id="103" w:name="_Ref358970590"/>
      <w:r w:rsidRPr="00BB07FB">
        <w:t xml:space="preserve">Where </w:t>
      </w:r>
      <w:r w:rsidR="00251156" w:rsidRPr="00BB07FB">
        <w:t xml:space="preserve">Call Off Schedule </w:t>
      </w:r>
      <w:r w:rsidR="00A86D85" w:rsidRPr="00BB07FB">
        <w:t>15</w:t>
      </w:r>
      <w:r w:rsidR="00C25542" w:rsidRPr="00BB07FB">
        <w:t xml:space="preserve"> (Call Off Tender) or </w:t>
      </w:r>
      <w:r w:rsidR="008D3F59" w:rsidRPr="00BB07FB">
        <w:t xml:space="preserve">Framework Schedule </w:t>
      </w:r>
      <w:r w:rsidR="00FA22E8" w:rsidRPr="00BB07FB">
        <w:t>2</w:t>
      </w:r>
      <w:r w:rsidR="00D52A4E" w:rsidRPr="00BB07FB">
        <w:t>1</w:t>
      </w:r>
      <w:r w:rsidRPr="00BB07FB">
        <w:t xml:space="preserve"> </w:t>
      </w:r>
      <w:r w:rsidR="008D3F59" w:rsidRPr="00BB07FB">
        <w:t>(</w:t>
      </w:r>
      <w:r w:rsidRPr="00BB07FB">
        <w:t>Tender</w:t>
      </w:r>
      <w:r w:rsidR="008D3F59" w:rsidRPr="00BB07FB">
        <w:t>)</w:t>
      </w:r>
      <w:r w:rsidRPr="00BB07FB">
        <w:t xml:space="preserve"> contain provisions which are more favourable to the Customer in relation to </w:t>
      </w:r>
      <w:r w:rsidR="00C25542" w:rsidRPr="00BB07FB">
        <w:t xml:space="preserve">(the rest of) </w:t>
      </w:r>
      <w:r w:rsidR="006640D6" w:rsidRPr="00BB07FB">
        <w:t>this Call Off Contract</w:t>
      </w:r>
      <w:r w:rsidRPr="00BB07FB">
        <w:t xml:space="preserve">, such provisions of the </w:t>
      </w:r>
      <w:r w:rsidR="00C25542" w:rsidRPr="00BB07FB">
        <w:t xml:space="preserve">Call Off </w:t>
      </w:r>
      <w:r w:rsidRPr="00BB07FB">
        <w:t>Tender</w:t>
      </w:r>
      <w:r w:rsidR="00C25542" w:rsidRPr="00BB07FB">
        <w:t xml:space="preserve"> or the Tender</w:t>
      </w:r>
      <w:r w:rsidR="00923265" w:rsidRPr="00BB07FB">
        <w:t xml:space="preserve"> </w:t>
      </w:r>
      <w:r w:rsidRPr="00BB07FB">
        <w:t xml:space="preserve">shall prevail. The Customer shall in its absolute and </w:t>
      </w:r>
      <w:r w:rsidRPr="00BB07FB">
        <w:lastRenderedPageBreak/>
        <w:t xml:space="preserve">sole discretion determine whether any provision in the </w:t>
      </w:r>
      <w:r w:rsidR="00C25542" w:rsidRPr="00BB07FB">
        <w:t xml:space="preserve">Call Off Tender or </w:t>
      </w:r>
      <w:r w:rsidRPr="00BB07FB">
        <w:t xml:space="preserve">Tender is more favourable </w:t>
      </w:r>
      <w:r w:rsidR="001F70E0" w:rsidRPr="00BB07FB">
        <w:t>to it in this context</w:t>
      </w:r>
      <w:r w:rsidRPr="00BB07FB">
        <w:t>.</w:t>
      </w:r>
      <w:bookmarkEnd w:id="103"/>
      <w:r w:rsidR="00C0013C" w:rsidRPr="00BB07FB">
        <w:tab/>
      </w:r>
      <w:r w:rsidR="00C0013C" w:rsidRPr="00BB07FB">
        <w:tab/>
      </w:r>
      <w:r w:rsidR="00C0013C" w:rsidRPr="00BB07FB">
        <w:tab/>
      </w:r>
    </w:p>
    <w:p w14:paraId="7A87EE56" w14:textId="77777777" w:rsidR="008D0A60" w:rsidRPr="00BB07FB" w:rsidRDefault="007355E9" w:rsidP="00882F8C">
      <w:pPr>
        <w:pStyle w:val="GPSL1CLAUSEHEADING"/>
        <w:rPr>
          <w:rFonts w:ascii="Calibri" w:hAnsi="Calibri"/>
        </w:rPr>
      </w:pPr>
      <w:bookmarkStart w:id="104" w:name="_Toc351710854"/>
      <w:bookmarkStart w:id="105" w:name="_Ref351710931"/>
      <w:bookmarkStart w:id="106" w:name="_Ref358026613"/>
      <w:bookmarkStart w:id="107" w:name="_Ref358645150"/>
      <w:bookmarkStart w:id="108" w:name="_Toc358671713"/>
      <w:bookmarkStart w:id="109" w:name="_Ref365646169"/>
      <w:bookmarkStart w:id="110" w:name="_Ref379290914"/>
      <w:bookmarkStart w:id="111" w:name="_Ref379808570"/>
      <w:bookmarkStart w:id="112" w:name="_Toc469327457"/>
      <w:r w:rsidRPr="00BB07FB">
        <w:rPr>
          <w:rFonts w:ascii="Calibri" w:hAnsi="Calibri"/>
        </w:rPr>
        <w:t>DUE DILIGENCE</w:t>
      </w:r>
      <w:bookmarkEnd w:id="96"/>
      <w:bookmarkEnd w:id="97"/>
      <w:bookmarkEnd w:id="98"/>
      <w:bookmarkEnd w:id="99"/>
      <w:bookmarkEnd w:id="100"/>
      <w:bookmarkEnd w:id="104"/>
      <w:bookmarkEnd w:id="105"/>
      <w:bookmarkEnd w:id="106"/>
      <w:bookmarkEnd w:id="107"/>
      <w:bookmarkEnd w:id="108"/>
      <w:bookmarkEnd w:id="109"/>
      <w:bookmarkEnd w:id="110"/>
      <w:bookmarkEnd w:id="111"/>
      <w:bookmarkEnd w:id="112"/>
    </w:p>
    <w:p w14:paraId="4BCF4D75" w14:textId="77777777" w:rsidR="008D0A60" w:rsidRPr="00BB07FB" w:rsidRDefault="007355E9" w:rsidP="00AC1DE2">
      <w:pPr>
        <w:pStyle w:val="GPSL2numberedclause"/>
      </w:pPr>
      <w:r w:rsidRPr="00BB07FB">
        <w:t>The Supplier acknowledges that:</w:t>
      </w:r>
    </w:p>
    <w:p w14:paraId="6ADB50DA" w14:textId="77777777" w:rsidR="008D0A60" w:rsidRPr="00BB07FB" w:rsidRDefault="004E6F06" w:rsidP="00AC1DE2">
      <w:pPr>
        <w:pStyle w:val="GPSL3numberedclause"/>
      </w:pPr>
      <w:r w:rsidRPr="00BB07FB">
        <w:rPr>
          <w:iCs/>
        </w:rPr>
        <w:t>t</w:t>
      </w:r>
      <w:r w:rsidR="00093306" w:rsidRPr="00BB07FB">
        <w:rPr>
          <w:iCs/>
        </w:rPr>
        <w:t xml:space="preserve">he Customer has delivered or made available to the Supplier all of the </w:t>
      </w:r>
      <w:r w:rsidR="00093306" w:rsidRPr="00BB07FB">
        <w:t>information and documents that the Supplier considers necessary or relevant for the performance of its obligations under this Call Off Contract;</w:t>
      </w:r>
    </w:p>
    <w:p w14:paraId="7AB9A2BE" w14:textId="77777777" w:rsidR="00C9243A" w:rsidRPr="00BB07FB" w:rsidRDefault="00093306" w:rsidP="00AC1DE2">
      <w:pPr>
        <w:pStyle w:val="GPSL3numberedclause"/>
      </w:pPr>
      <w:r w:rsidRPr="00BB07FB">
        <w:t xml:space="preserve">it has made its own enquiries to satisfy itself as to the accuracy and adequacy of the Due Diligence Information; </w:t>
      </w:r>
    </w:p>
    <w:p w14:paraId="3EA5546D" w14:textId="77777777" w:rsidR="00D17D80" w:rsidRPr="00BB07FB" w:rsidRDefault="00093306" w:rsidP="00AC1DE2">
      <w:pPr>
        <w:pStyle w:val="GPSL3numberedclause"/>
      </w:pPr>
      <w:r w:rsidRPr="00BB07FB">
        <w:t>it has raised all relevant due diligence questions with the Customer before the Call Off Commencement Date</w:t>
      </w:r>
      <w:r w:rsidR="00D17D80" w:rsidRPr="00BB07FB">
        <w:t>;</w:t>
      </w:r>
    </w:p>
    <w:p w14:paraId="67A4A7BF" w14:textId="77777777" w:rsidR="00E13960" w:rsidRPr="00BB07FB" w:rsidRDefault="00545664" w:rsidP="00AC1DE2">
      <w:pPr>
        <w:pStyle w:val="GPSL3numberedclause"/>
      </w:pPr>
      <w:r w:rsidRPr="00BB07FB">
        <w:t xml:space="preserve">it </w:t>
      </w:r>
      <w:r w:rsidR="00F46993" w:rsidRPr="00BB07FB">
        <w:t>has</w:t>
      </w:r>
      <w:r w:rsidR="00AD7F8F" w:rsidRPr="00BB07FB">
        <w:t xml:space="preserve"> undertaken all necessary due diligence and has</w:t>
      </w:r>
      <w:r w:rsidR="00F46993" w:rsidRPr="00BB07FB">
        <w:t xml:space="preserve"> entered into this Call Off Contract in reliance on its own due diligence alone</w:t>
      </w:r>
      <w:r w:rsidR="003A4E77" w:rsidRPr="00BB07FB">
        <w:t>;</w:t>
      </w:r>
      <w:r w:rsidR="008701A1" w:rsidRPr="00BB07FB">
        <w:t xml:space="preserve"> </w:t>
      </w:r>
      <w:r w:rsidR="003A4E77" w:rsidRPr="00BB07FB">
        <w:t>and</w:t>
      </w:r>
      <w:r w:rsidR="00F46993" w:rsidRPr="00BB07FB">
        <w:t xml:space="preserve"> </w:t>
      </w:r>
      <w:r w:rsidR="00093306" w:rsidRPr="00BB07FB">
        <w:t xml:space="preserve"> </w:t>
      </w:r>
    </w:p>
    <w:p w14:paraId="32C43589" w14:textId="77777777" w:rsidR="00C9243A" w:rsidRPr="00BB07FB" w:rsidRDefault="001D79F5" w:rsidP="00AC1DE2">
      <w:pPr>
        <w:pStyle w:val="GPSL3numberedclause"/>
      </w:pPr>
      <w:r w:rsidRPr="00BB07FB">
        <w:t>it</w:t>
      </w:r>
      <w:r w:rsidR="004C6770" w:rsidRPr="00BB07FB">
        <w:t xml:space="preserve"> shall not be excused from the performance of any of its obligations under this Call Off Contract on the grounds of, nor shall the Supplier be entitled to recover any additional costs or charges, arising as a result of</w:t>
      </w:r>
      <w:r w:rsidR="00543976" w:rsidRPr="00BB07FB">
        <w:t xml:space="preserve"> any</w:t>
      </w:r>
      <w:r w:rsidR="004C6770" w:rsidRPr="00BB07FB">
        <w:t>:</w:t>
      </w:r>
    </w:p>
    <w:p w14:paraId="2C4698DF" w14:textId="77777777" w:rsidR="00E13960" w:rsidRPr="00BB07FB" w:rsidRDefault="002A1574" w:rsidP="00AC1DE2">
      <w:pPr>
        <w:pStyle w:val="GPSL4numberedclause"/>
        <w:rPr>
          <w:szCs w:val="22"/>
        </w:rPr>
      </w:pPr>
      <w:r w:rsidRPr="00BB07FB">
        <w:rPr>
          <w:szCs w:val="22"/>
        </w:rPr>
        <w:t xml:space="preserve">misinterpretation of the requirements of the Customer in the </w:t>
      </w:r>
      <w:r w:rsidR="00DE233F" w:rsidRPr="00BB07FB">
        <w:rPr>
          <w:szCs w:val="22"/>
        </w:rPr>
        <w:t>Call Off</w:t>
      </w:r>
      <w:r w:rsidR="003451E9" w:rsidRPr="00BB07FB">
        <w:rPr>
          <w:szCs w:val="22"/>
        </w:rPr>
        <w:t xml:space="preserve"> Order Form</w:t>
      </w:r>
      <w:r w:rsidRPr="00BB07FB">
        <w:rPr>
          <w:szCs w:val="22"/>
        </w:rPr>
        <w:t xml:space="preserve"> or elsewhere in this Call Off Contract; </w:t>
      </w:r>
    </w:p>
    <w:p w14:paraId="2B635D28" w14:textId="77777777" w:rsidR="00C9243A" w:rsidRPr="00BB07FB" w:rsidRDefault="004C6770" w:rsidP="00AC1DE2">
      <w:pPr>
        <w:pStyle w:val="GPSL4numberedclause"/>
        <w:rPr>
          <w:szCs w:val="22"/>
        </w:rPr>
      </w:pPr>
      <w:r w:rsidRPr="00BB07FB">
        <w:rPr>
          <w:szCs w:val="22"/>
        </w:rPr>
        <w:t>failure by the Supplier to satisfy itself as to the accuracy and/or adequacy o</w:t>
      </w:r>
      <w:r w:rsidR="00F76949" w:rsidRPr="00BB07FB">
        <w:rPr>
          <w:szCs w:val="22"/>
        </w:rPr>
        <w:t>f the Due Diligence Information; and/or</w:t>
      </w:r>
    </w:p>
    <w:p w14:paraId="1DF99F93" w14:textId="77777777" w:rsidR="00F76949" w:rsidRPr="00BB07FB" w:rsidRDefault="00F76949" w:rsidP="00AC1DE2">
      <w:pPr>
        <w:pStyle w:val="GPSL4numberedclause"/>
        <w:rPr>
          <w:szCs w:val="22"/>
        </w:rPr>
      </w:pPr>
      <w:r w:rsidRPr="00BB07FB">
        <w:rPr>
          <w:szCs w:val="22"/>
        </w:rPr>
        <w:t>failure by the Supplier to undertake its own due diligence.</w:t>
      </w:r>
    </w:p>
    <w:p w14:paraId="0C6B8E4A" w14:textId="77777777" w:rsidR="008D0A60" w:rsidRPr="00BB07FB" w:rsidRDefault="00A657C3" w:rsidP="00882F8C">
      <w:pPr>
        <w:pStyle w:val="GPSL1CLAUSEHEADING"/>
        <w:rPr>
          <w:rFonts w:ascii="Calibri" w:hAnsi="Calibri"/>
        </w:rPr>
      </w:pPr>
      <w:bookmarkStart w:id="113" w:name="_Toc469327458"/>
      <w:r w:rsidRPr="00BB07FB">
        <w:rPr>
          <w:rFonts w:ascii="Calibri" w:hAnsi="Calibri"/>
        </w:rPr>
        <w:t>REPRESENTATIONS AND WARRANTIES</w:t>
      </w:r>
      <w:bookmarkEnd w:id="113"/>
      <w:r w:rsidRPr="00BB07FB">
        <w:rPr>
          <w:rFonts w:ascii="Calibri" w:hAnsi="Calibri"/>
        </w:rPr>
        <w:t xml:space="preserve"> </w:t>
      </w:r>
    </w:p>
    <w:p w14:paraId="153E7617" w14:textId="77777777" w:rsidR="008D0A60" w:rsidRPr="00BB07FB" w:rsidRDefault="002A1574" w:rsidP="00AC1DE2">
      <w:pPr>
        <w:pStyle w:val="GPSL2numberedclause"/>
      </w:pPr>
      <w:bookmarkStart w:id="114" w:name="_Ref358210076"/>
      <w:r w:rsidRPr="00BB07FB">
        <w:t>Each Party represents and warranties that:</w:t>
      </w:r>
      <w:bookmarkEnd w:id="114"/>
    </w:p>
    <w:p w14:paraId="18451598" w14:textId="77777777" w:rsidR="008D0A60" w:rsidRPr="00BB07FB" w:rsidRDefault="002A1574" w:rsidP="00AC1DE2">
      <w:pPr>
        <w:pStyle w:val="GPSL3numberedclause"/>
      </w:pPr>
      <w:r w:rsidRPr="00BB07FB">
        <w:t xml:space="preserve">it has full capacity and authority to enter into and to perform this Call Off Contract; </w:t>
      </w:r>
    </w:p>
    <w:p w14:paraId="2D5A1567" w14:textId="77777777" w:rsidR="00C9243A" w:rsidRPr="00BB07FB" w:rsidRDefault="002A1574" w:rsidP="00AC1DE2">
      <w:pPr>
        <w:pStyle w:val="GPSL3numberedclause"/>
      </w:pPr>
      <w:r w:rsidRPr="00BB07FB">
        <w:rPr>
          <w:iCs/>
        </w:rPr>
        <w:t>this</w:t>
      </w:r>
      <w:r w:rsidRPr="00BB07FB">
        <w:t xml:space="preserve"> Call Off Contract is executed by its duly authorised representative;</w:t>
      </w:r>
    </w:p>
    <w:p w14:paraId="73F3D832" w14:textId="77777777" w:rsidR="00C9243A" w:rsidRPr="00BB07FB" w:rsidRDefault="002A1574" w:rsidP="00AC1DE2">
      <w:pPr>
        <w:pStyle w:val="GPSL3numberedclause"/>
      </w:pPr>
      <w:r w:rsidRPr="00BB07FB">
        <w:rPr>
          <w:iCs/>
        </w:rPr>
        <w:t>there</w:t>
      </w:r>
      <w:r w:rsidRPr="00BB07FB">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CB9F6D0" w14:textId="77777777" w:rsidR="00C9243A" w:rsidRPr="00BB07FB" w:rsidRDefault="002A1574" w:rsidP="00AC1DE2">
      <w:pPr>
        <w:pStyle w:val="GPSL3numberedclause"/>
      </w:pPr>
      <w:r w:rsidRPr="00BB07FB">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w:t>
      </w:r>
      <w:r w:rsidRPr="00BB07FB">
        <w:lastRenderedPageBreak/>
        <w:t xml:space="preserve">equitable principles of general application (regardless of whether enforcement is sought in a proceeding in equity or </w:t>
      </w:r>
      <w:r w:rsidR="00902125" w:rsidRPr="00BB07FB">
        <w:t>L</w:t>
      </w:r>
      <w:r w:rsidRPr="00BB07FB">
        <w:t>aw).</w:t>
      </w:r>
    </w:p>
    <w:p w14:paraId="353E851F" w14:textId="77777777" w:rsidR="008D0A60" w:rsidRPr="00BB07FB" w:rsidRDefault="002A1574" w:rsidP="00AC1DE2">
      <w:pPr>
        <w:pStyle w:val="GPSL2numberedclause"/>
      </w:pPr>
      <w:bookmarkStart w:id="115" w:name="_Ref358969714"/>
      <w:r w:rsidRPr="00BB07FB">
        <w:t>The Supplier represents and warrants that:</w:t>
      </w:r>
      <w:bookmarkEnd w:id="115"/>
    </w:p>
    <w:p w14:paraId="3A85BDF8" w14:textId="77777777" w:rsidR="008D0A60" w:rsidRPr="00BB07FB" w:rsidRDefault="002A1574" w:rsidP="00AC1DE2">
      <w:pPr>
        <w:pStyle w:val="GPSL3numberedclause"/>
      </w:pPr>
      <w:r w:rsidRPr="00BB07FB">
        <w:t xml:space="preserve">it is validly incorporated, organised and subsisting in accordance with the Laws of its place of incorporation; </w:t>
      </w:r>
    </w:p>
    <w:p w14:paraId="37D5A66A" w14:textId="77777777" w:rsidR="00E13960" w:rsidRPr="00BB07FB" w:rsidRDefault="002A1574" w:rsidP="00AC1DE2">
      <w:pPr>
        <w:pStyle w:val="GPSL3numberedclause"/>
      </w:pPr>
      <w:r w:rsidRPr="00BB07FB">
        <w:t>it has all necessary consents (including, where its procedures so require, the consent of its Parent Company) and regulatory approvals to enter into this Call Off Contract;</w:t>
      </w:r>
    </w:p>
    <w:p w14:paraId="1A5E09C0" w14:textId="77777777" w:rsidR="00C9243A" w:rsidRPr="00BB07FB" w:rsidRDefault="002A1574" w:rsidP="00AC1DE2">
      <w:pPr>
        <w:pStyle w:val="GPSL3numberedclause"/>
      </w:pPr>
      <w:r w:rsidRPr="00BB07FB">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24A8CB0A" w14:textId="77777777" w:rsidR="00C9243A" w:rsidRPr="00BB07FB" w:rsidRDefault="002A1574" w:rsidP="00AC1DE2">
      <w:pPr>
        <w:pStyle w:val="GPSL3numberedclause"/>
      </w:pPr>
      <w:r w:rsidRPr="00BB07FB">
        <w:t>as at the Call Off Commencement Date, all written statements and representations in any written submissions made by the Supplier as part of the procurement process, its Tender</w:t>
      </w:r>
      <w:r w:rsidR="00AF154B" w:rsidRPr="00BB07FB">
        <w:t>, Call Off Tender</w:t>
      </w:r>
      <w:r w:rsidR="00F127B4" w:rsidRPr="00BB07FB">
        <w:t xml:space="preserve"> </w:t>
      </w:r>
      <w:r w:rsidRPr="00BB07FB">
        <w:t>and any other documents submitted remain true and accurate except to the extent that such statements and representations have been superseded or varied by this Call Off Contract;</w:t>
      </w:r>
    </w:p>
    <w:p w14:paraId="7A8212A0" w14:textId="77777777" w:rsidR="00C9243A" w:rsidRPr="00BB07FB" w:rsidRDefault="00024F4C" w:rsidP="00AC1DE2">
      <w:pPr>
        <w:pStyle w:val="GPSL3numberedclause"/>
      </w:pPr>
      <w:bookmarkStart w:id="116" w:name="_Ref364759373"/>
      <w:r w:rsidRPr="00BB07FB">
        <w:rPr>
          <w:bCs/>
        </w:rPr>
        <w:t>if the Call Off Contract Charges payable under this Call Off Contract exceed or are likely to exceed five (5) million pounds</w:t>
      </w:r>
      <w:r w:rsidRPr="00BB07FB">
        <w:t xml:space="preserve">, </w:t>
      </w:r>
      <w:r w:rsidR="002A1574" w:rsidRPr="00BB07FB">
        <w:t xml:space="preserve">as </w:t>
      </w:r>
      <w:r w:rsidR="002A1574" w:rsidRPr="00BB07FB">
        <w:rPr>
          <w:iCs/>
        </w:rPr>
        <w:t>at</w:t>
      </w:r>
      <w:r w:rsidR="002A1574" w:rsidRPr="00BB07FB">
        <w:t xml:space="preserve"> the </w:t>
      </w:r>
      <w:r w:rsidR="00BC386B" w:rsidRPr="00BB07FB">
        <w:t>Call Off Commencement Date</w:t>
      </w:r>
      <w:r w:rsidR="002A1574" w:rsidRPr="00BB07FB">
        <w:t xml:space="preserve"> it has notified the </w:t>
      </w:r>
      <w:r w:rsidR="00BC386B" w:rsidRPr="00BB07FB">
        <w:t>Customer</w:t>
      </w:r>
      <w:r w:rsidR="002A1574" w:rsidRPr="00BB07FB">
        <w:t xml:space="preserve"> in writing of any Occasions of Tax Non-Compliance</w:t>
      </w:r>
      <w:r w:rsidR="005247AE" w:rsidRPr="00BB07FB">
        <w:rPr>
          <w:bCs/>
        </w:rPr>
        <w:t xml:space="preserve"> or any litigation that it is involved in connection with any Occasions of Tax Non Compliance</w:t>
      </w:r>
      <w:r w:rsidRPr="00BB07FB">
        <w:rPr>
          <w:bCs/>
        </w:rPr>
        <w:t xml:space="preserve">; </w:t>
      </w:r>
      <w:bookmarkEnd w:id="116"/>
    </w:p>
    <w:p w14:paraId="6B1175B7" w14:textId="77777777" w:rsidR="00C9243A" w:rsidRPr="00BB07FB" w:rsidRDefault="002A1574" w:rsidP="00AC1DE2">
      <w:pPr>
        <w:pStyle w:val="GPSL3numberedclause"/>
      </w:pPr>
      <w:r w:rsidRPr="00BB07FB">
        <w:t xml:space="preserve">it </w:t>
      </w:r>
      <w:r w:rsidRPr="00BB07FB">
        <w:rPr>
          <w:iCs/>
        </w:rPr>
        <w:t>has</w:t>
      </w:r>
      <w:r w:rsidRPr="00BB07FB">
        <w:t xml:space="preserve"> and shall continue to have all necessary rights in and to the Third Party IPR, the Supplier Background IPRs and any other materials made available by the Supplier (and/or any Sub-Contractor) to the Customer which are necessary</w:t>
      </w:r>
      <w:r w:rsidRPr="00BB07FB">
        <w:rPr>
          <w:b/>
          <w:i/>
        </w:rPr>
        <w:t xml:space="preserve"> </w:t>
      </w:r>
      <w:r w:rsidRPr="00BB07FB">
        <w:t xml:space="preserve">for the performance of the </w:t>
      </w:r>
      <w:r w:rsidR="00FF469C" w:rsidRPr="00BB07FB">
        <w:t>Suppliers</w:t>
      </w:r>
      <w:r w:rsidRPr="00BB07FB">
        <w:t xml:space="preserve"> obligations under this Call Off Contract including the receipt of the </w:t>
      </w:r>
      <w:r w:rsidR="009E0BBE" w:rsidRPr="00BB07FB">
        <w:t>Goods and/or Services</w:t>
      </w:r>
      <w:r w:rsidR="00D72735" w:rsidRPr="00BB07FB">
        <w:t xml:space="preserve"> </w:t>
      </w:r>
      <w:r w:rsidRPr="00BB07FB">
        <w:t>by the Customer;</w:t>
      </w:r>
    </w:p>
    <w:p w14:paraId="17DDD569" w14:textId="77777777" w:rsidR="00814E4F" w:rsidRPr="00BB07FB" w:rsidRDefault="00814E4F" w:rsidP="00AC1DE2">
      <w:pPr>
        <w:pStyle w:val="GPSL3numberedclause"/>
      </w:pPr>
      <w:r w:rsidRPr="00BB07FB">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B07FB">
        <w:t>;</w:t>
      </w:r>
    </w:p>
    <w:p w14:paraId="3450CE39" w14:textId="77777777" w:rsidR="00C9243A" w:rsidRPr="00BB07FB" w:rsidRDefault="002A1574" w:rsidP="00AC1DE2">
      <w:pPr>
        <w:pStyle w:val="GPSL3numberedclause"/>
      </w:pPr>
      <w:r w:rsidRPr="00BB07FB">
        <w:t xml:space="preserve">it is </w:t>
      </w:r>
      <w:r w:rsidRPr="00BB07FB">
        <w:rPr>
          <w:iCs/>
        </w:rPr>
        <w:t>not</w:t>
      </w:r>
      <w:r w:rsidRPr="00BB07FB">
        <w:t xml:space="preserve"> subject to any contractual obligation, compliance with which is likely to have a material adverse effect on its ability to perform its obligations under this Call Off Contract; </w:t>
      </w:r>
    </w:p>
    <w:p w14:paraId="1B043993" w14:textId="77777777" w:rsidR="00C9243A" w:rsidRPr="00BB07FB" w:rsidRDefault="002A1574" w:rsidP="00AC1DE2">
      <w:pPr>
        <w:pStyle w:val="GPSL3numberedclause"/>
      </w:pPr>
      <w:r w:rsidRPr="00BB07FB">
        <w:t xml:space="preserve">it is </w:t>
      </w:r>
      <w:r w:rsidRPr="00BB07FB">
        <w:rPr>
          <w:iCs/>
        </w:rPr>
        <w:t>not</w:t>
      </w:r>
      <w:r w:rsidRPr="00BB07FB">
        <w:t xml:space="preserve"> affected by an Insolvency Event and no proceedings or other steps have been taken and not discharged (nor, to the best of its knowledge, are threatened) for the winding up of the Supplier or for its dissolution or for the appointment of a receiver, </w:t>
      </w:r>
      <w:r w:rsidRPr="00BB07FB">
        <w:lastRenderedPageBreak/>
        <w:t xml:space="preserve">administrative receiver, liquidator, manager, administrator or similar officer in relation to any of the </w:t>
      </w:r>
      <w:r w:rsidR="00FF469C" w:rsidRPr="00BB07FB">
        <w:t>Suppliers</w:t>
      </w:r>
      <w:r w:rsidRPr="00BB07FB">
        <w:t xml:space="preserve"> assets or revenue</w:t>
      </w:r>
      <w:r w:rsidR="003A4E77" w:rsidRPr="00BB07FB">
        <w:t>; and</w:t>
      </w:r>
      <w:r w:rsidRPr="00BB07FB">
        <w:t xml:space="preserve"> </w:t>
      </w:r>
    </w:p>
    <w:p w14:paraId="0C218037" w14:textId="77777777" w:rsidR="00814E4F" w:rsidRPr="00BB07FB" w:rsidRDefault="00814E4F" w:rsidP="00AC1DE2">
      <w:pPr>
        <w:pStyle w:val="GPSL3numberedclause"/>
      </w:pPr>
      <w:r w:rsidRPr="00BB07FB">
        <w:t>for the Call Off Contract Period a</w:t>
      </w:r>
      <w:r w:rsidR="00CF6F24" w:rsidRPr="00BB07FB">
        <w:t>nd for a period of twelve (12) M</w:t>
      </w:r>
      <w:r w:rsidRPr="00BB07FB">
        <w:t>onths after the termination or expiry of this Call Off Contract, the Supplier shall not employ or offer employment to any staff of the Customer which ha</w:t>
      </w:r>
      <w:r w:rsidR="00B75C7D" w:rsidRPr="00BB07FB">
        <w:t>ve</w:t>
      </w:r>
      <w:r w:rsidRPr="00BB07FB">
        <w:t xml:space="preserve"> been associated with the provision of the Goods </w:t>
      </w:r>
      <w:r w:rsidR="009E0BBE" w:rsidRPr="00BB07FB">
        <w:t>and/or Services</w:t>
      </w:r>
      <w:r w:rsidRPr="00BB07FB">
        <w:t xml:space="preserve"> without Approval or the prior written consent of the Customer</w:t>
      </w:r>
      <w:r w:rsidR="001E1176" w:rsidRPr="00BB07FB">
        <w:t xml:space="preserve"> which shall not be unreasonably withheld</w:t>
      </w:r>
      <w:r w:rsidR="003A4E77" w:rsidRPr="00BB07FB">
        <w:t>.</w:t>
      </w:r>
      <w:r w:rsidRPr="00BB07FB">
        <w:t xml:space="preserve">  </w:t>
      </w:r>
    </w:p>
    <w:p w14:paraId="7C408037" w14:textId="4BE3224F" w:rsidR="002A1574" w:rsidRPr="00BB07FB" w:rsidRDefault="002A1574" w:rsidP="00AC1DE2">
      <w:pPr>
        <w:pStyle w:val="GPSL2numberedclause"/>
      </w:pPr>
      <w:r w:rsidRPr="00BB07FB">
        <w:t>Each of the representations and warranties set out in Clauses</w:t>
      </w:r>
      <w:r w:rsidR="00902125" w:rsidRPr="00BB07FB">
        <w:t xml:space="preserve"> </w:t>
      </w:r>
      <w:r w:rsidR="009F474C" w:rsidRPr="00BB07FB">
        <w:fldChar w:fldCharType="begin"/>
      </w:r>
      <w:r w:rsidR="00D72735" w:rsidRPr="00BB07FB">
        <w:instrText xml:space="preserve"> REF _Ref358210076 \r \h </w:instrText>
      </w:r>
      <w:r w:rsidR="00F54E49" w:rsidRPr="00BB07FB">
        <w:instrText xml:space="preserve"> \* MERGEFORMAT </w:instrText>
      </w:r>
      <w:r w:rsidR="009F474C" w:rsidRPr="00BB07FB">
        <w:fldChar w:fldCharType="separate"/>
      </w:r>
      <w:r w:rsidR="00ED7D8A" w:rsidRPr="00BB07FB">
        <w:t>3.1</w:t>
      </w:r>
      <w:r w:rsidR="009F474C" w:rsidRPr="00BB07FB">
        <w:fldChar w:fldCharType="end"/>
      </w:r>
      <w:r w:rsidRPr="00BB07FB">
        <w:t xml:space="preserve"> and </w:t>
      </w:r>
      <w:r w:rsidR="009F474C" w:rsidRPr="00BB07FB">
        <w:fldChar w:fldCharType="begin"/>
      </w:r>
      <w:r w:rsidR="00172ECB" w:rsidRPr="00BB07FB">
        <w:instrText xml:space="preserve"> REF _Ref358969714 \r \h </w:instrText>
      </w:r>
      <w:r w:rsidR="00F54E49" w:rsidRPr="00BB07FB">
        <w:instrText xml:space="preserve"> \* MERGEFORMAT </w:instrText>
      </w:r>
      <w:r w:rsidR="009F474C" w:rsidRPr="00BB07FB">
        <w:fldChar w:fldCharType="separate"/>
      </w:r>
      <w:r w:rsidR="00ED7D8A" w:rsidRPr="00BB07FB">
        <w:t>3.2</w:t>
      </w:r>
      <w:r w:rsidR="009F474C" w:rsidRPr="00BB07FB">
        <w:fldChar w:fldCharType="end"/>
      </w:r>
      <w:r w:rsidRPr="00BB07FB">
        <w:t xml:space="preserve"> shall be construed as a separate representation and warranty and shall not be limited or restricted by reference to, or inference from, the terms of any other representation, warranty or any undertaking in this Call Off Contract.</w:t>
      </w:r>
    </w:p>
    <w:p w14:paraId="5183ADB3" w14:textId="0475ADA0" w:rsidR="002A1574" w:rsidRPr="00BB07FB" w:rsidDel="00705F23" w:rsidRDefault="002A1574" w:rsidP="00AC1DE2">
      <w:pPr>
        <w:pStyle w:val="GPSL2numberedclause"/>
      </w:pPr>
      <w:r w:rsidRPr="00BB07FB">
        <w:t>If at any time a Party becomes aware that a representation or warranty given by it under Clauses</w:t>
      </w:r>
      <w:r w:rsidR="00374ABE" w:rsidRPr="00BB07FB">
        <w:t xml:space="preserve"> </w:t>
      </w:r>
      <w:r w:rsidR="00F17AE3" w:rsidRPr="00BB07FB">
        <w:fldChar w:fldCharType="begin"/>
      </w:r>
      <w:r w:rsidR="00F17AE3" w:rsidRPr="00BB07FB">
        <w:instrText xml:space="preserve"> REF _Ref358210076 \r \h  \* MERGEFORMAT </w:instrText>
      </w:r>
      <w:r w:rsidR="00F17AE3" w:rsidRPr="00BB07FB">
        <w:fldChar w:fldCharType="separate"/>
      </w:r>
      <w:r w:rsidR="00ED7D8A" w:rsidRPr="00BB07FB">
        <w:t>3.1</w:t>
      </w:r>
      <w:r w:rsidR="00F17AE3" w:rsidRPr="00BB07FB">
        <w:fldChar w:fldCharType="end"/>
      </w:r>
      <w:r w:rsidRPr="00BB07FB">
        <w:t xml:space="preserve"> and </w:t>
      </w:r>
      <w:r w:rsidR="009F474C" w:rsidRPr="00BB07FB">
        <w:fldChar w:fldCharType="begin"/>
      </w:r>
      <w:r w:rsidR="00172ECB" w:rsidRPr="00BB07FB">
        <w:instrText xml:space="preserve"> REF _Ref358969714 \r \h </w:instrText>
      </w:r>
      <w:r w:rsidR="00F54E49" w:rsidRPr="00BB07FB">
        <w:instrText xml:space="preserve"> \* MERGEFORMAT </w:instrText>
      </w:r>
      <w:r w:rsidR="009F474C" w:rsidRPr="00BB07FB">
        <w:fldChar w:fldCharType="separate"/>
      </w:r>
      <w:r w:rsidR="00ED7D8A" w:rsidRPr="00BB07FB">
        <w:t>3.2</w:t>
      </w:r>
      <w:r w:rsidR="009F474C" w:rsidRPr="00BB07FB">
        <w:fldChar w:fldCharType="end"/>
      </w:r>
      <w:r w:rsidRPr="00BB07FB">
        <w:t xml:space="preserve"> has been breached, is untrue or is misleading, it shall immediately notify the other Party of the relevant occurrence in sufficient detail to enable the other Party to make an accurate assessment of the situation.</w:t>
      </w:r>
    </w:p>
    <w:p w14:paraId="43AB7F46" w14:textId="77777777" w:rsidR="008D0A60" w:rsidRPr="00BB07FB" w:rsidRDefault="002A1574" w:rsidP="00AC1DE2">
      <w:pPr>
        <w:pStyle w:val="GPSL2numberedclause"/>
      </w:pPr>
      <w:r w:rsidRPr="00BB07FB">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B07FB">
        <w:t>m</w:t>
      </w:r>
      <w:r w:rsidR="001D7A06" w:rsidRPr="00BB07FB">
        <w:t>aterial Default</w:t>
      </w:r>
      <w:r w:rsidRPr="00BB07FB">
        <w:t>.</w:t>
      </w:r>
    </w:p>
    <w:p w14:paraId="253E72B4" w14:textId="77777777" w:rsidR="00172ECB" w:rsidRPr="00BB07FB" w:rsidRDefault="00863962" w:rsidP="00882F8C">
      <w:pPr>
        <w:pStyle w:val="GPSL1CLAUSEHEADING"/>
        <w:rPr>
          <w:rFonts w:ascii="Calibri" w:hAnsi="Calibri"/>
        </w:rPr>
      </w:pPr>
      <w:bookmarkStart w:id="117" w:name="_Toc349229827"/>
      <w:bookmarkStart w:id="118" w:name="_Toc349229990"/>
      <w:bookmarkStart w:id="119" w:name="_Toc349230390"/>
      <w:bookmarkStart w:id="120" w:name="_Toc349231272"/>
      <w:bookmarkStart w:id="121" w:name="_Toc349231998"/>
      <w:bookmarkStart w:id="122" w:name="_Toc349232379"/>
      <w:bookmarkStart w:id="123" w:name="_Toc349233115"/>
      <w:bookmarkStart w:id="124" w:name="_Toc349233250"/>
      <w:bookmarkStart w:id="125" w:name="_Toc349233384"/>
      <w:bookmarkStart w:id="126" w:name="_Toc350502973"/>
      <w:bookmarkStart w:id="127" w:name="_Toc350503963"/>
      <w:bookmarkStart w:id="128" w:name="_Toc350506253"/>
      <w:bookmarkStart w:id="129" w:name="_Toc350506491"/>
      <w:bookmarkStart w:id="130" w:name="_Toc350506621"/>
      <w:bookmarkStart w:id="131" w:name="_Toc350506751"/>
      <w:bookmarkStart w:id="132" w:name="_Toc350506883"/>
      <w:bookmarkStart w:id="133" w:name="_Toc350507344"/>
      <w:bookmarkStart w:id="134" w:name="_Toc350507878"/>
      <w:bookmarkStart w:id="135" w:name="_Ref359400160"/>
      <w:bookmarkStart w:id="136" w:name="_Toc469327459"/>
      <w:bookmarkStart w:id="137" w:name="_Toc314810797"/>
      <w:bookmarkStart w:id="138" w:name="_Toc348712379"/>
      <w:bookmarkStart w:id="139" w:name="_Ref349133499"/>
      <w:bookmarkStart w:id="140" w:name="_Ref349210259"/>
      <w:bookmarkStart w:id="141" w:name="_Toc350502974"/>
      <w:bookmarkStart w:id="142" w:name="_Toc350503964"/>
      <w:bookmarkStart w:id="143" w:name="_Toc351710856"/>
      <w:bookmarkStart w:id="144" w:name="_Ref358212969"/>
      <w:bookmarkStart w:id="145" w:name="_Toc35867171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BB07FB">
        <w:rPr>
          <w:rFonts w:ascii="Calibri" w:hAnsi="Calibri"/>
        </w:rPr>
        <w:t>CALL OFF GUARANTEe</w:t>
      </w:r>
      <w:bookmarkEnd w:id="135"/>
      <w:bookmarkEnd w:id="136"/>
    </w:p>
    <w:p w14:paraId="67C327CC" w14:textId="77777777" w:rsidR="00172ECB" w:rsidRPr="00BB07FB" w:rsidRDefault="00863962" w:rsidP="00AC1DE2">
      <w:pPr>
        <w:pStyle w:val="GPSL2numberedclause"/>
      </w:pPr>
      <w:bookmarkStart w:id="146" w:name="_Ref358971011"/>
      <w:r w:rsidRPr="00BB07FB">
        <w:t xml:space="preserve">Where the Customer has stipulated in the </w:t>
      </w:r>
      <w:r w:rsidR="00DE233F" w:rsidRPr="00BB07FB">
        <w:t>Call Off</w:t>
      </w:r>
      <w:r w:rsidR="003451E9" w:rsidRPr="00BB07FB">
        <w:t xml:space="preserve"> Order Form</w:t>
      </w:r>
      <w:r w:rsidRPr="00BB07FB">
        <w:t xml:space="preserve"> </w:t>
      </w:r>
      <w:r w:rsidR="00B4030B" w:rsidRPr="00BB07FB">
        <w:t xml:space="preserve">that </w:t>
      </w:r>
      <w:r w:rsidR="003E7F7B" w:rsidRPr="00BB07FB">
        <w:t>th</w:t>
      </w:r>
      <w:r w:rsidR="003B6577" w:rsidRPr="00BB07FB">
        <w:t>is</w:t>
      </w:r>
      <w:r w:rsidR="003E7F7B" w:rsidRPr="00BB07FB">
        <w:t xml:space="preserve"> </w:t>
      </w:r>
      <w:r w:rsidRPr="00BB07FB">
        <w:t>Call Off Contract shall be conditional upon receipt of a Call Off Guarantee, then, on or prior to the Call Off Commencement Date or on any other date specified by the Customer, the Supplier shall deliver to the Customer:</w:t>
      </w:r>
      <w:bookmarkEnd w:id="146"/>
    </w:p>
    <w:p w14:paraId="44DAB718" w14:textId="77777777" w:rsidR="00E13960" w:rsidRPr="00BB07FB" w:rsidRDefault="00863962" w:rsidP="00AC1DE2">
      <w:pPr>
        <w:pStyle w:val="GPSL3numberedclause"/>
      </w:pPr>
      <w:r w:rsidRPr="00BB07FB">
        <w:t>an executed Call Off Guarantee from a Call Off Guarantor; and</w:t>
      </w:r>
    </w:p>
    <w:p w14:paraId="15AEE279" w14:textId="77777777" w:rsidR="00C9243A" w:rsidRPr="00BB07FB" w:rsidRDefault="00863962" w:rsidP="00AC1DE2">
      <w:pPr>
        <w:pStyle w:val="GPSL3numberedclause"/>
      </w:pPr>
      <w:r w:rsidRPr="00BB07FB">
        <w:t xml:space="preserve">a certified copy extract of the board minutes and/or resolution of the Call Off Guarantor approving the execution of the Call Off Guarantee. </w:t>
      </w:r>
    </w:p>
    <w:p w14:paraId="7132EBC2" w14:textId="5F285DC2" w:rsidR="0011180D" w:rsidRPr="00BB07FB" w:rsidRDefault="00863962" w:rsidP="00AC1DE2">
      <w:pPr>
        <w:pStyle w:val="GPSL2numberedclause"/>
      </w:pPr>
      <w:r w:rsidRPr="00BB07FB">
        <w:t xml:space="preserve">The Customer may in its sole discretion at any time agree to waive compliance with the requirement in Clause </w:t>
      </w:r>
      <w:r w:rsidR="00F17AE3" w:rsidRPr="00BB07FB">
        <w:fldChar w:fldCharType="begin"/>
      </w:r>
      <w:r w:rsidR="00F17AE3" w:rsidRPr="00BB07FB">
        <w:instrText xml:space="preserve"> REF _Ref358971011 \r \h  \* MERGEFORMAT </w:instrText>
      </w:r>
      <w:r w:rsidR="00F17AE3" w:rsidRPr="00BB07FB">
        <w:fldChar w:fldCharType="separate"/>
      </w:r>
      <w:r w:rsidR="00ED7D8A" w:rsidRPr="00BB07FB">
        <w:t>4.1</w:t>
      </w:r>
      <w:r w:rsidR="00F17AE3" w:rsidRPr="00BB07FB">
        <w:fldChar w:fldCharType="end"/>
      </w:r>
      <w:r w:rsidRPr="00BB07FB">
        <w:t xml:space="preserve"> by giving the Supplier notice in writing.</w:t>
      </w:r>
      <w:bookmarkEnd w:id="137"/>
      <w:bookmarkEnd w:id="138"/>
      <w:bookmarkEnd w:id="139"/>
      <w:bookmarkEnd w:id="140"/>
      <w:bookmarkEnd w:id="141"/>
      <w:bookmarkEnd w:id="142"/>
      <w:bookmarkEnd w:id="143"/>
      <w:bookmarkEnd w:id="144"/>
      <w:bookmarkEnd w:id="145"/>
    </w:p>
    <w:p w14:paraId="498B6D55" w14:textId="77777777" w:rsidR="00172ECB" w:rsidRPr="00BB07FB" w:rsidRDefault="00172ECB" w:rsidP="00101CE5">
      <w:pPr>
        <w:pStyle w:val="GPSSectionHeading"/>
        <w:rPr>
          <w:color w:val="auto"/>
        </w:rPr>
      </w:pPr>
      <w:bookmarkStart w:id="147" w:name="_Toc379795723"/>
      <w:bookmarkStart w:id="148" w:name="_Toc379795916"/>
      <w:bookmarkStart w:id="149" w:name="_Toc379805281"/>
      <w:bookmarkStart w:id="150" w:name="_Toc379807077"/>
      <w:bookmarkStart w:id="151" w:name="_Toc469327460"/>
      <w:bookmarkStart w:id="152" w:name="_Toc348712380"/>
      <w:bookmarkStart w:id="153" w:name="_Ref349210397"/>
      <w:bookmarkStart w:id="154" w:name="_Toc350502975"/>
      <w:bookmarkStart w:id="155" w:name="_Toc350503965"/>
      <w:bookmarkStart w:id="156" w:name="_Toc351710857"/>
      <w:bookmarkStart w:id="157" w:name="_Toc358671716"/>
      <w:bookmarkEnd w:id="147"/>
      <w:bookmarkEnd w:id="148"/>
      <w:bookmarkEnd w:id="149"/>
      <w:bookmarkEnd w:id="150"/>
      <w:r w:rsidRPr="00BB07FB">
        <w:rPr>
          <w:color w:val="auto"/>
        </w:rPr>
        <w:t>DURATION OF CALL OFF CONTRACT</w:t>
      </w:r>
      <w:bookmarkEnd w:id="151"/>
      <w:r w:rsidRPr="00BB07FB">
        <w:rPr>
          <w:color w:val="auto"/>
        </w:rPr>
        <w:t xml:space="preserve"> </w:t>
      </w:r>
      <w:bookmarkEnd w:id="152"/>
      <w:bookmarkEnd w:id="153"/>
      <w:bookmarkEnd w:id="154"/>
      <w:bookmarkEnd w:id="155"/>
      <w:bookmarkEnd w:id="156"/>
      <w:bookmarkEnd w:id="157"/>
    </w:p>
    <w:p w14:paraId="04EE3976" w14:textId="77777777" w:rsidR="008D0A60" w:rsidRPr="00BB07FB" w:rsidRDefault="00172ECB" w:rsidP="00882F8C">
      <w:pPr>
        <w:pStyle w:val="GPSL1CLAUSEHEADING"/>
        <w:rPr>
          <w:rFonts w:ascii="Calibri" w:hAnsi="Calibri"/>
        </w:rPr>
      </w:pPr>
      <w:bookmarkStart w:id="158" w:name="_Ref359362744"/>
      <w:bookmarkStart w:id="159" w:name="_Toc469327461"/>
      <w:r w:rsidRPr="00BB07FB">
        <w:rPr>
          <w:rFonts w:ascii="Calibri" w:hAnsi="Calibri"/>
        </w:rPr>
        <w:t>CALL OFF CONTRACT PERIOD</w:t>
      </w:r>
      <w:bookmarkEnd w:id="158"/>
      <w:bookmarkEnd w:id="159"/>
    </w:p>
    <w:p w14:paraId="421F26B4" w14:textId="77777777" w:rsidR="008D0A60" w:rsidRPr="00BB07FB" w:rsidRDefault="00B02971" w:rsidP="00AC1DE2">
      <w:pPr>
        <w:pStyle w:val="GPSL2numberedclause"/>
      </w:pPr>
      <w:r w:rsidRPr="00BB07FB">
        <w:t>T</w:t>
      </w:r>
      <w:r w:rsidR="00374ABE" w:rsidRPr="00BB07FB">
        <w:t>h</w:t>
      </w:r>
      <w:r w:rsidR="00CC3887" w:rsidRPr="00BB07FB">
        <w:t xml:space="preserve">is Call Off Contract shall </w:t>
      </w:r>
      <w:r w:rsidR="005265E2" w:rsidRPr="00BB07FB">
        <w:t>take effect</w:t>
      </w:r>
      <w:r w:rsidR="00CC3887" w:rsidRPr="00BB07FB">
        <w:t xml:space="preserve"> on the Call Off Commencement Date and the</w:t>
      </w:r>
      <w:r w:rsidR="00374ABE" w:rsidRPr="00BB07FB">
        <w:t xml:space="preserve"> term of this </w:t>
      </w:r>
      <w:r w:rsidR="00172ECB" w:rsidRPr="00BB07FB">
        <w:t xml:space="preserve">Call Off Contract shall </w:t>
      </w:r>
      <w:r w:rsidR="00374ABE" w:rsidRPr="00BB07FB">
        <w:t>be the Call Off Contract Period</w:t>
      </w:r>
      <w:r w:rsidR="00172ECB" w:rsidRPr="00BB07FB">
        <w:t xml:space="preserve">. </w:t>
      </w:r>
    </w:p>
    <w:p w14:paraId="401CA221" w14:textId="77777777" w:rsidR="00B35F65" w:rsidRPr="00BB07FB" w:rsidRDefault="00B35F65" w:rsidP="00AC1DE2">
      <w:pPr>
        <w:pStyle w:val="GPSL2numberedclause"/>
      </w:pPr>
      <w:bookmarkStart w:id="160" w:name="_Ref429039456"/>
      <w:r w:rsidRPr="00BB07FB">
        <w:t xml:space="preserve">Where the Customer has specified </w:t>
      </w:r>
      <w:r w:rsidR="00BB366A" w:rsidRPr="00BB07FB">
        <w:t>a</w:t>
      </w:r>
      <w:r w:rsidRPr="00BB07FB">
        <w:t xml:space="preserve"> Call Off Extension Period in the Call Off Order Form, the Customer may e</w:t>
      </w:r>
      <w:r w:rsidR="00F04D45" w:rsidRPr="00BB07FB">
        <w:t xml:space="preserve">xtend this Call Off Contract </w:t>
      </w:r>
      <w:r w:rsidR="00487F08" w:rsidRPr="00BB07FB">
        <w:t>for</w:t>
      </w:r>
      <w:r w:rsidRPr="00BB07FB">
        <w:t xml:space="preserve"> the Call Off Extension Period by providing written notice to the Supplier before the end of the Initial Call Off Period</w:t>
      </w:r>
      <w:r w:rsidR="00F04D45" w:rsidRPr="00BB07FB">
        <w:t xml:space="preserve">. The </w:t>
      </w:r>
      <w:r w:rsidR="00487F08" w:rsidRPr="00BB07FB">
        <w:t xml:space="preserve">minimum period for the </w:t>
      </w:r>
      <w:r w:rsidR="00F04D45" w:rsidRPr="00BB07FB">
        <w:t>written notice shall be as specified</w:t>
      </w:r>
      <w:r w:rsidRPr="00BB07FB">
        <w:t xml:space="preserve"> in the Call Off Order Form. </w:t>
      </w:r>
      <w:bookmarkEnd w:id="160"/>
      <w:r w:rsidRPr="00BB07FB">
        <w:t xml:space="preserve"> </w:t>
      </w:r>
    </w:p>
    <w:p w14:paraId="2584A48E" w14:textId="77777777" w:rsidR="00172ECB" w:rsidRPr="00BB07FB" w:rsidRDefault="00D35F5C" w:rsidP="00101CE5">
      <w:pPr>
        <w:pStyle w:val="GPSSectionHeading"/>
        <w:rPr>
          <w:color w:val="auto"/>
        </w:rPr>
      </w:pPr>
      <w:bookmarkStart w:id="161" w:name="_Toc469327462"/>
      <w:r w:rsidRPr="00BB07FB">
        <w:rPr>
          <w:color w:val="auto"/>
        </w:rPr>
        <w:lastRenderedPageBreak/>
        <w:t>CALL OFF CONTRACT PERFORMANCE</w:t>
      </w:r>
      <w:bookmarkEnd w:id="161"/>
    </w:p>
    <w:p w14:paraId="6CA9A9E2" w14:textId="77777777" w:rsidR="00AF63B8" w:rsidRPr="00BB07FB" w:rsidRDefault="00AF63B8" w:rsidP="00882F8C">
      <w:pPr>
        <w:pStyle w:val="GPSL1CLAUSEHEADING"/>
        <w:rPr>
          <w:rFonts w:ascii="Calibri" w:hAnsi="Calibri"/>
        </w:rPr>
      </w:pPr>
      <w:bookmarkStart w:id="162" w:name="_Ref359229752"/>
      <w:bookmarkStart w:id="163" w:name="_Ref359312482"/>
      <w:bookmarkStart w:id="164" w:name="_Toc469327463"/>
      <w:bookmarkStart w:id="165" w:name="_Toc348712381"/>
      <w:bookmarkStart w:id="166" w:name="_Ref349133554"/>
      <w:bookmarkStart w:id="167" w:name="_Ref349135159"/>
      <w:bookmarkStart w:id="168" w:name="_Toc350502976"/>
      <w:bookmarkStart w:id="169" w:name="_Toc350503966"/>
      <w:bookmarkStart w:id="170" w:name="_Toc351710858"/>
      <w:r w:rsidRPr="00BB07FB">
        <w:rPr>
          <w:rFonts w:ascii="Calibri" w:hAnsi="Calibri"/>
        </w:rPr>
        <w:t>IMPLEMENTATION PLAN</w:t>
      </w:r>
      <w:bookmarkEnd w:id="162"/>
      <w:bookmarkEnd w:id="163"/>
      <w:bookmarkEnd w:id="164"/>
    </w:p>
    <w:p w14:paraId="43E73C30" w14:textId="77777777" w:rsidR="00FC635E" w:rsidRPr="00BB07FB" w:rsidRDefault="00863962" w:rsidP="00AC1DE2">
      <w:pPr>
        <w:pStyle w:val="GPSL2numberedclause"/>
      </w:pPr>
      <w:bookmarkStart w:id="171" w:name="_Ref365563534"/>
      <w:r w:rsidRPr="00BB07FB">
        <w:t>Formation of Implementation Plan</w:t>
      </w:r>
      <w:bookmarkEnd w:id="171"/>
      <w:r w:rsidR="00876B42" w:rsidRPr="00BB07FB">
        <w:t>:</w:t>
      </w:r>
    </w:p>
    <w:p w14:paraId="18FCC54C" w14:textId="77777777" w:rsidR="008D0A60" w:rsidRPr="00BB07FB" w:rsidRDefault="00AF63B8" w:rsidP="00AC1DE2">
      <w:pPr>
        <w:pStyle w:val="GPSL3numberedclause"/>
      </w:pPr>
      <w:r w:rsidRPr="00BB07FB">
        <w:rPr>
          <w:iCs/>
        </w:rPr>
        <w:t>Where</w:t>
      </w:r>
      <w:r w:rsidRPr="00BB07FB">
        <w:t xml:space="preserve"> </w:t>
      </w:r>
      <w:r w:rsidR="00185AEB" w:rsidRPr="00BB07FB">
        <w:t>an Implementati</w:t>
      </w:r>
      <w:r w:rsidR="005A5FD8" w:rsidRPr="00BB07FB">
        <w:t xml:space="preserve">on Plan has not been agreed and </w:t>
      </w:r>
      <w:r w:rsidR="00185AEB" w:rsidRPr="00BB07FB">
        <w:t>included in Call Off Schedule 4 (Implementation Plan) on the Call Off Com</w:t>
      </w:r>
      <w:r w:rsidR="00CD4BC4" w:rsidRPr="00BB07FB">
        <w:t>m</w:t>
      </w:r>
      <w:r w:rsidR="00185AEB" w:rsidRPr="00BB07FB">
        <w:t xml:space="preserve">encement Date, but </w:t>
      </w:r>
      <w:r w:rsidRPr="00BB07FB">
        <w:t xml:space="preserve">the </w:t>
      </w:r>
      <w:r w:rsidR="00AF154B" w:rsidRPr="00BB07FB">
        <w:t>Customer</w:t>
      </w:r>
      <w:r w:rsidR="00185AEB" w:rsidRPr="00BB07FB">
        <w:t xml:space="preserve"> has</w:t>
      </w:r>
      <w:r w:rsidRPr="00BB07FB">
        <w:t xml:space="preserve"> </w:t>
      </w:r>
      <w:r w:rsidR="00AF154B" w:rsidRPr="00BB07FB">
        <w:t>specified</w:t>
      </w:r>
      <w:r w:rsidRPr="00BB07FB">
        <w:t xml:space="preserve"> in the </w:t>
      </w:r>
      <w:r w:rsidR="00DE233F" w:rsidRPr="00BB07FB">
        <w:t>Call Off</w:t>
      </w:r>
      <w:r w:rsidR="003451E9" w:rsidRPr="00BB07FB">
        <w:t xml:space="preserve"> Order Form</w:t>
      </w:r>
      <w:r w:rsidR="00EB0A16" w:rsidRPr="00BB07FB">
        <w:t xml:space="preserve"> </w:t>
      </w:r>
      <w:r w:rsidRPr="00BB07FB">
        <w:t>that</w:t>
      </w:r>
      <w:r w:rsidR="005A5FD8" w:rsidRPr="00BB07FB">
        <w:t xml:space="preserve"> the Supplier shall</w:t>
      </w:r>
      <w:r w:rsidR="00AF154B" w:rsidRPr="00BB07FB">
        <w:t xml:space="preserve"> provide</w:t>
      </w:r>
      <w:r w:rsidRPr="00BB07FB">
        <w:t xml:space="preserve"> a</w:t>
      </w:r>
      <w:r w:rsidR="00185AEB" w:rsidRPr="00BB07FB">
        <w:t xml:space="preserve"> draft</w:t>
      </w:r>
      <w:r w:rsidRPr="00BB07FB">
        <w:t xml:space="preserve"> Implementation Plan prior to the commencement of the provision of the </w:t>
      </w:r>
      <w:r w:rsidR="004E4CF4" w:rsidRPr="00BB07FB">
        <w:t xml:space="preserve">Goods </w:t>
      </w:r>
      <w:r w:rsidR="009E0BBE" w:rsidRPr="00BB07FB">
        <w:t>and/or Services</w:t>
      </w:r>
      <w:r w:rsidRPr="00BB07FB">
        <w:t xml:space="preserve">, the </w:t>
      </w:r>
      <w:r w:rsidR="00FF469C" w:rsidRPr="00BB07FB">
        <w:t>Suppliers</w:t>
      </w:r>
      <w:r w:rsidRPr="00BB07FB">
        <w:t xml:space="preserve">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B07FB">
        <w:t>,</w:t>
      </w:r>
      <w:r w:rsidRPr="00BB07FB">
        <w:t xml:space="preserve"> the Supplier.</w:t>
      </w:r>
    </w:p>
    <w:p w14:paraId="3429AF81" w14:textId="77777777" w:rsidR="00E13960" w:rsidRPr="00BB07FB" w:rsidRDefault="00AF63B8" w:rsidP="00AC1DE2">
      <w:pPr>
        <w:pStyle w:val="GPSL3numberedclause"/>
      </w:pPr>
      <w:r w:rsidRPr="00BB07FB">
        <w:rPr>
          <w:iCs/>
        </w:rPr>
        <w:t>The</w:t>
      </w:r>
      <w:r w:rsidRPr="00BB07FB">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B07FB">
        <w:t>Call Off</w:t>
      </w:r>
      <w:r w:rsidR="003451E9" w:rsidRPr="00BB07FB">
        <w:t xml:space="preserve"> Order Form</w:t>
      </w:r>
      <w:r w:rsidRPr="00BB07FB">
        <w:t>.</w:t>
      </w:r>
    </w:p>
    <w:p w14:paraId="3E3EB8DC" w14:textId="77777777" w:rsidR="00C9243A" w:rsidRPr="00BB07FB" w:rsidRDefault="00B667C2" w:rsidP="00AC1DE2">
      <w:pPr>
        <w:pStyle w:val="GPSL3numberedclause"/>
      </w:pPr>
      <w:r w:rsidRPr="00BB07FB">
        <w:t>The Supplier shall perform each of the Deliverables identified in the Implementation Plan by the applicable date assigned to that Deliverable in the Implementation Plan so as to ensure that each Milestone</w:t>
      </w:r>
      <w:r w:rsidR="00292B6F" w:rsidRPr="00BB07FB">
        <w:t xml:space="preserve"> identified in the Implementation Plan</w:t>
      </w:r>
      <w:r w:rsidRPr="00BB07FB">
        <w:t xml:space="preserve"> is Achieved on or before its</w:t>
      </w:r>
      <w:r w:rsidR="00567A93" w:rsidRPr="00BB07FB">
        <w:t xml:space="preserve"> Milestone Date.</w:t>
      </w:r>
    </w:p>
    <w:p w14:paraId="0746B754" w14:textId="77777777" w:rsidR="00C9243A" w:rsidRPr="00BB07FB" w:rsidRDefault="00B667C2" w:rsidP="00AC1DE2">
      <w:pPr>
        <w:pStyle w:val="GPSL3numberedclause"/>
      </w:pPr>
      <w:r w:rsidRPr="00BB07FB">
        <w:rPr>
          <w:iCs/>
        </w:rPr>
        <w:t>The</w:t>
      </w:r>
      <w:r w:rsidRPr="00BB07FB">
        <w:t xml:space="preserve"> Supplier shall monitor its performance against the Implementation Plan and Milestones (if any) and any other requirements of the Customer as set out in this Call Off Contract and report to the Customer on such performance.</w:t>
      </w:r>
    </w:p>
    <w:p w14:paraId="3EF3B81B" w14:textId="77777777" w:rsidR="008D0A60" w:rsidRPr="00BB07FB" w:rsidRDefault="00FC635E" w:rsidP="00AC1DE2">
      <w:pPr>
        <w:pStyle w:val="GPSL2NumberedBoldHeading"/>
      </w:pPr>
      <w:r w:rsidRPr="00BB07FB">
        <w:t>Control of Implementation Plan</w:t>
      </w:r>
    </w:p>
    <w:p w14:paraId="26EAAC31" w14:textId="1D811EE1" w:rsidR="00AF63B8" w:rsidRPr="00BB07FB" w:rsidRDefault="00B667C2" w:rsidP="00AC1DE2">
      <w:pPr>
        <w:pStyle w:val="GPSL3numberedclause"/>
      </w:pPr>
      <w:r w:rsidRPr="00BB07FB">
        <w:rPr>
          <w:iCs/>
        </w:rPr>
        <w:t>Subject</w:t>
      </w:r>
      <w:r w:rsidRPr="00BB07FB">
        <w:t xml:space="preserve"> to Clause </w:t>
      </w:r>
      <w:r w:rsidR="00F17AE3" w:rsidRPr="00BB07FB">
        <w:fldChar w:fldCharType="begin"/>
      </w:r>
      <w:r w:rsidR="00F17AE3" w:rsidRPr="00BB07FB">
        <w:instrText xml:space="preserve"> REF _Ref363726838 \r \h  \* MERGEFORMAT </w:instrText>
      </w:r>
      <w:r w:rsidR="00F17AE3" w:rsidRPr="00BB07FB">
        <w:fldChar w:fldCharType="separate"/>
      </w:r>
      <w:r w:rsidR="00ED7D8A" w:rsidRPr="00BB07FB">
        <w:t>6.2.2</w:t>
      </w:r>
      <w:r w:rsidR="00F17AE3" w:rsidRPr="00BB07FB">
        <w:fldChar w:fldCharType="end"/>
      </w:r>
      <w:r w:rsidRPr="00BB07FB">
        <w:t>, t</w:t>
      </w:r>
      <w:r w:rsidR="00C12760" w:rsidRPr="00BB07FB">
        <w:t xml:space="preserve">he Supplier shall </w:t>
      </w:r>
      <w:r w:rsidR="00AF63B8" w:rsidRPr="00BB07FB">
        <w:t>keep the Implementation Plan under review in accordance wi</w:t>
      </w:r>
      <w:r w:rsidR="00C12760" w:rsidRPr="00BB07FB">
        <w:t xml:space="preserve">th the Customer’s instructions and </w:t>
      </w:r>
      <w:r w:rsidR="00AF63B8" w:rsidRPr="00BB07FB">
        <w:t>ensu</w:t>
      </w:r>
      <w:r w:rsidR="00C12760" w:rsidRPr="00BB07FB">
        <w:t xml:space="preserve">re that it </w:t>
      </w:r>
      <w:r w:rsidR="00AF63B8" w:rsidRPr="00BB07FB">
        <w:t xml:space="preserve">is maintained and updated on a regular basis as may be necessary to reflect the then current state of the provision of the </w:t>
      </w:r>
      <w:r w:rsidR="004E4CF4" w:rsidRPr="00BB07FB">
        <w:t xml:space="preserve">Goods </w:t>
      </w:r>
      <w:r w:rsidR="009E0BBE" w:rsidRPr="00BB07FB">
        <w:t>and/or Services</w:t>
      </w:r>
      <w:r w:rsidR="004E4CF4" w:rsidRPr="00BB07FB">
        <w:t xml:space="preserve">. </w:t>
      </w:r>
      <w:r w:rsidR="00AF63B8" w:rsidRPr="00BB07FB">
        <w:t>The Customer shall have the right to require the Supplier to include any reasonable changes or provisions in each version of the Implementation Plan.</w:t>
      </w:r>
    </w:p>
    <w:p w14:paraId="13DC991D" w14:textId="77777777" w:rsidR="00E13960" w:rsidRPr="00BB07FB" w:rsidRDefault="009F7567" w:rsidP="00AC1DE2">
      <w:pPr>
        <w:pStyle w:val="GPSL3numberedclause"/>
      </w:pPr>
      <w:bookmarkStart w:id="172" w:name="_Ref363726838"/>
      <w:r w:rsidRPr="00BB07FB">
        <w:rPr>
          <w:iCs/>
        </w:rPr>
        <w:t>Changes</w:t>
      </w:r>
      <w:r w:rsidRPr="00BB07FB">
        <w:t xml:space="preserve"> to the Milestones</w:t>
      </w:r>
      <w:r w:rsidR="00292B6F" w:rsidRPr="00BB07FB">
        <w:t xml:space="preserve"> (if any)</w:t>
      </w:r>
      <w:r w:rsidR="00B667C2" w:rsidRPr="00BB07FB">
        <w:t>, Milestone Payments (if any) and Delay Payments (if any)</w:t>
      </w:r>
      <w:r w:rsidRPr="00BB07FB">
        <w:t xml:space="preserve"> shall only be made in accordance with the Variation Procedure and provided that the Supplier shall not attempt to postpone any of the Milestones using the Variation Procedure or otherwise (except in the event of a Customer Cause which affects the </w:t>
      </w:r>
      <w:r w:rsidR="00FF469C" w:rsidRPr="00BB07FB">
        <w:t>Suppliers</w:t>
      </w:r>
      <w:r w:rsidRPr="00BB07FB">
        <w:t xml:space="preserve"> ability to achieve a Milestone by the relevant Milestone Date).</w:t>
      </w:r>
      <w:bookmarkEnd w:id="172"/>
    </w:p>
    <w:p w14:paraId="10EAA1B0" w14:textId="77777777" w:rsidR="008D0A60" w:rsidRPr="00BB07FB" w:rsidRDefault="00B667C2" w:rsidP="00AC1DE2">
      <w:pPr>
        <w:pStyle w:val="GPSL3numberedclause"/>
      </w:pPr>
      <w:r w:rsidRPr="00BB07FB">
        <w:rPr>
          <w:iCs/>
        </w:rPr>
        <w:t>Where</w:t>
      </w:r>
      <w:r w:rsidRPr="00BB07FB">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B07FB">
        <w:t>m</w:t>
      </w:r>
      <w:r w:rsidR="001D7A06" w:rsidRPr="00BB07FB">
        <w:t>aterial Default</w:t>
      </w:r>
      <w:r w:rsidRPr="00BB07FB">
        <w:t xml:space="preserve"> unless the Parties expressly agree otherwise.</w:t>
      </w:r>
      <w:bookmarkStart w:id="173" w:name="_Ref364753189"/>
    </w:p>
    <w:bookmarkEnd w:id="173"/>
    <w:p w14:paraId="1449A09A" w14:textId="77777777" w:rsidR="008D0A60" w:rsidRPr="00BB07FB" w:rsidRDefault="00FC635E" w:rsidP="00AC1DE2">
      <w:pPr>
        <w:pStyle w:val="GPSL2NumberedBoldHeading"/>
      </w:pPr>
      <w:r w:rsidRPr="00BB07FB">
        <w:lastRenderedPageBreak/>
        <w:t>Rectification of Delay</w:t>
      </w:r>
      <w:r w:rsidR="00201A8C" w:rsidRPr="00BB07FB">
        <w:t xml:space="preserve"> in </w:t>
      </w:r>
      <w:r w:rsidRPr="00BB07FB">
        <w:t>I</w:t>
      </w:r>
      <w:r w:rsidR="00201A8C" w:rsidRPr="00BB07FB">
        <w:t>mplementation</w:t>
      </w:r>
    </w:p>
    <w:p w14:paraId="67A2E83E" w14:textId="77777777" w:rsidR="008D0A60" w:rsidRPr="00BB07FB" w:rsidRDefault="00201A8C" w:rsidP="00AC1DE2">
      <w:pPr>
        <w:pStyle w:val="GPSL3numberedclause"/>
      </w:pPr>
      <w:r w:rsidRPr="00BB07FB">
        <w:t>If the Supplier becomes aware that there is, or there is reasonably likely to be</w:t>
      </w:r>
      <w:r w:rsidR="00F91CAD" w:rsidRPr="00BB07FB">
        <w:t>,</w:t>
      </w:r>
      <w:r w:rsidRPr="00BB07FB">
        <w:t xml:space="preserve"> a Delay under this Call Off Contract:</w:t>
      </w:r>
    </w:p>
    <w:p w14:paraId="6FB48A7B" w14:textId="77777777" w:rsidR="008D0A60" w:rsidRPr="00BB07FB" w:rsidRDefault="00201A8C" w:rsidP="00AC1DE2">
      <w:pPr>
        <w:pStyle w:val="GPSL4numberedclause"/>
        <w:rPr>
          <w:szCs w:val="22"/>
        </w:rPr>
      </w:pPr>
      <w:r w:rsidRPr="00BB07FB">
        <w:rPr>
          <w:szCs w:val="22"/>
        </w:rPr>
        <w:t xml:space="preserve">it shall: </w:t>
      </w:r>
    </w:p>
    <w:p w14:paraId="7C318977" w14:textId="77777777" w:rsidR="008D0A60" w:rsidRPr="00BB07FB" w:rsidRDefault="00201A8C" w:rsidP="00AC1DE2">
      <w:pPr>
        <w:pStyle w:val="GPSL5numberedclause"/>
        <w:rPr>
          <w:szCs w:val="22"/>
        </w:rPr>
      </w:pPr>
      <w:r w:rsidRPr="00BB07FB">
        <w:rPr>
          <w:szCs w:val="22"/>
        </w:rPr>
        <w:t xml:space="preserve">notify the Customer as soon as practically possible and no later than within two (2) Working Days from becoming aware of the Delay or anticipated Delay; </w:t>
      </w:r>
    </w:p>
    <w:p w14:paraId="137392F1" w14:textId="77777777" w:rsidR="00C9243A" w:rsidRPr="00BB07FB" w:rsidRDefault="00201A8C" w:rsidP="00AC1DE2">
      <w:pPr>
        <w:pStyle w:val="GPSL5numberedclause"/>
        <w:rPr>
          <w:szCs w:val="22"/>
        </w:rPr>
      </w:pPr>
      <w:r w:rsidRPr="00BB07FB">
        <w:rPr>
          <w:szCs w:val="22"/>
        </w:rPr>
        <w:t xml:space="preserve">include in its notification an explanation of the actual or anticipated impact of the Delay; </w:t>
      </w:r>
    </w:p>
    <w:p w14:paraId="53D8F301" w14:textId="77777777" w:rsidR="00C9243A" w:rsidRPr="00BB07FB" w:rsidRDefault="00201A8C" w:rsidP="00AC1DE2">
      <w:pPr>
        <w:pStyle w:val="GPSL5numberedclause"/>
        <w:rPr>
          <w:szCs w:val="22"/>
        </w:rPr>
      </w:pPr>
      <w:r w:rsidRPr="00BB07FB">
        <w:rPr>
          <w:szCs w:val="22"/>
        </w:rPr>
        <w:t>comply with the Customer’s instructions in order to address the impact of the D</w:t>
      </w:r>
      <w:r w:rsidR="00D72735" w:rsidRPr="00BB07FB">
        <w:rPr>
          <w:szCs w:val="22"/>
        </w:rPr>
        <w:t>elay</w:t>
      </w:r>
      <w:r w:rsidRPr="00BB07FB">
        <w:rPr>
          <w:szCs w:val="22"/>
        </w:rPr>
        <w:t xml:space="preserve"> or anticipated D</w:t>
      </w:r>
      <w:r w:rsidR="00D72735" w:rsidRPr="00BB07FB">
        <w:rPr>
          <w:szCs w:val="22"/>
        </w:rPr>
        <w:t>elay</w:t>
      </w:r>
      <w:r w:rsidRPr="00BB07FB">
        <w:rPr>
          <w:szCs w:val="22"/>
        </w:rPr>
        <w:t>; and</w:t>
      </w:r>
    </w:p>
    <w:p w14:paraId="44EF43D5" w14:textId="77777777" w:rsidR="00C9243A" w:rsidRPr="00BB07FB" w:rsidRDefault="00201A8C" w:rsidP="00AC1DE2">
      <w:pPr>
        <w:pStyle w:val="GPSL5numberedclause"/>
        <w:rPr>
          <w:szCs w:val="22"/>
        </w:rPr>
      </w:pPr>
      <w:r w:rsidRPr="00BB07FB">
        <w:rPr>
          <w:szCs w:val="22"/>
        </w:rPr>
        <w:t>use all reasonable endeavours to eliminate or mitigate the consequences of any D</w:t>
      </w:r>
      <w:r w:rsidR="00D72735" w:rsidRPr="00BB07FB">
        <w:rPr>
          <w:szCs w:val="22"/>
        </w:rPr>
        <w:t>elay</w:t>
      </w:r>
      <w:r w:rsidRPr="00BB07FB">
        <w:rPr>
          <w:szCs w:val="22"/>
        </w:rPr>
        <w:t xml:space="preserve"> or anticipated </w:t>
      </w:r>
      <w:r w:rsidR="00D72735" w:rsidRPr="00BB07FB">
        <w:rPr>
          <w:szCs w:val="22"/>
        </w:rPr>
        <w:t>Delay</w:t>
      </w:r>
      <w:r w:rsidRPr="00BB07FB">
        <w:rPr>
          <w:szCs w:val="22"/>
        </w:rPr>
        <w:t>; and</w:t>
      </w:r>
    </w:p>
    <w:p w14:paraId="2A0A0D62" w14:textId="3F09D4C4" w:rsidR="009C5028" w:rsidRPr="00BB07FB" w:rsidRDefault="00201A8C" w:rsidP="00AC1DE2">
      <w:pPr>
        <w:pStyle w:val="GPSL4numberedclause"/>
        <w:rPr>
          <w:szCs w:val="22"/>
        </w:rPr>
      </w:pPr>
      <w:r w:rsidRPr="00BB07FB">
        <w:rPr>
          <w:szCs w:val="22"/>
        </w:rPr>
        <w:t>if the Delay or anticipated Delay relates to a Milestone in respect which a Delay Payment has been specified in the Implementation Plan</w:t>
      </w:r>
      <w:r w:rsidR="00F70E59" w:rsidRPr="00BB07FB">
        <w:rPr>
          <w:szCs w:val="22"/>
        </w:rPr>
        <w:t>,</w:t>
      </w:r>
      <w:r w:rsidRPr="00BB07FB">
        <w:rPr>
          <w:szCs w:val="22"/>
        </w:rPr>
        <w:t xml:space="preserve"> </w:t>
      </w:r>
      <w:r w:rsidR="00F70E59" w:rsidRPr="00BB07FB">
        <w:rPr>
          <w:szCs w:val="22"/>
        </w:rPr>
        <w:t>Clause</w:t>
      </w:r>
      <w:r w:rsidRPr="00BB07FB">
        <w:rPr>
          <w:szCs w:val="22"/>
        </w:rPr>
        <w:t xml:space="preserve"> </w:t>
      </w:r>
      <w:r w:rsidR="009F474C" w:rsidRPr="00BB07FB">
        <w:rPr>
          <w:szCs w:val="22"/>
        </w:rPr>
        <w:fldChar w:fldCharType="begin"/>
      </w:r>
      <w:r w:rsidR="00FC635E" w:rsidRPr="00BB07FB">
        <w:rPr>
          <w:szCs w:val="22"/>
        </w:rPr>
        <w:instrText xml:space="preserve"> REF _Ref364169663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6.4</w:t>
      </w:r>
      <w:r w:rsidR="009F474C" w:rsidRPr="00BB07FB">
        <w:rPr>
          <w:szCs w:val="22"/>
        </w:rPr>
        <w:fldChar w:fldCharType="end"/>
      </w:r>
      <w:r w:rsidRPr="00BB07FB">
        <w:rPr>
          <w:szCs w:val="22"/>
        </w:rPr>
        <w:t xml:space="preserve"> (Delay Payments) shall apply</w:t>
      </w:r>
      <w:r w:rsidR="00FC635E" w:rsidRPr="00BB07FB">
        <w:rPr>
          <w:szCs w:val="22"/>
        </w:rPr>
        <w:t xml:space="preserve">. </w:t>
      </w:r>
    </w:p>
    <w:p w14:paraId="5EB03B9F" w14:textId="77777777" w:rsidR="008D0A60" w:rsidRPr="00BB07FB" w:rsidRDefault="003F1745" w:rsidP="00AC1DE2">
      <w:pPr>
        <w:pStyle w:val="GPSL2NumberedBoldHeading"/>
      </w:pPr>
      <w:bookmarkStart w:id="174" w:name="_Ref364169663"/>
      <w:r w:rsidRPr="00BB07FB">
        <w:t>Delay Payments</w:t>
      </w:r>
      <w:bookmarkEnd w:id="174"/>
    </w:p>
    <w:p w14:paraId="29EC267E" w14:textId="77777777" w:rsidR="008D0A60" w:rsidRPr="00BB07FB" w:rsidRDefault="003F1745" w:rsidP="00AC1DE2">
      <w:pPr>
        <w:pStyle w:val="GPSL3numberedclause"/>
      </w:pPr>
      <w:bookmarkStart w:id="175" w:name="_Ref365621680"/>
      <w:r w:rsidRPr="00BB07FB">
        <w:t xml:space="preserve">If Delay Payments have been included in the Implementation Plan </w:t>
      </w:r>
      <w:r w:rsidR="00F91CAD" w:rsidRPr="00BB07FB">
        <w:t xml:space="preserve">and </w:t>
      </w:r>
      <w:r w:rsidRPr="00BB07FB">
        <w:t>a Milestone has not been achieved by the relevant Milestone Date</w:t>
      </w:r>
      <w:r w:rsidR="00F91CAD" w:rsidRPr="00BB07FB">
        <w:t>,</w:t>
      </w:r>
      <w:r w:rsidRPr="00BB07FB">
        <w:t xml:space="preserve"> the Supplier shall pay to the Customer such Delay Payments (calculated as set out by the Customer in the Implementation Plan) and the following provisions shall apply:</w:t>
      </w:r>
      <w:bookmarkEnd w:id="175"/>
    </w:p>
    <w:p w14:paraId="638D808B" w14:textId="77777777" w:rsidR="008D0A60" w:rsidRPr="00BB07FB" w:rsidRDefault="00F91CAD" w:rsidP="00AC1DE2">
      <w:pPr>
        <w:pStyle w:val="GPSL4numberedclause"/>
        <w:rPr>
          <w:szCs w:val="22"/>
        </w:rPr>
      </w:pPr>
      <w:r w:rsidRPr="00BB07FB">
        <w:rPr>
          <w:szCs w:val="22"/>
        </w:rPr>
        <w:t>t</w:t>
      </w:r>
      <w:r w:rsidR="003F1745" w:rsidRPr="00BB07FB">
        <w:rPr>
          <w:szCs w:val="22"/>
        </w:rPr>
        <w:t xml:space="preserve">he Supplier acknowledges and agrees that any Delay Payment is a price adjustment and not an estimate of the Loss that may be suffered by the Customer as a result of the </w:t>
      </w:r>
      <w:r w:rsidR="00FF469C" w:rsidRPr="00BB07FB">
        <w:rPr>
          <w:szCs w:val="22"/>
        </w:rPr>
        <w:t>Suppliers</w:t>
      </w:r>
      <w:r w:rsidR="003F1745" w:rsidRPr="00BB07FB">
        <w:rPr>
          <w:szCs w:val="22"/>
        </w:rPr>
        <w:t xml:space="preserve"> failure to Achieve the corresponding Milestone;</w:t>
      </w:r>
    </w:p>
    <w:p w14:paraId="46894D5B" w14:textId="77777777" w:rsidR="00E13960" w:rsidRPr="00BB07FB" w:rsidRDefault="003F1745" w:rsidP="00AC1DE2">
      <w:pPr>
        <w:pStyle w:val="GPSL4numberedclause"/>
        <w:rPr>
          <w:szCs w:val="22"/>
        </w:rPr>
      </w:pPr>
      <w:bookmarkStart w:id="176" w:name="_Ref364171593"/>
      <w:r w:rsidRPr="00BB07FB">
        <w:rPr>
          <w:szCs w:val="22"/>
        </w:rPr>
        <w:t xml:space="preserve">Delay Payments shall be the Customer's exclusive financial remedy for the </w:t>
      </w:r>
      <w:r w:rsidR="00FF469C" w:rsidRPr="00BB07FB">
        <w:rPr>
          <w:szCs w:val="22"/>
        </w:rPr>
        <w:t>Suppliers</w:t>
      </w:r>
      <w:r w:rsidRPr="00BB07FB">
        <w:rPr>
          <w:szCs w:val="22"/>
        </w:rPr>
        <w:t xml:space="preserve"> failure to Achieve a corresponding Milestone by its Milestone Date except where:</w:t>
      </w:r>
      <w:bookmarkEnd w:id="176"/>
    </w:p>
    <w:p w14:paraId="1C697560" w14:textId="181F8A2A" w:rsidR="008D0A60" w:rsidRPr="00BB07FB" w:rsidRDefault="003F1745" w:rsidP="00AC1DE2">
      <w:pPr>
        <w:pStyle w:val="GPSL5numberedclause"/>
        <w:rPr>
          <w:szCs w:val="22"/>
        </w:rPr>
      </w:pPr>
      <w:r w:rsidRPr="00BB07FB">
        <w:rPr>
          <w:szCs w:val="22"/>
        </w:rPr>
        <w:t xml:space="preserve">the Customer is otherwise entitled to or does terminate this Call Off Contract pursuant to Clause </w:t>
      </w:r>
      <w:r w:rsidR="00F17AE3" w:rsidRPr="00BB07FB">
        <w:rPr>
          <w:szCs w:val="22"/>
        </w:rPr>
        <w:fldChar w:fldCharType="begin"/>
      </w:r>
      <w:r w:rsidR="00F17AE3" w:rsidRPr="00BB07FB">
        <w:rPr>
          <w:szCs w:val="22"/>
        </w:rPr>
        <w:instrText xml:space="preserve"> REF _Ref360201395 \r \h  \* MERGEFORMAT </w:instrText>
      </w:r>
      <w:r w:rsidR="00F17AE3" w:rsidRPr="00BB07FB">
        <w:rPr>
          <w:szCs w:val="22"/>
        </w:rPr>
      </w:r>
      <w:r w:rsidR="00F17AE3" w:rsidRPr="00BB07FB">
        <w:rPr>
          <w:szCs w:val="22"/>
        </w:rPr>
        <w:fldChar w:fldCharType="separate"/>
      </w:r>
      <w:r w:rsidR="00ED7D8A" w:rsidRPr="00BB07FB">
        <w:rPr>
          <w:szCs w:val="22"/>
        </w:rPr>
        <w:t>41</w:t>
      </w:r>
      <w:r w:rsidR="00F17AE3" w:rsidRPr="00BB07FB">
        <w:rPr>
          <w:szCs w:val="22"/>
        </w:rPr>
        <w:fldChar w:fldCharType="end"/>
      </w:r>
      <w:r w:rsidRPr="00BB07FB">
        <w:rPr>
          <w:szCs w:val="22"/>
        </w:rPr>
        <w:t xml:space="preserve"> (Customer Termination Rights) except Clause </w:t>
      </w:r>
      <w:r w:rsidR="00F17AE3" w:rsidRPr="00BB07FB">
        <w:rPr>
          <w:szCs w:val="22"/>
        </w:rPr>
        <w:fldChar w:fldCharType="begin"/>
      </w:r>
      <w:r w:rsidR="00F17AE3" w:rsidRPr="00BB07FB">
        <w:rPr>
          <w:szCs w:val="22"/>
        </w:rPr>
        <w:instrText xml:space="preserve"> REF _Ref313369604 \r \h  \* MERGEFORMAT </w:instrText>
      </w:r>
      <w:r w:rsidR="00F17AE3" w:rsidRPr="00BB07FB">
        <w:rPr>
          <w:szCs w:val="22"/>
        </w:rPr>
      </w:r>
      <w:r w:rsidR="00F17AE3" w:rsidRPr="00BB07FB">
        <w:rPr>
          <w:szCs w:val="22"/>
        </w:rPr>
        <w:fldChar w:fldCharType="separate"/>
      </w:r>
      <w:r w:rsidR="00ED7D8A" w:rsidRPr="00BB07FB">
        <w:rPr>
          <w:szCs w:val="22"/>
        </w:rPr>
        <w:t>41.7</w:t>
      </w:r>
      <w:r w:rsidR="00F17AE3" w:rsidRPr="00BB07FB">
        <w:rPr>
          <w:szCs w:val="22"/>
        </w:rPr>
        <w:fldChar w:fldCharType="end"/>
      </w:r>
      <w:r w:rsidRPr="00BB07FB">
        <w:rPr>
          <w:szCs w:val="22"/>
        </w:rPr>
        <w:t xml:space="preserve"> (Termination </w:t>
      </w:r>
      <w:r w:rsidR="00D72735" w:rsidRPr="00BB07FB">
        <w:rPr>
          <w:szCs w:val="22"/>
        </w:rPr>
        <w:t>Without</w:t>
      </w:r>
      <w:r w:rsidRPr="00BB07FB">
        <w:rPr>
          <w:szCs w:val="22"/>
        </w:rPr>
        <w:t xml:space="preserve"> </w:t>
      </w:r>
      <w:r w:rsidR="00D72735" w:rsidRPr="00BB07FB">
        <w:rPr>
          <w:szCs w:val="22"/>
        </w:rPr>
        <w:t>Cause</w:t>
      </w:r>
      <w:r w:rsidRPr="00BB07FB">
        <w:rPr>
          <w:szCs w:val="22"/>
        </w:rPr>
        <w:t xml:space="preserve">); or </w:t>
      </w:r>
    </w:p>
    <w:p w14:paraId="14C8AB23" w14:textId="77777777" w:rsidR="00C9243A" w:rsidRPr="00BB07FB" w:rsidRDefault="003F1745" w:rsidP="00AC1DE2">
      <w:pPr>
        <w:pStyle w:val="GPSL5numberedclause"/>
        <w:rPr>
          <w:szCs w:val="22"/>
        </w:rPr>
      </w:pPr>
      <w:bookmarkStart w:id="177" w:name="_Ref364753291"/>
      <w:r w:rsidRPr="00BB07FB">
        <w:rPr>
          <w:szCs w:val="22"/>
        </w:rPr>
        <w:t xml:space="preserve">the delay exceeds the </w:t>
      </w:r>
      <w:r w:rsidR="0025532D" w:rsidRPr="00BB07FB">
        <w:rPr>
          <w:szCs w:val="22"/>
        </w:rPr>
        <w:t xml:space="preserve">number of days </w:t>
      </w:r>
      <w:r w:rsidR="006E1C35" w:rsidRPr="00BB07FB">
        <w:rPr>
          <w:szCs w:val="22"/>
        </w:rPr>
        <w:t>(</w:t>
      </w:r>
      <w:r w:rsidR="00390AC2" w:rsidRPr="00BB07FB">
        <w:rPr>
          <w:szCs w:val="22"/>
        </w:rPr>
        <w:t xml:space="preserve">the </w:t>
      </w:r>
      <w:r w:rsidR="006E1C35" w:rsidRPr="00BB07FB">
        <w:rPr>
          <w:szCs w:val="22"/>
        </w:rPr>
        <w:t>“</w:t>
      </w:r>
      <w:r w:rsidR="00863962" w:rsidRPr="00BB07FB">
        <w:rPr>
          <w:b/>
          <w:szCs w:val="22"/>
        </w:rPr>
        <w:t>Delay Period Limit</w:t>
      </w:r>
      <w:r w:rsidR="006E1C35" w:rsidRPr="00BB07FB">
        <w:rPr>
          <w:szCs w:val="22"/>
        </w:rPr>
        <w:t>”</w:t>
      </w:r>
      <w:r w:rsidR="00390AC2" w:rsidRPr="00BB07FB">
        <w:rPr>
          <w:szCs w:val="22"/>
        </w:rPr>
        <w:t xml:space="preserve">) </w:t>
      </w:r>
      <w:r w:rsidR="0025532D" w:rsidRPr="00BB07FB">
        <w:rPr>
          <w:szCs w:val="22"/>
        </w:rPr>
        <w:t xml:space="preserve">specified in Call Off Schedule 4 </w:t>
      </w:r>
      <w:r w:rsidR="003A4E77" w:rsidRPr="00BB07FB">
        <w:rPr>
          <w:szCs w:val="22"/>
        </w:rPr>
        <w:t>(</w:t>
      </w:r>
      <w:r w:rsidR="0025532D" w:rsidRPr="00BB07FB">
        <w:rPr>
          <w:szCs w:val="22"/>
        </w:rPr>
        <w:t>Implementation Plan</w:t>
      </w:r>
      <w:r w:rsidR="003A4E77" w:rsidRPr="00BB07FB">
        <w:rPr>
          <w:szCs w:val="22"/>
        </w:rPr>
        <w:t>)</w:t>
      </w:r>
      <w:r w:rsidR="0025532D" w:rsidRPr="00BB07FB">
        <w:rPr>
          <w:szCs w:val="22"/>
        </w:rPr>
        <w:t xml:space="preserve"> for the purposes of this sub-Clause</w:t>
      </w:r>
      <w:r w:rsidR="00390AC2" w:rsidRPr="00BB07FB">
        <w:rPr>
          <w:szCs w:val="22"/>
        </w:rPr>
        <w:t>,</w:t>
      </w:r>
      <w:r w:rsidR="0025532D" w:rsidRPr="00BB07FB">
        <w:rPr>
          <w:szCs w:val="22"/>
        </w:rPr>
        <w:t xml:space="preserve"> </w:t>
      </w:r>
      <w:r w:rsidRPr="00BB07FB">
        <w:rPr>
          <w:szCs w:val="22"/>
        </w:rPr>
        <w:t>commencing on the relevant Milestone Date;</w:t>
      </w:r>
      <w:bookmarkEnd w:id="177"/>
    </w:p>
    <w:p w14:paraId="715A0739" w14:textId="77777777" w:rsidR="008D0A60" w:rsidRPr="00BB07FB" w:rsidRDefault="003F1745" w:rsidP="00AC1DE2">
      <w:pPr>
        <w:pStyle w:val="GPSL4numberedclause"/>
        <w:rPr>
          <w:szCs w:val="22"/>
        </w:rPr>
      </w:pPr>
      <w:r w:rsidRPr="00BB07FB">
        <w:rPr>
          <w:szCs w:val="22"/>
        </w:rPr>
        <w:lastRenderedPageBreak/>
        <w:t>the Delay Payments will accrue on a daily basis from the relevant Milestone Date and shall continue to accrue until the date when the Milestone is Achieved (unless otherwise specified by the Customer in the Implementation Plan);</w:t>
      </w:r>
    </w:p>
    <w:p w14:paraId="25D407AD" w14:textId="7193E789" w:rsidR="00C9243A" w:rsidRPr="00BB07FB" w:rsidRDefault="003F1745" w:rsidP="00AC1DE2">
      <w:pPr>
        <w:pStyle w:val="GPSL4numberedclause"/>
        <w:rPr>
          <w:szCs w:val="22"/>
        </w:rPr>
      </w:pPr>
      <w:r w:rsidRPr="00BB07FB">
        <w:rPr>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B07FB">
        <w:rPr>
          <w:szCs w:val="22"/>
        </w:rPr>
        <w:fldChar w:fldCharType="begin"/>
      </w:r>
      <w:r w:rsidR="00F17AE3" w:rsidRPr="00BB07FB">
        <w:rPr>
          <w:szCs w:val="22"/>
        </w:rPr>
        <w:instrText xml:space="preserve"> REF _Ref349135702 \n \h  \* MERGEFORMAT </w:instrText>
      </w:r>
      <w:r w:rsidR="00F17AE3" w:rsidRPr="00BB07FB">
        <w:rPr>
          <w:szCs w:val="22"/>
        </w:rPr>
      </w:r>
      <w:r w:rsidR="00F17AE3" w:rsidRPr="00BB07FB">
        <w:rPr>
          <w:szCs w:val="22"/>
        </w:rPr>
        <w:fldChar w:fldCharType="separate"/>
      </w:r>
      <w:r w:rsidR="00ED7D8A" w:rsidRPr="00BB07FB">
        <w:rPr>
          <w:szCs w:val="22"/>
        </w:rPr>
        <w:t>48</w:t>
      </w:r>
      <w:r w:rsidR="00F17AE3" w:rsidRPr="00BB07FB">
        <w:rPr>
          <w:szCs w:val="22"/>
        </w:rPr>
        <w:fldChar w:fldCharType="end"/>
      </w:r>
      <w:r w:rsidRPr="00BB07FB">
        <w:rPr>
          <w:szCs w:val="22"/>
        </w:rPr>
        <w:t xml:space="preserve"> (Waiver and Cumulative Remedies) and refers specifically to a waiver of the Customer’s rights to claim Delay Payments; and</w:t>
      </w:r>
    </w:p>
    <w:p w14:paraId="523735F6" w14:textId="6EB765DD" w:rsidR="00C9243A" w:rsidRPr="00BB07FB" w:rsidRDefault="003F1745" w:rsidP="00AC1DE2">
      <w:pPr>
        <w:pStyle w:val="GPSL4numberedclause"/>
        <w:rPr>
          <w:szCs w:val="22"/>
        </w:rPr>
      </w:pPr>
      <w:r w:rsidRPr="00BB07FB">
        <w:rPr>
          <w:szCs w:val="22"/>
        </w:rPr>
        <w:t xml:space="preserve">the Supplier waives absolutely any entitlement to challenge the enforceability in whole or in part of this Clause </w:t>
      </w:r>
      <w:r w:rsidR="009F474C" w:rsidRPr="00BB07FB">
        <w:rPr>
          <w:szCs w:val="22"/>
        </w:rPr>
        <w:fldChar w:fldCharType="begin"/>
      </w:r>
      <w:r w:rsidR="00F91CAD" w:rsidRPr="00BB07FB">
        <w:rPr>
          <w:szCs w:val="22"/>
        </w:rPr>
        <w:instrText xml:space="preserve"> REF _Ref365621680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6.4.1</w:t>
      </w:r>
      <w:r w:rsidR="009F474C" w:rsidRPr="00BB07FB">
        <w:rPr>
          <w:szCs w:val="22"/>
        </w:rPr>
        <w:fldChar w:fldCharType="end"/>
      </w:r>
      <w:r w:rsidR="00127525" w:rsidRPr="00BB07FB">
        <w:rPr>
          <w:szCs w:val="22"/>
        </w:rPr>
        <w:t xml:space="preserve"> </w:t>
      </w:r>
      <w:r w:rsidRPr="00BB07FB">
        <w:rPr>
          <w:szCs w:val="22"/>
        </w:rPr>
        <w:t>and Delay Payments shall not be subject to or count towards any limitation</w:t>
      </w:r>
      <w:r w:rsidR="00D0629A" w:rsidRPr="00BB07FB">
        <w:rPr>
          <w:szCs w:val="22"/>
        </w:rPr>
        <w:t xml:space="preserve"> on liability set out in Clause </w:t>
      </w:r>
      <w:r w:rsidR="00F17AE3" w:rsidRPr="00BB07FB">
        <w:rPr>
          <w:szCs w:val="22"/>
        </w:rPr>
        <w:fldChar w:fldCharType="begin"/>
      </w:r>
      <w:r w:rsidR="00F17AE3" w:rsidRPr="00BB07FB">
        <w:rPr>
          <w:szCs w:val="22"/>
        </w:rPr>
        <w:instrText xml:space="preserve"> REF _Ref358019456 \n \h  \* MERGEFORMAT </w:instrText>
      </w:r>
      <w:r w:rsidR="00F17AE3" w:rsidRPr="00BB07FB">
        <w:rPr>
          <w:szCs w:val="22"/>
        </w:rPr>
      </w:r>
      <w:r w:rsidR="00F17AE3" w:rsidRPr="00BB07FB">
        <w:rPr>
          <w:szCs w:val="22"/>
        </w:rPr>
        <w:fldChar w:fldCharType="separate"/>
      </w:r>
      <w:r w:rsidR="00ED7D8A" w:rsidRPr="00BB07FB">
        <w:rPr>
          <w:szCs w:val="22"/>
        </w:rPr>
        <w:t>36</w:t>
      </w:r>
      <w:r w:rsidR="00F17AE3" w:rsidRPr="00BB07FB">
        <w:rPr>
          <w:szCs w:val="22"/>
        </w:rPr>
        <w:fldChar w:fldCharType="end"/>
      </w:r>
      <w:r w:rsidR="00D0629A" w:rsidRPr="00BB07FB">
        <w:rPr>
          <w:szCs w:val="22"/>
        </w:rPr>
        <w:t xml:space="preserve"> (Liability).</w:t>
      </w:r>
    </w:p>
    <w:p w14:paraId="2B1E0E76" w14:textId="77777777" w:rsidR="008D0A60" w:rsidRPr="00BB07FB" w:rsidRDefault="00CC1DE4" w:rsidP="00882F8C">
      <w:pPr>
        <w:pStyle w:val="GPSL1CLAUSEHEADING"/>
        <w:rPr>
          <w:rFonts w:ascii="Calibri" w:hAnsi="Calibri"/>
        </w:rPr>
      </w:pPr>
      <w:bookmarkStart w:id="178" w:name="_Toc358671717"/>
      <w:bookmarkStart w:id="179" w:name="_Ref358992044"/>
      <w:bookmarkStart w:id="180" w:name="_Ref359425750"/>
      <w:bookmarkStart w:id="181" w:name="_Ref426106272"/>
      <w:bookmarkStart w:id="182" w:name="_Toc469327464"/>
      <w:r w:rsidRPr="00BB07FB">
        <w:rPr>
          <w:rFonts w:ascii="Calibri" w:hAnsi="Calibri"/>
        </w:rPr>
        <w:t>GOODS AND/</w:t>
      </w:r>
      <w:r w:rsidR="001211A9" w:rsidRPr="00BB07FB" w:rsidDel="001211A9">
        <w:rPr>
          <w:rFonts w:ascii="Calibri" w:hAnsi="Calibri"/>
        </w:rPr>
        <w:t xml:space="preserve"> </w:t>
      </w:r>
      <w:bookmarkEnd w:id="165"/>
      <w:bookmarkEnd w:id="166"/>
      <w:bookmarkEnd w:id="167"/>
      <w:bookmarkEnd w:id="168"/>
      <w:bookmarkEnd w:id="169"/>
      <w:bookmarkEnd w:id="170"/>
      <w:bookmarkEnd w:id="178"/>
      <w:bookmarkEnd w:id="179"/>
      <w:bookmarkEnd w:id="180"/>
      <w:r w:rsidR="009E0BBE" w:rsidRPr="00BB07FB">
        <w:rPr>
          <w:rFonts w:ascii="Calibri" w:hAnsi="Calibri"/>
        </w:rPr>
        <w:t>OR SERVICES</w:t>
      </w:r>
      <w:bookmarkEnd w:id="181"/>
      <w:r w:rsidR="009134BA" w:rsidRPr="00BB07FB">
        <w:rPr>
          <w:rFonts w:ascii="Calibri" w:hAnsi="Calibri"/>
        </w:rPr>
        <w:t xml:space="preserve"> AND DELIVERY</w:t>
      </w:r>
      <w:bookmarkEnd w:id="182"/>
    </w:p>
    <w:p w14:paraId="3B1D9484" w14:textId="77777777" w:rsidR="008D0A60" w:rsidRPr="00BB07FB" w:rsidRDefault="00BA3830" w:rsidP="00AC1DE2">
      <w:pPr>
        <w:pStyle w:val="GPSL2NumberedBoldHeading"/>
      </w:pPr>
      <w:bookmarkStart w:id="183" w:name="_Ref349135184"/>
      <w:r w:rsidRPr="00BB07FB">
        <w:t>Provision</w:t>
      </w:r>
      <w:r w:rsidR="00B92315" w:rsidRPr="00BB07FB">
        <w:t xml:space="preserve"> of the </w:t>
      </w:r>
      <w:r w:rsidR="004F773C" w:rsidRPr="00BB07FB">
        <w:t>Goods and</w:t>
      </w:r>
      <w:bookmarkEnd w:id="183"/>
      <w:r w:rsidR="009E0BBE" w:rsidRPr="00BB07FB">
        <w:t>/or Services</w:t>
      </w:r>
      <w:r w:rsidR="00CC1DE4" w:rsidRPr="00BB07FB">
        <w:t xml:space="preserve"> </w:t>
      </w:r>
    </w:p>
    <w:p w14:paraId="78D76903" w14:textId="77777777" w:rsidR="008D0A60" w:rsidRPr="00BB07FB" w:rsidRDefault="004F5004" w:rsidP="00AC1DE2">
      <w:pPr>
        <w:pStyle w:val="GPSL3numberedclause"/>
      </w:pPr>
      <w:bookmarkStart w:id="184" w:name="_Ref358986286"/>
      <w:r w:rsidRPr="00BB07FB">
        <w:rPr>
          <w:iCs/>
        </w:rPr>
        <w:t>The</w:t>
      </w:r>
      <w:r w:rsidRPr="00BB07FB">
        <w:t xml:space="preserve"> Supplier acknowledges and agrees that the Customer relies on the skill and judgment of the Supplier in the provision of the </w:t>
      </w:r>
      <w:r w:rsidR="004F773C" w:rsidRPr="00BB07FB">
        <w:t xml:space="preserve">Goods </w:t>
      </w:r>
      <w:r w:rsidR="009E0BBE" w:rsidRPr="00BB07FB">
        <w:t>and/or Services</w:t>
      </w:r>
      <w:r w:rsidRPr="00BB07FB">
        <w:t xml:space="preserve"> and the performance of its obligations under this Call Off Contract.</w:t>
      </w:r>
      <w:bookmarkEnd w:id="184"/>
    </w:p>
    <w:p w14:paraId="7AE488DB" w14:textId="77777777" w:rsidR="00C9243A" w:rsidRPr="00BB07FB" w:rsidRDefault="008A251D" w:rsidP="00AC1DE2">
      <w:pPr>
        <w:pStyle w:val="GPSL3numberedclause"/>
      </w:pPr>
      <w:bookmarkStart w:id="185" w:name="_Ref313372456"/>
      <w:bookmarkStart w:id="186" w:name="_Ref359399349"/>
      <w:r w:rsidRPr="00BB07FB">
        <w:rPr>
          <w:iCs/>
        </w:rPr>
        <w:t>The</w:t>
      </w:r>
      <w:r w:rsidRPr="00BB07FB">
        <w:t xml:space="preserve"> Supplier </w:t>
      </w:r>
      <w:r w:rsidR="004D59A3" w:rsidRPr="00BB07FB">
        <w:t xml:space="preserve">shall ensure that the </w:t>
      </w:r>
      <w:r w:rsidR="004F773C" w:rsidRPr="00BB07FB">
        <w:t xml:space="preserve">Goods </w:t>
      </w:r>
      <w:r w:rsidR="009E0BBE" w:rsidRPr="00BB07FB">
        <w:t>and/or Services</w:t>
      </w:r>
      <w:r w:rsidR="004D59A3" w:rsidRPr="00BB07FB">
        <w:t>:</w:t>
      </w:r>
    </w:p>
    <w:p w14:paraId="2C6321A3" w14:textId="77777777" w:rsidR="008D0A60" w:rsidRPr="00BB07FB" w:rsidRDefault="008A251D" w:rsidP="00AC1DE2">
      <w:pPr>
        <w:pStyle w:val="GPSL4numberedclause"/>
        <w:rPr>
          <w:szCs w:val="22"/>
        </w:rPr>
      </w:pPr>
      <w:bookmarkStart w:id="187" w:name="_Ref362269517"/>
      <w:r w:rsidRPr="00BB07FB">
        <w:rPr>
          <w:szCs w:val="22"/>
        </w:rPr>
        <w:t xml:space="preserve">comply in all respects with </w:t>
      </w:r>
      <w:r w:rsidR="00F04D45" w:rsidRPr="00BB07FB">
        <w:rPr>
          <w:szCs w:val="22"/>
        </w:rPr>
        <w:t>the</w:t>
      </w:r>
      <w:r w:rsidR="004F773C" w:rsidRPr="00BB07FB">
        <w:rPr>
          <w:szCs w:val="22"/>
        </w:rPr>
        <w:t xml:space="preserve"> </w:t>
      </w:r>
      <w:r w:rsidRPr="00BB07FB">
        <w:rPr>
          <w:szCs w:val="22"/>
        </w:rPr>
        <w:t xml:space="preserve">description of the </w:t>
      </w:r>
      <w:r w:rsidR="004F773C" w:rsidRPr="00BB07FB">
        <w:rPr>
          <w:szCs w:val="22"/>
        </w:rPr>
        <w:t xml:space="preserve">Goods </w:t>
      </w:r>
      <w:r w:rsidR="009E0BBE" w:rsidRPr="00BB07FB">
        <w:rPr>
          <w:szCs w:val="22"/>
        </w:rPr>
        <w:t>and/or Services</w:t>
      </w:r>
      <w:r w:rsidRPr="00BB07FB">
        <w:rPr>
          <w:szCs w:val="22"/>
        </w:rPr>
        <w:t xml:space="preserve"> in </w:t>
      </w:r>
      <w:r w:rsidR="00667883" w:rsidRPr="00BB07FB">
        <w:rPr>
          <w:szCs w:val="22"/>
        </w:rPr>
        <w:t>Call Off Schedule 2 (</w:t>
      </w:r>
      <w:r w:rsidR="009E0BBE" w:rsidRPr="00BB07FB">
        <w:rPr>
          <w:szCs w:val="22"/>
        </w:rPr>
        <w:t>Goods and/or Services</w:t>
      </w:r>
      <w:r w:rsidR="00667883" w:rsidRPr="00BB07FB">
        <w:rPr>
          <w:szCs w:val="22"/>
        </w:rPr>
        <w:t>)</w:t>
      </w:r>
      <w:r w:rsidR="00EB0A16" w:rsidRPr="00BB07FB">
        <w:rPr>
          <w:szCs w:val="22"/>
        </w:rPr>
        <w:t xml:space="preserve"> or elsewhere in this Call Off Contract</w:t>
      </w:r>
      <w:r w:rsidRPr="00BB07FB">
        <w:rPr>
          <w:szCs w:val="22"/>
        </w:rPr>
        <w:t>; and</w:t>
      </w:r>
      <w:bookmarkEnd w:id="187"/>
    </w:p>
    <w:p w14:paraId="720E293A" w14:textId="77777777" w:rsidR="008A251D" w:rsidRPr="00BB07FB" w:rsidRDefault="008A251D" w:rsidP="00AC1DE2">
      <w:pPr>
        <w:pStyle w:val="GPSL4numberedclause"/>
        <w:rPr>
          <w:szCs w:val="22"/>
        </w:rPr>
      </w:pPr>
      <w:r w:rsidRPr="00BB07FB">
        <w:rPr>
          <w:szCs w:val="22"/>
        </w:rPr>
        <w:t xml:space="preserve">are supplied in accordance with the provisions of this Call Off Contract </w:t>
      </w:r>
      <w:r w:rsidR="00C11307" w:rsidRPr="00BB07FB">
        <w:rPr>
          <w:szCs w:val="22"/>
        </w:rPr>
        <w:t xml:space="preserve">(including the Call Off Tender) </w:t>
      </w:r>
      <w:r w:rsidR="006D3DBC" w:rsidRPr="00BB07FB">
        <w:rPr>
          <w:szCs w:val="22"/>
        </w:rPr>
        <w:t xml:space="preserve">and </w:t>
      </w:r>
      <w:r w:rsidRPr="00BB07FB">
        <w:rPr>
          <w:szCs w:val="22"/>
        </w:rPr>
        <w:t>the Tender.</w:t>
      </w:r>
    </w:p>
    <w:p w14:paraId="24508D0F" w14:textId="77777777" w:rsidR="008D0A60" w:rsidRPr="00BB07FB" w:rsidRDefault="008A251D" w:rsidP="00AC1DE2">
      <w:pPr>
        <w:pStyle w:val="GPSL3numberedclause"/>
      </w:pPr>
      <w:r w:rsidRPr="00BB07FB">
        <w:rPr>
          <w:iCs/>
        </w:rPr>
        <w:t>The</w:t>
      </w:r>
      <w:r w:rsidRPr="00BB07FB">
        <w:t xml:space="preserve"> Supplier shall perform its obligations under this Call Off Contract in accordance with</w:t>
      </w:r>
      <w:r w:rsidR="009E0C07" w:rsidRPr="00BB07FB">
        <w:t>:</w:t>
      </w:r>
    </w:p>
    <w:p w14:paraId="41403D02" w14:textId="77777777" w:rsidR="008D0A60" w:rsidRPr="00BB07FB" w:rsidRDefault="00F91CAD" w:rsidP="00AC1DE2">
      <w:pPr>
        <w:pStyle w:val="GPSL4numberedclause"/>
        <w:rPr>
          <w:szCs w:val="22"/>
        </w:rPr>
      </w:pPr>
      <w:bookmarkStart w:id="188" w:name="_Ref362269481"/>
      <w:r w:rsidRPr="00BB07FB">
        <w:rPr>
          <w:szCs w:val="22"/>
        </w:rPr>
        <w:t>a</w:t>
      </w:r>
      <w:r w:rsidR="008A251D" w:rsidRPr="00BB07FB">
        <w:rPr>
          <w:szCs w:val="22"/>
        </w:rPr>
        <w:t>ll applicable Law;</w:t>
      </w:r>
      <w:bookmarkEnd w:id="188"/>
      <w:r w:rsidR="008A251D" w:rsidRPr="00BB07FB">
        <w:rPr>
          <w:szCs w:val="22"/>
        </w:rPr>
        <w:t xml:space="preserve"> </w:t>
      </w:r>
    </w:p>
    <w:p w14:paraId="58715748" w14:textId="77777777" w:rsidR="008A251D" w:rsidRPr="00BB07FB" w:rsidRDefault="00F91CAD" w:rsidP="00AC1DE2">
      <w:pPr>
        <w:pStyle w:val="GPSL4numberedclause"/>
        <w:rPr>
          <w:szCs w:val="22"/>
        </w:rPr>
      </w:pPr>
      <w:r w:rsidRPr="00BB07FB">
        <w:rPr>
          <w:szCs w:val="22"/>
        </w:rPr>
        <w:t>G</w:t>
      </w:r>
      <w:r w:rsidR="008A251D" w:rsidRPr="00BB07FB">
        <w:rPr>
          <w:szCs w:val="22"/>
        </w:rPr>
        <w:t xml:space="preserve">ood Industry Practice; </w:t>
      </w:r>
    </w:p>
    <w:p w14:paraId="0F2E5208" w14:textId="77777777" w:rsidR="00E13960" w:rsidRPr="00BB07FB" w:rsidRDefault="00F91CAD" w:rsidP="00AC1DE2">
      <w:pPr>
        <w:pStyle w:val="GPSL4numberedclause"/>
        <w:rPr>
          <w:szCs w:val="22"/>
        </w:rPr>
      </w:pPr>
      <w:r w:rsidRPr="00BB07FB">
        <w:rPr>
          <w:szCs w:val="22"/>
        </w:rPr>
        <w:t>t</w:t>
      </w:r>
      <w:r w:rsidR="008A251D" w:rsidRPr="00BB07FB">
        <w:rPr>
          <w:szCs w:val="22"/>
        </w:rPr>
        <w:t xml:space="preserve">he Standards; </w:t>
      </w:r>
    </w:p>
    <w:p w14:paraId="7F0DAD75" w14:textId="77777777" w:rsidR="00C9243A" w:rsidRPr="00BB07FB" w:rsidRDefault="00F91CAD" w:rsidP="00AC1DE2">
      <w:pPr>
        <w:pStyle w:val="GPSL4numberedclause"/>
        <w:rPr>
          <w:szCs w:val="22"/>
        </w:rPr>
      </w:pPr>
      <w:bookmarkStart w:id="189" w:name="_Ref363736159"/>
      <w:r w:rsidRPr="00BB07FB">
        <w:rPr>
          <w:szCs w:val="22"/>
        </w:rPr>
        <w:t>t</w:t>
      </w:r>
      <w:r w:rsidR="008A251D" w:rsidRPr="00BB07FB">
        <w:rPr>
          <w:szCs w:val="22"/>
        </w:rPr>
        <w:t>he Security Policy;</w:t>
      </w:r>
      <w:bookmarkEnd w:id="189"/>
      <w:r w:rsidR="008A251D" w:rsidRPr="00BB07FB">
        <w:rPr>
          <w:szCs w:val="22"/>
        </w:rPr>
        <w:t xml:space="preserve"> </w:t>
      </w:r>
    </w:p>
    <w:p w14:paraId="4AC45651" w14:textId="77777777" w:rsidR="00C9243A" w:rsidRPr="00BB07FB" w:rsidRDefault="00F91CAD" w:rsidP="00AC1DE2">
      <w:pPr>
        <w:pStyle w:val="GPSL4numberedclause"/>
        <w:rPr>
          <w:szCs w:val="22"/>
        </w:rPr>
      </w:pPr>
      <w:bookmarkStart w:id="190" w:name="_Ref362269498"/>
      <w:r w:rsidRPr="00BB07FB">
        <w:rPr>
          <w:szCs w:val="22"/>
        </w:rPr>
        <w:t>t</w:t>
      </w:r>
      <w:r w:rsidR="008A251D" w:rsidRPr="00BB07FB">
        <w:rPr>
          <w:szCs w:val="22"/>
        </w:rPr>
        <w:t>he ICT Policy</w:t>
      </w:r>
      <w:r w:rsidR="00EB0A16" w:rsidRPr="00BB07FB">
        <w:rPr>
          <w:szCs w:val="22"/>
        </w:rPr>
        <w:t xml:space="preserve"> (if so required by the Customer)</w:t>
      </w:r>
      <w:r w:rsidR="008A251D" w:rsidRPr="00BB07FB">
        <w:rPr>
          <w:szCs w:val="22"/>
        </w:rPr>
        <w:t>; and</w:t>
      </w:r>
      <w:bookmarkEnd w:id="190"/>
      <w:r w:rsidR="008A251D" w:rsidRPr="00BB07FB">
        <w:rPr>
          <w:szCs w:val="22"/>
        </w:rPr>
        <w:t xml:space="preserve"> </w:t>
      </w:r>
    </w:p>
    <w:bookmarkEnd w:id="185"/>
    <w:bookmarkEnd w:id="186"/>
    <w:p w14:paraId="69304228" w14:textId="6B319598" w:rsidR="0016238A" w:rsidRPr="00BB07FB" w:rsidRDefault="00FE3AEE" w:rsidP="00AC1DE2">
      <w:pPr>
        <w:pStyle w:val="GPSL4numberedclause"/>
        <w:rPr>
          <w:szCs w:val="22"/>
        </w:rPr>
      </w:pPr>
      <w:r w:rsidRPr="00BB07FB">
        <w:rPr>
          <w:szCs w:val="22"/>
        </w:rPr>
        <w:t xml:space="preserve">the </w:t>
      </w:r>
      <w:r w:rsidR="00FF469C" w:rsidRPr="00BB07FB">
        <w:rPr>
          <w:szCs w:val="22"/>
        </w:rPr>
        <w:t>Supplier</w:t>
      </w:r>
      <w:r w:rsidR="000B6173" w:rsidRPr="00BB07FB">
        <w:rPr>
          <w:szCs w:val="22"/>
        </w:rPr>
        <w:t>’</w:t>
      </w:r>
      <w:r w:rsidR="00FF469C" w:rsidRPr="00BB07FB">
        <w:rPr>
          <w:szCs w:val="22"/>
        </w:rPr>
        <w:t>s</w:t>
      </w:r>
      <w:r w:rsidRPr="00BB07FB">
        <w:rPr>
          <w:szCs w:val="22"/>
        </w:rPr>
        <w:t xml:space="preserve"> own established procedures and practices to the extent the same do not conflict with the requirements of Clauses</w:t>
      </w:r>
      <w:r w:rsidR="00BD0E1D" w:rsidRPr="00BB07FB">
        <w:rPr>
          <w:szCs w:val="22"/>
        </w:rPr>
        <w:t xml:space="preserve"> </w:t>
      </w:r>
      <w:r w:rsidR="009F474C" w:rsidRPr="00BB07FB">
        <w:rPr>
          <w:szCs w:val="22"/>
        </w:rPr>
        <w:fldChar w:fldCharType="begin"/>
      </w:r>
      <w:r w:rsidR="003243C9" w:rsidRPr="00BB07FB">
        <w:rPr>
          <w:szCs w:val="22"/>
        </w:rPr>
        <w:instrText xml:space="preserve"> REF _Ref362269481 \w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7.1.3(a)</w:t>
      </w:r>
      <w:r w:rsidR="009F474C" w:rsidRPr="00BB07FB">
        <w:rPr>
          <w:szCs w:val="22"/>
        </w:rPr>
        <w:fldChar w:fldCharType="end"/>
      </w:r>
      <w:r w:rsidR="003243C9" w:rsidRPr="00BB07FB">
        <w:rPr>
          <w:szCs w:val="22"/>
        </w:rPr>
        <w:t xml:space="preserve"> </w:t>
      </w:r>
      <w:r w:rsidRPr="00BB07FB">
        <w:rPr>
          <w:szCs w:val="22"/>
        </w:rPr>
        <w:t>to</w:t>
      </w:r>
      <w:r w:rsidR="00DF10DA" w:rsidRPr="00BB07FB">
        <w:rPr>
          <w:szCs w:val="22"/>
        </w:rPr>
        <w:t xml:space="preserve"> </w:t>
      </w:r>
      <w:r w:rsidR="009F474C" w:rsidRPr="00BB07FB">
        <w:rPr>
          <w:szCs w:val="22"/>
        </w:rPr>
        <w:fldChar w:fldCharType="begin"/>
      </w:r>
      <w:r w:rsidR="00DF10DA" w:rsidRPr="00BB07FB">
        <w:rPr>
          <w:szCs w:val="22"/>
        </w:rPr>
        <w:instrText xml:space="preserve"> REF _Ref362269498 \w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7.1.3(e)</w:t>
      </w:r>
      <w:r w:rsidR="009F474C" w:rsidRPr="00BB07FB">
        <w:rPr>
          <w:szCs w:val="22"/>
        </w:rPr>
        <w:fldChar w:fldCharType="end"/>
      </w:r>
      <w:r w:rsidR="00F91CAD" w:rsidRPr="00BB07FB">
        <w:rPr>
          <w:szCs w:val="22"/>
        </w:rPr>
        <w:t>.</w:t>
      </w:r>
    </w:p>
    <w:p w14:paraId="7B66E579" w14:textId="77777777" w:rsidR="008D0A60" w:rsidRPr="00BB07FB" w:rsidRDefault="00BE5B51" w:rsidP="00AC1DE2">
      <w:pPr>
        <w:pStyle w:val="GPSL3numberedclause"/>
      </w:pPr>
      <w:bookmarkStart w:id="191" w:name="_Ref358977643"/>
      <w:r w:rsidRPr="00BB07FB">
        <w:rPr>
          <w:iCs/>
        </w:rPr>
        <w:t>The</w:t>
      </w:r>
      <w:r w:rsidRPr="00BB07FB">
        <w:t xml:space="preserve"> Supplier shall:</w:t>
      </w:r>
      <w:bookmarkEnd w:id="191"/>
    </w:p>
    <w:p w14:paraId="357E5735" w14:textId="77777777" w:rsidR="008D0A60" w:rsidRPr="00BB07FB" w:rsidRDefault="00BE5B51" w:rsidP="00AC1DE2">
      <w:pPr>
        <w:pStyle w:val="GPSL4numberedclause"/>
        <w:rPr>
          <w:szCs w:val="22"/>
        </w:rPr>
      </w:pPr>
      <w:bookmarkStart w:id="192" w:name="_Ref358986218"/>
      <w:r w:rsidRPr="00BB07FB">
        <w:rPr>
          <w:szCs w:val="22"/>
        </w:rPr>
        <w:lastRenderedPageBreak/>
        <w:t xml:space="preserve">at all times allocate sufficient resources with the appropriate technical expertise to supply the Deliverables and to provide the </w:t>
      </w:r>
      <w:r w:rsidR="00ED240F" w:rsidRPr="00BB07FB">
        <w:rPr>
          <w:szCs w:val="22"/>
        </w:rPr>
        <w:t xml:space="preserve">Goods </w:t>
      </w:r>
      <w:r w:rsidR="009E0BBE" w:rsidRPr="00BB07FB">
        <w:rPr>
          <w:szCs w:val="22"/>
        </w:rPr>
        <w:t>and/or Services</w:t>
      </w:r>
      <w:r w:rsidRPr="00BB07FB">
        <w:rPr>
          <w:szCs w:val="22"/>
        </w:rPr>
        <w:t xml:space="preserve"> in accordance with this Call Off Contract;</w:t>
      </w:r>
      <w:bookmarkEnd w:id="192"/>
      <w:r w:rsidRPr="00BB07FB">
        <w:rPr>
          <w:szCs w:val="22"/>
        </w:rPr>
        <w:t xml:space="preserve"> </w:t>
      </w:r>
    </w:p>
    <w:p w14:paraId="4AE456A8" w14:textId="350E5A92" w:rsidR="00BF191D" w:rsidRPr="00BB07FB" w:rsidRDefault="00BE5B51" w:rsidP="00AC1DE2">
      <w:pPr>
        <w:pStyle w:val="GPSL4numberedclause"/>
        <w:rPr>
          <w:szCs w:val="22"/>
        </w:rPr>
      </w:pPr>
      <w:r w:rsidRPr="00BB07FB">
        <w:rPr>
          <w:szCs w:val="22"/>
        </w:rPr>
        <w:t>subject to Clause</w:t>
      </w:r>
      <w:r w:rsidR="00BD0E1D" w:rsidRPr="00BB07FB">
        <w:rPr>
          <w:szCs w:val="22"/>
        </w:rPr>
        <w:t xml:space="preserve"> </w:t>
      </w:r>
      <w:r w:rsidR="009F474C" w:rsidRPr="00BB07FB">
        <w:rPr>
          <w:szCs w:val="22"/>
        </w:rPr>
        <w:fldChar w:fldCharType="begin"/>
      </w:r>
      <w:r w:rsidR="001C176D" w:rsidRPr="00BB07FB">
        <w:rPr>
          <w:szCs w:val="22"/>
        </w:rPr>
        <w:instrText xml:space="preserve"> REF _Ref359363277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22.1</w:t>
      </w:r>
      <w:r w:rsidR="009F474C" w:rsidRPr="00BB07FB">
        <w:rPr>
          <w:szCs w:val="22"/>
        </w:rPr>
        <w:fldChar w:fldCharType="end"/>
      </w:r>
      <w:r w:rsidRPr="00BB07FB">
        <w:rPr>
          <w:szCs w:val="22"/>
        </w:rPr>
        <w:t xml:space="preserve"> (Variation</w:t>
      </w:r>
      <w:r w:rsidR="001C176D" w:rsidRPr="00BB07FB">
        <w:rPr>
          <w:szCs w:val="22"/>
        </w:rPr>
        <w:t xml:space="preserve"> Procedure</w:t>
      </w:r>
      <w:r w:rsidRPr="00BB07FB">
        <w:rPr>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BB07FB">
        <w:rPr>
          <w:szCs w:val="22"/>
        </w:rPr>
        <w:t xml:space="preserve">Goods </w:t>
      </w:r>
      <w:r w:rsidR="009E0BBE" w:rsidRPr="00BB07FB">
        <w:rPr>
          <w:szCs w:val="22"/>
        </w:rPr>
        <w:t>and/or Services</w:t>
      </w:r>
      <w:r w:rsidRPr="00BB07FB">
        <w:rPr>
          <w:szCs w:val="22"/>
        </w:rPr>
        <w:t>;</w:t>
      </w:r>
      <w:bookmarkStart w:id="193" w:name="_Ref358986225"/>
    </w:p>
    <w:p w14:paraId="34DD5308" w14:textId="77777777" w:rsidR="00C9243A" w:rsidRPr="00BB07FB" w:rsidRDefault="003A7207" w:rsidP="00AC1DE2">
      <w:pPr>
        <w:pStyle w:val="GPSL4numberedclause"/>
        <w:rPr>
          <w:szCs w:val="22"/>
        </w:rPr>
      </w:pPr>
      <w:bookmarkStart w:id="194" w:name="_Ref358986237"/>
      <w:bookmarkStart w:id="195" w:name="_Ref349133767"/>
      <w:bookmarkEnd w:id="193"/>
      <w:r w:rsidRPr="00BB07FB">
        <w:rPr>
          <w:szCs w:val="22"/>
        </w:rPr>
        <w:t xml:space="preserve">ensure that </w:t>
      </w:r>
      <w:r w:rsidR="00BF191D" w:rsidRPr="00BB07FB">
        <w:rPr>
          <w:szCs w:val="22"/>
        </w:rPr>
        <w:t xml:space="preserve">any </w:t>
      </w:r>
      <w:r w:rsidR="00C11307" w:rsidRPr="00BB07FB">
        <w:rPr>
          <w:szCs w:val="22"/>
        </w:rPr>
        <w:t>goods and/or s</w:t>
      </w:r>
      <w:r w:rsidR="009E0BBE" w:rsidRPr="00BB07FB">
        <w:rPr>
          <w:szCs w:val="22"/>
        </w:rPr>
        <w:t>ervices</w:t>
      </w:r>
      <w:r w:rsidR="00BF191D" w:rsidRPr="00BB07FB">
        <w:rPr>
          <w:szCs w:val="22"/>
        </w:rPr>
        <w:t xml:space="preserve"> recommended or otherwise specified by the Supplier for use by the Customer in conjunction with the Deliverables and/or </w:t>
      </w:r>
      <w:r w:rsidR="00ED240F" w:rsidRPr="00BB07FB">
        <w:rPr>
          <w:szCs w:val="22"/>
        </w:rPr>
        <w:t xml:space="preserve">the Goods and/or </w:t>
      </w:r>
      <w:r w:rsidR="009E0BBE" w:rsidRPr="00BB07FB">
        <w:rPr>
          <w:szCs w:val="22"/>
        </w:rPr>
        <w:t>Services</w:t>
      </w:r>
      <w:r w:rsidR="00BF191D" w:rsidRPr="00BB07FB">
        <w:rPr>
          <w:szCs w:val="22"/>
        </w:rPr>
        <w:t xml:space="preserve"> shall enable the Deliverables and/or </w:t>
      </w:r>
      <w:r w:rsidR="00ED240F" w:rsidRPr="00BB07FB">
        <w:rPr>
          <w:szCs w:val="22"/>
        </w:rPr>
        <w:t xml:space="preserve">the Goods and/or the </w:t>
      </w:r>
      <w:r w:rsidR="009E0BBE" w:rsidRPr="00BB07FB">
        <w:rPr>
          <w:szCs w:val="22"/>
        </w:rPr>
        <w:t>Services</w:t>
      </w:r>
      <w:r w:rsidR="00BF191D" w:rsidRPr="00BB07FB">
        <w:rPr>
          <w:szCs w:val="22"/>
        </w:rPr>
        <w:t xml:space="preserve"> to meet the </w:t>
      </w:r>
      <w:r w:rsidR="00D72735" w:rsidRPr="00BB07FB">
        <w:rPr>
          <w:szCs w:val="22"/>
        </w:rPr>
        <w:t>requirements</w:t>
      </w:r>
      <w:r w:rsidR="00BF191D" w:rsidRPr="00BB07FB">
        <w:rPr>
          <w:szCs w:val="22"/>
        </w:rPr>
        <w:t xml:space="preserve"> of the Customer; </w:t>
      </w:r>
      <w:bookmarkEnd w:id="194"/>
    </w:p>
    <w:p w14:paraId="29C7383E" w14:textId="77777777" w:rsidR="00C9243A" w:rsidRPr="00BB07FB" w:rsidRDefault="003A7207" w:rsidP="00AC1DE2">
      <w:pPr>
        <w:pStyle w:val="GPSL4numberedclause"/>
        <w:rPr>
          <w:szCs w:val="22"/>
        </w:rPr>
      </w:pPr>
      <w:bookmarkStart w:id="196" w:name="_Ref358986255"/>
      <w:r w:rsidRPr="00BB07FB">
        <w:rPr>
          <w:szCs w:val="22"/>
        </w:rPr>
        <w:t xml:space="preserve">ensure that </w:t>
      </w:r>
      <w:r w:rsidR="00BF191D" w:rsidRPr="00BB07FB">
        <w:rPr>
          <w:szCs w:val="22"/>
        </w:rPr>
        <w:t>the Supplier Assets will be free of all encumbrances (except as agreed in writing with the Customer);</w:t>
      </w:r>
      <w:bookmarkEnd w:id="196"/>
      <w:r w:rsidR="00BB6EA3" w:rsidRPr="00BB07FB">
        <w:rPr>
          <w:szCs w:val="22"/>
        </w:rPr>
        <w:t xml:space="preserve"> </w:t>
      </w:r>
    </w:p>
    <w:p w14:paraId="5AC5704C" w14:textId="77777777" w:rsidR="00C9243A" w:rsidRPr="00BB07FB" w:rsidRDefault="003A7207" w:rsidP="00AC1DE2">
      <w:pPr>
        <w:pStyle w:val="GPSL4numberedclause"/>
        <w:rPr>
          <w:szCs w:val="22"/>
        </w:rPr>
      </w:pPr>
      <w:bookmarkStart w:id="197" w:name="_Ref358986257"/>
      <w:r w:rsidRPr="00BB07FB">
        <w:rPr>
          <w:szCs w:val="22"/>
        </w:rPr>
        <w:t xml:space="preserve">ensure that </w:t>
      </w:r>
      <w:r w:rsidR="00002307" w:rsidRPr="00BB07FB">
        <w:rPr>
          <w:szCs w:val="22"/>
        </w:rPr>
        <w:t xml:space="preserve">the </w:t>
      </w:r>
      <w:r w:rsidR="00ED240F" w:rsidRPr="00BB07FB">
        <w:rPr>
          <w:szCs w:val="22"/>
        </w:rPr>
        <w:t xml:space="preserve">Goods </w:t>
      </w:r>
      <w:r w:rsidR="009E0BBE" w:rsidRPr="00BB07FB">
        <w:rPr>
          <w:szCs w:val="22"/>
        </w:rPr>
        <w:t>and/or Services</w:t>
      </w:r>
      <w:r w:rsidR="00002307" w:rsidRPr="00BB07FB">
        <w:rPr>
          <w:szCs w:val="22"/>
        </w:rPr>
        <w:t xml:space="preserve"> are fully compatible with any </w:t>
      </w:r>
      <w:r w:rsidR="00ED240F" w:rsidRPr="00BB07FB">
        <w:rPr>
          <w:szCs w:val="22"/>
        </w:rPr>
        <w:t xml:space="preserve"> </w:t>
      </w:r>
      <w:r w:rsidR="005476C0" w:rsidRPr="00BB07FB">
        <w:rPr>
          <w:szCs w:val="22"/>
        </w:rPr>
        <w:t>Customer Property</w:t>
      </w:r>
      <w:r w:rsidR="00002307" w:rsidRPr="00BB07FB">
        <w:rPr>
          <w:szCs w:val="22"/>
        </w:rPr>
        <w:t xml:space="preserve"> or Customer Assets described</w:t>
      </w:r>
      <w:r w:rsidR="00324A68" w:rsidRPr="00BB07FB">
        <w:rPr>
          <w:szCs w:val="22"/>
        </w:rPr>
        <w:t xml:space="preserve"> in Call Off Schedule 4 (Implementation Plan)</w:t>
      </w:r>
      <w:r w:rsidR="00002307" w:rsidRPr="00BB07FB">
        <w:rPr>
          <w:szCs w:val="22"/>
        </w:rPr>
        <w:t xml:space="preserve"> </w:t>
      </w:r>
      <w:r w:rsidR="00EB0A16" w:rsidRPr="00BB07FB">
        <w:rPr>
          <w:szCs w:val="22"/>
        </w:rPr>
        <w:t xml:space="preserve">(or elsewhere in this Call Off Contract) </w:t>
      </w:r>
      <w:r w:rsidR="00002307" w:rsidRPr="00BB07FB">
        <w:rPr>
          <w:szCs w:val="22"/>
        </w:rPr>
        <w:t>or otherwise used by the Supplier in connection with this Call Off Contract</w:t>
      </w:r>
      <w:bookmarkEnd w:id="197"/>
      <w:r w:rsidR="00003FE7" w:rsidRPr="00BB07FB">
        <w:rPr>
          <w:szCs w:val="22"/>
        </w:rPr>
        <w:t>;</w:t>
      </w:r>
    </w:p>
    <w:p w14:paraId="63720247" w14:textId="77777777" w:rsidR="00C9243A" w:rsidRPr="00BB07FB" w:rsidRDefault="00366DB9" w:rsidP="00AC1DE2">
      <w:pPr>
        <w:pStyle w:val="GPSL4numberedclause"/>
        <w:rPr>
          <w:szCs w:val="22"/>
        </w:rPr>
      </w:pPr>
      <w:bookmarkStart w:id="198" w:name="_Ref358986260"/>
      <w:r w:rsidRPr="00BB07FB">
        <w:rPr>
          <w:szCs w:val="22"/>
        </w:rPr>
        <w:t xml:space="preserve">minimise any disruption to </w:t>
      </w:r>
      <w:r w:rsidR="00C05F66" w:rsidRPr="00BB07FB">
        <w:rPr>
          <w:szCs w:val="22"/>
        </w:rPr>
        <w:t xml:space="preserve">the Sites </w:t>
      </w:r>
      <w:r w:rsidRPr="00BB07FB">
        <w:rPr>
          <w:szCs w:val="22"/>
        </w:rPr>
        <w:t xml:space="preserve">and/or the Customer's operations when providing the </w:t>
      </w:r>
      <w:r w:rsidR="00ED240F" w:rsidRPr="00BB07FB">
        <w:rPr>
          <w:szCs w:val="22"/>
        </w:rPr>
        <w:t xml:space="preserve">Goods </w:t>
      </w:r>
      <w:r w:rsidR="009E0BBE" w:rsidRPr="00BB07FB">
        <w:rPr>
          <w:szCs w:val="22"/>
        </w:rPr>
        <w:t>and/or Services</w:t>
      </w:r>
      <w:r w:rsidRPr="00BB07FB">
        <w:rPr>
          <w:szCs w:val="22"/>
        </w:rPr>
        <w:t>;</w:t>
      </w:r>
      <w:bookmarkEnd w:id="198"/>
    </w:p>
    <w:p w14:paraId="27CE4280" w14:textId="77777777" w:rsidR="00C9243A" w:rsidRPr="00BB07FB" w:rsidRDefault="00366DB9" w:rsidP="00AC1DE2">
      <w:pPr>
        <w:pStyle w:val="GPSL4numberedclause"/>
        <w:rPr>
          <w:szCs w:val="22"/>
        </w:rPr>
      </w:pPr>
      <w:bookmarkStart w:id="199" w:name="_Ref358986261"/>
      <w:r w:rsidRPr="00BB07FB">
        <w:rPr>
          <w:rFonts w:eastAsia="Arial Unicode MS"/>
          <w:szCs w:val="22"/>
        </w:rPr>
        <w:t>ensure that any Documentation and training provided by the Supplier to the Customer are comprehensive, accurate and prepared in accordance with Good Industry Practice;</w:t>
      </w:r>
      <w:bookmarkEnd w:id="199"/>
    </w:p>
    <w:p w14:paraId="2ED9E0C6" w14:textId="77777777" w:rsidR="00C9243A" w:rsidRPr="00BB07FB" w:rsidRDefault="00366DB9" w:rsidP="00AC1DE2">
      <w:pPr>
        <w:pStyle w:val="GPSL4numberedclause"/>
        <w:rPr>
          <w:szCs w:val="22"/>
        </w:rPr>
      </w:pPr>
      <w:bookmarkStart w:id="200" w:name="_Ref358986266"/>
      <w:r w:rsidRPr="00BB07FB">
        <w:rPr>
          <w:szCs w:val="22"/>
        </w:rPr>
        <w:t xml:space="preserve">co-operate with the Other Suppliers and provide reasonable information (including any Documentation), advice and assistance in connection with the </w:t>
      </w:r>
      <w:r w:rsidR="00ED240F" w:rsidRPr="00BB07FB">
        <w:rPr>
          <w:szCs w:val="22"/>
        </w:rPr>
        <w:t xml:space="preserve">Goods </w:t>
      </w:r>
      <w:r w:rsidR="009E0BBE" w:rsidRPr="00BB07FB">
        <w:rPr>
          <w:szCs w:val="22"/>
        </w:rPr>
        <w:t>and/or Services</w:t>
      </w:r>
      <w:r w:rsidR="00ED240F" w:rsidRPr="00BB07FB">
        <w:rPr>
          <w:szCs w:val="22"/>
        </w:rPr>
        <w:t xml:space="preserve"> </w:t>
      </w:r>
      <w:r w:rsidRPr="00BB07FB">
        <w:rPr>
          <w:szCs w:val="22"/>
        </w:rPr>
        <w:t xml:space="preserve">to any Other Supplier and, on the Call Off Expiry Date for any reason, to enable the timely transition of the </w:t>
      </w:r>
      <w:r w:rsidR="003A7207" w:rsidRPr="00BB07FB">
        <w:rPr>
          <w:szCs w:val="22"/>
        </w:rPr>
        <w:t xml:space="preserve">supply of the </w:t>
      </w:r>
      <w:r w:rsidR="00ED240F" w:rsidRPr="00BB07FB">
        <w:rPr>
          <w:szCs w:val="22"/>
        </w:rPr>
        <w:t xml:space="preserve">Goods </w:t>
      </w:r>
      <w:r w:rsidR="009E0BBE" w:rsidRPr="00BB07FB">
        <w:rPr>
          <w:szCs w:val="22"/>
        </w:rPr>
        <w:t>and/or Services</w:t>
      </w:r>
      <w:r w:rsidRPr="00BB07FB">
        <w:rPr>
          <w:szCs w:val="22"/>
        </w:rPr>
        <w:t xml:space="preserve"> (or any of them) to the Customer and/or to any Replacement Supplier;</w:t>
      </w:r>
      <w:bookmarkEnd w:id="200"/>
      <w:r w:rsidRPr="00BB07FB">
        <w:rPr>
          <w:szCs w:val="22"/>
        </w:rPr>
        <w:t xml:space="preserve"> </w:t>
      </w:r>
    </w:p>
    <w:p w14:paraId="7790CF36" w14:textId="77777777" w:rsidR="00C9243A" w:rsidRPr="00BB07FB" w:rsidRDefault="00366DB9" w:rsidP="00AC1DE2">
      <w:pPr>
        <w:pStyle w:val="GPSL4numberedclause"/>
        <w:rPr>
          <w:szCs w:val="22"/>
        </w:rPr>
      </w:pPr>
      <w:bookmarkStart w:id="201" w:name="_Ref358986268"/>
      <w:r w:rsidRPr="00BB07FB">
        <w:rPr>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B07FB">
        <w:rPr>
          <w:szCs w:val="22"/>
        </w:rPr>
        <w:t>Sub-Con</w:t>
      </w:r>
      <w:r w:rsidRPr="00BB07FB">
        <w:rPr>
          <w:szCs w:val="22"/>
        </w:rPr>
        <w:t xml:space="preserve">tractor in respect of any Deliverables and/or the </w:t>
      </w:r>
      <w:r w:rsidR="00ED240F" w:rsidRPr="00BB07FB">
        <w:rPr>
          <w:szCs w:val="22"/>
        </w:rPr>
        <w:t xml:space="preserve">Goods </w:t>
      </w:r>
      <w:r w:rsidR="009E0BBE" w:rsidRPr="00BB07FB">
        <w:rPr>
          <w:szCs w:val="22"/>
        </w:rPr>
        <w:t>and/or Services</w:t>
      </w:r>
      <w:r w:rsidRPr="00BB07FB">
        <w:rPr>
          <w:szCs w:val="22"/>
        </w:rPr>
        <w:t>. Where any such warranties are held on trust, the Supplier shall enforce such warranties in accordance with any reasonable directions that the Customer may notify from time to time to the Supplier;</w:t>
      </w:r>
      <w:bookmarkEnd w:id="201"/>
    </w:p>
    <w:p w14:paraId="096A4F2B" w14:textId="77777777" w:rsidR="00C9243A" w:rsidRPr="00BB07FB" w:rsidRDefault="00366DB9" w:rsidP="00AC1DE2">
      <w:pPr>
        <w:pStyle w:val="GPSL4numberedclause"/>
        <w:rPr>
          <w:szCs w:val="22"/>
        </w:rPr>
      </w:pPr>
      <w:bookmarkStart w:id="202" w:name="_Ref358986269"/>
      <w:r w:rsidRPr="00BB07FB">
        <w:rPr>
          <w:szCs w:val="22"/>
        </w:rPr>
        <w:t xml:space="preserve">provide the Customer with such assistance as the Customer may reasonably require during the Call Off Contract Period in respect of the supply of the </w:t>
      </w:r>
      <w:r w:rsidR="00ED240F" w:rsidRPr="00BB07FB">
        <w:rPr>
          <w:szCs w:val="22"/>
        </w:rPr>
        <w:t xml:space="preserve">Goods </w:t>
      </w:r>
      <w:r w:rsidR="009E0BBE" w:rsidRPr="00BB07FB">
        <w:rPr>
          <w:szCs w:val="22"/>
        </w:rPr>
        <w:t>and/or Services</w:t>
      </w:r>
      <w:r w:rsidRPr="00BB07FB">
        <w:rPr>
          <w:szCs w:val="22"/>
        </w:rPr>
        <w:t>;</w:t>
      </w:r>
      <w:bookmarkEnd w:id="202"/>
    </w:p>
    <w:p w14:paraId="4E6BE489" w14:textId="77777777" w:rsidR="00C9243A" w:rsidRPr="00BB07FB" w:rsidRDefault="00047A3F" w:rsidP="00AC1DE2">
      <w:pPr>
        <w:pStyle w:val="GPSL4numberedclause"/>
        <w:rPr>
          <w:szCs w:val="22"/>
        </w:rPr>
      </w:pPr>
      <w:bookmarkStart w:id="203" w:name="_Ref358986271"/>
      <w:r w:rsidRPr="00BB07FB">
        <w:rPr>
          <w:szCs w:val="22"/>
        </w:rPr>
        <w:lastRenderedPageBreak/>
        <w:t xml:space="preserve">deliver the </w:t>
      </w:r>
      <w:r w:rsidR="00ED240F" w:rsidRPr="00BB07FB">
        <w:rPr>
          <w:szCs w:val="22"/>
        </w:rPr>
        <w:t xml:space="preserve">Goods </w:t>
      </w:r>
      <w:r w:rsidR="009E0BBE" w:rsidRPr="00BB07FB">
        <w:rPr>
          <w:szCs w:val="22"/>
        </w:rPr>
        <w:t>and/or Services</w:t>
      </w:r>
      <w:r w:rsidRPr="00BB07FB">
        <w:rPr>
          <w:szCs w:val="22"/>
        </w:rPr>
        <w:t xml:space="preserve"> in a proportionate and efficient manner; </w:t>
      </w:r>
    </w:p>
    <w:p w14:paraId="1C2B334A" w14:textId="77777777" w:rsidR="00C9243A" w:rsidRPr="00BB07FB" w:rsidRDefault="00366DB9" w:rsidP="00AC1DE2">
      <w:pPr>
        <w:pStyle w:val="GPSL4numberedclause"/>
        <w:rPr>
          <w:szCs w:val="22"/>
        </w:rPr>
      </w:pPr>
      <w:bookmarkStart w:id="204" w:name="_Ref364166736"/>
      <w:r w:rsidRPr="00BB07FB">
        <w:rPr>
          <w:szCs w:val="22"/>
        </w:rPr>
        <w:t>ensure that neither it, nor any of its Affiliates, embarrasses the Customer or otherwise brings the Customer into disrepute by engaging in any act or omission which is reasonably likely to diminish the trust that</w:t>
      </w:r>
      <w:r w:rsidR="00BD0E1D" w:rsidRPr="00BB07FB">
        <w:rPr>
          <w:szCs w:val="22"/>
        </w:rPr>
        <w:t xml:space="preserve"> </w:t>
      </w:r>
      <w:r w:rsidRPr="00BB07FB">
        <w:rPr>
          <w:szCs w:val="22"/>
        </w:rPr>
        <w:t xml:space="preserve">the public places in the Customer, regardless of whether or not such act or omission is related to the </w:t>
      </w:r>
      <w:r w:rsidR="00FF469C" w:rsidRPr="00BB07FB">
        <w:rPr>
          <w:szCs w:val="22"/>
        </w:rPr>
        <w:t>Suppliers</w:t>
      </w:r>
      <w:r w:rsidRPr="00BB07FB">
        <w:rPr>
          <w:szCs w:val="22"/>
        </w:rPr>
        <w:t xml:space="preserve"> obligations under this</w:t>
      </w:r>
      <w:r w:rsidR="004F5004" w:rsidRPr="00BB07FB">
        <w:rPr>
          <w:szCs w:val="22"/>
        </w:rPr>
        <w:t xml:space="preserve"> Call Off Contract</w:t>
      </w:r>
      <w:r w:rsidRPr="00BB07FB">
        <w:rPr>
          <w:szCs w:val="22"/>
        </w:rPr>
        <w:t>; and</w:t>
      </w:r>
      <w:bookmarkEnd w:id="203"/>
      <w:bookmarkEnd w:id="204"/>
    </w:p>
    <w:p w14:paraId="405B575A" w14:textId="77777777" w:rsidR="00C9243A" w:rsidRPr="00BB07FB" w:rsidRDefault="00366DB9" w:rsidP="00AC1DE2">
      <w:pPr>
        <w:pStyle w:val="GPSL4numberedclause"/>
        <w:rPr>
          <w:szCs w:val="22"/>
        </w:rPr>
      </w:pPr>
      <w:bookmarkStart w:id="205" w:name="_Ref358986272"/>
      <w:r w:rsidRPr="00BB07FB">
        <w:rPr>
          <w:szCs w:val="22"/>
        </w:rPr>
        <w:t xml:space="preserve">gather, collate and provide such information and co-operation as the Customer may reasonably request for the purposes of ascertaining the </w:t>
      </w:r>
      <w:r w:rsidR="00FF469C" w:rsidRPr="00BB07FB">
        <w:rPr>
          <w:szCs w:val="22"/>
        </w:rPr>
        <w:t>Suppliers</w:t>
      </w:r>
      <w:r w:rsidRPr="00BB07FB">
        <w:rPr>
          <w:szCs w:val="22"/>
        </w:rPr>
        <w:t xml:space="preserve"> compliance with its obligations under this Call Off Contract.</w:t>
      </w:r>
      <w:bookmarkEnd w:id="205"/>
      <w:r w:rsidRPr="00BB07FB">
        <w:rPr>
          <w:szCs w:val="22"/>
        </w:rPr>
        <w:t xml:space="preserve"> </w:t>
      </w:r>
    </w:p>
    <w:p w14:paraId="0B32FDC0" w14:textId="77777777" w:rsidR="008D0A60" w:rsidRPr="00BB07FB" w:rsidRDefault="00F22DC6" w:rsidP="00AC1DE2">
      <w:pPr>
        <w:pStyle w:val="GPSL3numberedclause"/>
      </w:pPr>
      <w:bookmarkStart w:id="206" w:name="_Ref358986284"/>
      <w:r w:rsidRPr="00BB07FB">
        <w:t xml:space="preserve">An obligation on the Supplier to do, or to refrain from doing, any act or thing shall include an obligation upon the Supplier to procure that all </w:t>
      </w:r>
      <w:r w:rsidR="00C327C5" w:rsidRPr="00BB07FB">
        <w:t>Sub-Con</w:t>
      </w:r>
      <w:r w:rsidRPr="00BB07FB">
        <w:t xml:space="preserve">tractors </w:t>
      </w:r>
      <w:r w:rsidR="00C055D8" w:rsidRPr="00BB07FB">
        <w:t xml:space="preserve">and Key Sub Contractors  </w:t>
      </w:r>
      <w:r w:rsidRPr="00BB07FB">
        <w:t xml:space="preserve">and </w:t>
      </w:r>
      <w:r w:rsidR="005E2482" w:rsidRPr="00BB07FB">
        <w:t>Supplier Personnel</w:t>
      </w:r>
      <w:r w:rsidRPr="00BB07FB">
        <w:t xml:space="preserve"> also do, or refrain from doing, such act or thing.</w:t>
      </w:r>
      <w:bookmarkEnd w:id="206"/>
    </w:p>
    <w:p w14:paraId="3E3D715D" w14:textId="77777777" w:rsidR="00E13960" w:rsidRPr="00BB07FB" w:rsidRDefault="009E0BBE" w:rsidP="00882F8C">
      <w:pPr>
        <w:pStyle w:val="GPSL1CLAUSEHEADING"/>
        <w:rPr>
          <w:rFonts w:ascii="Calibri" w:hAnsi="Calibri"/>
        </w:rPr>
      </w:pPr>
      <w:bookmarkStart w:id="207" w:name="_Ref379278852"/>
      <w:bookmarkStart w:id="208" w:name="_Ref429561191"/>
      <w:bookmarkStart w:id="209" w:name="_Toc469327465"/>
      <w:r w:rsidRPr="00BB07FB">
        <w:rPr>
          <w:rFonts w:ascii="Calibri" w:hAnsi="Calibri"/>
        </w:rPr>
        <w:t>Services</w:t>
      </w:r>
      <w:bookmarkEnd w:id="207"/>
      <w:bookmarkEnd w:id="208"/>
      <w:bookmarkEnd w:id="209"/>
    </w:p>
    <w:p w14:paraId="5632C29E" w14:textId="77777777" w:rsidR="00EA6E8F" w:rsidRPr="00BB07FB" w:rsidRDefault="00AC1DE2" w:rsidP="00AC1DE2">
      <w:pPr>
        <w:pStyle w:val="GPSL2NumberedBoldHeading"/>
      </w:pPr>
      <w:r w:rsidRPr="00BB07FB">
        <w:t>General a</w:t>
      </w:r>
      <w:r w:rsidR="00EF3AB4" w:rsidRPr="00BB07FB">
        <w:t>pplication</w:t>
      </w:r>
    </w:p>
    <w:p w14:paraId="74610C53" w14:textId="03D9F407" w:rsidR="00EA6E8F" w:rsidRPr="00BB07FB" w:rsidRDefault="00EA6E8F" w:rsidP="005E4232">
      <w:pPr>
        <w:pStyle w:val="GPSL3numberedclause"/>
      </w:pPr>
      <w:r w:rsidRPr="00BB07FB">
        <w:t>This Clause</w:t>
      </w:r>
      <w:r w:rsidR="00F65529" w:rsidRPr="00BB07FB">
        <w:t xml:space="preserve"> </w:t>
      </w:r>
      <w:r w:rsidR="00F65529" w:rsidRPr="00BB07FB">
        <w:fldChar w:fldCharType="begin"/>
      </w:r>
      <w:r w:rsidR="00F65529" w:rsidRPr="00BB07FB">
        <w:instrText xml:space="preserve"> REF _Ref429561191 \r \h </w:instrText>
      </w:r>
      <w:r w:rsidR="00CE2EC6" w:rsidRPr="00BB07FB">
        <w:instrText xml:space="preserve"> \* MERGEFORMAT </w:instrText>
      </w:r>
      <w:r w:rsidR="00F65529" w:rsidRPr="00BB07FB">
        <w:fldChar w:fldCharType="separate"/>
      </w:r>
      <w:r w:rsidR="00ED7D8A" w:rsidRPr="00BB07FB">
        <w:t>8</w:t>
      </w:r>
      <w:r w:rsidR="00F65529" w:rsidRPr="00BB07FB">
        <w:fldChar w:fldCharType="end"/>
      </w:r>
      <w:r w:rsidRPr="00BB07FB">
        <w:t xml:space="preserve"> shall apply if any Services have</w:t>
      </w:r>
      <w:r w:rsidR="00BA3DE4" w:rsidRPr="00BB07FB">
        <w:t xml:space="preserve"> been included in Annex </w:t>
      </w:r>
      <w:r w:rsidR="00686411" w:rsidRPr="00BB07FB">
        <w:t xml:space="preserve">1 </w:t>
      </w:r>
      <w:r w:rsidR="000B6173" w:rsidRPr="00BB07FB">
        <w:t xml:space="preserve">(The Services) </w:t>
      </w:r>
      <w:r w:rsidRPr="00BB07FB">
        <w:t>of Call Off Schedule 2 (Goods and/or Services).</w:t>
      </w:r>
    </w:p>
    <w:p w14:paraId="4A22BFB1" w14:textId="77777777" w:rsidR="008D0A60" w:rsidRPr="00BB07FB" w:rsidRDefault="003D1438" w:rsidP="00AC1DE2">
      <w:pPr>
        <w:pStyle w:val="GPSL2NumberedBoldHeading"/>
      </w:pPr>
      <w:bookmarkStart w:id="210" w:name="_Ref362521638"/>
      <w:r w:rsidRPr="00BB07FB">
        <w:t xml:space="preserve">Time of Delivery of the </w:t>
      </w:r>
      <w:bookmarkEnd w:id="210"/>
      <w:r w:rsidR="009E0BBE" w:rsidRPr="00BB07FB">
        <w:t>Services</w:t>
      </w:r>
    </w:p>
    <w:p w14:paraId="3220C6BD" w14:textId="77777777" w:rsidR="003D1438" w:rsidRPr="00BB07FB" w:rsidRDefault="003D1438" w:rsidP="00AC1DE2">
      <w:pPr>
        <w:pStyle w:val="GPSL3numberedclause"/>
      </w:pPr>
      <w:r w:rsidRPr="00BB07FB">
        <w:t xml:space="preserve">The Supplier shall provide the </w:t>
      </w:r>
      <w:r w:rsidR="009E0BBE" w:rsidRPr="00BB07FB">
        <w:t>Services</w:t>
      </w:r>
      <w:r w:rsidRPr="00BB07FB">
        <w:t xml:space="preserve"> on the date(s) specified in the </w:t>
      </w:r>
      <w:r w:rsidR="00DE233F" w:rsidRPr="00BB07FB">
        <w:t>Call Off</w:t>
      </w:r>
      <w:r w:rsidR="003451E9" w:rsidRPr="00BB07FB">
        <w:t xml:space="preserve"> Order Form</w:t>
      </w:r>
      <w:r w:rsidR="00EB0A16" w:rsidRPr="00BB07FB">
        <w:t xml:space="preserve"> (or elsewhere in this Call Off Contract)</w:t>
      </w:r>
      <w:r w:rsidR="004A46CF" w:rsidRPr="00BB07FB">
        <w:t xml:space="preserve"> and the Milestone Dates (if any)</w:t>
      </w:r>
      <w:r w:rsidRPr="00BB07FB">
        <w:t xml:space="preserve">. </w:t>
      </w:r>
    </w:p>
    <w:p w14:paraId="2E75078B" w14:textId="77777777" w:rsidR="00F22DC6" w:rsidRPr="00BB07FB" w:rsidRDefault="00ED4023" w:rsidP="00AC1DE2">
      <w:pPr>
        <w:pStyle w:val="GPSL2NumberedBoldHeading"/>
      </w:pPr>
      <w:bookmarkStart w:id="211" w:name="_Ref358993231"/>
      <w:r w:rsidRPr="00BB07FB">
        <w:t xml:space="preserve">Location </w:t>
      </w:r>
      <w:r w:rsidR="003D1438" w:rsidRPr="00BB07FB">
        <w:t xml:space="preserve">and Manner </w:t>
      </w:r>
      <w:r w:rsidRPr="00BB07FB">
        <w:t xml:space="preserve">of Delivery of the </w:t>
      </w:r>
      <w:bookmarkEnd w:id="211"/>
      <w:r w:rsidR="009E0BBE" w:rsidRPr="00BB07FB">
        <w:t>Services</w:t>
      </w:r>
    </w:p>
    <w:p w14:paraId="5AAF32E4" w14:textId="77777777" w:rsidR="008D0A60" w:rsidRPr="00BB07FB" w:rsidRDefault="007355E9" w:rsidP="00AC1DE2">
      <w:pPr>
        <w:pStyle w:val="GPSL3numberedclause"/>
        <w:rPr>
          <w:iCs/>
        </w:rPr>
      </w:pPr>
      <w:bookmarkStart w:id="212" w:name="_Ref358987796"/>
      <w:bookmarkEnd w:id="195"/>
      <w:r w:rsidRPr="00BB07FB">
        <w:rPr>
          <w:iCs/>
        </w:rPr>
        <w:t>Except</w:t>
      </w:r>
      <w:r w:rsidRPr="00BB07FB">
        <w:t xml:space="preserve"> where otherwise provided in th</w:t>
      </w:r>
      <w:r w:rsidR="00E24750" w:rsidRPr="00BB07FB">
        <w:t>is</w:t>
      </w:r>
      <w:r w:rsidRPr="00BB07FB">
        <w:t xml:space="preserve"> Call Off Contract, the </w:t>
      </w:r>
      <w:r w:rsidR="004F5004" w:rsidRPr="00BB07FB">
        <w:t xml:space="preserve">Supplier shall provide the </w:t>
      </w:r>
      <w:r w:rsidR="009E0BBE" w:rsidRPr="00BB07FB">
        <w:t>Services</w:t>
      </w:r>
      <w:r w:rsidRPr="00BB07FB">
        <w:t xml:space="preserve"> </w:t>
      </w:r>
      <w:r w:rsidR="003D1438" w:rsidRPr="00BB07FB">
        <w:t xml:space="preserve">to the Customer </w:t>
      </w:r>
      <w:r w:rsidR="004F5004" w:rsidRPr="00BB07FB">
        <w:t>through the</w:t>
      </w:r>
      <w:r w:rsidRPr="00BB07FB">
        <w:t xml:space="preserve"> </w:t>
      </w:r>
      <w:r w:rsidR="005E2482" w:rsidRPr="00BB07FB">
        <w:t xml:space="preserve">Supplier </w:t>
      </w:r>
      <w:r w:rsidR="005E2482" w:rsidRPr="00BB07FB">
        <w:rPr>
          <w:iCs/>
        </w:rPr>
        <w:t>Personnel</w:t>
      </w:r>
      <w:r w:rsidRPr="00BB07FB">
        <w:rPr>
          <w:iCs/>
        </w:rPr>
        <w:t xml:space="preserve"> at the </w:t>
      </w:r>
      <w:r w:rsidR="00FF1AB2" w:rsidRPr="00BB07FB">
        <w:rPr>
          <w:iCs/>
        </w:rPr>
        <w:t>Sites</w:t>
      </w:r>
      <w:r w:rsidRPr="00BB07FB">
        <w:rPr>
          <w:iCs/>
        </w:rPr>
        <w:t>.</w:t>
      </w:r>
      <w:bookmarkEnd w:id="212"/>
    </w:p>
    <w:p w14:paraId="0E40350A" w14:textId="77777777" w:rsidR="00E13960" w:rsidRPr="00BB07FB" w:rsidRDefault="007355E9" w:rsidP="00AC1DE2">
      <w:pPr>
        <w:pStyle w:val="GPSL3numberedclause"/>
      </w:pPr>
      <w:r w:rsidRPr="00BB07FB">
        <w:rPr>
          <w:iCs/>
        </w:rPr>
        <w:t>The</w:t>
      </w:r>
      <w:r w:rsidRPr="00BB07FB">
        <w:t xml:space="preserve"> Customer may inspect and examine the manner in which the Supplier provides the </w:t>
      </w:r>
      <w:r w:rsidR="009E0BBE" w:rsidRPr="00BB07FB">
        <w:t>Services</w:t>
      </w:r>
      <w:r w:rsidRPr="00BB07FB">
        <w:t xml:space="preserve"> at the </w:t>
      </w:r>
      <w:r w:rsidR="00FF1AB2" w:rsidRPr="00BB07FB">
        <w:t>Sites</w:t>
      </w:r>
      <w:r w:rsidRPr="00BB07FB">
        <w:t xml:space="preserve"> and, if the </w:t>
      </w:r>
      <w:r w:rsidR="00FF1AB2" w:rsidRPr="00BB07FB">
        <w:t>Sites</w:t>
      </w:r>
      <w:r w:rsidRPr="00BB07FB">
        <w:t xml:space="preserve"> are not the </w:t>
      </w:r>
      <w:r w:rsidR="00693312" w:rsidRPr="00BB07FB">
        <w:t>Customer Premises</w:t>
      </w:r>
      <w:r w:rsidR="00E23133" w:rsidRPr="00BB07FB">
        <w:t>, the Customer may carry out</w:t>
      </w:r>
      <w:r w:rsidRPr="00BB07FB">
        <w:t xml:space="preserve"> such inspection and examination during normal business hours and on reasonable notice.</w:t>
      </w:r>
    </w:p>
    <w:p w14:paraId="503F7CCD" w14:textId="77777777" w:rsidR="008D0A60" w:rsidRPr="00BB07FB" w:rsidRDefault="00B92315" w:rsidP="00AC1DE2">
      <w:pPr>
        <w:pStyle w:val="GPSL2NumberedBoldHeading"/>
      </w:pPr>
      <w:bookmarkStart w:id="213" w:name="_Ref349210884"/>
      <w:r w:rsidRPr="00BB07FB">
        <w:t xml:space="preserve">Undelivered </w:t>
      </w:r>
      <w:bookmarkEnd w:id="213"/>
      <w:r w:rsidR="009E0BBE" w:rsidRPr="00BB07FB">
        <w:t>Services</w:t>
      </w:r>
    </w:p>
    <w:p w14:paraId="2EA398D8" w14:textId="76182DB9" w:rsidR="007A61FE" w:rsidRPr="00BB07FB" w:rsidRDefault="007355E9" w:rsidP="00AC1DE2">
      <w:pPr>
        <w:pStyle w:val="GPSL3numberedclause"/>
      </w:pPr>
      <w:bookmarkStart w:id="214" w:name="_Ref358992854"/>
      <w:bookmarkStart w:id="215" w:name="_Ref357595076"/>
      <w:r w:rsidRPr="00BB07FB">
        <w:t xml:space="preserve">In the event that </w:t>
      </w:r>
      <w:r w:rsidR="007A61FE" w:rsidRPr="00BB07FB">
        <w:t>any</w:t>
      </w:r>
      <w:r w:rsidRPr="00BB07FB">
        <w:t xml:space="preserve"> of the </w:t>
      </w:r>
      <w:r w:rsidR="009E0BBE" w:rsidRPr="00BB07FB">
        <w:t>Services</w:t>
      </w:r>
      <w:r w:rsidRPr="00BB07FB">
        <w:t xml:space="preserve"> </w:t>
      </w:r>
      <w:r w:rsidR="007A61FE" w:rsidRPr="00BB07FB">
        <w:t>are not</w:t>
      </w:r>
      <w:r w:rsidRPr="00BB07FB">
        <w:t xml:space="preserve"> Delivered in accordance with Clause</w:t>
      </w:r>
      <w:r w:rsidR="001D56E2" w:rsidRPr="00BB07FB">
        <w:t>s</w:t>
      </w:r>
      <w:r w:rsidRPr="00BB07FB">
        <w:t xml:space="preserve"> </w:t>
      </w:r>
      <w:r w:rsidR="00F17AE3" w:rsidRPr="00BB07FB">
        <w:fldChar w:fldCharType="begin"/>
      </w:r>
      <w:r w:rsidR="00F17AE3" w:rsidRPr="00BB07FB">
        <w:instrText xml:space="preserve"> REF _Ref349135184 \n \h  \* MERGEFORMAT </w:instrText>
      </w:r>
      <w:r w:rsidR="00F17AE3" w:rsidRPr="00BB07FB">
        <w:fldChar w:fldCharType="separate"/>
      </w:r>
      <w:r w:rsidR="00ED7D8A" w:rsidRPr="00BB07FB">
        <w:t>7.1</w:t>
      </w:r>
      <w:r w:rsidR="00F17AE3" w:rsidRPr="00BB07FB">
        <w:fldChar w:fldCharType="end"/>
      </w:r>
      <w:r w:rsidR="00453E23" w:rsidRPr="00BB07FB">
        <w:t xml:space="preserve"> (Provision of the </w:t>
      </w:r>
      <w:r w:rsidR="009E0BBE" w:rsidRPr="00BB07FB">
        <w:t>Goods and/or Services</w:t>
      </w:r>
      <w:r w:rsidR="00453E23" w:rsidRPr="00BB07FB">
        <w:t xml:space="preserve">), </w:t>
      </w:r>
      <w:r w:rsidR="009F474C" w:rsidRPr="00BB07FB">
        <w:fldChar w:fldCharType="begin"/>
      </w:r>
      <w:r w:rsidR="00453E23" w:rsidRPr="00BB07FB">
        <w:instrText xml:space="preserve"> REF _Ref362521638 \r \h </w:instrText>
      </w:r>
      <w:r w:rsidR="00F54E49" w:rsidRPr="00BB07FB">
        <w:instrText xml:space="preserve"> \* MERGEFORMAT </w:instrText>
      </w:r>
      <w:r w:rsidR="009F474C" w:rsidRPr="00BB07FB">
        <w:fldChar w:fldCharType="separate"/>
      </w:r>
      <w:r w:rsidR="00ED7D8A" w:rsidRPr="00BB07FB">
        <w:t>8.2</w:t>
      </w:r>
      <w:r w:rsidR="009F474C" w:rsidRPr="00BB07FB">
        <w:fldChar w:fldCharType="end"/>
      </w:r>
      <w:r w:rsidR="00453E23" w:rsidRPr="00BB07FB">
        <w:t xml:space="preserve"> (Time of Delivery of the </w:t>
      </w:r>
      <w:r w:rsidR="009E0BBE" w:rsidRPr="00BB07FB">
        <w:t>Services</w:t>
      </w:r>
      <w:r w:rsidR="00453E23" w:rsidRPr="00BB07FB">
        <w:t>) and</w:t>
      </w:r>
      <w:r w:rsidR="001D56E2" w:rsidRPr="00BB07FB">
        <w:t xml:space="preserve"> </w:t>
      </w:r>
      <w:r w:rsidR="009F474C" w:rsidRPr="00BB07FB">
        <w:fldChar w:fldCharType="begin"/>
      </w:r>
      <w:r w:rsidR="001D56E2" w:rsidRPr="00BB07FB">
        <w:instrText xml:space="preserve"> REF _Ref358993231 \w \h </w:instrText>
      </w:r>
      <w:r w:rsidR="00F54E49" w:rsidRPr="00BB07FB">
        <w:instrText xml:space="preserve"> \* MERGEFORMAT </w:instrText>
      </w:r>
      <w:r w:rsidR="009F474C" w:rsidRPr="00BB07FB">
        <w:fldChar w:fldCharType="separate"/>
      </w:r>
      <w:r w:rsidR="00ED7D8A" w:rsidRPr="00BB07FB">
        <w:t>8.3</w:t>
      </w:r>
      <w:r w:rsidR="009F474C" w:rsidRPr="00BB07FB">
        <w:fldChar w:fldCharType="end"/>
      </w:r>
      <w:r w:rsidR="00453E23" w:rsidRPr="00BB07FB">
        <w:t xml:space="preserve"> (Location and Manner of Delivery of the </w:t>
      </w:r>
      <w:r w:rsidR="009E0BBE" w:rsidRPr="00BB07FB">
        <w:t>Services</w:t>
      </w:r>
      <w:r w:rsidR="00453E23" w:rsidRPr="00BB07FB">
        <w:t>)</w:t>
      </w:r>
      <w:r w:rsidR="0039536C" w:rsidRPr="00BB07FB">
        <w:t xml:space="preserve"> </w:t>
      </w:r>
      <w:r w:rsidRPr="00BB07FB">
        <w:t>("</w:t>
      </w:r>
      <w:r w:rsidRPr="00BB07FB">
        <w:rPr>
          <w:b/>
        </w:rPr>
        <w:t xml:space="preserve">Undelivered </w:t>
      </w:r>
      <w:r w:rsidR="009E0BBE" w:rsidRPr="00BB07FB">
        <w:rPr>
          <w:b/>
        </w:rPr>
        <w:t>Services</w:t>
      </w:r>
      <w:r w:rsidRPr="00BB07FB">
        <w:t>")</w:t>
      </w:r>
      <w:r w:rsidR="007A61FE" w:rsidRPr="00BB07FB">
        <w:t xml:space="preserve">, </w:t>
      </w:r>
      <w:r w:rsidRPr="00BB07FB">
        <w:t>the Customer</w:t>
      </w:r>
      <w:r w:rsidR="007A61FE" w:rsidRPr="00BB07FB">
        <w:t>, without prejudice to any other rights and remedies of the Customer howsoever arising,</w:t>
      </w:r>
      <w:r w:rsidRPr="00BB07FB">
        <w:t xml:space="preserve"> shall be entitled to withhold payment </w:t>
      </w:r>
      <w:r w:rsidR="00FC7F7D" w:rsidRPr="00BB07FB">
        <w:t>o</w:t>
      </w:r>
      <w:r w:rsidRPr="00BB07FB">
        <w:t xml:space="preserve">f the applicable Call Off Contract Charges for </w:t>
      </w:r>
      <w:r w:rsidR="007A61FE" w:rsidRPr="00BB07FB">
        <w:t>the</w:t>
      </w:r>
      <w:r w:rsidRPr="00BB07FB">
        <w:t xml:space="preserve"> </w:t>
      </w:r>
      <w:r w:rsidR="009E0BBE" w:rsidRPr="00BB07FB">
        <w:t>Services</w:t>
      </w:r>
      <w:r w:rsidRPr="00BB07FB">
        <w:t xml:space="preserve"> that were not so Delivered until such time as the Undelivered </w:t>
      </w:r>
      <w:r w:rsidR="009E0BBE" w:rsidRPr="00BB07FB">
        <w:t>Services</w:t>
      </w:r>
      <w:r w:rsidRPr="00BB07FB">
        <w:t xml:space="preserve"> are Delivered.</w:t>
      </w:r>
      <w:bookmarkEnd w:id="214"/>
    </w:p>
    <w:p w14:paraId="552B5E2D" w14:textId="54E9B650" w:rsidR="009C5028" w:rsidRPr="00BB07FB" w:rsidRDefault="00D44005" w:rsidP="00AC1DE2">
      <w:pPr>
        <w:pStyle w:val="GPSL3numberedclause"/>
      </w:pPr>
      <w:bookmarkStart w:id="216" w:name="_Ref358994553"/>
      <w:r w:rsidRPr="00BB07FB">
        <w:rPr>
          <w:iCs/>
        </w:rPr>
        <w:lastRenderedPageBreak/>
        <w:t>The</w:t>
      </w:r>
      <w:r w:rsidRPr="00BB07FB">
        <w:t xml:space="preserve"> Customer</w:t>
      </w:r>
      <w:r w:rsidR="00047A3F" w:rsidRPr="00BB07FB">
        <w:t xml:space="preserve"> may</w:t>
      </w:r>
      <w:r w:rsidRPr="00BB07FB">
        <w:t>, at its discretion and without prejudice to any other rights and remedies of the Customer howsoever arising</w:t>
      </w:r>
      <w:r w:rsidR="00047A3F" w:rsidRPr="00BB07FB">
        <w:t>,</w:t>
      </w:r>
      <w:r w:rsidR="00003FE7" w:rsidRPr="00BB07FB">
        <w:t xml:space="preserve"> </w:t>
      </w:r>
      <w:r w:rsidRPr="00BB07FB">
        <w:t xml:space="preserve">deem the failure to comply with </w:t>
      </w:r>
      <w:r w:rsidR="00453E23" w:rsidRPr="00BB07FB">
        <w:t xml:space="preserve">Clauses </w:t>
      </w:r>
      <w:r w:rsidR="00F17AE3" w:rsidRPr="00BB07FB">
        <w:fldChar w:fldCharType="begin"/>
      </w:r>
      <w:r w:rsidR="00F17AE3" w:rsidRPr="00BB07FB">
        <w:instrText xml:space="preserve"> REF _Ref349135184 \n \h  \* MERGEFORMAT </w:instrText>
      </w:r>
      <w:r w:rsidR="00F17AE3" w:rsidRPr="00BB07FB">
        <w:fldChar w:fldCharType="separate"/>
      </w:r>
      <w:r w:rsidR="00ED7D8A" w:rsidRPr="00BB07FB">
        <w:t>7.1</w:t>
      </w:r>
      <w:r w:rsidR="00F17AE3" w:rsidRPr="00BB07FB">
        <w:fldChar w:fldCharType="end"/>
      </w:r>
      <w:r w:rsidR="00453E23" w:rsidRPr="00BB07FB">
        <w:t xml:space="preserve">, (Provision of the </w:t>
      </w:r>
      <w:r w:rsidR="009E0BBE" w:rsidRPr="00BB07FB">
        <w:t>Goods and/or Services</w:t>
      </w:r>
      <w:r w:rsidR="00453E23" w:rsidRPr="00BB07FB">
        <w:t xml:space="preserve">), </w:t>
      </w:r>
      <w:r w:rsidR="009F474C" w:rsidRPr="00BB07FB">
        <w:fldChar w:fldCharType="begin"/>
      </w:r>
      <w:r w:rsidR="00453E23" w:rsidRPr="00BB07FB">
        <w:instrText xml:space="preserve"> REF _Ref362521638 \r \h </w:instrText>
      </w:r>
      <w:r w:rsidR="00F54E49" w:rsidRPr="00BB07FB">
        <w:instrText xml:space="preserve"> \* MERGEFORMAT </w:instrText>
      </w:r>
      <w:r w:rsidR="009F474C" w:rsidRPr="00BB07FB">
        <w:fldChar w:fldCharType="separate"/>
      </w:r>
      <w:r w:rsidR="00ED7D8A" w:rsidRPr="00BB07FB">
        <w:t>8.2</w:t>
      </w:r>
      <w:r w:rsidR="009F474C" w:rsidRPr="00BB07FB">
        <w:fldChar w:fldCharType="end"/>
      </w:r>
      <w:r w:rsidR="00453E23" w:rsidRPr="00BB07FB">
        <w:t xml:space="preserve"> (Time of Delivery of the </w:t>
      </w:r>
      <w:r w:rsidR="009E0BBE" w:rsidRPr="00BB07FB">
        <w:t>Services</w:t>
      </w:r>
      <w:r w:rsidR="00453E23" w:rsidRPr="00BB07FB">
        <w:t xml:space="preserve">) and </w:t>
      </w:r>
      <w:r w:rsidR="009F474C" w:rsidRPr="00BB07FB">
        <w:fldChar w:fldCharType="begin"/>
      </w:r>
      <w:r w:rsidR="00453E23" w:rsidRPr="00BB07FB">
        <w:instrText xml:space="preserve"> REF _Ref358993231 \w \h </w:instrText>
      </w:r>
      <w:r w:rsidR="00F54E49" w:rsidRPr="00BB07FB">
        <w:instrText xml:space="preserve"> \* MERGEFORMAT </w:instrText>
      </w:r>
      <w:r w:rsidR="009F474C" w:rsidRPr="00BB07FB">
        <w:fldChar w:fldCharType="separate"/>
      </w:r>
      <w:r w:rsidR="00ED7D8A" w:rsidRPr="00BB07FB">
        <w:t>8.3</w:t>
      </w:r>
      <w:r w:rsidR="009F474C" w:rsidRPr="00BB07FB">
        <w:fldChar w:fldCharType="end"/>
      </w:r>
      <w:r w:rsidR="00453E23" w:rsidRPr="00BB07FB">
        <w:t xml:space="preserve"> (Location and Manner of Delivery of the </w:t>
      </w:r>
      <w:r w:rsidR="009E0BBE" w:rsidRPr="00BB07FB">
        <w:t>Services</w:t>
      </w:r>
      <w:r w:rsidR="00453E23" w:rsidRPr="00BB07FB">
        <w:t>)</w:t>
      </w:r>
      <w:r w:rsidRPr="00BB07FB">
        <w:t xml:space="preserve"> and meet the relevant Milestone Date (if any) to be a </w:t>
      </w:r>
      <w:r w:rsidR="003551D0" w:rsidRPr="00BB07FB">
        <w:t>m</w:t>
      </w:r>
      <w:r w:rsidR="001D7A06" w:rsidRPr="00BB07FB">
        <w:t>aterial Default</w:t>
      </w:r>
      <w:r w:rsidR="004419E6" w:rsidRPr="00BB07FB">
        <w:t>.</w:t>
      </w:r>
      <w:bookmarkEnd w:id="216"/>
    </w:p>
    <w:p w14:paraId="7BC8B7AA" w14:textId="77777777" w:rsidR="00C9243A" w:rsidRPr="00BB07FB" w:rsidRDefault="006335B8" w:rsidP="00AC1DE2">
      <w:pPr>
        <w:pStyle w:val="GPSL2NumberedBoldHeading"/>
      </w:pPr>
      <w:bookmarkStart w:id="217" w:name="_Ref361848619"/>
      <w:r w:rsidRPr="00BB07FB">
        <w:t xml:space="preserve">Obligation to </w:t>
      </w:r>
      <w:r w:rsidR="00AB1D0F" w:rsidRPr="00BB07FB">
        <w:t xml:space="preserve">Remedy of </w:t>
      </w:r>
      <w:r w:rsidR="003D1438" w:rsidRPr="00BB07FB">
        <w:t>Default in the S</w:t>
      </w:r>
      <w:r w:rsidR="007A61FE" w:rsidRPr="00BB07FB">
        <w:t xml:space="preserve">upply of </w:t>
      </w:r>
      <w:r w:rsidR="00C5696B" w:rsidRPr="00BB07FB">
        <w:t xml:space="preserve">the </w:t>
      </w:r>
      <w:bookmarkEnd w:id="215"/>
      <w:bookmarkEnd w:id="217"/>
      <w:r w:rsidR="009E0BBE" w:rsidRPr="00BB07FB">
        <w:t>Services</w:t>
      </w:r>
    </w:p>
    <w:p w14:paraId="5E3AF45C" w14:textId="41637E2C" w:rsidR="009C5028" w:rsidRPr="00BB07FB" w:rsidRDefault="004F5004" w:rsidP="00AC1DE2">
      <w:pPr>
        <w:pStyle w:val="GPSL3numberedclause"/>
      </w:pPr>
      <w:r w:rsidRPr="00BB07FB">
        <w:rPr>
          <w:iCs/>
        </w:rPr>
        <w:t>Subject</w:t>
      </w:r>
      <w:r w:rsidRPr="00BB07FB">
        <w:t xml:space="preserve"> to Clauses</w:t>
      </w:r>
      <w:r w:rsidR="00453E23" w:rsidRPr="00BB07FB">
        <w:t xml:space="preserve"> </w:t>
      </w:r>
      <w:r w:rsidR="009F474C" w:rsidRPr="00BB07FB">
        <w:fldChar w:fldCharType="begin"/>
      </w:r>
      <w:r w:rsidRPr="00BB07FB">
        <w:instrText xml:space="preserve"> REF _Ref358977546 \w \h </w:instrText>
      </w:r>
      <w:r w:rsidR="00F54E49" w:rsidRPr="00BB07FB">
        <w:instrText xml:space="preserve"> \* MERGEFORMAT </w:instrText>
      </w:r>
      <w:r w:rsidR="009F474C" w:rsidRPr="00BB07FB">
        <w:fldChar w:fldCharType="separate"/>
      </w:r>
      <w:r w:rsidR="00ED7D8A" w:rsidRPr="00BB07FB">
        <w:t>33.9.2</w:t>
      </w:r>
      <w:r w:rsidR="009F474C" w:rsidRPr="00BB07FB">
        <w:fldChar w:fldCharType="end"/>
      </w:r>
      <w:r w:rsidRPr="00BB07FB">
        <w:t xml:space="preserve"> and </w:t>
      </w:r>
      <w:r w:rsidR="009F474C" w:rsidRPr="00BB07FB">
        <w:fldChar w:fldCharType="begin"/>
      </w:r>
      <w:r w:rsidRPr="00BB07FB">
        <w:instrText xml:space="preserve"> REF _Ref358124861 \w \h </w:instrText>
      </w:r>
      <w:r w:rsidR="00F54E49" w:rsidRPr="00BB07FB">
        <w:instrText xml:space="preserve"> \* MERGEFORMAT </w:instrText>
      </w:r>
      <w:r w:rsidR="009F474C" w:rsidRPr="00BB07FB">
        <w:fldChar w:fldCharType="separate"/>
      </w:r>
      <w:r w:rsidR="00ED7D8A" w:rsidRPr="00BB07FB">
        <w:t>33.9.3</w:t>
      </w:r>
      <w:r w:rsidR="009F474C" w:rsidRPr="00BB07FB">
        <w:fldChar w:fldCharType="end"/>
      </w:r>
      <w:r w:rsidRPr="00BB07FB">
        <w:t xml:space="preserve"> (IPR Indemnity) and without prejudice to any other rights and remedies of the Customer howsoever arising (including under Clause</w:t>
      </w:r>
      <w:r w:rsidR="00003FE7" w:rsidRPr="00BB07FB">
        <w:t xml:space="preserve">s </w:t>
      </w:r>
      <w:r w:rsidR="009F474C" w:rsidRPr="00BB07FB">
        <w:fldChar w:fldCharType="begin"/>
      </w:r>
      <w:r w:rsidR="00003FE7" w:rsidRPr="00BB07FB">
        <w:instrText xml:space="preserve"> REF _Ref358994553 \w \h </w:instrText>
      </w:r>
      <w:r w:rsidR="00F54E49" w:rsidRPr="00BB07FB">
        <w:instrText xml:space="preserve"> \* MERGEFORMAT </w:instrText>
      </w:r>
      <w:r w:rsidR="009F474C" w:rsidRPr="00BB07FB">
        <w:fldChar w:fldCharType="separate"/>
      </w:r>
      <w:r w:rsidR="00ED7D8A" w:rsidRPr="00BB07FB">
        <w:t>8.4.2</w:t>
      </w:r>
      <w:r w:rsidR="009F474C" w:rsidRPr="00BB07FB">
        <w:fldChar w:fldCharType="end"/>
      </w:r>
      <w:r w:rsidR="002A44A4" w:rsidRPr="00BB07FB">
        <w:t xml:space="preserve"> (Undelivered </w:t>
      </w:r>
      <w:r w:rsidR="009E0BBE" w:rsidRPr="00BB07FB">
        <w:t>Services</w:t>
      </w:r>
      <w:r w:rsidR="002A44A4" w:rsidRPr="00BB07FB">
        <w:t>)</w:t>
      </w:r>
      <w:r w:rsidR="00003FE7" w:rsidRPr="00BB07FB">
        <w:t xml:space="preserve"> and</w:t>
      </w:r>
      <w:r w:rsidR="002A44A4" w:rsidRPr="00BB07FB">
        <w:t xml:space="preserve"> </w:t>
      </w:r>
      <w:r w:rsidR="009F474C" w:rsidRPr="00BB07FB">
        <w:fldChar w:fldCharType="begin"/>
      </w:r>
      <w:r w:rsidR="002A44A4" w:rsidRPr="00BB07FB">
        <w:instrText xml:space="preserve"> REF _Ref360651541 \r \h </w:instrText>
      </w:r>
      <w:r w:rsidR="00F54E49" w:rsidRPr="00BB07FB">
        <w:instrText xml:space="preserve"> \* MERGEFORMAT </w:instrText>
      </w:r>
      <w:r w:rsidR="009F474C" w:rsidRPr="00BB07FB">
        <w:fldChar w:fldCharType="separate"/>
      </w:r>
      <w:r w:rsidR="00ED7D8A" w:rsidRPr="00BB07FB">
        <w:t>38</w:t>
      </w:r>
      <w:r w:rsidR="009F474C" w:rsidRPr="00BB07FB">
        <w:fldChar w:fldCharType="end"/>
      </w:r>
      <w:r w:rsidR="002A44A4" w:rsidRPr="00BB07FB">
        <w:t xml:space="preserve"> (</w:t>
      </w:r>
      <w:r w:rsidR="00453E23" w:rsidRPr="00BB07FB">
        <w:t>Customer Remedies for Default</w:t>
      </w:r>
      <w:r w:rsidR="002A44A4" w:rsidRPr="00BB07FB">
        <w:t>)</w:t>
      </w:r>
      <w:r w:rsidR="007A61FE" w:rsidRPr="00BB07FB">
        <w:t>)</w:t>
      </w:r>
      <w:r w:rsidRPr="00BB07FB">
        <w:t>, the Supplier shall, where practicable:</w:t>
      </w:r>
    </w:p>
    <w:p w14:paraId="16BD5427" w14:textId="13CEB601" w:rsidR="004F5004" w:rsidRPr="00BB07FB" w:rsidRDefault="004F5004" w:rsidP="00AC1DE2">
      <w:pPr>
        <w:pStyle w:val="GPSL4numberedclause"/>
        <w:rPr>
          <w:szCs w:val="22"/>
        </w:rPr>
      </w:pPr>
      <w:r w:rsidRPr="00BB07FB">
        <w:rPr>
          <w:szCs w:val="22"/>
        </w:rPr>
        <w:t>remedy any breach of its obligations in Clause</w:t>
      </w:r>
      <w:r w:rsidR="00530E7C" w:rsidRPr="00BB07FB">
        <w:rPr>
          <w:szCs w:val="22"/>
        </w:rPr>
        <w:t>s</w:t>
      </w:r>
      <w:r w:rsidR="00C5696B" w:rsidRPr="00BB07FB">
        <w:rPr>
          <w:szCs w:val="22"/>
        </w:rPr>
        <w:t xml:space="preserve"> </w:t>
      </w:r>
      <w:r w:rsidR="009F474C" w:rsidRPr="00BB07FB">
        <w:rPr>
          <w:szCs w:val="22"/>
        </w:rPr>
        <w:fldChar w:fldCharType="begin"/>
      </w:r>
      <w:r w:rsidR="00C5696B" w:rsidRPr="00BB07FB">
        <w:rPr>
          <w:szCs w:val="22"/>
        </w:rPr>
        <w:instrText xml:space="preserve"> REF _Ref358992044 \w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7</w:t>
      </w:r>
      <w:r w:rsidR="009F474C" w:rsidRPr="00BB07FB">
        <w:rPr>
          <w:szCs w:val="22"/>
        </w:rPr>
        <w:fldChar w:fldCharType="end"/>
      </w:r>
      <w:r w:rsidR="00BD0E1D" w:rsidRPr="00BB07FB">
        <w:rPr>
          <w:szCs w:val="22"/>
        </w:rPr>
        <w:t xml:space="preserve"> </w:t>
      </w:r>
      <w:r w:rsidR="0043029F" w:rsidRPr="00BB07FB">
        <w:rPr>
          <w:szCs w:val="22"/>
        </w:rPr>
        <w:t xml:space="preserve">and </w:t>
      </w:r>
      <w:r w:rsidR="009F474C" w:rsidRPr="00BB07FB">
        <w:rPr>
          <w:szCs w:val="22"/>
        </w:rPr>
        <w:fldChar w:fldCharType="begin"/>
      </w:r>
      <w:r w:rsidR="0043029F" w:rsidRPr="00BB07FB">
        <w:rPr>
          <w:szCs w:val="22"/>
        </w:rPr>
        <w:instrText xml:space="preserve"> REF _Ref379278852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8</w:t>
      </w:r>
      <w:r w:rsidR="009F474C" w:rsidRPr="00BB07FB">
        <w:rPr>
          <w:szCs w:val="22"/>
        </w:rPr>
        <w:fldChar w:fldCharType="end"/>
      </w:r>
      <w:r w:rsidR="0043029F" w:rsidRPr="00BB07FB">
        <w:rPr>
          <w:szCs w:val="22"/>
        </w:rPr>
        <w:t xml:space="preserve"> </w:t>
      </w:r>
      <w:r w:rsidRPr="00BB07FB">
        <w:rPr>
          <w:szCs w:val="22"/>
        </w:rPr>
        <w:t xml:space="preserve">within three (3) Working Days of becoming aware of the </w:t>
      </w:r>
      <w:r w:rsidR="007A61FE" w:rsidRPr="00BB07FB">
        <w:rPr>
          <w:szCs w:val="22"/>
        </w:rPr>
        <w:t>relevant Default</w:t>
      </w:r>
      <w:r w:rsidRPr="00BB07FB">
        <w:rPr>
          <w:szCs w:val="22"/>
        </w:rPr>
        <w:t xml:space="preserve"> or being notifie</w:t>
      </w:r>
      <w:r w:rsidR="007A61FE" w:rsidRPr="00BB07FB">
        <w:rPr>
          <w:szCs w:val="22"/>
        </w:rPr>
        <w:t>d of the Default</w:t>
      </w:r>
      <w:r w:rsidRPr="00BB07FB">
        <w:rPr>
          <w:szCs w:val="22"/>
        </w:rPr>
        <w:t xml:space="preserve"> by the Customer or within such other time period as may be agreed with the Customer (taking into account the nature of the breach that has occurred); and</w:t>
      </w:r>
    </w:p>
    <w:p w14:paraId="785210C4" w14:textId="77777777" w:rsidR="008D0A60" w:rsidRPr="00BB07FB" w:rsidRDefault="004F5004" w:rsidP="00AC1DE2">
      <w:pPr>
        <w:pStyle w:val="GPSL4numberedclause"/>
        <w:rPr>
          <w:szCs w:val="22"/>
        </w:rPr>
      </w:pPr>
      <w:r w:rsidRPr="00BB07FB">
        <w:rPr>
          <w:szCs w:val="22"/>
        </w:rPr>
        <w:t>meet all the costs of, and incidental to, the performance of such remedial work.</w:t>
      </w:r>
    </w:p>
    <w:p w14:paraId="7F5A1CAB" w14:textId="77777777" w:rsidR="008D0A60" w:rsidRPr="00BB07FB" w:rsidRDefault="008318CE" w:rsidP="00AC1DE2">
      <w:pPr>
        <w:pStyle w:val="GPSL2NumberedBoldHeading"/>
      </w:pPr>
      <w:bookmarkStart w:id="218" w:name="_Ref360524601"/>
      <w:r w:rsidRPr="00BB07FB">
        <w:t>Continuing O</w:t>
      </w:r>
      <w:r w:rsidR="007B54AE" w:rsidRPr="00BB07FB">
        <w:t xml:space="preserve">bligation </w:t>
      </w:r>
      <w:r w:rsidRPr="00BB07FB">
        <w:t>to P</w:t>
      </w:r>
      <w:r w:rsidR="007B54AE" w:rsidRPr="00BB07FB">
        <w:t xml:space="preserve">rovide the </w:t>
      </w:r>
      <w:bookmarkEnd w:id="218"/>
      <w:r w:rsidR="009E0BBE" w:rsidRPr="00BB07FB">
        <w:t>Services</w:t>
      </w:r>
    </w:p>
    <w:p w14:paraId="3F0ADADC" w14:textId="77777777" w:rsidR="008D0A60" w:rsidRPr="00BB07FB" w:rsidRDefault="007B54AE" w:rsidP="00AC1DE2">
      <w:pPr>
        <w:pStyle w:val="GPSL3numberedclause"/>
      </w:pPr>
      <w:r w:rsidRPr="00BB07FB">
        <w:rPr>
          <w:iCs/>
        </w:rPr>
        <w:t>The</w:t>
      </w:r>
      <w:r w:rsidRPr="00BB07FB">
        <w:t xml:space="preserve"> Supplier shall continue to perform all of its obligations under this Call Off Contract and shall not suspend the provision of the </w:t>
      </w:r>
      <w:r w:rsidR="009E0BBE" w:rsidRPr="00BB07FB">
        <w:t>Services</w:t>
      </w:r>
      <w:r w:rsidRPr="00BB07FB">
        <w:t>, notwithstanding:</w:t>
      </w:r>
    </w:p>
    <w:p w14:paraId="1E7B04D0" w14:textId="77777777" w:rsidR="008D0A60" w:rsidRPr="00BB07FB" w:rsidRDefault="007B54AE" w:rsidP="00AC1DE2">
      <w:pPr>
        <w:pStyle w:val="GPSL4numberedclause"/>
        <w:rPr>
          <w:szCs w:val="22"/>
        </w:rPr>
      </w:pPr>
      <w:r w:rsidRPr="00BB07FB">
        <w:rPr>
          <w:szCs w:val="22"/>
        </w:rPr>
        <w:t xml:space="preserve">any withholding </w:t>
      </w:r>
      <w:r w:rsidR="00003FE7" w:rsidRPr="00BB07FB">
        <w:rPr>
          <w:szCs w:val="22"/>
        </w:rPr>
        <w:t>or deduction by the C</w:t>
      </w:r>
      <w:r w:rsidR="001D56E2" w:rsidRPr="00BB07FB">
        <w:rPr>
          <w:szCs w:val="22"/>
        </w:rPr>
        <w:t xml:space="preserve">ustomer of any sum due to the Supplier </w:t>
      </w:r>
      <w:r w:rsidRPr="00BB07FB">
        <w:rPr>
          <w:szCs w:val="22"/>
        </w:rPr>
        <w:t>pursuant to</w:t>
      </w:r>
      <w:r w:rsidR="00003FE7" w:rsidRPr="00BB07FB">
        <w:rPr>
          <w:szCs w:val="22"/>
        </w:rPr>
        <w:t xml:space="preserve"> the exercise of a right of the Customer to such withholding or deduction under this Call Off Contract</w:t>
      </w:r>
      <w:r w:rsidRPr="00BB07FB">
        <w:rPr>
          <w:i/>
          <w:szCs w:val="22"/>
        </w:rPr>
        <w:t>;</w:t>
      </w:r>
    </w:p>
    <w:p w14:paraId="70745FB3" w14:textId="77777777" w:rsidR="007B54AE" w:rsidRPr="00BB07FB" w:rsidRDefault="007B54AE" w:rsidP="00AC1DE2">
      <w:pPr>
        <w:pStyle w:val="GPSL4numberedclause"/>
        <w:rPr>
          <w:szCs w:val="22"/>
        </w:rPr>
      </w:pPr>
      <w:r w:rsidRPr="00BB07FB">
        <w:rPr>
          <w:szCs w:val="22"/>
        </w:rPr>
        <w:t xml:space="preserve">the existence of an unresolved </w:t>
      </w:r>
      <w:r w:rsidR="002209BA" w:rsidRPr="00BB07FB">
        <w:rPr>
          <w:szCs w:val="22"/>
        </w:rPr>
        <w:t>D</w:t>
      </w:r>
      <w:r w:rsidRPr="00BB07FB">
        <w:rPr>
          <w:szCs w:val="22"/>
        </w:rPr>
        <w:t>ispute; and/or</w:t>
      </w:r>
    </w:p>
    <w:p w14:paraId="3B884273" w14:textId="77777777" w:rsidR="00E13960" w:rsidRPr="00BB07FB" w:rsidRDefault="00003FE7" w:rsidP="00AC1DE2">
      <w:pPr>
        <w:pStyle w:val="GPSL4numberedclause"/>
        <w:rPr>
          <w:szCs w:val="22"/>
        </w:rPr>
      </w:pPr>
      <w:r w:rsidRPr="00BB07FB">
        <w:rPr>
          <w:szCs w:val="22"/>
        </w:rPr>
        <w:t xml:space="preserve">any failure by the </w:t>
      </w:r>
      <w:r w:rsidR="004A1C76" w:rsidRPr="00BB07FB">
        <w:rPr>
          <w:szCs w:val="22"/>
        </w:rPr>
        <w:t xml:space="preserve">Customer </w:t>
      </w:r>
      <w:r w:rsidRPr="00BB07FB">
        <w:rPr>
          <w:szCs w:val="22"/>
        </w:rPr>
        <w:t>to pay any Call Off Contract Charges</w:t>
      </w:r>
      <w:r w:rsidR="007B54AE" w:rsidRPr="00BB07FB">
        <w:rPr>
          <w:szCs w:val="22"/>
        </w:rPr>
        <w:t>,</w:t>
      </w:r>
    </w:p>
    <w:p w14:paraId="756A0952" w14:textId="4D98A3AB" w:rsidR="00C9243A" w:rsidRPr="00BB07FB" w:rsidRDefault="007B54AE" w:rsidP="005E4232">
      <w:pPr>
        <w:pStyle w:val="GPSL3Indent"/>
      </w:pPr>
      <w:r w:rsidRPr="00BB07FB">
        <w:t>unless the Supplier is enti</w:t>
      </w:r>
      <w:r w:rsidR="00003FE7" w:rsidRPr="00BB07FB">
        <w:t>tled to terminate this Call Off Contract</w:t>
      </w:r>
      <w:r w:rsidRPr="00BB07FB">
        <w:t xml:space="preserve"> under Clause</w:t>
      </w:r>
      <w:r w:rsidR="00501DBA" w:rsidRPr="00BB07FB">
        <w:t xml:space="preserve"> </w:t>
      </w:r>
      <w:r w:rsidR="009F474C" w:rsidRPr="00BB07FB">
        <w:fldChar w:fldCharType="begin"/>
      </w:r>
      <w:r w:rsidR="00501DBA" w:rsidRPr="00BB07FB">
        <w:instrText xml:space="preserve"> REF _Ref359363788 \r \h </w:instrText>
      </w:r>
      <w:r w:rsidR="00F54E49" w:rsidRPr="00BB07FB">
        <w:instrText xml:space="preserve"> \* MERGEFORMAT </w:instrText>
      </w:r>
      <w:r w:rsidR="009F474C" w:rsidRPr="00BB07FB">
        <w:fldChar w:fldCharType="separate"/>
      </w:r>
      <w:r w:rsidR="00ED7D8A" w:rsidRPr="00BB07FB">
        <w:t>42.1</w:t>
      </w:r>
      <w:r w:rsidR="009F474C" w:rsidRPr="00BB07FB">
        <w:fldChar w:fldCharType="end"/>
      </w:r>
      <w:r w:rsidR="00501DBA" w:rsidRPr="00BB07FB">
        <w:t xml:space="preserve"> </w:t>
      </w:r>
      <w:r w:rsidRPr="00BB07FB">
        <w:t>(Termination</w:t>
      </w:r>
      <w:r w:rsidR="00501DBA" w:rsidRPr="00BB07FB">
        <w:t xml:space="preserve"> on Customer Cause</w:t>
      </w:r>
      <w:r w:rsidR="00453E23" w:rsidRPr="00BB07FB">
        <w:t xml:space="preserve"> for Failure to Pay</w:t>
      </w:r>
      <w:r w:rsidRPr="00BB07FB">
        <w:t xml:space="preserve">) for failure </w:t>
      </w:r>
      <w:r w:rsidR="004A1C76" w:rsidRPr="00BB07FB">
        <w:t xml:space="preserve">by the Customer </w:t>
      </w:r>
      <w:r w:rsidRPr="00BB07FB">
        <w:t>to pay undisputed</w:t>
      </w:r>
      <w:r w:rsidR="008D7F3F" w:rsidRPr="00BB07FB">
        <w:t xml:space="preserve"> Call Off Contract </w:t>
      </w:r>
      <w:r w:rsidRPr="00BB07FB">
        <w:t>Charges.</w:t>
      </w:r>
    </w:p>
    <w:p w14:paraId="7FF47CEE" w14:textId="77777777" w:rsidR="008D0A60" w:rsidRPr="00BB07FB" w:rsidRDefault="00436085" w:rsidP="00882F8C">
      <w:pPr>
        <w:pStyle w:val="GPSL1CLAUSEHEADING"/>
        <w:rPr>
          <w:rFonts w:ascii="Calibri" w:hAnsi="Calibri"/>
        </w:rPr>
      </w:pPr>
      <w:bookmarkStart w:id="219" w:name="_Toc349229831"/>
      <w:bookmarkStart w:id="220" w:name="_Toc349229994"/>
      <w:bookmarkStart w:id="221" w:name="_Toc349230394"/>
      <w:bookmarkStart w:id="222" w:name="_Toc349231276"/>
      <w:bookmarkStart w:id="223" w:name="_Toc349232002"/>
      <w:bookmarkStart w:id="224" w:name="_Toc349232383"/>
      <w:bookmarkStart w:id="225" w:name="_Toc349233119"/>
      <w:bookmarkStart w:id="226" w:name="_Toc349233254"/>
      <w:bookmarkStart w:id="227" w:name="_Toc349233388"/>
      <w:bookmarkStart w:id="228" w:name="_Toc350502977"/>
      <w:bookmarkStart w:id="229" w:name="_Toc350503967"/>
      <w:bookmarkStart w:id="230" w:name="_Toc350506257"/>
      <w:bookmarkStart w:id="231" w:name="_Toc350506495"/>
      <w:bookmarkStart w:id="232" w:name="_Toc350506625"/>
      <w:bookmarkStart w:id="233" w:name="_Toc350506755"/>
      <w:bookmarkStart w:id="234" w:name="_Toc350506887"/>
      <w:bookmarkStart w:id="235" w:name="_Toc350507348"/>
      <w:bookmarkStart w:id="236" w:name="_Toc350507882"/>
      <w:bookmarkStart w:id="237" w:name="_Toc348712382"/>
      <w:bookmarkStart w:id="238" w:name="_Ref349135230"/>
      <w:bookmarkStart w:id="239" w:name="_Toc350502978"/>
      <w:bookmarkStart w:id="240" w:name="_Toc350503968"/>
      <w:bookmarkStart w:id="241" w:name="_Toc351710859"/>
      <w:bookmarkStart w:id="242" w:name="_Toc358671718"/>
      <w:bookmarkStart w:id="243" w:name="_Ref358991982"/>
      <w:bookmarkStart w:id="244" w:name="_Ref426106286"/>
      <w:bookmarkStart w:id="245" w:name="_Ref429561223"/>
      <w:bookmarkStart w:id="246" w:name="_Toc469327466"/>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BB07FB">
        <w:rPr>
          <w:rFonts w:ascii="Calibri" w:hAnsi="Calibri"/>
        </w:rPr>
        <w:t>GOODS</w:t>
      </w:r>
      <w:bookmarkEnd w:id="237"/>
      <w:bookmarkEnd w:id="238"/>
      <w:bookmarkEnd w:id="239"/>
      <w:bookmarkEnd w:id="240"/>
      <w:bookmarkEnd w:id="241"/>
      <w:bookmarkEnd w:id="242"/>
      <w:bookmarkEnd w:id="243"/>
      <w:bookmarkEnd w:id="244"/>
      <w:bookmarkEnd w:id="245"/>
      <w:bookmarkEnd w:id="246"/>
    </w:p>
    <w:p w14:paraId="6169B743" w14:textId="77777777" w:rsidR="00EF3AB4" w:rsidRPr="00BB07FB" w:rsidRDefault="00AC1DE2" w:rsidP="005E4232">
      <w:pPr>
        <w:pStyle w:val="GPSL2NumberedBoldHeading"/>
      </w:pPr>
      <w:r w:rsidRPr="00BB07FB">
        <w:t>General a</w:t>
      </w:r>
      <w:r w:rsidR="00EF3AB4" w:rsidRPr="00BB07FB">
        <w:t>pplication</w:t>
      </w:r>
    </w:p>
    <w:p w14:paraId="2FA86879" w14:textId="6B24FE72" w:rsidR="00EF3AB4" w:rsidRPr="00BB07FB" w:rsidRDefault="00EF3AB4" w:rsidP="005E4232">
      <w:pPr>
        <w:pStyle w:val="GPSL3numberedclause"/>
      </w:pPr>
      <w:r w:rsidRPr="00BB07FB">
        <w:t xml:space="preserve">This </w:t>
      </w:r>
      <w:r w:rsidR="00C0613F" w:rsidRPr="00BB07FB">
        <w:t xml:space="preserve">Clause </w:t>
      </w:r>
      <w:r w:rsidR="00F65529" w:rsidRPr="00BB07FB">
        <w:fldChar w:fldCharType="begin"/>
      </w:r>
      <w:r w:rsidR="00F65529" w:rsidRPr="00BB07FB">
        <w:instrText xml:space="preserve"> REF _Ref429561223 \r \h </w:instrText>
      </w:r>
      <w:r w:rsidR="00CE2EC6" w:rsidRPr="00BB07FB">
        <w:instrText xml:space="preserve"> \* MERGEFORMAT </w:instrText>
      </w:r>
      <w:r w:rsidR="00F65529" w:rsidRPr="00BB07FB">
        <w:fldChar w:fldCharType="separate"/>
      </w:r>
      <w:r w:rsidR="00ED7D8A" w:rsidRPr="00BB07FB">
        <w:t>9</w:t>
      </w:r>
      <w:r w:rsidR="00F65529" w:rsidRPr="00BB07FB">
        <w:fldChar w:fldCharType="end"/>
      </w:r>
      <w:r w:rsidR="00F65529" w:rsidRPr="00BB07FB">
        <w:t xml:space="preserve"> </w:t>
      </w:r>
      <w:r w:rsidR="00C0613F" w:rsidRPr="00BB07FB">
        <w:t xml:space="preserve">shall apply if any Goods have been included in Annex </w:t>
      </w:r>
      <w:r w:rsidR="00686411" w:rsidRPr="00BB07FB">
        <w:t>2</w:t>
      </w:r>
      <w:r w:rsidRPr="00BB07FB">
        <w:t xml:space="preserve"> </w:t>
      </w:r>
      <w:r w:rsidR="000B6173" w:rsidRPr="00BB07FB">
        <w:t xml:space="preserve">(The Goods) </w:t>
      </w:r>
      <w:r w:rsidRPr="00BB07FB">
        <w:t>of Call Off Schedule 2 (Goods and/or Services).</w:t>
      </w:r>
    </w:p>
    <w:p w14:paraId="6ABCA958" w14:textId="77777777" w:rsidR="00EF3AB4" w:rsidRPr="00BB07FB" w:rsidRDefault="00C0613F" w:rsidP="0033692C">
      <w:pPr>
        <w:pStyle w:val="GPSL2NumberedBoldHeading"/>
      </w:pPr>
      <w:bookmarkStart w:id="247" w:name="_Hlk467244260"/>
      <w:bookmarkStart w:id="248" w:name="paragraph92jnini"/>
      <w:r w:rsidRPr="00BB07FB">
        <w:t>Time of Delivery of the Goods</w:t>
      </w:r>
      <w:bookmarkEnd w:id="247"/>
    </w:p>
    <w:p w14:paraId="62B9886E" w14:textId="77777777" w:rsidR="00C0613F" w:rsidRPr="00BB07FB" w:rsidRDefault="007355E9" w:rsidP="00AC1DE2">
      <w:pPr>
        <w:pStyle w:val="GPSL3numberedclause"/>
      </w:pPr>
      <w:bookmarkStart w:id="249" w:name="_Ref349135263"/>
      <w:bookmarkEnd w:id="248"/>
      <w:r w:rsidRPr="00BB07FB">
        <w:t xml:space="preserve">The Supplier shall provide the Goods </w:t>
      </w:r>
      <w:r w:rsidR="00BA3830" w:rsidRPr="00BB07FB">
        <w:t xml:space="preserve">on the date(s) specified in the </w:t>
      </w:r>
      <w:r w:rsidR="00DE233F" w:rsidRPr="00BB07FB">
        <w:t>Call Off</w:t>
      </w:r>
      <w:r w:rsidR="003451E9" w:rsidRPr="00BB07FB">
        <w:t xml:space="preserve"> Order Form</w:t>
      </w:r>
      <w:r w:rsidR="00EB0A16" w:rsidRPr="00BB07FB">
        <w:t xml:space="preserve"> (or elsewhere in this Call Off Contract)</w:t>
      </w:r>
      <w:r w:rsidR="00BA3830" w:rsidRPr="00BB07FB">
        <w:t xml:space="preserve"> </w:t>
      </w:r>
      <w:r w:rsidRPr="00BB07FB">
        <w:t>and the Milestone Dates (if any).</w:t>
      </w:r>
      <w:bookmarkEnd w:id="249"/>
      <w:r w:rsidR="00EF29CA" w:rsidRPr="00BB07FB">
        <w:t xml:space="preserve"> </w:t>
      </w:r>
    </w:p>
    <w:p w14:paraId="02B3E0A5" w14:textId="5D4E9351" w:rsidR="008D0A60" w:rsidRPr="00BB07FB" w:rsidRDefault="007355E9" w:rsidP="00AC1DE2">
      <w:pPr>
        <w:pStyle w:val="GPSL3numberedclause"/>
      </w:pPr>
      <w:r w:rsidRPr="00BB07FB">
        <w:t>Subject to Clause</w:t>
      </w:r>
      <w:r w:rsidR="003D1438" w:rsidRPr="00BB07FB">
        <w:t xml:space="preserve"> </w:t>
      </w:r>
      <w:r w:rsidR="009F474C" w:rsidRPr="00BB07FB">
        <w:fldChar w:fldCharType="begin"/>
      </w:r>
      <w:r w:rsidR="003D1438" w:rsidRPr="00BB07FB">
        <w:instrText xml:space="preserve"> REF _Ref358990248 \w \h </w:instrText>
      </w:r>
      <w:r w:rsidR="00F54E49" w:rsidRPr="00BB07FB">
        <w:instrText xml:space="preserve"> \* MERGEFORMAT </w:instrText>
      </w:r>
      <w:r w:rsidR="009F474C" w:rsidRPr="00BB07FB">
        <w:fldChar w:fldCharType="separate"/>
      </w:r>
      <w:r w:rsidR="00ED7D8A" w:rsidRPr="00BB07FB">
        <w:t>9.2.3</w:t>
      </w:r>
      <w:r w:rsidR="009F474C" w:rsidRPr="00BB07FB">
        <w:fldChar w:fldCharType="end"/>
      </w:r>
      <w:r w:rsidR="009447F4" w:rsidRPr="00BB07FB">
        <w:t xml:space="preserve"> (Time of Delivery of the Goods)</w:t>
      </w:r>
      <w:r w:rsidR="003D1438" w:rsidRPr="00BB07FB">
        <w:t>,</w:t>
      </w:r>
      <w:r w:rsidR="0039536C" w:rsidRPr="00BB07FB">
        <w:t xml:space="preserve"> </w:t>
      </w:r>
      <w:r w:rsidRPr="00BB07FB">
        <w:t xml:space="preserve">where the Goods are delivered by the Supplier, the point of </w:t>
      </w:r>
      <w:r w:rsidR="003F134C" w:rsidRPr="00BB07FB">
        <w:t>d</w:t>
      </w:r>
      <w:r w:rsidRPr="00BB07FB">
        <w:t xml:space="preserve">elivery shall be when the Goods are removed from the </w:t>
      </w:r>
      <w:r w:rsidRPr="00BB07FB">
        <w:lastRenderedPageBreak/>
        <w:t xml:space="preserve">transporting vehicle </w:t>
      </w:r>
      <w:r w:rsidR="00AC2095" w:rsidRPr="00BB07FB">
        <w:t xml:space="preserve">and transferred </w:t>
      </w:r>
      <w:r w:rsidRPr="00BB07FB">
        <w:t xml:space="preserve">at the </w:t>
      </w:r>
      <w:r w:rsidR="00FF1AB2" w:rsidRPr="00BB07FB">
        <w:t>Sites</w:t>
      </w:r>
      <w:r w:rsidR="002055F0" w:rsidRPr="00BB07FB">
        <w:t xml:space="preserve">. </w:t>
      </w:r>
      <w:r w:rsidRPr="00BB07FB">
        <w:t xml:space="preserve">Where the Goods are collected by the Customer, the point of </w:t>
      </w:r>
      <w:r w:rsidR="003F134C" w:rsidRPr="00BB07FB">
        <w:t>d</w:t>
      </w:r>
      <w:r w:rsidRPr="00BB07FB">
        <w:t>elivery shall be when the Goods are loaded on the Customer's vehicle.</w:t>
      </w:r>
    </w:p>
    <w:p w14:paraId="49BDD702" w14:textId="77777777" w:rsidR="00C9243A" w:rsidRPr="00BB07FB" w:rsidRDefault="00AC2095" w:rsidP="00AC1DE2">
      <w:pPr>
        <w:pStyle w:val="GPSL3numberedclause"/>
      </w:pPr>
      <w:bookmarkStart w:id="250" w:name="_Ref358990248"/>
      <w:r w:rsidRPr="00BB07FB">
        <w:t xml:space="preserve">Where </w:t>
      </w:r>
      <w:r w:rsidR="003D1438" w:rsidRPr="00BB07FB">
        <w:t>the Customer</w:t>
      </w:r>
      <w:r w:rsidRPr="00BB07FB">
        <w:t xml:space="preserve"> has specified any Installation Works</w:t>
      </w:r>
      <w:r w:rsidR="003D1438" w:rsidRPr="00BB07FB">
        <w:t xml:space="preserve"> in the </w:t>
      </w:r>
      <w:r w:rsidR="00DE233F" w:rsidRPr="00BB07FB">
        <w:t>Call Off</w:t>
      </w:r>
      <w:r w:rsidR="003451E9" w:rsidRPr="00BB07FB">
        <w:t xml:space="preserve"> Order Form</w:t>
      </w:r>
      <w:r w:rsidR="003D1438" w:rsidRPr="00BB07FB">
        <w:t xml:space="preserve">, </w:t>
      </w:r>
      <w:r w:rsidRPr="00BB07FB">
        <w:t>Delivery shall</w:t>
      </w:r>
      <w:r w:rsidR="003D1438" w:rsidRPr="00BB07FB">
        <w:t xml:space="preserve"> includ</w:t>
      </w:r>
      <w:r w:rsidRPr="00BB07FB">
        <w:t>e</w:t>
      </w:r>
      <w:r w:rsidR="003D1438" w:rsidRPr="00BB07FB">
        <w:t xml:space="preserve"> installation of the Goods by the </w:t>
      </w:r>
      <w:r w:rsidR="005E2482" w:rsidRPr="00BB07FB">
        <w:t>Supplier Personnel</w:t>
      </w:r>
      <w:r w:rsidR="003D1438" w:rsidRPr="00BB07FB">
        <w:t xml:space="preserve"> at the </w:t>
      </w:r>
      <w:r w:rsidR="00FF1AB2" w:rsidRPr="00BB07FB">
        <w:t>Sites</w:t>
      </w:r>
      <w:r w:rsidR="003D1438" w:rsidRPr="00BB07FB">
        <w:t xml:space="preserve"> </w:t>
      </w:r>
      <w:r w:rsidR="005F4CE7" w:rsidRPr="00BB07FB">
        <w:t>(</w:t>
      </w:r>
      <w:r w:rsidR="003D1438" w:rsidRPr="00BB07FB">
        <w:t>or a</w:t>
      </w:r>
      <w:r w:rsidRPr="00BB07FB">
        <w:t>t such place as the Customer</w:t>
      </w:r>
      <w:r w:rsidR="003D1438" w:rsidRPr="00BB07FB">
        <w:t xml:space="preserve"> </w:t>
      </w:r>
      <w:r w:rsidR="005F4CE7" w:rsidRPr="00BB07FB">
        <w:t>may</w:t>
      </w:r>
      <w:r w:rsidR="003D1438" w:rsidRPr="00BB07FB">
        <w:t xml:space="preserve"> reasonably direct</w:t>
      </w:r>
      <w:bookmarkEnd w:id="250"/>
      <w:r w:rsidR="005F4CE7" w:rsidRPr="00BB07FB">
        <w:t xml:space="preserve">) in accordance with </w:t>
      </w:r>
      <w:r w:rsidR="00BA3DE4" w:rsidRPr="00BB07FB">
        <w:t>the Call Off Order Form</w:t>
      </w:r>
      <w:r w:rsidRPr="00BB07FB">
        <w:t>.</w:t>
      </w:r>
    </w:p>
    <w:p w14:paraId="12EE42FF" w14:textId="77777777" w:rsidR="008D0A60" w:rsidRPr="00BB07FB" w:rsidRDefault="003D1438" w:rsidP="00AC1DE2">
      <w:pPr>
        <w:pStyle w:val="GPSL2numberedclause"/>
      </w:pPr>
      <w:bookmarkStart w:id="251" w:name="_Ref349135280"/>
      <w:r w:rsidRPr="00BB07FB">
        <w:t>Location and Manner</w:t>
      </w:r>
      <w:r w:rsidR="006C5E0D" w:rsidRPr="00BB07FB">
        <w:t xml:space="preserve"> of Delivery of the Goods</w:t>
      </w:r>
      <w:bookmarkEnd w:id="251"/>
    </w:p>
    <w:p w14:paraId="598CDDE4" w14:textId="77777777" w:rsidR="008D0A60" w:rsidRPr="00BB07FB" w:rsidRDefault="007355E9" w:rsidP="00AC1DE2">
      <w:pPr>
        <w:pStyle w:val="GPSL3numberedclause"/>
      </w:pPr>
      <w:r w:rsidRPr="00BB07FB">
        <w:t xml:space="preserve">Except where otherwise provided in this Call Off Contract, the </w:t>
      </w:r>
      <w:r w:rsidR="003D1438" w:rsidRPr="00BB07FB">
        <w:t xml:space="preserve">Supplier shall deliver the </w:t>
      </w:r>
      <w:r w:rsidRPr="00BB07FB">
        <w:t xml:space="preserve">Goods </w:t>
      </w:r>
      <w:r w:rsidR="00AC2095" w:rsidRPr="00BB07FB">
        <w:t xml:space="preserve">to the Customer </w:t>
      </w:r>
      <w:r w:rsidR="003D1438" w:rsidRPr="00BB07FB">
        <w:t>through</w:t>
      </w:r>
      <w:r w:rsidRPr="00BB07FB">
        <w:t xml:space="preserve"> the </w:t>
      </w:r>
      <w:r w:rsidR="005E2482" w:rsidRPr="00BB07FB">
        <w:t>Supplier Personnel</w:t>
      </w:r>
      <w:r w:rsidRPr="00BB07FB">
        <w:t xml:space="preserve"> at the </w:t>
      </w:r>
      <w:r w:rsidR="00FF1AB2" w:rsidRPr="00BB07FB">
        <w:t>Sites</w:t>
      </w:r>
      <w:r w:rsidRPr="00BB07FB">
        <w:t>.</w:t>
      </w:r>
    </w:p>
    <w:p w14:paraId="0C2968F2" w14:textId="77777777" w:rsidR="00C9243A" w:rsidRPr="00BB07FB" w:rsidRDefault="009838F1" w:rsidP="00AC1DE2">
      <w:pPr>
        <w:pStyle w:val="GPSL3numberedclause"/>
      </w:pPr>
      <w:r w:rsidRPr="00BB07FB">
        <w:t xml:space="preserve">If requested by the Customer prior to Delivery, the Supplier shall provide the Customer with a sample or samples of Goods for evaluation and Approval, at the </w:t>
      </w:r>
      <w:r w:rsidR="00FF469C" w:rsidRPr="00BB07FB">
        <w:t>Suppliers</w:t>
      </w:r>
      <w:r w:rsidRPr="00BB07FB">
        <w:t xml:space="preserve"> cost and expense.</w:t>
      </w:r>
    </w:p>
    <w:p w14:paraId="2BABBBB8" w14:textId="77777777" w:rsidR="00C9243A" w:rsidRPr="00BB07FB" w:rsidRDefault="007355E9" w:rsidP="00AC1DE2">
      <w:pPr>
        <w:pStyle w:val="GPSL3numberedclause"/>
      </w:pPr>
      <w:bookmarkStart w:id="252" w:name="_Ref349133468"/>
      <w:r w:rsidRPr="00BB07FB">
        <w:t>The Goods shall be</w:t>
      </w:r>
      <w:r w:rsidR="00BA3830" w:rsidRPr="00BB07FB">
        <w:t xml:space="preserve"> </w:t>
      </w:r>
      <w:r w:rsidRPr="00BB07FB">
        <w:t>marked</w:t>
      </w:r>
      <w:r w:rsidR="00BA3830" w:rsidRPr="00BB07FB">
        <w:t>, stored, handled and delivered</w:t>
      </w:r>
      <w:r w:rsidRPr="00BB07FB">
        <w:t xml:space="preserve"> in a proper manner and in accordance </w:t>
      </w:r>
      <w:r w:rsidR="00BA3830" w:rsidRPr="00BB07FB">
        <w:t xml:space="preserve">the Customer’s instructions as set out in the </w:t>
      </w:r>
      <w:r w:rsidR="00DE233F" w:rsidRPr="00BB07FB">
        <w:t>Call Off</w:t>
      </w:r>
      <w:r w:rsidR="003451E9" w:rsidRPr="00BB07FB">
        <w:t xml:space="preserve"> Order Form</w:t>
      </w:r>
      <w:r w:rsidR="00EB0A16" w:rsidRPr="00BB07FB">
        <w:t xml:space="preserve"> (or elsewhere in this Call Off Contract)</w:t>
      </w:r>
      <w:r w:rsidR="00BA3830" w:rsidRPr="00BB07FB">
        <w:t xml:space="preserve">, Good Industry Practice, any applicable Standards and </w:t>
      </w:r>
      <w:r w:rsidRPr="00BB07FB">
        <w:t xml:space="preserve">any Law. In particular, the Goods shall be marked with the Order </w:t>
      </w:r>
      <w:r w:rsidR="00490CF1" w:rsidRPr="00BB07FB">
        <w:t>n</w:t>
      </w:r>
      <w:r w:rsidRPr="00BB07FB">
        <w:t>umber and the net, gross and tare weights, the name of the contents shall be clearly marked on each container and all containers of hazardous Goods (and all documents relating thereto) shall bear prominent and adequate warnings.</w:t>
      </w:r>
      <w:bookmarkEnd w:id="252"/>
    </w:p>
    <w:p w14:paraId="764D5755" w14:textId="77777777" w:rsidR="00C9243A" w:rsidRPr="00BB07FB" w:rsidRDefault="007355E9" w:rsidP="00AC1DE2">
      <w:pPr>
        <w:pStyle w:val="GPSL3numberedclause"/>
      </w:pPr>
      <w:r w:rsidRPr="00BB07FB">
        <w:t>On dispatch of any consignment of the Goods the Supplier shall send the Customer an advice note specifying the means of transport, the place and date of dispatch, the number of packages, their weight and volume</w:t>
      </w:r>
      <w:r w:rsidR="00BA3830" w:rsidRPr="00BB07FB">
        <w:t xml:space="preserve"> together with the all other relevant documentation and information required to be provided under any Laws</w:t>
      </w:r>
      <w:r w:rsidRPr="00BB07FB">
        <w:t>.</w:t>
      </w:r>
    </w:p>
    <w:p w14:paraId="101C61C0" w14:textId="77777777" w:rsidR="00C9243A" w:rsidRPr="00BB07FB" w:rsidRDefault="007355E9" w:rsidP="00AC1DE2">
      <w:pPr>
        <w:pStyle w:val="GPSL3numberedclause"/>
      </w:pPr>
      <w:r w:rsidRPr="00BB07FB">
        <w:t xml:space="preserve">The Customer may inspect and examine the manner in which the Supplier supplies the Goods at the </w:t>
      </w:r>
      <w:r w:rsidR="00FF1AB2" w:rsidRPr="00BB07FB">
        <w:t>Sites</w:t>
      </w:r>
      <w:r w:rsidRPr="00BB07FB">
        <w:t xml:space="preserve"> and, if the </w:t>
      </w:r>
      <w:r w:rsidR="00FF1AB2" w:rsidRPr="00BB07FB">
        <w:t>Sites</w:t>
      </w:r>
      <w:r w:rsidRPr="00BB07FB">
        <w:t xml:space="preserve"> are not the </w:t>
      </w:r>
      <w:r w:rsidR="00693312" w:rsidRPr="00BB07FB">
        <w:t>Customer Premises</w:t>
      </w:r>
      <w:r w:rsidRPr="00BB07FB">
        <w:t>, the Customer may carry out such inspection and examination during normal business hours and on reasonable notice.</w:t>
      </w:r>
    </w:p>
    <w:p w14:paraId="2BDEBE9F" w14:textId="77777777" w:rsidR="008D0A60" w:rsidRPr="00BB07FB" w:rsidRDefault="006C5E0D" w:rsidP="00AC1DE2">
      <w:pPr>
        <w:pStyle w:val="GPSL2numberedclause"/>
      </w:pPr>
      <w:bookmarkStart w:id="253" w:name="_Ref349210439"/>
      <w:r w:rsidRPr="00BB07FB">
        <w:t>Undelivered Goods</w:t>
      </w:r>
      <w:bookmarkEnd w:id="253"/>
    </w:p>
    <w:p w14:paraId="1B439243" w14:textId="20492E99" w:rsidR="008D0A60" w:rsidRPr="00BB07FB" w:rsidRDefault="001D56E2" w:rsidP="00AC1DE2">
      <w:pPr>
        <w:pStyle w:val="GPSL3numberedclause"/>
      </w:pPr>
      <w:bookmarkStart w:id="254" w:name="_Ref365638066"/>
      <w:bookmarkStart w:id="255" w:name="_Ref349135325"/>
      <w:bookmarkStart w:id="256" w:name="_Ref311725524"/>
      <w:r w:rsidRPr="00BB07FB">
        <w:t>In the event that not all of the Goods are Delivered in accordance with Clause</w:t>
      </w:r>
      <w:r w:rsidR="009447F4" w:rsidRPr="00BB07FB">
        <w:t>s</w:t>
      </w:r>
      <w:r w:rsidRPr="00BB07FB">
        <w:t xml:space="preserve"> </w:t>
      </w:r>
      <w:r w:rsidR="009F474C" w:rsidRPr="00BB07FB">
        <w:fldChar w:fldCharType="begin"/>
      </w:r>
      <w:r w:rsidR="003D549B" w:rsidRPr="00BB07FB">
        <w:instrText xml:space="preserve"> REF _Ref349135184 \r \h </w:instrText>
      </w:r>
      <w:r w:rsidR="00F54E49" w:rsidRPr="00BB07FB">
        <w:instrText xml:space="preserve"> \* MERGEFORMAT </w:instrText>
      </w:r>
      <w:r w:rsidR="009F474C" w:rsidRPr="00BB07FB">
        <w:fldChar w:fldCharType="separate"/>
      </w:r>
      <w:r w:rsidR="00ED7D8A" w:rsidRPr="00BB07FB">
        <w:t>7.1</w:t>
      </w:r>
      <w:r w:rsidR="009F474C" w:rsidRPr="00BB07FB">
        <w:fldChar w:fldCharType="end"/>
      </w:r>
      <w:r w:rsidR="009447F4" w:rsidRPr="00BB07FB">
        <w:t xml:space="preserve"> (Provision of the Goods</w:t>
      </w:r>
      <w:r w:rsidR="003D549B" w:rsidRPr="00BB07FB">
        <w:t xml:space="preserve"> </w:t>
      </w:r>
      <w:r w:rsidR="009E0BBE" w:rsidRPr="00BB07FB">
        <w:t>and/or Services</w:t>
      </w:r>
      <w:r w:rsidR="009447F4" w:rsidRPr="00BB07FB">
        <w:t xml:space="preserve">), </w:t>
      </w:r>
      <w:r w:rsidR="002028E9" w:rsidRPr="00BB07FB">
        <w:fldChar w:fldCharType="begin"/>
      </w:r>
      <w:r w:rsidR="002028E9" w:rsidRPr="00BB07FB">
        <w:instrText xml:space="preserve"> REF _Hlk467244260 \r \h </w:instrText>
      </w:r>
      <w:r w:rsidR="00143B2B" w:rsidRPr="00BB07FB">
        <w:instrText xml:space="preserve"> \* MERGEFORMAT </w:instrText>
      </w:r>
      <w:r w:rsidR="002028E9" w:rsidRPr="00BB07FB">
        <w:fldChar w:fldCharType="separate"/>
      </w:r>
      <w:r w:rsidR="00ED7D8A" w:rsidRPr="00BB07FB">
        <w:t>9.2</w:t>
      </w:r>
      <w:r w:rsidR="002028E9" w:rsidRPr="00BB07FB">
        <w:fldChar w:fldCharType="end"/>
      </w:r>
      <w:r w:rsidR="002028E9" w:rsidRPr="00BB07FB">
        <w:t xml:space="preserve"> </w:t>
      </w:r>
      <w:r w:rsidR="009447F4" w:rsidRPr="00BB07FB">
        <w:t>(Time of Delivery of the Goods) and</w:t>
      </w:r>
      <w:r w:rsidR="00D44005" w:rsidRPr="00BB07FB">
        <w:t xml:space="preserve"> </w:t>
      </w:r>
      <w:r w:rsidR="009F474C" w:rsidRPr="00BB07FB">
        <w:fldChar w:fldCharType="begin"/>
      </w:r>
      <w:r w:rsidR="00D44005" w:rsidRPr="00BB07FB">
        <w:instrText xml:space="preserve"> REF _Ref349135280 \w \h </w:instrText>
      </w:r>
      <w:r w:rsidR="00F54E49" w:rsidRPr="00BB07FB">
        <w:instrText xml:space="preserve"> \* MERGEFORMAT </w:instrText>
      </w:r>
      <w:r w:rsidR="009F474C" w:rsidRPr="00BB07FB">
        <w:fldChar w:fldCharType="separate"/>
      </w:r>
      <w:r w:rsidR="00ED7D8A" w:rsidRPr="00BB07FB">
        <w:t>9.3</w:t>
      </w:r>
      <w:r w:rsidR="009F474C" w:rsidRPr="00BB07FB">
        <w:fldChar w:fldCharType="end"/>
      </w:r>
      <w:r w:rsidR="009447F4" w:rsidRPr="00BB07FB">
        <w:t xml:space="preserve"> (Location and Manner of Delivery of the Goods)</w:t>
      </w:r>
      <w:r w:rsidRPr="00BB07FB">
        <w:t xml:space="preserve"> ("</w:t>
      </w:r>
      <w:r w:rsidRPr="00BB07FB">
        <w:rPr>
          <w:b/>
        </w:rPr>
        <w:t>Undelivered Goods</w:t>
      </w:r>
      <w:r w:rsidRPr="00BB07FB">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BB07FB">
        <w:t>Goods</w:t>
      </w:r>
      <w:r w:rsidRPr="00BB07FB">
        <w:t xml:space="preserve"> are Delivered.</w:t>
      </w:r>
      <w:bookmarkEnd w:id="254"/>
    </w:p>
    <w:p w14:paraId="0A4EC62C" w14:textId="36FAF853" w:rsidR="00C9243A" w:rsidRPr="00BB07FB" w:rsidRDefault="00D44005" w:rsidP="00AC1DE2">
      <w:pPr>
        <w:pStyle w:val="GPSL3numberedclause"/>
      </w:pPr>
      <w:bookmarkStart w:id="257" w:name="_Ref365635734"/>
      <w:r w:rsidRPr="00BB07FB">
        <w:lastRenderedPageBreak/>
        <w:t>T</w:t>
      </w:r>
      <w:r w:rsidR="00AC2095" w:rsidRPr="00BB07FB">
        <w:t xml:space="preserve">he Customer, </w:t>
      </w:r>
      <w:r w:rsidR="007355E9" w:rsidRPr="00BB07FB">
        <w:t>at its discretion</w:t>
      </w:r>
      <w:r w:rsidR="00AC2095" w:rsidRPr="00BB07FB">
        <w:t xml:space="preserve"> and without prejudice to any other rights and remedies of the Customer howsoever arising</w:t>
      </w:r>
      <w:r w:rsidR="00003FE7" w:rsidRPr="00BB07FB">
        <w:t xml:space="preserve"> </w:t>
      </w:r>
      <w:bookmarkStart w:id="258" w:name="_Ref358994648"/>
      <w:bookmarkEnd w:id="255"/>
      <w:r w:rsidR="007355E9" w:rsidRPr="00BB07FB">
        <w:t xml:space="preserve">deem the failure to comply with </w:t>
      </w:r>
      <w:r w:rsidR="009447F4" w:rsidRPr="00BB07FB">
        <w:t xml:space="preserve">Clauses </w:t>
      </w:r>
      <w:r w:rsidR="009F474C" w:rsidRPr="00BB07FB">
        <w:fldChar w:fldCharType="begin"/>
      </w:r>
      <w:r w:rsidR="003D549B" w:rsidRPr="00BB07FB">
        <w:instrText xml:space="preserve"> REF _Ref349135184 \r \h </w:instrText>
      </w:r>
      <w:r w:rsidR="00F54E49" w:rsidRPr="00BB07FB">
        <w:instrText xml:space="preserve"> \* MERGEFORMAT </w:instrText>
      </w:r>
      <w:r w:rsidR="009F474C" w:rsidRPr="00BB07FB">
        <w:fldChar w:fldCharType="separate"/>
      </w:r>
      <w:r w:rsidR="00ED7D8A" w:rsidRPr="00BB07FB">
        <w:t>7.1</w:t>
      </w:r>
      <w:r w:rsidR="009F474C" w:rsidRPr="00BB07FB">
        <w:fldChar w:fldCharType="end"/>
      </w:r>
      <w:r w:rsidR="009447F4" w:rsidRPr="00BB07FB">
        <w:t xml:space="preserve"> (Provision of the Goods</w:t>
      </w:r>
      <w:r w:rsidR="003D549B" w:rsidRPr="00BB07FB">
        <w:t xml:space="preserve"> </w:t>
      </w:r>
      <w:r w:rsidR="009E0BBE" w:rsidRPr="00BB07FB">
        <w:t>and/or Services</w:t>
      </w:r>
      <w:r w:rsidR="009447F4" w:rsidRPr="00BB07FB">
        <w:t xml:space="preserve">), </w:t>
      </w:r>
      <w:r w:rsidR="002028E9" w:rsidRPr="00BB07FB">
        <w:fldChar w:fldCharType="begin"/>
      </w:r>
      <w:r w:rsidR="002028E9" w:rsidRPr="00BB07FB">
        <w:instrText xml:space="preserve"> REF _Hlk467244260 \r \h </w:instrText>
      </w:r>
      <w:r w:rsidR="00143B2B" w:rsidRPr="00BB07FB">
        <w:instrText xml:space="preserve"> \* MERGEFORMAT </w:instrText>
      </w:r>
      <w:r w:rsidR="002028E9" w:rsidRPr="00BB07FB">
        <w:fldChar w:fldCharType="separate"/>
      </w:r>
      <w:r w:rsidR="00ED7D8A" w:rsidRPr="00BB07FB">
        <w:t>9.2</w:t>
      </w:r>
      <w:r w:rsidR="002028E9" w:rsidRPr="00BB07FB">
        <w:fldChar w:fldCharType="end"/>
      </w:r>
      <w:r w:rsidR="009F474C" w:rsidRPr="00BB07FB">
        <w:fldChar w:fldCharType="begin"/>
      </w:r>
      <w:r w:rsidR="009447F4" w:rsidRPr="00BB07FB">
        <w:instrText xml:space="preserve"> REF _Ref349210429 \r \h </w:instrText>
      </w:r>
      <w:r w:rsidR="00F54E49" w:rsidRPr="00BB07FB">
        <w:instrText xml:space="preserve"> \* MERGEFORMAT </w:instrText>
      </w:r>
      <w:r w:rsidR="009F474C" w:rsidRPr="00BB07FB">
        <w:fldChar w:fldCharType="separate"/>
      </w:r>
      <w:r w:rsidR="00ED7D8A" w:rsidRPr="00BB07FB">
        <w:rPr>
          <w:b/>
          <w:bCs/>
          <w:lang w:val="en-US"/>
        </w:rPr>
        <w:t>Error! Reference source not found.</w:t>
      </w:r>
      <w:r w:rsidR="009F474C" w:rsidRPr="00BB07FB">
        <w:fldChar w:fldCharType="end"/>
      </w:r>
      <w:hyperlink w:anchor="_Hlk467244260" w:history="1"/>
      <w:r w:rsidR="009447F4" w:rsidRPr="00BB07FB">
        <w:t xml:space="preserve"> (Time of Delivery of the Goods) and </w:t>
      </w:r>
      <w:r w:rsidR="009F474C" w:rsidRPr="00BB07FB">
        <w:fldChar w:fldCharType="begin"/>
      </w:r>
      <w:r w:rsidR="009447F4" w:rsidRPr="00BB07FB">
        <w:instrText xml:space="preserve"> REF _Ref349135280 \w \h </w:instrText>
      </w:r>
      <w:r w:rsidR="00F54E49" w:rsidRPr="00BB07FB">
        <w:instrText xml:space="preserve"> \* MERGEFORMAT </w:instrText>
      </w:r>
      <w:r w:rsidR="009F474C" w:rsidRPr="00BB07FB">
        <w:fldChar w:fldCharType="separate"/>
      </w:r>
      <w:r w:rsidR="00ED7D8A" w:rsidRPr="00BB07FB">
        <w:t>9.3</w:t>
      </w:r>
      <w:r w:rsidR="009F474C" w:rsidRPr="00BB07FB">
        <w:fldChar w:fldCharType="end"/>
      </w:r>
      <w:r w:rsidR="009447F4" w:rsidRPr="00BB07FB">
        <w:t xml:space="preserve"> (Location and Manner of Delivery of the Goods)</w:t>
      </w:r>
      <w:r w:rsidRPr="00BB07FB">
        <w:t xml:space="preserve"> </w:t>
      </w:r>
      <w:r w:rsidR="007355E9" w:rsidRPr="00BB07FB">
        <w:t xml:space="preserve">and meet the relevant Milestone Date (if any) to be a </w:t>
      </w:r>
      <w:r w:rsidR="003551D0" w:rsidRPr="00BB07FB">
        <w:t>m</w:t>
      </w:r>
      <w:r w:rsidR="001D7A06" w:rsidRPr="00BB07FB">
        <w:t>aterial Default</w:t>
      </w:r>
      <w:r w:rsidR="007355E9" w:rsidRPr="00BB07FB">
        <w:t>.</w:t>
      </w:r>
      <w:bookmarkEnd w:id="257"/>
      <w:bookmarkEnd w:id="258"/>
      <w:r w:rsidR="007355E9" w:rsidRPr="00BB07FB">
        <w:t xml:space="preserve"> </w:t>
      </w:r>
    </w:p>
    <w:bookmarkEnd w:id="256"/>
    <w:p w14:paraId="0B153172" w14:textId="77777777" w:rsidR="008D0A60" w:rsidRPr="00BB07FB" w:rsidRDefault="006C5E0D" w:rsidP="00AC1DE2">
      <w:pPr>
        <w:pStyle w:val="GPSL2numberedclause"/>
      </w:pPr>
      <w:r w:rsidRPr="00BB07FB">
        <w:t>Over-Delivered Goods</w:t>
      </w:r>
    </w:p>
    <w:p w14:paraId="4716A360" w14:textId="77777777" w:rsidR="008D0A60" w:rsidRPr="00BB07FB" w:rsidRDefault="007355E9" w:rsidP="00AC1DE2">
      <w:pPr>
        <w:pStyle w:val="GPSL3numberedclause"/>
      </w:pPr>
      <w:bookmarkStart w:id="259" w:name="_Ref361849685"/>
      <w:bookmarkStart w:id="260" w:name="_Ref349135348"/>
      <w:r w:rsidRPr="00BB07FB">
        <w:t xml:space="preserve">The Customer shall be under no obligation to accept or pay for any Goods delivered in excess of the quantity specified in the </w:t>
      </w:r>
      <w:r w:rsidR="00DE233F" w:rsidRPr="00BB07FB">
        <w:t>Call Off</w:t>
      </w:r>
      <w:r w:rsidR="003451E9" w:rsidRPr="00BB07FB">
        <w:t xml:space="preserve"> Order Form</w:t>
      </w:r>
      <w:r w:rsidR="00EB0A16" w:rsidRPr="00BB07FB">
        <w:t xml:space="preserve"> (or elsewhere in this Call Off Contract)</w:t>
      </w:r>
      <w:r w:rsidRPr="00BB07FB">
        <w:t xml:space="preserve"> (“</w:t>
      </w:r>
      <w:r w:rsidRPr="00BB07FB">
        <w:rPr>
          <w:b/>
        </w:rPr>
        <w:t>Over-</w:t>
      </w:r>
      <w:r w:rsidR="009447F4" w:rsidRPr="00BB07FB">
        <w:rPr>
          <w:b/>
        </w:rPr>
        <w:t>D</w:t>
      </w:r>
      <w:r w:rsidRPr="00BB07FB">
        <w:rPr>
          <w:b/>
        </w:rPr>
        <w:t>elivered Goods</w:t>
      </w:r>
      <w:r w:rsidRPr="00BB07FB">
        <w:t>”).</w:t>
      </w:r>
      <w:bookmarkEnd w:id="259"/>
      <w:r w:rsidRPr="00BB07FB">
        <w:t xml:space="preserve"> </w:t>
      </w:r>
    </w:p>
    <w:p w14:paraId="4A868639" w14:textId="77777777" w:rsidR="00C9243A" w:rsidRPr="00BB07FB" w:rsidRDefault="007355E9" w:rsidP="00AC1DE2">
      <w:pPr>
        <w:pStyle w:val="GPSL3numberedclause"/>
      </w:pPr>
      <w:bookmarkStart w:id="261" w:name="_Ref358991010"/>
      <w:r w:rsidRPr="00BB07FB">
        <w:t xml:space="preserve">If the Customer elects not to accept </w:t>
      </w:r>
      <w:r w:rsidR="009447F4" w:rsidRPr="00BB07FB">
        <w:t>such Over-D</w:t>
      </w:r>
      <w:r w:rsidRPr="00BB07FB">
        <w:t>elivered Goods it</w:t>
      </w:r>
      <w:r w:rsidR="00061372" w:rsidRPr="00BB07FB">
        <w:t xml:space="preserve"> may</w:t>
      </w:r>
      <w:r w:rsidR="00AC2095" w:rsidRPr="00BB07FB">
        <w:t>, without prejudice to any other rights and remedies of the Customer howsoever arising,</w:t>
      </w:r>
      <w:r w:rsidRPr="00BB07FB">
        <w:t xml:space="preserve"> give notice in writing to the Supplier to remove them within five (5) Working Days and to refund to the Customer any expenses incurred by the Customer as a result of such </w:t>
      </w:r>
      <w:r w:rsidR="009447F4" w:rsidRPr="00BB07FB">
        <w:t xml:space="preserve">Over-Delivered Goods </w:t>
      </w:r>
      <w:r w:rsidRPr="00BB07FB">
        <w:t xml:space="preserve">(including but not limited to the costs of moving and storing the </w:t>
      </w:r>
      <w:r w:rsidR="009447F4" w:rsidRPr="00BB07FB">
        <w:t>Over-Delivered Goods</w:t>
      </w:r>
      <w:r w:rsidRPr="00BB07FB">
        <w:t>)</w:t>
      </w:r>
      <w:r w:rsidR="00061372" w:rsidRPr="00BB07FB">
        <w:t>.</w:t>
      </w:r>
      <w:bookmarkEnd w:id="261"/>
    </w:p>
    <w:p w14:paraId="25D80536" w14:textId="2CED8685" w:rsidR="00C9243A" w:rsidRPr="00BB07FB" w:rsidRDefault="00061372" w:rsidP="00AC1DE2">
      <w:pPr>
        <w:pStyle w:val="GPSL3numberedclause"/>
      </w:pPr>
      <w:r w:rsidRPr="00BB07FB">
        <w:t>If the Supplier</w:t>
      </w:r>
      <w:r w:rsidR="007355E9" w:rsidRPr="00BB07FB">
        <w:t xml:space="preserve"> fail</w:t>
      </w:r>
      <w:r w:rsidRPr="00BB07FB">
        <w:t xml:space="preserve">s to comply with the Customer’s notice under Clause </w:t>
      </w:r>
      <w:r w:rsidR="009F474C" w:rsidRPr="00BB07FB">
        <w:fldChar w:fldCharType="begin"/>
      </w:r>
      <w:r w:rsidRPr="00BB07FB">
        <w:instrText xml:space="preserve"> REF _Ref358991010 \w \h </w:instrText>
      </w:r>
      <w:r w:rsidR="00F54E49" w:rsidRPr="00BB07FB">
        <w:instrText xml:space="preserve"> \* MERGEFORMAT </w:instrText>
      </w:r>
      <w:r w:rsidR="009F474C" w:rsidRPr="00BB07FB">
        <w:fldChar w:fldCharType="separate"/>
      </w:r>
      <w:r w:rsidR="00ED7D8A" w:rsidRPr="00BB07FB">
        <w:t>9.5.2</w:t>
      </w:r>
      <w:r w:rsidR="009F474C" w:rsidRPr="00BB07FB">
        <w:fldChar w:fldCharType="end"/>
      </w:r>
      <w:r w:rsidRPr="00BB07FB">
        <w:t xml:space="preserve">, </w:t>
      </w:r>
      <w:r w:rsidR="007355E9" w:rsidRPr="00BB07FB">
        <w:t xml:space="preserve">the Customer may dispose of such </w:t>
      </w:r>
      <w:r w:rsidR="009447F4" w:rsidRPr="00BB07FB">
        <w:t xml:space="preserve">Over-Delivered Goods </w:t>
      </w:r>
      <w:r w:rsidR="007355E9" w:rsidRPr="00BB07FB">
        <w:t xml:space="preserve">and charge the Supplier </w:t>
      </w:r>
      <w:r w:rsidR="009447F4" w:rsidRPr="00BB07FB">
        <w:t>for the costs of such disposal.</w:t>
      </w:r>
      <w:r w:rsidR="007355E9" w:rsidRPr="00BB07FB">
        <w:t xml:space="preserve"> The risk in any </w:t>
      </w:r>
      <w:r w:rsidR="009447F4" w:rsidRPr="00BB07FB">
        <w:t xml:space="preserve">Over-Delivered Goods </w:t>
      </w:r>
      <w:r w:rsidR="007355E9" w:rsidRPr="00BB07FB">
        <w:t>shall remain with the Supplier.</w:t>
      </w:r>
      <w:bookmarkEnd w:id="260"/>
    </w:p>
    <w:p w14:paraId="6B4CAD8D" w14:textId="77777777" w:rsidR="008D0A60" w:rsidRPr="00BB07FB" w:rsidRDefault="00DF2BBD" w:rsidP="00AC1DE2">
      <w:pPr>
        <w:pStyle w:val="GPSL2numberedclause"/>
      </w:pPr>
      <w:bookmarkStart w:id="262" w:name="_Ref349210447"/>
      <w:r w:rsidRPr="00BB07FB">
        <w:t>Delivery of the Goods by Instalments</w:t>
      </w:r>
      <w:bookmarkEnd w:id="262"/>
    </w:p>
    <w:p w14:paraId="77AAD841" w14:textId="77777777" w:rsidR="008D0A60" w:rsidRPr="00BB07FB" w:rsidRDefault="007355E9" w:rsidP="00AC1DE2">
      <w:pPr>
        <w:pStyle w:val="GPSL3numberedclause"/>
      </w:pPr>
      <w:bookmarkStart w:id="263" w:name="_Ref365635742"/>
      <w:r w:rsidRPr="00BB07FB">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BB07FB">
        <w:t xml:space="preserve"> howsoever arising</w:t>
      </w:r>
      <w:r w:rsidRPr="00BB07FB">
        <w:t xml:space="preserve">, entitle the Customer to terminate the whole or any unfulfilled part of this Call Off Contract for </w:t>
      </w:r>
      <w:r w:rsidR="003551D0" w:rsidRPr="00BB07FB">
        <w:t>m</w:t>
      </w:r>
      <w:r w:rsidR="001D7A06" w:rsidRPr="00BB07FB">
        <w:t>aterial Default</w:t>
      </w:r>
      <w:r w:rsidRPr="00BB07FB">
        <w:t xml:space="preserve"> without further </w:t>
      </w:r>
      <w:r w:rsidR="003B58A2" w:rsidRPr="00BB07FB">
        <w:t>l</w:t>
      </w:r>
      <w:r w:rsidR="00857B95" w:rsidRPr="00BB07FB">
        <w:t>iability</w:t>
      </w:r>
      <w:r w:rsidRPr="00BB07FB">
        <w:t xml:space="preserve"> to the Customer.</w:t>
      </w:r>
      <w:bookmarkEnd w:id="263"/>
    </w:p>
    <w:p w14:paraId="70373450" w14:textId="77777777" w:rsidR="008D0A60" w:rsidRPr="00BB07FB" w:rsidRDefault="00DF2BBD" w:rsidP="00AC1DE2">
      <w:pPr>
        <w:pStyle w:val="GPSL2numberedclause"/>
      </w:pPr>
      <w:r w:rsidRPr="00BB07FB">
        <w:t>Risk</w:t>
      </w:r>
      <w:r w:rsidR="00061372" w:rsidRPr="00BB07FB">
        <w:t xml:space="preserve"> and Ownership</w:t>
      </w:r>
      <w:r w:rsidRPr="00BB07FB">
        <w:t xml:space="preserve"> in </w:t>
      </w:r>
      <w:r w:rsidR="00061372" w:rsidRPr="00BB07FB">
        <w:t>R</w:t>
      </w:r>
      <w:r w:rsidRPr="00BB07FB">
        <w:t>elation to the Goods</w:t>
      </w:r>
    </w:p>
    <w:p w14:paraId="10DEE743" w14:textId="77777777" w:rsidR="008D0A60" w:rsidRPr="00BB07FB" w:rsidRDefault="00061372" w:rsidP="00AC1DE2">
      <w:pPr>
        <w:pStyle w:val="GPSL3numberedclause"/>
      </w:pPr>
      <w:bookmarkStart w:id="264" w:name="_Ref311722468"/>
      <w:r w:rsidRPr="00BB07FB">
        <w:t>Without prejudice to any other rights or remedies of the Customer howsoever arising:</w:t>
      </w:r>
    </w:p>
    <w:p w14:paraId="525AB51A" w14:textId="77777777" w:rsidR="008D0A60" w:rsidRPr="00BB07FB" w:rsidRDefault="00061372" w:rsidP="00AC1DE2">
      <w:pPr>
        <w:pStyle w:val="GPSL4numberedclause"/>
        <w:rPr>
          <w:szCs w:val="22"/>
        </w:rPr>
      </w:pPr>
      <w:r w:rsidRPr="00BB07FB">
        <w:rPr>
          <w:szCs w:val="22"/>
        </w:rPr>
        <w:t>risk in the Goods shall pass to the Customer at the time of Delivery; and</w:t>
      </w:r>
    </w:p>
    <w:p w14:paraId="7CE29663" w14:textId="77777777" w:rsidR="00C9243A" w:rsidRPr="00BB07FB" w:rsidRDefault="00061372" w:rsidP="00AC1DE2">
      <w:pPr>
        <w:pStyle w:val="GPSL4numberedclause"/>
        <w:rPr>
          <w:szCs w:val="22"/>
        </w:rPr>
      </w:pPr>
      <w:r w:rsidRPr="00BB07FB">
        <w:rPr>
          <w:szCs w:val="22"/>
        </w:rPr>
        <w:t>ownership of</w:t>
      </w:r>
      <w:r w:rsidR="000673A2" w:rsidRPr="00BB07FB">
        <w:rPr>
          <w:szCs w:val="22"/>
        </w:rPr>
        <w:t xml:space="preserve"> to</w:t>
      </w:r>
      <w:r w:rsidR="007355E9" w:rsidRPr="00BB07FB">
        <w:rPr>
          <w:szCs w:val="22"/>
        </w:rPr>
        <w:t xml:space="preserve"> the Goods shall</w:t>
      </w:r>
      <w:r w:rsidRPr="00BB07FB">
        <w:rPr>
          <w:szCs w:val="22"/>
        </w:rPr>
        <w:t xml:space="preserve"> </w:t>
      </w:r>
      <w:r w:rsidR="007355E9" w:rsidRPr="00BB07FB">
        <w:rPr>
          <w:szCs w:val="22"/>
        </w:rPr>
        <w:t xml:space="preserve">pass to the Customer </w:t>
      </w:r>
      <w:r w:rsidR="00A157E9" w:rsidRPr="00BB07FB">
        <w:rPr>
          <w:szCs w:val="22"/>
        </w:rPr>
        <w:t>on the earlier of Delivery of the Goods or payment by the Customer of the Call Off Contract Charges</w:t>
      </w:r>
      <w:r w:rsidRPr="00BB07FB">
        <w:rPr>
          <w:szCs w:val="22"/>
        </w:rPr>
        <w:t>;</w:t>
      </w:r>
      <w:bookmarkEnd w:id="264"/>
    </w:p>
    <w:p w14:paraId="1BB03C0B" w14:textId="77777777" w:rsidR="008D0A60" w:rsidRPr="00BB07FB" w:rsidRDefault="00DF2BBD" w:rsidP="00AC1DE2">
      <w:pPr>
        <w:pStyle w:val="GPSL2numberedclause"/>
      </w:pPr>
      <w:r w:rsidRPr="00BB07FB">
        <w:t>Responsibility for Damage to or Loss of the Goods</w:t>
      </w:r>
    </w:p>
    <w:p w14:paraId="52FC3103" w14:textId="77777777" w:rsidR="008D0A60" w:rsidRPr="00BB07FB" w:rsidRDefault="007355E9" w:rsidP="00AC1DE2">
      <w:pPr>
        <w:pStyle w:val="GPSL3numberedclause"/>
      </w:pPr>
      <w:bookmarkStart w:id="265" w:name="_Ref311725821"/>
      <w:r w:rsidRPr="00BB07FB">
        <w:t xml:space="preserve">Without prejudice to the </w:t>
      </w:r>
      <w:r w:rsidR="00FF469C" w:rsidRPr="00BB07FB">
        <w:t>Suppliers</w:t>
      </w:r>
      <w:r w:rsidRPr="00BB07FB">
        <w:t xml:space="preserve"> other obligations to provide the Goods in accordance with th</w:t>
      </w:r>
      <w:r w:rsidR="00E24750" w:rsidRPr="00BB07FB">
        <w:t>is</w:t>
      </w:r>
      <w:r w:rsidRPr="00BB07FB">
        <w:t xml:space="preserve"> Call Off Contract, the Supplier accepts responsibility for all damage to or loss of the Goods if</w:t>
      </w:r>
      <w:r w:rsidR="009447F4" w:rsidRPr="00BB07FB">
        <w:t xml:space="preserve"> the</w:t>
      </w:r>
      <w:r w:rsidRPr="00BB07FB">
        <w:t>:</w:t>
      </w:r>
      <w:bookmarkEnd w:id="265"/>
    </w:p>
    <w:p w14:paraId="2FF110B7" w14:textId="77777777" w:rsidR="008D0A60" w:rsidRPr="00BB07FB" w:rsidRDefault="007355E9" w:rsidP="00AC1DE2">
      <w:pPr>
        <w:pStyle w:val="GPSL4numberedclause"/>
        <w:rPr>
          <w:szCs w:val="22"/>
        </w:rPr>
      </w:pPr>
      <w:r w:rsidRPr="00BB07FB">
        <w:rPr>
          <w:szCs w:val="22"/>
        </w:rPr>
        <w:lastRenderedPageBreak/>
        <w:t xml:space="preserve">same is notified in writing to the Supplier within </w:t>
      </w:r>
      <w:r w:rsidR="00C83EE6" w:rsidRPr="00BB07FB">
        <w:rPr>
          <w:szCs w:val="22"/>
        </w:rPr>
        <w:t>three</w:t>
      </w:r>
      <w:r w:rsidRPr="00BB07FB">
        <w:rPr>
          <w:szCs w:val="22"/>
        </w:rPr>
        <w:t xml:space="preserve"> (3) Working Days of receipt and inspection of the Goods by the Customer; and</w:t>
      </w:r>
    </w:p>
    <w:p w14:paraId="4E1B010A" w14:textId="77777777" w:rsidR="00C9243A" w:rsidRPr="00BB07FB" w:rsidRDefault="007355E9" w:rsidP="00AC1DE2">
      <w:pPr>
        <w:pStyle w:val="GPSL4numberedclause"/>
        <w:rPr>
          <w:szCs w:val="22"/>
        </w:rPr>
      </w:pPr>
      <w:r w:rsidRPr="00BB07FB">
        <w:rPr>
          <w:szCs w:val="22"/>
        </w:rPr>
        <w:t xml:space="preserve">Goods have been handled by the Customer in accordance with the </w:t>
      </w:r>
      <w:r w:rsidR="00FF469C" w:rsidRPr="00BB07FB">
        <w:rPr>
          <w:szCs w:val="22"/>
        </w:rPr>
        <w:t>Suppliers</w:t>
      </w:r>
      <w:r w:rsidRPr="00BB07FB">
        <w:rPr>
          <w:szCs w:val="22"/>
        </w:rPr>
        <w:t xml:space="preserve"> instructions.</w:t>
      </w:r>
    </w:p>
    <w:p w14:paraId="7D03BE30" w14:textId="6F48B783" w:rsidR="008D0A60" w:rsidRPr="00BB07FB" w:rsidRDefault="007355E9" w:rsidP="00AC1DE2">
      <w:pPr>
        <w:pStyle w:val="GPSL3numberedclause"/>
      </w:pPr>
      <w:r w:rsidRPr="00BB07FB">
        <w:t>Where the Supplier accepts responsibility under Clause</w:t>
      </w:r>
      <w:r w:rsidR="002E64A4" w:rsidRPr="00BB07FB">
        <w:t xml:space="preserve"> </w:t>
      </w:r>
      <w:r w:rsidR="00F17AE3" w:rsidRPr="00BB07FB">
        <w:fldChar w:fldCharType="begin"/>
      </w:r>
      <w:r w:rsidR="00F17AE3" w:rsidRPr="00BB07FB">
        <w:instrText xml:space="preserve"> REF _Ref311725821 \n \h  \* MERGEFORMAT </w:instrText>
      </w:r>
      <w:r w:rsidR="00F17AE3" w:rsidRPr="00BB07FB">
        <w:fldChar w:fldCharType="separate"/>
      </w:r>
      <w:r w:rsidR="00ED7D8A" w:rsidRPr="00BB07FB">
        <w:t>9.8.1</w:t>
      </w:r>
      <w:r w:rsidR="00F17AE3" w:rsidRPr="00BB07FB">
        <w:fldChar w:fldCharType="end"/>
      </w:r>
      <w:r w:rsidR="007B54AE" w:rsidRPr="00BB07FB">
        <w:t>,</w:t>
      </w:r>
      <w:r w:rsidR="0039536C" w:rsidRPr="00BB07FB">
        <w:t xml:space="preserve"> </w:t>
      </w:r>
      <w:r w:rsidRPr="00BB07FB">
        <w:t>it shall, at its sole option, replace or repair the Goods (or part thereof) within such time as is reasonable having regard to the circumstances and as agreed with the Customer.</w:t>
      </w:r>
    </w:p>
    <w:p w14:paraId="13A42450" w14:textId="77777777" w:rsidR="008D0A60" w:rsidRPr="00BB07FB" w:rsidRDefault="00DF2BBD" w:rsidP="00AC1DE2">
      <w:pPr>
        <w:pStyle w:val="GPSL2numberedclause"/>
      </w:pPr>
      <w:bookmarkStart w:id="266" w:name="_Ref349133479"/>
      <w:r w:rsidRPr="00BB07FB">
        <w:t>Warranty of the Goods</w:t>
      </w:r>
      <w:bookmarkEnd w:id="266"/>
    </w:p>
    <w:p w14:paraId="1B11C1B2" w14:textId="77777777" w:rsidR="008D0A60" w:rsidRPr="00BB07FB" w:rsidRDefault="007355E9" w:rsidP="00AC1DE2">
      <w:pPr>
        <w:pStyle w:val="GPSL3numberedclause"/>
      </w:pPr>
      <w:r w:rsidRPr="00BB07FB">
        <w:t xml:space="preserve">The Supplier hereby guarantees the Goods for the Warranty Period against faulty materials and workmanship. </w:t>
      </w:r>
    </w:p>
    <w:p w14:paraId="134078B9" w14:textId="77777777" w:rsidR="00C9243A" w:rsidRPr="00BB07FB" w:rsidRDefault="007355E9" w:rsidP="00AC1DE2">
      <w:pPr>
        <w:pStyle w:val="GPSL3numberedclause"/>
      </w:pPr>
      <w:r w:rsidRPr="00BB07FB">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BB07FB">
        <w:t xml:space="preserve">of the </w:t>
      </w:r>
      <w:r w:rsidRPr="00BB07FB">
        <w:t xml:space="preserve">Customer </w:t>
      </w:r>
      <w:r w:rsidR="00325501" w:rsidRPr="00BB07FB">
        <w:t>howsoever arising)</w:t>
      </w:r>
      <w:r w:rsidRPr="00BB07FB">
        <w:t xml:space="preserve"> promptly remedy such faults or defects (whether by repair or replacement as the Customer shall elect) free of charge.</w:t>
      </w:r>
    </w:p>
    <w:p w14:paraId="2B640762" w14:textId="77777777" w:rsidR="008D0A60" w:rsidRPr="00BB07FB" w:rsidRDefault="006335B8" w:rsidP="00AC1DE2">
      <w:pPr>
        <w:pStyle w:val="GPSL2numberedclause"/>
      </w:pPr>
      <w:r w:rsidRPr="00BB07FB">
        <w:t xml:space="preserve">Obligation to </w:t>
      </w:r>
      <w:r w:rsidR="00C5696B" w:rsidRPr="00BB07FB">
        <w:t>Remedy Default in the Supply of the Goods</w:t>
      </w:r>
    </w:p>
    <w:p w14:paraId="377BFA97" w14:textId="5C910421" w:rsidR="008D0A60" w:rsidRPr="00BB07FB" w:rsidRDefault="00C5696B" w:rsidP="00AC1DE2">
      <w:pPr>
        <w:pStyle w:val="GPSL3numberedclause"/>
      </w:pPr>
      <w:r w:rsidRPr="00BB07FB">
        <w:t>Subject to Clauses</w:t>
      </w:r>
      <w:r w:rsidR="002E368A" w:rsidRPr="00BB07FB">
        <w:t xml:space="preserve"> </w:t>
      </w:r>
      <w:r w:rsidR="009F474C" w:rsidRPr="00BB07FB">
        <w:fldChar w:fldCharType="begin"/>
      </w:r>
      <w:r w:rsidRPr="00BB07FB">
        <w:instrText xml:space="preserve"> REF _Ref358977546 \w \h </w:instrText>
      </w:r>
      <w:r w:rsidR="00F54E49" w:rsidRPr="00BB07FB">
        <w:instrText xml:space="preserve"> \* MERGEFORMAT </w:instrText>
      </w:r>
      <w:r w:rsidR="009F474C" w:rsidRPr="00BB07FB">
        <w:fldChar w:fldCharType="separate"/>
      </w:r>
      <w:r w:rsidR="00ED7D8A" w:rsidRPr="00BB07FB">
        <w:t>33.9.2</w:t>
      </w:r>
      <w:r w:rsidR="009F474C" w:rsidRPr="00BB07FB">
        <w:fldChar w:fldCharType="end"/>
      </w:r>
      <w:r w:rsidRPr="00BB07FB">
        <w:t xml:space="preserve"> and </w:t>
      </w:r>
      <w:r w:rsidR="009F474C" w:rsidRPr="00BB07FB">
        <w:fldChar w:fldCharType="begin"/>
      </w:r>
      <w:r w:rsidRPr="00BB07FB">
        <w:instrText xml:space="preserve"> REF _Ref358124861 \w \h </w:instrText>
      </w:r>
      <w:r w:rsidR="00F54E49" w:rsidRPr="00BB07FB">
        <w:instrText xml:space="preserve"> \* MERGEFORMAT </w:instrText>
      </w:r>
      <w:r w:rsidR="009F474C" w:rsidRPr="00BB07FB">
        <w:fldChar w:fldCharType="separate"/>
      </w:r>
      <w:r w:rsidR="00ED7D8A" w:rsidRPr="00BB07FB">
        <w:t>33.9.3</w:t>
      </w:r>
      <w:r w:rsidR="009F474C" w:rsidRPr="00BB07FB">
        <w:fldChar w:fldCharType="end"/>
      </w:r>
      <w:r w:rsidRPr="00BB07FB">
        <w:t xml:space="preserve"> (IPR Indemnity) and without prejudice to any other rights and remedies of the Customer howsoever arising (including under Clause</w:t>
      </w:r>
      <w:r w:rsidR="00003FE7" w:rsidRPr="00BB07FB">
        <w:t xml:space="preserve">s </w:t>
      </w:r>
      <w:r w:rsidR="009F474C" w:rsidRPr="00BB07FB">
        <w:fldChar w:fldCharType="begin"/>
      </w:r>
      <w:r w:rsidR="00003FE7" w:rsidRPr="00BB07FB">
        <w:instrText xml:space="preserve"> REF _Ref358994648 \w \h </w:instrText>
      </w:r>
      <w:r w:rsidR="00F54E49" w:rsidRPr="00BB07FB">
        <w:instrText xml:space="preserve"> \* MERGEFORMAT </w:instrText>
      </w:r>
      <w:r w:rsidR="009F474C" w:rsidRPr="00BB07FB">
        <w:fldChar w:fldCharType="separate"/>
      </w:r>
      <w:r w:rsidR="00ED7D8A" w:rsidRPr="00BB07FB">
        <w:t>9.4.2</w:t>
      </w:r>
      <w:r w:rsidR="009F474C" w:rsidRPr="00BB07FB">
        <w:fldChar w:fldCharType="end"/>
      </w:r>
      <w:r w:rsidR="002A44A4" w:rsidRPr="00BB07FB">
        <w:t xml:space="preserve"> (Undelivered Goods)</w:t>
      </w:r>
      <w:r w:rsidR="00003FE7" w:rsidRPr="00BB07FB">
        <w:t xml:space="preserve"> and</w:t>
      </w:r>
      <w:r w:rsidR="002A44A4" w:rsidRPr="00BB07FB">
        <w:t xml:space="preserve"> </w:t>
      </w:r>
      <w:r w:rsidR="009F474C" w:rsidRPr="00BB07FB">
        <w:fldChar w:fldCharType="begin"/>
      </w:r>
      <w:r w:rsidR="002A44A4" w:rsidRPr="00BB07FB">
        <w:instrText xml:space="preserve"> REF _Ref360651541 \r \h </w:instrText>
      </w:r>
      <w:r w:rsidR="00F54E49" w:rsidRPr="00BB07FB">
        <w:instrText xml:space="preserve"> \* MERGEFORMAT </w:instrText>
      </w:r>
      <w:r w:rsidR="009F474C" w:rsidRPr="00BB07FB">
        <w:fldChar w:fldCharType="separate"/>
      </w:r>
      <w:r w:rsidR="00ED7D8A" w:rsidRPr="00BB07FB">
        <w:t>38</w:t>
      </w:r>
      <w:r w:rsidR="009F474C" w:rsidRPr="00BB07FB">
        <w:fldChar w:fldCharType="end"/>
      </w:r>
      <w:r w:rsidR="002A44A4" w:rsidRPr="00BB07FB">
        <w:t xml:space="preserve"> (</w:t>
      </w:r>
      <w:r w:rsidR="00453E23" w:rsidRPr="00BB07FB">
        <w:t>Customer Remedies for Default</w:t>
      </w:r>
      <w:r w:rsidR="002A44A4" w:rsidRPr="00BB07FB">
        <w:t>)</w:t>
      </w:r>
      <w:r w:rsidRPr="00BB07FB">
        <w:t>), the Supplier shall, where practicable:</w:t>
      </w:r>
    </w:p>
    <w:p w14:paraId="2A495157" w14:textId="53106616" w:rsidR="008D0A60" w:rsidRPr="00BB07FB" w:rsidRDefault="00C5696B" w:rsidP="00AC1DE2">
      <w:pPr>
        <w:pStyle w:val="GPSL4numberedclause"/>
        <w:rPr>
          <w:szCs w:val="22"/>
        </w:rPr>
      </w:pPr>
      <w:r w:rsidRPr="00BB07FB">
        <w:rPr>
          <w:szCs w:val="22"/>
        </w:rPr>
        <w:t xml:space="preserve">remedy any breach of its obligations in this Clause </w:t>
      </w:r>
      <w:r w:rsidR="009F474C" w:rsidRPr="00BB07FB">
        <w:rPr>
          <w:szCs w:val="22"/>
        </w:rPr>
        <w:fldChar w:fldCharType="begin"/>
      </w:r>
      <w:r w:rsidRPr="00BB07FB">
        <w:rPr>
          <w:szCs w:val="22"/>
        </w:rPr>
        <w:instrText xml:space="preserve"> REF _Ref358991982 \w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9</w:t>
      </w:r>
      <w:r w:rsidR="009F474C" w:rsidRPr="00BB07FB">
        <w:rPr>
          <w:szCs w:val="22"/>
        </w:rPr>
        <w:fldChar w:fldCharType="end"/>
      </w:r>
      <w:r w:rsidRPr="00BB07FB">
        <w:rPr>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59C25251" w14:textId="77777777" w:rsidR="00C9243A" w:rsidRPr="00BB07FB" w:rsidRDefault="00C5696B" w:rsidP="00AC1DE2">
      <w:pPr>
        <w:pStyle w:val="GPSL4numberedclause"/>
        <w:rPr>
          <w:szCs w:val="22"/>
        </w:rPr>
      </w:pPr>
      <w:r w:rsidRPr="00BB07FB">
        <w:rPr>
          <w:szCs w:val="22"/>
        </w:rPr>
        <w:t>meet all the costs of, and incidental to, the performance of such remedial work.</w:t>
      </w:r>
    </w:p>
    <w:p w14:paraId="0EDCD3DB" w14:textId="77777777" w:rsidR="008D0A60" w:rsidRPr="00BB07FB" w:rsidRDefault="008318CE" w:rsidP="00AC1DE2">
      <w:pPr>
        <w:pStyle w:val="GPSL2numberedclause"/>
      </w:pPr>
      <w:bookmarkStart w:id="267" w:name="_Ref360524614"/>
      <w:r w:rsidRPr="00BB07FB">
        <w:t>Continuing Obligation to P</w:t>
      </w:r>
      <w:r w:rsidR="00D6106E" w:rsidRPr="00BB07FB">
        <w:t xml:space="preserve">rovide the </w:t>
      </w:r>
      <w:r w:rsidR="00CE26D5" w:rsidRPr="00BB07FB">
        <w:t>Goods</w:t>
      </w:r>
      <w:bookmarkEnd w:id="267"/>
    </w:p>
    <w:p w14:paraId="48B837A6" w14:textId="77777777" w:rsidR="008D0A60" w:rsidRPr="00BB07FB" w:rsidRDefault="00D6106E" w:rsidP="00AC1DE2">
      <w:pPr>
        <w:pStyle w:val="GPSL3numberedclause"/>
      </w:pPr>
      <w:r w:rsidRPr="00BB07FB">
        <w:t>The Supplier shall continue to perform all of its obligations under this Call Off Contract and shall not suspend the provision of the Goods, notwithstanding:</w:t>
      </w:r>
    </w:p>
    <w:p w14:paraId="5E3BB2E5" w14:textId="77777777" w:rsidR="008D0A60" w:rsidRPr="00BB07FB" w:rsidRDefault="00D6106E" w:rsidP="00AC1DE2">
      <w:pPr>
        <w:pStyle w:val="GPSL4numberedclause"/>
        <w:rPr>
          <w:szCs w:val="22"/>
        </w:rPr>
      </w:pPr>
      <w:r w:rsidRPr="00BB07FB">
        <w:rPr>
          <w:szCs w:val="22"/>
        </w:rPr>
        <w:t>any withholding or deduction by the Customer of any sum due to the Supplier pursuant to the exercise of a right of the Customer to such withholding or deduction under this Call Off Contract</w:t>
      </w:r>
      <w:r w:rsidRPr="00BB07FB">
        <w:rPr>
          <w:i/>
          <w:szCs w:val="22"/>
        </w:rPr>
        <w:t>;</w:t>
      </w:r>
    </w:p>
    <w:p w14:paraId="334AE1FE" w14:textId="77777777" w:rsidR="00C9243A" w:rsidRPr="00BB07FB" w:rsidRDefault="00D6106E" w:rsidP="00AC1DE2">
      <w:pPr>
        <w:pStyle w:val="GPSL4numberedclause"/>
        <w:rPr>
          <w:szCs w:val="22"/>
        </w:rPr>
      </w:pPr>
      <w:r w:rsidRPr="00BB07FB">
        <w:rPr>
          <w:szCs w:val="22"/>
        </w:rPr>
        <w:t xml:space="preserve">the existence of an unresolved </w:t>
      </w:r>
      <w:r w:rsidR="002209BA" w:rsidRPr="00BB07FB">
        <w:rPr>
          <w:szCs w:val="22"/>
        </w:rPr>
        <w:t>D</w:t>
      </w:r>
      <w:r w:rsidRPr="00BB07FB">
        <w:rPr>
          <w:szCs w:val="22"/>
        </w:rPr>
        <w:t>ispute; and/or</w:t>
      </w:r>
    </w:p>
    <w:p w14:paraId="5ACCAF34" w14:textId="77777777" w:rsidR="00C9243A" w:rsidRPr="00BB07FB" w:rsidRDefault="00D6106E" w:rsidP="00AC1DE2">
      <w:pPr>
        <w:pStyle w:val="GPSL4numberedclause"/>
        <w:rPr>
          <w:szCs w:val="22"/>
        </w:rPr>
      </w:pPr>
      <w:r w:rsidRPr="00BB07FB">
        <w:rPr>
          <w:szCs w:val="22"/>
        </w:rPr>
        <w:t xml:space="preserve">any failure by the </w:t>
      </w:r>
      <w:r w:rsidR="004A1C76" w:rsidRPr="00BB07FB">
        <w:rPr>
          <w:szCs w:val="22"/>
        </w:rPr>
        <w:t xml:space="preserve">Customer </w:t>
      </w:r>
      <w:r w:rsidRPr="00BB07FB">
        <w:rPr>
          <w:szCs w:val="22"/>
        </w:rPr>
        <w:t>to pay any Call Off Contract Charges,</w:t>
      </w:r>
    </w:p>
    <w:p w14:paraId="796A473D" w14:textId="43711BA5" w:rsidR="00C5696B" w:rsidRPr="00BB07FB" w:rsidRDefault="00D6106E" w:rsidP="0055201C">
      <w:pPr>
        <w:pStyle w:val="GPSL3Indent"/>
        <w:rPr>
          <w:lang w:val="en-GB"/>
        </w:rPr>
      </w:pPr>
      <w:r w:rsidRPr="00BB07FB">
        <w:rPr>
          <w:lang w:val="en-GB"/>
        </w:rPr>
        <w:lastRenderedPageBreak/>
        <w:t>unless the Supplier is entitled to terminate this Call Off Contract under Clause</w:t>
      </w:r>
      <w:r w:rsidR="002E368A" w:rsidRPr="00BB07FB">
        <w:rPr>
          <w:lang w:val="en-GB"/>
        </w:rPr>
        <w:t xml:space="preserve"> </w:t>
      </w:r>
      <w:r w:rsidR="009F474C" w:rsidRPr="00BB07FB">
        <w:rPr>
          <w:lang w:val="en-GB"/>
        </w:rPr>
        <w:fldChar w:fldCharType="begin"/>
      </w:r>
      <w:r w:rsidR="00CE26D5" w:rsidRPr="00BB07FB">
        <w:rPr>
          <w:lang w:val="en-GB"/>
        </w:rPr>
        <w:instrText xml:space="preserve"> REF _Ref359363788 \r \h </w:instrText>
      </w:r>
      <w:r w:rsidR="00F54E49" w:rsidRPr="00BB07FB">
        <w:rPr>
          <w:lang w:val="en-GB"/>
        </w:rPr>
        <w:instrText xml:space="preserve"> \* MERGEFORMAT </w:instrText>
      </w:r>
      <w:r w:rsidR="009F474C" w:rsidRPr="00BB07FB">
        <w:rPr>
          <w:lang w:val="en-GB"/>
        </w:rPr>
      </w:r>
      <w:r w:rsidR="009F474C" w:rsidRPr="00BB07FB">
        <w:rPr>
          <w:lang w:val="en-GB"/>
        </w:rPr>
        <w:fldChar w:fldCharType="separate"/>
      </w:r>
      <w:r w:rsidR="00ED7D8A" w:rsidRPr="00BB07FB">
        <w:rPr>
          <w:lang w:val="en-GB"/>
        </w:rPr>
        <w:t>42.1</w:t>
      </w:r>
      <w:r w:rsidR="009F474C" w:rsidRPr="00BB07FB">
        <w:rPr>
          <w:lang w:val="en-GB"/>
        </w:rPr>
        <w:fldChar w:fldCharType="end"/>
      </w:r>
      <w:r w:rsidR="00CE26D5" w:rsidRPr="00BB07FB">
        <w:rPr>
          <w:lang w:val="en-GB"/>
        </w:rPr>
        <w:t xml:space="preserve"> </w:t>
      </w:r>
      <w:r w:rsidR="000A4171" w:rsidRPr="00BB07FB">
        <w:rPr>
          <w:lang w:val="en-GB"/>
        </w:rPr>
        <w:t>(Termination on Customer Cause</w:t>
      </w:r>
      <w:r w:rsidR="00ED2F9B" w:rsidRPr="00BB07FB">
        <w:rPr>
          <w:lang w:val="en-GB"/>
        </w:rPr>
        <w:t xml:space="preserve"> for Failure to Pay</w:t>
      </w:r>
      <w:r w:rsidR="00CE26D5" w:rsidRPr="00BB07FB">
        <w:rPr>
          <w:lang w:val="en-GB"/>
        </w:rPr>
        <w:t xml:space="preserve">) </w:t>
      </w:r>
      <w:r w:rsidRPr="00BB07FB">
        <w:rPr>
          <w:lang w:val="en-GB"/>
        </w:rPr>
        <w:t xml:space="preserve">for failure to pay undisputed </w:t>
      </w:r>
      <w:r w:rsidR="008D7F3F" w:rsidRPr="00BB07FB">
        <w:rPr>
          <w:lang w:val="en-GB"/>
        </w:rPr>
        <w:t xml:space="preserve">Call Off Contract </w:t>
      </w:r>
      <w:r w:rsidRPr="00BB07FB">
        <w:rPr>
          <w:lang w:val="en-GB"/>
        </w:rPr>
        <w:t>Charges.</w:t>
      </w:r>
    </w:p>
    <w:p w14:paraId="7D3BD7D5" w14:textId="77777777" w:rsidR="003E647F" w:rsidRPr="00BB07FB" w:rsidRDefault="00F7472E" w:rsidP="00882F8C">
      <w:pPr>
        <w:pStyle w:val="GPSL1CLAUSEHEADING"/>
        <w:rPr>
          <w:rFonts w:ascii="Calibri" w:hAnsi="Calibri"/>
        </w:rPr>
      </w:pPr>
      <w:bookmarkStart w:id="268" w:name="_Toc349229833"/>
      <w:bookmarkStart w:id="269" w:name="_Toc349229996"/>
      <w:bookmarkStart w:id="270" w:name="_Toc349230396"/>
      <w:bookmarkStart w:id="271" w:name="_Toc349231278"/>
      <w:bookmarkStart w:id="272" w:name="_Toc349232004"/>
      <w:bookmarkStart w:id="273" w:name="_Toc349232385"/>
      <w:bookmarkStart w:id="274" w:name="_Toc349233121"/>
      <w:bookmarkStart w:id="275" w:name="_Toc349233256"/>
      <w:bookmarkStart w:id="276" w:name="_Toc349233390"/>
      <w:bookmarkStart w:id="277" w:name="_Toc350502979"/>
      <w:bookmarkStart w:id="278" w:name="_Toc350503969"/>
      <w:bookmarkStart w:id="279" w:name="_Toc350506259"/>
      <w:bookmarkStart w:id="280" w:name="_Toc350506497"/>
      <w:bookmarkStart w:id="281" w:name="_Toc350506627"/>
      <w:bookmarkStart w:id="282" w:name="_Toc350506757"/>
      <w:bookmarkStart w:id="283" w:name="_Toc350506889"/>
      <w:bookmarkStart w:id="284" w:name="_Toc350507350"/>
      <w:bookmarkStart w:id="285" w:name="_Toc350507884"/>
      <w:bookmarkStart w:id="286" w:name="_Toc315265006"/>
      <w:bookmarkStart w:id="287" w:name="_Ref426714187"/>
      <w:bookmarkStart w:id="288" w:name="_Hlk467244833"/>
      <w:bookmarkStart w:id="289" w:name="_Toc469327467"/>
      <w:bookmarkStart w:id="290" w:name="_Ref349133455"/>
      <w:bookmarkStart w:id="291" w:name="_Ref349135371"/>
      <w:bookmarkStart w:id="292" w:name="_Toc350502980"/>
      <w:bookmarkStart w:id="293" w:name="_Toc350503970"/>
      <w:bookmarkStart w:id="294" w:name="_Toc351710860"/>
      <w:bookmarkStart w:id="295" w:name="_Toc358671719"/>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BB07FB">
        <w:rPr>
          <w:rFonts w:ascii="Calibri" w:hAnsi="Calibri"/>
        </w:rPr>
        <w:t>INSTALLATION WORK</w:t>
      </w:r>
      <w:bookmarkEnd w:id="286"/>
      <w:r w:rsidRPr="00BB07FB">
        <w:rPr>
          <w:rFonts w:ascii="Calibri" w:hAnsi="Calibri"/>
        </w:rPr>
        <w:t>S</w:t>
      </w:r>
      <w:bookmarkEnd w:id="287"/>
      <w:r w:rsidR="009134BA" w:rsidRPr="00BB07FB">
        <w:rPr>
          <w:rFonts w:ascii="Calibri" w:hAnsi="Calibri"/>
        </w:rPr>
        <w:t xml:space="preserve"> – NOT USED</w:t>
      </w:r>
      <w:bookmarkEnd w:id="288"/>
      <w:bookmarkEnd w:id="289"/>
    </w:p>
    <w:p w14:paraId="7BD3FD23" w14:textId="77777777" w:rsidR="008D0A60" w:rsidRPr="00BB07FB" w:rsidRDefault="007355E9" w:rsidP="00882F8C">
      <w:pPr>
        <w:pStyle w:val="GPSL1CLAUSEHEADING"/>
        <w:rPr>
          <w:rFonts w:ascii="Calibri" w:hAnsi="Calibri"/>
        </w:rPr>
      </w:pPr>
      <w:bookmarkStart w:id="296" w:name="_Toc349229835"/>
      <w:bookmarkStart w:id="297" w:name="_Toc349229998"/>
      <w:bookmarkStart w:id="298" w:name="_Toc349230398"/>
      <w:bookmarkStart w:id="299" w:name="_Toc349231280"/>
      <w:bookmarkStart w:id="300" w:name="_Toc349232006"/>
      <w:bookmarkStart w:id="301" w:name="_Toc349232387"/>
      <w:bookmarkStart w:id="302" w:name="_Toc349233123"/>
      <w:bookmarkStart w:id="303" w:name="_Toc349233258"/>
      <w:bookmarkStart w:id="304" w:name="_Toc349233392"/>
      <w:bookmarkStart w:id="305" w:name="_Toc350502981"/>
      <w:bookmarkStart w:id="306" w:name="_Toc350503971"/>
      <w:bookmarkStart w:id="307" w:name="_Toc350506261"/>
      <w:bookmarkStart w:id="308" w:name="_Toc350506499"/>
      <w:bookmarkStart w:id="309" w:name="_Toc350506629"/>
      <w:bookmarkStart w:id="310" w:name="_Toc350506759"/>
      <w:bookmarkStart w:id="311" w:name="_Toc350506891"/>
      <w:bookmarkStart w:id="312" w:name="_Toc350507352"/>
      <w:bookmarkStart w:id="313" w:name="_Toc350507886"/>
      <w:bookmarkStart w:id="314" w:name="_Toc349229836"/>
      <w:bookmarkStart w:id="315" w:name="_Toc349229999"/>
      <w:bookmarkStart w:id="316" w:name="_Toc349230399"/>
      <w:bookmarkStart w:id="317" w:name="_Toc349231281"/>
      <w:bookmarkStart w:id="318" w:name="_Toc349232007"/>
      <w:bookmarkStart w:id="319" w:name="_Toc349232388"/>
      <w:bookmarkStart w:id="320" w:name="_Toc349233124"/>
      <w:bookmarkStart w:id="321" w:name="_Toc349233259"/>
      <w:bookmarkStart w:id="322" w:name="_Toc349233393"/>
      <w:bookmarkStart w:id="323" w:name="_Toc350502982"/>
      <w:bookmarkStart w:id="324" w:name="_Toc350503972"/>
      <w:bookmarkStart w:id="325" w:name="_Toc350506262"/>
      <w:bookmarkStart w:id="326" w:name="_Toc350506500"/>
      <w:bookmarkStart w:id="327" w:name="_Toc350506630"/>
      <w:bookmarkStart w:id="328" w:name="_Toc350506760"/>
      <w:bookmarkStart w:id="329" w:name="_Toc350506892"/>
      <w:bookmarkStart w:id="330" w:name="_Toc350507353"/>
      <w:bookmarkStart w:id="331" w:name="_Toc350507887"/>
      <w:bookmarkStart w:id="332" w:name="_Toc349229838"/>
      <w:bookmarkStart w:id="333" w:name="_Toc349230001"/>
      <w:bookmarkStart w:id="334" w:name="_Toc349230401"/>
      <w:bookmarkStart w:id="335" w:name="_Toc349231283"/>
      <w:bookmarkStart w:id="336" w:name="_Toc349232009"/>
      <w:bookmarkStart w:id="337" w:name="_Toc349232390"/>
      <w:bookmarkStart w:id="338" w:name="_Toc349233126"/>
      <w:bookmarkStart w:id="339" w:name="_Toc349233261"/>
      <w:bookmarkStart w:id="340" w:name="_Toc349233395"/>
      <w:bookmarkStart w:id="341" w:name="_Toc350502984"/>
      <w:bookmarkStart w:id="342" w:name="_Toc350503974"/>
      <w:bookmarkStart w:id="343" w:name="_Toc350506264"/>
      <w:bookmarkStart w:id="344" w:name="_Toc350506502"/>
      <w:bookmarkStart w:id="345" w:name="_Toc350506632"/>
      <w:bookmarkStart w:id="346" w:name="_Toc350506762"/>
      <w:bookmarkStart w:id="347" w:name="_Toc350506894"/>
      <w:bookmarkStart w:id="348" w:name="_Toc350507355"/>
      <w:bookmarkStart w:id="349" w:name="_Toc350507889"/>
      <w:bookmarkStart w:id="350" w:name="_Toc358671364"/>
      <w:bookmarkStart w:id="351" w:name="_Toc358671483"/>
      <w:bookmarkStart w:id="352" w:name="_Toc358671602"/>
      <w:bookmarkStart w:id="353" w:name="_Toc358671722"/>
      <w:bookmarkStart w:id="354" w:name="_Toc349229840"/>
      <w:bookmarkStart w:id="355" w:name="_Toc349230003"/>
      <w:bookmarkStart w:id="356" w:name="_Toc349230403"/>
      <w:bookmarkStart w:id="357" w:name="_Toc349231285"/>
      <w:bookmarkStart w:id="358" w:name="_Toc349232011"/>
      <w:bookmarkStart w:id="359" w:name="_Toc349232392"/>
      <w:bookmarkStart w:id="360" w:name="_Toc349233128"/>
      <w:bookmarkStart w:id="361" w:name="_Toc349233263"/>
      <w:bookmarkStart w:id="362" w:name="_Toc349233397"/>
      <w:bookmarkStart w:id="363" w:name="_Toc350502986"/>
      <w:bookmarkStart w:id="364" w:name="_Toc350503976"/>
      <w:bookmarkStart w:id="365" w:name="_Toc350506266"/>
      <w:bookmarkStart w:id="366" w:name="_Toc350506504"/>
      <w:bookmarkStart w:id="367" w:name="_Toc350506634"/>
      <w:bookmarkStart w:id="368" w:name="_Toc350506764"/>
      <w:bookmarkStart w:id="369" w:name="_Toc350506896"/>
      <w:bookmarkStart w:id="370" w:name="_Toc350507357"/>
      <w:bookmarkStart w:id="371" w:name="_Toc350507891"/>
      <w:bookmarkStart w:id="372" w:name="_Toc349229842"/>
      <w:bookmarkStart w:id="373" w:name="_Toc349230005"/>
      <w:bookmarkStart w:id="374" w:name="_Toc349230405"/>
      <w:bookmarkStart w:id="375" w:name="_Toc349231287"/>
      <w:bookmarkStart w:id="376" w:name="_Toc349232013"/>
      <w:bookmarkStart w:id="377" w:name="_Toc349232394"/>
      <w:bookmarkStart w:id="378" w:name="_Toc349233130"/>
      <w:bookmarkStart w:id="379" w:name="_Toc349233265"/>
      <w:bookmarkStart w:id="380" w:name="_Toc349233399"/>
      <w:bookmarkStart w:id="381" w:name="_Toc350502988"/>
      <w:bookmarkStart w:id="382" w:name="_Toc350503978"/>
      <w:bookmarkStart w:id="383" w:name="_Toc350506268"/>
      <w:bookmarkStart w:id="384" w:name="_Toc350506506"/>
      <w:bookmarkStart w:id="385" w:name="_Toc350506636"/>
      <w:bookmarkStart w:id="386" w:name="_Toc350506766"/>
      <w:bookmarkStart w:id="387" w:name="_Toc350506898"/>
      <w:bookmarkStart w:id="388" w:name="_Toc350507359"/>
      <w:bookmarkStart w:id="389" w:name="_Toc350507893"/>
      <w:bookmarkStart w:id="390" w:name="_Toc349229844"/>
      <w:bookmarkStart w:id="391" w:name="_Toc349230007"/>
      <w:bookmarkStart w:id="392" w:name="_Toc349230407"/>
      <w:bookmarkStart w:id="393" w:name="_Toc349231289"/>
      <w:bookmarkStart w:id="394" w:name="_Toc349232015"/>
      <w:bookmarkStart w:id="395" w:name="_Toc349232396"/>
      <w:bookmarkStart w:id="396" w:name="_Toc349233132"/>
      <w:bookmarkStart w:id="397" w:name="_Toc349233267"/>
      <w:bookmarkStart w:id="398" w:name="_Toc349233401"/>
      <w:bookmarkStart w:id="399" w:name="_Toc350502990"/>
      <w:bookmarkStart w:id="400" w:name="_Toc350503980"/>
      <w:bookmarkStart w:id="401" w:name="_Toc350506270"/>
      <w:bookmarkStart w:id="402" w:name="_Toc350506508"/>
      <w:bookmarkStart w:id="403" w:name="_Toc350506638"/>
      <w:bookmarkStart w:id="404" w:name="_Toc350506768"/>
      <w:bookmarkStart w:id="405" w:name="_Toc350506900"/>
      <w:bookmarkStart w:id="406" w:name="_Toc350507361"/>
      <w:bookmarkStart w:id="407" w:name="_Toc350507895"/>
      <w:bookmarkStart w:id="408" w:name="_Ref349134683"/>
      <w:bookmarkStart w:id="409" w:name="_Ref349135141"/>
      <w:bookmarkStart w:id="410" w:name="_Toc350502991"/>
      <w:bookmarkStart w:id="411" w:name="_Toc350503981"/>
      <w:bookmarkStart w:id="412" w:name="_Toc351710865"/>
      <w:bookmarkStart w:id="413" w:name="_Toc358671725"/>
      <w:bookmarkStart w:id="414" w:name="_Toc469327468"/>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BB07FB">
        <w:rPr>
          <w:rFonts w:ascii="Calibri" w:hAnsi="Calibri"/>
        </w:rPr>
        <w:t>STANDARDS AND QUALITY</w:t>
      </w:r>
      <w:bookmarkEnd w:id="408"/>
      <w:bookmarkEnd w:id="409"/>
      <w:bookmarkEnd w:id="410"/>
      <w:bookmarkEnd w:id="411"/>
      <w:bookmarkEnd w:id="412"/>
      <w:bookmarkEnd w:id="413"/>
      <w:bookmarkEnd w:id="414"/>
    </w:p>
    <w:p w14:paraId="0EA3242D" w14:textId="77777777" w:rsidR="00E13960" w:rsidRPr="00BB07FB" w:rsidRDefault="00EB69CC" w:rsidP="005E4232">
      <w:pPr>
        <w:pStyle w:val="GPSL2numberedclause"/>
      </w:pPr>
      <w:r w:rsidRPr="00BB07FB">
        <w:t>The Supplier shall at all times during the Call Off Contract Period comply</w:t>
      </w:r>
      <w:r w:rsidR="00D74069" w:rsidRPr="00BB07FB">
        <w:t xml:space="preserve"> with</w:t>
      </w:r>
      <w:r w:rsidR="006613BC" w:rsidRPr="00BB07FB">
        <w:t xml:space="preserve"> the </w:t>
      </w:r>
      <w:r w:rsidR="007355E9" w:rsidRPr="00BB07FB">
        <w:t>Standards</w:t>
      </w:r>
      <w:r w:rsidR="00D74069" w:rsidRPr="00BB07FB">
        <w:t xml:space="preserve"> </w:t>
      </w:r>
      <w:r w:rsidRPr="00BB07FB">
        <w:t>and</w:t>
      </w:r>
      <w:r w:rsidR="00D74069" w:rsidRPr="00BB07FB">
        <w:t xml:space="preserve"> </w:t>
      </w:r>
      <w:r w:rsidR="007355E9" w:rsidRPr="00BB07FB">
        <w:t>maintain</w:t>
      </w:r>
      <w:r w:rsidRPr="00BB07FB">
        <w:t>, where applicable,</w:t>
      </w:r>
      <w:r w:rsidR="007355E9" w:rsidRPr="00BB07FB">
        <w:t xml:space="preserve"> accreditation with the relevant</w:t>
      </w:r>
      <w:r w:rsidR="004D59A3" w:rsidRPr="00BB07FB">
        <w:t xml:space="preserve"> Standards' authorisation body.</w:t>
      </w:r>
    </w:p>
    <w:p w14:paraId="23AF7A96" w14:textId="77777777" w:rsidR="005E1E3C" w:rsidRPr="00BB07FB" w:rsidRDefault="00B2085F" w:rsidP="005E4232">
      <w:pPr>
        <w:pStyle w:val="GPSL2numberedclause"/>
        <w:rPr>
          <w:b/>
          <w:bCs/>
          <w:u w:val="single"/>
        </w:rPr>
      </w:pPr>
      <w:r w:rsidRPr="00BB07FB">
        <w:t xml:space="preserve">Throughout the Call Off Contract Period, the Parties shall notify each other of any new or emergent standards which could affect the </w:t>
      </w:r>
      <w:r w:rsidR="00FF469C" w:rsidRPr="00BB07FB">
        <w:t>Suppliers</w:t>
      </w:r>
      <w:r w:rsidRPr="00BB07FB">
        <w:t xml:space="preserve"> provision, or the receipt by the Customer, of the Goods </w:t>
      </w:r>
      <w:r w:rsidR="009E0BBE" w:rsidRPr="00BB07FB">
        <w:t>and/or Services</w:t>
      </w:r>
      <w:r w:rsidRPr="00BB07FB">
        <w:t>. The adoption of any such new or emergent standard, or changes to existing Standards</w:t>
      </w:r>
      <w:r w:rsidR="005E1E3C" w:rsidRPr="00BB07FB">
        <w:t xml:space="preserve"> (including any specified in the Call Off Order Form)</w:t>
      </w:r>
      <w:r w:rsidRPr="00BB07FB">
        <w:t>, shall be agreed in accordance with the Variation Procedure.</w:t>
      </w:r>
      <w:r w:rsidR="003A7207" w:rsidRPr="00BB07FB">
        <w:t xml:space="preserve"> </w:t>
      </w:r>
    </w:p>
    <w:p w14:paraId="1DFE94BA" w14:textId="77777777" w:rsidR="00B2085F" w:rsidRPr="00BB07FB" w:rsidRDefault="00B2085F" w:rsidP="005E4232">
      <w:pPr>
        <w:pStyle w:val="GPSL2numberedclause"/>
        <w:rPr>
          <w:b/>
          <w:bCs/>
          <w:u w:val="single"/>
        </w:rPr>
      </w:pPr>
      <w:r w:rsidRPr="00BB07FB">
        <w:t xml:space="preserve">Where a new or emergent standard is to be developed or introduced by the Customer, the Supplier shall be responsible for ensuring that the potential impact on the </w:t>
      </w:r>
      <w:r w:rsidR="00FF469C" w:rsidRPr="00BB07FB">
        <w:t>Suppliers</w:t>
      </w:r>
      <w:r w:rsidRPr="00BB07FB">
        <w:t xml:space="preserve"> provision, or the Customer’s receipt of the Goods </w:t>
      </w:r>
      <w:r w:rsidR="009E0BBE" w:rsidRPr="00BB07FB">
        <w:t>and/or Services</w:t>
      </w:r>
      <w:r w:rsidRPr="00BB07FB">
        <w:t xml:space="preserve"> is explained to the Customer (within a reasonable timeframe), prior to the implementation of the new or emergent Standard.</w:t>
      </w:r>
    </w:p>
    <w:p w14:paraId="4A9C5AF1" w14:textId="77777777" w:rsidR="00E341DC" w:rsidRPr="00BB07FB" w:rsidRDefault="00B2085F" w:rsidP="005E4232">
      <w:pPr>
        <w:pStyle w:val="GPSL2numberedclause"/>
      </w:pPr>
      <w:r w:rsidRPr="00BB07FB">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B07FB">
        <w:t xml:space="preserve">(and the written consent of the </w:t>
      </w:r>
      <w:r w:rsidR="000C7735" w:rsidRPr="00BB07FB">
        <w:t xml:space="preserve">Customer </w:t>
      </w:r>
      <w:r w:rsidR="003A7207" w:rsidRPr="00BB07FB">
        <w:t xml:space="preserve">where </w:t>
      </w:r>
      <w:r w:rsidR="00D94725" w:rsidRPr="00BB07FB">
        <w:t xml:space="preserve">the relevant Standard or Standards is/are included in Framework Schedule 2 (Goods </w:t>
      </w:r>
      <w:r w:rsidR="009E0BBE" w:rsidRPr="00BB07FB">
        <w:t>and/or Services</w:t>
      </w:r>
      <w:r w:rsidR="00D94725" w:rsidRPr="00BB07FB">
        <w:t xml:space="preserve"> and Key Performance Indicators) </w:t>
      </w:r>
      <w:r w:rsidRPr="00BB07FB">
        <w:t>and shall be implemented within an agreed timescale.</w:t>
      </w:r>
      <w:bookmarkStart w:id="415" w:name="_Toc358671726"/>
      <w:bookmarkStart w:id="416" w:name="_Ref359400813"/>
      <w:bookmarkStart w:id="417" w:name="_Ref360630342"/>
      <w:bookmarkStart w:id="418" w:name="_Ref378255343"/>
      <w:bookmarkStart w:id="419" w:name="_Ref378256210"/>
      <w:bookmarkStart w:id="420" w:name="_Ref378256239"/>
      <w:bookmarkStart w:id="421" w:name="_Ref378258641"/>
    </w:p>
    <w:p w14:paraId="6B59B24E" w14:textId="77777777" w:rsidR="00E13960" w:rsidRPr="00BB07FB" w:rsidRDefault="00B2085F" w:rsidP="005E4232">
      <w:pPr>
        <w:pStyle w:val="GPSL2numberedclause"/>
      </w:pPr>
      <w:r w:rsidRPr="00BB07FB">
        <w:t xml:space="preserve">Where a standard, policy or document is referred to by reference to a hyperlink, then if the hyperlink is changed or no longer provides access to the relevant standard, policy or document, the Supplier shall notify the </w:t>
      </w:r>
      <w:r w:rsidR="003747CA" w:rsidRPr="00BB07FB">
        <w:t xml:space="preserve">Customer </w:t>
      </w:r>
      <w:r w:rsidRPr="00BB07FB">
        <w:t>and the Parties shall agree the impact of such change</w:t>
      </w:r>
      <w:r w:rsidR="003747CA" w:rsidRPr="00BB07FB">
        <w:t xml:space="preserve">. </w:t>
      </w:r>
    </w:p>
    <w:p w14:paraId="6B1A439C" w14:textId="77777777" w:rsidR="00E13960" w:rsidRPr="00BB07FB" w:rsidRDefault="00863962" w:rsidP="00882F8C">
      <w:pPr>
        <w:pStyle w:val="GPSL1CLAUSEHEADING"/>
        <w:rPr>
          <w:rFonts w:ascii="Calibri" w:hAnsi="Calibri"/>
        </w:rPr>
      </w:pPr>
      <w:bookmarkStart w:id="422" w:name="_Ref379808156"/>
      <w:bookmarkStart w:id="423" w:name="_Toc469327469"/>
      <w:r w:rsidRPr="00BB07FB">
        <w:rPr>
          <w:rFonts w:ascii="Calibri" w:hAnsi="Calibri"/>
        </w:rPr>
        <w:t>TESTING</w:t>
      </w:r>
      <w:bookmarkStart w:id="424" w:name="_Toc373311043"/>
      <w:bookmarkEnd w:id="415"/>
      <w:bookmarkEnd w:id="416"/>
      <w:bookmarkEnd w:id="417"/>
      <w:bookmarkEnd w:id="418"/>
      <w:bookmarkEnd w:id="419"/>
      <w:bookmarkEnd w:id="420"/>
      <w:bookmarkEnd w:id="421"/>
      <w:bookmarkEnd w:id="422"/>
      <w:bookmarkEnd w:id="424"/>
      <w:r w:rsidR="009134BA" w:rsidRPr="00BB07FB">
        <w:rPr>
          <w:rFonts w:ascii="Calibri" w:hAnsi="Calibri"/>
        </w:rPr>
        <w:t xml:space="preserve"> – NOT USED</w:t>
      </w:r>
      <w:bookmarkEnd w:id="423"/>
    </w:p>
    <w:p w14:paraId="69A09973" w14:textId="77777777" w:rsidR="00375CB5" w:rsidRPr="00BB07FB" w:rsidRDefault="00A657C3" w:rsidP="00882F8C">
      <w:pPr>
        <w:pStyle w:val="GPSL1CLAUSEHEADING"/>
        <w:rPr>
          <w:rFonts w:ascii="Calibri" w:hAnsi="Calibri"/>
        </w:rPr>
      </w:pPr>
      <w:bookmarkStart w:id="425" w:name="_Toc379795927"/>
      <w:bookmarkStart w:id="426" w:name="_Toc379805292"/>
      <w:bookmarkStart w:id="427" w:name="_Toc379807088"/>
      <w:bookmarkStart w:id="428" w:name="_Toc349229846"/>
      <w:bookmarkStart w:id="429" w:name="_Toc349230009"/>
      <w:bookmarkStart w:id="430" w:name="_Toc349230409"/>
      <w:bookmarkStart w:id="431" w:name="_Toc349231291"/>
      <w:bookmarkStart w:id="432" w:name="_Toc349232017"/>
      <w:bookmarkStart w:id="433" w:name="_Toc349232398"/>
      <w:bookmarkStart w:id="434" w:name="_Toc349233134"/>
      <w:bookmarkStart w:id="435" w:name="_Toc349233269"/>
      <w:bookmarkStart w:id="436" w:name="_Toc349233403"/>
      <w:bookmarkStart w:id="437" w:name="_Toc350502992"/>
      <w:bookmarkStart w:id="438" w:name="_Toc350503982"/>
      <w:bookmarkStart w:id="439" w:name="_Toc350506272"/>
      <w:bookmarkStart w:id="440" w:name="_Toc350506510"/>
      <w:bookmarkStart w:id="441" w:name="_Toc350506640"/>
      <w:bookmarkStart w:id="442" w:name="_Toc350506770"/>
      <w:bookmarkStart w:id="443" w:name="_Toc350506902"/>
      <w:bookmarkStart w:id="444" w:name="_Toc350507363"/>
      <w:bookmarkStart w:id="445" w:name="_Toc350507897"/>
      <w:bookmarkStart w:id="446" w:name="_Toc349229848"/>
      <w:bookmarkStart w:id="447" w:name="_Toc349230011"/>
      <w:bookmarkStart w:id="448" w:name="_Toc349230411"/>
      <w:bookmarkStart w:id="449" w:name="_Toc349231293"/>
      <w:bookmarkStart w:id="450" w:name="_Toc349232019"/>
      <w:bookmarkStart w:id="451" w:name="_Toc349232400"/>
      <w:bookmarkStart w:id="452" w:name="_Toc349233136"/>
      <w:bookmarkStart w:id="453" w:name="_Toc349233271"/>
      <w:bookmarkStart w:id="454" w:name="_Toc349233405"/>
      <w:bookmarkStart w:id="455" w:name="_Toc350502994"/>
      <w:bookmarkStart w:id="456" w:name="_Toc350503984"/>
      <w:bookmarkStart w:id="457" w:name="_Toc350506274"/>
      <w:bookmarkStart w:id="458" w:name="_Toc350506512"/>
      <w:bookmarkStart w:id="459" w:name="_Toc350506642"/>
      <w:bookmarkStart w:id="460" w:name="_Toc350506772"/>
      <w:bookmarkStart w:id="461" w:name="_Toc350506904"/>
      <w:bookmarkStart w:id="462" w:name="_Toc350507365"/>
      <w:bookmarkStart w:id="463" w:name="_Toc350507899"/>
      <w:bookmarkStart w:id="464" w:name="_Toc350502995"/>
      <w:bookmarkStart w:id="465" w:name="_Toc350503985"/>
      <w:bookmarkStart w:id="466" w:name="_Toc351710867"/>
      <w:bookmarkStart w:id="467" w:name="_Toc358671727"/>
      <w:bookmarkStart w:id="468" w:name="_Ref359401013"/>
      <w:bookmarkStart w:id="469" w:name="_Ref360457568"/>
      <w:bookmarkStart w:id="470" w:name="_Ref360693581"/>
      <w:bookmarkStart w:id="471" w:name="_Ref364421482"/>
      <w:bookmarkStart w:id="472" w:name="_Ref429561351"/>
      <w:bookmarkStart w:id="473" w:name="_Toc469327470"/>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BB07FB">
        <w:rPr>
          <w:rFonts w:ascii="Calibri" w:hAnsi="Calibri"/>
        </w:rPr>
        <w:t>SERVICE LEVELS AND SERVICE CREDITS</w:t>
      </w:r>
      <w:bookmarkEnd w:id="464"/>
      <w:bookmarkEnd w:id="465"/>
      <w:bookmarkEnd w:id="466"/>
      <w:bookmarkEnd w:id="467"/>
      <w:bookmarkEnd w:id="468"/>
      <w:bookmarkEnd w:id="469"/>
      <w:bookmarkEnd w:id="470"/>
      <w:bookmarkEnd w:id="471"/>
      <w:bookmarkEnd w:id="472"/>
      <w:bookmarkEnd w:id="473"/>
      <w:r w:rsidRPr="00BB07FB">
        <w:rPr>
          <w:rFonts w:ascii="Calibri" w:hAnsi="Calibri"/>
        </w:rPr>
        <w:t xml:space="preserve"> </w:t>
      </w:r>
    </w:p>
    <w:p w14:paraId="512BD2A1" w14:textId="73B305F5" w:rsidR="005B29C1" w:rsidRPr="00BB07FB" w:rsidRDefault="002E442A" w:rsidP="005E4232">
      <w:pPr>
        <w:pStyle w:val="GPSL2numberedclause"/>
      </w:pPr>
      <w:r w:rsidRPr="00BB07FB">
        <w:t xml:space="preserve">This Clause </w:t>
      </w:r>
      <w:r w:rsidR="00F65529" w:rsidRPr="00BB07FB">
        <w:fldChar w:fldCharType="begin"/>
      </w:r>
      <w:r w:rsidR="00F65529" w:rsidRPr="00BB07FB">
        <w:instrText xml:space="preserve"> REF _Ref429561351 \r \h </w:instrText>
      </w:r>
      <w:r w:rsidR="00CE2EC6" w:rsidRPr="00BB07FB">
        <w:instrText xml:space="preserve"> \* MERGEFORMAT </w:instrText>
      </w:r>
      <w:r w:rsidR="00F65529" w:rsidRPr="00BB07FB">
        <w:fldChar w:fldCharType="separate"/>
      </w:r>
      <w:r w:rsidR="00ED7D8A" w:rsidRPr="00BB07FB">
        <w:t>13</w:t>
      </w:r>
      <w:r w:rsidR="00F65529" w:rsidRPr="00BB07FB">
        <w:fldChar w:fldCharType="end"/>
      </w:r>
      <w:r w:rsidR="00F65529" w:rsidRPr="00BB07FB">
        <w:t xml:space="preserve"> </w:t>
      </w:r>
      <w:r w:rsidRPr="00BB07FB">
        <w:t xml:space="preserve">shall apply where the Customer </w:t>
      </w:r>
      <w:r w:rsidR="00433EFA" w:rsidRPr="00BB07FB">
        <w:t xml:space="preserve">has specified </w:t>
      </w:r>
      <w:r w:rsidRPr="00BB07FB">
        <w:t xml:space="preserve">Service Levels </w:t>
      </w:r>
      <w:r w:rsidR="00433EFA" w:rsidRPr="00BB07FB">
        <w:t xml:space="preserve">and Service </w:t>
      </w:r>
      <w:r w:rsidR="00C67D26" w:rsidRPr="00BB07FB">
        <w:t>Credits</w:t>
      </w:r>
      <w:r w:rsidR="00433EFA" w:rsidRPr="00BB07FB">
        <w:t xml:space="preserve"> in the Call Off Order Form</w:t>
      </w:r>
      <w:r w:rsidR="005B29C1" w:rsidRPr="00BB07FB">
        <w:t>.</w:t>
      </w:r>
      <w:r w:rsidR="00433EFA" w:rsidRPr="00BB07FB">
        <w:t xml:space="preserve"> Where the Customer has specified Service Levels but not Service Credits, only sub-clauses </w:t>
      </w:r>
      <w:r w:rsidR="009070C5" w:rsidRPr="00BB07FB">
        <w:fldChar w:fldCharType="begin"/>
      </w:r>
      <w:r w:rsidR="009070C5" w:rsidRPr="00BB07FB">
        <w:instrText xml:space="preserve"> REF _Ref426723957 \r \h </w:instrText>
      </w:r>
      <w:r w:rsidR="00CE2EC6" w:rsidRPr="00BB07FB">
        <w:instrText xml:space="preserve"> \* MERGEFORMAT </w:instrText>
      </w:r>
      <w:r w:rsidR="009070C5" w:rsidRPr="00BB07FB">
        <w:fldChar w:fldCharType="separate"/>
      </w:r>
      <w:r w:rsidR="00ED7D8A" w:rsidRPr="00BB07FB">
        <w:t>13.2</w:t>
      </w:r>
      <w:r w:rsidR="009070C5" w:rsidRPr="00BB07FB">
        <w:fldChar w:fldCharType="end"/>
      </w:r>
      <w:r w:rsidR="009070C5" w:rsidRPr="00BB07FB">
        <w:t xml:space="preserve">, </w:t>
      </w:r>
      <w:r w:rsidR="009070C5" w:rsidRPr="00BB07FB">
        <w:fldChar w:fldCharType="begin"/>
      </w:r>
      <w:r w:rsidR="009070C5" w:rsidRPr="00BB07FB">
        <w:instrText xml:space="preserve"> REF _Ref426723973 \r \h </w:instrText>
      </w:r>
      <w:r w:rsidR="00CE2EC6" w:rsidRPr="00BB07FB">
        <w:instrText xml:space="preserve"> \* MERGEFORMAT </w:instrText>
      </w:r>
      <w:r w:rsidR="009070C5" w:rsidRPr="00BB07FB">
        <w:fldChar w:fldCharType="separate"/>
      </w:r>
      <w:r w:rsidR="00ED7D8A" w:rsidRPr="00BB07FB">
        <w:t>13.3</w:t>
      </w:r>
      <w:r w:rsidR="009070C5" w:rsidRPr="00BB07FB">
        <w:fldChar w:fldCharType="end"/>
      </w:r>
      <w:r w:rsidR="005B29C1" w:rsidRPr="00BB07FB">
        <w:t xml:space="preserve"> </w:t>
      </w:r>
      <w:r w:rsidR="009070C5" w:rsidRPr="00BB07FB">
        <w:t xml:space="preserve">and </w:t>
      </w:r>
      <w:r w:rsidR="009070C5" w:rsidRPr="00BB07FB">
        <w:fldChar w:fldCharType="begin"/>
      </w:r>
      <w:r w:rsidR="009070C5" w:rsidRPr="00BB07FB">
        <w:instrText xml:space="preserve"> REF _Ref379282612 \r \h </w:instrText>
      </w:r>
      <w:r w:rsidR="00CE2EC6" w:rsidRPr="00BB07FB">
        <w:instrText xml:space="preserve"> \* MERGEFORMAT </w:instrText>
      </w:r>
      <w:r w:rsidR="009070C5" w:rsidRPr="00BB07FB">
        <w:fldChar w:fldCharType="separate"/>
      </w:r>
      <w:r w:rsidR="00ED7D8A" w:rsidRPr="00BB07FB">
        <w:t>13.7</w:t>
      </w:r>
      <w:r w:rsidR="009070C5" w:rsidRPr="00BB07FB">
        <w:fldChar w:fldCharType="end"/>
      </w:r>
      <w:r w:rsidR="009070C5" w:rsidRPr="00BB07FB">
        <w:t xml:space="preserve"> shall apply. </w:t>
      </w:r>
    </w:p>
    <w:p w14:paraId="193C3C03" w14:textId="624E5A1D" w:rsidR="00E13960" w:rsidRPr="00BB07FB" w:rsidRDefault="005B29C1" w:rsidP="005E4232">
      <w:pPr>
        <w:pStyle w:val="GPSL2numberedclause"/>
      </w:pPr>
      <w:bookmarkStart w:id="474" w:name="_Ref426723957"/>
      <w:r w:rsidRPr="00BB07FB">
        <w:t xml:space="preserve">When this Clause </w:t>
      </w:r>
      <w:r w:rsidR="00F65529" w:rsidRPr="00BB07FB">
        <w:fldChar w:fldCharType="begin"/>
      </w:r>
      <w:r w:rsidR="00F65529" w:rsidRPr="00BB07FB">
        <w:instrText xml:space="preserve"> REF _Ref426723957 \r \h </w:instrText>
      </w:r>
      <w:r w:rsidR="00CE2EC6" w:rsidRPr="00BB07FB">
        <w:instrText xml:space="preserve"> \* MERGEFORMAT </w:instrText>
      </w:r>
      <w:r w:rsidR="00F65529" w:rsidRPr="00BB07FB">
        <w:fldChar w:fldCharType="separate"/>
      </w:r>
      <w:r w:rsidR="00ED7D8A" w:rsidRPr="00BB07FB">
        <w:t>13.2</w:t>
      </w:r>
      <w:r w:rsidR="00F65529" w:rsidRPr="00BB07FB">
        <w:fldChar w:fldCharType="end"/>
      </w:r>
      <w:r w:rsidR="00F65529" w:rsidRPr="00BB07FB">
        <w:t xml:space="preserve"> </w:t>
      </w:r>
      <w:r w:rsidRPr="00BB07FB">
        <w:t>applies,</w:t>
      </w:r>
      <w:r w:rsidR="002E442A" w:rsidRPr="00BB07FB">
        <w:t xml:space="preserve"> t</w:t>
      </w:r>
      <w:r w:rsidR="00861D4E" w:rsidRPr="00BB07FB">
        <w:t>he Parties shall</w:t>
      </w:r>
      <w:r w:rsidRPr="00BB07FB">
        <w:t xml:space="preserve"> also</w:t>
      </w:r>
      <w:r w:rsidR="00861D4E" w:rsidRPr="00BB07FB">
        <w:t xml:space="preserve"> comply with the provisions of Part A (Service Levels and Service Credits) of Call Off Schedule 6 (Service Levels, Service Credits and Performance Monitoring).</w:t>
      </w:r>
      <w:bookmarkEnd w:id="474"/>
    </w:p>
    <w:p w14:paraId="36D70A8B" w14:textId="77777777" w:rsidR="00E13960" w:rsidRPr="00BB07FB" w:rsidRDefault="00A37E55" w:rsidP="005E4232">
      <w:pPr>
        <w:pStyle w:val="GPSL2numberedclause"/>
      </w:pPr>
      <w:bookmarkStart w:id="475" w:name="_Ref426723973"/>
      <w:r w:rsidRPr="00BB07FB">
        <w:lastRenderedPageBreak/>
        <w:t xml:space="preserve">The Supplier shall at all times during the Call Off Contract Period provide the </w:t>
      </w:r>
      <w:r w:rsidR="00BD4CA2" w:rsidRPr="00BB07FB">
        <w:t xml:space="preserve">Goods </w:t>
      </w:r>
      <w:r w:rsidR="009E0BBE" w:rsidRPr="00BB07FB">
        <w:t>and/or Services</w:t>
      </w:r>
      <w:r w:rsidR="00BD4CA2" w:rsidRPr="00BB07FB">
        <w:t xml:space="preserve"> </w:t>
      </w:r>
      <w:r w:rsidRPr="00BB07FB">
        <w:t xml:space="preserve">to meet or exceed </w:t>
      </w:r>
      <w:r w:rsidR="00A405B0" w:rsidRPr="00BB07FB">
        <w:t xml:space="preserve">the </w:t>
      </w:r>
      <w:r w:rsidR="0067396F" w:rsidRPr="00BB07FB">
        <w:t>Service Level Performance Measure</w:t>
      </w:r>
      <w:r w:rsidR="00A405B0" w:rsidRPr="00BB07FB">
        <w:t xml:space="preserve"> </w:t>
      </w:r>
      <w:r w:rsidR="00FA7C73" w:rsidRPr="00BB07FB">
        <w:t xml:space="preserve">for each </w:t>
      </w:r>
      <w:r w:rsidRPr="00BB07FB">
        <w:t xml:space="preserve">Service Level </w:t>
      </w:r>
      <w:r w:rsidR="00696963" w:rsidRPr="00BB07FB">
        <w:t>Performance Criterion</w:t>
      </w:r>
      <w:r w:rsidRPr="00BB07FB">
        <w:t>.</w:t>
      </w:r>
      <w:bookmarkEnd w:id="475"/>
    </w:p>
    <w:p w14:paraId="72BC4CF6" w14:textId="77777777" w:rsidR="00E13960" w:rsidRPr="00BB07FB" w:rsidRDefault="00A37E55" w:rsidP="005E4232">
      <w:pPr>
        <w:pStyle w:val="GPSL2numberedclause"/>
      </w:pPr>
      <w:r w:rsidRPr="00BB07FB">
        <w:t xml:space="preserve">The Supplier acknowledges that any Service Level </w:t>
      </w:r>
      <w:r w:rsidR="009A7CC5" w:rsidRPr="00BB07FB">
        <w:t xml:space="preserve">Failure </w:t>
      </w:r>
      <w:r w:rsidRPr="00BB07FB">
        <w:t xml:space="preserve">may have a material adverse impact on the business and operations of the Customer and that </w:t>
      </w:r>
      <w:r w:rsidR="009A7CC5" w:rsidRPr="00BB07FB">
        <w:t>it</w:t>
      </w:r>
      <w:r w:rsidRPr="00BB07FB">
        <w:t xml:space="preserve"> shall entitle the Customer </w:t>
      </w:r>
      <w:r w:rsidR="00E22973" w:rsidRPr="00BB07FB">
        <w:t>to the rights set out in</w:t>
      </w:r>
      <w:r w:rsidR="0039536C" w:rsidRPr="00BB07FB">
        <w:t xml:space="preserve"> </w:t>
      </w:r>
      <w:r w:rsidR="00ED7210" w:rsidRPr="00BB07FB">
        <w:t xml:space="preserve">Part A </w:t>
      </w:r>
      <w:r w:rsidR="008D1B20" w:rsidRPr="00BB07FB">
        <w:t xml:space="preserve">(Service Levels and Service Credits) </w:t>
      </w:r>
      <w:r w:rsidR="00ED7210" w:rsidRPr="00BB07FB">
        <w:t xml:space="preserve">of </w:t>
      </w:r>
      <w:r w:rsidR="00A06D5B" w:rsidRPr="00BB07FB">
        <w:t xml:space="preserve">Call Off Schedule 6 </w:t>
      </w:r>
      <w:r w:rsidRPr="00BB07FB">
        <w:t>(Service Levels, Service Credits and Performance Monitoring)</w:t>
      </w:r>
      <w:r w:rsidR="00E22973" w:rsidRPr="00BB07FB">
        <w:t xml:space="preserve"> including the right to </w:t>
      </w:r>
      <w:r w:rsidR="00EC1617" w:rsidRPr="00BB07FB">
        <w:t xml:space="preserve">any </w:t>
      </w:r>
      <w:r w:rsidR="00E22973" w:rsidRPr="00BB07FB">
        <w:t>Service Credits</w:t>
      </w:r>
      <w:r w:rsidRPr="00BB07FB">
        <w:t>.</w:t>
      </w:r>
    </w:p>
    <w:p w14:paraId="3CE16ABC" w14:textId="77777777" w:rsidR="00E13960" w:rsidRPr="00BB07FB" w:rsidRDefault="00A37E55" w:rsidP="005E4232">
      <w:pPr>
        <w:pStyle w:val="GPSL2numberedclause"/>
      </w:pPr>
      <w:bookmarkStart w:id="476" w:name="_Ref349135639"/>
      <w:r w:rsidRPr="00BB07FB">
        <w:t xml:space="preserve">The Supplier acknowledges and agrees that any Service Credit is a price adjustment and not an estimate of the </w:t>
      </w:r>
      <w:r w:rsidR="00C626B6" w:rsidRPr="00BB07FB">
        <w:t>Loss</w:t>
      </w:r>
      <w:r w:rsidR="00EB66D0" w:rsidRPr="00BB07FB">
        <w:t xml:space="preserve"> </w:t>
      </w:r>
      <w:r w:rsidRPr="00BB07FB">
        <w:t xml:space="preserve">that may be suffered by the Customer as a result of the </w:t>
      </w:r>
      <w:r w:rsidR="00FF469C" w:rsidRPr="00BB07FB">
        <w:t>Suppliers</w:t>
      </w:r>
      <w:r w:rsidRPr="00BB07FB">
        <w:t xml:space="preserve"> failure to meet any Service Level</w:t>
      </w:r>
      <w:r w:rsidR="00696963" w:rsidRPr="00BB07FB">
        <w:t xml:space="preserve"> Performance Measure</w:t>
      </w:r>
      <w:r w:rsidR="004D59A3" w:rsidRPr="00BB07FB">
        <w:t>.</w:t>
      </w:r>
    </w:p>
    <w:p w14:paraId="2EC88165" w14:textId="77777777" w:rsidR="00E13960" w:rsidRPr="00BB07FB" w:rsidRDefault="000D39BC" w:rsidP="005E4232">
      <w:pPr>
        <w:pStyle w:val="GPSL2numberedclause"/>
      </w:pPr>
      <w:bookmarkStart w:id="477" w:name="_Ref359240863"/>
      <w:r w:rsidRPr="00BB07FB">
        <w:t>A Service Credit shall be the Customer’s exclusive financial remedy for a</w:t>
      </w:r>
      <w:r w:rsidR="009A7CC5" w:rsidRPr="00BB07FB">
        <w:t xml:space="preserve"> Service Level Failure</w:t>
      </w:r>
      <w:r w:rsidRPr="00BB07FB">
        <w:t xml:space="preserve"> except where:</w:t>
      </w:r>
      <w:bookmarkEnd w:id="477"/>
    </w:p>
    <w:p w14:paraId="5D18C406" w14:textId="77777777" w:rsidR="008D0A60" w:rsidRPr="00BB07FB" w:rsidRDefault="009A7CC5" w:rsidP="00AC1DE2">
      <w:pPr>
        <w:pStyle w:val="GPSL3numberedclause"/>
      </w:pPr>
      <w:bookmarkStart w:id="478" w:name="_Ref379470810"/>
      <w:r w:rsidRPr="00BB07FB">
        <w:t xml:space="preserve">the </w:t>
      </w:r>
      <w:r w:rsidR="00F77FFD" w:rsidRPr="00BB07FB">
        <w:t>Supplier has over the previous twelve</w:t>
      </w:r>
      <w:r w:rsidRPr="00BB07FB">
        <w:t xml:space="preserve"> </w:t>
      </w:r>
      <w:r w:rsidR="00F77FFD" w:rsidRPr="00BB07FB">
        <w:t>(</w:t>
      </w:r>
      <w:r w:rsidRPr="00BB07FB">
        <w:t>12</w:t>
      </w:r>
      <w:r w:rsidR="00F77FFD" w:rsidRPr="00BB07FB">
        <w:t>)</w:t>
      </w:r>
      <w:r w:rsidRPr="00BB07FB">
        <w:t xml:space="preserve"> Month period accrued Service Credits in excess of the Service Credit Cap;</w:t>
      </w:r>
      <w:bookmarkEnd w:id="478"/>
      <w:r w:rsidRPr="00BB07FB">
        <w:t xml:space="preserve"> </w:t>
      </w:r>
    </w:p>
    <w:p w14:paraId="1A250D32" w14:textId="77777777" w:rsidR="00E13960" w:rsidRPr="00BB07FB" w:rsidRDefault="009A7CC5" w:rsidP="00AC1DE2">
      <w:pPr>
        <w:pStyle w:val="GPSL3numberedclause"/>
      </w:pPr>
      <w:r w:rsidRPr="00BB07FB">
        <w:t>the Service Level Failure:</w:t>
      </w:r>
    </w:p>
    <w:p w14:paraId="1A780A0A" w14:textId="77777777" w:rsidR="008D0A60" w:rsidRPr="00BB07FB" w:rsidRDefault="009A7CC5" w:rsidP="00AC1DE2">
      <w:pPr>
        <w:pStyle w:val="GPSL4numberedclause"/>
        <w:rPr>
          <w:szCs w:val="22"/>
        </w:rPr>
      </w:pPr>
      <w:r w:rsidRPr="00BB07FB">
        <w:rPr>
          <w:szCs w:val="22"/>
        </w:rPr>
        <w:t xml:space="preserve">exceeds the </w:t>
      </w:r>
      <w:r w:rsidR="00497812" w:rsidRPr="00BB07FB">
        <w:rPr>
          <w:szCs w:val="22"/>
        </w:rPr>
        <w:t>relevant</w:t>
      </w:r>
      <w:r w:rsidRPr="00BB07FB">
        <w:rPr>
          <w:szCs w:val="22"/>
        </w:rPr>
        <w:t xml:space="preserve"> Service</w:t>
      </w:r>
      <w:r w:rsidR="00497812" w:rsidRPr="00BB07FB">
        <w:rPr>
          <w:szCs w:val="22"/>
        </w:rPr>
        <w:t xml:space="preserve"> Level</w:t>
      </w:r>
      <w:r w:rsidRPr="00BB07FB">
        <w:rPr>
          <w:szCs w:val="22"/>
        </w:rPr>
        <w:t xml:space="preserve"> Threshold</w:t>
      </w:r>
      <w:r w:rsidR="004D59A3" w:rsidRPr="00BB07FB">
        <w:rPr>
          <w:szCs w:val="22"/>
        </w:rPr>
        <w:t>;</w:t>
      </w:r>
    </w:p>
    <w:p w14:paraId="0A25D111" w14:textId="77777777" w:rsidR="00C9243A" w:rsidRPr="00BB07FB" w:rsidRDefault="00861D4E" w:rsidP="00AC1DE2">
      <w:pPr>
        <w:pStyle w:val="GPSL4numberedclause"/>
        <w:rPr>
          <w:szCs w:val="22"/>
        </w:rPr>
      </w:pPr>
      <w:r w:rsidRPr="00BB07FB">
        <w:rPr>
          <w:szCs w:val="22"/>
        </w:rPr>
        <w:t>has arisen due to a Prohibited Act</w:t>
      </w:r>
      <w:r w:rsidR="009A7CC5" w:rsidRPr="00BB07FB">
        <w:rPr>
          <w:szCs w:val="22"/>
        </w:rPr>
        <w:t xml:space="preserve"> or w</w:t>
      </w:r>
      <w:r w:rsidR="00E87ACE" w:rsidRPr="00BB07FB">
        <w:rPr>
          <w:szCs w:val="22"/>
        </w:rPr>
        <w:t>ilful D</w:t>
      </w:r>
      <w:r w:rsidR="009A7CC5" w:rsidRPr="00BB07FB">
        <w:rPr>
          <w:szCs w:val="22"/>
        </w:rPr>
        <w:t xml:space="preserve">efault </w:t>
      </w:r>
      <w:r w:rsidR="00497812" w:rsidRPr="00BB07FB">
        <w:rPr>
          <w:szCs w:val="22"/>
        </w:rPr>
        <w:t xml:space="preserve">by the Supplier or any </w:t>
      </w:r>
      <w:r w:rsidR="005E2482" w:rsidRPr="00BB07FB">
        <w:rPr>
          <w:szCs w:val="22"/>
        </w:rPr>
        <w:t>Supplier Personnel</w:t>
      </w:r>
      <w:r w:rsidR="009A7CC5" w:rsidRPr="00BB07FB">
        <w:rPr>
          <w:szCs w:val="22"/>
        </w:rPr>
        <w:t>; and</w:t>
      </w:r>
    </w:p>
    <w:p w14:paraId="67D22BD3" w14:textId="77777777" w:rsidR="00C9243A" w:rsidRPr="00BB07FB" w:rsidRDefault="009A7CC5" w:rsidP="00AC1DE2">
      <w:pPr>
        <w:pStyle w:val="GPSL4numberedclause"/>
        <w:rPr>
          <w:szCs w:val="22"/>
        </w:rPr>
      </w:pPr>
      <w:r w:rsidRPr="00BB07FB">
        <w:rPr>
          <w:szCs w:val="22"/>
        </w:rPr>
        <w:t>results in:</w:t>
      </w:r>
    </w:p>
    <w:p w14:paraId="04E835C4" w14:textId="1AB66931" w:rsidR="008D0A60" w:rsidRPr="00BB07FB" w:rsidRDefault="009A7CC5" w:rsidP="00AC1DE2">
      <w:pPr>
        <w:pStyle w:val="GPSL5numberedclause"/>
        <w:rPr>
          <w:szCs w:val="22"/>
        </w:rPr>
      </w:pPr>
      <w:r w:rsidRPr="00BB07FB">
        <w:rPr>
          <w:szCs w:val="22"/>
        </w:rPr>
        <w:t>the cor</w:t>
      </w:r>
      <w:r w:rsidR="00497812" w:rsidRPr="00BB07FB">
        <w:rPr>
          <w:szCs w:val="22"/>
        </w:rPr>
        <w:t>ruption or loss of any Customer</w:t>
      </w:r>
      <w:r w:rsidRPr="00BB07FB">
        <w:rPr>
          <w:szCs w:val="22"/>
        </w:rPr>
        <w:t xml:space="preserve"> Data (in which case the remedies under Clause</w:t>
      </w:r>
      <w:r w:rsidR="002E368A" w:rsidRPr="00BB07FB">
        <w:rPr>
          <w:szCs w:val="22"/>
        </w:rPr>
        <w:t xml:space="preserve"> </w:t>
      </w:r>
      <w:r w:rsidR="009F474C" w:rsidRPr="00BB07FB">
        <w:rPr>
          <w:szCs w:val="22"/>
        </w:rPr>
        <w:fldChar w:fldCharType="begin"/>
      </w:r>
      <w:r w:rsidR="00497812" w:rsidRPr="00BB07FB">
        <w:rPr>
          <w:szCs w:val="22"/>
        </w:rPr>
        <w:instrText xml:space="preserve"> REF _Ref359240385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34.2.8</w:t>
      </w:r>
      <w:r w:rsidR="009F474C" w:rsidRPr="00BB07FB">
        <w:rPr>
          <w:szCs w:val="22"/>
        </w:rPr>
        <w:fldChar w:fldCharType="end"/>
      </w:r>
      <w:r w:rsidRPr="00BB07FB">
        <w:rPr>
          <w:szCs w:val="22"/>
        </w:rPr>
        <w:t xml:space="preserve"> (</w:t>
      </w:r>
      <w:r w:rsidR="00ED2F9B" w:rsidRPr="00BB07FB">
        <w:rPr>
          <w:szCs w:val="22"/>
        </w:rPr>
        <w:t xml:space="preserve">Protection of </w:t>
      </w:r>
      <w:r w:rsidR="00497812" w:rsidRPr="00BB07FB">
        <w:rPr>
          <w:szCs w:val="22"/>
        </w:rPr>
        <w:t>Customer</w:t>
      </w:r>
      <w:r w:rsidRPr="00BB07FB">
        <w:rPr>
          <w:szCs w:val="22"/>
        </w:rPr>
        <w:t xml:space="preserve"> Data) shall also be available); and/or</w:t>
      </w:r>
    </w:p>
    <w:p w14:paraId="5B635A32" w14:textId="77777777" w:rsidR="00C9243A" w:rsidRPr="00BB07FB" w:rsidRDefault="00497812" w:rsidP="00AC1DE2">
      <w:pPr>
        <w:pStyle w:val="GPSL5numberedclause"/>
        <w:rPr>
          <w:szCs w:val="22"/>
        </w:rPr>
      </w:pPr>
      <w:r w:rsidRPr="00BB07FB">
        <w:rPr>
          <w:szCs w:val="22"/>
        </w:rPr>
        <w:t>the Customer</w:t>
      </w:r>
      <w:r w:rsidR="009A7CC5" w:rsidRPr="00BB07FB">
        <w:rPr>
          <w:szCs w:val="22"/>
        </w:rPr>
        <w:t xml:space="preserve"> being required to make a compensation payment to one or more third parties; and/or</w:t>
      </w:r>
    </w:p>
    <w:p w14:paraId="0D8820A3" w14:textId="5DB77A21" w:rsidR="008D0A60" w:rsidRPr="00BB07FB" w:rsidRDefault="00497812" w:rsidP="00AC1DE2">
      <w:pPr>
        <w:pStyle w:val="GPSL3numberedclause"/>
      </w:pPr>
      <w:r w:rsidRPr="00BB07FB">
        <w:t>the Customer</w:t>
      </w:r>
      <w:r w:rsidR="009A7CC5" w:rsidRPr="00BB07FB">
        <w:t xml:space="preserve"> is otherwise entitled to or does terminate </w:t>
      </w:r>
      <w:r w:rsidRPr="00BB07FB">
        <w:t>this Call Off Contract</w:t>
      </w:r>
      <w:r w:rsidR="009A7CC5" w:rsidRPr="00BB07FB">
        <w:t xml:space="preserve"> pursuant to </w:t>
      </w:r>
      <w:r w:rsidRPr="00BB07FB">
        <w:t>Clause</w:t>
      </w:r>
      <w:r w:rsidR="001D4919" w:rsidRPr="00BB07FB">
        <w:t xml:space="preserve"> </w:t>
      </w:r>
      <w:r w:rsidR="009F474C" w:rsidRPr="00BB07FB">
        <w:fldChar w:fldCharType="begin"/>
      </w:r>
      <w:r w:rsidR="001D4919" w:rsidRPr="00BB07FB">
        <w:instrText xml:space="preserve"> REF _Ref360201395 \r \h </w:instrText>
      </w:r>
      <w:r w:rsidR="00F54E49" w:rsidRPr="00BB07FB">
        <w:instrText xml:space="preserve"> \* MERGEFORMAT </w:instrText>
      </w:r>
      <w:r w:rsidR="009F474C" w:rsidRPr="00BB07FB">
        <w:fldChar w:fldCharType="separate"/>
      </w:r>
      <w:r w:rsidR="00ED7D8A" w:rsidRPr="00BB07FB">
        <w:t>41</w:t>
      </w:r>
      <w:r w:rsidR="009F474C" w:rsidRPr="00BB07FB">
        <w:fldChar w:fldCharType="end"/>
      </w:r>
      <w:r w:rsidR="001D4919" w:rsidRPr="00BB07FB">
        <w:t xml:space="preserve"> (</w:t>
      </w:r>
      <w:r w:rsidR="00ED7210" w:rsidRPr="00BB07FB">
        <w:t>Customer Termination Rights</w:t>
      </w:r>
      <w:r w:rsidR="001D4919" w:rsidRPr="00BB07FB">
        <w:t xml:space="preserve">) except Clause </w:t>
      </w:r>
      <w:r w:rsidR="009F474C" w:rsidRPr="00BB07FB">
        <w:fldChar w:fldCharType="begin"/>
      </w:r>
      <w:r w:rsidR="001D4919" w:rsidRPr="00BB07FB">
        <w:instrText xml:space="preserve"> REF _Ref313369604 \r \h </w:instrText>
      </w:r>
      <w:r w:rsidR="00F54E49" w:rsidRPr="00BB07FB">
        <w:instrText xml:space="preserve"> \* MERGEFORMAT </w:instrText>
      </w:r>
      <w:r w:rsidR="009F474C" w:rsidRPr="00BB07FB">
        <w:fldChar w:fldCharType="separate"/>
      </w:r>
      <w:r w:rsidR="00ED7D8A" w:rsidRPr="00BB07FB">
        <w:t>41.7</w:t>
      </w:r>
      <w:r w:rsidR="009F474C" w:rsidRPr="00BB07FB">
        <w:fldChar w:fldCharType="end"/>
      </w:r>
      <w:r w:rsidR="001D4919" w:rsidRPr="00BB07FB">
        <w:t xml:space="preserve"> (Termination </w:t>
      </w:r>
      <w:r w:rsidR="00ED7210" w:rsidRPr="00BB07FB">
        <w:t>W</w:t>
      </w:r>
      <w:r w:rsidR="001D4919" w:rsidRPr="00BB07FB">
        <w:t xml:space="preserve">ithout </w:t>
      </w:r>
      <w:r w:rsidR="00ED7210" w:rsidRPr="00BB07FB">
        <w:t>C</w:t>
      </w:r>
      <w:r w:rsidR="001D4919" w:rsidRPr="00BB07FB">
        <w:t>ause)</w:t>
      </w:r>
      <w:r w:rsidR="00861D4E" w:rsidRPr="00BB07FB">
        <w:t>.</w:t>
      </w:r>
    </w:p>
    <w:p w14:paraId="3A58B2FB" w14:textId="77777777" w:rsidR="008D0A60" w:rsidRPr="00BB07FB" w:rsidRDefault="008F089B" w:rsidP="005E4232">
      <w:pPr>
        <w:pStyle w:val="GPSL2numberedclause"/>
      </w:pPr>
      <w:bookmarkStart w:id="479" w:name="_Ref379282612"/>
      <w:bookmarkEnd w:id="476"/>
      <w:r w:rsidRPr="00BB07FB">
        <w:t xml:space="preserve">Not more than once in each </w:t>
      </w:r>
      <w:r w:rsidR="00F038AE" w:rsidRPr="00BB07FB">
        <w:t>Call Off Contract Year</w:t>
      </w:r>
      <w:r w:rsidR="006C5E34" w:rsidRPr="00BB07FB">
        <w:t xml:space="preserve">, </w:t>
      </w:r>
      <w:r w:rsidRPr="00BB07FB">
        <w:t xml:space="preserve">the Customer may, on </w:t>
      </w:r>
      <w:r w:rsidR="000879F7" w:rsidRPr="00BB07FB">
        <w:t xml:space="preserve">giving the Supplier at least </w:t>
      </w:r>
      <w:r w:rsidR="00135B8A" w:rsidRPr="00BB07FB">
        <w:t>three (</w:t>
      </w:r>
      <w:r w:rsidR="000879F7" w:rsidRPr="00BB07FB">
        <w:t>3</w:t>
      </w:r>
      <w:r w:rsidR="00135B8A" w:rsidRPr="00BB07FB">
        <w:t>)</w:t>
      </w:r>
      <w:r w:rsidR="000879F7" w:rsidRPr="00BB07FB">
        <w:t xml:space="preserve"> </w:t>
      </w:r>
      <w:r w:rsidR="00CF6F24" w:rsidRPr="00BB07FB">
        <w:t>Months</w:t>
      </w:r>
      <w:r w:rsidRPr="00BB07FB">
        <w:t xml:space="preserve"> notice</w:t>
      </w:r>
      <w:r w:rsidR="000879F7" w:rsidRPr="00BB07FB">
        <w:t>,</w:t>
      </w:r>
      <w:r w:rsidRPr="00BB07FB">
        <w:t xml:space="preserve"> change the weighting of Service Level Performance Measure in respect of one or more</w:t>
      </w:r>
      <w:r w:rsidR="000879F7" w:rsidRPr="00BB07FB">
        <w:t xml:space="preserve"> Service Level Performance Criteria</w:t>
      </w:r>
      <w:r w:rsidR="000879F7" w:rsidRPr="00BB07FB">
        <w:rPr>
          <w:iCs/>
        </w:rPr>
        <w:t xml:space="preserve"> and the </w:t>
      </w:r>
      <w:r w:rsidR="000879F7" w:rsidRPr="00BB07FB">
        <w:t>Supplier shall not be entitled to</w:t>
      </w:r>
      <w:r w:rsidR="000879F7" w:rsidRPr="00BB07FB">
        <w:rPr>
          <w:iCs/>
        </w:rPr>
        <w:t xml:space="preserve"> object to, or increase the Call Off Contract Charges as a result of</w:t>
      </w:r>
      <w:r w:rsidR="000879F7" w:rsidRPr="00BB07FB">
        <w:t xml:space="preserve"> such </w:t>
      </w:r>
      <w:r w:rsidR="000879F7" w:rsidRPr="00BB07FB">
        <w:rPr>
          <w:iCs/>
        </w:rPr>
        <w:t>change</w:t>
      </w:r>
      <w:r w:rsidR="000879F7" w:rsidRPr="00BB07FB">
        <w:t>s, provided that</w:t>
      </w:r>
      <w:r w:rsidRPr="00BB07FB">
        <w:t>:</w:t>
      </w:r>
      <w:bookmarkEnd w:id="479"/>
    </w:p>
    <w:p w14:paraId="77D70FA3" w14:textId="77777777" w:rsidR="008D0A60" w:rsidRPr="00BB07FB" w:rsidRDefault="000879F7" w:rsidP="00AC1DE2">
      <w:pPr>
        <w:pStyle w:val="GPSL3numberedclause"/>
      </w:pPr>
      <w:bookmarkStart w:id="480" w:name="_Ref363742547"/>
      <w:r w:rsidRPr="00BB07FB">
        <w:t xml:space="preserve">the total number of Service Level Performance Criteria </w:t>
      </w:r>
      <w:r w:rsidR="005D13FA" w:rsidRPr="00BB07FB">
        <w:t xml:space="preserve">for which the weighting is to be changed </w:t>
      </w:r>
      <w:r w:rsidRPr="00BB07FB">
        <w:t>does not exceed</w:t>
      </w:r>
      <w:r w:rsidR="005D13FA" w:rsidRPr="00BB07FB">
        <w:t xml:space="preserve"> the number set out, for the purposes of this clause, in</w:t>
      </w:r>
      <w:r w:rsidR="006C5E34" w:rsidRPr="00BB07FB">
        <w:t xml:space="preserve"> the Call Off Order Form</w:t>
      </w:r>
      <w:r w:rsidR="005D13FA" w:rsidRPr="00BB07FB">
        <w:t>;</w:t>
      </w:r>
    </w:p>
    <w:bookmarkEnd w:id="480"/>
    <w:p w14:paraId="107FD2DC" w14:textId="77777777" w:rsidR="00E13960" w:rsidRPr="00BB07FB" w:rsidRDefault="000879F7" w:rsidP="00AC1DE2">
      <w:pPr>
        <w:pStyle w:val="GPSL3numberedclause"/>
      </w:pPr>
      <w:r w:rsidRPr="00BB07FB">
        <w:t xml:space="preserve">the principal purpose of the change is to reflect changes in the </w:t>
      </w:r>
      <w:r w:rsidR="00257207" w:rsidRPr="00BB07FB">
        <w:t>Customer</w:t>
      </w:r>
      <w:r w:rsidRPr="00BB07FB">
        <w:t>’s business requirements and/or priorities or to reflect changing industry standards; and</w:t>
      </w:r>
    </w:p>
    <w:p w14:paraId="12C8F21B" w14:textId="77777777" w:rsidR="00375CB5" w:rsidRPr="00BB07FB" w:rsidRDefault="000879F7" w:rsidP="00AC1DE2">
      <w:pPr>
        <w:pStyle w:val="GPSL3numberedclause"/>
      </w:pPr>
      <w:r w:rsidRPr="00BB07FB">
        <w:lastRenderedPageBreak/>
        <w:t>there is no change to the Service Credit Cap.</w:t>
      </w:r>
    </w:p>
    <w:p w14:paraId="41FCA16B" w14:textId="77777777" w:rsidR="004518D6" w:rsidRPr="00BB07FB" w:rsidRDefault="004518D6" w:rsidP="00882F8C">
      <w:pPr>
        <w:pStyle w:val="GPSL1CLAUSEHEADING"/>
        <w:rPr>
          <w:rFonts w:ascii="Calibri" w:hAnsi="Calibri"/>
        </w:rPr>
      </w:pPr>
      <w:bookmarkStart w:id="481" w:name="_Ref359401110"/>
      <w:bookmarkStart w:id="482" w:name="_Ref360202025"/>
      <w:bookmarkStart w:id="483" w:name="_Toc469327471"/>
      <w:bookmarkStart w:id="484" w:name="_Ref467245349"/>
      <w:bookmarkStart w:id="485" w:name="_Ref467245472"/>
      <w:bookmarkStart w:id="486" w:name="_Ref467245617"/>
      <w:r w:rsidRPr="00BB07FB">
        <w:rPr>
          <w:rFonts w:ascii="Calibri" w:hAnsi="Calibri"/>
        </w:rPr>
        <w:t>CRITICAL SERVICE LEVEL FAILURE</w:t>
      </w:r>
      <w:bookmarkEnd w:id="481"/>
      <w:bookmarkEnd w:id="482"/>
      <w:bookmarkEnd w:id="483"/>
      <w:r w:rsidR="008D1B20" w:rsidRPr="00BB07FB">
        <w:rPr>
          <w:rFonts w:ascii="Calibri" w:hAnsi="Calibri"/>
        </w:rPr>
        <w:t xml:space="preserve"> </w:t>
      </w:r>
      <w:bookmarkEnd w:id="484"/>
      <w:bookmarkEnd w:id="485"/>
      <w:bookmarkEnd w:id="486"/>
    </w:p>
    <w:p w14:paraId="13C954C6" w14:textId="26CBE9D5" w:rsidR="0073408F" w:rsidRPr="00BB07FB" w:rsidRDefault="0073408F" w:rsidP="0073408F">
      <w:pPr>
        <w:pStyle w:val="GPSL2numberedclause"/>
        <w:numPr>
          <w:ilvl w:val="1"/>
          <w:numId w:val="4"/>
        </w:numPr>
        <w:ind w:left="1134" w:hanging="567"/>
      </w:pPr>
      <w:bookmarkStart w:id="487" w:name="_Ref429561665"/>
      <w:bookmarkStart w:id="488" w:name="_Ref359243603"/>
      <w:r w:rsidRPr="00BB07FB">
        <w:t xml:space="preserve">This Clause </w:t>
      </w:r>
      <w:r w:rsidRPr="00BB07FB">
        <w:fldChar w:fldCharType="begin"/>
      </w:r>
      <w:r w:rsidRPr="00BB07FB">
        <w:instrText xml:space="preserve"> REF _Ref359401110 \r \h  \* MERGEFORMAT </w:instrText>
      </w:r>
      <w:r w:rsidRPr="00BB07FB">
        <w:fldChar w:fldCharType="separate"/>
      </w:r>
      <w:r w:rsidR="00ED7D8A" w:rsidRPr="00BB07FB">
        <w:t>14</w:t>
      </w:r>
      <w:r w:rsidRPr="00BB07FB">
        <w:fldChar w:fldCharType="end"/>
      </w:r>
      <w:r w:rsidRPr="00BB07FB">
        <w:t xml:space="preserve"> shall apply if the Customer has specified both Service Credits and Critical Service Level Failure in the Call Off Order Form.</w:t>
      </w:r>
      <w:bookmarkEnd w:id="487"/>
      <w:r w:rsidRPr="00BB07FB">
        <w:t xml:space="preserve"> </w:t>
      </w:r>
    </w:p>
    <w:p w14:paraId="2DC5EDAC" w14:textId="77777777" w:rsidR="0073408F" w:rsidRPr="00BB07FB" w:rsidRDefault="0073408F" w:rsidP="0073408F">
      <w:pPr>
        <w:pStyle w:val="GPSL2numberedclause"/>
        <w:numPr>
          <w:ilvl w:val="1"/>
          <w:numId w:val="4"/>
        </w:numPr>
        <w:ind w:left="1134" w:hanging="567"/>
      </w:pPr>
      <w:bookmarkStart w:id="489" w:name="_Ref429561706"/>
      <w:r w:rsidRPr="00BB07FB">
        <w:t>On the occurrence of a Critical Service Level Failure:</w:t>
      </w:r>
      <w:bookmarkEnd w:id="488"/>
      <w:bookmarkEnd w:id="489"/>
    </w:p>
    <w:p w14:paraId="1D3BACBD" w14:textId="77777777" w:rsidR="0073408F" w:rsidRPr="00BB07FB" w:rsidRDefault="0073408F" w:rsidP="0073408F">
      <w:pPr>
        <w:pStyle w:val="GPSL3numberedclause"/>
      </w:pPr>
      <w:r w:rsidRPr="00BB07FB">
        <w:t>any Service Credits that would otherwise have accrued during the relevant Service Period shall not accrue; and</w:t>
      </w:r>
    </w:p>
    <w:p w14:paraId="155E8C8E" w14:textId="76C16301" w:rsidR="0073408F" w:rsidRPr="00BB07FB" w:rsidRDefault="0073408F" w:rsidP="0073408F">
      <w:pPr>
        <w:pStyle w:val="GPSL3numberedclause"/>
      </w:pPr>
      <w:bookmarkStart w:id="490" w:name="_Ref361656595"/>
      <w:r w:rsidRPr="00BB07FB">
        <w:t xml:space="preserve">the Customer shall (subject to the Service Credit Cap set out in Clause </w:t>
      </w:r>
      <w:r w:rsidRPr="00BB07FB">
        <w:fldChar w:fldCharType="begin"/>
      </w:r>
      <w:r w:rsidRPr="00BB07FB">
        <w:instrText xml:space="preserve"> REF _Ref359346645 \r \h  \* MERGEFORMAT </w:instrText>
      </w:r>
      <w:r w:rsidRPr="00BB07FB">
        <w:fldChar w:fldCharType="separate"/>
      </w:r>
      <w:r w:rsidR="00ED7D8A" w:rsidRPr="00BB07FB">
        <w:t>36.2.1(a)</w:t>
      </w:r>
      <w:r w:rsidRPr="00BB07FB">
        <w:fldChar w:fldCharType="end"/>
      </w:r>
      <w:r w:rsidRPr="00BB07FB">
        <w:t xml:space="preserve"> (Financial Limits)) be entitled to withhold and retain as compensation for the Critical Service Level Failure a sum equal to any Call Off Contract Charges which would otherwise have been due to the Supplier in respect of that Service Period (“</w:t>
      </w:r>
      <w:r w:rsidRPr="00BB07FB">
        <w:rPr>
          <w:b/>
        </w:rPr>
        <w:t>Compensation for Critical Service Level Failure</w:t>
      </w:r>
      <w:r w:rsidRPr="00BB07FB">
        <w:t>"),</w:t>
      </w:r>
      <w:bookmarkEnd w:id="490"/>
    </w:p>
    <w:p w14:paraId="6742D869" w14:textId="442D4D68" w:rsidR="0073408F" w:rsidRPr="00BB07FB" w:rsidRDefault="0073408F" w:rsidP="0073408F">
      <w:pPr>
        <w:pStyle w:val="GPSL2Indent"/>
      </w:pPr>
      <w:r w:rsidRPr="00BB07FB">
        <w:t xml:space="preserve">provided that the operation of this Clause </w:t>
      </w:r>
      <w:r w:rsidRPr="00BB07FB">
        <w:fldChar w:fldCharType="begin"/>
      </w:r>
      <w:r w:rsidRPr="00BB07FB">
        <w:instrText xml:space="preserve"> REF _Ref429561706 \r \h  \* MERGEFORMAT </w:instrText>
      </w:r>
      <w:r w:rsidRPr="00BB07FB">
        <w:fldChar w:fldCharType="separate"/>
      </w:r>
      <w:r w:rsidR="00ED7D8A" w:rsidRPr="00BB07FB">
        <w:t>14.2</w:t>
      </w:r>
      <w:r w:rsidRPr="00BB07FB">
        <w:fldChar w:fldCharType="end"/>
      </w:r>
      <w:r w:rsidRPr="00BB07FB">
        <w:t xml:space="preserve"> shall be without prejudice to the right of the Customer to terminate this Call Off Contract and/or to claim damages from the Supplier for material Default as a result of such Critical Service Level Failure.</w:t>
      </w:r>
    </w:p>
    <w:p w14:paraId="0A751029" w14:textId="77777777" w:rsidR="0073408F" w:rsidRPr="00BB07FB" w:rsidRDefault="0073408F" w:rsidP="0073408F">
      <w:pPr>
        <w:pStyle w:val="GPSL2numberedclause"/>
        <w:numPr>
          <w:ilvl w:val="1"/>
          <w:numId w:val="4"/>
        </w:numPr>
        <w:ind w:left="1134" w:hanging="567"/>
      </w:pPr>
      <w:r w:rsidRPr="00BB07FB">
        <w:t>The Supplier:</w:t>
      </w:r>
    </w:p>
    <w:p w14:paraId="47F9AA78" w14:textId="168ECDC5" w:rsidR="0073408F" w:rsidRPr="00BB07FB" w:rsidRDefault="0073408F" w:rsidP="0073408F">
      <w:pPr>
        <w:pStyle w:val="GPSL3numberedclause"/>
      </w:pPr>
      <w:r w:rsidRPr="00BB07FB">
        <w:t xml:space="preserve">agrees that the application of Clause </w:t>
      </w:r>
      <w:r w:rsidRPr="00BB07FB">
        <w:fldChar w:fldCharType="begin"/>
      </w:r>
      <w:r w:rsidRPr="00BB07FB">
        <w:instrText xml:space="preserve"> REF _Ref429561706 \r \h  \* MERGEFORMAT </w:instrText>
      </w:r>
      <w:r w:rsidRPr="00BB07FB">
        <w:fldChar w:fldCharType="separate"/>
      </w:r>
      <w:r w:rsidR="00ED7D8A" w:rsidRPr="00BB07FB">
        <w:t>14.2</w:t>
      </w:r>
      <w:r w:rsidRPr="00BB07FB">
        <w:fldChar w:fldCharType="end"/>
      </w:r>
      <w:r w:rsidRPr="00BB07FB">
        <w:t xml:space="preserve"> is commercially justifiable where a Critical Service Level Failure occurs; and</w:t>
      </w:r>
    </w:p>
    <w:p w14:paraId="500D9290" w14:textId="536D2C03" w:rsidR="0073408F" w:rsidRPr="00BB07FB" w:rsidRDefault="0073408F" w:rsidP="0073408F">
      <w:pPr>
        <w:pStyle w:val="GPSL3numberedclause"/>
      </w:pPr>
      <w:r w:rsidRPr="00BB07FB">
        <w:t xml:space="preserve">acknowledges that it has taken legal advice on the application of Clause </w:t>
      </w:r>
      <w:r w:rsidRPr="00BB07FB">
        <w:fldChar w:fldCharType="begin"/>
      </w:r>
      <w:r w:rsidRPr="00BB07FB">
        <w:instrText xml:space="preserve"> REF _Ref429561706 \r \h  \* MERGEFORMAT </w:instrText>
      </w:r>
      <w:r w:rsidRPr="00BB07FB">
        <w:fldChar w:fldCharType="separate"/>
      </w:r>
      <w:r w:rsidR="00ED7D8A" w:rsidRPr="00BB07FB">
        <w:t>14.2</w:t>
      </w:r>
      <w:r w:rsidRPr="00BB07FB">
        <w:fldChar w:fldCharType="end"/>
      </w:r>
      <w:r w:rsidRPr="00BB07FB">
        <w:t xml:space="preserve"> and has had the opportunity to price for that risk when calculating the Call Off Contract Charges.</w:t>
      </w:r>
    </w:p>
    <w:p w14:paraId="32DC8B97" w14:textId="77777777" w:rsidR="008D0A60" w:rsidRPr="00BB07FB" w:rsidRDefault="00A57DEA" w:rsidP="00882F8C">
      <w:pPr>
        <w:pStyle w:val="GPSL1CLAUSEHEADING"/>
        <w:rPr>
          <w:rFonts w:ascii="Calibri" w:hAnsi="Calibri"/>
        </w:rPr>
      </w:pPr>
      <w:bookmarkStart w:id="491" w:name="_Toc454784591"/>
      <w:bookmarkStart w:id="492" w:name="_Toc454784593"/>
      <w:bookmarkStart w:id="493" w:name="_Toc454784594"/>
      <w:bookmarkStart w:id="494" w:name="_Toc454784595"/>
      <w:bookmarkStart w:id="495" w:name="_Toc454784596"/>
      <w:bookmarkStart w:id="496" w:name="_Toc454784597"/>
      <w:bookmarkStart w:id="497" w:name="_Toc349229850"/>
      <w:bookmarkStart w:id="498" w:name="_Toc349230013"/>
      <w:bookmarkStart w:id="499" w:name="_Toc349230413"/>
      <w:bookmarkStart w:id="500" w:name="_Toc349231295"/>
      <w:bookmarkStart w:id="501" w:name="_Toc349232021"/>
      <w:bookmarkStart w:id="502" w:name="_Toc349232402"/>
      <w:bookmarkStart w:id="503" w:name="_Toc349233138"/>
      <w:bookmarkStart w:id="504" w:name="_Toc349233273"/>
      <w:bookmarkStart w:id="505" w:name="_Toc349233407"/>
      <w:bookmarkStart w:id="506" w:name="_Toc350502996"/>
      <w:bookmarkStart w:id="507" w:name="_Toc350503986"/>
      <w:bookmarkStart w:id="508" w:name="_Toc350506276"/>
      <w:bookmarkStart w:id="509" w:name="_Toc350506514"/>
      <w:bookmarkStart w:id="510" w:name="_Toc350506644"/>
      <w:bookmarkStart w:id="511" w:name="_Toc350506774"/>
      <w:bookmarkStart w:id="512" w:name="_Toc350506906"/>
      <w:bookmarkStart w:id="513" w:name="_Toc350507367"/>
      <w:bookmarkStart w:id="514" w:name="_Toc350507901"/>
      <w:bookmarkStart w:id="515" w:name="_Toc349229852"/>
      <w:bookmarkStart w:id="516" w:name="_Toc349230015"/>
      <w:bookmarkStart w:id="517" w:name="_Toc349230415"/>
      <w:bookmarkStart w:id="518" w:name="_Toc349231297"/>
      <w:bookmarkStart w:id="519" w:name="_Toc349232023"/>
      <w:bookmarkStart w:id="520" w:name="_Toc349232404"/>
      <w:bookmarkStart w:id="521" w:name="_Toc349233140"/>
      <w:bookmarkStart w:id="522" w:name="_Toc349233275"/>
      <w:bookmarkStart w:id="523" w:name="_Toc349233409"/>
      <w:bookmarkStart w:id="524" w:name="_Toc350502998"/>
      <w:bookmarkStart w:id="525" w:name="_Toc350503988"/>
      <w:bookmarkStart w:id="526" w:name="_Toc350506278"/>
      <w:bookmarkStart w:id="527" w:name="_Toc350506516"/>
      <w:bookmarkStart w:id="528" w:name="_Toc350506646"/>
      <w:bookmarkStart w:id="529" w:name="_Toc350506776"/>
      <w:bookmarkStart w:id="530" w:name="_Toc350506908"/>
      <w:bookmarkStart w:id="531" w:name="_Toc350507369"/>
      <w:bookmarkStart w:id="532" w:name="_Toc350507903"/>
      <w:bookmarkStart w:id="533" w:name="_Toc349229854"/>
      <w:bookmarkStart w:id="534" w:name="_Toc349230017"/>
      <w:bookmarkStart w:id="535" w:name="_Toc349230417"/>
      <w:bookmarkStart w:id="536" w:name="_Toc349231299"/>
      <w:bookmarkStart w:id="537" w:name="_Toc349232025"/>
      <w:bookmarkStart w:id="538" w:name="_Toc349232406"/>
      <w:bookmarkStart w:id="539" w:name="_Toc349233142"/>
      <w:bookmarkStart w:id="540" w:name="_Toc349233277"/>
      <w:bookmarkStart w:id="541" w:name="_Toc349233411"/>
      <w:bookmarkStart w:id="542" w:name="_Toc350503000"/>
      <w:bookmarkStart w:id="543" w:name="_Toc350503990"/>
      <w:bookmarkStart w:id="544" w:name="_Toc350506280"/>
      <w:bookmarkStart w:id="545" w:name="_Toc350506518"/>
      <w:bookmarkStart w:id="546" w:name="_Toc350506648"/>
      <w:bookmarkStart w:id="547" w:name="_Toc350506778"/>
      <w:bookmarkStart w:id="548" w:name="_Toc350506910"/>
      <w:bookmarkStart w:id="549" w:name="_Toc350507371"/>
      <w:bookmarkStart w:id="550" w:name="_Toc350507905"/>
      <w:bookmarkStart w:id="551" w:name="_Toc349229856"/>
      <w:bookmarkStart w:id="552" w:name="_Toc349230019"/>
      <w:bookmarkStart w:id="553" w:name="_Toc349230419"/>
      <w:bookmarkStart w:id="554" w:name="_Toc349231301"/>
      <w:bookmarkStart w:id="555" w:name="_Toc349232027"/>
      <w:bookmarkStart w:id="556" w:name="_Toc349232408"/>
      <w:bookmarkStart w:id="557" w:name="_Toc349233144"/>
      <w:bookmarkStart w:id="558" w:name="_Toc349233279"/>
      <w:bookmarkStart w:id="559" w:name="_Toc349233413"/>
      <w:bookmarkStart w:id="560" w:name="_Toc350503002"/>
      <w:bookmarkStart w:id="561" w:name="_Toc350503992"/>
      <w:bookmarkStart w:id="562" w:name="_Toc350506282"/>
      <w:bookmarkStart w:id="563" w:name="_Toc350506520"/>
      <w:bookmarkStart w:id="564" w:name="_Toc350506650"/>
      <w:bookmarkStart w:id="565" w:name="_Toc350506780"/>
      <w:bookmarkStart w:id="566" w:name="_Toc350506912"/>
      <w:bookmarkStart w:id="567" w:name="_Toc350507373"/>
      <w:bookmarkStart w:id="568" w:name="_Toc350507907"/>
      <w:bookmarkStart w:id="569" w:name="_Ref349134769"/>
      <w:bookmarkStart w:id="570" w:name="_Toc350503003"/>
      <w:bookmarkStart w:id="571" w:name="_Toc350503993"/>
      <w:bookmarkStart w:id="572" w:name="_Toc351710871"/>
      <w:bookmarkStart w:id="573" w:name="_Toc358671731"/>
      <w:bookmarkStart w:id="574" w:name="_Toc469327472"/>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sidRPr="00BB07FB">
        <w:rPr>
          <w:rFonts w:ascii="Calibri" w:hAnsi="Calibri"/>
        </w:rPr>
        <w:t>BUSINESS CONTINUITY</w:t>
      </w:r>
      <w:r w:rsidR="00123DE0" w:rsidRPr="00BB07FB">
        <w:rPr>
          <w:rFonts w:ascii="Calibri" w:hAnsi="Calibri"/>
        </w:rPr>
        <w:t xml:space="preserve"> AND DISASTER RECOVERY</w:t>
      </w:r>
      <w:bookmarkEnd w:id="569"/>
      <w:bookmarkEnd w:id="570"/>
      <w:bookmarkEnd w:id="571"/>
      <w:bookmarkEnd w:id="572"/>
      <w:bookmarkEnd w:id="573"/>
      <w:bookmarkEnd w:id="574"/>
    </w:p>
    <w:p w14:paraId="51E3EA55" w14:textId="59DEFD55" w:rsidR="00C46C03" w:rsidRPr="00BB07FB" w:rsidRDefault="00C46C03" w:rsidP="005E4232">
      <w:pPr>
        <w:pStyle w:val="GPSL2numberedclause"/>
      </w:pPr>
      <w:bookmarkStart w:id="575" w:name="_Ref350846905"/>
      <w:r w:rsidRPr="00BB07FB">
        <w:t>This Clause</w:t>
      </w:r>
      <w:r w:rsidR="000D1EC1" w:rsidRPr="00BB07FB">
        <w:t xml:space="preserve"> </w:t>
      </w:r>
      <w:r w:rsidR="000D1EC1" w:rsidRPr="00BB07FB">
        <w:fldChar w:fldCharType="begin"/>
      </w:r>
      <w:r w:rsidR="000D1EC1" w:rsidRPr="00BB07FB">
        <w:instrText xml:space="preserve"> REF _Ref349134769 \r \h </w:instrText>
      </w:r>
      <w:r w:rsidR="00CE2EC6" w:rsidRPr="00BB07FB">
        <w:instrText xml:space="preserve"> \* MERGEFORMAT </w:instrText>
      </w:r>
      <w:r w:rsidR="000D1EC1" w:rsidRPr="00BB07FB">
        <w:fldChar w:fldCharType="separate"/>
      </w:r>
      <w:r w:rsidR="00ED7D8A" w:rsidRPr="00BB07FB">
        <w:t>15</w:t>
      </w:r>
      <w:r w:rsidR="000D1EC1" w:rsidRPr="00BB07FB">
        <w:fldChar w:fldCharType="end"/>
      </w:r>
      <w:r w:rsidRPr="00BB07FB">
        <w:t xml:space="preserve"> shall apply </w:t>
      </w:r>
      <w:r w:rsidR="00565152" w:rsidRPr="00BB07FB">
        <w:t>if</w:t>
      </w:r>
      <w:r w:rsidRPr="00BB07FB">
        <w:t xml:space="preserve"> the Customer has</w:t>
      </w:r>
      <w:r w:rsidR="00F46993" w:rsidRPr="00BB07FB">
        <w:t xml:space="preserve"> </w:t>
      </w:r>
      <w:r w:rsidRPr="00BB07FB">
        <w:t xml:space="preserve">so </w:t>
      </w:r>
      <w:r w:rsidR="00F46993" w:rsidRPr="00BB07FB">
        <w:t xml:space="preserve">specified in the </w:t>
      </w:r>
      <w:r w:rsidR="00DE233F" w:rsidRPr="00BB07FB">
        <w:t>Call Off</w:t>
      </w:r>
      <w:r w:rsidR="003451E9" w:rsidRPr="00BB07FB">
        <w:t xml:space="preserve"> Order Form</w:t>
      </w:r>
      <w:r w:rsidRPr="00BB07FB">
        <w:t>.</w:t>
      </w:r>
    </w:p>
    <w:p w14:paraId="2FA1ADD9" w14:textId="77777777" w:rsidR="008D0A60" w:rsidRPr="00BB07FB" w:rsidRDefault="00C46C03" w:rsidP="005E4232">
      <w:pPr>
        <w:pStyle w:val="GPSL2numberedclause"/>
      </w:pPr>
      <w:r w:rsidRPr="00BB07FB">
        <w:t>T</w:t>
      </w:r>
      <w:r w:rsidR="005C0257" w:rsidRPr="00BB07FB">
        <w:t xml:space="preserve">he </w:t>
      </w:r>
      <w:r w:rsidR="004571B4" w:rsidRPr="00BB07FB">
        <w:t>Parties</w:t>
      </w:r>
      <w:r w:rsidR="005C0257" w:rsidRPr="00BB07FB">
        <w:t xml:space="preserve"> shall comply with the</w:t>
      </w:r>
      <w:bookmarkEnd w:id="575"/>
      <w:r w:rsidR="00A91EB5" w:rsidRPr="00BB07FB">
        <w:t xml:space="preserve"> provisions of </w:t>
      </w:r>
      <w:r w:rsidR="008C1985" w:rsidRPr="00BB07FB">
        <w:t xml:space="preserve">Call Off Schedule </w:t>
      </w:r>
      <w:r w:rsidR="00B8681E" w:rsidRPr="00BB07FB">
        <w:t>8</w:t>
      </w:r>
      <w:r w:rsidR="00A91EB5" w:rsidRPr="00BB07FB">
        <w:t xml:space="preserve"> (Business Continuity and Disaster Recovery).</w:t>
      </w:r>
    </w:p>
    <w:p w14:paraId="6897380B" w14:textId="77777777" w:rsidR="008D0A60" w:rsidRPr="00BB07FB" w:rsidRDefault="007355E9" w:rsidP="00882F8C">
      <w:pPr>
        <w:pStyle w:val="GPSL1CLAUSEHEADING"/>
        <w:rPr>
          <w:rFonts w:ascii="Calibri" w:hAnsi="Calibri"/>
        </w:rPr>
      </w:pPr>
      <w:bookmarkStart w:id="576" w:name="_Ref313372671"/>
      <w:bookmarkStart w:id="577" w:name="_Toc314810803"/>
      <w:bookmarkStart w:id="578" w:name="_Toc350503004"/>
      <w:bookmarkStart w:id="579" w:name="_Toc350503994"/>
      <w:bookmarkStart w:id="580" w:name="_Toc351710872"/>
      <w:bookmarkStart w:id="581" w:name="_Toc358671732"/>
      <w:bookmarkStart w:id="582" w:name="_Toc469327473"/>
      <w:r w:rsidRPr="00BB07FB">
        <w:rPr>
          <w:rFonts w:ascii="Calibri" w:hAnsi="Calibri"/>
        </w:rPr>
        <w:t>DISRUPTION</w:t>
      </w:r>
      <w:bookmarkEnd w:id="576"/>
      <w:bookmarkEnd w:id="577"/>
      <w:bookmarkEnd w:id="578"/>
      <w:bookmarkEnd w:id="579"/>
      <w:bookmarkEnd w:id="580"/>
      <w:bookmarkEnd w:id="581"/>
      <w:bookmarkEnd w:id="582"/>
    </w:p>
    <w:p w14:paraId="0C4DF283" w14:textId="77777777" w:rsidR="008D0A60" w:rsidRPr="00BB07FB" w:rsidRDefault="007355E9" w:rsidP="005E4232">
      <w:pPr>
        <w:pStyle w:val="GPSL2numberedclause"/>
      </w:pPr>
      <w:r w:rsidRPr="00BB07FB">
        <w:t>The Supplier shall take reasonable care to ensure that in the performance of its obligations under this Call Off Contract it does not disrupt the operations of the Customer, its employees or any other contractor employed by the Customer.</w:t>
      </w:r>
    </w:p>
    <w:p w14:paraId="255D5060" w14:textId="77777777" w:rsidR="00E13960" w:rsidRPr="00BB07FB" w:rsidRDefault="007355E9" w:rsidP="005E4232">
      <w:pPr>
        <w:pStyle w:val="GPSL2numberedclause"/>
      </w:pPr>
      <w:r w:rsidRPr="00BB07FB">
        <w:t xml:space="preserve">The Supplier shall immediately inform the Customer of any actual or potential industrial action, whether such action be by the </w:t>
      </w:r>
      <w:r w:rsidR="005E2482" w:rsidRPr="00BB07FB">
        <w:t>Supplier Personnel</w:t>
      </w:r>
      <w:r w:rsidRPr="00BB07FB">
        <w:t xml:space="preserve"> or others, which affects or might affect the </w:t>
      </w:r>
      <w:r w:rsidR="00FF469C" w:rsidRPr="00BB07FB">
        <w:t>Suppliers</w:t>
      </w:r>
      <w:r w:rsidRPr="00BB07FB">
        <w:t xml:space="preserve"> ability at any time to perform its obligations under this Call Off Contract.</w:t>
      </w:r>
    </w:p>
    <w:p w14:paraId="07E142FA" w14:textId="77777777" w:rsidR="00E13960" w:rsidRPr="00BB07FB" w:rsidRDefault="007355E9" w:rsidP="005E4232">
      <w:pPr>
        <w:pStyle w:val="GPSL2numberedclause"/>
      </w:pPr>
      <w:bookmarkStart w:id="583" w:name="_Ref313372616"/>
      <w:r w:rsidRPr="00BB07FB">
        <w:t xml:space="preserve">In the event of industrial action by the </w:t>
      </w:r>
      <w:r w:rsidR="005E2482" w:rsidRPr="00BB07FB">
        <w:t>Supplier Personnel</w:t>
      </w:r>
      <w:r w:rsidRPr="00BB07FB">
        <w:t xml:space="preserve">, the Supplier shall seek Approval to its proposals for the continuance of the supply of the </w:t>
      </w:r>
      <w:r w:rsidR="00BD4CA2" w:rsidRPr="00BB07FB">
        <w:t xml:space="preserve">Goods </w:t>
      </w:r>
      <w:r w:rsidR="009E0BBE" w:rsidRPr="00BB07FB">
        <w:t>and/or Services</w:t>
      </w:r>
      <w:r w:rsidR="00BD4CA2" w:rsidRPr="00BB07FB">
        <w:t xml:space="preserve"> </w:t>
      </w:r>
      <w:r w:rsidRPr="00BB07FB">
        <w:t>in accordance with its obligations under this Call Off Contract.</w:t>
      </w:r>
      <w:bookmarkEnd w:id="583"/>
    </w:p>
    <w:p w14:paraId="67D32AF6" w14:textId="37F69514" w:rsidR="00E13960" w:rsidRPr="00BB07FB" w:rsidRDefault="007355E9" w:rsidP="005E4232">
      <w:pPr>
        <w:pStyle w:val="GPSL2numberedclause"/>
      </w:pPr>
      <w:bookmarkStart w:id="584" w:name="_Ref365635801"/>
      <w:r w:rsidRPr="00BB07FB">
        <w:lastRenderedPageBreak/>
        <w:t xml:space="preserve">If the </w:t>
      </w:r>
      <w:r w:rsidR="00FF469C" w:rsidRPr="00BB07FB">
        <w:t>Suppliers</w:t>
      </w:r>
      <w:r w:rsidRPr="00BB07FB">
        <w:t xml:space="preserve"> proposals referred to in Clause</w:t>
      </w:r>
      <w:r w:rsidR="00CA7C9F" w:rsidRPr="00BB07FB">
        <w:t xml:space="preserve"> </w:t>
      </w:r>
      <w:r w:rsidR="00F17AE3" w:rsidRPr="00BB07FB">
        <w:fldChar w:fldCharType="begin"/>
      </w:r>
      <w:r w:rsidR="00F17AE3" w:rsidRPr="00BB07FB">
        <w:instrText xml:space="preserve"> REF _Ref313372616 \r \h  \* MERGEFORMAT </w:instrText>
      </w:r>
      <w:r w:rsidR="00F17AE3" w:rsidRPr="00BB07FB">
        <w:fldChar w:fldCharType="separate"/>
      </w:r>
      <w:r w:rsidR="00ED7D8A" w:rsidRPr="00BB07FB">
        <w:t>16.3</w:t>
      </w:r>
      <w:r w:rsidR="00F17AE3" w:rsidRPr="00BB07FB">
        <w:fldChar w:fldCharType="end"/>
      </w:r>
      <w:r w:rsidR="00EC1617" w:rsidRPr="00BB07FB">
        <w:t xml:space="preserve"> </w:t>
      </w:r>
      <w:r w:rsidRPr="00BB07FB">
        <w:t xml:space="preserve">are considered insufficient or unacceptable by the Customer acting reasonably then the Customer may terminate this Call Off Contract for </w:t>
      </w:r>
      <w:r w:rsidR="003551D0" w:rsidRPr="00BB07FB">
        <w:t>m</w:t>
      </w:r>
      <w:r w:rsidR="001D7A06" w:rsidRPr="00BB07FB">
        <w:t>aterial Default</w:t>
      </w:r>
      <w:r w:rsidR="004D59A3" w:rsidRPr="00BB07FB">
        <w:t>.</w:t>
      </w:r>
      <w:bookmarkEnd w:id="584"/>
    </w:p>
    <w:p w14:paraId="2B241DC6" w14:textId="77777777" w:rsidR="00E13960" w:rsidRPr="00BB07FB" w:rsidRDefault="007355E9" w:rsidP="005E4232">
      <w:pPr>
        <w:pStyle w:val="GPSL2numberedclause"/>
      </w:pPr>
      <w:r w:rsidRPr="00BB07FB">
        <w:t xml:space="preserve">If the Supplier is temporarily unable to fulfil the requirements of this Call Off Contract owing to disruption of normal business solely </w:t>
      </w:r>
      <w:r w:rsidR="001178D9" w:rsidRPr="00BB07FB">
        <w:t>due to a</w:t>
      </w:r>
      <w:r w:rsidRPr="00BB07FB">
        <w:t xml:space="preserve"> Customer</w:t>
      </w:r>
      <w:r w:rsidR="001178D9" w:rsidRPr="00BB07FB">
        <w:t xml:space="preserve"> Cause</w:t>
      </w:r>
      <w:r w:rsidR="007975A9" w:rsidRPr="00BB07FB">
        <w:t>, then subject to</w:t>
      </w:r>
      <w:r w:rsidR="001178D9" w:rsidRPr="00BB07FB">
        <w:t xml:space="preserve"> Clause 17 (Supplier Notification of Customer Cause)</w:t>
      </w:r>
      <w:r w:rsidRPr="00BB07FB">
        <w:t xml:space="preserve">, an appropriate allowance by way of </w:t>
      </w:r>
      <w:r w:rsidR="002616A6" w:rsidRPr="00BB07FB">
        <w:t xml:space="preserve">an </w:t>
      </w:r>
      <w:r w:rsidRPr="00BB07FB">
        <w:t>extension of time will be Approved by the Customer. In addition, the Customer will reimburse any additional expense reasonably incurred by the Supplier as a direct result of such disruption</w:t>
      </w:r>
      <w:r w:rsidR="00AB0C10" w:rsidRPr="00BB07FB">
        <w:t>.</w:t>
      </w:r>
    </w:p>
    <w:p w14:paraId="2396F8D1" w14:textId="77777777" w:rsidR="008D0A60" w:rsidRPr="00BB07FB" w:rsidRDefault="00A657C3" w:rsidP="00882F8C">
      <w:pPr>
        <w:pStyle w:val="GPSL1CLAUSEHEADING"/>
        <w:rPr>
          <w:rFonts w:ascii="Calibri" w:hAnsi="Calibri"/>
        </w:rPr>
      </w:pPr>
      <w:bookmarkStart w:id="585" w:name="_Toc349229859"/>
      <w:bookmarkStart w:id="586" w:name="_Toc349230022"/>
      <w:bookmarkStart w:id="587" w:name="_Toc349230422"/>
      <w:bookmarkStart w:id="588" w:name="_Toc349231304"/>
      <w:bookmarkStart w:id="589" w:name="_Toc349232030"/>
      <w:bookmarkStart w:id="590" w:name="_Toc349232411"/>
      <w:bookmarkStart w:id="591" w:name="_Toc349233147"/>
      <w:bookmarkStart w:id="592" w:name="_Toc349233282"/>
      <w:bookmarkStart w:id="593" w:name="_Toc349233416"/>
      <w:bookmarkStart w:id="594" w:name="_Toc350503005"/>
      <w:bookmarkStart w:id="595" w:name="_Toc350503995"/>
      <w:bookmarkStart w:id="596" w:name="_Toc350506285"/>
      <w:bookmarkStart w:id="597" w:name="_Toc350506523"/>
      <w:bookmarkStart w:id="598" w:name="_Toc350506653"/>
      <w:bookmarkStart w:id="599" w:name="_Toc350506783"/>
      <w:bookmarkStart w:id="600" w:name="_Toc350506915"/>
      <w:bookmarkStart w:id="601" w:name="_Toc350507376"/>
      <w:bookmarkStart w:id="602" w:name="_Toc350507910"/>
      <w:bookmarkStart w:id="603" w:name="_Toc364670145"/>
      <w:bookmarkStart w:id="604" w:name="_Toc364672826"/>
      <w:bookmarkStart w:id="605" w:name="_Toc364686297"/>
      <w:bookmarkStart w:id="606" w:name="_Toc364686515"/>
      <w:bookmarkStart w:id="607" w:name="_Toc364686732"/>
      <w:bookmarkStart w:id="608" w:name="_Toc364693290"/>
      <w:bookmarkStart w:id="609" w:name="_Toc364693730"/>
      <w:bookmarkStart w:id="610" w:name="_Toc364693850"/>
      <w:bookmarkStart w:id="611" w:name="_Toc364693963"/>
      <w:bookmarkStart w:id="612" w:name="_Toc364694080"/>
      <w:bookmarkStart w:id="613" w:name="_Toc364695239"/>
      <w:bookmarkStart w:id="614" w:name="_Toc364695356"/>
      <w:bookmarkStart w:id="615" w:name="_Toc364696099"/>
      <w:bookmarkStart w:id="616" w:name="_Toc364754348"/>
      <w:bookmarkStart w:id="617" w:name="_Toc364760169"/>
      <w:bookmarkStart w:id="618" w:name="_Toc364760283"/>
      <w:bookmarkStart w:id="619" w:name="_Toc364763083"/>
      <w:bookmarkStart w:id="620" w:name="_Toc364763236"/>
      <w:bookmarkStart w:id="621" w:name="_Toc364763381"/>
      <w:bookmarkStart w:id="622" w:name="_Toc364763521"/>
      <w:bookmarkStart w:id="623" w:name="_Toc364763659"/>
      <w:bookmarkStart w:id="624" w:name="_Toc364763798"/>
      <w:bookmarkStart w:id="625" w:name="_Toc364763927"/>
      <w:bookmarkStart w:id="626" w:name="_Toc364764039"/>
      <w:bookmarkStart w:id="627" w:name="_Toc364768377"/>
      <w:bookmarkStart w:id="628" w:name="_Toc364769555"/>
      <w:bookmarkStart w:id="629" w:name="_Toc364856994"/>
      <w:bookmarkStart w:id="630" w:name="_Toc365557779"/>
      <w:bookmarkStart w:id="631" w:name="_Toc365649816"/>
      <w:bookmarkStart w:id="632" w:name="_Toc364670146"/>
      <w:bookmarkStart w:id="633" w:name="_Toc364672827"/>
      <w:bookmarkStart w:id="634" w:name="_Toc364686298"/>
      <w:bookmarkStart w:id="635" w:name="_Toc364686516"/>
      <w:bookmarkStart w:id="636" w:name="_Toc364686733"/>
      <w:bookmarkStart w:id="637" w:name="_Toc364693291"/>
      <w:bookmarkStart w:id="638" w:name="_Toc364693731"/>
      <w:bookmarkStart w:id="639" w:name="_Toc364693851"/>
      <w:bookmarkStart w:id="640" w:name="_Toc364693964"/>
      <w:bookmarkStart w:id="641" w:name="_Toc364694081"/>
      <w:bookmarkStart w:id="642" w:name="_Toc364695240"/>
      <w:bookmarkStart w:id="643" w:name="_Toc364695357"/>
      <w:bookmarkStart w:id="644" w:name="_Toc364696100"/>
      <w:bookmarkStart w:id="645" w:name="_Toc364754349"/>
      <w:bookmarkStart w:id="646" w:name="_Toc364760170"/>
      <w:bookmarkStart w:id="647" w:name="_Toc364760284"/>
      <w:bookmarkStart w:id="648" w:name="_Toc364763084"/>
      <w:bookmarkStart w:id="649" w:name="_Toc364763237"/>
      <w:bookmarkStart w:id="650" w:name="_Toc364763382"/>
      <w:bookmarkStart w:id="651" w:name="_Toc364763522"/>
      <w:bookmarkStart w:id="652" w:name="_Toc364763660"/>
      <w:bookmarkStart w:id="653" w:name="_Toc364763799"/>
      <w:bookmarkStart w:id="654" w:name="_Toc364763928"/>
      <w:bookmarkStart w:id="655" w:name="_Toc364764040"/>
      <w:bookmarkStart w:id="656" w:name="_Toc364768378"/>
      <w:bookmarkStart w:id="657" w:name="_Toc364769556"/>
      <w:bookmarkStart w:id="658" w:name="_Toc364856995"/>
      <w:bookmarkStart w:id="659" w:name="_Toc365557780"/>
      <w:bookmarkStart w:id="660" w:name="_Toc365649817"/>
      <w:bookmarkStart w:id="661" w:name="_Toc364670147"/>
      <w:bookmarkStart w:id="662" w:name="_Toc364672828"/>
      <w:bookmarkStart w:id="663" w:name="_Toc364686299"/>
      <w:bookmarkStart w:id="664" w:name="_Toc364686517"/>
      <w:bookmarkStart w:id="665" w:name="_Toc364686734"/>
      <w:bookmarkStart w:id="666" w:name="_Toc364693292"/>
      <w:bookmarkStart w:id="667" w:name="_Toc364693732"/>
      <w:bookmarkStart w:id="668" w:name="_Toc364693852"/>
      <w:bookmarkStart w:id="669" w:name="_Toc364693965"/>
      <w:bookmarkStart w:id="670" w:name="_Toc364694082"/>
      <w:bookmarkStart w:id="671" w:name="_Toc364695241"/>
      <w:bookmarkStart w:id="672" w:name="_Toc364695358"/>
      <w:bookmarkStart w:id="673" w:name="_Toc364696101"/>
      <w:bookmarkStart w:id="674" w:name="_Toc364754350"/>
      <w:bookmarkStart w:id="675" w:name="_Toc364760171"/>
      <w:bookmarkStart w:id="676" w:name="_Toc364760285"/>
      <w:bookmarkStart w:id="677" w:name="_Toc364763085"/>
      <w:bookmarkStart w:id="678" w:name="_Toc364763238"/>
      <w:bookmarkStart w:id="679" w:name="_Toc364763383"/>
      <w:bookmarkStart w:id="680" w:name="_Toc364763523"/>
      <w:bookmarkStart w:id="681" w:name="_Toc364763661"/>
      <w:bookmarkStart w:id="682" w:name="_Toc364763800"/>
      <w:bookmarkStart w:id="683" w:name="_Toc364763929"/>
      <w:bookmarkStart w:id="684" w:name="_Toc364764041"/>
      <w:bookmarkStart w:id="685" w:name="_Toc364768379"/>
      <w:bookmarkStart w:id="686" w:name="_Toc364769557"/>
      <w:bookmarkStart w:id="687" w:name="_Toc364856996"/>
      <w:bookmarkStart w:id="688" w:name="_Toc365557781"/>
      <w:bookmarkStart w:id="689" w:name="_Toc365649818"/>
      <w:bookmarkStart w:id="690" w:name="_Toc364670148"/>
      <w:bookmarkStart w:id="691" w:name="_Toc364672829"/>
      <w:bookmarkStart w:id="692" w:name="_Toc364686300"/>
      <w:bookmarkStart w:id="693" w:name="_Toc364686518"/>
      <w:bookmarkStart w:id="694" w:name="_Toc364686735"/>
      <w:bookmarkStart w:id="695" w:name="_Toc364693293"/>
      <w:bookmarkStart w:id="696" w:name="_Toc364693733"/>
      <w:bookmarkStart w:id="697" w:name="_Toc364693853"/>
      <w:bookmarkStart w:id="698" w:name="_Toc364693966"/>
      <w:bookmarkStart w:id="699" w:name="_Toc364694083"/>
      <w:bookmarkStart w:id="700" w:name="_Toc364695242"/>
      <w:bookmarkStart w:id="701" w:name="_Toc364695359"/>
      <w:bookmarkStart w:id="702" w:name="_Toc364696102"/>
      <w:bookmarkStart w:id="703" w:name="_Toc364754351"/>
      <w:bookmarkStart w:id="704" w:name="_Toc364760172"/>
      <w:bookmarkStart w:id="705" w:name="_Toc364760286"/>
      <w:bookmarkStart w:id="706" w:name="_Toc364763086"/>
      <w:bookmarkStart w:id="707" w:name="_Toc364763239"/>
      <w:bookmarkStart w:id="708" w:name="_Toc364763384"/>
      <w:bookmarkStart w:id="709" w:name="_Toc364763524"/>
      <w:bookmarkStart w:id="710" w:name="_Toc364763662"/>
      <w:bookmarkStart w:id="711" w:name="_Toc364763801"/>
      <w:bookmarkStart w:id="712" w:name="_Toc364763930"/>
      <w:bookmarkStart w:id="713" w:name="_Toc364764042"/>
      <w:bookmarkStart w:id="714" w:name="_Toc364768380"/>
      <w:bookmarkStart w:id="715" w:name="_Toc364769558"/>
      <w:bookmarkStart w:id="716" w:name="_Toc364856997"/>
      <w:bookmarkStart w:id="717" w:name="_Toc365557782"/>
      <w:bookmarkStart w:id="718" w:name="_Toc365649819"/>
      <w:bookmarkStart w:id="719" w:name="_Toc364670149"/>
      <w:bookmarkStart w:id="720" w:name="_Toc364672830"/>
      <w:bookmarkStart w:id="721" w:name="_Toc364686301"/>
      <w:bookmarkStart w:id="722" w:name="_Toc364686519"/>
      <w:bookmarkStart w:id="723" w:name="_Toc364686736"/>
      <w:bookmarkStart w:id="724" w:name="_Toc364693294"/>
      <w:bookmarkStart w:id="725" w:name="_Toc364693734"/>
      <w:bookmarkStart w:id="726" w:name="_Toc364693854"/>
      <w:bookmarkStart w:id="727" w:name="_Toc364693967"/>
      <w:bookmarkStart w:id="728" w:name="_Toc364694084"/>
      <w:bookmarkStart w:id="729" w:name="_Toc364695243"/>
      <w:bookmarkStart w:id="730" w:name="_Toc364695360"/>
      <w:bookmarkStart w:id="731" w:name="_Toc364696103"/>
      <w:bookmarkStart w:id="732" w:name="_Toc364754352"/>
      <w:bookmarkStart w:id="733" w:name="_Toc364760173"/>
      <w:bookmarkStart w:id="734" w:name="_Toc364760287"/>
      <w:bookmarkStart w:id="735" w:name="_Toc364763087"/>
      <w:bookmarkStart w:id="736" w:name="_Toc364763240"/>
      <w:bookmarkStart w:id="737" w:name="_Toc364763385"/>
      <w:bookmarkStart w:id="738" w:name="_Toc364763525"/>
      <w:bookmarkStart w:id="739" w:name="_Toc364763663"/>
      <w:bookmarkStart w:id="740" w:name="_Toc364763802"/>
      <w:bookmarkStart w:id="741" w:name="_Toc364763931"/>
      <w:bookmarkStart w:id="742" w:name="_Toc364764043"/>
      <w:bookmarkStart w:id="743" w:name="_Toc364768381"/>
      <w:bookmarkStart w:id="744" w:name="_Toc364769559"/>
      <w:bookmarkStart w:id="745" w:name="_Toc364856998"/>
      <w:bookmarkStart w:id="746" w:name="_Toc365557783"/>
      <w:bookmarkStart w:id="747" w:name="_Toc365649820"/>
      <w:bookmarkStart w:id="748" w:name="_Toc364670150"/>
      <w:bookmarkStart w:id="749" w:name="_Toc364672831"/>
      <w:bookmarkStart w:id="750" w:name="_Toc364686302"/>
      <w:bookmarkStart w:id="751" w:name="_Toc364686520"/>
      <w:bookmarkStart w:id="752" w:name="_Toc364686737"/>
      <w:bookmarkStart w:id="753" w:name="_Toc364693295"/>
      <w:bookmarkStart w:id="754" w:name="_Toc364693735"/>
      <w:bookmarkStart w:id="755" w:name="_Toc364693855"/>
      <w:bookmarkStart w:id="756" w:name="_Toc364693968"/>
      <w:bookmarkStart w:id="757" w:name="_Toc364694085"/>
      <w:bookmarkStart w:id="758" w:name="_Toc364695244"/>
      <w:bookmarkStart w:id="759" w:name="_Toc364695361"/>
      <w:bookmarkStart w:id="760" w:name="_Toc364696104"/>
      <w:bookmarkStart w:id="761" w:name="_Toc364754353"/>
      <w:bookmarkStart w:id="762" w:name="_Toc364760174"/>
      <w:bookmarkStart w:id="763" w:name="_Toc364760288"/>
      <w:bookmarkStart w:id="764" w:name="_Toc364763088"/>
      <w:bookmarkStart w:id="765" w:name="_Toc364763241"/>
      <w:bookmarkStart w:id="766" w:name="_Toc364763386"/>
      <w:bookmarkStart w:id="767" w:name="_Toc364763526"/>
      <w:bookmarkStart w:id="768" w:name="_Toc364763664"/>
      <w:bookmarkStart w:id="769" w:name="_Toc364763803"/>
      <w:bookmarkStart w:id="770" w:name="_Toc364763932"/>
      <w:bookmarkStart w:id="771" w:name="_Toc364764044"/>
      <w:bookmarkStart w:id="772" w:name="_Toc364768382"/>
      <w:bookmarkStart w:id="773" w:name="_Toc364769560"/>
      <w:bookmarkStart w:id="774" w:name="_Toc364856999"/>
      <w:bookmarkStart w:id="775" w:name="_Toc365557784"/>
      <w:bookmarkStart w:id="776" w:name="_Toc365649821"/>
      <w:bookmarkStart w:id="777" w:name="_Toc46932747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r w:rsidRPr="00BB07FB">
        <w:rPr>
          <w:rFonts w:ascii="Calibri" w:hAnsi="Calibri"/>
        </w:rPr>
        <w:t xml:space="preserve">SUPPLIER </w:t>
      </w:r>
      <w:bookmarkStart w:id="778" w:name="_Ref360459240"/>
      <w:bookmarkStart w:id="779" w:name="_Ref360694799"/>
      <w:r w:rsidRPr="00BB07FB">
        <w:rPr>
          <w:rFonts w:ascii="Calibri" w:hAnsi="Calibri"/>
        </w:rPr>
        <w:t>NOTIFICATION OF CUSTOMER CAUSE</w:t>
      </w:r>
      <w:bookmarkEnd w:id="777"/>
      <w:bookmarkEnd w:id="778"/>
      <w:bookmarkEnd w:id="779"/>
    </w:p>
    <w:p w14:paraId="71D43321" w14:textId="722EA945" w:rsidR="008D0A60" w:rsidRPr="00BB07FB" w:rsidRDefault="00F62227" w:rsidP="005E4232">
      <w:pPr>
        <w:pStyle w:val="GPSL2numberedclause"/>
      </w:pPr>
      <w:r w:rsidRPr="00BB07FB">
        <w:t xml:space="preserve">Without prejudice to any other obligations of the Supplier in this Call Off Contract to notify the Customer in respect of a specific Customer Cause (including the notice requirements under Clause </w:t>
      </w:r>
      <w:r w:rsidR="009F474C" w:rsidRPr="00BB07FB">
        <w:fldChar w:fldCharType="begin"/>
      </w:r>
      <w:r w:rsidRPr="00BB07FB">
        <w:instrText xml:space="preserve"> REF _Ref363735542 \r \h </w:instrText>
      </w:r>
      <w:r w:rsidR="00F54E49" w:rsidRPr="00BB07FB">
        <w:instrText xml:space="preserve"> \* MERGEFORMAT </w:instrText>
      </w:r>
      <w:r w:rsidR="009F474C" w:rsidRPr="00BB07FB">
        <w:fldChar w:fldCharType="separate"/>
      </w:r>
      <w:r w:rsidR="00ED7D8A" w:rsidRPr="00BB07FB">
        <w:t>42.1.1</w:t>
      </w:r>
      <w:r w:rsidR="009F474C" w:rsidRPr="00BB07FB">
        <w:fldChar w:fldCharType="end"/>
      </w:r>
      <w:r w:rsidRPr="00BB07FB">
        <w:t xml:space="preserve"> (Termination on Customer Cause for Failure to Pay)), t</w:t>
      </w:r>
      <w:r w:rsidR="00ED2F9B" w:rsidRPr="00BB07FB">
        <w:t>he Supplier shall:</w:t>
      </w:r>
    </w:p>
    <w:p w14:paraId="74BA6495" w14:textId="77777777" w:rsidR="008D0A60" w:rsidRPr="00BB07FB" w:rsidRDefault="0078304C" w:rsidP="00AC1DE2">
      <w:pPr>
        <w:pStyle w:val="GPSL3numberedclause"/>
      </w:pPr>
      <w:r w:rsidRPr="00BB07FB">
        <w:t xml:space="preserve">notify the </w:t>
      </w:r>
      <w:r w:rsidR="00655C30" w:rsidRPr="00BB07FB">
        <w:t xml:space="preserve">Customer </w:t>
      </w:r>
      <w:r w:rsidRPr="00BB07FB">
        <w:t xml:space="preserve">as soon as reasonably practicable </w:t>
      </w:r>
      <w:r w:rsidR="00655C30" w:rsidRPr="00BB07FB">
        <w:t>(</w:t>
      </w:r>
      <w:r w:rsidRPr="00BB07FB">
        <w:t xml:space="preserve">(and in any event within </w:t>
      </w:r>
      <w:r w:rsidR="00655C30" w:rsidRPr="00BB07FB">
        <w:t>two (</w:t>
      </w:r>
      <w:r w:rsidRPr="00BB07FB">
        <w:t>2</w:t>
      </w:r>
      <w:r w:rsidR="00655C30" w:rsidRPr="00BB07FB">
        <w:t>)</w:t>
      </w:r>
      <w:r w:rsidRPr="00BB07FB">
        <w:t xml:space="preserve"> Working Days of the Supplier b</w:t>
      </w:r>
      <w:r w:rsidR="00655C30" w:rsidRPr="00BB07FB">
        <w:t>ecoming aware)) that a Customer</w:t>
      </w:r>
      <w:r w:rsidRPr="00BB07FB">
        <w:t xml:space="preserve"> Cause has occurred or is reasonably likely to occur, giving details of:</w:t>
      </w:r>
    </w:p>
    <w:p w14:paraId="2DB1A20A" w14:textId="77777777" w:rsidR="008D0A60" w:rsidRPr="00BB07FB" w:rsidRDefault="0078304C" w:rsidP="00AC1DE2">
      <w:pPr>
        <w:pStyle w:val="GPSL4numberedclause"/>
        <w:rPr>
          <w:szCs w:val="22"/>
        </w:rPr>
      </w:pPr>
      <w:r w:rsidRPr="00BB07FB">
        <w:rPr>
          <w:szCs w:val="22"/>
        </w:rPr>
        <w:t xml:space="preserve">the </w:t>
      </w:r>
      <w:r w:rsidR="00655C30" w:rsidRPr="00BB07FB">
        <w:rPr>
          <w:szCs w:val="22"/>
        </w:rPr>
        <w:t xml:space="preserve">Customer </w:t>
      </w:r>
      <w:r w:rsidRPr="00BB07FB">
        <w:rPr>
          <w:szCs w:val="22"/>
        </w:rPr>
        <w:t xml:space="preserve">Cause and its effect, or likely effect, on the </w:t>
      </w:r>
      <w:r w:rsidR="00FF469C" w:rsidRPr="00BB07FB">
        <w:rPr>
          <w:szCs w:val="22"/>
        </w:rPr>
        <w:t>Suppliers</w:t>
      </w:r>
      <w:r w:rsidRPr="00BB07FB">
        <w:rPr>
          <w:szCs w:val="22"/>
        </w:rPr>
        <w:t xml:space="preserve"> ability to meet its </w:t>
      </w:r>
      <w:r w:rsidR="00655C30" w:rsidRPr="00BB07FB">
        <w:rPr>
          <w:szCs w:val="22"/>
        </w:rPr>
        <w:t>obligations under this Call Off Contract</w:t>
      </w:r>
      <w:r w:rsidRPr="00BB07FB">
        <w:rPr>
          <w:szCs w:val="22"/>
        </w:rPr>
        <w:t>; and</w:t>
      </w:r>
    </w:p>
    <w:p w14:paraId="12A2217E" w14:textId="77777777" w:rsidR="0078304C" w:rsidRPr="00BB07FB" w:rsidRDefault="0078304C" w:rsidP="00AC1DE2">
      <w:pPr>
        <w:pStyle w:val="GPSL4numberedclause"/>
        <w:rPr>
          <w:szCs w:val="22"/>
        </w:rPr>
      </w:pPr>
      <w:r w:rsidRPr="00BB07FB">
        <w:rPr>
          <w:szCs w:val="22"/>
        </w:rPr>
        <w:t xml:space="preserve">any steps which the </w:t>
      </w:r>
      <w:r w:rsidR="00655C30" w:rsidRPr="00BB07FB">
        <w:rPr>
          <w:szCs w:val="22"/>
        </w:rPr>
        <w:t>Customer</w:t>
      </w:r>
      <w:r w:rsidRPr="00BB07FB">
        <w:rPr>
          <w:szCs w:val="22"/>
        </w:rPr>
        <w:t xml:space="preserve"> can take to eliminate or mitigate the consequences and impact of such </w:t>
      </w:r>
      <w:r w:rsidR="00655C30" w:rsidRPr="00BB07FB">
        <w:rPr>
          <w:szCs w:val="22"/>
        </w:rPr>
        <w:t>Customer</w:t>
      </w:r>
      <w:r w:rsidRPr="00BB07FB">
        <w:rPr>
          <w:szCs w:val="22"/>
        </w:rPr>
        <w:t xml:space="preserve"> Cause; and</w:t>
      </w:r>
    </w:p>
    <w:p w14:paraId="70EB99AA" w14:textId="77777777" w:rsidR="00C9243A" w:rsidRPr="00BB07FB" w:rsidRDefault="0078304C" w:rsidP="00AC1DE2">
      <w:pPr>
        <w:pStyle w:val="GPSL4numberedclause"/>
        <w:rPr>
          <w:szCs w:val="22"/>
        </w:rPr>
      </w:pPr>
      <w:r w:rsidRPr="00BB07FB">
        <w:rPr>
          <w:szCs w:val="22"/>
        </w:rPr>
        <w:t xml:space="preserve">use all reasonable endeavours to eliminate or mitigate the consequences and </w:t>
      </w:r>
      <w:r w:rsidR="00655C30" w:rsidRPr="00BB07FB">
        <w:rPr>
          <w:szCs w:val="22"/>
        </w:rPr>
        <w:t>impact of a</w:t>
      </w:r>
      <w:r w:rsidRPr="00BB07FB">
        <w:rPr>
          <w:szCs w:val="22"/>
        </w:rPr>
        <w:t xml:space="preserve"> </w:t>
      </w:r>
      <w:r w:rsidR="00655C30" w:rsidRPr="00BB07FB">
        <w:rPr>
          <w:szCs w:val="22"/>
        </w:rPr>
        <w:t>Customer</w:t>
      </w:r>
      <w:r w:rsidRPr="00BB07FB">
        <w:rPr>
          <w:szCs w:val="22"/>
        </w:rPr>
        <w:t xml:space="preserve"> Cause, including any Losses that the Supplier may incur and the duration and consequences of any Delay or anticipated Delay</w:t>
      </w:r>
      <w:r w:rsidR="00483269" w:rsidRPr="00BB07FB">
        <w:rPr>
          <w:szCs w:val="22"/>
        </w:rPr>
        <w:t>.</w:t>
      </w:r>
    </w:p>
    <w:p w14:paraId="1973061F" w14:textId="77777777" w:rsidR="008D0A60" w:rsidRPr="00BB07FB" w:rsidRDefault="00304EE0" w:rsidP="00882F8C">
      <w:pPr>
        <w:pStyle w:val="GPSL1CLAUSEHEADING"/>
        <w:rPr>
          <w:rFonts w:ascii="Calibri" w:hAnsi="Calibri"/>
        </w:rPr>
      </w:pPr>
      <w:bookmarkStart w:id="780" w:name="_Ref359246666"/>
      <w:bookmarkStart w:id="781" w:name="_Ref362949417"/>
      <w:bookmarkStart w:id="782" w:name="_Toc469327475"/>
      <w:r w:rsidRPr="00BB07FB">
        <w:rPr>
          <w:rFonts w:ascii="Calibri" w:hAnsi="Calibri"/>
        </w:rPr>
        <w:t>CONTINUOUS IMPROVEMENT</w:t>
      </w:r>
      <w:bookmarkEnd w:id="780"/>
      <w:bookmarkEnd w:id="781"/>
      <w:bookmarkEnd w:id="782"/>
    </w:p>
    <w:p w14:paraId="6CBE945F" w14:textId="18EC3FF0" w:rsidR="008D0A60" w:rsidRPr="00BB07FB" w:rsidRDefault="00304EE0" w:rsidP="005E4232">
      <w:pPr>
        <w:pStyle w:val="GPSL2numberedclause"/>
      </w:pPr>
      <w:bookmarkStart w:id="783" w:name="_Ref359247340"/>
      <w:bookmarkStart w:id="784" w:name="_Ref359253242"/>
      <w:r w:rsidRPr="00BB07FB">
        <w:t xml:space="preserve">The Supplier shall have an ongoing obligation throughout the Call Off Contract Period to identify new or potential improvements to the provision of the </w:t>
      </w:r>
      <w:r w:rsidR="00BD4CA2" w:rsidRPr="00BB07FB">
        <w:t xml:space="preserve">Goods </w:t>
      </w:r>
      <w:r w:rsidR="009E0BBE" w:rsidRPr="00BB07FB">
        <w:t>and/or Services</w:t>
      </w:r>
      <w:r w:rsidR="00BD4CA2" w:rsidRPr="00BB07FB">
        <w:t xml:space="preserve"> </w:t>
      </w:r>
      <w:r w:rsidRPr="00BB07FB">
        <w:t xml:space="preserve">in accordance with this Clause </w:t>
      </w:r>
      <w:r w:rsidR="009F474C" w:rsidRPr="00BB07FB">
        <w:fldChar w:fldCharType="begin"/>
      </w:r>
      <w:r w:rsidRPr="00BB07FB">
        <w:instrText xml:space="preserve"> REF _Ref359246666 \r \h </w:instrText>
      </w:r>
      <w:r w:rsidR="00F54E49" w:rsidRPr="00BB07FB">
        <w:instrText xml:space="preserve"> \* MERGEFORMAT </w:instrText>
      </w:r>
      <w:r w:rsidR="009F474C" w:rsidRPr="00BB07FB">
        <w:fldChar w:fldCharType="separate"/>
      </w:r>
      <w:r w:rsidR="00ED7D8A" w:rsidRPr="00BB07FB">
        <w:t>18</w:t>
      </w:r>
      <w:r w:rsidR="009F474C" w:rsidRPr="00BB07FB">
        <w:fldChar w:fldCharType="end"/>
      </w:r>
      <w:r w:rsidRPr="00BB07FB">
        <w:t xml:space="preserve"> with a view to reducing the Customer’s costs (including the Call Off Contract Charges) and/or improving the quality and efficiency of the </w:t>
      </w:r>
      <w:r w:rsidR="00BD4CA2" w:rsidRPr="00BB07FB">
        <w:t xml:space="preserve">Goods </w:t>
      </w:r>
      <w:r w:rsidR="009E0BBE" w:rsidRPr="00BB07FB">
        <w:t>and/or Services</w:t>
      </w:r>
      <w:r w:rsidR="00BD4CA2" w:rsidRPr="00BB07FB">
        <w:t xml:space="preserve"> </w:t>
      </w:r>
      <w:r w:rsidRPr="00BB07FB">
        <w:t>and their supply to the Customer</w:t>
      </w:r>
      <w:r w:rsidR="00EC1617" w:rsidRPr="00BB07FB">
        <w:t>.</w:t>
      </w:r>
      <w:r w:rsidRPr="00BB07FB">
        <w:t xml:space="preserve"> As part of this obligation the Supplier shall identify and report to the C</w:t>
      </w:r>
      <w:r w:rsidR="00CF6F24" w:rsidRPr="00BB07FB">
        <w:t>ustomer once every twelve (12) M</w:t>
      </w:r>
      <w:r w:rsidRPr="00BB07FB">
        <w:t>onths:</w:t>
      </w:r>
      <w:bookmarkEnd w:id="783"/>
      <w:bookmarkEnd w:id="784"/>
      <w:r w:rsidRPr="00BB07FB">
        <w:t xml:space="preserve"> </w:t>
      </w:r>
    </w:p>
    <w:p w14:paraId="664EFACB" w14:textId="77777777" w:rsidR="008D0A60" w:rsidRPr="00BB07FB" w:rsidRDefault="00304EE0" w:rsidP="00AC1DE2">
      <w:pPr>
        <w:pStyle w:val="GPSL3numberedclause"/>
      </w:pPr>
      <w:bookmarkStart w:id="785" w:name="_Ref489946316"/>
      <w:r w:rsidRPr="00BB07FB">
        <w:t xml:space="preserve">the emergence of new and evolving relevant technologies which could improve </w:t>
      </w:r>
      <w:r w:rsidR="00C05F66" w:rsidRPr="00BB07FB">
        <w:t xml:space="preserve">the Sites and/or </w:t>
      </w:r>
      <w:r w:rsidRPr="00BB07FB">
        <w:t>the provision of the</w:t>
      </w:r>
      <w:r w:rsidR="00B15BCF" w:rsidRPr="00BB07FB">
        <w:t xml:space="preserve"> Goods </w:t>
      </w:r>
      <w:r w:rsidR="009E0BBE" w:rsidRPr="00BB07FB">
        <w:t>and/or Services</w:t>
      </w:r>
      <w:r w:rsidRPr="00BB07FB">
        <w:t>, and those technological advances potentially available to the Supplier and the Customer which the Parties may wish to adopt</w:t>
      </w:r>
      <w:bookmarkEnd w:id="785"/>
      <w:r w:rsidRPr="00BB07FB">
        <w:t>;</w:t>
      </w:r>
    </w:p>
    <w:p w14:paraId="7EF8285E" w14:textId="77777777" w:rsidR="00304EE0" w:rsidRPr="00BB07FB" w:rsidRDefault="00304EE0" w:rsidP="00AC1DE2">
      <w:pPr>
        <w:pStyle w:val="GPSL3numberedclause"/>
      </w:pPr>
      <w:bookmarkStart w:id="786" w:name="_Ref489946319"/>
      <w:r w:rsidRPr="00BB07FB">
        <w:t xml:space="preserve">new or potential improvements to the provision of the </w:t>
      </w:r>
      <w:r w:rsidR="00BD4CA2" w:rsidRPr="00BB07FB">
        <w:t xml:space="preserve">Goods </w:t>
      </w:r>
      <w:r w:rsidR="009E0BBE" w:rsidRPr="00BB07FB">
        <w:t>and/or Services</w:t>
      </w:r>
      <w:r w:rsidR="00BD4CA2" w:rsidRPr="00BB07FB">
        <w:t xml:space="preserve"> </w:t>
      </w:r>
      <w:r w:rsidRPr="00BB07FB">
        <w:t xml:space="preserve">including the quality, responsiveness, procedures, benchmarking methods, likely performance </w:t>
      </w:r>
      <w:r w:rsidRPr="00BB07FB">
        <w:lastRenderedPageBreak/>
        <w:t xml:space="preserve">mechanisms and customer support </w:t>
      </w:r>
      <w:r w:rsidR="00752D39" w:rsidRPr="00BB07FB">
        <w:t>goods and/or s</w:t>
      </w:r>
      <w:r w:rsidR="009E0BBE" w:rsidRPr="00BB07FB">
        <w:t>ervices</w:t>
      </w:r>
      <w:r w:rsidRPr="00BB07FB">
        <w:t xml:space="preserve"> in relation to the </w:t>
      </w:r>
      <w:bookmarkEnd w:id="786"/>
      <w:r w:rsidR="00EC1617" w:rsidRPr="00BB07FB">
        <w:t xml:space="preserve">Goods </w:t>
      </w:r>
      <w:r w:rsidR="009E0BBE" w:rsidRPr="00BB07FB">
        <w:t>and/or Services</w:t>
      </w:r>
      <w:r w:rsidRPr="00BB07FB">
        <w:t>;</w:t>
      </w:r>
    </w:p>
    <w:p w14:paraId="11318A33" w14:textId="77777777" w:rsidR="00E13960" w:rsidRPr="00BB07FB" w:rsidRDefault="00304EE0" w:rsidP="00AC1DE2">
      <w:pPr>
        <w:pStyle w:val="GPSL3numberedclause"/>
      </w:pPr>
      <w:bookmarkStart w:id="787" w:name="_Toc139080068"/>
      <w:r w:rsidRPr="00BB07FB">
        <w:t xml:space="preserve">changes in business processes and ways of working that would enable the </w:t>
      </w:r>
      <w:r w:rsidR="00BD4CA2" w:rsidRPr="00BB07FB">
        <w:t xml:space="preserve">Goods </w:t>
      </w:r>
      <w:r w:rsidR="009E0BBE" w:rsidRPr="00BB07FB">
        <w:t>and/or Services</w:t>
      </w:r>
      <w:r w:rsidR="00BD4CA2" w:rsidRPr="00BB07FB">
        <w:t xml:space="preserve"> </w:t>
      </w:r>
      <w:r w:rsidRPr="00BB07FB">
        <w:t xml:space="preserve">to be provided at lower costs and/or at greater benefits to the </w:t>
      </w:r>
      <w:bookmarkEnd w:id="787"/>
      <w:r w:rsidRPr="00BB07FB">
        <w:t>Customer; and/or</w:t>
      </w:r>
    </w:p>
    <w:p w14:paraId="348F774F" w14:textId="77777777" w:rsidR="00304EE0" w:rsidRPr="00BB07FB" w:rsidRDefault="00304EE0" w:rsidP="00AC1DE2">
      <w:pPr>
        <w:pStyle w:val="GPSL3numberedclause"/>
      </w:pPr>
      <w:r w:rsidRPr="00BB07FB">
        <w:t>changes to the</w:t>
      </w:r>
      <w:r w:rsidR="00BE785B" w:rsidRPr="00BB07FB">
        <w:t xml:space="preserve"> Sites</w:t>
      </w:r>
      <w:r w:rsidRPr="00BB07FB">
        <w:t xml:space="preserve"> business processes and ways of working that would enable reductions in the total energy consumed annually in the provision of</w:t>
      </w:r>
      <w:r w:rsidR="00B15BCF" w:rsidRPr="00BB07FB">
        <w:t xml:space="preserve"> the Goods </w:t>
      </w:r>
      <w:r w:rsidR="009E0BBE" w:rsidRPr="00BB07FB">
        <w:t>and/or Services</w:t>
      </w:r>
      <w:r w:rsidRPr="00BB07FB">
        <w:t>.</w:t>
      </w:r>
    </w:p>
    <w:p w14:paraId="7EE0CEB0" w14:textId="77777777" w:rsidR="008D0A60" w:rsidRPr="00BB07FB" w:rsidRDefault="00304EE0" w:rsidP="005E4232">
      <w:pPr>
        <w:pStyle w:val="GPSL2numberedclause"/>
      </w:pPr>
      <w:bookmarkStart w:id="788" w:name="_Ref63840710"/>
      <w:bookmarkStart w:id="789" w:name="_Toc139080069"/>
      <w:r w:rsidRPr="00BB07FB">
        <w:t>The Supplier shall ensure that the information that it provides to the Customer shall be sufficient for the Customer to decide whether any improvement should be implemented. The Supplier shall provide any further information that the Customer requests.</w:t>
      </w:r>
      <w:bookmarkEnd w:id="788"/>
      <w:bookmarkEnd w:id="789"/>
    </w:p>
    <w:p w14:paraId="11663099" w14:textId="77777777" w:rsidR="00E13960" w:rsidRPr="00BB07FB" w:rsidRDefault="00304EE0" w:rsidP="005E4232">
      <w:pPr>
        <w:pStyle w:val="GPSL2numberedclause"/>
      </w:pPr>
      <w:bookmarkStart w:id="790" w:name="_Toc139080072"/>
      <w:bookmarkStart w:id="791" w:name="_Ref63840778"/>
      <w:bookmarkStart w:id="792" w:name="_Ref63841800"/>
      <w:bookmarkStart w:id="793" w:name="_Ref359247360"/>
      <w:r w:rsidRPr="00BB07FB">
        <w:t xml:space="preserve">If the Customer wishes to incorporate any improvement identified by the Supplier, the Customer shall </w:t>
      </w:r>
      <w:bookmarkEnd w:id="790"/>
      <w:r w:rsidRPr="00BB07FB">
        <w:t>request a Variation in accordance with the Variation Procedure</w:t>
      </w:r>
      <w:bookmarkEnd w:id="791"/>
      <w:bookmarkEnd w:id="792"/>
      <w:r w:rsidRPr="00BB07FB">
        <w:t xml:space="preserve"> and the Supplier shall implement such Variation at no additional cost to the Customer.</w:t>
      </w:r>
      <w:bookmarkEnd w:id="793"/>
    </w:p>
    <w:p w14:paraId="18631E66" w14:textId="77777777" w:rsidR="008D0A60" w:rsidRPr="00BB07FB" w:rsidRDefault="0032696F">
      <w:pPr>
        <w:pStyle w:val="GPSSectionHeading"/>
        <w:rPr>
          <w:color w:val="auto"/>
        </w:rPr>
      </w:pPr>
      <w:bookmarkStart w:id="794" w:name="_Toc349229861"/>
      <w:bookmarkStart w:id="795" w:name="_Toc349230024"/>
      <w:bookmarkStart w:id="796" w:name="_Toc349230424"/>
      <w:bookmarkStart w:id="797" w:name="_Toc349231306"/>
      <w:bookmarkStart w:id="798" w:name="_Toc349232032"/>
      <w:bookmarkStart w:id="799" w:name="_Toc349232413"/>
      <w:bookmarkStart w:id="800" w:name="_Toc349233149"/>
      <w:bookmarkStart w:id="801" w:name="_Toc349233284"/>
      <w:bookmarkStart w:id="802" w:name="_Toc349233418"/>
      <w:bookmarkStart w:id="803" w:name="_Toc350503007"/>
      <w:bookmarkStart w:id="804" w:name="_Toc350503997"/>
      <w:bookmarkStart w:id="805" w:name="_Toc350506287"/>
      <w:bookmarkStart w:id="806" w:name="_Toc350506525"/>
      <w:bookmarkStart w:id="807" w:name="_Toc350506655"/>
      <w:bookmarkStart w:id="808" w:name="_Toc350506785"/>
      <w:bookmarkStart w:id="809" w:name="_Toc350506917"/>
      <w:bookmarkStart w:id="810" w:name="_Toc350507378"/>
      <w:bookmarkStart w:id="811" w:name="_Toc350507912"/>
      <w:bookmarkStart w:id="812" w:name="_Toc469327476"/>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rsidRPr="00BB07FB">
        <w:rPr>
          <w:color w:val="auto"/>
        </w:rPr>
        <w:t>CALL OFF CONTRACT GOVERNANCE</w:t>
      </w:r>
      <w:bookmarkEnd w:id="812"/>
    </w:p>
    <w:p w14:paraId="2D91E71A" w14:textId="77777777" w:rsidR="008D0A60" w:rsidRPr="00BB07FB" w:rsidRDefault="00A657C3" w:rsidP="00882F8C">
      <w:pPr>
        <w:pStyle w:val="GPSL1CLAUSEHEADING"/>
        <w:rPr>
          <w:rFonts w:ascii="Calibri" w:hAnsi="Calibri"/>
        </w:rPr>
      </w:pPr>
      <w:bookmarkStart w:id="813" w:name="_Ref362880148"/>
      <w:bookmarkStart w:id="814" w:name="_Toc469327477"/>
      <w:r w:rsidRPr="00BB07FB">
        <w:rPr>
          <w:rFonts w:ascii="Calibri" w:hAnsi="Calibri"/>
        </w:rPr>
        <w:t>PERFORMANCE MONITORING</w:t>
      </w:r>
      <w:bookmarkEnd w:id="813"/>
      <w:bookmarkEnd w:id="814"/>
    </w:p>
    <w:p w14:paraId="515BA530" w14:textId="77777777" w:rsidR="008D0A60" w:rsidRPr="00BB07FB" w:rsidRDefault="00487B54" w:rsidP="005E4232">
      <w:pPr>
        <w:pStyle w:val="GPSL2numberedclause"/>
      </w:pPr>
      <w:r w:rsidRPr="00BB07FB">
        <w:t>T</w:t>
      </w:r>
      <w:r w:rsidR="00CC169C" w:rsidRPr="00BB07FB">
        <w:t xml:space="preserve">he Supplier shall comply with the monitoring requirements set out in Part B </w:t>
      </w:r>
      <w:r w:rsidRPr="00BB07FB">
        <w:t xml:space="preserve">(Performance Monitoring) </w:t>
      </w:r>
      <w:r w:rsidR="00CC169C" w:rsidRPr="00BB07FB">
        <w:t>of Call Off Schedule 6 (Service Levels, Service Credits and Performance Monitoring</w:t>
      </w:r>
      <w:r w:rsidR="00EC1617" w:rsidRPr="00BB07FB">
        <w:t>).</w:t>
      </w:r>
    </w:p>
    <w:p w14:paraId="43DD0CFC" w14:textId="77777777" w:rsidR="008D0A60" w:rsidRPr="00BB07FB" w:rsidRDefault="00A657C3" w:rsidP="00882F8C">
      <w:pPr>
        <w:pStyle w:val="GPSL1CLAUSEHEADING"/>
        <w:rPr>
          <w:rFonts w:ascii="Calibri" w:hAnsi="Calibri"/>
        </w:rPr>
      </w:pPr>
      <w:bookmarkStart w:id="815" w:name="_Toc426731597"/>
      <w:bookmarkStart w:id="816" w:name="_Toc430173863"/>
      <w:bookmarkStart w:id="817" w:name="_Toc426731598"/>
      <w:bookmarkStart w:id="818" w:name="_Toc430173864"/>
      <w:bookmarkStart w:id="819" w:name="_Toc469327478"/>
      <w:bookmarkEnd w:id="815"/>
      <w:bookmarkEnd w:id="816"/>
      <w:bookmarkEnd w:id="817"/>
      <w:bookmarkEnd w:id="818"/>
      <w:r w:rsidRPr="00BB07FB">
        <w:rPr>
          <w:rFonts w:ascii="Calibri" w:hAnsi="Calibri"/>
        </w:rPr>
        <w:t>REPRESENTATIVES</w:t>
      </w:r>
      <w:bookmarkEnd w:id="819"/>
    </w:p>
    <w:p w14:paraId="124804A1" w14:textId="77777777" w:rsidR="008D0A60" w:rsidRPr="00BB07FB" w:rsidRDefault="0032696F" w:rsidP="005E4232">
      <w:pPr>
        <w:pStyle w:val="GPSL2numberedclause"/>
      </w:pPr>
      <w:r w:rsidRPr="00BB07FB">
        <w:t xml:space="preserve">Each Party shall have a representative for the duration of this </w:t>
      </w:r>
      <w:r w:rsidR="00BC4872" w:rsidRPr="00BB07FB">
        <w:t>Call Off Contract</w:t>
      </w:r>
      <w:r w:rsidRPr="00BB07FB">
        <w:t xml:space="preserve"> who shall have the authority to act on behalf of their respective Party on the matters set out in, or in connection with, this </w:t>
      </w:r>
      <w:r w:rsidR="00BC4872" w:rsidRPr="00BB07FB">
        <w:t>Call Off Contract</w:t>
      </w:r>
      <w:r w:rsidRPr="00BB07FB">
        <w:t>.</w:t>
      </w:r>
    </w:p>
    <w:p w14:paraId="6FE6493C" w14:textId="34696068" w:rsidR="00E13960" w:rsidRPr="00BB07FB" w:rsidRDefault="0032696F" w:rsidP="005E4232">
      <w:pPr>
        <w:pStyle w:val="GPSL2numberedclause"/>
      </w:pPr>
      <w:bookmarkStart w:id="820" w:name="_Ref363743122"/>
      <w:r w:rsidRPr="00BB07FB">
        <w:t xml:space="preserve">The initial Supplier Representative shall be the person named as such in </w:t>
      </w:r>
      <w:r w:rsidR="00B13D07" w:rsidRPr="00BB07FB">
        <w:t xml:space="preserve">the </w:t>
      </w:r>
      <w:r w:rsidR="00DE233F" w:rsidRPr="00BB07FB">
        <w:t>Call Off</w:t>
      </w:r>
      <w:r w:rsidR="003451E9" w:rsidRPr="00BB07FB">
        <w:t xml:space="preserve"> Order Form</w:t>
      </w:r>
      <w:r w:rsidR="00B13D07" w:rsidRPr="00BB07FB">
        <w:t xml:space="preserve">. </w:t>
      </w:r>
      <w:r w:rsidRPr="00BB07FB">
        <w:t>Any change to the Supplier Representative shall be agreed in accordance with C</w:t>
      </w:r>
      <w:r w:rsidR="00621D46" w:rsidRPr="00BB07FB">
        <w:t>lause</w:t>
      </w:r>
      <w:r w:rsidR="001B3EB9" w:rsidRPr="00BB07FB">
        <w:t xml:space="preserve"> </w:t>
      </w:r>
      <w:r w:rsidR="009F474C" w:rsidRPr="00BB07FB">
        <w:fldChar w:fldCharType="begin"/>
      </w:r>
      <w:r w:rsidR="00621D46" w:rsidRPr="00BB07FB">
        <w:instrText xml:space="preserve"> REF _Ref359416678 \r \h </w:instrText>
      </w:r>
      <w:r w:rsidR="00F54E49" w:rsidRPr="00BB07FB">
        <w:instrText xml:space="preserve"> \* MERGEFORMAT </w:instrText>
      </w:r>
      <w:r w:rsidR="009F474C" w:rsidRPr="00BB07FB">
        <w:fldChar w:fldCharType="separate"/>
      </w:r>
      <w:r w:rsidR="00ED7D8A" w:rsidRPr="00BB07FB">
        <w:t>27</w:t>
      </w:r>
      <w:r w:rsidR="009F474C" w:rsidRPr="00BB07FB">
        <w:fldChar w:fldCharType="end"/>
      </w:r>
      <w:r w:rsidR="001B3EB9" w:rsidRPr="00BB07FB">
        <w:t xml:space="preserve"> </w:t>
      </w:r>
      <w:r w:rsidRPr="00BB07FB">
        <w:t>(Supplier Personnel).</w:t>
      </w:r>
      <w:bookmarkEnd w:id="820"/>
      <w:r w:rsidRPr="00BB07FB">
        <w:t xml:space="preserve"> </w:t>
      </w:r>
    </w:p>
    <w:p w14:paraId="70947E33" w14:textId="77777777" w:rsidR="00E13960" w:rsidRPr="00BB07FB" w:rsidRDefault="00487B54" w:rsidP="005E4232">
      <w:pPr>
        <w:pStyle w:val="GPSL2numberedclause"/>
      </w:pPr>
      <w:bookmarkStart w:id="821" w:name="_Ref363743174"/>
      <w:r w:rsidRPr="00BB07FB">
        <w:t>I</w:t>
      </w:r>
      <w:r w:rsidR="002B6DBD" w:rsidRPr="00BB07FB">
        <w:t>f</w:t>
      </w:r>
      <w:r w:rsidRPr="00BB07FB">
        <w:t xml:space="preserve"> the initial Customer Representative is not specified in the Call Off Order Form, t</w:t>
      </w:r>
      <w:r w:rsidR="0032696F" w:rsidRPr="00BB07FB">
        <w:t xml:space="preserve">he </w:t>
      </w:r>
      <w:r w:rsidR="00BC4872" w:rsidRPr="00BB07FB">
        <w:t>Customer</w:t>
      </w:r>
      <w:r w:rsidR="0032696F" w:rsidRPr="00BB07FB">
        <w:t xml:space="preserve"> shall notify the Supplier of the identity of the initial </w:t>
      </w:r>
      <w:r w:rsidR="00BC4872" w:rsidRPr="00BB07FB">
        <w:t>Customer</w:t>
      </w:r>
      <w:r w:rsidR="0032696F" w:rsidRPr="00BB07FB">
        <w:t xml:space="preserve"> Representative within </w:t>
      </w:r>
      <w:r w:rsidR="00B13D07" w:rsidRPr="00BB07FB">
        <w:t>five (</w:t>
      </w:r>
      <w:r w:rsidR="0032696F" w:rsidRPr="00BB07FB">
        <w:t>5</w:t>
      </w:r>
      <w:r w:rsidR="00B13D07" w:rsidRPr="00BB07FB">
        <w:t>)</w:t>
      </w:r>
      <w:r w:rsidR="00BC4872" w:rsidRPr="00BB07FB">
        <w:t xml:space="preserve"> Working Days of the Call Off Com</w:t>
      </w:r>
      <w:r w:rsidR="00621D46" w:rsidRPr="00BB07FB">
        <w:t>m</w:t>
      </w:r>
      <w:r w:rsidR="00BC4872" w:rsidRPr="00BB07FB">
        <w:t>encement</w:t>
      </w:r>
      <w:r w:rsidR="0032696F" w:rsidRPr="00BB07FB">
        <w:t xml:space="preserve"> Date. The </w:t>
      </w:r>
      <w:r w:rsidR="00BC4872" w:rsidRPr="00BB07FB">
        <w:t>Customer</w:t>
      </w:r>
      <w:r w:rsidR="0032696F" w:rsidRPr="00BB07FB">
        <w:t xml:space="preserve"> may, by written notice to the Supplier, revoke or amend the authority of the </w:t>
      </w:r>
      <w:r w:rsidR="00BC4872" w:rsidRPr="00BB07FB">
        <w:t>Customer</w:t>
      </w:r>
      <w:r w:rsidR="0032696F" w:rsidRPr="00BB07FB">
        <w:t xml:space="preserve"> Representative or appoint a new </w:t>
      </w:r>
      <w:r w:rsidR="00BC4872" w:rsidRPr="00BB07FB">
        <w:t>Customer</w:t>
      </w:r>
      <w:r w:rsidR="0032696F" w:rsidRPr="00BB07FB">
        <w:t xml:space="preserve"> Representative</w:t>
      </w:r>
      <w:r w:rsidR="00B13D07" w:rsidRPr="00BB07FB">
        <w:t>.</w:t>
      </w:r>
      <w:bookmarkEnd w:id="821"/>
    </w:p>
    <w:p w14:paraId="0BBA7107" w14:textId="77777777" w:rsidR="008D0A60" w:rsidRPr="00BB07FB" w:rsidRDefault="00A657C3" w:rsidP="00882F8C">
      <w:pPr>
        <w:pStyle w:val="GPSL1CLAUSEHEADING"/>
        <w:rPr>
          <w:rFonts w:ascii="Calibri" w:hAnsi="Calibri"/>
        </w:rPr>
      </w:pPr>
      <w:bookmarkStart w:id="822" w:name="_Ref359417877"/>
      <w:bookmarkStart w:id="823" w:name="_Ref360700209"/>
      <w:bookmarkStart w:id="824" w:name="_Ref364755927"/>
      <w:bookmarkStart w:id="825" w:name="_Toc469327479"/>
      <w:r w:rsidRPr="00BB07FB">
        <w:rPr>
          <w:rFonts w:ascii="Calibri" w:hAnsi="Calibri"/>
        </w:rPr>
        <w:t>RECORDS, AUDIT ACCESS</w:t>
      </w:r>
      <w:bookmarkEnd w:id="822"/>
      <w:bookmarkEnd w:id="823"/>
      <w:r w:rsidRPr="00BB07FB">
        <w:rPr>
          <w:rFonts w:ascii="Calibri" w:hAnsi="Calibri"/>
        </w:rPr>
        <w:t xml:space="preserve"> AND OPEN BOOK DATA</w:t>
      </w:r>
      <w:bookmarkEnd w:id="824"/>
      <w:bookmarkEnd w:id="825"/>
    </w:p>
    <w:p w14:paraId="0A8ECED2" w14:textId="77777777" w:rsidR="008D0A60" w:rsidRPr="00BB07FB" w:rsidRDefault="0032696F" w:rsidP="005E4232">
      <w:pPr>
        <w:pStyle w:val="GPSL2numberedclause"/>
      </w:pPr>
      <w:bookmarkStart w:id="826" w:name="_Ref359416851"/>
      <w:r w:rsidRPr="00BB07FB">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BB07FB">
        <w:t xml:space="preserve">Goods </w:t>
      </w:r>
      <w:r w:rsidR="009E0BBE" w:rsidRPr="00BB07FB">
        <w:t>and/or Services</w:t>
      </w:r>
      <w:r w:rsidR="00BD4CA2" w:rsidRPr="00BB07FB">
        <w:t xml:space="preserve"> </w:t>
      </w:r>
      <w:r w:rsidRPr="00BB07FB">
        <w:t>provided under it, any Sub-Contracts and the amounts paid by the Customer.</w:t>
      </w:r>
      <w:bookmarkEnd w:id="826"/>
    </w:p>
    <w:p w14:paraId="23A10763" w14:textId="77777777" w:rsidR="00E13960" w:rsidRPr="00BB07FB" w:rsidRDefault="00621D46" w:rsidP="005E4232">
      <w:pPr>
        <w:pStyle w:val="GPSL2numberedclause"/>
      </w:pPr>
      <w:r w:rsidRPr="00BB07FB">
        <w:t xml:space="preserve">The </w:t>
      </w:r>
      <w:r w:rsidR="0032696F" w:rsidRPr="00BB07FB">
        <w:t>Supplier shall</w:t>
      </w:r>
      <w:r w:rsidRPr="00BB07FB">
        <w:t>:</w:t>
      </w:r>
    </w:p>
    <w:p w14:paraId="73A5242C" w14:textId="3B8A46BC" w:rsidR="008D0A60" w:rsidRPr="00BB07FB" w:rsidRDefault="0032696F" w:rsidP="00AC1DE2">
      <w:pPr>
        <w:pStyle w:val="GPSL3numberedclause"/>
      </w:pPr>
      <w:r w:rsidRPr="00BB07FB">
        <w:lastRenderedPageBreak/>
        <w:t>keep the records and acc</w:t>
      </w:r>
      <w:r w:rsidR="00621D46" w:rsidRPr="00BB07FB">
        <w:t xml:space="preserve">ounts referred to in Clause </w:t>
      </w:r>
      <w:r w:rsidR="009F474C" w:rsidRPr="00BB07FB">
        <w:fldChar w:fldCharType="begin"/>
      </w:r>
      <w:r w:rsidR="00621D46" w:rsidRPr="00BB07FB">
        <w:instrText xml:space="preserve"> REF _Ref359416851 \r \h </w:instrText>
      </w:r>
      <w:r w:rsidR="00F54E49" w:rsidRPr="00BB07FB">
        <w:instrText xml:space="preserve"> \* MERGEFORMAT </w:instrText>
      </w:r>
      <w:r w:rsidR="009F474C" w:rsidRPr="00BB07FB">
        <w:fldChar w:fldCharType="separate"/>
      </w:r>
      <w:r w:rsidR="00ED7D8A" w:rsidRPr="00BB07FB">
        <w:t>21.1</w:t>
      </w:r>
      <w:r w:rsidR="009F474C" w:rsidRPr="00BB07FB">
        <w:fldChar w:fldCharType="end"/>
      </w:r>
      <w:r w:rsidR="00EC1617" w:rsidRPr="00BB07FB">
        <w:t xml:space="preserve"> </w:t>
      </w:r>
      <w:r w:rsidRPr="00BB07FB">
        <w:t>in accordance with</w:t>
      </w:r>
      <w:r w:rsidR="00621D46" w:rsidRPr="00BB07FB">
        <w:t xml:space="preserve"> Good Industry Practice and Law; and</w:t>
      </w:r>
    </w:p>
    <w:p w14:paraId="2169A991" w14:textId="7302DEB2" w:rsidR="0032696F" w:rsidRPr="00BB07FB" w:rsidRDefault="0032696F" w:rsidP="00AC1DE2">
      <w:pPr>
        <w:pStyle w:val="GPSL3numberedclause"/>
      </w:pPr>
      <w:r w:rsidRPr="00BB07FB">
        <w:t>afford any Auditor access to the records and accounts referred to in Clause</w:t>
      </w:r>
      <w:r w:rsidR="005E2482" w:rsidRPr="00BB07FB">
        <w:t xml:space="preserve"> </w:t>
      </w:r>
      <w:r w:rsidR="009F474C" w:rsidRPr="00BB07FB">
        <w:fldChar w:fldCharType="begin"/>
      </w:r>
      <w:r w:rsidR="005E2482" w:rsidRPr="00BB07FB">
        <w:instrText xml:space="preserve"> REF _Ref359416851 \r \h </w:instrText>
      </w:r>
      <w:r w:rsidR="00F54E49" w:rsidRPr="00BB07FB">
        <w:instrText xml:space="preserve"> \* MERGEFORMAT </w:instrText>
      </w:r>
      <w:r w:rsidR="009F474C" w:rsidRPr="00BB07FB">
        <w:fldChar w:fldCharType="separate"/>
      </w:r>
      <w:r w:rsidR="00ED7D8A" w:rsidRPr="00BB07FB">
        <w:t>21.1</w:t>
      </w:r>
      <w:r w:rsidR="009F474C" w:rsidRPr="00BB07FB">
        <w:fldChar w:fldCharType="end"/>
      </w:r>
      <w:r w:rsidR="00EC1617" w:rsidRPr="00BB07FB">
        <w:t xml:space="preserve"> </w:t>
      </w:r>
      <w:r w:rsidRPr="00BB07FB">
        <w:t xml:space="preserve">at the </w:t>
      </w:r>
      <w:r w:rsidR="00FF469C" w:rsidRPr="00BB07FB">
        <w:t>Suppliers</w:t>
      </w:r>
      <w:r w:rsidRPr="00BB07FB">
        <w:t xml:space="preserve"> premises and/or provide records and accounts (including copies of the </w:t>
      </w:r>
      <w:r w:rsidR="00FF469C" w:rsidRPr="00BB07FB">
        <w:t>Suppliers</w:t>
      </w:r>
      <w:r w:rsidRPr="00BB07FB">
        <w:t xml:space="preserve"> published accounts)</w:t>
      </w:r>
      <w:r w:rsidR="008A5D81" w:rsidRPr="00BB07FB">
        <w:t xml:space="preserve"> or copies of the same</w:t>
      </w:r>
      <w:r w:rsidRPr="00BB07FB">
        <w:t>, as may be required by any of the Auditors from time to time during the Call Off Contract Period and the period specified in Clause</w:t>
      </w:r>
      <w:r w:rsidR="005E2482" w:rsidRPr="00BB07FB">
        <w:t xml:space="preserve"> </w:t>
      </w:r>
      <w:r w:rsidR="009F474C" w:rsidRPr="00BB07FB">
        <w:fldChar w:fldCharType="begin"/>
      </w:r>
      <w:r w:rsidR="005E2482" w:rsidRPr="00BB07FB">
        <w:instrText xml:space="preserve"> REF _Ref359416851 \r \h </w:instrText>
      </w:r>
      <w:r w:rsidR="00F54E49" w:rsidRPr="00BB07FB">
        <w:instrText xml:space="preserve"> \* MERGEFORMAT </w:instrText>
      </w:r>
      <w:r w:rsidR="009F474C" w:rsidRPr="00BB07FB">
        <w:fldChar w:fldCharType="separate"/>
      </w:r>
      <w:r w:rsidR="00ED7D8A" w:rsidRPr="00BB07FB">
        <w:t>21.1</w:t>
      </w:r>
      <w:r w:rsidR="009F474C" w:rsidRPr="00BB07FB">
        <w:fldChar w:fldCharType="end"/>
      </w:r>
      <w:r w:rsidRPr="00BB07FB">
        <w:t xml:space="preserve">, in order that the Auditor(s) may carry out an inspection </w:t>
      </w:r>
      <w:r w:rsidR="004C2553" w:rsidRPr="00BB07FB">
        <w:t xml:space="preserve">to assess compliance by the Supplier and/or its Sub-Contractors of </w:t>
      </w:r>
      <w:r w:rsidR="005D105E" w:rsidRPr="00BB07FB">
        <w:t xml:space="preserve">any of </w:t>
      </w:r>
      <w:r w:rsidR="004C2553" w:rsidRPr="00BB07FB">
        <w:t xml:space="preserve">the </w:t>
      </w:r>
      <w:r w:rsidR="00FF469C" w:rsidRPr="00BB07FB">
        <w:t>Suppliers</w:t>
      </w:r>
      <w:r w:rsidR="004C2553" w:rsidRPr="00BB07FB">
        <w:t xml:space="preserve"> obligations under this Call Off Contract </w:t>
      </w:r>
      <w:r w:rsidRPr="00BB07FB">
        <w:t xml:space="preserve">including </w:t>
      </w:r>
      <w:r w:rsidR="000D5577" w:rsidRPr="00BB07FB">
        <w:t>in order</w:t>
      </w:r>
      <w:r w:rsidR="00EC1617" w:rsidRPr="00BB07FB">
        <w:t xml:space="preserve"> to</w:t>
      </w:r>
      <w:r w:rsidRPr="00BB07FB">
        <w:t xml:space="preserve">: </w:t>
      </w:r>
    </w:p>
    <w:p w14:paraId="6D9AE3A2" w14:textId="77777777" w:rsidR="008D0A60" w:rsidRPr="00BB07FB" w:rsidRDefault="0032696F" w:rsidP="00AC1DE2">
      <w:pPr>
        <w:pStyle w:val="GPSL4numberedclause"/>
        <w:rPr>
          <w:szCs w:val="22"/>
        </w:rPr>
      </w:pPr>
      <w:r w:rsidRPr="00BB07FB">
        <w:rPr>
          <w:szCs w:val="22"/>
        </w:rPr>
        <w:t xml:space="preserve">verify the accuracy of the Call Off Contract Charges and any other amounts payable by the Customer under this Call Off Contract (and proposed or actual variations to them in accordance with this Call Off Contract); </w:t>
      </w:r>
    </w:p>
    <w:p w14:paraId="6A1BB463" w14:textId="77777777" w:rsidR="0032696F" w:rsidRPr="00BB07FB" w:rsidRDefault="0032696F" w:rsidP="00AC1DE2">
      <w:pPr>
        <w:pStyle w:val="GPSL4numberedclause"/>
        <w:rPr>
          <w:szCs w:val="22"/>
        </w:rPr>
      </w:pPr>
      <w:r w:rsidRPr="00BB07FB">
        <w:rPr>
          <w:szCs w:val="22"/>
        </w:rPr>
        <w:t xml:space="preserve">verify the </w:t>
      </w:r>
      <w:r w:rsidR="000441F0" w:rsidRPr="00BB07FB">
        <w:rPr>
          <w:szCs w:val="22"/>
        </w:rPr>
        <w:t>costs of the Supplier (including the costs of all</w:t>
      </w:r>
      <w:r w:rsidRPr="00BB07FB">
        <w:rPr>
          <w:szCs w:val="22"/>
        </w:rPr>
        <w:t xml:space="preserve"> Sub-Contractors</w:t>
      </w:r>
      <w:r w:rsidR="000441F0" w:rsidRPr="00BB07FB">
        <w:rPr>
          <w:szCs w:val="22"/>
        </w:rPr>
        <w:t xml:space="preserve"> and any third party suppliers</w:t>
      </w:r>
      <w:r w:rsidRPr="00BB07FB">
        <w:rPr>
          <w:szCs w:val="22"/>
        </w:rPr>
        <w:t xml:space="preserve">) in connection with the provision of the </w:t>
      </w:r>
      <w:r w:rsidR="00B15BCF" w:rsidRPr="00BB07FB">
        <w:rPr>
          <w:szCs w:val="22"/>
        </w:rPr>
        <w:t xml:space="preserve">Goods </w:t>
      </w:r>
      <w:r w:rsidR="009E0BBE" w:rsidRPr="00BB07FB">
        <w:rPr>
          <w:szCs w:val="22"/>
        </w:rPr>
        <w:t>and/or Services</w:t>
      </w:r>
      <w:r w:rsidRPr="00BB07FB">
        <w:rPr>
          <w:szCs w:val="22"/>
        </w:rPr>
        <w:t>;</w:t>
      </w:r>
    </w:p>
    <w:p w14:paraId="43E42197" w14:textId="77777777" w:rsidR="00C9243A" w:rsidRPr="00BB07FB" w:rsidRDefault="00E67DDF" w:rsidP="00AC1DE2">
      <w:pPr>
        <w:pStyle w:val="GPSL4numberedclause"/>
        <w:rPr>
          <w:szCs w:val="22"/>
        </w:rPr>
      </w:pPr>
      <w:r w:rsidRPr="00BB07FB">
        <w:rPr>
          <w:szCs w:val="22"/>
        </w:rPr>
        <w:t>verify the</w:t>
      </w:r>
      <w:r w:rsidR="004C2553" w:rsidRPr="00BB07FB">
        <w:rPr>
          <w:szCs w:val="22"/>
        </w:rPr>
        <w:t xml:space="preserve"> Open Book Data;</w:t>
      </w:r>
    </w:p>
    <w:p w14:paraId="21E97FB7" w14:textId="77777777" w:rsidR="00C9243A" w:rsidRPr="00BB07FB" w:rsidRDefault="0032696F" w:rsidP="00AC1DE2">
      <w:pPr>
        <w:pStyle w:val="GPSL4numberedclause"/>
        <w:rPr>
          <w:szCs w:val="22"/>
        </w:rPr>
      </w:pPr>
      <w:r w:rsidRPr="00BB07FB">
        <w:rPr>
          <w:szCs w:val="22"/>
        </w:rPr>
        <w:t xml:space="preserve">verify the </w:t>
      </w:r>
      <w:r w:rsidR="00FF469C" w:rsidRPr="00BB07FB">
        <w:rPr>
          <w:szCs w:val="22"/>
        </w:rPr>
        <w:t>Suppliers</w:t>
      </w:r>
      <w:r w:rsidRPr="00BB07FB">
        <w:rPr>
          <w:szCs w:val="22"/>
        </w:rPr>
        <w:t xml:space="preserve"> </w:t>
      </w:r>
      <w:r w:rsidR="000441F0" w:rsidRPr="00BB07FB">
        <w:rPr>
          <w:szCs w:val="22"/>
        </w:rPr>
        <w:t>and</w:t>
      </w:r>
      <w:r w:rsidRPr="00BB07FB">
        <w:rPr>
          <w:szCs w:val="22"/>
        </w:rPr>
        <w:t xml:space="preserve"> </w:t>
      </w:r>
      <w:r w:rsidR="000441F0" w:rsidRPr="00BB07FB">
        <w:rPr>
          <w:szCs w:val="22"/>
        </w:rPr>
        <w:t>each</w:t>
      </w:r>
      <w:r w:rsidRPr="00BB07FB">
        <w:rPr>
          <w:szCs w:val="22"/>
        </w:rPr>
        <w:t xml:space="preserve"> Sub-</w:t>
      </w:r>
      <w:r w:rsidR="00D72735" w:rsidRPr="00BB07FB">
        <w:rPr>
          <w:szCs w:val="22"/>
        </w:rPr>
        <w:t>Contractor</w:t>
      </w:r>
      <w:r w:rsidR="000441F0" w:rsidRPr="00BB07FB">
        <w:rPr>
          <w:szCs w:val="22"/>
        </w:rPr>
        <w:t xml:space="preserve">’s </w:t>
      </w:r>
      <w:r w:rsidRPr="00BB07FB">
        <w:rPr>
          <w:szCs w:val="22"/>
        </w:rPr>
        <w:t>compliance with t</w:t>
      </w:r>
      <w:r w:rsidR="005D105E" w:rsidRPr="00BB07FB">
        <w:rPr>
          <w:szCs w:val="22"/>
        </w:rPr>
        <w:t>he</w:t>
      </w:r>
      <w:r w:rsidRPr="00BB07FB">
        <w:rPr>
          <w:szCs w:val="22"/>
        </w:rPr>
        <w:t xml:space="preserve"> applicable Law;</w:t>
      </w:r>
    </w:p>
    <w:p w14:paraId="15D54B80" w14:textId="77777777" w:rsidR="00C9243A" w:rsidRPr="00BB07FB" w:rsidRDefault="004C2553" w:rsidP="00AC1DE2">
      <w:pPr>
        <w:pStyle w:val="GPSL4numberedclause"/>
        <w:rPr>
          <w:szCs w:val="22"/>
        </w:rPr>
      </w:pPr>
      <w:r w:rsidRPr="00BB07FB">
        <w:rPr>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32BE33EF" w14:textId="77777777" w:rsidR="00C9243A" w:rsidRPr="00BB07FB" w:rsidRDefault="004C2553" w:rsidP="00AC1DE2">
      <w:pPr>
        <w:pStyle w:val="GPSL4numberedclause"/>
        <w:rPr>
          <w:szCs w:val="22"/>
        </w:rPr>
      </w:pPr>
      <w:r w:rsidRPr="00BB07FB">
        <w:rPr>
          <w:szCs w:val="22"/>
        </w:rPr>
        <w:t xml:space="preserve">identify or investigate any circumstances which may impact upon the financial stability of the Supplier, the Framework Guarantor and/or the Call Off Guarantor and/or any Sub-Contractors or their ability to perform the </w:t>
      </w:r>
      <w:r w:rsidR="00B15BCF" w:rsidRPr="00BB07FB">
        <w:rPr>
          <w:szCs w:val="22"/>
        </w:rPr>
        <w:t xml:space="preserve">Goods </w:t>
      </w:r>
      <w:r w:rsidR="009E0BBE" w:rsidRPr="00BB07FB">
        <w:rPr>
          <w:szCs w:val="22"/>
        </w:rPr>
        <w:t>and/or Services</w:t>
      </w:r>
      <w:r w:rsidRPr="00BB07FB">
        <w:rPr>
          <w:szCs w:val="22"/>
        </w:rPr>
        <w:t>;</w:t>
      </w:r>
    </w:p>
    <w:p w14:paraId="45DB27C6" w14:textId="77777777" w:rsidR="00C9243A" w:rsidRPr="00BB07FB" w:rsidRDefault="004C2553" w:rsidP="00AC1DE2">
      <w:pPr>
        <w:pStyle w:val="GPSL4numberedclause"/>
        <w:rPr>
          <w:szCs w:val="22"/>
        </w:rPr>
      </w:pPr>
      <w:r w:rsidRPr="00BB07FB">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0391A981" w14:textId="77777777" w:rsidR="00C9243A" w:rsidRPr="00BB07FB" w:rsidRDefault="004C2553" w:rsidP="00AC1DE2">
      <w:pPr>
        <w:pStyle w:val="GPSL4numberedclause"/>
        <w:rPr>
          <w:szCs w:val="22"/>
        </w:rPr>
      </w:pPr>
      <w:r w:rsidRPr="00BB07FB">
        <w:rPr>
          <w:szCs w:val="22"/>
        </w:rPr>
        <w:t>review any books of account and the internal contract management accounts kept by the Supplier in connection with this Call Off Contract;</w:t>
      </w:r>
    </w:p>
    <w:p w14:paraId="062073C9" w14:textId="77777777" w:rsidR="00C9243A" w:rsidRPr="00BB07FB" w:rsidRDefault="004C2553" w:rsidP="00AC1DE2">
      <w:pPr>
        <w:pStyle w:val="GPSL4numberedclause"/>
        <w:rPr>
          <w:szCs w:val="22"/>
        </w:rPr>
      </w:pPr>
      <w:r w:rsidRPr="00BB07FB">
        <w:rPr>
          <w:szCs w:val="22"/>
        </w:rPr>
        <w:t>carry out the Customer’s internal and statutory audits and to prepare, examine and/or certify the Customer's annual and interim reports and accounts;</w:t>
      </w:r>
    </w:p>
    <w:p w14:paraId="2606A928" w14:textId="77777777" w:rsidR="00C9243A" w:rsidRPr="00BB07FB" w:rsidRDefault="005D105E" w:rsidP="00AC1DE2">
      <w:pPr>
        <w:pStyle w:val="GPSL4numberedclause"/>
        <w:rPr>
          <w:szCs w:val="22"/>
        </w:rPr>
      </w:pPr>
      <w:bookmarkStart w:id="827" w:name="_Toc139080152"/>
      <w:r w:rsidRPr="00BB07FB">
        <w:rPr>
          <w:szCs w:val="22"/>
        </w:rPr>
        <w:t>enable the National Audit Office to carry out an examination pursuant to Section 6(1) of the National Audit Act 1983 of the economy, efficiency and effect</w:t>
      </w:r>
      <w:r w:rsidR="002926CB" w:rsidRPr="00BB07FB">
        <w:rPr>
          <w:szCs w:val="22"/>
        </w:rPr>
        <w:t>iveness with which the Customer</w:t>
      </w:r>
      <w:r w:rsidRPr="00BB07FB">
        <w:rPr>
          <w:szCs w:val="22"/>
        </w:rPr>
        <w:t xml:space="preserve"> has used its resources;</w:t>
      </w:r>
      <w:bookmarkEnd w:id="827"/>
    </w:p>
    <w:p w14:paraId="689433C7" w14:textId="77777777" w:rsidR="00C9243A" w:rsidRPr="00BB07FB" w:rsidRDefault="004C2553" w:rsidP="00AC1DE2">
      <w:pPr>
        <w:pStyle w:val="GPSL4numberedclause"/>
        <w:rPr>
          <w:szCs w:val="22"/>
        </w:rPr>
      </w:pPr>
      <w:r w:rsidRPr="00BB07FB">
        <w:rPr>
          <w:szCs w:val="22"/>
        </w:rPr>
        <w:lastRenderedPageBreak/>
        <w:t xml:space="preserve">review any </w:t>
      </w:r>
      <w:r w:rsidR="005E308C" w:rsidRPr="00BB07FB">
        <w:rPr>
          <w:szCs w:val="22"/>
        </w:rPr>
        <w:t>P</w:t>
      </w:r>
      <w:r w:rsidR="009112F2" w:rsidRPr="00BB07FB">
        <w:rPr>
          <w:szCs w:val="22"/>
        </w:rPr>
        <w:t xml:space="preserve">erformance </w:t>
      </w:r>
      <w:r w:rsidR="005E308C" w:rsidRPr="00BB07FB">
        <w:rPr>
          <w:szCs w:val="22"/>
        </w:rPr>
        <w:t>M</w:t>
      </w:r>
      <w:r w:rsidR="009112F2" w:rsidRPr="00BB07FB">
        <w:rPr>
          <w:szCs w:val="22"/>
        </w:rPr>
        <w:t xml:space="preserve">onitoring </w:t>
      </w:r>
      <w:r w:rsidR="005E308C" w:rsidRPr="00BB07FB">
        <w:rPr>
          <w:szCs w:val="22"/>
        </w:rPr>
        <w:t>R</w:t>
      </w:r>
      <w:r w:rsidR="009112F2" w:rsidRPr="00BB07FB">
        <w:rPr>
          <w:szCs w:val="22"/>
        </w:rPr>
        <w:t xml:space="preserve">eports provided under Part B of Call Off Schedule 6 (Service Levels, Service Credits and Performance Monitoring) and/or other records relating to the </w:t>
      </w:r>
      <w:r w:rsidR="00FF469C" w:rsidRPr="00BB07FB">
        <w:rPr>
          <w:szCs w:val="22"/>
        </w:rPr>
        <w:t>Suppliers</w:t>
      </w:r>
      <w:r w:rsidR="009112F2" w:rsidRPr="00BB07FB">
        <w:rPr>
          <w:szCs w:val="22"/>
        </w:rPr>
        <w:t xml:space="preserve"> performance of the</w:t>
      </w:r>
      <w:r w:rsidR="00BD4CA2" w:rsidRPr="00BB07FB">
        <w:rPr>
          <w:szCs w:val="22"/>
        </w:rPr>
        <w:t xml:space="preserve"> provision of the</w:t>
      </w:r>
      <w:r w:rsidR="009112F2" w:rsidRPr="00BB07FB">
        <w:rPr>
          <w:szCs w:val="22"/>
        </w:rPr>
        <w:t xml:space="preserv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 xml:space="preserve">and to verify that these reflect the </w:t>
      </w:r>
      <w:r w:rsidR="00FF469C" w:rsidRPr="00BB07FB">
        <w:rPr>
          <w:szCs w:val="22"/>
        </w:rPr>
        <w:t>Suppliers</w:t>
      </w:r>
      <w:r w:rsidRPr="00BB07FB">
        <w:rPr>
          <w:szCs w:val="22"/>
        </w:rPr>
        <w:t xml:space="preserve"> own internal reports and records;</w:t>
      </w:r>
    </w:p>
    <w:p w14:paraId="189347BD" w14:textId="77777777" w:rsidR="00C9243A" w:rsidRPr="00BB07FB" w:rsidRDefault="009112F2" w:rsidP="00AC1DE2">
      <w:pPr>
        <w:pStyle w:val="GPSL4numberedclause"/>
        <w:rPr>
          <w:szCs w:val="22"/>
        </w:rPr>
      </w:pPr>
      <w:r w:rsidRPr="00BB07FB">
        <w:rPr>
          <w:szCs w:val="22"/>
        </w:rPr>
        <w:t xml:space="preserve">verify the accuracy and </w:t>
      </w:r>
      <w:r w:rsidR="00015404" w:rsidRPr="00BB07FB">
        <w:rPr>
          <w:szCs w:val="22"/>
        </w:rPr>
        <w:t xml:space="preserve">completeness of any </w:t>
      </w:r>
      <w:r w:rsidR="00D72735" w:rsidRPr="00BB07FB">
        <w:rPr>
          <w:szCs w:val="22"/>
        </w:rPr>
        <w:t>information</w:t>
      </w:r>
      <w:r w:rsidRPr="00BB07FB">
        <w:rPr>
          <w:szCs w:val="22"/>
        </w:rPr>
        <w:t xml:space="preserve"> delivered or required by this Call Off Contract;</w:t>
      </w:r>
    </w:p>
    <w:p w14:paraId="6533ED75" w14:textId="77777777" w:rsidR="00C9243A" w:rsidRPr="00BB07FB" w:rsidRDefault="009112F2" w:rsidP="00AC1DE2">
      <w:pPr>
        <w:pStyle w:val="GPSL4numberedclause"/>
        <w:rPr>
          <w:szCs w:val="22"/>
        </w:rPr>
      </w:pPr>
      <w:r w:rsidRPr="00BB07FB">
        <w:rPr>
          <w:szCs w:val="22"/>
        </w:rPr>
        <w:t xml:space="preserve">review the </w:t>
      </w:r>
      <w:r w:rsidR="00FF469C" w:rsidRPr="00BB07FB">
        <w:rPr>
          <w:szCs w:val="22"/>
        </w:rPr>
        <w:t>Suppliers</w:t>
      </w:r>
      <w:r w:rsidRPr="00BB07FB">
        <w:rPr>
          <w:szCs w:val="22"/>
        </w:rPr>
        <w:t xml:space="preserve"> quality management systems (including any quality manuals and procedures);</w:t>
      </w:r>
    </w:p>
    <w:p w14:paraId="14298C81" w14:textId="77777777" w:rsidR="00C9243A" w:rsidRPr="00BB07FB" w:rsidRDefault="009112F2" w:rsidP="00AC1DE2">
      <w:pPr>
        <w:pStyle w:val="GPSL4numberedclause"/>
        <w:rPr>
          <w:szCs w:val="22"/>
        </w:rPr>
      </w:pPr>
      <w:r w:rsidRPr="00BB07FB">
        <w:rPr>
          <w:szCs w:val="22"/>
        </w:rPr>
        <w:t xml:space="preserve">review the </w:t>
      </w:r>
      <w:r w:rsidR="00FF469C" w:rsidRPr="00BB07FB">
        <w:rPr>
          <w:szCs w:val="22"/>
        </w:rPr>
        <w:t>Suppliers</w:t>
      </w:r>
      <w:r w:rsidRPr="00BB07FB">
        <w:rPr>
          <w:szCs w:val="22"/>
        </w:rPr>
        <w:t xml:space="preserve"> compliance with the Standards;</w:t>
      </w:r>
    </w:p>
    <w:p w14:paraId="18FFF307" w14:textId="77777777" w:rsidR="00C9243A" w:rsidRPr="00BB07FB" w:rsidRDefault="009112F2" w:rsidP="00AC1DE2">
      <w:pPr>
        <w:pStyle w:val="GPSL4numberedclause"/>
        <w:rPr>
          <w:szCs w:val="22"/>
        </w:rPr>
      </w:pPr>
      <w:r w:rsidRPr="00BB07FB">
        <w:rPr>
          <w:szCs w:val="22"/>
        </w:rPr>
        <w:t>inspect the Customer Assets, including the Customer's IPRs, equipment and facilities, for the purposes of ensuring that the Customer Assets are secure and that any register of assets is up to date; and/or</w:t>
      </w:r>
    </w:p>
    <w:p w14:paraId="2E1B15EE" w14:textId="77777777" w:rsidR="00C9243A" w:rsidRPr="00BB07FB" w:rsidRDefault="009112F2" w:rsidP="00AC1DE2">
      <w:pPr>
        <w:pStyle w:val="GPSL4numberedclause"/>
        <w:rPr>
          <w:szCs w:val="22"/>
        </w:rPr>
      </w:pPr>
      <w:r w:rsidRPr="00BB07FB">
        <w:rPr>
          <w:szCs w:val="22"/>
        </w:rPr>
        <w:t xml:space="preserve">review the integrity, confidentiality and security of the Customer Data. </w:t>
      </w:r>
    </w:p>
    <w:p w14:paraId="602522C0" w14:textId="77777777" w:rsidR="008D0A60" w:rsidRPr="00BB07FB" w:rsidRDefault="0032696F" w:rsidP="005E4232">
      <w:pPr>
        <w:pStyle w:val="GPSL2numberedclause"/>
      </w:pPr>
      <w:bookmarkStart w:id="828" w:name="_Ref363743146"/>
      <w:r w:rsidRPr="00BB07FB">
        <w:t xml:space="preserve">The Customer shall use reasonable endeavours to ensure that the conduct of each audit does not unreasonably disrupt the Supplier or delay the provision of the </w:t>
      </w:r>
      <w:r w:rsidR="00BD4CA2" w:rsidRPr="00BB07FB">
        <w:t xml:space="preserve">Goods </w:t>
      </w:r>
      <w:r w:rsidR="009E0BBE" w:rsidRPr="00BB07FB">
        <w:t>and/or Services</w:t>
      </w:r>
      <w:r w:rsidR="00BD4CA2" w:rsidRPr="00BB07FB">
        <w:t xml:space="preserve"> </w:t>
      </w:r>
      <w:r w:rsidRPr="00BB07FB">
        <w:t>save insofar as the Supplier accepts and acknowledges that control over the conduct of audits carried out by the Auditor(s) is outside of the control of the Customer.</w:t>
      </w:r>
      <w:bookmarkEnd w:id="828"/>
    </w:p>
    <w:p w14:paraId="0BB3110C" w14:textId="77777777" w:rsidR="00E13960" w:rsidRPr="00BB07FB" w:rsidRDefault="0032696F" w:rsidP="005E4232">
      <w:pPr>
        <w:pStyle w:val="GPSL2numberedclause"/>
      </w:pPr>
      <w:r w:rsidRPr="00BB07FB">
        <w:t xml:space="preserve">Subject to the </w:t>
      </w:r>
      <w:r w:rsidR="00FF469C" w:rsidRPr="00BB07FB">
        <w:t>Suppliers</w:t>
      </w:r>
      <w:r w:rsidRPr="00BB07FB">
        <w:t xml:space="preserve"> rights in respect of Confidential Information, the Supplier shall on demand provide the Auditor(s) with all reasonable </w:t>
      </w:r>
      <w:r w:rsidR="004D59A3" w:rsidRPr="00BB07FB">
        <w:t>co-operation and assistance in:</w:t>
      </w:r>
    </w:p>
    <w:p w14:paraId="6FA19F0C" w14:textId="77777777" w:rsidR="008D0A60" w:rsidRPr="00BB07FB" w:rsidRDefault="0032696F" w:rsidP="00AC1DE2">
      <w:pPr>
        <w:pStyle w:val="GPSL3numberedclause"/>
      </w:pPr>
      <w:r w:rsidRPr="00BB07FB">
        <w:t>all reasonable information requested by the Customer within the scope of the audit;</w:t>
      </w:r>
    </w:p>
    <w:p w14:paraId="265F7736" w14:textId="77777777" w:rsidR="00E13960" w:rsidRPr="00BB07FB" w:rsidRDefault="0032696F" w:rsidP="00AC1DE2">
      <w:pPr>
        <w:pStyle w:val="GPSL3numberedclause"/>
      </w:pPr>
      <w:r w:rsidRPr="00BB07FB">
        <w:t xml:space="preserve">reasonable access to sites controlled by the Supplier and to any Supplier Equipment used in the provision of the </w:t>
      </w:r>
      <w:r w:rsidR="00F96BFF" w:rsidRPr="00BB07FB">
        <w:t xml:space="preserve">Goods </w:t>
      </w:r>
      <w:r w:rsidR="009E0BBE" w:rsidRPr="00BB07FB">
        <w:t>and/or Services</w:t>
      </w:r>
      <w:r w:rsidRPr="00BB07FB">
        <w:t>; and</w:t>
      </w:r>
    </w:p>
    <w:p w14:paraId="376D232A" w14:textId="77777777" w:rsidR="0032696F" w:rsidRPr="00BB07FB" w:rsidRDefault="0032696F" w:rsidP="00AC1DE2">
      <w:pPr>
        <w:pStyle w:val="GPSL3numberedclause"/>
      </w:pPr>
      <w:r w:rsidRPr="00BB07FB">
        <w:t xml:space="preserve">access to the </w:t>
      </w:r>
      <w:r w:rsidR="005E2482" w:rsidRPr="00BB07FB">
        <w:t>Supplier Personnel</w:t>
      </w:r>
      <w:r w:rsidRPr="00BB07FB">
        <w:t>.</w:t>
      </w:r>
    </w:p>
    <w:p w14:paraId="70EAE636" w14:textId="6790F40D" w:rsidR="008D0A60" w:rsidRPr="00BB07FB" w:rsidRDefault="0032696F" w:rsidP="005E4232">
      <w:pPr>
        <w:pStyle w:val="GPSL2numberedclause"/>
      </w:pPr>
      <w:bookmarkStart w:id="829" w:name="_Ref365635826"/>
      <w:r w:rsidRPr="00BB07FB">
        <w:t>The Parties agree that they shall bear their own respective costs and expenses incurred in respect of compliance with their obligations under this Clause</w:t>
      </w:r>
      <w:r w:rsidR="00773233" w:rsidRPr="00BB07FB">
        <w:t xml:space="preserve"> </w:t>
      </w:r>
      <w:r w:rsidR="009F474C" w:rsidRPr="00BB07FB">
        <w:fldChar w:fldCharType="begin"/>
      </w:r>
      <w:r w:rsidR="00773233" w:rsidRPr="00BB07FB">
        <w:instrText xml:space="preserve"> REF _Ref359417877 \r \h </w:instrText>
      </w:r>
      <w:r w:rsidR="00F54E49" w:rsidRPr="00BB07FB">
        <w:instrText xml:space="preserve"> \* MERGEFORMAT </w:instrText>
      </w:r>
      <w:r w:rsidR="009F474C" w:rsidRPr="00BB07FB">
        <w:fldChar w:fldCharType="separate"/>
      </w:r>
      <w:r w:rsidR="00ED7D8A" w:rsidRPr="00BB07FB">
        <w:t>21</w:t>
      </w:r>
      <w:r w:rsidR="009F474C" w:rsidRPr="00BB07FB">
        <w:fldChar w:fldCharType="end"/>
      </w:r>
      <w:r w:rsidRPr="00BB07FB">
        <w:t xml:space="preserve">, unless the audit reveals a </w:t>
      </w:r>
      <w:r w:rsidR="001D7A06" w:rsidRPr="00BB07FB">
        <w:t>Default</w:t>
      </w:r>
      <w:r w:rsidRPr="00BB07FB">
        <w:t xml:space="preserve"> by the Supplier in which case the Supplier shall reimburse the Customer for the Customer's reasonable costs incurred in relation to the audit.</w:t>
      </w:r>
      <w:bookmarkEnd w:id="829"/>
    </w:p>
    <w:p w14:paraId="7E8E8B4B" w14:textId="77777777" w:rsidR="008D0A60" w:rsidRPr="00BB07FB" w:rsidRDefault="00A657C3" w:rsidP="00882F8C">
      <w:pPr>
        <w:pStyle w:val="GPSL1CLAUSEHEADING"/>
        <w:rPr>
          <w:rFonts w:ascii="Calibri" w:hAnsi="Calibri"/>
        </w:rPr>
      </w:pPr>
      <w:bookmarkStart w:id="830" w:name="_Ref359516916"/>
      <w:bookmarkStart w:id="831" w:name="_Toc469327480"/>
      <w:r w:rsidRPr="00BB07FB">
        <w:rPr>
          <w:rFonts w:ascii="Calibri" w:hAnsi="Calibri"/>
        </w:rPr>
        <w:t>CHANGE</w:t>
      </w:r>
      <w:bookmarkEnd w:id="830"/>
      <w:bookmarkEnd w:id="831"/>
    </w:p>
    <w:p w14:paraId="3D82A8D1" w14:textId="77777777" w:rsidR="008D0A60" w:rsidRPr="00BB07FB" w:rsidRDefault="00B13D07" w:rsidP="005E4232">
      <w:pPr>
        <w:pStyle w:val="GPSL2NumberedBoldHeading"/>
      </w:pPr>
      <w:bookmarkStart w:id="832" w:name="_Ref359363277"/>
      <w:bookmarkStart w:id="833" w:name="_Ref360543338"/>
      <w:r w:rsidRPr="00BB07FB">
        <w:t>Variation Procedure</w:t>
      </w:r>
      <w:bookmarkEnd w:id="832"/>
      <w:bookmarkEnd w:id="833"/>
    </w:p>
    <w:p w14:paraId="58933B68" w14:textId="059B1503" w:rsidR="008D0A60" w:rsidRPr="00BB07FB" w:rsidRDefault="00E5513B" w:rsidP="00AC1DE2">
      <w:pPr>
        <w:pStyle w:val="GPSL3numberedclause"/>
      </w:pPr>
      <w:r w:rsidRPr="00BB07FB">
        <w:t xml:space="preserve">Subject to the provisions of this Clause </w:t>
      </w:r>
      <w:r w:rsidR="009F474C" w:rsidRPr="00BB07FB">
        <w:fldChar w:fldCharType="begin"/>
      </w:r>
      <w:r w:rsidRPr="00BB07FB">
        <w:instrText xml:space="preserve"> REF _Ref359516916 \r \h </w:instrText>
      </w:r>
      <w:r w:rsidR="00F54E49" w:rsidRPr="00BB07FB">
        <w:instrText xml:space="preserve"> \* MERGEFORMAT </w:instrText>
      </w:r>
      <w:r w:rsidR="009F474C" w:rsidRPr="00BB07FB">
        <w:fldChar w:fldCharType="separate"/>
      </w:r>
      <w:r w:rsidR="00ED7D8A" w:rsidRPr="00BB07FB">
        <w:t>22</w:t>
      </w:r>
      <w:r w:rsidR="009F474C" w:rsidRPr="00BB07FB">
        <w:fldChar w:fldCharType="end"/>
      </w:r>
      <w:r w:rsidRPr="00BB07FB">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B07FB">
        <w:rPr>
          <w:b/>
        </w:rPr>
        <w:t>"Variation</w:t>
      </w:r>
      <w:r w:rsidRPr="00BB07FB">
        <w:t xml:space="preserve">". </w:t>
      </w:r>
    </w:p>
    <w:p w14:paraId="235AEAB0" w14:textId="77777777" w:rsidR="00E13960" w:rsidRPr="00BB07FB" w:rsidRDefault="00E5513B" w:rsidP="00AC1DE2">
      <w:pPr>
        <w:pStyle w:val="GPSL3numberedclause"/>
      </w:pPr>
      <w:r w:rsidRPr="00BB07FB">
        <w:lastRenderedPageBreak/>
        <w:t>A Party may request a Variation by completing</w:t>
      </w:r>
      <w:r w:rsidR="00996012" w:rsidRPr="00BB07FB">
        <w:t>, signing</w:t>
      </w:r>
      <w:r w:rsidRPr="00BB07FB">
        <w:t xml:space="preserve"> and sending the Variation Form to the other Party giving sufficient information for the receiving Party to assess the extent of the proposed Variation and any additional cost that may be incurred. </w:t>
      </w:r>
    </w:p>
    <w:p w14:paraId="71EA169C" w14:textId="77777777" w:rsidR="00C9243A" w:rsidRPr="00BB07FB" w:rsidRDefault="000D5577" w:rsidP="00AC1DE2">
      <w:pPr>
        <w:pStyle w:val="GPSL3numberedclause"/>
      </w:pPr>
      <w:bookmarkStart w:id="834" w:name="_Ref364695037"/>
      <w:r w:rsidRPr="00BB07FB">
        <w:t>Where t</w:t>
      </w:r>
      <w:r w:rsidR="00E5513B" w:rsidRPr="00BB07FB">
        <w:t xml:space="preserve">he Customer </w:t>
      </w:r>
      <w:r w:rsidRPr="00BB07FB">
        <w:t>has so specified on receipt of a Variation Form from</w:t>
      </w:r>
      <w:r w:rsidR="00E5513B" w:rsidRPr="00BB07FB">
        <w:t xml:space="preserve"> the Supplier</w:t>
      </w:r>
      <w:r w:rsidRPr="00BB07FB">
        <w:t>, the Supplier</w:t>
      </w:r>
      <w:r w:rsidR="00E5513B" w:rsidRPr="00BB07FB">
        <w:t xml:space="preserve"> </w:t>
      </w:r>
      <w:r w:rsidRPr="00BB07FB">
        <w:t>shall</w:t>
      </w:r>
      <w:r w:rsidR="00E5513B" w:rsidRPr="00BB07FB">
        <w:t xml:space="preserve"> carry out an impact assessment of the Variation on the Goods </w:t>
      </w:r>
      <w:r w:rsidR="009E0BBE" w:rsidRPr="00BB07FB">
        <w:t>and/or Services</w:t>
      </w:r>
      <w:r w:rsidR="00E5513B" w:rsidRPr="00BB07FB">
        <w:t xml:space="preserve"> (the “</w:t>
      </w:r>
      <w:r w:rsidR="00E5513B" w:rsidRPr="00BB07FB">
        <w:rPr>
          <w:b/>
        </w:rPr>
        <w:t>Impact Assessment</w:t>
      </w:r>
      <w:r w:rsidR="00F96BFF" w:rsidRPr="00BB07FB">
        <w:t xml:space="preserve">”). </w:t>
      </w:r>
      <w:r w:rsidR="00E5513B" w:rsidRPr="00BB07FB">
        <w:t>The Impact Assessment shall be completed in good faith and shall include:</w:t>
      </w:r>
      <w:bookmarkEnd w:id="834"/>
    </w:p>
    <w:p w14:paraId="3C72531C" w14:textId="77777777" w:rsidR="008D0A60" w:rsidRPr="00BB07FB" w:rsidRDefault="00E5513B" w:rsidP="00AC1DE2">
      <w:pPr>
        <w:pStyle w:val="GPSL4numberedclause"/>
        <w:rPr>
          <w:szCs w:val="22"/>
        </w:rPr>
      </w:pPr>
      <w:r w:rsidRPr="00BB07FB">
        <w:rPr>
          <w:szCs w:val="22"/>
        </w:rPr>
        <w:t xml:space="preserve">details of the impact of the proposed Variation on the Goods </w:t>
      </w:r>
      <w:r w:rsidR="009E0BBE" w:rsidRPr="00BB07FB">
        <w:rPr>
          <w:szCs w:val="22"/>
        </w:rPr>
        <w:t>and/or Services</w:t>
      </w:r>
      <w:r w:rsidRPr="00BB07FB">
        <w:rPr>
          <w:szCs w:val="22"/>
        </w:rPr>
        <w:t xml:space="preserve"> and the </w:t>
      </w:r>
      <w:r w:rsidR="00FF469C" w:rsidRPr="00BB07FB">
        <w:rPr>
          <w:szCs w:val="22"/>
        </w:rPr>
        <w:t>Suppliers</w:t>
      </w:r>
      <w:r w:rsidRPr="00BB07FB">
        <w:rPr>
          <w:szCs w:val="22"/>
        </w:rPr>
        <w:t xml:space="preserve"> ability to meet its other obligations under this Call Off Contract; </w:t>
      </w:r>
    </w:p>
    <w:p w14:paraId="08EB3D81" w14:textId="77777777" w:rsidR="00C9243A" w:rsidRPr="00BB07FB" w:rsidRDefault="00E5513B" w:rsidP="00AC1DE2">
      <w:pPr>
        <w:pStyle w:val="GPSL4numberedclause"/>
        <w:rPr>
          <w:szCs w:val="22"/>
        </w:rPr>
      </w:pPr>
      <w:r w:rsidRPr="00BB07FB">
        <w:rPr>
          <w:szCs w:val="22"/>
        </w:rPr>
        <w:t>details of the cost of implementing the proposed Variation;</w:t>
      </w:r>
    </w:p>
    <w:p w14:paraId="43A339A8" w14:textId="77777777" w:rsidR="00C9243A" w:rsidRPr="00BB07FB" w:rsidRDefault="00E5513B" w:rsidP="00AC1DE2">
      <w:pPr>
        <w:pStyle w:val="GPSL4numberedclause"/>
        <w:rPr>
          <w:szCs w:val="22"/>
        </w:rPr>
      </w:pPr>
      <w:r w:rsidRPr="00BB07FB">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7E7B9EC" w14:textId="77777777" w:rsidR="00C9243A" w:rsidRPr="00BB07FB" w:rsidRDefault="00E5513B" w:rsidP="00AC1DE2">
      <w:pPr>
        <w:pStyle w:val="GPSL4numberedclause"/>
        <w:rPr>
          <w:szCs w:val="22"/>
        </w:rPr>
      </w:pPr>
      <w:r w:rsidRPr="00BB07FB">
        <w:rPr>
          <w:szCs w:val="22"/>
        </w:rPr>
        <w:t>a timetable for the implementation, together with any proposals for the testing of the Variation; and</w:t>
      </w:r>
    </w:p>
    <w:p w14:paraId="3FD46F0C" w14:textId="77777777" w:rsidR="00C9243A" w:rsidRPr="00BB07FB" w:rsidRDefault="00E5513B" w:rsidP="00AC1DE2">
      <w:pPr>
        <w:pStyle w:val="GPSL4numberedclause"/>
        <w:rPr>
          <w:szCs w:val="22"/>
        </w:rPr>
      </w:pPr>
      <w:r w:rsidRPr="00BB07FB">
        <w:rPr>
          <w:szCs w:val="22"/>
        </w:rPr>
        <w:t>such other information as the Customer may reasonably request in (or in response to) the Variation request.</w:t>
      </w:r>
    </w:p>
    <w:p w14:paraId="53B4F0CE" w14:textId="77777777" w:rsidR="00C9243A" w:rsidRPr="00BB07FB" w:rsidRDefault="00E5513B" w:rsidP="00AC1DE2">
      <w:pPr>
        <w:pStyle w:val="GPSL3numberedclause"/>
      </w:pPr>
      <w:bookmarkStart w:id="835" w:name="_Ref365625097"/>
      <w:r w:rsidRPr="00BB07FB">
        <w:t xml:space="preserve">The Parties may agree to adjust the time limits specified in the Variation </w:t>
      </w:r>
      <w:r w:rsidR="000D5577" w:rsidRPr="00BB07FB">
        <w:t>Form</w:t>
      </w:r>
      <w:r w:rsidRPr="00BB07FB">
        <w:t xml:space="preserve"> to allow for the preparation of the Impact Assessment.</w:t>
      </w:r>
      <w:bookmarkEnd w:id="835"/>
    </w:p>
    <w:p w14:paraId="5F86F9AF" w14:textId="707ED21E" w:rsidR="00C9243A" w:rsidRPr="00BB07FB" w:rsidRDefault="00E5513B" w:rsidP="00AC1DE2">
      <w:pPr>
        <w:pStyle w:val="GPSL3numberedclause"/>
      </w:pPr>
      <w:r w:rsidRPr="00BB07FB">
        <w:t>Subject to</w:t>
      </w:r>
      <w:r w:rsidR="00E33A78" w:rsidRPr="00BB07FB">
        <w:t xml:space="preserve"> </w:t>
      </w:r>
      <w:r w:rsidR="009F474C" w:rsidRPr="00BB07FB">
        <w:fldChar w:fldCharType="begin"/>
      </w:r>
      <w:r w:rsidR="00E33A78" w:rsidRPr="00BB07FB">
        <w:instrText xml:space="preserve"> REF _Ref365625097 \r \h </w:instrText>
      </w:r>
      <w:r w:rsidR="00F54E49" w:rsidRPr="00BB07FB">
        <w:instrText xml:space="preserve"> \* MERGEFORMAT </w:instrText>
      </w:r>
      <w:r w:rsidR="009F474C" w:rsidRPr="00BB07FB">
        <w:fldChar w:fldCharType="separate"/>
      </w:r>
      <w:r w:rsidR="00ED7D8A" w:rsidRPr="00BB07FB">
        <w:t>22.1.4</w:t>
      </w:r>
      <w:r w:rsidR="009F474C" w:rsidRPr="00BB07FB">
        <w:fldChar w:fldCharType="end"/>
      </w:r>
      <w:r w:rsidRPr="00BB07FB">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BB07FB">
        <w:t>Goods and/or Services</w:t>
      </w:r>
      <w:r w:rsidRPr="00BB07FB">
        <w:t xml:space="preserve"> and the proposed Variation.</w:t>
      </w:r>
    </w:p>
    <w:p w14:paraId="58258929" w14:textId="77777777" w:rsidR="00C9243A" w:rsidRPr="00BB07FB" w:rsidRDefault="00E5513B" w:rsidP="00AC1DE2">
      <w:pPr>
        <w:pStyle w:val="GPSL3numberedclause"/>
      </w:pPr>
      <w:r w:rsidRPr="00BB07FB">
        <w:t>In the event that:</w:t>
      </w:r>
    </w:p>
    <w:p w14:paraId="330BDAE3" w14:textId="77777777" w:rsidR="008D0A60" w:rsidRPr="00BB07FB" w:rsidRDefault="00E5513B" w:rsidP="00AC1DE2">
      <w:pPr>
        <w:pStyle w:val="GPSL4numberedclause"/>
        <w:rPr>
          <w:szCs w:val="22"/>
        </w:rPr>
      </w:pPr>
      <w:r w:rsidRPr="00BB07FB">
        <w:rPr>
          <w:szCs w:val="22"/>
        </w:rPr>
        <w:t>the Supplier is unable to agree to or provide the Variation; and/or</w:t>
      </w:r>
    </w:p>
    <w:p w14:paraId="68D90D01" w14:textId="77777777" w:rsidR="00C9243A" w:rsidRPr="00BB07FB" w:rsidRDefault="00E5513B" w:rsidP="00AC1DE2">
      <w:pPr>
        <w:pStyle w:val="GPSL4numberedclause"/>
        <w:rPr>
          <w:szCs w:val="22"/>
        </w:rPr>
      </w:pPr>
      <w:r w:rsidRPr="00BB07FB">
        <w:rPr>
          <w:szCs w:val="22"/>
        </w:rPr>
        <w:t>the Parties are unable to agree a change to the Call Off Contract Charges that may be included in a request of a Variation or response to it as a consequence thereof,</w:t>
      </w:r>
    </w:p>
    <w:p w14:paraId="69D4D7B2" w14:textId="77777777" w:rsidR="00E5513B" w:rsidRPr="00BB07FB" w:rsidRDefault="00E5513B" w:rsidP="00E33A78">
      <w:pPr>
        <w:pStyle w:val="GPSL3Indent"/>
        <w:rPr>
          <w:lang w:val="en-GB"/>
        </w:rPr>
      </w:pPr>
      <w:r w:rsidRPr="00BB07FB">
        <w:rPr>
          <w:lang w:val="en-GB"/>
        </w:rPr>
        <w:t>the Customer may:</w:t>
      </w:r>
    </w:p>
    <w:p w14:paraId="2563BCEE" w14:textId="77777777" w:rsidR="00E5513B" w:rsidRPr="00BB07FB" w:rsidRDefault="00E5513B" w:rsidP="00AC1DE2">
      <w:pPr>
        <w:pStyle w:val="GPSL5numberedclause"/>
        <w:rPr>
          <w:szCs w:val="22"/>
        </w:rPr>
      </w:pPr>
      <w:r w:rsidRPr="00BB07FB">
        <w:rPr>
          <w:szCs w:val="22"/>
        </w:rPr>
        <w:t>agree to continue to perform its obligations under this Call Off Contract without the Variation; or</w:t>
      </w:r>
    </w:p>
    <w:p w14:paraId="7E53B433" w14:textId="77777777" w:rsidR="00E5513B" w:rsidRPr="00BB07FB" w:rsidRDefault="00E5513B" w:rsidP="00AC1DE2">
      <w:pPr>
        <w:pStyle w:val="GPSL5numberedclause"/>
        <w:rPr>
          <w:szCs w:val="22"/>
        </w:rPr>
      </w:pPr>
      <w:r w:rsidRPr="00BB07FB">
        <w:rPr>
          <w:szCs w:val="22"/>
        </w:rPr>
        <w:t xml:space="preserve">terminate this Call Off Contract with immediate effect, except where the Supplier has already fulfilled part or all of the </w:t>
      </w:r>
      <w:r w:rsidR="006C1584" w:rsidRPr="00BB07FB">
        <w:rPr>
          <w:szCs w:val="22"/>
        </w:rPr>
        <w:t>provision of the Goods and/or Services</w:t>
      </w:r>
      <w:r w:rsidRPr="00BB07FB">
        <w:rPr>
          <w:szCs w:val="22"/>
        </w:rPr>
        <w:t xml:space="preserve"> in accordance with this Call Off Contract or where the Supplier can show evidence of substantial work being carried out to </w:t>
      </w:r>
      <w:r w:rsidR="006C1584" w:rsidRPr="00BB07FB">
        <w:rPr>
          <w:szCs w:val="22"/>
        </w:rPr>
        <w:lastRenderedPageBreak/>
        <w:t>provide the Goods and/or Services under this Call Off Contract</w:t>
      </w:r>
      <w:r w:rsidRPr="00BB07FB">
        <w:rPr>
          <w:szCs w:val="22"/>
        </w:rPr>
        <w:t>, and in such a case the Parties shall attempt to agree upon a resolution to the matter. Where a resolution cannot be reached, the matter shall be dealt with under the Dispute Resolution Procedure.</w:t>
      </w:r>
    </w:p>
    <w:p w14:paraId="6C34FC24" w14:textId="77777777" w:rsidR="00E13960" w:rsidRPr="00BB07FB" w:rsidRDefault="00E5513B" w:rsidP="00AC1DE2">
      <w:pPr>
        <w:pStyle w:val="GPSL3numberedclause"/>
      </w:pPr>
      <w:r w:rsidRPr="00BB07FB">
        <w:t>If the Parties agree the Variation, the Supplier shall implement such Variation and be bound by the same provisions so far as is applicable, as though such Variation was stated in this Call Off Contract.</w:t>
      </w:r>
    </w:p>
    <w:p w14:paraId="47B9D568" w14:textId="77777777" w:rsidR="008D0A60" w:rsidRPr="00BB07FB" w:rsidRDefault="00B13D07" w:rsidP="005E4232">
      <w:pPr>
        <w:pStyle w:val="GPSL2NumberedBoldHeading"/>
      </w:pPr>
      <w:bookmarkStart w:id="836" w:name="_Ref362948642"/>
      <w:r w:rsidRPr="00BB07FB">
        <w:t>L</w:t>
      </w:r>
      <w:r w:rsidR="00BC4872" w:rsidRPr="00BB07FB">
        <w:t xml:space="preserve">egislative </w:t>
      </w:r>
      <w:r w:rsidR="00B460DF" w:rsidRPr="00BB07FB">
        <w:t>C</w:t>
      </w:r>
      <w:r w:rsidR="00BC4872" w:rsidRPr="00BB07FB">
        <w:t>hange</w:t>
      </w:r>
      <w:bookmarkEnd w:id="836"/>
    </w:p>
    <w:p w14:paraId="3F3CD903" w14:textId="77777777" w:rsidR="008D0A60" w:rsidRPr="00BB07FB" w:rsidRDefault="00B13D07" w:rsidP="00AC1DE2">
      <w:pPr>
        <w:pStyle w:val="GPSL3numberedclause"/>
      </w:pPr>
      <w:r w:rsidRPr="00BB07FB">
        <w:t>The Supplier shall neither be relieved of its obligations under this Call Off Contract nor be entitled to an increase in the Call Off Con</w:t>
      </w:r>
      <w:r w:rsidR="00CE3B44" w:rsidRPr="00BB07FB">
        <w:t>tract Charges as the result of</w:t>
      </w:r>
      <w:r w:rsidR="00FE6CF1" w:rsidRPr="00BB07FB">
        <w:t xml:space="preserve"> a</w:t>
      </w:r>
      <w:r w:rsidRPr="00BB07FB">
        <w:t>:</w:t>
      </w:r>
    </w:p>
    <w:p w14:paraId="1C5E26F4" w14:textId="77777777" w:rsidR="008D0A60" w:rsidRPr="00BB07FB" w:rsidRDefault="00B13D07" w:rsidP="00AC1DE2">
      <w:pPr>
        <w:pStyle w:val="GPSL4numberedclause"/>
        <w:rPr>
          <w:szCs w:val="22"/>
        </w:rPr>
      </w:pPr>
      <w:r w:rsidRPr="00BB07FB">
        <w:rPr>
          <w:szCs w:val="22"/>
        </w:rPr>
        <w:t xml:space="preserve">General Change in Law; </w:t>
      </w:r>
    </w:p>
    <w:p w14:paraId="63091077" w14:textId="77777777" w:rsidR="00C9243A" w:rsidRPr="00BB07FB" w:rsidRDefault="00B13D07" w:rsidP="00AC1DE2">
      <w:pPr>
        <w:pStyle w:val="GPSL4numberedclause"/>
        <w:rPr>
          <w:szCs w:val="22"/>
        </w:rPr>
      </w:pPr>
      <w:bookmarkStart w:id="837" w:name="_Ref359419071"/>
      <w:r w:rsidRPr="00BB07FB">
        <w:rPr>
          <w:szCs w:val="22"/>
        </w:rPr>
        <w:t xml:space="preserve">Specific Change in Law where the effect of that Specific Change in Law on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is reasonably foreseeable at the Call Off Commencement Date.</w:t>
      </w:r>
      <w:bookmarkEnd w:id="837"/>
    </w:p>
    <w:p w14:paraId="6DC99D6A" w14:textId="276D8F9C" w:rsidR="008D0A60" w:rsidRPr="00BB07FB" w:rsidRDefault="00B13D07" w:rsidP="00AC1DE2">
      <w:pPr>
        <w:pStyle w:val="GPSL3numberedclause"/>
      </w:pPr>
      <w:r w:rsidRPr="00BB07FB">
        <w:t>If a Specific Change in Law occurs or will occur during the Call Off Co</w:t>
      </w:r>
      <w:r w:rsidR="00CE3B44" w:rsidRPr="00BB07FB">
        <w:t xml:space="preserve">ntract Period (other than as </w:t>
      </w:r>
      <w:r w:rsidRPr="00BB07FB">
        <w:t>referred to in Clause</w:t>
      </w:r>
      <w:r w:rsidR="00CE3B44" w:rsidRPr="00BB07FB">
        <w:t xml:space="preserve"> </w:t>
      </w:r>
      <w:r w:rsidR="009F474C" w:rsidRPr="00BB07FB">
        <w:fldChar w:fldCharType="begin"/>
      </w:r>
      <w:r w:rsidR="00CE3B44" w:rsidRPr="00BB07FB">
        <w:instrText xml:space="preserve"> REF _Ref359419071 \r \h </w:instrText>
      </w:r>
      <w:r w:rsidR="00F54E49" w:rsidRPr="00BB07FB">
        <w:instrText xml:space="preserve"> \* MERGEFORMAT </w:instrText>
      </w:r>
      <w:r w:rsidR="009F474C" w:rsidRPr="00BB07FB">
        <w:fldChar w:fldCharType="separate"/>
      </w:r>
      <w:r w:rsidR="00ED7D8A" w:rsidRPr="00BB07FB">
        <w:t>22.2.1(b)</w:t>
      </w:r>
      <w:r w:rsidR="009F474C" w:rsidRPr="00BB07FB">
        <w:fldChar w:fldCharType="end"/>
      </w:r>
      <w:r w:rsidRPr="00BB07FB">
        <w:t>), the Supplier shall:</w:t>
      </w:r>
    </w:p>
    <w:p w14:paraId="6AA8D2D5" w14:textId="77777777" w:rsidR="008D0A60" w:rsidRPr="00BB07FB" w:rsidRDefault="00B13D07" w:rsidP="00AC1DE2">
      <w:pPr>
        <w:pStyle w:val="GPSL4numberedclause"/>
        <w:rPr>
          <w:szCs w:val="22"/>
        </w:rPr>
      </w:pPr>
      <w:r w:rsidRPr="00BB07FB">
        <w:rPr>
          <w:szCs w:val="22"/>
        </w:rPr>
        <w:t>notify the Customer as soon as reasonably practicable of the likely effects of that change</w:t>
      </w:r>
      <w:r w:rsidR="00CE3B44" w:rsidRPr="00BB07FB">
        <w:rPr>
          <w:szCs w:val="22"/>
        </w:rPr>
        <w:t xml:space="preserve"> including</w:t>
      </w:r>
      <w:r w:rsidR="00EF6319" w:rsidRPr="00BB07FB">
        <w:rPr>
          <w:szCs w:val="22"/>
        </w:rPr>
        <w:t>:</w:t>
      </w:r>
    </w:p>
    <w:p w14:paraId="69AD21CC" w14:textId="77777777" w:rsidR="008D0A60" w:rsidRPr="00BB07FB" w:rsidRDefault="00CE3B44" w:rsidP="00AC1DE2">
      <w:pPr>
        <w:pStyle w:val="GPSL5numberedclause"/>
        <w:rPr>
          <w:szCs w:val="22"/>
        </w:rPr>
      </w:pPr>
      <w:bookmarkStart w:id="838" w:name="_Toc139080370"/>
      <w:r w:rsidRPr="00BB07FB">
        <w:rPr>
          <w:szCs w:val="22"/>
        </w:rPr>
        <w:t xml:space="preserve">whether any Variation is required to the provision of the </w:t>
      </w:r>
      <w:r w:rsidR="00F96BFF" w:rsidRPr="00BB07FB">
        <w:rPr>
          <w:szCs w:val="22"/>
        </w:rPr>
        <w:t xml:space="preserve">Goods </w:t>
      </w:r>
      <w:r w:rsidR="009E0BBE" w:rsidRPr="00BB07FB">
        <w:rPr>
          <w:szCs w:val="22"/>
        </w:rPr>
        <w:t>and/or Services</w:t>
      </w:r>
      <w:r w:rsidRPr="00BB07FB">
        <w:rPr>
          <w:szCs w:val="22"/>
        </w:rPr>
        <w:t>, the Call Off Contract Charges or this Call Off Contract; and</w:t>
      </w:r>
      <w:bookmarkEnd w:id="838"/>
    </w:p>
    <w:p w14:paraId="31F688F2" w14:textId="77777777" w:rsidR="00C9243A" w:rsidRPr="00BB07FB" w:rsidRDefault="00CE3B44" w:rsidP="00AC1DE2">
      <w:pPr>
        <w:pStyle w:val="GPSL5numberedclause"/>
        <w:rPr>
          <w:szCs w:val="22"/>
        </w:rPr>
      </w:pPr>
      <w:bookmarkStart w:id="839" w:name="_Toc139080371"/>
      <w:r w:rsidRPr="00BB07FB">
        <w:rPr>
          <w:szCs w:val="22"/>
        </w:rPr>
        <w:t xml:space="preserve">whether any relief from compliance with the </w:t>
      </w:r>
      <w:r w:rsidR="00FF469C" w:rsidRPr="00BB07FB">
        <w:rPr>
          <w:szCs w:val="22"/>
        </w:rPr>
        <w:t>Suppliers</w:t>
      </w:r>
      <w:r w:rsidRPr="00BB07FB">
        <w:rPr>
          <w:szCs w:val="22"/>
        </w:rPr>
        <w:t xml:space="preserve"> obligations is required, including any obligation to Achieve a Milestone and/or to meet the Service Level Performance Measures;</w:t>
      </w:r>
      <w:bookmarkEnd w:id="839"/>
      <w:r w:rsidRPr="00BB07FB">
        <w:rPr>
          <w:szCs w:val="22"/>
        </w:rPr>
        <w:t xml:space="preserve"> and</w:t>
      </w:r>
    </w:p>
    <w:p w14:paraId="59F06CBA" w14:textId="77777777" w:rsidR="008D0A60" w:rsidRPr="00BB07FB" w:rsidRDefault="00B13D07" w:rsidP="00AC1DE2">
      <w:pPr>
        <w:pStyle w:val="GPSL4numberedclause"/>
        <w:rPr>
          <w:szCs w:val="22"/>
        </w:rPr>
      </w:pPr>
      <w:r w:rsidRPr="00BB07FB">
        <w:rPr>
          <w:szCs w:val="22"/>
        </w:rPr>
        <w:t xml:space="preserve">provide to the Customer </w:t>
      </w:r>
      <w:r w:rsidR="00CE3B44" w:rsidRPr="00BB07FB">
        <w:rPr>
          <w:szCs w:val="22"/>
        </w:rPr>
        <w:t>with evidence</w:t>
      </w:r>
      <w:r w:rsidRPr="00BB07FB">
        <w:rPr>
          <w:szCs w:val="22"/>
        </w:rPr>
        <w:t xml:space="preserve">: </w:t>
      </w:r>
    </w:p>
    <w:p w14:paraId="7787F9FA" w14:textId="77777777" w:rsidR="008D0A60" w:rsidRPr="00BB07FB" w:rsidRDefault="00CE3B44" w:rsidP="00AC1DE2">
      <w:pPr>
        <w:pStyle w:val="GPSL5numberedclause"/>
        <w:rPr>
          <w:szCs w:val="22"/>
        </w:rPr>
      </w:pPr>
      <w:r w:rsidRPr="00BB07FB">
        <w:rPr>
          <w:szCs w:val="22"/>
        </w:rPr>
        <w:t>that the Supplier</w:t>
      </w:r>
      <w:r w:rsidR="00B13D07" w:rsidRPr="00BB07FB">
        <w:rPr>
          <w:szCs w:val="22"/>
        </w:rPr>
        <w:t xml:space="preserve"> has minimised any increase in costs or maximised any reduction in costs, including in respect of the costs of its Sub-Contractors; </w:t>
      </w:r>
    </w:p>
    <w:p w14:paraId="368DE6EE" w14:textId="77777777" w:rsidR="00C9243A" w:rsidRPr="00BB07FB" w:rsidRDefault="00B13D07" w:rsidP="00AC1DE2">
      <w:pPr>
        <w:pStyle w:val="GPSL5numberedclause"/>
        <w:rPr>
          <w:szCs w:val="22"/>
        </w:rPr>
      </w:pPr>
      <w:bookmarkStart w:id="840" w:name="_Toc139080375"/>
      <w:r w:rsidRPr="00BB07FB">
        <w:rPr>
          <w:szCs w:val="22"/>
        </w:rPr>
        <w:t xml:space="preserve">as to how the Specific Change in Law has affected the cost of providing the </w:t>
      </w:r>
      <w:r w:rsidR="00F96BFF" w:rsidRPr="00BB07FB">
        <w:rPr>
          <w:szCs w:val="22"/>
        </w:rPr>
        <w:t xml:space="preserve">Goods </w:t>
      </w:r>
      <w:r w:rsidR="009E0BBE" w:rsidRPr="00BB07FB">
        <w:rPr>
          <w:szCs w:val="22"/>
        </w:rPr>
        <w:t>and/or Services</w:t>
      </w:r>
      <w:r w:rsidRPr="00BB07FB">
        <w:rPr>
          <w:szCs w:val="22"/>
        </w:rPr>
        <w:t>; and</w:t>
      </w:r>
      <w:bookmarkEnd w:id="840"/>
    </w:p>
    <w:p w14:paraId="7CE0FCB8" w14:textId="607AEC64" w:rsidR="00C9243A" w:rsidRPr="00BB07FB" w:rsidRDefault="00B13D07" w:rsidP="00AC1DE2">
      <w:pPr>
        <w:pStyle w:val="GPSL5numberedclause"/>
        <w:rPr>
          <w:szCs w:val="22"/>
        </w:rPr>
      </w:pPr>
      <w:bookmarkStart w:id="841" w:name="_Toc139080376"/>
      <w:r w:rsidRPr="00BB07FB">
        <w:rPr>
          <w:szCs w:val="22"/>
        </w:rPr>
        <w:t>demonstrating that any expenditure that has been avoided, for example which would have been required under the provisions of Clause</w:t>
      </w:r>
      <w:r w:rsidR="00BE2C46" w:rsidRPr="00BB07FB">
        <w:rPr>
          <w:szCs w:val="22"/>
        </w:rPr>
        <w:t xml:space="preserve"> </w:t>
      </w:r>
      <w:r w:rsidR="009F474C" w:rsidRPr="00BB07FB">
        <w:rPr>
          <w:szCs w:val="22"/>
        </w:rPr>
        <w:fldChar w:fldCharType="begin"/>
      </w:r>
      <w:r w:rsidR="00CE3B44" w:rsidRPr="00BB07FB">
        <w:rPr>
          <w:szCs w:val="22"/>
        </w:rPr>
        <w:instrText xml:space="preserve"> REF _Ref359246666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18</w:t>
      </w:r>
      <w:r w:rsidR="009F474C" w:rsidRPr="00BB07FB">
        <w:rPr>
          <w:szCs w:val="22"/>
        </w:rPr>
        <w:fldChar w:fldCharType="end"/>
      </w:r>
      <w:r w:rsidRPr="00BB07FB">
        <w:rPr>
          <w:szCs w:val="22"/>
        </w:rPr>
        <w:t xml:space="preserve"> (Continuous Improvement), has been taken into account in amending the </w:t>
      </w:r>
      <w:r w:rsidR="00913E06" w:rsidRPr="00BB07FB">
        <w:rPr>
          <w:szCs w:val="22"/>
        </w:rPr>
        <w:t>Call Off</w:t>
      </w:r>
      <w:r w:rsidRPr="00BB07FB">
        <w:rPr>
          <w:szCs w:val="22"/>
        </w:rPr>
        <w:t xml:space="preserve"> Contract Charges.</w:t>
      </w:r>
      <w:bookmarkEnd w:id="841"/>
    </w:p>
    <w:p w14:paraId="5E4C0AE4" w14:textId="2B4026F5" w:rsidR="008D0A60" w:rsidRPr="00BB07FB" w:rsidRDefault="00CE3B44" w:rsidP="00AC1DE2">
      <w:pPr>
        <w:pStyle w:val="GPSL3numberedclause"/>
      </w:pPr>
      <w:r w:rsidRPr="00BB07FB">
        <w:t xml:space="preserve">Any change in the Call Off Contract Charges or relief from the </w:t>
      </w:r>
      <w:r w:rsidR="00FF469C" w:rsidRPr="00BB07FB">
        <w:t>Suppliers</w:t>
      </w:r>
      <w:r w:rsidRPr="00BB07FB">
        <w:t xml:space="preserve"> obligations resulting from a Specific Change in Law (other than as referred to in Clause </w:t>
      </w:r>
      <w:r w:rsidR="009F474C" w:rsidRPr="00BB07FB">
        <w:fldChar w:fldCharType="begin"/>
      </w:r>
      <w:r w:rsidRPr="00BB07FB">
        <w:instrText xml:space="preserve"> REF _Ref359419071 \r \h </w:instrText>
      </w:r>
      <w:r w:rsidR="00F54E49" w:rsidRPr="00BB07FB">
        <w:instrText xml:space="preserve"> \* MERGEFORMAT </w:instrText>
      </w:r>
      <w:r w:rsidR="009F474C" w:rsidRPr="00BB07FB">
        <w:fldChar w:fldCharType="separate"/>
      </w:r>
      <w:r w:rsidR="00ED7D8A" w:rsidRPr="00BB07FB">
        <w:t>22.2.1(b)</w:t>
      </w:r>
      <w:r w:rsidR="009F474C" w:rsidRPr="00BB07FB">
        <w:fldChar w:fldCharType="end"/>
      </w:r>
      <w:r w:rsidRPr="00BB07FB">
        <w:t xml:space="preserve">) shall be implemented in accordance with the Variation Procedure. </w:t>
      </w:r>
    </w:p>
    <w:p w14:paraId="264AA3F9" w14:textId="77777777" w:rsidR="008D0A60" w:rsidRPr="00BB07FB" w:rsidRDefault="00E5513B">
      <w:pPr>
        <w:pStyle w:val="GPSSectionHeading"/>
        <w:rPr>
          <w:color w:val="auto"/>
        </w:rPr>
      </w:pPr>
      <w:bookmarkStart w:id="842" w:name="_Ref358993441"/>
      <w:bookmarkStart w:id="843" w:name="_Toc469327481"/>
      <w:r w:rsidRPr="00BB07FB">
        <w:rPr>
          <w:color w:val="auto"/>
        </w:rPr>
        <w:lastRenderedPageBreak/>
        <w:t>PAYMENT</w:t>
      </w:r>
      <w:bookmarkEnd w:id="842"/>
      <w:r w:rsidRPr="00BB07FB">
        <w:rPr>
          <w:color w:val="auto"/>
        </w:rPr>
        <w:t>, TAXATION AND VALUE FOR MONEY PROVISIONS</w:t>
      </w:r>
      <w:bookmarkEnd w:id="843"/>
    </w:p>
    <w:p w14:paraId="18814474" w14:textId="77777777" w:rsidR="008D0A60" w:rsidRPr="00BB07FB" w:rsidRDefault="00FB0C45" w:rsidP="00882F8C">
      <w:pPr>
        <w:pStyle w:val="GPSL1CLAUSEHEADING"/>
        <w:rPr>
          <w:rFonts w:ascii="Calibri" w:hAnsi="Calibri"/>
        </w:rPr>
      </w:pPr>
      <w:bookmarkStart w:id="844" w:name="_Toc350503009"/>
      <w:bookmarkStart w:id="845" w:name="_Toc350503999"/>
      <w:bookmarkStart w:id="846" w:name="_Toc351710875"/>
      <w:bookmarkStart w:id="847" w:name="_Toc358671735"/>
      <w:bookmarkStart w:id="848" w:name="_Ref358993450"/>
      <w:bookmarkStart w:id="849" w:name="_Ref359229678"/>
      <w:bookmarkStart w:id="850" w:name="_Ref361647623"/>
      <w:bookmarkStart w:id="851" w:name="_Ref378337496"/>
      <w:bookmarkStart w:id="852" w:name="_Toc469327482"/>
      <w:r w:rsidRPr="00BB07FB">
        <w:rPr>
          <w:rFonts w:ascii="Calibri" w:hAnsi="Calibri"/>
        </w:rPr>
        <w:t>CALL OFF CONTRACT CHARGES</w:t>
      </w:r>
      <w:r w:rsidR="00317D7F" w:rsidRPr="00BB07FB">
        <w:rPr>
          <w:rFonts w:ascii="Calibri" w:hAnsi="Calibri"/>
        </w:rPr>
        <w:t xml:space="preserve"> AND PAYMENT</w:t>
      </w:r>
      <w:bookmarkEnd w:id="844"/>
      <w:bookmarkEnd w:id="845"/>
      <w:bookmarkEnd w:id="846"/>
      <w:bookmarkEnd w:id="847"/>
      <w:bookmarkEnd w:id="848"/>
      <w:bookmarkEnd w:id="849"/>
      <w:bookmarkEnd w:id="850"/>
      <w:bookmarkEnd w:id="851"/>
      <w:bookmarkEnd w:id="852"/>
    </w:p>
    <w:p w14:paraId="322BC413" w14:textId="77777777" w:rsidR="008D0A60" w:rsidRPr="00BB07FB" w:rsidRDefault="00317D7F" w:rsidP="005E4232">
      <w:pPr>
        <w:pStyle w:val="GPSL2NumberedBoldHeading"/>
      </w:pPr>
      <w:r w:rsidRPr="00BB07FB">
        <w:t>Call Off Contract Charges</w:t>
      </w:r>
    </w:p>
    <w:p w14:paraId="540DCDA4" w14:textId="77777777" w:rsidR="008D0A60" w:rsidRPr="00BB07FB" w:rsidRDefault="007355E9" w:rsidP="00AC1DE2">
      <w:pPr>
        <w:pStyle w:val="GPSL3numberedclause"/>
      </w:pPr>
      <w:r w:rsidRPr="00BB07FB">
        <w:t>In consideration of the Supplier</w:t>
      </w:r>
      <w:r w:rsidR="00A60EB1" w:rsidRPr="00BB07FB">
        <w:t xml:space="preserve"> carrying out</w:t>
      </w:r>
      <w:r w:rsidRPr="00BB07FB">
        <w:t xml:space="preserve"> its obligations under th</w:t>
      </w:r>
      <w:r w:rsidR="00E24750" w:rsidRPr="00BB07FB">
        <w:t>is</w:t>
      </w:r>
      <w:r w:rsidRPr="00BB07FB">
        <w:t xml:space="preserve"> Call Off Contract,</w:t>
      </w:r>
      <w:r w:rsidR="00A60EB1" w:rsidRPr="00BB07FB">
        <w:t xml:space="preserve"> including the provision of the </w:t>
      </w:r>
      <w:r w:rsidR="00F96BFF" w:rsidRPr="00BB07FB">
        <w:t xml:space="preserve">Goods </w:t>
      </w:r>
      <w:r w:rsidR="009E0BBE" w:rsidRPr="00BB07FB">
        <w:t>and/or Services</w:t>
      </w:r>
      <w:r w:rsidR="00A60EB1" w:rsidRPr="00BB07FB">
        <w:t>,</w:t>
      </w:r>
      <w:r w:rsidRPr="00BB07FB">
        <w:t xml:space="preserve"> the Customer shall pay the undisputed Call Off Contract Charges in accordance with </w:t>
      </w:r>
      <w:r w:rsidR="00A60EB1" w:rsidRPr="00BB07FB">
        <w:t>the pricing and payment profile and the invoicing procedure in</w:t>
      </w:r>
      <w:r w:rsidR="00613218" w:rsidRPr="00BB07FB">
        <w:t xml:space="preserve"> Call Off Schedule 3 (Call Off Contract Charges, Payment and Invoicing). </w:t>
      </w:r>
    </w:p>
    <w:p w14:paraId="3096E405" w14:textId="50BCE62D" w:rsidR="002B26C3" w:rsidRPr="00BB07FB" w:rsidRDefault="00A60EB1" w:rsidP="00AC1DE2">
      <w:pPr>
        <w:pStyle w:val="GPSL3numberedclause"/>
      </w:pPr>
      <w:r w:rsidRPr="00BB07FB">
        <w:t>Except as otherwise provided, each Party shall bear its own costs and expenses incurred in respect of compliance with its obligations under Clauses</w:t>
      </w:r>
      <w:r w:rsidR="00BE2C46" w:rsidRPr="00BB07FB">
        <w:t xml:space="preserve"> </w:t>
      </w:r>
      <w:r w:rsidR="009F474C" w:rsidRPr="00BB07FB">
        <w:fldChar w:fldCharType="begin"/>
      </w:r>
      <w:r w:rsidR="00CD4D9D" w:rsidRPr="00BB07FB">
        <w:instrText xml:space="preserve"> REF _Ref379808156 \r \h </w:instrText>
      </w:r>
      <w:r w:rsidR="00F54E49" w:rsidRPr="00BB07FB">
        <w:instrText xml:space="preserve"> \* MERGEFORMAT </w:instrText>
      </w:r>
      <w:r w:rsidR="009F474C" w:rsidRPr="00BB07FB">
        <w:fldChar w:fldCharType="separate"/>
      </w:r>
      <w:r w:rsidR="00ED7D8A" w:rsidRPr="00BB07FB">
        <w:t>12</w:t>
      </w:r>
      <w:r w:rsidR="009F474C" w:rsidRPr="00BB07FB">
        <w:fldChar w:fldCharType="end"/>
      </w:r>
      <w:r w:rsidR="007B05F1" w:rsidRPr="00BB07FB">
        <w:t xml:space="preserve"> (Testing)</w:t>
      </w:r>
      <w:r w:rsidRPr="00BB07FB">
        <w:t>,</w:t>
      </w:r>
      <w:r w:rsidR="00535116" w:rsidRPr="00BB07FB">
        <w:t xml:space="preserve"> </w:t>
      </w:r>
      <w:r w:rsidR="009F474C" w:rsidRPr="00BB07FB">
        <w:fldChar w:fldCharType="begin"/>
      </w:r>
      <w:r w:rsidR="00535116" w:rsidRPr="00BB07FB">
        <w:instrText xml:space="preserve"> REF _Ref359417877 \r \h </w:instrText>
      </w:r>
      <w:r w:rsidR="00F54E49" w:rsidRPr="00BB07FB">
        <w:instrText xml:space="preserve"> \* MERGEFORMAT </w:instrText>
      </w:r>
      <w:r w:rsidR="009F474C" w:rsidRPr="00BB07FB">
        <w:fldChar w:fldCharType="separate"/>
      </w:r>
      <w:r w:rsidR="00ED7D8A" w:rsidRPr="00BB07FB">
        <w:t>21</w:t>
      </w:r>
      <w:r w:rsidR="009F474C" w:rsidRPr="00BB07FB">
        <w:fldChar w:fldCharType="end"/>
      </w:r>
      <w:r w:rsidR="00535116" w:rsidRPr="00BB07FB">
        <w:t xml:space="preserve"> </w:t>
      </w:r>
      <w:r w:rsidRPr="00BB07FB">
        <w:t>(</w:t>
      </w:r>
      <w:r w:rsidR="00F81527" w:rsidRPr="00BB07FB">
        <w:t>Records, Audit Access and Open Book Data</w:t>
      </w:r>
      <w:r w:rsidR="00263DD3" w:rsidRPr="00BB07FB">
        <w:t xml:space="preserve">), </w:t>
      </w:r>
      <w:r w:rsidR="00F17AE3" w:rsidRPr="00BB07FB">
        <w:fldChar w:fldCharType="begin"/>
      </w:r>
      <w:r w:rsidR="00F17AE3" w:rsidRPr="00BB07FB">
        <w:instrText xml:space="preserve"> REF _Ref313369975 \r \h  \* MERGEFORMAT </w:instrText>
      </w:r>
      <w:r w:rsidR="00F17AE3" w:rsidRPr="00BB07FB">
        <w:fldChar w:fldCharType="separate"/>
      </w:r>
      <w:r w:rsidR="00ED7D8A" w:rsidRPr="00BB07FB">
        <w:t>34.5</w:t>
      </w:r>
      <w:r w:rsidR="00F17AE3" w:rsidRPr="00BB07FB">
        <w:fldChar w:fldCharType="end"/>
      </w:r>
      <w:r w:rsidRPr="00BB07FB">
        <w:t xml:space="preserve"> (Freedom of Information</w:t>
      </w:r>
      <w:r w:rsidR="00263DD3" w:rsidRPr="00BB07FB">
        <w:t>)</w:t>
      </w:r>
      <w:r w:rsidR="005A43E2" w:rsidRPr="00BB07FB">
        <w:t xml:space="preserve"> and</w:t>
      </w:r>
      <w:r w:rsidR="00263DD3" w:rsidRPr="00BB07FB">
        <w:t xml:space="preserve"> </w:t>
      </w:r>
      <w:r w:rsidR="009F474C" w:rsidRPr="00BB07FB">
        <w:fldChar w:fldCharType="begin"/>
      </w:r>
      <w:r w:rsidR="00535116" w:rsidRPr="00BB07FB">
        <w:instrText xml:space="preserve"> REF _Ref359421680 \r \h </w:instrText>
      </w:r>
      <w:r w:rsidR="00F54E49" w:rsidRPr="00BB07FB">
        <w:instrText xml:space="preserve"> \* MERGEFORMAT </w:instrText>
      </w:r>
      <w:r w:rsidR="009F474C" w:rsidRPr="00BB07FB">
        <w:fldChar w:fldCharType="separate"/>
      </w:r>
      <w:r w:rsidR="00ED7D8A" w:rsidRPr="00BB07FB">
        <w:t>34.6</w:t>
      </w:r>
      <w:r w:rsidR="009F474C" w:rsidRPr="00BB07FB">
        <w:fldChar w:fldCharType="end"/>
      </w:r>
      <w:r w:rsidR="00535116" w:rsidRPr="00BB07FB">
        <w:t xml:space="preserve"> </w:t>
      </w:r>
      <w:r w:rsidRPr="00BB07FB">
        <w:t>(Protection of Personal Data)</w:t>
      </w:r>
      <w:r w:rsidR="00C937C9" w:rsidRPr="00BB07FB">
        <w:t>.</w:t>
      </w:r>
    </w:p>
    <w:p w14:paraId="27B66CAF" w14:textId="77777777" w:rsidR="00C9243A" w:rsidRPr="00BB07FB" w:rsidRDefault="00263DD3" w:rsidP="00AC1DE2">
      <w:pPr>
        <w:pStyle w:val="GPSL3numberedclause"/>
      </w:pPr>
      <w:r w:rsidRPr="00BB07FB">
        <w:t xml:space="preserve">If the Customer fails to pay any undisputed </w:t>
      </w:r>
      <w:r w:rsidR="008D7F3F" w:rsidRPr="00BB07FB">
        <w:t xml:space="preserve">Call Off Contract </w:t>
      </w:r>
      <w:r w:rsidRPr="00BB07FB">
        <w:t xml:space="preserve">Charges properly invoiced under this </w:t>
      </w:r>
      <w:r w:rsidR="00E27D6C" w:rsidRPr="00BB07FB">
        <w:t>Call Off Contract</w:t>
      </w:r>
      <w:r w:rsidRPr="00BB07FB">
        <w:t>, the Supplier shall have the right to charge interest on the overdue amount at the applicable</w:t>
      </w:r>
      <w:r w:rsidRPr="00BB07FB" w:rsidDel="00CB2735">
        <w:t xml:space="preserve"> </w:t>
      </w:r>
      <w:r w:rsidRPr="00BB07FB">
        <w:t>rate under the Late Payment of Commercial Debts (Interest) Act 1998, accruing on a daily basis from the due date up to the date of actual payment, whether before or after judgment.</w:t>
      </w:r>
    </w:p>
    <w:p w14:paraId="1C743963" w14:textId="77777777" w:rsidR="00C9243A" w:rsidRPr="00BB07FB" w:rsidRDefault="000921A7" w:rsidP="00AC1DE2">
      <w:pPr>
        <w:pStyle w:val="GPSL3numberedclause"/>
      </w:pPr>
      <w:bookmarkStart w:id="853" w:name="_Ref362948791"/>
      <w:r w:rsidRPr="00BB07FB">
        <w:t xml:space="preserve">If at any time during this Call Off Contract Period the Supplier reduces its Framework Prices for any </w:t>
      </w:r>
      <w:r w:rsidR="00BD4CA2" w:rsidRPr="00BB07FB">
        <w:t xml:space="preserve">Goods </w:t>
      </w:r>
      <w:r w:rsidR="009E0BBE" w:rsidRPr="00BB07FB">
        <w:t>and/or Services</w:t>
      </w:r>
      <w:r w:rsidR="00BD4CA2" w:rsidRPr="00BB07FB">
        <w:t xml:space="preserve"> </w:t>
      </w:r>
      <w:r w:rsidRPr="00BB07FB">
        <w:t xml:space="preserve">which are provided under the Framework Agreement (whether or not such </w:t>
      </w:r>
      <w:r w:rsidR="00BD4CA2" w:rsidRPr="00BB07FB">
        <w:t xml:space="preserve">Goods </w:t>
      </w:r>
      <w:r w:rsidR="009E0BBE" w:rsidRPr="00BB07FB">
        <w:t>and/or Services</w:t>
      </w:r>
      <w:r w:rsidR="00BD4CA2" w:rsidRPr="00BB07FB">
        <w:t xml:space="preserve"> </w:t>
      </w:r>
      <w:r w:rsidRPr="00BB07FB">
        <w:t xml:space="preserve">are offered in a catalogue, if any, which is provided under the Framework Agreement) in accordance with the terms of the Framework Agreement, the Supplier shall immediately reduce the Call Off Contract Charges for such </w:t>
      </w:r>
      <w:r w:rsidR="00BD4CA2" w:rsidRPr="00BB07FB">
        <w:t xml:space="preserve">Goods </w:t>
      </w:r>
      <w:r w:rsidR="009E0BBE" w:rsidRPr="00BB07FB">
        <w:t>and/or Services</w:t>
      </w:r>
      <w:r w:rsidR="00BD4CA2" w:rsidRPr="00BB07FB">
        <w:t xml:space="preserve"> </w:t>
      </w:r>
      <w:r w:rsidRPr="00BB07FB">
        <w:t>under this Call Off Contract by the same amount.</w:t>
      </w:r>
      <w:bookmarkEnd w:id="853"/>
    </w:p>
    <w:p w14:paraId="31CA4D34" w14:textId="77777777" w:rsidR="008D0A60" w:rsidRPr="00BB07FB" w:rsidRDefault="000921A7" w:rsidP="005E4232">
      <w:pPr>
        <w:pStyle w:val="GPSL2NumberedBoldHeading"/>
      </w:pPr>
      <w:bookmarkStart w:id="854" w:name="_Ref359517453"/>
      <w:r w:rsidRPr="00BB07FB">
        <w:t>VAT</w:t>
      </w:r>
      <w:bookmarkEnd w:id="854"/>
    </w:p>
    <w:p w14:paraId="39008D3F" w14:textId="77777777" w:rsidR="008D0A60" w:rsidRPr="00BB07FB" w:rsidRDefault="000921A7" w:rsidP="00AC1DE2">
      <w:pPr>
        <w:pStyle w:val="GPSL3numberedclause"/>
      </w:pPr>
      <w:bookmarkStart w:id="855" w:name="_Ref359931819"/>
      <w:r w:rsidRPr="00BB07FB">
        <w:t>The Call Off Contract Charges are stated exclusive of VAT, which shall be added at the prevailing rate as applicable and paid by the Customer following delivery of a Valid Invoice.</w:t>
      </w:r>
      <w:bookmarkEnd w:id="855"/>
      <w:r w:rsidRPr="00BB07FB">
        <w:t xml:space="preserve"> </w:t>
      </w:r>
    </w:p>
    <w:p w14:paraId="65377D0E" w14:textId="4F705F22" w:rsidR="00C9243A" w:rsidRPr="00BB07FB" w:rsidRDefault="000921A7" w:rsidP="00AC1DE2">
      <w:pPr>
        <w:pStyle w:val="GPSL3numberedclause"/>
      </w:pPr>
      <w:bookmarkStart w:id="856" w:name="_Ref359313499"/>
      <w:r w:rsidRPr="00BB07FB">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w:t>
      </w:r>
      <w:r w:rsidR="00FF469C" w:rsidRPr="00BB07FB">
        <w:t>Suppliers</w:t>
      </w:r>
      <w:r w:rsidRPr="00BB07FB">
        <w:t xml:space="preserve"> failure to account for or to pay any VAT relating to payments made to the Supplier under this Call Off Contract</w:t>
      </w:r>
      <w:r w:rsidR="00BE2C46" w:rsidRPr="00BB07FB">
        <w:t xml:space="preserve">. </w:t>
      </w:r>
      <w:r w:rsidRPr="00BB07FB">
        <w:t xml:space="preserve">Any amounts due under Clause </w:t>
      </w:r>
      <w:r w:rsidR="009F474C" w:rsidRPr="00BB07FB">
        <w:fldChar w:fldCharType="begin"/>
      </w:r>
      <w:r w:rsidR="00F061B9" w:rsidRPr="00BB07FB">
        <w:instrText xml:space="preserve"> REF _Ref359517453 \r \h </w:instrText>
      </w:r>
      <w:r w:rsidR="00F54E49" w:rsidRPr="00BB07FB">
        <w:instrText xml:space="preserve"> \* MERGEFORMAT </w:instrText>
      </w:r>
      <w:r w:rsidR="009F474C" w:rsidRPr="00BB07FB">
        <w:fldChar w:fldCharType="separate"/>
      </w:r>
      <w:r w:rsidR="00ED7D8A" w:rsidRPr="00BB07FB">
        <w:t>23.2</w:t>
      </w:r>
      <w:r w:rsidR="009F474C" w:rsidRPr="00BB07FB">
        <w:fldChar w:fldCharType="end"/>
      </w:r>
      <w:r w:rsidR="00BE2C46" w:rsidRPr="00BB07FB">
        <w:t xml:space="preserve"> (VAT)</w:t>
      </w:r>
      <w:r w:rsidRPr="00BB07FB">
        <w:t xml:space="preserve"> shall be paid in cleared funds by the Supplier to the Customer not less than five (5) Working Days before the date upon which the tax or other liability is payable by the Customer.</w:t>
      </w:r>
      <w:bookmarkEnd w:id="856"/>
    </w:p>
    <w:p w14:paraId="1CC573C1" w14:textId="77777777" w:rsidR="008D0A60" w:rsidRPr="00BB07FB" w:rsidRDefault="00E27D6C" w:rsidP="005E4232">
      <w:pPr>
        <w:pStyle w:val="GPSL2NumberedBoldHeading"/>
      </w:pPr>
      <w:bookmarkStart w:id="857" w:name="_Ref313370735"/>
      <w:bookmarkStart w:id="858" w:name="_Ref360455927"/>
      <w:r w:rsidRPr="00BB07FB">
        <w:t xml:space="preserve">Retention and </w:t>
      </w:r>
      <w:bookmarkEnd w:id="857"/>
      <w:r w:rsidRPr="00BB07FB">
        <w:t xml:space="preserve">Set </w:t>
      </w:r>
      <w:r w:rsidR="00BE2C46" w:rsidRPr="00BB07FB">
        <w:t>O</w:t>
      </w:r>
      <w:r w:rsidRPr="00BB07FB">
        <w:t>ff</w:t>
      </w:r>
      <w:bookmarkEnd w:id="858"/>
    </w:p>
    <w:p w14:paraId="5DF67BA4" w14:textId="77777777" w:rsidR="008D0A60" w:rsidRPr="00BB07FB" w:rsidRDefault="002570BB" w:rsidP="00AC1DE2">
      <w:pPr>
        <w:pStyle w:val="GPSL3numberedclause"/>
      </w:pPr>
      <w:bookmarkStart w:id="859" w:name="_Ref359314924"/>
      <w:r w:rsidRPr="00BB07FB">
        <w:lastRenderedPageBreak/>
        <w:t>The Customer may retain or set off any amount owed to it by the Supplier against any amount due to the Supplier under this Call Off Contract or under any other agreement between the Supplier and the Customer.</w:t>
      </w:r>
      <w:bookmarkEnd w:id="859"/>
      <w:r w:rsidRPr="00BB07FB">
        <w:t xml:space="preserve"> </w:t>
      </w:r>
    </w:p>
    <w:p w14:paraId="53F23C30" w14:textId="5138E698" w:rsidR="00C9243A" w:rsidRPr="00BB07FB" w:rsidRDefault="002570BB" w:rsidP="00AC1DE2">
      <w:pPr>
        <w:pStyle w:val="GPSL3numberedclause"/>
      </w:pPr>
      <w:r w:rsidRPr="00BB07FB">
        <w:t>If the Customer wishes to</w:t>
      </w:r>
      <w:r w:rsidR="005E1888" w:rsidRPr="00BB07FB">
        <w:t xml:space="preserve"> exercise its right</w:t>
      </w:r>
      <w:r w:rsidRPr="00BB07FB">
        <w:t xml:space="preserve"> pursuant to Clause</w:t>
      </w:r>
      <w:r w:rsidR="00BE2C46" w:rsidRPr="00BB07FB">
        <w:t xml:space="preserve"> </w:t>
      </w:r>
      <w:r w:rsidR="009F474C" w:rsidRPr="00BB07FB">
        <w:fldChar w:fldCharType="begin"/>
      </w:r>
      <w:r w:rsidRPr="00BB07FB">
        <w:instrText xml:space="preserve"> REF _Ref359314924 \r \h </w:instrText>
      </w:r>
      <w:r w:rsidR="00F54E49" w:rsidRPr="00BB07FB">
        <w:instrText xml:space="preserve"> \* MERGEFORMAT </w:instrText>
      </w:r>
      <w:r w:rsidR="009F474C" w:rsidRPr="00BB07FB">
        <w:fldChar w:fldCharType="separate"/>
      </w:r>
      <w:r w:rsidR="00ED7D8A" w:rsidRPr="00BB07FB">
        <w:t>23.3.1</w:t>
      </w:r>
      <w:r w:rsidR="009F474C" w:rsidRPr="00BB07FB">
        <w:fldChar w:fldCharType="end"/>
      </w:r>
      <w:r w:rsidR="005E1888" w:rsidRPr="00BB07FB">
        <w:t xml:space="preserve"> it shall give notice to the Supplier within thirty (30) days of receipt of the relevant invoice, setting out the Customer’s reasons for retaining or setting off the relevant Call Off Contract Charges.</w:t>
      </w:r>
      <w:r w:rsidRPr="00BB07FB">
        <w:t xml:space="preserve"> </w:t>
      </w:r>
    </w:p>
    <w:p w14:paraId="0EFBCFB6" w14:textId="77777777" w:rsidR="00C9243A" w:rsidRPr="00BB07FB" w:rsidRDefault="002570BB" w:rsidP="00AC1DE2">
      <w:pPr>
        <w:pStyle w:val="GPSL3numberedclause"/>
      </w:pPr>
      <w:r w:rsidRPr="00BB07FB">
        <w:t>The Supplier shall make any payments due to the Customer without any deduction whether by way of set-off, counterclaim, discount, abatement or otherwise unless the Supplier has</w:t>
      </w:r>
      <w:r w:rsidR="00E27D6C" w:rsidRPr="00BB07FB">
        <w:t xml:space="preserve"> obtained a sealed</w:t>
      </w:r>
      <w:r w:rsidRPr="00BB07FB">
        <w:t xml:space="preserve"> court order requiring an amount equal to such deduction to be paid by the Customer to the Supplier.</w:t>
      </w:r>
    </w:p>
    <w:p w14:paraId="6D5C3D86" w14:textId="77777777" w:rsidR="008D0A60" w:rsidRPr="00BB07FB" w:rsidRDefault="009B4B20" w:rsidP="005E4232">
      <w:pPr>
        <w:pStyle w:val="GPSL2NumberedBoldHeading"/>
      </w:pPr>
      <w:bookmarkStart w:id="860" w:name="_Ref359316597"/>
      <w:r w:rsidRPr="00BB07FB">
        <w:t xml:space="preserve">Foreign Currency </w:t>
      </w:r>
      <w:bookmarkEnd w:id="860"/>
    </w:p>
    <w:p w14:paraId="06B137AB" w14:textId="77777777" w:rsidR="008D0A60" w:rsidRPr="00BB07FB" w:rsidRDefault="00772F13" w:rsidP="00AC1DE2">
      <w:pPr>
        <w:pStyle w:val="GPSL3numberedclause"/>
      </w:pPr>
      <w:bookmarkStart w:id="861" w:name="_Ref359316626"/>
      <w:r w:rsidRPr="00BB07FB">
        <w:t xml:space="preserve">Any requirement of Law to account for the </w:t>
      </w:r>
      <w:r w:rsidR="00BD4CA2" w:rsidRPr="00BB07FB">
        <w:t xml:space="preserve">Goods </w:t>
      </w:r>
      <w:r w:rsidR="009E0BBE" w:rsidRPr="00BB07FB">
        <w:t>and/or Services</w:t>
      </w:r>
      <w:r w:rsidR="00BD4CA2" w:rsidRPr="00BB07FB">
        <w:t xml:space="preserve"> </w:t>
      </w:r>
      <w:r w:rsidRPr="00BB07FB">
        <w:t xml:space="preserve">in </w:t>
      </w:r>
      <w:r w:rsidR="009B4B20" w:rsidRPr="00BB07FB">
        <w:t>any currency other than Sterling</w:t>
      </w:r>
      <w:r w:rsidRPr="00BB07FB">
        <w:t>, (or to prepare for such accounting) instead of and/or in addition to Sterling, shall be implemented by the Supplier free of charge to the Customer.</w:t>
      </w:r>
      <w:bookmarkEnd w:id="861"/>
    </w:p>
    <w:p w14:paraId="57B14382" w14:textId="210833A4" w:rsidR="00C9243A" w:rsidRPr="00BB07FB" w:rsidRDefault="00772F13" w:rsidP="00AC1DE2">
      <w:pPr>
        <w:pStyle w:val="GPSL3numberedclause"/>
      </w:pPr>
      <w:r w:rsidRPr="00BB07FB">
        <w:t xml:space="preserve">The Customer shall provide all reasonable assistance to facilitate compliance with Clause </w:t>
      </w:r>
      <w:r w:rsidR="009F474C" w:rsidRPr="00BB07FB">
        <w:fldChar w:fldCharType="begin"/>
      </w:r>
      <w:r w:rsidRPr="00BB07FB">
        <w:instrText xml:space="preserve"> REF _Ref359316626 \r \h </w:instrText>
      </w:r>
      <w:r w:rsidR="00F54E49" w:rsidRPr="00BB07FB">
        <w:instrText xml:space="preserve"> \* MERGEFORMAT </w:instrText>
      </w:r>
      <w:r w:rsidR="009F474C" w:rsidRPr="00BB07FB">
        <w:fldChar w:fldCharType="separate"/>
      </w:r>
      <w:r w:rsidR="00ED7D8A" w:rsidRPr="00BB07FB">
        <w:t>23.4.1</w:t>
      </w:r>
      <w:r w:rsidR="009F474C" w:rsidRPr="00BB07FB">
        <w:fldChar w:fldCharType="end"/>
      </w:r>
      <w:r w:rsidR="00BE2C46" w:rsidRPr="00BB07FB">
        <w:t xml:space="preserve"> </w:t>
      </w:r>
      <w:r w:rsidRPr="00BB07FB">
        <w:t>by the Supplier.</w:t>
      </w:r>
    </w:p>
    <w:p w14:paraId="4677A865" w14:textId="77777777" w:rsidR="008D0A60" w:rsidRPr="00BB07FB" w:rsidRDefault="001B068B" w:rsidP="005E4232">
      <w:pPr>
        <w:pStyle w:val="GPSL2NumberedBoldHeading"/>
      </w:pPr>
      <w:r w:rsidRPr="00BB07FB">
        <w:t>Income Tax and National Insurance Contributions</w:t>
      </w:r>
    </w:p>
    <w:p w14:paraId="7784002E" w14:textId="77777777" w:rsidR="008D0A60" w:rsidRPr="00BB07FB" w:rsidRDefault="001B068B" w:rsidP="00AC1DE2">
      <w:pPr>
        <w:pStyle w:val="GPSL3numberedclause"/>
      </w:pPr>
      <w:bookmarkStart w:id="862" w:name="_Ref413840305"/>
      <w:r w:rsidRPr="00BB07FB">
        <w:t xml:space="preserve">Where the Supplier or any </w:t>
      </w:r>
      <w:r w:rsidR="005E2482" w:rsidRPr="00BB07FB">
        <w:t>Supplier Personnel</w:t>
      </w:r>
      <w:r w:rsidRPr="00BB07FB">
        <w:t xml:space="preserve"> are liable to be taxed in the UK or to pay national insurance contributions in respect of consideration received under this Call Off Contract, the Supplier shall:</w:t>
      </w:r>
      <w:bookmarkEnd w:id="862"/>
    </w:p>
    <w:p w14:paraId="1E07EE95" w14:textId="77777777" w:rsidR="008D0A60" w:rsidRPr="00BB07FB" w:rsidRDefault="001B068B" w:rsidP="00AC1DE2">
      <w:pPr>
        <w:pStyle w:val="GPSL4numberedclause"/>
        <w:rPr>
          <w:szCs w:val="22"/>
        </w:rPr>
      </w:pPr>
      <w:bookmarkStart w:id="863" w:name="_Ref413838311"/>
      <w:r w:rsidRPr="00BB07FB">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63"/>
    </w:p>
    <w:p w14:paraId="315885FF" w14:textId="77777777" w:rsidR="00C9243A" w:rsidRPr="00BB07FB" w:rsidRDefault="001B068B" w:rsidP="00AC1DE2">
      <w:pPr>
        <w:pStyle w:val="GPSL4numberedclause"/>
        <w:rPr>
          <w:szCs w:val="22"/>
        </w:rPr>
      </w:pPr>
      <w:bookmarkStart w:id="864" w:name="_Ref358294219"/>
      <w:r w:rsidRPr="00BB07FB">
        <w:rPr>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 xml:space="preserve">by the Supplier or any </w:t>
      </w:r>
      <w:r w:rsidR="005E2482" w:rsidRPr="00BB07FB">
        <w:rPr>
          <w:szCs w:val="22"/>
        </w:rPr>
        <w:t>Supplier Personnel</w:t>
      </w:r>
      <w:r w:rsidRPr="00BB07FB">
        <w:rPr>
          <w:szCs w:val="22"/>
        </w:rPr>
        <w:t>.</w:t>
      </w:r>
      <w:bookmarkEnd w:id="864"/>
    </w:p>
    <w:p w14:paraId="2C19667F" w14:textId="0F484690" w:rsidR="008219D1" w:rsidRPr="00BB07FB" w:rsidRDefault="00F63DD2" w:rsidP="00AC1DE2">
      <w:pPr>
        <w:pStyle w:val="GPSL3numberedclause"/>
      </w:pPr>
      <w:bookmarkStart w:id="865" w:name="_Ref413836287"/>
      <w:r w:rsidRPr="00BB07FB">
        <w:t xml:space="preserve">In the event that </w:t>
      </w:r>
      <w:r w:rsidR="006463E8" w:rsidRPr="00BB07FB">
        <w:t xml:space="preserve">any one of the Supplier Personnel is a Worker as defined in </w:t>
      </w:r>
      <w:r w:rsidR="002B26C3" w:rsidRPr="00BB07FB">
        <w:t xml:space="preserve">Call Off </w:t>
      </w:r>
      <w:r w:rsidR="006463E8" w:rsidRPr="00BB07FB">
        <w:t>Schedule 1</w:t>
      </w:r>
      <w:r w:rsidR="002B26C3" w:rsidRPr="00BB07FB">
        <w:t xml:space="preserve"> (Definitions)</w:t>
      </w:r>
      <w:r w:rsidR="008777FE" w:rsidRPr="00BB07FB">
        <w:t xml:space="preserve"> who receives  consideration relating to the Goods </w:t>
      </w:r>
      <w:r w:rsidR="009E0BBE" w:rsidRPr="00BB07FB">
        <w:t>and/or Services</w:t>
      </w:r>
      <w:r w:rsidR="00575375" w:rsidRPr="00BB07FB">
        <w:t>,</w:t>
      </w:r>
      <w:r w:rsidR="00BC4102" w:rsidRPr="00BB07FB">
        <w:t xml:space="preserve"> </w:t>
      </w:r>
      <w:r w:rsidR="001D6686" w:rsidRPr="00BB07FB">
        <w:t>then</w:t>
      </w:r>
      <w:r w:rsidR="008777FE" w:rsidRPr="00BB07FB">
        <w:t xml:space="preserve">, in addition to its obligations under Clause </w:t>
      </w:r>
      <w:r w:rsidR="008777FE" w:rsidRPr="00BB07FB">
        <w:fldChar w:fldCharType="begin"/>
      </w:r>
      <w:r w:rsidR="008777FE" w:rsidRPr="00BB07FB">
        <w:instrText xml:space="preserve"> REF _Ref413840305 \r \h </w:instrText>
      </w:r>
      <w:r w:rsidR="00E63216" w:rsidRPr="00BB07FB">
        <w:instrText xml:space="preserve"> \* MERGEFORMAT </w:instrText>
      </w:r>
      <w:r w:rsidR="008777FE" w:rsidRPr="00BB07FB">
        <w:fldChar w:fldCharType="separate"/>
      </w:r>
      <w:r w:rsidR="00ED7D8A" w:rsidRPr="00BB07FB">
        <w:t>23.5.1</w:t>
      </w:r>
      <w:r w:rsidR="008777FE" w:rsidRPr="00BB07FB">
        <w:fldChar w:fldCharType="end"/>
      </w:r>
      <w:r w:rsidR="00E664E8" w:rsidRPr="00BB07FB">
        <w:t>,</w:t>
      </w:r>
      <w:r w:rsidR="001D6686" w:rsidRPr="00BB07FB">
        <w:t xml:space="preserve"> </w:t>
      </w:r>
      <w:bookmarkStart w:id="866" w:name="_Ref413835885"/>
      <w:bookmarkEnd w:id="865"/>
      <w:r w:rsidR="008777FE" w:rsidRPr="00BB07FB">
        <w:t xml:space="preserve">the Supplier shall ensure that its contract with the Worker contains the following </w:t>
      </w:r>
      <w:r w:rsidR="005A43E2" w:rsidRPr="00BB07FB">
        <w:t>requirements</w:t>
      </w:r>
      <w:r w:rsidR="008777FE" w:rsidRPr="00BB07FB">
        <w:t>:</w:t>
      </w:r>
      <w:bookmarkEnd w:id="866"/>
    </w:p>
    <w:p w14:paraId="657DEE53" w14:textId="26502D1F" w:rsidR="00C9243A" w:rsidRPr="00BB07FB" w:rsidRDefault="00FC6253" w:rsidP="00AC1DE2">
      <w:pPr>
        <w:pStyle w:val="GPSL4numberedclause"/>
        <w:rPr>
          <w:szCs w:val="22"/>
        </w:rPr>
      </w:pPr>
      <w:bookmarkStart w:id="867" w:name="_Ref413838553"/>
      <w:bookmarkStart w:id="868" w:name="_Ref414544355"/>
      <w:r w:rsidRPr="00BB07FB">
        <w:rPr>
          <w:szCs w:val="22"/>
        </w:rPr>
        <w:t>t</w:t>
      </w:r>
      <w:r w:rsidR="00BC4102" w:rsidRPr="00BB07FB">
        <w:rPr>
          <w:szCs w:val="22"/>
        </w:rPr>
        <w:t xml:space="preserve">hat </w:t>
      </w:r>
      <w:r w:rsidR="00516179" w:rsidRPr="00BB07FB">
        <w:rPr>
          <w:szCs w:val="22"/>
        </w:rPr>
        <w:t xml:space="preserve">the Customer may, at any time during the </w:t>
      </w:r>
      <w:r w:rsidR="00AE7801" w:rsidRPr="00BB07FB">
        <w:rPr>
          <w:szCs w:val="22"/>
        </w:rPr>
        <w:t>Call Off Contract Period</w:t>
      </w:r>
      <w:r w:rsidR="00516179" w:rsidRPr="00BB07FB">
        <w:rPr>
          <w:szCs w:val="22"/>
        </w:rPr>
        <w:t>, request that the Worker provide</w:t>
      </w:r>
      <w:r w:rsidR="008219D1" w:rsidRPr="00BB07FB">
        <w:rPr>
          <w:szCs w:val="22"/>
        </w:rPr>
        <w:t>s</w:t>
      </w:r>
      <w:r w:rsidR="00516179" w:rsidRPr="00BB07FB">
        <w:rPr>
          <w:szCs w:val="22"/>
        </w:rPr>
        <w:t xml:space="preserve"> information which demonstrates how the Worker complies with the requirements </w:t>
      </w:r>
      <w:r w:rsidR="005A43E2" w:rsidRPr="00BB07FB">
        <w:rPr>
          <w:szCs w:val="22"/>
        </w:rPr>
        <w:t>of</w:t>
      </w:r>
      <w:r w:rsidR="008219D1" w:rsidRPr="00BB07FB">
        <w:rPr>
          <w:szCs w:val="22"/>
        </w:rPr>
        <w:t xml:space="preserve"> Clause </w:t>
      </w:r>
      <w:r w:rsidR="001206D9" w:rsidRPr="00BB07FB">
        <w:rPr>
          <w:szCs w:val="22"/>
        </w:rPr>
        <w:fldChar w:fldCharType="begin"/>
      </w:r>
      <w:r w:rsidR="001206D9" w:rsidRPr="00BB07FB">
        <w:rPr>
          <w:szCs w:val="22"/>
        </w:rPr>
        <w:instrText xml:space="preserve"> REF _Ref413840305 \r \h </w:instrText>
      </w:r>
      <w:r w:rsidR="00F54E49" w:rsidRPr="00BB07FB">
        <w:rPr>
          <w:szCs w:val="22"/>
        </w:rPr>
        <w:instrText xml:space="preserve"> \* MERGEFORMAT </w:instrText>
      </w:r>
      <w:r w:rsidR="001206D9" w:rsidRPr="00BB07FB">
        <w:rPr>
          <w:szCs w:val="22"/>
        </w:rPr>
      </w:r>
      <w:r w:rsidR="001206D9" w:rsidRPr="00BB07FB">
        <w:rPr>
          <w:szCs w:val="22"/>
        </w:rPr>
        <w:fldChar w:fldCharType="separate"/>
      </w:r>
      <w:r w:rsidR="00ED7D8A" w:rsidRPr="00BB07FB">
        <w:rPr>
          <w:szCs w:val="22"/>
        </w:rPr>
        <w:t>23.5.1</w:t>
      </w:r>
      <w:r w:rsidR="001206D9" w:rsidRPr="00BB07FB">
        <w:rPr>
          <w:szCs w:val="22"/>
        </w:rPr>
        <w:fldChar w:fldCharType="end"/>
      </w:r>
      <w:r w:rsidR="00516179" w:rsidRPr="00BB07FB">
        <w:rPr>
          <w:szCs w:val="22"/>
        </w:rPr>
        <w:t xml:space="preserve">, or why those requirements do not apply to it. In such case, the Customer may specify the information which the </w:t>
      </w:r>
      <w:r w:rsidR="00516179" w:rsidRPr="00BB07FB">
        <w:rPr>
          <w:szCs w:val="22"/>
        </w:rPr>
        <w:lastRenderedPageBreak/>
        <w:t>Worker must provide</w:t>
      </w:r>
      <w:r w:rsidR="008219D1" w:rsidRPr="00BB07FB">
        <w:rPr>
          <w:szCs w:val="22"/>
        </w:rPr>
        <w:t xml:space="preserve"> </w:t>
      </w:r>
      <w:r w:rsidR="00516179" w:rsidRPr="00BB07FB">
        <w:rPr>
          <w:szCs w:val="22"/>
        </w:rPr>
        <w:t xml:space="preserve">and the period within which that information </w:t>
      </w:r>
      <w:r w:rsidRPr="00BB07FB">
        <w:rPr>
          <w:szCs w:val="22"/>
        </w:rPr>
        <w:t>must be provided;</w:t>
      </w:r>
      <w:bookmarkEnd w:id="867"/>
      <w:bookmarkEnd w:id="868"/>
      <w:r w:rsidR="00516179" w:rsidRPr="00BB07FB">
        <w:rPr>
          <w:szCs w:val="22"/>
        </w:rPr>
        <w:t xml:space="preserve"> </w:t>
      </w:r>
    </w:p>
    <w:p w14:paraId="2B2CDE57" w14:textId="77777777" w:rsidR="00C9243A" w:rsidRPr="00BB07FB" w:rsidRDefault="00FC6253" w:rsidP="00AC1DE2">
      <w:pPr>
        <w:pStyle w:val="GPSL4numberedclause"/>
        <w:rPr>
          <w:szCs w:val="22"/>
        </w:rPr>
      </w:pPr>
      <w:r w:rsidRPr="00BB07FB">
        <w:rPr>
          <w:szCs w:val="22"/>
        </w:rPr>
        <w:t>t</w:t>
      </w:r>
      <w:r w:rsidR="00516179" w:rsidRPr="00BB07FB">
        <w:rPr>
          <w:szCs w:val="22"/>
        </w:rPr>
        <w:t xml:space="preserve">hat the </w:t>
      </w:r>
      <w:r w:rsidR="00575375" w:rsidRPr="00BB07FB">
        <w:rPr>
          <w:szCs w:val="22"/>
        </w:rPr>
        <w:t>Worker’s contract may be terminated at the Customer’s request if:</w:t>
      </w:r>
    </w:p>
    <w:p w14:paraId="735A7091" w14:textId="5E8F9BDD" w:rsidR="008D0A60" w:rsidRPr="00BB07FB" w:rsidRDefault="00FC6253" w:rsidP="00AC1DE2">
      <w:pPr>
        <w:pStyle w:val="GPSL5numberedclause"/>
        <w:rPr>
          <w:szCs w:val="22"/>
        </w:rPr>
      </w:pPr>
      <w:r w:rsidRPr="00BB07FB">
        <w:rPr>
          <w:szCs w:val="22"/>
        </w:rPr>
        <w:t>t</w:t>
      </w:r>
      <w:r w:rsidR="00575375" w:rsidRPr="00BB07FB">
        <w:rPr>
          <w:szCs w:val="22"/>
        </w:rPr>
        <w:t xml:space="preserve">he Worker fails to provide </w:t>
      </w:r>
      <w:r w:rsidR="008219D1" w:rsidRPr="00BB07FB">
        <w:rPr>
          <w:szCs w:val="22"/>
        </w:rPr>
        <w:t xml:space="preserve">the </w:t>
      </w:r>
      <w:r w:rsidR="00381046" w:rsidRPr="00BB07FB">
        <w:rPr>
          <w:szCs w:val="22"/>
        </w:rPr>
        <w:t>i</w:t>
      </w:r>
      <w:r w:rsidR="00575375" w:rsidRPr="00BB07FB">
        <w:rPr>
          <w:szCs w:val="22"/>
        </w:rPr>
        <w:t>nformation</w:t>
      </w:r>
      <w:r w:rsidR="00381046" w:rsidRPr="00BB07FB">
        <w:rPr>
          <w:szCs w:val="22"/>
        </w:rPr>
        <w:t xml:space="preserve"> requested by the Customer </w:t>
      </w:r>
      <w:r w:rsidR="00575375" w:rsidRPr="00BB07FB">
        <w:rPr>
          <w:szCs w:val="22"/>
        </w:rPr>
        <w:t xml:space="preserve">within </w:t>
      </w:r>
      <w:r w:rsidR="00381046" w:rsidRPr="00BB07FB">
        <w:rPr>
          <w:szCs w:val="22"/>
        </w:rPr>
        <w:t>the time specified by the Customer</w:t>
      </w:r>
      <w:r w:rsidR="008219D1" w:rsidRPr="00BB07FB">
        <w:rPr>
          <w:szCs w:val="22"/>
        </w:rPr>
        <w:t xml:space="preserve"> under Clause</w:t>
      </w:r>
      <w:r w:rsidR="00D60F75" w:rsidRPr="00BB07FB">
        <w:rPr>
          <w:szCs w:val="22"/>
        </w:rPr>
        <w:t xml:space="preserve"> 23.5.2</w:t>
      </w:r>
      <w:r w:rsidR="00D60F75" w:rsidRPr="00BB07FB">
        <w:rPr>
          <w:szCs w:val="22"/>
        </w:rPr>
        <w:fldChar w:fldCharType="begin"/>
      </w:r>
      <w:r w:rsidR="00D60F75" w:rsidRPr="00BB07FB">
        <w:rPr>
          <w:szCs w:val="22"/>
        </w:rPr>
        <w:instrText xml:space="preserve"> REF _Ref414544355 \r \h </w:instrText>
      </w:r>
      <w:r w:rsidR="00F54E49" w:rsidRPr="00BB07FB">
        <w:rPr>
          <w:szCs w:val="22"/>
        </w:rPr>
        <w:instrText xml:space="preserve"> \* MERGEFORMAT </w:instrText>
      </w:r>
      <w:r w:rsidR="00D60F75" w:rsidRPr="00BB07FB">
        <w:rPr>
          <w:szCs w:val="22"/>
        </w:rPr>
      </w:r>
      <w:r w:rsidR="00D60F75" w:rsidRPr="00BB07FB">
        <w:rPr>
          <w:szCs w:val="22"/>
        </w:rPr>
        <w:fldChar w:fldCharType="separate"/>
      </w:r>
      <w:r w:rsidR="00ED7D8A" w:rsidRPr="00BB07FB">
        <w:rPr>
          <w:szCs w:val="22"/>
        </w:rPr>
        <w:t>(a)</w:t>
      </w:r>
      <w:r w:rsidR="00D60F75" w:rsidRPr="00BB07FB">
        <w:rPr>
          <w:szCs w:val="22"/>
        </w:rPr>
        <w:fldChar w:fldCharType="end"/>
      </w:r>
      <w:r w:rsidR="00575375" w:rsidRPr="00BB07FB">
        <w:rPr>
          <w:szCs w:val="22"/>
        </w:rPr>
        <w:t>;</w:t>
      </w:r>
      <w:r w:rsidR="004F2C08" w:rsidRPr="00BB07FB">
        <w:rPr>
          <w:szCs w:val="22"/>
        </w:rPr>
        <w:t xml:space="preserve"> and/or</w:t>
      </w:r>
    </w:p>
    <w:p w14:paraId="6F9D5705" w14:textId="37AA5DF4" w:rsidR="00C9243A" w:rsidRPr="00BB07FB" w:rsidRDefault="00FC6253" w:rsidP="00AC1DE2">
      <w:pPr>
        <w:pStyle w:val="GPSL5numberedclause"/>
        <w:rPr>
          <w:szCs w:val="22"/>
        </w:rPr>
      </w:pPr>
      <w:r w:rsidRPr="00BB07FB">
        <w:rPr>
          <w:szCs w:val="22"/>
        </w:rPr>
        <w:t>t</w:t>
      </w:r>
      <w:r w:rsidR="00575375" w:rsidRPr="00BB07FB">
        <w:rPr>
          <w:szCs w:val="22"/>
        </w:rPr>
        <w:t>he Worker provide</w:t>
      </w:r>
      <w:r w:rsidR="00381046" w:rsidRPr="00BB07FB">
        <w:rPr>
          <w:szCs w:val="22"/>
        </w:rPr>
        <w:t>s</w:t>
      </w:r>
      <w:r w:rsidR="00575375" w:rsidRPr="00BB07FB">
        <w:rPr>
          <w:szCs w:val="22"/>
        </w:rPr>
        <w:t xml:space="preserve"> information which the Customer considers is inadequate to demonstrate how the Worker complies with </w:t>
      </w:r>
      <w:r w:rsidR="002E505C" w:rsidRPr="00BB07FB">
        <w:rPr>
          <w:szCs w:val="22"/>
        </w:rPr>
        <w:t>Clause</w:t>
      </w:r>
      <w:r w:rsidR="009F1AF9" w:rsidRPr="00BB07FB">
        <w:rPr>
          <w:szCs w:val="22"/>
        </w:rPr>
        <w:t xml:space="preserve"> </w:t>
      </w:r>
      <w:r w:rsidR="009F1AF9" w:rsidRPr="00BB07FB">
        <w:rPr>
          <w:szCs w:val="22"/>
        </w:rPr>
        <w:fldChar w:fldCharType="begin"/>
      </w:r>
      <w:r w:rsidR="009F1AF9" w:rsidRPr="00BB07FB">
        <w:rPr>
          <w:szCs w:val="22"/>
        </w:rPr>
        <w:instrText xml:space="preserve"> REF _Ref413840305 \r \h  \* MERGEFORMAT </w:instrText>
      </w:r>
      <w:r w:rsidR="009F1AF9" w:rsidRPr="00BB07FB">
        <w:rPr>
          <w:szCs w:val="22"/>
        </w:rPr>
      </w:r>
      <w:r w:rsidR="009F1AF9" w:rsidRPr="00BB07FB">
        <w:rPr>
          <w:szCs w:val="22"/>
        </w:rPr>
        <w:fldChar w:fldCharType="separate"/>
      </w:r>
      <w:r w:rsidR="00ED7D8A" w:rsidRPr="00BB07FB">
        <w:rPr>
          <w:szCs w:val="22"/>
        </w:rPr>
        <w:t>23.5.1</w:t>
      </w:r>
      <w:r w:rsidR="009F1AF9" w:rsidRPr="00BB07FB">
        <w:rPr>
          <w:szCs w:val="22"/>
        </w:rPr>
        <w:fldChar w:fldCharType="end"/>
      </w:r>
      <w:r w:rsidR="00381046" w:rsidRPr="00BB07FB">
        <w:rPr>
          <w:szCs w:val="22"/>
        </w:rPr>
        <w:t xml:space="preserve"> or confirms that the Worker is not complying with those requirements</w:t>
      </w:r>
      <w:r w:rsidR="004F2C08" w:rsidRPr="00BB07FB">
        <w:rPr>
          <w:szCs w:val="22"/>
        </w:rPr>
        <w:t>; and</w:t>
      </w:r>
      <w:r w:rsidR="00381046" w:rsidRPr="00BB07FB">
        <w:rPr>
          <w:szCs w:val="22"/>
        </w:rPr>
        <w:t xml:space="preserve"> </w:t>
      </w:r>
    </w:p>
    <w:p w14:paraId="02204DD6" w14:textId="77777777" w:rsidR="008D0A60" w:rsidRPr="00BB07FB" w:rsidRDefault="00FC6253" w:rsidP="005E4232">
      <w:pPr>
        <w:pStyle w:val="GPSL4numberedclause"/>
        <w:rPr>
          <w:szCs w:val="22"/>
        </w:rPr>
      </w:pPr>
      <w:r w:rsidRPr="00BB07FB">
        <w:rPr>
          <w:szCs w:val="22"/>
        </w:rPr>
        <w:t>t</w:t>
      </w:r>
      <w:r w:rsidR="00381046" w:rsidRPr="00BB07FB">
        <w:rPr>
          <w:szCs w:val="22"/>
        </w:rPr>
        <w:t xml:space="preserve">hat the Customer may supply any information it receives from the Worker to HMRC for the purpose of the collection and management of revenue for which they are responsible. </w:t>
      </w:r>
    </w:p>
    <w:p w14:paraId="2C56B753" w14:textId="77777777" w:rsidR="008D0A60" w:rsidRPr="00BB07FB" w:rsidRDefault="00A657C3" w:rsidP="00882F8C">
      <w:pPr>
        <w:pStyle w:val="GPSL1CLAUSEHEADING"/>
        <w:rPr>
          <w:rFonts w:ascii="Calibri" w:hAnsi="Calibri"/>
        </w:rPr>
      </w:pPr>
      <w:bookmarkStart w:id="869" w:name="_Ref365635936"/>
      <w:bookmarkStart w:id="870" w:name="_Toc469327483"/>
      <w:r w:rsidRPr="00BB07FB">
        <w:rPr>
          <w:rFonts w:ascii="Calibri" w:hAnsi="Calibri"/>
        </w:rPr>
        <w:t>PROMOTING TAX COMPLIANCE</w:t>
      </w:r>
      <w:bookmarkEnd w:id="869"/>
      <w:bookmarkEnd w:id="870"/>
      <w:r w:rsidRPr="00BB07FB">
        <w:rPr>
          <w:rFonts w:ascii="Calibri" w:hAnsi="Calibri"/>
        </w:rPr>
        <w:t xml:space="preserve"> </w:t>
      </w:r>
    </w:p>
    <w:p w14:paraId="15C3C7EB" w14:textId="2CBFAF73" w:rsidR="005265E2" w:rsidRPr="00BB07FB" w:rsidRDefault="005265E2" w:rsidP="005E4232">
      <w:pPr>
        <w:pStyle w:val="GPSL2numberedclause"/>
      </w:pPr>
      <w:bookmarkStart w:id="871" w:name="_Ref379459756"/>
      <w:r w:rsidRPr="00BB07FB">
        <w:t>This Clause</w:t>
      </w:r>
      <w:r w:rsidR="00E827DA" w:rsidRPr="00BB07FB">
        <w:t xml:space="preserve"> </w:t>
      </w:r>
      <w:r w:rsidR="00E827DA" w:rsidRPr="00BB07FB">
        <w:fldChar w:fldCharType="begin"/>
      </w:r>
      <w:r w:rsidR="00E827DA" w:rsidRPr="00BB07FB">
        <w:instrText xml:space="preserve"> REF _Ref365635936 \r \h </w:instrText>
      </w:r>
      <w:r w:rsidR="00CE2EC6" w:rsidRPr="00BB07FB">
        <w:instrText xml:space="preserve"> \* MERGEFORMAT </w:instrText>
      </w:r>
      <w:r w:rsidR="00E827DA" w:rsidRPr="00BB07FB">
        <w:fldChar w:fldCharType="separate"/>
      </w:r>
      <w:r w:rsidR="00ED7D8A" w:rsidRPr="00BB07FB">
        <w:t>24</w:t>
      </w:r>
      <w:r w:rsidR="00E827DA" w:rsidRPr="00BB07FB">
        <w:fldChar w:fldCharType="end"/>
      </w:r>
      <w:r w:rsidRPr="00BB07FB">
        <w:t xml:space="preserve"> shall apply if the Call Off Contract Charges payable under this Call Off Contract exceed or are likely to exceed five (5) million pounds</w:t>
      </w:r>
      <w:r w:rsidR="00C67D26" w:rsidRPr="00BB07FB">
        <w:t xml:space="preserve"> </w:t>
      </w:r>
      <w:r w:rsidR="00C5376C" w:rsidRPr="00BB07FB">
        <w:t>during</w:t>
      </w:r>
      <w:r w:rsidR="00C67D26" w:rsidRPr="00BB07FB">
        <w:t xml:space="preserve"> the Call Off Contract Period</w:t>
      </w:r>
      <w:r w:rsidRPr="00BB07FB">
        <w:t xml:space="preserve">. </w:t>
      </w:r>
    </w:p>
    <w:p w14:paraId="12D947E8" w14:textId="77777777" w:rsidR="008D0A60" w:rsidRPr="00BB07FB" w:rsidRDefault="00F62B88" w:rsidP="005E4232">
      <w:pPr>
        <w:pStyle w:val="GPSL2numberedclause"/>
      </w:pPr>
      <w:r w:rsidRPr="00BB07FB">
        <w:t>If, at any point during the Call Off Contract Period, an Occasion of Tax Non-Compliance occurs, the Supplier shall:</w:t>
      </w:r>
      <w:bookmarkEnd w:id="871"/>
    </w:p>
    <w:p w14:paraId="34A85856" w14:textId="77777777" w:rsidR="008D0A60" w:rsidRPr="00BB07FB" w:rsidRDefault="00F62B88" w:rsidP="00AC1DE2">
      <w:pPr>
        <w:pStyle w:val="GPSL3numberedclause"/>
      </w:pPr>
      <w:r w:rsidRPr="00BB07FB">
        <w:t>notify the Customer in writing of such fact within five (5) Working Days of its occurrence; and</w:t>
      </w:r>
    </w:p>
    <w:p w14:paraId="3951B8E7" w14:textId="77777777" w:rsidR="00E13960" w:rsidRPr="00BB07FB" w:rsidRDefault="00F62B88" w:rsidP="00AC1DE2">
      <w:pPr>
        <w:pStyle w:val="GPSL3numberedclause"/>
      </w:pPr>
      <w:r w:rsidRPr="00BB07FB">
        <w:t>promptly provide to the Customer:</w:t>
      </w:r>
    </w:p>
    <w:p w14:paraId="0F2F51B5" w14:textId="77777777" w:rsidR="008D0A60" w:rsidRPr="00BB07FB" w:rsidRDefault="00F62B88" w:rsidP="00AC1DE2">
      <w:pPr>
        <w:pStyle w:val="GPSL4numberedclause"/>
        <w:rPr>
          <w:szCs w:val="22"/>
        </w:rPr>
      </w:pPr>
      <w:r w:rsidRPr="00BB07FB">
        <w:rPr>
          <w:szCs w:val="22"/>
        </w:rPr>
        <w:t>details of the steps that the Supplier is taking to address the Occasion of Tax Non-Compliance</w:t>
      </w:r>
      <w:r w:rsidR="006E4C7B" w:rsidRPr="00BB07FB">
        <w:rPr>
          <w:szCs w:val="22"/>
        </w:rPr>
        <w:t xml:space="preserve"> and to prevent the same from recurring</w:t>
      </w:r>
      <w:r w:rsidRPr="00BB07FB">
        <w:rPr>
          <w:szCs w:val="22"/>
        </w:rPr>
        <w:t>, together with any mitigating factors that it considers relevant; and</w:t>
      </w:r>
    </w:p>
    <w:p w14:paraId="255E53CA" w14:textId="77777777" w:rsidR="00C9243A" w:rsidRPr="00BB07FB" w:rsidRDefault="00F62B88" w:rsidP="00AC1DE2">
      <w:pPr>
        <w:pStyle w:val="GPSL4numberedclause"/>
        <w:rPr>
          <w:szCs w:val="22"/>
        </w:rPr>
      </w:pPr>
      <w:r w:rsidRPr="00BB07FB">
        <w:rPr>
          <w:szCs w:val="22"/>
        </w:rPr>
        <w:t>such other information in relation to the Occasion of Tax Non-Compliance as the Customer may reasonabl</w:t>
      </w:r>
      <w:r w:rsidR="006E4C7B" w:rsidRPr="00BB07FB">
        <w:rPr>
          <w:szCs w:val="22"/>
        </w:rPr>
        <w:t>y</w:t>
      </w:r>
      <w:r w:rsidRPr="00BB07FB">
        <w:rPr>
          <w:szCs w:val="22"/>
        </w:rPr>
        <w:t xml:space="preserve"> require.</w:t>
      </w:r>
    </w:p>
    <w:p w14:paraId="2EC1275A" w14:textId="1FCD3626" w:rsidR="008D0A60" w:rsidRPr="00BB07FB" w:rsidRDefault="00FC6253" w:rsidP="005E4232">
      <w:pPr>
        <w:pStyle w:val="GPSL2numberedclause"/>
      </w:pPr>
      <w:r w:rsidRPr="00BB07FB">
        <w:t xml:space="preserve">In the event that the Supplier fails to comply with this Clause </w:t>
      </w:r>
      <w:r w:rsidR="009F474C" w:rsidRPr="00BB07FB">
        <w:fldChar w:fldCharType="begin"/>
      </w:r>
      <w:r w:rsidRPr="00BB07FB">
        <w:instrText xml:space="preserve"> REF _Ref365635936 \r \h </w:instrText>
      </w:r>
      <w:r w:rsidR="00F54E49" w:rsidRPr="00BB07FB">
        <w:instrText xml:space="preserve"> \* MERGEFORMAT </w:instrText>
      </w:r>
      <w:r w:rsidR="009F474C" w:rsidRPr="00BB07FB">
        <w:fldChar w:fldCharType="separate"/>
      </w:r>
      <w:r w:rsidR="00ED7D8A" w:rsidRPr="00BB07FB">
        <w:t>24</w:t>
      </w:r>
      <w:r w:rsidR="009F474C" w:rsidRPr="00BB07FB">
        <w:fldChar w:fldCharType="end"/>
      </w:r>
      <w:r w:rsidR="00805985" w:rsidRPr="00BB07FB">
        <w:t xml:space="preserve"> and</w:t>
      </w:r>
      <w:r w:rsidR="00BB70AA" w:rsidRPr="00BB07FB">
        <w:t>/or</w:t>
      </w:r>
      <w:r w:rsidR="00805985" w:rsidRPr="00BB07FB">
        <w:t xml:space="preserve"> does not provide details of proposed mitigating factors which in the reasonable opinion of the Customer are acceptable, then the </w:t>
      </w:r>
      <w:r w:rsidRPr="00BB07FB">
        <w:t xml:space="preserve">Customer reserves the right to terminate this Call Off Contract for material Default. </w:t>
      </w:r>
    </w:p>
    <w:p w14:paraId="430F7FA9" w14:textId="77777777" w:rsidR="008D0A60" w:rsidRPr="00BB07FB" w:rsidRDefault="00A657C3" w:rsidP="00882F8C">
      <w:pPr>
        <w:pStyle w:val="GPSL1CLAUSEHEADING"/>
        <w:rPr>
          <w:rFonts w:ascii="Calibri" w:hAnsi="Calibri"/>
        </w:rPr>
      </w:pPr>
      <w:bookmarkStart w:id="872" w:name="_Ref362949566"/>
      <w:bookmarkStart w:id="873" w:name="_Toc469327484"/>
      <w:r w:rsidRPr="00BB07FB">
        <w:rPr>
          <w:rFonts w:ascii="Calibri" w:hAnsi="Calibri"/>
        </w:rPr>
        <w:t>BENCHMARKING</w:t>
      </w:r>
      <w:bookmarkEnd w:id="872"/>
      <w:bookmarkEnd w:id="873"/>
    </w:p>
    <w:p w14:paraId="44A159AD" w14:textId="6F45ECE0" w:rsidR="00E13960" w:rsidRPr="00BB07FB" w:rsidRDefault="00E27D6C" w:rsidP="005E4232">
      <w:pPr>
        <w:pStyle w:val="GPSL2numberedclause"/>
      </w:pPr>
      <w:bookmarkStart w:id="874" w:name="_Ref359253130"/>
      <w:r w:rsidRPr="00BB07FB">
        <w:t xml:space="preserve">Notwithstanding the </w:t>
      </w:r>
      <w:r w:rsidR="00FF469C" w:rsidRPr="00BB07FB">
        <w:t>Suppliers</w:t>
      </w:r>
      <w:r w:rsidRPr="00BB07FB">
        <w:t xml:space="preserve"> obligations under Clause </w:t>
      </w:r>
      <w:r w:rsidR="00F17AE3" w:rsidRPr="00BB07FB">
        <w:fldChar w:fldCharType="begin"/>
      </w:r>
      <w:r w:rsidR="00F17AE3" w:rsidRPr="00BB07FB">
        <w:instrText xml:space="preserve"> REF _Ref359246666 \r \h  \* MERGEFORMAT </w:instrText>
      </w:r>
      <w:r w:rsidR="00F17AE3" w:rsidRPr="00BB07FB">
        <w:fldChar w:fldCharType="separate"/>
      </w:r>
      <w:r w:rsidR="00ED7D8A" w:rsidRPr="00BB07FB">
        <w:t>18</w:t>
      </w:r>
      <w:r w:rsidR="00F17AE3" w:rsidRPr="00BB07FB">
        <w:fldChar w:fldCharType="end"/>
      </w:r>
      <w:r w:rsidRPr="00BB07FB">
        <w:t xml:space="preserve"> (Continuous Improvement), the Customer shall be entitled to regularly benchmark the Call Off Contract Charges and level of performance by the Supplier of the supply of the </w:t>
      </w:r>
      <w:r w:rsidR="00F96BFF" w:rsidRPr="00BB07FB">
        <w:t xml:space="preserve">Goods </w:t>
      </w:r>
      <w:r w:rsidR="009E0BBE" w:rsidRPr="00BB07FB">
        <w:t>and/or Services</w:t>
      </w:r>
      <w:r w:rsidRPr="00BB07FB">
        <w:t xml:space="preserve">, against other suppliers providing </w:t>
      </w:r>
      <w:r w:rsidR="00BD4CA2" w:rsidRPr="00BB07FB">
        <w:t xml:space="preserve">goods </w:t>
      </w:r>
      <w:r w:rsidR="009E0BBE" w:rsidRPr="00BB07FB">
        <w:t xml:space="preserve">and/or </w:t>
      </w:r>
      <w:r w:rsidR="002B6DBD" w:rsidRPr="00BB07FB">
        <w:t>s</w:t>
      </w:r>
      <w:r w:rsidR="009E0BBE" w:rsidRPr="00BB07FB">
        <w:t>ervices</w:t>
      </w:r>
      <w:r w:rsidRPr="00BB07FB">
        <w:t xml:space="preserve"> substantially the same as the </w:t>
      </w:r>
      <w:r w:rsidR="00BD4CA2" w:rsidRPr="00BB07FB">
        <w:t xml:space="preserve">Goods </w:t>
      </w:r>
      <w:r w:rsidR="009E0BBE" w:rsidRPr="00BB07FB">
        <w:t>and/or Services</w:t>
      </w:r>
      <w:r w:rsidR="00BD4CA2" w:rsidRPr="00BB07FB">
        <w:t xml:space="preserve"> </w:t>
      </w:r>
      <w:r w:rsidRPr="00BB07FB">
        <w:t>during the Call Off Contract Period.</w:t>
      </w:r>
      <w:bookmarkEnd w:id="874"/>
    </w:p>
    <w:p w14:paraId="7CFA0F2C" w14:textId="75FAF568" w:rsidR="008D0A60" w:rsidRPr="00BB07FB" w:rsidRDefault="00E27D6C" w:rsidP="005E4232">
      <w:pPr>
        <w:pStyle w:val="GPSL2numberedclause"/>
      </w:pPr>
      <w:r w:rsidRPr="00BB07FB">
        <w:lastRenderedPageBreak/>
        <w:t xml:space="preserve">The Customer, acting reasonably, shall be entitled to use any model to determine the achievement of value for money and to carry out the benchmarking evaluation referred to in Clause </w:t>
      </w:r>
      <w:r w:rsidR="00F17AE3" w:rsidRPr="00BB07FB">
        <w:fldChar w:fldCharType="begin"/>
      </w:r>
      <w:r w:rsidR="00F17AE3" w:rsidRPr="00BB07FB">
        <w:instrText xml:space="preserve"> REF _Ref359253130 \r \h  \* MERGEFORMAT </w:instrText>
      </w:r>
      <w:r w:rsidR="00F17AE3" w:rsidRPr="00BB07FB">
        <w:fldChar w:fldCharType="separate"/>
      </w:r>
      <w:r w:rsidR="00ED7D8A" w:rsidRPr="00BB07FB">
        <w:t>25.1</w:t>
      </w:r>
      <w:r w:rsidR="00F17AE3" w:rsidRPr="00BB07FB">
        <w:fldChar w:fldCharType="end"/>
      </w:r>
      <w:r w:rsidR="00BE2C46" w:rsidRPr="00BB07FB">
        <w:t xml:space="preserve"> </w:t>
      </w:r>
      <w:r w:rsidRPr="00BB07FB">
        <w:t>above.</w:t>
      </w:r>
    </w:p>
    <w:p w14:paraId="2024F636" w14:textId="77777777" w:rsidR="00E13960" w:rsidRPr="00BB07FB" w:rsidRDefault="00E27D6C" w:rsidP="005E4232">
      <w:pPr>
        <w:pStyle w:val="GPSL2numberedclause"/>
      </w:pPr>
      <w:r w:rsidRPr="00BB07FB">
        <w:t xml:space="preserve">The Customer shall be entitled to disclose the results of any benchmarking of the Call Off Contract Charges and provision of the </w:t>
      </w:r>
      <w:r w:rsidR="00BD4CA2" w:rsidRPr="00BB07FB">
        <w:t xml:space="preserve">Goods </w:t>
      </w:r>
      <w:r w:rsidR="009E0BBE" w:rsidRPr="00BB07FB">
        <w:t>and/or Services</w:t>
      </w:r>
      <w:r w:rsidR="00BD4CA2" w:rsidRPr="00BB07FB">
        <w:t xml:space="preserve"> </w:t>
      </w:r>
      <w:r w:rsidRPr="00BB07FB">
        <w:t xml:space="preserve">to the Authority and any Contracting </w:t>
      </w:r>
      <w:r w:rsidR="00BC3C62" w:rsidRPr="00BB07FB">
        <w:t>Authority</w:t>
      </w:r>
      <w:r w:rsidRPr="00BB07FB">
        <w:t xml:space="preserve"> (subject to the Contracting </w:t>
      </w:r>
      <w:r w:rsidR="00BC3C62" w:rsidRPr="00BB07FB">
        <w:t>Authority</w:t>
      </w:r>
      <w:r w:rsidRPr="00BB07FB">
        <w:t xml:space="preserve"> entering into reasonable confidentiality undertakings).</w:t>
      </w:r>
    </w:p>
    <w:p w14:paraId="45062665" w14:textId="77777777" w:rsidR="00E13960" w:rsidRPr="00BB07FB" w:rsidRDefault="00E27D6C" w:rsidP="005E4232">
      <w:pPr>
        <w:pStyle w:val="GPSL2numberedclause"/>
      </w:pPr>
      <w:r w:rsidRPr="00BB07FB">
        <w:t xml:space="preserve">The Supplier shall use all reasonable endeavours and act in good faith to supply information required by the Customer in order to undertake the benchmarking and such information requirements shall be at the discretion of the Customer. </w:t>
      </w:r>
    </w:p>
    <w:p w14:paraId="17FBD40D" w14:textId="77777777" w:rsidR="00E13960" w:rsidRPr="00BB07FB" w:rsidRDefault="00E27D6C" w:rsidP="005E4232">
      <w:pPr>
        <w:pStyle w:val="GPSL2numberedclause"/>
      </w:pPr>
      <w:r w:rsidRPr="00BB07FB">
        <w:t xml:space="preserve">Where, as a consequence of any benchmarking carried out by the Customer, the Customer decides improvements to the </w:t>
      </w:r>
      <w:r w:rsidR="00BD4CA2" w:rsidRPr="00BB07FB">
        <w:t xml:space="preserve">Goods </w:t>
      </w:r>
      <w:r w:rsidR="009E0BBE" w:rsidRPr="00BB07FB">
        <w:t>and/or Services</w:t>
      </w:r>
      <w:r w:rsidR="00BD4CA2" w:rsidRPr="00BB07FB">
        <w:t xml:space="preserve"> </w:t>
      </w:r>
      <w:r w:rsidRPr="00BB07FB">
        <w:t>should be implemented such improvements shall be implemented by way of the Variation Procedure at no additional cost to the Customer.</w:t>
      </w:r>
    </w:p>
    <w:p w14:paraId="3302A4A8" w14:textId="77777777" w:rsidR="00E13960" w:rsidRPr="00BB07FB" w:rsidRDefault="00E27D6C" w:rsidP="005E4232">
      <w:pPr>
        <w:pStyle w:val="GPSL2numberedclause"/>
      </w:pPr>
      <w:r w:rsidRPr="00BB07FB">
        <w:t xml:space="preserve">The benefit of any work carried out by the Supplier at any time during the Call Off Contract Period to update, improve or provide the </w:t>
      </w:r>
      <w:r w:rsidR="0062733D" w:rsidRPr="00BB07FB">
        <w:t xml:space="preserve">Goods </w:t>
      </w:r>
      <w:r w:rsidR="009E0BBE" w:rsidRPr="00BB07FB">
        <w:t>and/or Services</w:t>
      </w:r>
      <w:r w:rsidRPr="00BB07FB">
        <w:t xml:space="preserve">, facilitate their delivery to any other Contracting </w:t>
      </w:r>
      <w:r w:rsidR="00BC3C62" w:rsidRPr="00BB07FB">
        <w:t>Authority</w:t>
      </w:r>
      <w:r w:rsidRPr="00BB07FB">
        <w:t xml:space="preserve"> and/or any alterations or variations to the Charges or the provision of the </w:t>
      </w:r>
      <w:r w:rsidR="0062733D" w:rsidRPr="00BB07FB">
        <w:t xml:space="preserve">Goods </w:t>
      </w:r>
      <w:r w:rsidR="009E0BBE" w:rsidRPr="00BB07FB">
        <w:t>and/or Services</w:t>
      </w:r>
      <w:r w:rsidRPr="00BB07FB">
        <w:t xml:space="preserve">, which are identified in the Continuous Improvement Plan produced by the Supplier and/or as a consequence of any benchmarking carried out by the Authority pursuant to Framework Schedule </w:t>
      </w:r>
      <w:r w:rsidR="00795C86" w:rsidRPr="00BB07FB">
        <w:t xml:space="preserve">12 </w:t>
      </w:r>
      <w:r w:rsidRPr="00BB07FB">
        <w:t>(</w:t>
      </w:r>
      <w:r w:rsidR="00BE2C46" w:rsidRPr="00BB07FB">
        <w:t>Continuous Improvement and Benchmarking</w:t>
      </w:r>
      <w:r w:rsidRPr="00BB07FB">
        <w:t xml:space="preserve">), shall be implemented by the Supplier </w:t>
      </w:r>
      <w:r w:rsidR="003205D3" w:rsidRPr="00BB07FB">
        <w:t xml:space="preserve">in accordance with the Variation Procedure and </w:t>
      </w:r>
      <w:r w:rsidRPr="00BB07FB">
        <w:t>at no additional cost to the Customer.</w:t>
      </w:r>
    </w:p>
    <w:p w14:paraId="077381C6" w14:textId="77777777" w:rsidR="008D0A60" w:rsidRPr="00BB07FB" w:rsidRDefault="00E5513B">
      <w:pPr>
        <w:pStyle w:val="GPSSectionHeading"/>
        <w:rPr>
          <w:color w:val="auto"/>
        </w:rPr>
      </w:pPr>
      <w:bookmarkStart w:id="875" w:name="_Toc469327485"/>
      <w:r w:rsidRPr="00BB07FB">
        <w:rPr>
          <w:color w:val="auto"/>
        </w:rPr>
        <w:t>SUPPLIER PERSONNEL AND SUPPLY CHAIN MATTERS</w:t>
      </w:r>
      <w:bookmarkEnd w:id="875"/>
    </w:p>
    <w:p w14:paraId="75463A01" w14:textId="77777777" w:rsidR="008D0A60" w:rsidRPr="00BB07FB" w:rsidRDefault="00FF1AB2" w:rsidP="00882F8C">
      <w:pPr>
        <w:pStyle w:val="GPSL1CLAUSEHEADING"/>
        <w:rPr>
          <w:rFonts w:ascii="Calibri" w:hAnsi="Calibri"/>
        </w:rPr>
      </w:pPr>
      <w:bookmarkStart w:id="876" w:name="_Ref362960772"/>
      <w:bookmarkStart w:id="877" w:name="_Toc469327486"/>
      <w:r w:rsidRPr="00BB07FB">
        <w:rPr>
          <w:rFonts w:ascii="Calibri" w:hAnsi="Calibri"/>
        </w:rPr>
        <w:t>KEY PERSONNEL</w:t>
      </w:r>
      <w:bookmarkEnd w:id="876"/>
      <w:bookmarkEnd w:id="877"/>
    </w:p>
    <w:p w14:paraId="222C3798" w14:textId="64454E65" w:rsidR="009F1AF9" w:rsidRPr="00BB07FB" w:rsidRDefault="009F1AF9" w:rsidP="005E4232">
      <w:pPr>
        <w:pStyle w:val="GPSL2numberedclause"/>
      </w:pPr>
      <w:bookmarkStart w:id="878" w:name="_Ref364086936"/>
      <w:r w:rsidRPr="00BB07FB">
        <w:t xml:space="preserve">This Clause </w:t>
      </w:r>
      <w:r w:rsidR="00E827DA" w:rsidRPr="00BB07FB">
        <w:fldChar w:fldCharType="begin"/>
      </w:r>
      <w:r w:rsidR="00E827DA" w:rsidRPr="00BB07FB">
        <w:instrText xml:space="preserve"> REF _Ref362960772 \r \h </w:instrText>
      </w:r>
      <w:r w:rsidR="00CE2EC6" w:rsidRPr="00BB07FB">
        <w:instrText xml:space="preserve"> \* MERGEFORMAT </w:instrText>
      </w:r>
      <w:r w:rsidR="00E827DA" w:rsidRPr="00BB07FB">
        <w:fldChar w:fldCharType="separate"/>
      </w:r>
      <w:r w:rsidR="00ED7D8A" w:rsidRPr="00BB07FB">
        <w:t>26</w:t>
      </w:r>
      <w:r w:rsidR="00E827DA" w:rsidRPr="00BB07FB">
        <w:fldChar w:fldCharType="end"/>
      </w:r>
      <w:r w:rsidR="00E827DA" w:rsidRPr="00BB07FB">
        <w:t xml:space="preserve"> </w:t>
      </w:r>
      <w:r w:rsidRPr="00BB07FB">
        <w:t>shall apply w</w:t>
      </w:r>
      <w:r w:rsidR="007E2074" w:rsidRPr="00BB07FB">
        <w:t>here the Customer has specified Key Personnel</w:t>
      </w:r>
      <w:r w:rsidRPr="00BB07FB">
        <w:t xml:space="preserve"> in the Call Off Order Form.</w:t>
      </w:r>
    </w:p>
    <w:p w14:paraId="155D862F" w14:textId="77777777" w:rsidR="008D0A60" w:rsidRPr="00BB07FB" w:rsidRDefault="009F1AF9" w:rsidP="005E4232">
      <w:pPr>
        <w:pStyle w:val="GPSL2numberedclause"/>
      </w:pPr>
      <w:r w:rsidRPr="00BB07FB">
        <w:t>T</w:t>
      </w:r>
      <w:r w:rsidR="002B26C3" w:rsidRPr="00BB07FB">
        <w:t xml:space="preserve">he </w:t>
      </w:r>
      <w:r w:rsidR="00DE233F" w:rsidRPr="00BB07FB">
        <w:t>Call Off</w:t>
      </w:r>
      <w:r w:rsidR="003451E9" w:rsidRPr="00BB07FB">
        <w:t xml:space="preserve"> Order Form</w:t>
      </w:r>
      <w:r w:rsidR="007E2074" w:rsidRPr="00BB07FB">
        <w:t xml:space="preserve"> </w:t>
      </w:r>
      <w:r w:rsidR="00FF1AB2" w:rsidRPr="00BB07FB">
        <w:t xml:space="preserve">lists the </w:t>
      </w:r>
      <w:r w:rsidR="00B4716E" w:rsidRPr="00BB07FB">
        <w:t>k</w:t>
      </w:r>
      <w:r w:rsidR="00FF1AB2" w:rsidRPr="00BB07FB">
        <w:t xml:space="preserve">ey </w:t>
      </w:r>
      <w:r w:rsidR="00B4716E" w:rsidRPr="00BB07FB">
        <w:t>r</w:t>
      </w:r>
      <w:r w:rsidR="00FF1AB2" w:rsidRPr="00BB07FB">
        <w:t>oles</w:t>
      </w:r>
      <w:r w:rsidR="00B4716E" w:rsidRPr="00BB07FB">
        <w:t xml:space="preserve"> (“</w:t>
      </w:r>
      <w:r w:rsidR="00B4716E" w:rsidRPr="00BB07FB">
        <w:rPr>
          <w:b/>
        </w:rPr>
        <w:t>Key Roles</w:t>
      </w:r>
      <w:r w:rsidR="00B4716E" w:rsidRPr="00BB07FB">
        <w:t>”)</w:t>
      </w:r>
      <w:r w:rsidR="00FF1AB2" w:rsidRPr="00BB07FB">
        <w:t xml:space="preserve"> and names of the persons who the Supplier shall appoint to fill those Key Roles at the Call Off Commencement Date.</w:t>
      </w:r>
      <w:bookmarkEnd w:id="878"/>
      <w:r w:rsidR="00FF1AB2" w:rsidRPr="00BB07FB">
        <w:t xml:space="preserve"> </w:t>
      </w:r>
    </w:p>
    <w:p w14:paraId="3FF162E2" w14:textId="77777777" w:rsidR="00E13960" w:rsidRPr="00BB07FB" w:rsidRDefault="00FF1AB2" w:rsidP="005E4232">
      <w:pPr>
        <w:pStyle w:val="GPSL2numberedclause"/>
      </w:pPr>
      <w:r w:rsidRPr="00BB07FB">
        <w:t>The Supplier shall ensure that the Key Personnel fulfil the Key Roles at all times during the Call Off Contract Period.</w:t>
      </w:r>
    </w:p>
    <w:p w14:paraId="2A6B5F94" w14:textId="77777777" w:rsidR="00E13960" w:rsidRPr="00BB07FB" w:rsidRDefault="00FF1AB2" w:rsidP="005E4232">
      <w:pPr>
        <w:pStyle w:val="GPSL2numberedclause"/>
      </w:pPr>
      <w:r w:rsidRPr="00BB07FB">
        <w:t xml:space="preserve">The Customer may identify any further roles as being Key Roles and, following agreement to the same by the Supplier, the relevant person selected to fill those Key Roles shall be included on the list of Key Personnel.  </w:t>
      </w:r>
    </w:p>
    <w:p w14:paraId="743E84AF" w14:textId="77777777" w:rsidR="00E13960" w:rsidRPr="00BB07FB" w:rsidRDefault="00FF1AB2" w:rsidP="005E4232">
      <w:pPr>
        <w:pStyle w:val="GPSL2numberedclause"/>
      </w:pPr>
      <w:r w:rsidRPr="00BB07FB">
        <w:t>The Supplier shall not remove or replace any Key Personnel (including when carrying out</w:t>
      </w:r>
      <w:r w:rsidR="007D607F" w:rsidRPr="00BB07FB">
        <w:t xml:space="preserve"> its oblig</w:t>
      </w:r>
      <w:r w:rsidR="00B8681E" w:rsidRPr="00BB07FB">
        <w:t>ations under Call Off Schedule 9</w:t>
      </w:r>
      <w:r w:rsidR="007D607F" w:rsidRPr="00BB07FB">
        <w:t xml:space="preserve"> (</w:t>
      </w:r>
      <w:r w:rsidRPr="00BB07FB">
        <w:t>Exit Management</w:t>
      </w:r>
      <w:r w:rsidR="007D607F" w:rsidRPr="00BB07FB">
        <w:t>)</w:t>
      </w:r>
      <w:r w:rsidRPr="00BB07FB">
        <w:t xml:space="preserve"> unless:</w:t>
      </w:r>
    </w:p>
    <w:p w14:paraId="1D751833" w14:textId="77777777" w:rsidR="008D0A60" w:rsidRPr="00BB07FB" w:rsidRDefault="00FF1AB2" w:rsidP="00AC1DE2">
      <w:pPr>
        <w:pStyle w:val="GPSL3numberedclause"/>
      </w:pPr>
      <w:r w:rsidRPr="00BB07FB">
        <w:t>requested to do so by the Customer;</w:t>
      </w:r>
    </w:p>
    <w:p w14:paraId="302E2249" w14:textId="77777777" w:rsidR="00E13960" w:rsidRPr="00BB07FB" w:rsidRDefault="00FF1AB2" w:rsidP="00AC1DE2">
      <w:pPr>
        <w:pStyle w:val="GPSL3numberedclause"/>
      </w:pPr>
      <w:r w:rsidRPr="00BB07FB">
        <w:t xml:space="preserve">the person concerned resigns, retires or dies or is on maternity or long-term sick leave; </w:t>
      </w:r>
    </w:p>
    <w:p w14:paraId="74E6287A" w14:textId="77777777" w:rsidR="00FF1AB2" w:rsidRPr="00BB07FB" w:rsidRDefault="00FF1AB2" w:rsidP="00AC1DE2">
      <w:pPr>
        <w:pStyle w:val="GPSL3numberedclause"/>
      </w:pPr>
      <w:r w:rsidRPr="00BB07FB">
        <w:t xml:space="preserve">the person’s employment or contractual arrangement with the Supplier or a </w:t>
      </w:r>
      <w:r w:rsidR="00C327C5" w:rsidRPr="00BB07FB">
        <w:t>Sub-Con</w:t>
      </w:r>
      <w:r w:rsidRPr="00BB07FB">
        <w:t>tractor is terminated for material breach of contract by the employee; or</w:t>
      </w:r>
    </w:p>
    <w:p w14:paraId="3CABC7FB" w14:textId="77777777" w:rsidR="00C9243A" w:rsidRPr="00BB07FB" w:rsidRDefault="00FF1AB2" w:rsidP="00AC1DE2">
      <w:pPr>
        <w:pStyle w:val="GPSL3numberedclause"/>
      </w:pPr>
      <w:r w:rsidRPr="00BB07FB">
        <w:lastRenderedPageBreak/>
        <w:t>the Supplier obtains the Customer’s prior written consent (such consent not to be unreasonably withheld or delayed).</w:t>
      </w:r>
    </w:p>
    <w:p w14:paraId="2523C52C" w14:textId="77777777" w:rsidR="008D0A60" w:rsidRPr="00BB07FB" w:rsidRDefault="00FF1AB2" w:rsidP="005E4232">
      <w:pPr>
        <w:pStyle w:val="GPSL2numberedclause"/>
      </w:pPr>
      <w:r w:rsidRPr="00BB07FB">
        <w:t>The Supplier shall:</w:t>
      </w:r>
    </w:p>
    <w:p w14:paraId="684FEC6B" w14:textId="77777777" w:rsidR="008D0A60" w:rsidRPr="00BB07FB" w:rsidRDefault="00FF1AB2" w:rsidP="00AC1DE2">
      <w:pPr>
        <w:pStyle w:val="GPSL3numberedclause"/>
      </w:pPr>
      <w:r w:rsidRPr="00BB07FB">
        <w:t xml:space="preserve">notify the Customer promptly of the absence of any Key Personnel (other than for short-term sickness or holidays of </w:t>
      </w:r>
      <w:r w:rsidR="00F97A99" w:rsidRPr="00BB07FB">
        <w:t>two (</w:t>
      </w:r>
      <w:r w:rsidRPr="00BB07FB">
        <w:t>2</w:t>
      </w:r>
      <w:r w:rsidR="00F97A99" w:rsidRPr="00BB07FB">
        <w:t>)</w:t>
      </w:r>
      <w:r w:rsidRPr="00BB07FB">
        <w:t xml:space="preserve"> weeks or less, in which case the Supplier shall ensure appropriate temporary cover for that Key Role); </w:t>
      </w:r>
    </w:p>
    <w:p w14:paraId="5D2DB0FE" w14:textId="77777777" w:rsidR="00FF1AB2" w:rsidRPr="00BB07FB" w:rsidRDefault="00FF1AB2" w:rsidP="00AC1DE2">
      <w:pPr>
        <w:pStyle w:val="GPSL3numberedclause"/>
      </w:pPr>
      <w:r w:rsidRPr="00BB07FB">
        <w:t xml:space="preserve">ensure that any Key Role is not vacant for any longer than </w:t>
      </w:r>
      <w:r w:rsidR="00F97A99" w:rsidRPr="00BB07FB">
        <w:t>ten (</w:t>
      </w:r>
      <w:r w:rsidRPr="00BB07FB">
        <w:t>10</w:t>
      </w:r>
      <w:r w:rsidR="00F97A99" w:rsidRPr="00BB07FB">
        <w:t>)</w:t>
      </w:r>
      <w:r w:rsidRPr="00BB07FB">
        <w:t xml:space="preserve"> Working Days; </w:t>
      </w:r>
    </w:p>
    <w:p w14:paraId="3CEBDE3C" w14:textId="77777777" w:rsidR="00E13960" w:rsidRPr="00BB07FB" w:rsidRDefault="00FF1AB2" w:rsidP="00AC1DE2">
      <w:pPr>
        <w:pStyle w:val="GPSL3numberedclause"/>
      </w:pPr>
      <w:r w:rsidRPr="00BB07FB">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CF6F24" w:rsidRPr="00BB07FB">
        <w:t>Months</w:t>
      </w:r>
      <w:r w:rsidRPr="00BB07FB">
        <w:t xml:space="preserve"> notice;</w:t>
      </w:r>
    </w:p>
    <w:p w14:paraId="3FB97518" w14:textId="77777777" w:rsidR="00FF1AB2" w:rsidRPr="00BB07FB" w:rsidRDefault="00FF1AB2" w:rsidP="00AC1DE2">
      <w:pPr>
        <w:pStyle w:val="GPSL3numberedclause"/>
      </w:pPr>
      <w:r w:rsidRPr="00BB07FB">
        <w:t>ensure that all arrangements for planned changes in Key Personnel provide adequate periods during which incoming and outgoing personnel work together to transfer responsibilities and ensure that such change does not have an a</w:t>
      </w:r>
      <w:r w:rsidR="008A39D7" w:rsidRPr="00BB07FB">
        <w:t>dverse impact on the provision</w:t>
      </w:r>
      <w:r w:rsidRPr="00BB07FB">
        <w:t xml:space="preserve"> of the </w:t>
      </w:r>
      <w:r w:rsidR="0062733D" w:rsidRPr="00BB07FB">
        <w:t xml:space="preserve">Goods </w:t>
      </w:r>
      <w:r w:rsidR="009E0BBE" w:rsidRPr="00BB07FB">
        <w:t>and/or Services</w:t>
      </w:r>
      <w:r w:rsidRPr="00BB07FB">
        <w:t>; and</w:t>
      </w:r>
    </w:p>
    <w:p w14:paraId="48CDF6A1" w14:textId="77777777" w:rsidR="00C9243A" w:rsidRPr="00BB07FB" w:rsidRDefault="00FF1AB2" w:rsidP="00AC1DE2">
      <w:pPr>
        <w:pStyle w:val="GPSL3numberedclause"/>
      </w:pPr>
      <w:r w:rsidRPr="00BB07FB">
        <w:t>ensure that any replacement for a Key Role:</w:t>
      </w:r>
    </w:p>
    <w:p w14:paraId="207B6152" w14:textId="77777777" w:rsidR="008D0A60" w:rsidRPr="00BB07FB" w:rsidRDefault="00FF1AB2" w:rsidP="00AC1DE2">
      <w:pPr>
        <w:pStyle w:val="GPSL4numberedclause"/>
        <w:rPr>
          <w:szCs w:val="22"/>
        </w:rPr>
      </w:pPr>
      <w:r w:rsidRPr="00BB07FB">
        <w:rPr>
          <w:szCs w:val="22"/>
        </w:rPr>
        <w:t>has a level of qualifications and experience appropriate to the relevant Key Role; and</w:t>
      </w:r>
    </w:p>
    <w:p w14:paraId="385150AB" w14:textId="77777777" w:rsidR="00C9243A" w:rsidRPr="00BB07FB" w:rsidRDefault="00FF1AB2" w:rsidP="00AC1DE2">
      <w:pPr>
        <w:pStyle w:val="GPSL4numberedclause"/>
        <w:rPr>
          <w:szCs w:val="22"/>
        </w:rPr>
      </w:pPr>
      <w:r w:rsidRPr="00BB07FB">
        <w:rPr>
          <w:szCs w:val="22"/>
        </w:rPr>
        <w:t>is fully competent to carry out the tasks assigned to the Key Personnel whom he or she has replaced.</w:t>
      </w:r>
    </w:p>
    <w:p w14:paraId="22908DB5" w14:textId="77777777" w:rsidR="008D0A60" w:rsidRPr="00BB07FB" w:rsidRDefault="00FF1AB2" w:rsidP="00AC1DE2">
      <w:pPr>
        <w:pStyle w:val="GPSL3numberedclause"/>
      </w:pPr>
      <w:r w:rsidRPr="00BB07FB">
        <w:t>shall and shall procure that any Sub-Contractor shall not remove or replace any Key Personnel during the Call Off Contract Period without Approval.</w:t>
      </w:r>
    </w:p>
    <w:p w14:paraId="1E992D93" w14:textId="77777777" w:rsidR="008D0A60" w:rsidRPr="00BB07FB" w:rsidRDefault="00FF1AB2" w:rsidP="005E4232">
      <w:pPr>
        <w:pStyle w:val="GPSL2numberedclause"/>
      </w:pPr>
      <w:r w:rsidRPr="00BB07FB">
        <w:t>The Customer may require the Supplier to remove any Key Personnel that the Customer considers in any respect unsatisfactory. The Customer shall not be liable for the cost of replacing any Key Personnel.</w:t>
      </w:r>
    </w:p>
    <w:p w14:paraId="75762B8D" w14:textId="77777777" w:rsidR="008D0A60" w:rsidRPr="00BB07FB" w:rsidRDefault="00A657C3" w:rsidP="00882F8C">
      <w:pPr>
        <w:pStyle w:val="GPSL1CLAUSEHEADING"/>
        <w:rPr>
          <w:rFonts w:ascii="Calibri" w:hAnsi="Calibri"/>
        </w:rPr>
      </w:pPr>
      <w:bookmarkStart w:id="879" w:name="_Ref359416678"/>
      <w:bookmarkStart w:id="880" w:name="_Toc469327487"/>
      <w:r w:rsidRPr="00BB07FB">
        <w:rPr>
          <w:rFonts w:ascii="Calibri" w:hAnsi="Calibri"/>
        </w:rPr>
        <w:t>SUPPLIER PERSONNEL</w:t>
      </w:r>
      <w:bookmarkEnd w:id="879"/>
      <w:bookmarkEnd w:id="880"/>
    </w:p>
    <w:p w14:paraId="5171C78B" w14:textId="77777777" w:rsidR="008D0A60" w:rsidRPr="00BB07FB" w:rsidRDefault="00FF1AB2" w:rsidP="005E4232">
      <w:pPr>
        <w:pStyle w:val="GPSL2NumberedBoldHeading"/>
      </w:pPr>
      <w:r w:rsidRPr="00BB07FB">
        <w:t>Supplier Personnel</w:t>
      </w:r>
    </w:p>
    <w:p w14:paraId="1500FB23" w14:textId="77777777" w:rsidR="008D0A60" w:rsidRPr="00BB07FB" w:rsidRDefault="00FF1AB2" w:rsidP="00AC1DE2">
      <w:pPr>
        <w:pStyle w:val="GPSL3numberedclause"/>
      </w:pPr>
      <w:bookmarkStart w:id="881" w:name="_Ref363736216"/>
      <w:r w:rsidRPr="00BB07FB">
        <w:t>The Supplier shall:</w:t>
      </w:r>
      <w:bookmarkEnd w:id="881"/>
    </w:p>
    <w:p w14:paraId="61AF26CF" w14:textId="77777777" w:rsidR="008D0A60" w:rsidRPr="00BB07FB" w:rsidRDefault="00FF1AB2" w:rsidP="00AC1DE2">
      <w:pPr>
        <w:pStyle w:val="GPSL4numberedclause"/>
        <w:rPr>
          <w:szCs w:val="22"/>
        </w:rPr>
      </w:pPr>
      <w:r w:rsidRPr="00BB07FB">
        <w:rPr>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1770BCC7" w14:textId="77777777" w:rsidR="00C9243A" w:rsidRPr="00BB07FB" w:rsidRDefault="00FF1AB2" w:rsidP="00AC1DE2">
      <w:pPr>
        <w:pStyle w:val="GPSL4numberedclause"/>
        <w:rPr>
          <w:szCs w:val="22"/>
        </w:rPr>
      </w:pPr>
      <w:r w:rsidRPr="00BB07FB">
        <w:rPr>
          <w:szCs w:val="22"/>
        </w:rPr>
        <w:t>ensure that all Supplier Personnel:</w:t>
      </w:r>
    </w:p>
    <w:p w14:paraId="5B06CF25" w14:textId="77777777" w:rsidR="008D0A60" w:rsidRPr="00BB07FB" w:rsidRDefault="00FF1AB2" w:rsidP="00AC1DE2">
      <w:pPr>
        <w:pStyle w:val="GPSL5numberedclause"/>
        <w:rPr>
          <w:szCs w:val="22"/>
        </w:rPr>
      </w:pPr>
      <w:r w:rsidRPr="00BB07FB">
        <w:rPr>
          <w:szCs w:val="22"/>
        </w:rPr>
        <w:t xml:space="preserve">are appropriately qualified, trained and experienced to provide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with all reasonable skill, care and diligence;</w:t>
      </w:r>
    </w:p>
    <w:p w14:paraId="2F45A8C4" w14:textId="77777777" w:rsidR="00C9243A" w:rsidRPr="00BB07FB" w:rsidRDefault="00FF1AB2" w:rsidP="00AC1DE2">
      <w:pPr>
        <w:pStyle w:val="GPSL5numberedclause"/>
        <w:rPr>
          <w:szCs w:val="22"/>
        </w:rPr>
      </w:pPr>
      <w:r w:rsidRPr="00BB07FB">
        <w:rPr>
          <w:szCs w:val="22"/>
        </w:rPr>
        <w:lastRenderedPageBreak/>
        <w:t xml:space="preserve">are </w:t>
      </w:r>
      <w:r w:rsidR="00C02E27" w:rsidRPr="00BB07FB">
        <w:rPr>
          <w:szCs w:val="22"/>
        </w:rPr>
        <w:t xml:space="preserve">vetted </w:t>
      </w:r>
      <w:r w:rsidRPr="00BB07FB">
        <w:rPr>
          <w:szCs w:val="22"/>
        </w:rPr>
        <w:t>in accordance with Good Industry Practice and, where applicable, the Security Policy and the Standards;</w:t>
      </w:r>
    </w:p>
    <w:p w14:paraId="1E683761" w14:textId="77777777" w:rsidR="000914BD" w:rsidRPr="00BB07FB" w:rsidRDefault="000914BD" w:rsidP="00AC1DE2">
      <w:pPr>
        <w:pStyle w:val="GPSL5numberedclause"/>
        <w:rPr>
          <w:szCs w:val="22"/>
        </w:rPr>
      </w:pPr>
      <w:r w:rsidRPr="00BB07FB">
        <w:rPr>
          <w:szCs w:val="22"/>
        </w:rPr>
        <w:t>obey all lawful instructions and reasonable directions of the Customer (including, if so required by the Customer, the ICT Policy) and provide the Goods and/or Services to the reasonable satisfaction of the Customer; and</w:t>
      </w:r>
    </w:p>
    <w:p w14:paraId="1F21455A" w14:textId="77777777" w:rsidR="00C9243A" w:rsidRPr="00BB07FB" w:rsidRDefault="00FF1AB2" w:rsidP="00AC1DE2">
      <w:pPr>
        <w:pStyle w:val="GPSL5numberedclause"/>
        <w:rPr>
          <w:szCs w:val="22"/>
        </w:rPr>
      </w:pPr>
      <w:r w:rsidRPr="00BB07FB">
        <w:rPr>
          <w:szCs w:val="22"/>
        </w:rPr>
        <w:t>comply with all reasonable requirements of the Customer concerning conduct at the Customer Premises, includi</w:t>
      </w:r>
      <w:r w:rsidR="00ED2C1C" w:rsidRPr="00BB07FB">
        <w:rPr>
          <w:szCs w:val="22"/>
        </w:rPr>
        <w:t xml:space="preserve">ng the security requirements </w:t>
      </w:r>
      <w:r w:rsidRPr="00BB07FB">
        <w:rPr>
          <w:szCs w:val="22"/>
        </w:rPr>
        <w:t xml:space="preserve">set out in </w:t>
      </w:r>
      <w:r w:rsidR="00B8681E" w:rsidRPr="00BB07FB">
        <w:rPr>
          <w:szCs w:val="22"/>
        </w:rPr>
        <w:t>Call Off Schedule 7</w:t>
      </w:r>
      <w:r w:rsidR="005A4BDD" w:rsidRPr="00BB07FB">
        <w:rPr>
          <w:szCs w:val="22"/>
        </w:rPr>
        <w:t xml:space="preserve"> </w:t>
      </w:r>
      <w:r w:rsidRPr="00BB07FB">
        <w:rPr>
          <w:szCs w:val="22"/>
        </w:rPr>
        <w:t>(Security);</w:t>
      </w:r>
    </w:p>
    <w:p w14:paraId="5A6E619D" w14:textId="77777777" w:rsidR="008D0A60" w:rsidRPr="00BB07FB" w:rsidRDefault="00FF1AB2" w:rsidP="00AC1DE2">
      <w:pPr>
        <w:pStyle w:val="GPSL4numberedclause"/>
        <w:rPr>
          <w:szCs w:val="22"/>
        </w:rPr>
      </w:pPr>
      <w:r w:rsidRPr="00BB07FB">
        <w:rPr>
          <w:szCs w:val="22"/>
        </w:rPr>
        <w:t xml:space="preserve">subject to </w:t>
      </w:r>
      <w:r w:rsidR="005A4BDD" w:rsidRPr="00BB07FB">
        <w:rPr>
          <w:szCs w:val="22"/>
        </w:rPr>
        <w:t xml:space="preserve">Call Off Schedule </w:t>
      </w:r>
      <w:r w:rsidR="00C327C5" w:rsidRPr="00BB07FB">
        <w:rPr>
          <w:szCs w:val="22"/>
        </w:rPr>
        <w:t>1</w:t>
      </w:r>
      <w:r w:rsidR="00B8681E" w:rsidRPr="00BB07FB">
        <w:rPr>
          <w:szCs w:val="22"/>
        </w:rPr>
        <w:t>0</w:t>
      </w:r>
      <w:r w:rsidR="00C327C5" w:rsidRPr="00BB07FB">
        <w:rPr>
          <w:szCs w:val="22"/>
        </w:rPr>
        <w:t xml:space="preserve"> </w:t>
      </w:r>
      <w:r w:rsidRPr="00BB07FB">
        <w:rPr>
          <w:szCs w:val="22"/>
        </w:rPr>
        <w:t>(Staff Transfer), retain overall control of the Supplier Personnel at all times so that the Supplier Personnel shall not be deemed to be employees, agents or contractors of the Customer</w:t>
      </w:r>
      <w:r w:rsidR="00C327C5" w:rsidRPr="00BB07FB">
        <w:rPr>
          <w:szCs w:val="22"/>
        </w:rPr>
        <w:t>;</w:t>
      </w:r>
    </w:p>
    <w:p w14:paraId="57A3AEA8" w14:textId="77777777" w:rsidR="00C9243A" w:rsidRPr="00BB07FB" w:rsidRDefault="00FF1AB2" w:rsidP="00AC1DE2">
      <w:pPr>
        <w:pStyle w:val="GPSL4numberedclause"/>
        <w:rPr>
          <w:szCs w:val="22"/>
        </w:rPr>
      </w:pPr>
      <w:r w:rsidRPr="00BB07FB">
        <w:rPr>
          <w:szCs w:val="22"/>
        </w:rPr>
        <w:t>be liable at all times for all acts or omissions of Supplier Personnel, so that any act or omission of a member of any Supplier Personnel which results in a Default under this Call Off Contract shall be a Default by the Supplier;</w:t>
      </w:r>
    </w:p>
    <w:p w14:paraId="3D704F14" w14:textId="77777777" w:rsidR="00C9243A" w:rsidRPr="00BB07FB" w:rsidRDefault="00FF1AB2" w:rsidP="00AC1DE2">
      <w:pPr>
        <w:pStyle w:val="GPSL4numberedclause"/>
        <w:rPr>
          <w:szCs w:val="22"/>
        </w:rPr>
      </w:pPr>
      <w:r w:rsidRPr="00BB07FB">
        <w:rPr>
          <w:szCs w:val="22"/>
        </w:rPr>
        <w:t>use all reasonable endeavours to minimise the number of changes in  Supplier Personnel;</w:t>
      </w:r>
    </w:p>
    <w:p w14:paraId="18968943" w14:textId="77777777" w:rsidR="00C9243A" w:rsidRPr="00BB07FB" w:rsidRDefault="00FF1AB2" w:rsidP="00AC1DE2">
      <w:pPr>
        <w:pStyle w:val="GPSL4numberedclause"/>
        <w:rPr>
          <w:szCs w:val="22"/>
        </w:rPr>
      </w:pPr>
      <w:r w:rsidRPr="00BB07FB">
        <w:rPr>
          <w:szCs w:val="22"/>
        </w:rPr>
        <w:t>replace (temporarily or permanently, as appropriate) any Supplier Personnel as soon as practicable if any Supplier Personnel have been removed or are unavailable for any reason whatsoever;</w:t>
      </w:r>
    </w:p>
    <w:p w14:paraId="621C7E65" w14:textId="77777777" w:rsidR="00C9243A" w:rsidRPr="00BB07FB" w:rsidRDefault="00FF1AB2" w:rsidP="00AC1DE2">
      <w:pPr>
        <w:pStyle w:val="GPSL4numberedclause"/>
        <w:rPr>
          <w:szCs w:val="22"/>
        </w:rPr>
      </w:pPr>
      <w:r w:rsidRPr="00BB07FB">
        <w:rPr>
          <w:szCs w:val="22"/>
        </w:rPr>
        <w:t>bear the programme familiarisation and other costs associated with any replacement of any Supplier Personnel; and</w:t>
      </w:r>
    </w:p>
    <w:p w14:paraId="7A29C53A" w14:textId="77777777" w:rsidR="00C9243A" w:rsidRPr="00BB07FB" w:rsidRDefault="00FF1AB2" w:rsidP="00AC1DE2">
      <w:pPr>
        <w:pStyle w:val="GPSL4numberedclause"/>
        <w:rPr>
          <w:szCs w:val="22"/>
        </w:rPr>
      </w:pPr>
      <w:r w:rsidRPr="00BB07FB">
        <w:rPr>
          <w:szCs w:val="22"/>
        </w:rPr>
        <w:t>procure that the Supplier Personnel shall vacate the Customer Premises immediately upon the Call Off Expiry Date.</w:t>
      </w:r>
    </w:p>
    <w:p w14:paraId="2F80286C" w14:textId="77777777" w:rsidR="008D0A60" w:rsidRPr="00BB07FB" w:rsidRDefault="00FF1AB2" w:rsidP="00AC1DE2">
      <w:pPr>
        <w:pStyle w:val="GPSL3numberedclause"/>
      </w:pPr>
      <w:r w:rsidRPr="00BB07FB">
        <w:t>If the Customer reasonably believes that any of the Supplier Personnel are unsuitable to undertake work in respect of this Call Off Contract, it may:</w:t>
      </w:r>
    </w:p>
    <w:p w14:paraId="629B95DE" w14:textId="77777777" w:rsidR="008D0A60" w:rsidRPr="00BB07FB" w:rsidRDefault="00FF1AB2" w:rsidP="00AC1DE2">
      <w:pPr>
        <w:pStyle w:val="GPSL4numberedclause"/>
        <w:rPr>
          <w:szCs w:val="22"/>
        </w:rPr>
      </w:pPr>
      <w:r w:rsidRPr="00BB07FB">
        <w:rPr>
          <w:szCs w:val="22"/>
        </w:rPr>
        <w:t xml:space="preserve">refuse admission to the relevant person(s) to the Customer Premises; and/or </w:t>
      </w:r>
    </w:p>
    <w:p w14:paraId="05D14F4D" w14:textId="77777777" w:rsidR="00C9243A" w:rsidRPr="00BB07FB" w:rsidRDefault="00FF1AB2" w:rsidP="00AC1DE2">
      <w:pPr>
        <w:pStyle w:val="GPSL4numberedclause"/>
        <w:rPr>
          <w:szCs w:val="22"/>
        </w:rPr>
      </w:pPr>
      <w:r w:rsidRPr="00BB07FB">
        <w:rPr>
          <w:szCs w:val="22"/>
        </w:rPr>
        <w:t xml:space="preserve">direct the Supplier to end the involvement in the provision of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of the relevant person(s).</w:t>
      </w:r>
    </w:p>
    <w:p w14:paraId="49DBF4CB" w14:textId="77777777" w:rsidR="008D0A60" w:rsidRPr="00BB07FB" w:rsidRDefault="00FF1AB2" w:rsidP="00AC1DE2">
      <w:pPr>
        <w:pStyle w:val="GPSL3numberedclause"/>
      </w:pPr>
      <w:r w:rsidRPr="00BB07FB">
        <w:t>The decision of the Customer as to whether any person is to be refused access to the Customer Premises shall be final and conclusive.</w:t>
      </w:r>
    </w:p>
    <w:p w14:paraId="164AF5F3" w14:textId="77777777" w:rsidR="00C9243A" w:rsidRPr="00BB07FB" w:rsidRDefault="00863962" w:rsidP="005E4232">
      <w:pPr>
        <w:pStyle w:val="GPSL2NumberedBoldHeading"/>
      </w:pPr>
      <w:bookmarkStart w:id="882" w:name="_Ref359400288"/>
      <w:r w:rsidRPr="00BB07FB">
        <w:t>Relevant Convictions</w:t>
      </w:r>
      <w:bookmarkEnd w:id="882"/>
    </w:p>
    <w:p w14:paraId="54CA3BD3" w14:textId="375167ED" w:rsidR="00565152" w:rsidRPr="00BB07FB" w:rsidRDefault="00565152" w:rsidP="00AC1DE2">
      <w:pPr>
        <w:pStyle w:val="GPSL3numberedclause"/>
      </w:pPr>
      <w:bookmarkStart w:id="883" w:name="_Ref379290049"/>
      <w:r w:rsidRPr="00BB07FB">
        <w:t xml:space="preserve">This sub-clause </w:t>
      </w:r>
      <w:r w:rsidRPr="00BB07FB">
        <w:fldChar w:fldCharType="begin"/>
      </w:r>
      <w:r w:rsidRPr="00BB07FB">
        <w:instrText xml:space="preserve"> REF _Ref359400288 \r \h </w:instrText>
      </w:r>
      <w:r w:rsidR="00CE2EC6" w:rsidRPr="00BB07FB">
        <w:instrText xml:space="preserve"> \* MERGEFORMAT </w:instrText>
      </w:r>
      <w:r w:rsidRPr="00BB07FB">
        <w:fldChar w:fldCharType="separate"/>
      </w:r>
      <w:r w:rsidR="00ED7D8A" w:rsidRPr="00BB07FB">
        <w:t>27.2</w:t>
      </w:r>
      <w:r w:rsidRPr="00BB07FB">
        <w:fldChar w:fldCharType="end"/>
      </w:r>
      <w:r w:rsidRPr="00BB07FB">
        <w:t xml:space="preserve"> shall apply if </w:t>
      </w:r>
      <w:r w:rsidR="00EF7453" w:rsidRPr="00BB07FB">
        <w:t xml:space="preserve">the Customer has </w:t>
      </w:r>
      <w:r w:rsidR="00B77CE7" w:rsidRPr="00BB07FB">
        <w:t>specified</w:t>
      </w:r>
      <w:r w:rsidR="00EF7453" w:rsidRPr="00BB07FB">
        <w:t xml:space="preserve"> Relevant Convictions</w:t>
      </w:r>
      <w:r w:rsidR="00B77CE7" w:rsidRPr="00BB07FB">
        <w:t xml:space="preserve"> in the </w:t>
      </w:r>
      <w:r w:rsidR="00DE233F" w:rsidRPr="00BB07FB">
        <w:t>Call Off</w:t>
      </w:r>
      <w:r w:rsidR="003451E9" w:rsidRPr="00BB07FB">
        <w:t xml:space="preserve"> Order Form</w:t>
      </w:r>
      <w:r w:rsidRPr="00BB07FB">
        <w:t xml:space="preserve">. </w:t>
      </w:r>
    </w:p>
    <w:p w14:paraId="6D65F19B" w14:textId="77777777" w:rsidR="00E13960" w:rsidRPr="00BB07FB" w:rsidRDefault="00565152" w:rsidP="00AC1DE2">
      <w:pPr>
        <w:pStyle w:val="GPSL3numberedclause"/>
      </w:pPr>
      <w:bookmarkStart w:id="884" w:name="_Ref426731849"/>
      <w:r w:rsidRPr="00BB07FB">
        <w:t>T</w:t>
      </w:r>
      <w:r w:rsidR="00863962" w:rsidRPr="00BB07FB">
        <w:t xml:space="preserve">he Supplier shall ensure that no person who discloses that he has a Relevant Conviction, or who is found to have any Relevant Convictions (whether as a result of a police check or through the procedure of the Disclosure and Barring Service (DBS) or otherwise), is </w:t>
      </w:r>
      <w:r w:rsidR="00863962" w:rsidRPr="00BB07FB">
        <w:lastRenderedPageBreak/>
        <w:t xml:space="preserve">employed or engaged in any part of the provision of the Goods </w:t>
      </w:r>
      <w:r w:rsidR="009E0BBE" w:rsidRPr="00BB07FB">
        <w:t>and/or Services</w:t>
      </w:r>
      <w:r w:rsidR="00863962" w:rsidRPr="00BB07FB">
        <w:t xml:space="preserve"> without Approval.</w:t>
      </w:r>
      <w:bookmarkEnd w:id="883"/>
      <w:bookmarkEnd w:id="884"/>
    </w:p>
    <w:p w14:paraId="7AF2ACFC" w14:textId="0996DB99" w:rsidR="00C9243A" w:rsidRPr="00BB07FB" w:rsidRDefault="0079562C" w:rsidP="00AC1DE2">
      <w:pPr>
        <w:pStyle w:val="GPSL3numberedclause"/>
      </w:pPr>
      <w:r w:rsidRPr="00BB07FB">
        <w:t>Notwithstanding Clause</w:t>
      </w:r>
      <w:r w:rsidR="00565152" w:rsidRPr="00BB07FB">
        <w:t xml:space="preserve"> </w:t>
      </w:r>
      <w:r w:rsidR="00565152" w:rsidRPr="00BB07FB">
        <w:fldChar w:fldCharType="begin"/>
      </w:r>
      <w:r w:rsidR="00565152" w:rsidRPr="00BB07FB">
        <w:instrText xml:space="preserve"> REF _Ref426731849 \r \h </w:instrText>
      </w:r>
      <w:r w:rsidR="00CE2EC6" w:rsidRPr="00BB07FB">
        <w:instrText xml:space="preserve"> \* MERGEFORMAT </w:instrText>
      </w:r>
      <w:r w:rsidR="00565152" w:rsidRPr="00BB07FB">
        <w:fldChar w:fldCharType="separate"/>
      </w:r>
      <w:r w:rsidR="00ED7D8A" w:rsidRPr="00BB07FB">
        <w:t>27.2.2</w:t>
      </w:r>
      <w:r w:rsidR="00565152" w:rsidRPr="00BB07FB">
        <w:fldChar w:fldCharType="end"/>
      </w:r>
      <w:r w:rsidRPr="00BB07FB">
        <w:t>, f</w:t>
      </w:r>
      <w:r w:rsidR="00863962" w:rsidRPr="00BB07FB">
        <w:t xml:space="preserve">or each member of Supplier Personnel who, in providing the Goods </w:t>
      </w:r>
      <w:r w:rsidR="009E0BBE" w:rsidRPr="00BB07FB">
        <w:t>and/or Services</w:t>
      </w:r>
      <w:r w:rsidR="00863962" w:rsidRPr="00BB07FB">
        <w:t>, has, will have or is likely to have access to children, vulnerable persons or other members of the public to whom the Customer owes a special duty of care, the Supplier shall (and shall procure that the relevant Sub-Contractor shall):</w:t>
      </w:r>
    </w:p>
    <w:p w14:paraId="4AE32C1E" w14:textId="77777777" w:rsidR="00E13960" w:rsidRPr="00BB07FB" w:rsidRDefault="00863962" w:rsidP="00AC1DE2">
      <w:pPr>
        <w:pStyle w:val="GPSL4numberedclause"/>
        <w:rPr>
          <w:szCs w:val="22"/>
        </w:rPr>
      </w:pPr>
      <w:r w:rsidRPr="00BB07FB">
        <w:rPr>
          <w:szCs w:val="22"/>
        </w:rPr>
        <w:t>carry out a check with the records held by the Department for Education (DfE);</w:t>
      </w:r>
    </w:p>
    <w:p w14:paraId="08205C62" w14:textId="77777777" w:rsidR="00C9243A" w:rsidRPr="00BB07FB" w:rsidRDefault="00863962" w:rsidP="00AC1DE2">
      <w:pPr>
        <w:pStyle w:val="GPSL4numberedclause"/>
        <w:rPr>
          <w:szCs w:val="22"/>
        </w:rPr>
      </w:pPr>
      <w:r w:rsidRPr="00BB07FB">
        <w:rPr>
          <w:szCs w:val="22"/>
        </w:rPr>
        <w:t>conduct thorough questioning regarding any Relevant Convictions; and</w:t>
      </w:r>
    </w:p>
    <w:p w14:paraId="5C84DB24" w14:textId="77777777" w:rsidR="00C9243A" w:rsidRPr="00BB07FB" w:rsidRDefault="00863962" w:rsidP="00AC1DE2">
      <w:pPr>
        <w:pStyle w:val="GPSL4numberedclause"/>
        <w:rPr>
          <w:szCs w:val="22"/>
        </w:rPr>
      </w:pPr>
      <w:r w:rsidRPr="00BB07FB">
        <w:rPr>
          <w:szCs w:val="22"/>
        </w:rPr>
        <w:t>ensure a police check is completed and such other checks as may be carried out through the Disclosure and Barring Service (DBS),</w:t>
      </w:r>
    </w:p>
    <w:p w14:paraId="6FD7CF1D" w14:textId="77777777" w:rsidR="002055F0" w:rsidRPr="00BB07FB" w:rsidRDefault="00863962" w:rsidP="0055201C">
      <w:pPr>
        <w:pStyle w:val="GPSL3Indent"/>
        <w:rPr>
          <w:lang w:val="en-GB"/>
        </w:rPr>
      </w:pPr>
      <w:r w:rsidRPr="00BB07FB">
        <w:rPr>
          <w:lang w:val="en-GB"/>
        </w:rPr>
        <w:t xml:space="preserve">and the Supplier shall not (and shall ensure that any Sub-Contractor shall not) engage or continue to employ in the provision of the Goods </w:t>
      </w:r>
      <w:r w:rsidR="009E0BBE" w:rsidRPr="00BB07FB">
        <w:rPr>
          <w:lang w:val="en-GB"/>
        </w:rPr>
        <w:t>and/or Services</w:t>
      </w:r>
      <w:r w:rsidRPr="00BB07FB">
        <w:rPr>
          <w:lang w:val="en-GB"/>
        </w:rPr>
        <w:t xml:space="preserve"> any person who has a Relevant Conviction or an inappropriate record.</w:t>
      </w:r>
    </w:p>
    <w:p w14:paraId="45317FF9" w14:textId="77777777" w:rsidR="008D0A60" w:rsidRPr="00BB07FB" w:rsidRDefault="00A657C3" w:rsidP="00882F8C">
      <w:pPr>
        <w:pStyle w:val="GPSL1CLAUSEHEADING"/>
        <w:rPr>
          <w:rFonts w:ascii="Calibri" w:hAnsi="Calibri"/>
        </w:rPr>
      </w:pPr>
      <w:bookmarkStart w:id="885" w:name="_Ref359400599"/>
      <w:bookmarkStart w:id="886" w:name="_Toc469327488"/>
      <w:r w:rsidRPr="00BB07FB">
        <w:rPr>
          <w:rFonts w:ascii="Calibri" w:hAnsi="Calibri"/>
        </w:rPr>
        <w:t>STAFF TRANSFER</w:t>
      </w:r>
      <w:bookmarkEnd w:id="885"/>
      <w:bookmarkEnd w:id="886"/>
    </w:p>
    <w:p w14:paraId="170757CA" w14:textId="0C7AA776" w:rsidR="00EF7453" w:rsidRPr="00BB07FB" w:rsidRDefault="00BE6744" w:rsidP="005E4232">
      <w:pPr>
        <w:pStyle w:val="GPSL2numberedclause"/>
      </w:pPr>
      <w:r w:rsidRPr="00BB07FB">
        <w:t>This Clause</w:t>
      </w:r>
      <w:r w:rsidR="00E827DA" w:rsidRPr="00BB07FB">
        <w:t xml:space="preserve"> </w:t>
      </w:r>
      <w:r w:rsidR="00E827DA" w:rsidRPr="00BB07FB">
        <w:fldChar w:fldCharType="begin"/>
      </w:r>
      <w:r w:rsidR="00E827DA" w:rsidRPr="00BB07FB">
        <w:instrText xml:space="preserve"> REF _Ref359400599 \r \h </w:instrText>
      </w:r>
      <w:r w:rsidR="00CE2EC6" w:rsidRPr="00BB07FB">
        <w:instrText xml:space="preserve"> \* MERGEFORMAT </w:instrText>
      </w:r>
      <w:r w:rsidR="00E827DA" w:rsidRPr="00BB07FB">
        <w:fldChar w:fldCharType="separate"/>
      </w:r>
      <w:r w:rsidR="00ED7D8A" w:rsidRPr="00BB07FB">
        <w:t>28</w:t>
      </w:r>
      <w:r w:rsidR="00E827DA" w:rsidRPr="00BB07FB">
        <w:fldChar w:fldCharType="end"/>
      </w:r>
      <w:r w:rsidRPr="00BB07FB">
        <w:t xml:space="preserve"> shall not</w:t>
      </w:r>
      <w:r w:rsidR="00EF7453" w:rsidRPr="00BB07FB">
        <w:t xml:space="preserve"> apply if there are </w:t>
      </w:r>
      <w:r w:rsidRPr="00BB07FB">
        <w:t xml:space="preserve">Goods but </w:t>
      </w:r>
      <w:r w:rsidR="00EF7453" w:rsidRPr="00BB07FB">
        <w:t xml:space="preserve">no Services under this Call Off Contract. </w:t>
      </w:r>
    </w:p>
    <w:p w14:paraId="0FBF9C2E" w14:textId="77777777" w:rsidR="008D0A60" w:rsidRPr="00BB07FB" w:rsidRDefault="00FF1AB2" w:rsidP="005E4232">
      <w:pPr>
        <w:pStyle w:val="GPSL2numberedclause"/>
      </w:pPr>
      <w:bookmarkStart w:id="887" w:name="_Ref358297649"/>
      <w:r w:rsidRPr="00BB07FB">
        <w:t>The Parties agree that :</w:t>
      </w:r>
      <w:bookmarkEnd w:id="887"/>
    </w:p>
    <w:p w14:paraId="44D7423D" w14:textId="77777777" w:rsidR="003A7010" w:rsidRPr="00BB07FB" w:rsidRDefault="003A7010" w:rsidP="00AC1DE2">
      <w:pPr>
        <w:pStyle w:val="GPSL3numberedclause"/>
      </w:pPr>
      <w:bookmarkStart w:id="888" w:name="_Ref358297659"/>
      <w:r w:rsidRPr="00BB07FB">
        <w:t xml:space="preserve">where the commencement of the provision of the </w:t>
      </w:r>
      <w:r w:rsidR="009E0BBE" w:rsidRPr="00BB07FB">
        <w:t>Services</w:t>
      </w:r>
      <w:r w:rsidRPr="00BB07FB">
        <w:t xml:space="preserve"> or any part of the </w:t>
      </w:r>
      <w:r w:rsidR="009E0BBE" w:rsidRPr="00BB07FB">
        <w:t>Services</w:t>
      </w:r>
      <w:r w:rsidRPr="00BB07FB">
        <w:t xml:space="preserve"> results in one or more Relevant Transfers, Call Off Schedule </w:t>
      </w:r>
      <w:r w:rsidR="00B8681E" w:rsidRPr="00BB07FB">
        <w:t>10</w:t>
      </w:r>
      <w:r w:rsidRPr="00BB07FB">
        <w:t xml:space="preserve"> (Staff Transfer) shall apply as follows: </w:t>
      </w:r>
    </w:p>
    <w:p w14:paraId="1114FA7A" w14:textId="77777777" w:rsidR="003A7010" w:rsidRPr="00BB07FB" w:rsidRDefault="003A7010" w:rsidP="00AC1DE2">
      <w:pPr>
        <w:pStyle w:val="GPSL4numberedclause"/>
        <w:rPr>
          <w:szCs w:val="22"/>
        </w:rPr>
      </w:pPr>
      <w:r w:rsidRPr="00BB07FB">
        <w:rPr>
          <w:szCs w:val="22"/>
        </w:rPr>
        <w:t xml:space="preserve">where the Relevant Transfer involves the transfer of Transferring </w:t>
      </w:r>
      <w:r w:rsidR="00C10D22" w:rsidRPr="00BB07FB">
        <w:rPr>
          <w:szCs w:val="22"/>
        </w:rPr>
        <w:t xml:space="preserve">Customer </w:t>
      </w:r>
      <w:r w:rsidRPr="00BB07FB">
        <w:rPr>
          <w:szCs w:val="22"/>
        </w:rPr>
        <w:t xml:space="preserve">Employees, Part </w:t>
      </w:r>
      <w:r w:rsidR="00B8681E" w:rsidRPr="00BB07FB">
        <w:rPr>
          <w:szCs w:val="22"/>
        </w:rPr>
        <w:t>A of Call Off Schedule 10</w:t>
      </w:r>
      <w:r w:rsidRPr="00BB07FB">
        <w:rPr>
          <w:szCs w:val="22"/>
        </w:rPr>
        <w:t> (Staff Transfer) shall apply</w:t>
      </w:r>
      <w:r w:rsidR="00016CF8" w:rsidRPr="00BB07FB">
        <w:rPr>
          <w:szCs w:val="22"/>
        </w:rPr>
        <w:t>;</w:t>
      </w:r>
      <w:r w:rsidRPr="00BB07FB">
        <w:rPr>
          <w:szCs w:val="22"/>
        </w:rPr>
        <w:t xml:space="preserve"> </w:t>
      </w:r>
    </w:p>
    <w:p w14:paraId="6CD9C567" w14:textId="77777777" w:rsidR="003A7010" w:rsidRPr="00BB07FB" w:rsidRDefault="003A7010" w:rsidP="00AC1DE2">
      <w:pPr>
        <w:pStyle w:val="GPSL4numberedclause"/>
        <w:rPr>
          <w:szCs w:val="22"/>
        </w:rPr>
      </w:pPr>
      <w:r w:rsidRPr="00BB07FB">
        <w:rPr>
          <w:szCs w:val="22"/>
        </w:rPr>
        <w:t xml:space="preserve">where the Relevant Transfer involves the transfer of Transferring Former Supplier Employees, Part </w:t>
      </w:r>
      <w:r w:rsidR="00B8681E" w:rsidRPr="00BB07FB">
        <w:rPr>
          <w:szCs w:val="22"/>
        </w:rPr>
        <w:t>B of Call Off Schedule 10</w:t>
      </w:r>
      <w:r w:rsidRPr="00BB07FB">
        <w:rPr>
          <w:szCs w:val="22"/>
        </w:rPr>
        <w:t> (Staff Transfer) shall apply</w:t>
      </w:r>
      <w:r w:rsidR="00016CF8" w:rsidRPr="00BB07FB">
        <w:rPr>
          <w:szCs w:val="22"/>
        </w:rPr>
        <w:t>;</w:t>
      </w:r>
    </w:p>
    <w:p w14:paraId="7976EB43" w14:textId="77777777" w:rsidR="003A7010" w:rsidRPr="00BB07FB" w:rsidRDefault="003A7010" w:rsidP="00AC1DE2">
      <w:pPr>
        <w:pStyle w:val="GPSL4numberedclause"/>
        <w:rPr>
          <w:szCs w:val="22"/>
        </w:rPr>
      </w:pPr>
      <w:r w:rsidRPr="00BB07FB">
        <w:rPr>
          <w:szCs w:val="22"/>
        </w:rPr>
        <w:t xml:space="preserve">where the Relevant Transfer involves the transfer of Transferring </w:t>
      </w:r>
      <w:r w:rsidR="00C10D22" w:rsidRPr="00BB07FB">
        <w:rPr>
          <w:szCs w:val="22"/>
        </w:rPr>
        <w:t xml:space="preserve">Customer </w:t>
      </w:r>
      <w:r w:rsidRPr="00BB07FB">
        <w:rPr>
          <w:szCs w:val="22"/>
        </w:rPr>
        <w:t xml:space="preserve">Employees and Transferring Former Supplier Employees, Parts </w:t>
      </w:r>
      <w:r w:rsidR="00016CF8" w:rsidRPr="00BB07FB">
        <w:rPr>
          <w:szCs w:val="22"/>
        </w:rPr>
        <w:t>A and B of Call</w:t>
      </w:r>
      <w:r w:rsidR="00B8681E" w:rsidRPr="00BB07FB">
        <w:rPr>
          <w:szCs w:val="22"/>
        </w:rPr>
        <w:t xml:space="preserve"> Off Schedule 10</w:t>
      </w:r>
      <w:r w:rsidRPr="00BB07FB">
        <w:rPr>
          <w:szCs w:val="22"/>
        </w:rPr>
        <w:t> (Staff Transfer) shall apply; and</w:t>
      </w:r>
    </w:p>
    <w:p w14:paraId="622C6A71" w14:textId="77777777" w:rsidR="003A7010" w:rsidRPr="00BB07FB" w:rsidRDefault="00B8681E" w:rsidP="00AC1DE2">
      <w:pPr>
        <w:pStyle w:val="GPSL4numberedclause"/>
        <w:rPr>
          <w:szCs w:val="22"/>
        </w:rPr>
      </w:pPr>
      <w:r w:rsidRPr="00BB07FB">
        <w:rPr>
          <w:szCs w:val="22"/>
        </w:rPr>
        <w:t>Part C of Call Off Schedule 10</w:t>
      </w:r>
      <w:r w:rsidR="003A7010" w:rsidRPr="00BB07FB">
        <w:rPr>
          <w:szCs w:val="22"/>
        </w:rPr>
        <w:t> (Staff Transfer) shall not apply</w:t>
      </w:r>
      <w:r w:rsidR="00016CF8" w:rsidRPr="00BB07FB">
        <w:rPr>
          <w:szCs w:val="22"/>
        </w:rPr>
        <w:t>;</w:t>
      </w:r>
      <w:r w:rsidR="003A7010" w:rsidRPr="00BB07FB">
        <w:rPr>
          <w:szCs w:val="22"/>
        </w:rPr>
        <w:t xml:space="preserve"> </w:t>
      </w:r>
    </w:p>
    <w:p w14:paraId="5CFC49B1" w14:textId="77777777" w:rsidR="003A7010" w:rsidRPr="00BB07FB" w:rsidRDefault="003A7010" w:rsidP="00AC1DE2">
      <w:pPr>
        <w:pStyle w:val="GPSL3numberedclause"/>
      </w:pPr>
      <w:r w:rsidRPr="00BB07FB">
        <w:t xml:space="preserve">where commencement of the provision of the </w:t>
      </w:r>
      <w:r w:rsidR="009E0BBE" w:rsidRPr="00BB07FB">
        <w:t>Services</w:t>
      </w:r>
      <w:r w:rsidRPr="00BB07FB">
        <w:t xml:space="preserve"> or a part of the </w:t>
      </w:r>
      <w:r w:rsidR="009E0BBE" w:rsidRPr="00BB07FB">
        <w:t>Services</w:t>
      </w:r>
      <w:r w:rsidRPr="00BB07FB">
        <w:t xml:space="preserve"> does not result in a Relevant Transfer, Part </w:t>
      </w:r>
      <w:r w:rsidR="00016CF8" w:rsidRPr="00BB07FB">
        <w:t>C of Call Off Sc</w:t>
      </w:r>
      <w:r w:rsidR="00B8681E" w:rsidRPr="00BB07FB">
        <w:t>hedule 10</w:t>
      </w:r>
      <w:r w:rsidRPr="00BB07FB">
        <w:t> (Staff Transfer) shall apply and Parts</w:t>
      </w:r>
      <w:r w:rsidR="00B8681E" w:rsidRPr="00BB07FB">
        <w:t> A and B of Call Off Schedule 10</w:t>
      </w:r>
      <w:r w:rsidRPr="00BB07FB">
        <w:t> (Staff Transfer) shall not apply; an</w:t>
      </w:r>
      <w:r w:rsidR="00016CF8" w:rsidRPr="00BB07FB">
        <w:t>d</w:t>
      </w:r>
    </w:p>
    <w:p w14:paraId="55A3E091" w14:textId="77777777" w:rsidR="003A7010" w:rsidRPr="00BB07FB" w:rsidRDefault="00B8681E" w:rsidP="00AC1DE2">
      <w:pPr>
        <w:pStyle w:val="GPSL3numberedclause"/>
      </w:pPr>
      <w:r w:rsidRPr="00BB07FB">
        <w:t>Part D of Call Off Schedule 10</w:t>
      </w:r>
      <w:r w:rsidR="003A7010" w:rsidRPr="00BB07FB">
        <w:t xml:space="preserve"> (Staff Transfer) shall apply on the expiry or termination of the </w:t>
      </w:r>
      <w:r w:rsidR="009E0BBE" w:rsidRPr="00BB07FB">
        <w:t>Services</w:t>
      </w:r>
      <w:r w:rsidR="003A7010" w:rsidRPr="00BB07FB">
        <w:t xml:space="preserve"> or any part of the </w:t>
      </w:r>
      <w:r w:rsidR="009E0BBE" w:rsidRPr="00BB07FB">
        <w:t>Services</w:t>
      </w:r>
      <w:r w:rsidR="00016CF8" w:rsidRPr="00BB07FB">
        <w:t>;</w:t>
      </w:r>
      <w:r w:rsidR="003A7010" w:rsidRPr="00BB07FB">
        <w:t xml:space="preserve"> </w:t>
      </w:r>
    </w:p>
    <w:p w14:paraId="0AEB0FA4" w14:textId="77777777" w:rsidR="00E13960" w:rsidRPr="00BB07FB" w:rsidRDefault="00FF1AB2" w:rsidP="005E4232">
      <w:pPr>
        <w:pStyle w:val="GPSL2numberedclause"/>
      </w:pPr>
      <w:bookmarkStart w:id="889" w:name="_Ref358300369"/>
      <w:bookmarkEnd w:id="888"/>
      <w:r w:rsidRPr="00BB07FB">
        <w:lastRenderedPageBreak/>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89"/>
    </w:p>
    <w:p w14:paraId="76C3CECE" w14:textId="77777777" w:rsidR="008D0A60" w:rsidRPr="00BB07FB" w:rsidRDefault="00C926F4" w:rsidP="00882F8C">
      <w:pPr>
        <w:pStyle w:val="GPSL1CLAUSEHEADING"/>
        <w:rPr>
          <w:rFonts w:ascii="Calibri" w:hAnsi="Calibri"/>
        </w:rPr>
      </w:pPr>
      <w:bookmarkStart w:id="890" w:name="_Ref360655796"/>
      <w:bookmarkStart w:id="891" w:name="_Toc469327489"/>
      <w:r w:rsidRPr="00BB07FB">
        <w:rPr>
          <w:rFonts w:ascii="Calibri" w:hAnsi="Calibri"/>
        </w:rPr>
        <w:t>SUPPLY CHAIN RIGHTS AND PROTECTION</w:t>
      </w:r>
      <w:bookmarkEnd w:id="890"/>
      <w:bookmarkEnd w:id="891"/>
    </w:p>
    <w:p w14:paraId="50E1B8EF" w14:textId="77777777" w:rsidR="008D0A60" w:rsidRPr="00BB07FB" w:rsidRDefault="00FC51BF" w:rsidP="005E4232">
      <w:pPr>
        <w:pStyle w:val="GPSL2NumberedBoldHeading"/>
      </w:pPr>
      <w:r w:rsidRPr="00BB07FB">
        <w:t>Appointment of Sub-Contractors</w:t>
      </w:r>
    </w:p>
    <w:p w14:paraId="7E808BA7" w14:textId="77777777" w:rsidR="008D0A60" w:rsidRPr="00BB07FB" w:rsidRDefault="005462F1" w:rsidP="00AC1DE2">
      <w:pPr>
        <w:pStyle w:val="GPSL3numberedclause"/>
      </w:pPr>
      <w:r w:rsidRPr="00BB07FB">
        <w:t>The Supplier shall exercise due skill and care in the selection of any Sub-</w:t>
      </w:r>
      <w:r w:rsidR="006E4C7B" w:rsidRPr="00BB07FB">
        <w:t>C</w:t>
      </w:r>
      <w:r w:rsidRPr="00BB07FB">
        <w:t>ontractors to ensure that the Supplier is able to:</w:t>
      </w:r>
    </w:p>
    <w:p w14:paraId="247A75EA" w14:textId="77777777" w:rsidR="008D0A60" w:rsidRPr="00BB07FB" w:rsidRDefault="005462F1" w:rsidP="00AC1DE2">
      <w:pPr>
        <w:pStyle w:val="GPSL4numberedclause"/>
        <w:rPr>
          <w:szCs w:val="22"/>
        </w:rPr>
      </w:pPr>
      <w:r w:rsidRPr="00BB07FB">
        <w:rPr>
          <w:szCs w:val="22"/>
        </w:rPr>
        <w:t>manage any Sub-</w:t>
      </w:r>
      <w:r w:rsidR="006E4C7B" w:rsidRPr="00BB07FB">
        <w:rPr>
          <w:szCs w:val="22"/>
        </w:rPr>
        <w:t>C</w:t>
      </w:r>
      <w:r w:rsidRPr="00BB07FB">
        <w:rPr>
          <w:szCs w:val="22"/>
        </w:rPr>
        <w:t>ontractors in accordance with Good Industry Practice;</w:t>
      </w:r>
    </w:p>
    <w:p w14:paraId="090A4962" w14:textId="77777777" w:rsidR="00C9243A" w:rsidRPr="00BB07FB" w:rsidRDefault="005462F1" w:rsidP="00AC1DE2">
      <w:pPr>
        <w:pStyle w:val="GPSL4numberedclause"/>
        <w:rPr>
          <w:szCs w:val="22"/>
        </w:rPr>
      </w:pPr>
      <w:r w:rsidRPr="00BB07FB">
        <w:rPr>
          <w:szCs w:val="22"/>
        </w:rPr>
        <w:t xml:space="preserve">comply with its obligations under this Call Off Contract in the </w:t>
      </w:r>
      <w:r w:rsidR="00363C37" w:rsidRPr="00BB07FB">
        <w:rPr>
          <w:szCs w:val="22"/>
        </w:rPr>
        <w:t>D</w:t>
      </w:r>
      <w:r w:rsidRPr="00BB07FB">
        <w:rPr>
          <w:szCs w:val="22"/>
        </w:rPr>
        <w:t xml:space="preserve">elivery of the </w:t>
      </w:r>
      <w:r w:rsidR="008A0FD5" w:rsidRPr="00BB07FB">
        <w:rPr>
          <w:szCs w:val="22"/>
        </w:rPr>
        <w:t xml:space="preserve">Goods </w:t>
      </w:r>
      <w:r w:rsidR="009E0BBE" w:rsidRPr="00BB07FB">
        <w:rPr>
          <w:szCs w:val="22"/>
        </w:rPr>
        <w:t>and/or Services</w:t>
      </w:r>
      <w:r w:rsidRPr="00BB07FB">
        <w:rPr>
          <w:szCs w:val="22"/>
        </w:rPr>
        <w:t>; and</w:t>
      </w:r>
    </w:p>
    <w:p w14:paraId="6AADF0FE" w14:textId="77777777" w:rsidR="00C9243A" w:rsidRPr="00BB07FB" w:rsidRDefault="005462F1" w:rsidP="00AC1DE2">
      <w:pPr>
        <w:pStyle w:val="GPSL4numberedclause"/>
        <w:rPr>
          <w:szCs w:val="22"/>
        </w:rPr>
      </w:pPr>
      <w:r w:rsidRPr="00BB07FB">
        <w:rPr>
          <w:szCs w:val="22"/>
        </w:rPr>
        <w:t>assign, novate or otherwise transfer to the Customer or any Replacement Supplier any of its rights and/or obligations under each Sub-Contract that relates exclusively to this Call Off Contract.</w:t>
      </w:r>
    </w:p>
    <w:p w14:paraId="2E03298D" w14:textId="77777777" w:rsidR="008D0A60" w:rsidRPr="00BB07FB" w:rsidRDefault="008A0FD5" w:rsidP="00AC1DE2">
      <w:pPr>
        <w:pStyle w:val="GPSL3numberedclause"/>
      </w:pPr>
      <w:bookmarkStart w:id="892" w:name="_Ref359425071"/>
      <w:r w:rsidRPr="00BB07FB">
        <w:t xml:space="preserve">Prior to sub-contacting any of its obligations under this </w:t>
      </w:r>
      <w:r w:rsidR="00913E06" w:rsidRPr="00BB07FB">
        <w:t>Call Off</w:t>
      </w:r>
      <w:r w:rsidRPr="00BB07FB">
        <w:t xml:space="preserve"> Contract</w:t>
      </w:r>
      <w:r w:rsidR="00C926F4" w:rsidRPr="00BB07FB">
        <w:t xml:space="preserve">, the Supplier shall </w:t>
      </w:r>
      <w:r w:rsidR="00BE6744" w:rsidRPr="00BB07FB">
        <w:t xml:space="preserve">notify the Customer and </w:t>
      </w:r>
      <w:r w:rsidR="00C926F4" w:rsidRPr="00BB07FB">
        <w:t>provide the Customer with:</w:t>
      </w:r>
      <w:bookmarkEnd w:id="892"/>
    </w:p>
    <w:p w14:paraId="4A5DC191" w14:textId="77777777" w:rsidR="008D0A60" w:rsidRPr="00BB07FB" w:rsidRDefault="005462F1" w:rsidP="00AC1DE2">
      <w:pPr>
        <w:pStyle w:val="GPSL4numberedclause"/>
        <w:rPr>
          <w:szCs w:val="22"/>
        </w:rPr>
      </w:pPr>
      <w:r w:rsidRPr="00BB07FB">
        <w:rPr>
          <w:szCs w:val="22"/>
        </w:rPr>
        <w:t xml:space="preserve">the proposed Sub-Contractor’s name, registered office and </w:t>
      </w:r>
      <w:r w:rsidR="00C926F4" w:rsidRPr="00BB07FB">
        <w:rPr>
          <w:szCs w:val="22"/>
        </w:rPr>
        <w:t>company registration number;</w:t>
      </w:r>
    </w:p>
    <w:p w14:paraId="09D7AC20" w14:textId="77777777" w:rsidR="00C9243A" w:rsidRPr="00BB07FB" w:rsidRDefault="00C926F4" w:rsidP="00AC1DE2">
      <w:pPr>
        <w:pStyle w:val="GPSL4numberedclause"/>
        <w:rPr>
          <w:szCs w:val="22"/>
        </w:rPr>
      </w:pPr>
      <w:r w:rsidRPr="00BB07FB">
        <w:rPr>
          <w:szCs w:val="22"/>
        </w:rPr>
        <w:t xml:space="preserve">the scope of any </w:t>
      </w:r>
      <w:r w:rsidR="008A0FD5" w:rsidRPr="00BB07FB">
        <w:rPr>
          <w:szCs w:val="22"/>
        </w:rPr>
        <w:t xml:space="preserve">Goods </w:t>
      </w:r>
      <w:r w:rsidR="009E0BBE" w:rsidRPr="00BB07FB">
        <w:rPr>
          <w:szCs w:val="22"/>
        </w:rPr>
        <w:t>and/or Services</w:t>
      </w:r>
      <w:r w:rsidRPr="00BB07FB">
        <w:rPr>
          <w:szCs w:val="22"/>
        </w:rPr>
        <w:t xml:space="preserve"> to be provided by the proposed Sub-Contractor;</w:t>
      </w:r>
      <w:r w:rsidR="00C327C5" w:rsidRPr="00BB07FB">
        <w:rPr>
          <w:szCs w:val="22"/>
        </w:rPr>
        <w:t xml:space="preserve"> and</w:t>
      </w:r>
    </w:p>
    <w:p w14:paraId="31F2EFF0" w14:textId="77777777" w:rsidR="00C9243A" w:rsidRPr="00BB07FB" w:rsidRDefault="00C926F4" w:rsidP="00AC1DE2">
      <w:pPr>
        <w:pStyle w:val="GPSL4numberedclause"/>
        <w:rPr>
          <w:szCs w:val="22"/>
        </w:rPr>
      </w:pPr>
      <w:r w:rsidRPr="00BB07FB">
        <w:rPr>
          <w:szCs w:val="22"/>
        </w:rPr>
        <w:t>where the proposed Sub-Contractor is an Affiliate of the Supplier, evidence that demonstrates to the reasonable satisfaction of the Customer that the proposed Sub-Contract has been agreed on "arm’s-length" terms.</w:t>
      </w:r>
    </w:p>
    <w:p w14:paraId="4FEB9963" w14:textId="6BBD69D3" w:rsidR="008D0A60" w:rsidRPr="00BB07FB" w:rsidRDefault="00C926F4" w:rsidP="00AC1DE2">
      <w:pPr>
        <w:pStyle w:val="GPSL3numberedclause"/>
      </w:pPr>
      <w:bookmarkStart w:id="893" w:name="_Ref359336661"/>
      <w:r w:rsidRPr="00BB07FB">
        <w:t xml:space="preserve">If requested by the Customer within </w:t>
      </w:r>
      <w:r w:rsidR="00FB184B" w:rsidRPr="00BB07FB">
        <w:t>ten (</w:t>
      </w:r>
      <w:r w:rsidRPr="00BB07FB">
        <w:t>10</w:t>
      </w:r>
      <w:r w:rsidR="00FB184B" w:rsidRPr="00BB07FB">
        <w:t>)</w:t>
      </w:r>
      <w:r w:rsidRPr="00BB07FB">
        <w:t xml:space="preserve"> Working Days of receipt of the </w:t>
      </w:r>
      <w:r w:rsidR="00FF469C" w:rsidRPr="00BB07FB">
        <w:t>Suppliers</w:t>
      </w:r>
      <w:r w:rsidRPr="00BB07FB">
        <w:t xml:space="preserve"> notice issued pursuant to Clause</w:t>
      </w:r>
      <w:r w:rsidR="00C327C5" w:rsidRPr="00BB07FB">
        <w:t xml:space="preserve"> </w:t>
      </w:r>
      <w:r w:rsidR="009F474C" w:rsidRPr="00BB07FB">
        <w:fldChar w:fldCharType="begin"/>
      </w:r>
      <w:r w:rsidR="00FB184B" w:rsidRPr="00BB07FB">
        <w:instrText xml:space="preserve"> REF _Ref359425071 \r \h </w:instrText>
      </w:r>
      <w:r w:rsidR="00F54E49" w:rsidRPr="00BB07FB">
        <w:instrText xml:space="preserve"> \* MERGEFORMAT </w:instrText>
      </w:r>
      <w:r w:rsidR="009F474C" w:rsidRPr="00BB07FB">
        <w:fldChar w:fldCharType="separate"/>
      </w:r>
      <w:r w:rsidR="00ED7D8A" w:rsidRPr="00BB07FB">
        <w:t>29.1.2</w:t>
      </w:r>
      <w:r w:rsidR="009F474C" w:rsidRPr="00BB07FB">
        <w:fldChar w:fldCharType="end"/>
      </w:r>
      <w:r w:rsidR="00ED2F9B" w:rsidRPr="00BB07FB">
        <w:t>,</w:t>
      </w:r>
      <w:r w:rsidRPr="00BB07FB">
        <w:t xml:space="preserve"> the Supplier shall also provide:</w:t>
      </w:r>
      <w:bookmarkEnd w:id="893"/>
    </w:p>
    <w:p w14:paraId="1C684495" w14:textId="77777777" w:rsidR="008D0A60" w:rsidRPr="00BB07FB" w:rsidRDefault="00C926F4" w:rsidP="00AC1DE2">
      <w:pPr>
        <w:pStyle w:val="GPSL4numberedclause"/>
        <w:rPr>
          <w:szCs w:val="22"/>
        </w:rPr>
      </w:pPr>
      <w:r w:rsidRPr="00BB07FB">
        <w:rPr>
          <w:szCs w:val="22"/>
        </w:rPr>
        <w:t>a copy of the proposed Sub-C</w:t>
      </w:r>
      <w:r w:rsidR="004D59A3" w:rsidRPr="00BB07FB">
        <w:rPr>
          <w:szCs w:val="22"/>
        </w:rPr>
        <w:t>ontract; and</w:t>
      </w:r>
    </w:p>
    <w:p w14:paraId="671BC4E5" w14:textId="77777777" w:rsidR="00C9243A" w:rsidRPr="00BB07FB" w:rsidRDefault="00C926F4" w:rsidP="00AC1DE2">
      <w:pPr>
        <w:pStyle w:val="GPSL4numberedclause"/>
        <w:rPr>
          <w:szCs w:val="22"/>
        </w:rPr>
      </w:pPr>
      <w:r w:rsidRPr="00BB07FB">
        <w:rPr>
          <w:szCs w:val="22"/>
        </w:rPr>
        <w:t>any further information reasonably requested by the Customer.</w:t>
      </w:r>
    </w:p>
    <w:p w14:paraId="2F5D6AF2" w14:textId="4D645333" w:rsidR="008D0A60" w:rsidRPr="00BB07FB" w:rsidRDefault="00C926F4" w:rsidP="00AC1DE2">
      <w:pPr>
        <w:pStyle w:val="GPSL3numberedclause"/>
      </w:pPr>
      <w:r w:rsidRPr="00BB07FB">
        <w:t xml:space="preserve">The Customer may, within </w:t>
      </w:r>
      <w:r w:rsidR="00FB184B" w:rsidRPr="00BB07FB">
        <w:t>ten (</w:t>
      </w:r>
      <w:r w:rsidRPr="00BB07FB">
        <w:t>10</w:t>
      </w:r>
      <w:r w:rsidR="00FB184B" w:rsidRPr="00BB07FB">
        <w:t>)</w:t>
      </w:r>
      <w:r w:rsidRPr="00BB07FB">
        <w:t xml:space="preserve"> Working Days of receipt of the </w:t>
      </w:r>
      <w:r w:rsidR="00FF469C" w:rsidRPr="00BB07FB">
        <w:t>Suppliers</w:t>
      </w:r>
      <w:r w:rsidRPr="00BB07FB">
        <w:t xml:space="preserve"> notice issued pursuant to Clause</w:t>
      </w:r>
      <w:r w:rsidR="0014433D" w:rsidRPr="00BB07FB">
        <w:t xml:space="preserve"> </w:t>
      </w:r>
      <w:r w:rsidR="009F474C" w:rsidRPr="00BB07FB">
        <w:fldChar w:fldCharType="begin"/>
      </w:r>
      <w:r w:rsidR="00FB184B" w:rsidRPr="00BB07FB">
        <w:instrText xml:space="preserve"> REF _Ref359425071 \r \h </w:instrText>
      </w:r>
      <w:r w:rsidR="00F54E49" w:rsidRPr="00BB07FB">
        <w:instrText xml:space="preserve"> \* MERGEFORMAT </w:instrText>
      </w:r>
      <w:r w:rsidR="009F474C" w:rsidRPr="00BB07FB">
        <w:fldChar w:fldCharType="separate"/>
      </w:r>
      <w:r w:rsidR="00ED7D8A" w:rsidRPr="00BB07FB">
        <w:t>29.1.2</w:t>
      </w:r>
      <w:r w:rsidR="009F474C" w:rsidRPr="00BB07FB">
        <w:fldChar w:fldCharType="end"/>
      </w:r>
      <w:r w:rsidRPr="00BB07FB">
        <w:t xml:space="preserve"> </w:t>
      </w:r>
      <w:r w:rsidR="00ED2F9B" w:rsidRPr="00BB07FB">
        <w:t xml:space="preserve">(or, if later, receipt of any further information requested pursuant to Clause </w:t>
      </w:r>
      <w:r w:rsidR="009F474C" w:rsidRPr="00BB07FB">
        <w:fldChar w:fldCharType="begin"/>
      </w:r>
      <w:r w:rsidR="00ED2F9B" w:rsidRPr="00BB07FB">
        <w:instrText xml:space="preserve"> REF _Ref359336661 \r \h </w:instrText>
      </w:r>
      <w:r w:rsidR="00F54E49" w:rsidRPr="00BB07FB">
        <w:instrText xml:space="preserve"> \* MERGEFORMAT </w:instrText>
      </w:r>
      <w:r w:rsidR="009F474C" w:rsidRPr="00BB07FB">
        <w:fldChar w:fldCharType="separate"/>
      </w:r>
      <w:r w:rsidR="00ED7D8A" w:rsidRPr="00BB07FB">
        <w:t>29.1.3</w:t>
      </w:r>
      <w:r w:rsidR="009F474C" w:rsidRPr="00BB07FB">
        <w:fldChar w:fldCharType="end"/>
      </w:r>
      <w:r w:rsidR="00307515" w:rsidRPr="00BB07FB">
        <w:t>)</w:t>
      </w:r>
      <w:r w:rsidR="00ED2F9B" w:rsidRPr="00BB07FB">
        <w:t>, object to the appointment of the relevant Sub-Contractor</w:t>
      </w:r>
      <w:r w:rsidR="00BE6744" w:rsidRPr="00BB07FB">
        <w:t xml:space="preserve"> if</w:t>
      </w:r>
      <w:r w:rsidR="00ED2F9B" w:rsidRPr="00BB07FB">
        <w:t xml:space="preserve"> they consider that:</w:t>
      </w:r>
    </w:p>
    <w:p w14:paraId="2DDC9304" w14:textId="77777777" w:rsidR="008D0A60" w:rsidRPr="00BB07FB" w:rsidRDefault="00C926F4" w:rsidP="00AC1DE2">
      <w:pPr>
        <w:pStyle w:val="GPSL4numberedclause"/>
        <w:rPr>
          <w:szCs w:val="22"/>
        </w:rPr>
      </w:pPr>
      <w:r w:rsidRPr="00BB07FB">
        <w:rPr>
          <w:szCs w:val="22"/>
        </w:rPr>
        <w:t xml:space="preserve">the appointment of a proposed </w:t>
      </w:r>
      <w:r w:rsidR="00C327C5" w:rsidRPr="00BB07FB">
        <w:rPr>
          <w:szCs w:val="22"/>
        </w:rPr>
        <w:t>Sub-Con</w:t>
      </w:r>
      <w:r w:rsidRPr="00BB07FB">
        <w:rPr>
          <w:szCs w:val="22"/>
        </w:rPr>
        <w:t xml:space="preserve">tractor may prejudice the provision of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 xml:space="preserve">or may be contrary to the interests respectively of the Customer under </w:t>
      </w:r>
      <w:r w:rsidR="006640D6" w:rsidRPr="00BB07FB">
        <w:rPr>
          <w:szCs w:val="22"/>
        </w:rPr>
        <w:t>this Call Off Contract</w:t>
      </w:r>
      <w:r w:rsidRPr="00BB07FB">
        <w:rPr>
          <w:szCs w:val="22"/>
        </w:rPr>
        <w:t xml:space="preserve">; </w:t>
      </w:r>
    </w:p>
    <w:p w14:paraId="0200D6C6" w14:textId="77777777" w:rsidR="00C9243A" w:rsidRPr="00BB07FB" w:rsidRDefault="00C926F4" w:rsidP="00AC1DE2">
      <w:pPr>
        <w:pStyle w:val="GPSL4numberedclause"/>
        <w:rPr>
          <w:szCs w:val="22"/>
        </w:rPr>
      </w:pPr>
      <w:r w:rsidRPr="00BB07FB">
        <w:rPr>
          <w:szCs w:val="22"/>
        </w:rPr>
        <w:t>the proposed Sub-Contractor is unreliable and/or has not provided re</w:t>
      </w:r>
      <w:r w:rsidR="00BE6744" w:rsidRPr="00BB07FB">
        <w:rPr>
          <w:szCs w:val="22"/>
        </w:rPr>
        <w:t>liable</w:t>
      </w:r>
      <w:r w:rsidRPr="00BB07FB">
        <w:rPr>
          <w:szCs w:val="22"/>
        </w:rPr>
        <w:t xml:space="preserve"> </w:t>
      </w:r>
      <w:r w:rsidR="00BE6744" w:rsidRPr="00BB07FB">
        <w:rPr>
          <w:szCs w:val="22"/>
        </w:rPr>
        <w:t>goods and or reasonable services</w:t>
      </w:r>
      <w:r w:rsidRPr="00BB07FB">
        <w:rPr>
          <w:szCs w:val="22"/>
        </w:rPr>
        <w:t xml:space="preserve"> to its other customers; and/or</w:t>
      </w:r>
    </w:p>
    <w:p w14:paraId="753C26FE" w14:textId="77777777" w:rsidR="00C9243A" w:rsidRPr="00BB07FB" w:rsidRDefault="00C926F4" w:rsidP="00AC1DE2">
      <w:pPr>
        <w:pStyle w:val="GPSL4numberedclause"/>
        <w:rPr>
          <w:spacing w:val="-3"/>
          <w:szCs w:val="22"/>
        </w:rPr>
      </w:pPr>
      <w:r w:rsidRPr="00BB07FB">
        <w:rPr>
          <w:szCs w:val="22"/>
        </w:rPr>
        <w:lastRenderedPageBreak/>
        <w:t>the proposed Sub-Contractor</w:t>
      </w:r>
      <w:r w:rsidRPr="00BB07FB">
        <w:rPr>
          <w:spacing w:val="-3"/>
          <w:szCs w:val="22"/>
        </w:rPr>
        <w:t xml:space="preserve"> employs unfit persons,</w:t>
      </w:r>
    </w:p>
    <w:p w14:paraId="1FB0DFE7" w14:textId="77777777" w:rsidR="00C926F4" w:rsidRPr="00BB07FB" w:rsidRDefault="00C926F4" w:rsidP="0055201C">
      <w:pPr>
        <w:pStyle w:val="GPSL3Indent"/>
        <w:rPr>
          <w:lang w:val="en-GB"/>
        </w:rPr>
      </w:pPr>
      <w:r w:rsidRPr="00BB07FB">
        <w:rPr>
          <w:lang w:val="en-GB"/>
        </w:rPr>
        <w:t>in which case, the Supplier shall not proceed with the proposed appointment</w:t>
      </w:r>
      <w:r w:rsidR="00FB184B" w:rsidRPr="00BB07FB">
        <w:rPr>
          <w:lang w:val="en-GB"/>
        </w:rPr>
        <w:t>.</w:t>
      </w:r>
    </w:p>
    <w:p w14:paraId="5F8A749C" w14:textId="77777777" w:rsidR="008D0A60" w:rsidRPr="00BB07FB" w:rsidRDefault="00C926F4" w:rsidP="00AC1DE2">
      <w:pPr>
        <w:pStyle w:val="GPSL3numberedclause"/>
      </w:pPr>
      <w:r w:rsidRPr="00BB07FB">
        <w:t>If:</w:t>
      </w:r>
    </w:p>
    <w:p w14:paraId="5DA880C0" w14:textId="77777777" w:rsidR="008D0A60" w:rsidRPr="00BB07FB" w:rsidRDefault="00C926F4" w:rsidP="00AC1DE2">
      <w:pPr>
        <w:pStyle w:val="GPSL4numberedclause"/>
        <w:rPr>
          <w:szCs w:val="22"/>
        </w:rPr>
      </w:pPr>
      <w:r w:rsidRPr="00BB07FB">
        <w:rPr>
          <w:rFonts w:eastAsia="STZhongsong"/>
          <w:szCs w:val="22"/>
        </w:rPr>
        <w:t>the Customer has not notified the Supplier that it objects to the proposed Sub-Contractor’s</w:t>
      </w:r>
      <w:r w:rsidRPr="00BB07FB">
        <w:rPr>
          <w:szCs w:val="22"/>
        </w:rPr>
        <w:t xml:space="preserve"> appointment by the later of ten (10) Working Days of receipt of:</w:t>
      </w:r>
    </w:p>
    <w:p w14:paraId="24603E29" w14:textId="416914FF" w:rsidR="008D0A60" w:rsidRPr="00BB07FB" w:rsidRDefault="00C926F4" w:rsidP="00AC1DE2">
      <w:pPr>
        <w:pStyle w:val="GPSL5numberedclause"/>
        <w:rPr>
          <w:szCs w:val="22"/>
        </w:rPr>
      </w:pPr>
      <w:r w:rsidRPr="00BB07FB">
        <w:rPr>
          <w:szCs w:val="22"/>
        </w:rPr>
        <w:t xml:space="preserve">the </w:t>
      </w:r>
      <w:r w:rsidR="00FF469C" w:rsidRPr="00BB07FB">
        <w:rPr>
          <w:szCs w:val="22"/>
        </w:rPr>
        <w:t>Suppliers</w:t>
      </w:r>
      <w:r w:rsidRPr="00BB07FB">
        <w:rPr>
          <w:szCs w:val="22"/>
        </w:rPr>
        <w:t xml:space="preserve"> notice issued pursuant to Clause</w:t>
      </w:r>
      <w:r w:rsidR="00C327C5" w:rsidRPr="00BB07FB">
        <w:rPr>
          <w:szCs w:val="22"/>
        </w:rPr>
        <w:t xml:space="preserve"> </w:t>
      </w:r>
      <w:r w:rsidR="009F474C" w:rsidRPr="00BB07FB">
        <w:rPr>
          <w:szCs w:val="22"/>
        </w:rPr>
        <w:fldChar w:fldCharType="begin"/>
      </w:r>
      <w:r w:rsidR="00FB184B" w:rsidRPr="00BB07FB">
        <w:rPr>
          <w:szCs w:val="22"/>
        </w:rPr>
        <w:instrText xml:space="preserve"> REF _Ref359425071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29.1.2</w:t>
      </w:r>
      <w:r w:rsidR="009F474C" w:rsidRPr="00BB07FB">
        <w:rPr>
          <w:szCs w:val="22"/>
        </w:rPr>
        <w:fldChar w:fldCharType="end"/>
      </w:r>
      <w:r w:rsidRPr="00BB07FB">
        <w:rPr>
          <w:szCs w:val="22"/>
        </w:rPr>
        <w:t>; and</w:t>
      </w:r>
    </w:p>
    <w:p w14:paraId="1B3D80C4" w14:textId="6DA6AE9A" w:rsidR="00C9243A" w:rsidRPr="00BB07FB" w:rsidRDefault="00C926F4" w:rsidP="00AC1DE2">
      <w:pPr>
        <w:pStyle w:val="GPSL5numberedclause"/>
        <w:rPr>
          <w:szCs w:val="22"/>
        </w:rPr>
      </w:pPr>
      <w:r w:rsidRPr="00BB07FB">
        <w:rPr>
          <w:szCs w:val="22"/>
        </w:rPr>
        <w:t>any further information requested by the Customer pursuant to Clause</w:t>
      </w:r>
      <w:r w:rsidR="00C327C5" w:rsidRPr="00BB07FB">
        <w:rPr>
          <w:szCs w:val="22"/>
        </w:rPr>
        <w:t xml:space="preserve"> </w:t>
      </w:r>
      <w:r w:rsidR="009F474C" w:rsidRPr="00BB07FB">
        <w:rPr>
          <w:szCs w:val="22"/>
        </w:rPr>
        <w:fldChar w:fldCharType="begin"/>
      </w:r>
      <w:r w:rsidRPr="00BB07FB">
        <w:rPr>
          <w:szCs w:val="22"/>
        </w:rPr>
        <w:instrText xml:space="preserve"> REF _Ref359336661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29.1.3</w:t>
      </w:r>
      <w:r w:rsidR="009F474C" w:rsidRPr="00BB07FB">
        <w:rPr>
          <w:szCs w:val="22"/>
        </w:rPr>
        <w:fldChar w:fldCharType="end"/>
      </w:r>
      <w:r w:rsidRPr="00BB07FB">
        <w:rPr>
          <w:szCs w:val="22"/>
        </w:rPr>
        <w:t>;</w:t>
      </w:r>
      <w:r w:rsidR="00FC51BF" w:rsidRPr="00BB07FB">
        <w:rPr>
          <w:szCs w:val="22"/>
        </w:rPr>
        <w:t xml:space="preserve"> and</w:t>
      </w:r>
    </w:p>
    <w:p w14:paraId="218198D3" w14:textId="45EB5A0F" w:rsidR="008D0A60" w:rsidRPr="00BB07FB" w:rsidRDefault="00FC51BF" w:rsidP="00AC1DE2">
      <w:pPr>
        <w:pStyle w:val="GPSL4numberedclause"/>
        <w:rPr>
          <w:szCs w:val="22"/>
        </w:rPr>
      </w:pPr>
      <w:r w:rsidRPr="00BB07FB">
        <w:rPr>
          <w:szCs w:val="22"/>
        </w:rPr>
        <w:t xml:space="preserve">the proposed </w:t>
      </w:r>
      <w:r w:rsidR="00C327C5" w:rsidRPr="00BB07FB">
        <w:rPr>
          <w:szCs w:val="22"/>
        </w:rPr>
        <w:t>Sub-Con</w:t>
      </w:r>
      <w:r w:rsidRPr="00BB07FB">
        <w:rPr>
          <w:szCs w:val="22"/>
        </w:rPr>
        <w:t>tract is not a Key Sub-</w:t>
      </w:r>
      <w:r w:rsidR="00C327C5" w:rsidRPr="00BB07FB">
        <w:rPr>
          <w:szCs w:val="22"/>
        </w:rPr>
        <w:t>C</w:t>
      </w:r>
      <w:r w:rsidRPr="00BB07FB">
        <w:rPr>
          <w:szCs w:val="22"/>
        </w:rPr>
        <w:t>ontract which shall require the written consent of the Authority and the Customer in accordance with Clause</w:t>
      </w:r>
      <w:r w:rsidR="00586064" w:rsidRPr="00BB07FB">
        <w:rPr>
          <w:szCs w:val="22"/>
        </w:rPr>
        <w:t xml:space="preserve"> </w:t>
      </w:r>
      <w:r w:rsidR="009F474C" w:rsidRPr="00BB07FB">
        <w:rPr>
          <w:szCs w:val="22"/>
        </w:rPr>
        <w:fldChar w:fldCharType="begin"/>
      </w:r>
      <w:r w:rsidR="00586064" w:rsidRPr="00BB07FB">
        <w:rPr>
          <w:szCs w:val="22"/>
        </w:rPr>
        <w:instrText xml:space="preserve"> REF _Ref364158490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29.2</w:t>
      </w:r>
      <w:r w:rsidR="009F474C" w:rsidRPr="00BB07FB">
        <w:rPr>
          <w:szCs w:val="22"/>
        </w:rPr>
        <w:fldChar w:fldCharType="end"/>
      </w:r>
      <w:r w:rsidRPr="00BB07FB">
        <w:rPr>
          <w:szCs w:val="22"/>
        </w:rPr>
        <w:t xml:space="preserve"> </w:t>
      </w:r>
      <w:r w:rsidR="00ED2F9B" w:rsidRPr="00BB07FB">
        <w:rPr>
          <w:szCs w:val="22"/>
        </w:rPr>
        <w:t>(Appointment of Key Sub-Contractors)</w:t>
      </w:r>
      <w:r w:rsidRPr="00BB07FB">
        <w:rPr>
          <w:szCs w:val="22"/>
        </w:rPr>
        <w:t>.</w:t>
      </w:r>
    </w:p>
    <w:p w14:paraId="03D0A448" w14:textId="77777777" w:rsidR="00C926F4" w:rsidRPr="00BB07FB" w:rsidRDefault="00C926F4" w:rsidP="0055201C">
      <w:pPr>
        <w:pStyle w:val="GPSL3Indent"/>
        <w:rPr>
          <w:lang w:val="en-GB"/>
        </w:rPr>
      </w:pPr>
      <w:r w:rsidRPr="00BB07FB">
        <w:rPr>
          <w:lang w:val="en-GB"/>
        </w:rPr>
        <w:t>the Supplier may proceed with the proposed appointment.</w:t>
      </w:r>
    </w:p>
    <w:p w14:paraId="763B1886" w14:textId="77777777" w:rsidR="008D0A60" w:rsidRPr="00BB07FB" w:rsidRDefault="00FC51BF" w:rsidP="005E4232">
      <w:pPr>
        <w:pStyle w:val="GPSL2NumberedBoldHeading"/>
      </w:pPr>
      <w:bookmarkStart w:id="894" w:name="_Ref364158490"/>
      <w:r w:rsidRPr="00BB07FB">
        <w:t>Appointment of Key Sub-Contractors</w:t>
      </w:r>
      <w:bookmarkEnd w:id="894"/>
    </w:p>
    <w:p w14:paraId="5428B9A0" w14:textId="77777777" w:rsidR="008D0A60" w:rsidRPr="00BB07FB" w:rsidRDefault="00FC51BF" w:rsidP="00AC1DE2">
      <w:pPr>
        <w:pStyle w:val="GPSL3numberedclause"/>
      </w:pPr>
      <w:bookmarkStart w:id="895" w:name="_Ref426122906"/>
      <w:r w:rsidRPr="00BB07FB">
        <w:t xml:space="preserve">The </w:t>
      </w:r>
      <w:r w:rsidR="00FB5974" w:rsidRPr="00BB07FB">
        <w:t xml:space="preserve">Authority and the </w:t>
      </w:r>
      <w:r w:rsidRPr="00BB07FB">
        <w:t>Custome</w:t>
      </w:r>
      <w:r w:rsidR="00FB5974" w:rsidRPr="00BB07FB">
        <w:t>r have</w:t>
      </w:r>
      <w:r w:rsidRPr="00BB07FB">
        <w:t xml:space="preserve"> consented to the engagement of the Key Sub-Contractors listed in Framework Schedule </w:t>
      </w:r>
      <w:r w:rsidR="00EE64A6" w:rsidRPr="00BB07FB">
        <w:t>7</w:t>
      </w:r>
      <w:r w:rsidRPr="00BB07FB">
        <w:t xml:space="preserve"> (Key Sub-Contractors).</w:t>
      </w:r>
      <w:bookmarkStart w:id="896" w:name="_Ref364159282"/>
      <w:bookmarkEnd w:id="895"/>
    </w:p>
    <w:bookmarkEnd w:id="896"/>
    <w:p w14:paraId="39660D29" w14:textId="77777777" w:rsidR="00E13960" w:rsidRPr="00BB07FB" w:rsidRDefault="00586064" w:rsidP="00AC1DE2">
      <w:pPr>
        <w:pStyle w:val="GPSL3numberedclause"/>
      </w:pPr>
      <w:r w:rsidRPr="00BB07FB">
        <w:t xml:space="preserve">Where the Supplier wishes to enter into a </w:t>
      </w:r>
      <w:r w:rsidR="00FB5974" w:rsidRPr="00BB07FB">
        <w:t xml:space="preserve">new </w:t>
      </w:r>
      <w:r w:rsidRPr="00BB07FB">
        <w:t>Key Sub-Contract or replace a Key Sub-Contractor, it must obtain the prior written consent of the Authority and the Customer</w:t>
      </w:r>
      <w:r w:rsidR="008A0FD5" w:rsidRPr="00BB07FB">
        <w:t xml:space="preserve"> (the decision to</w:t>
      </w:r>
      <w:r w:rsidRPr="00BB07FB">
        <w:t xml:space="preserve"> consent </w:t>
      </w:r>
      <w:r w:rsidR="008A0FD5" w:rsidRPr="00BB07FB">
        <w:t>or</w:t>
      </w:r>
      <w:r w:rsidR="00042FC6" w:rsidRPr="00BB07FB">
        <w:t xml:space="preserve"> otherwise</w:t>
      </w:r>
      <w:r w:rsidR="008A0FD5" w:rsidRPr="00BB07FB">
        <w:t xml:space="preserve"> not </w:t>
      </w:r>
      <w:r w:rsidRPr="00BB07FB">
        <w:t>to be unreasonably withheld or delayed</w:t>
      </w:r>
      <w:r w:rsidR="008A0FD5" w:rsidRPr="00BB07FB">
        <w:t>)</w:t>
      </w:r>
      <w:r w:rsidRPr="00BB07FB">
        <w:t xml:space="preserve">. The Authority </w:t>
      </w:r>
      <w:r w:rsidR="008A0FD5" w:rsidRPr="00BB07FB">
        <w:t xml:space="preserve">and/or the Customer </w:t>
      </w:r>
      <w:r w:rsidRPr="00BB07FB">
        <w:t>may reasonably withhold its consent to the appointme</w:t>
      </w:r>
      <w:r w:rsidR="00FB5974" w:rsidRPr="00BB07FB">
        <w:t xml:space="preserve">nt of a Key </w:t>
      </w:r>
      <w:r w:rsidR="00C327C5" w:rsidRPr="00BB07FB">
        <w:t>Sub-Con</w:t>
      </w:r>
      <w:r w:rsidR="00FB5974" w:rsidRPr="00BB07FB">
        <w:t>tractor if any of them</w:t>
      </w:r>
      <w:r w:rsidRPr="00BB07FB">
        <w:t xml:space="preserve"> considers that</w:t>
      </w:r>
      <w:r w:rsidR="008A0FD5" w:rsidRPr="00BB07FB">
        <w:t>:</w:t>
      </w:r>
    </w:p>
    <w:p w14:paraId="1B13B62A" w14:textId="77777777" w:rsidR="008D0A60" w:rsidRPr="00BB07FB" w:rsidRDefault="008A0FD5" w:rsidP="00AC1DE2">
      <w:pPr>
        <w:pStyle w:val="GPSL4numberedclause"/>
        <w:rPr>
          <w:szCs w:val="22"/>
        </w:rPr>
      </w:pPr>
      <w:r w:rsidRPr="00BB07FB">
        <w:rPr>
          <w:szCs w:val="22"/>
        </w:rPr>
        <w:t xml:space="preserve">the appointment of a proposed Key Sub-Contractor may prejudice the provision of the Goods </w:t>
      </w:r>
      <w:r w:rsidR="009E0BBE" w:rsidRPr="00BB07FB">
        <w:rPr>
          <w:szCs w:val="22"/>
        </w:rPr>
        <w:t>and/or Services</w:t>
      </w:r>
      <w:r w:rsidRPr="00BB07FB">
        <w:rPr>
          <w:szCs w:val="22"/>
        </w:rPr>
        <w:t xml:space="preserve"> or may be contrary t</w:t>
      </w:r>
      <w:r w:rsidR="00FB5974" w:rsidRPr="00BB07FB">
        <w:rPr>
          <w:szCs w:val="22"/>
        </w:rPr>
        <w:t>o its interests</w:t>
      </w:r>
      <w:r w:rsidRPr="00BB07FB">
        <w:rPr>
          <w:szCs w:val="22"/>
        </w:rPr>
        <w:t>;</w:t>
      </w:r>
    </w:p>
    <w:p w14:paraId="5E401BAF" w14:textId="77777777" w:rsidR="00C9243A" w:rsidRPr="00BB07FB" w:rsidRDefault="00FB5974" w:rsidP="00AC1DE2">
      <w:pPr>
        <w:pStyle w:val="GPSL4numberedclause"/>
        <w:rPr>
          <w:szCs w:val="22"/>
        </w:rPr>
      </w:pPr>
      <w:r w:rsidRPr="00BB07FB">
        <w:rPr>
          <w:szCs w:val="22"/>
        </w:rPr>
        <w:t>the proposed Key Sub-Contractor is unreliable and/or has not provided r</w:t>
      </w:r>
      <w:r w:rsidR="006351F2" w:rsidRPr="00BB07FB">
        <w:rPr>
          <w:szCs w:val="22"/>
        </w:rPr>
        <w:t>eliable</w:t>
      </w:r>
      <w:r w:rsidRPr="00BB07FB">
        <w:rPr>
          <w:szCs w:val="22"/>
        </w:rPr>
        <w:t xml:space="preserve"> </w:t>
      </w:r>
      <w:r w:rsidR="006351F2" w:rsidRPr="00BB07FB">
        <w:rPr>
          <w:szCs w:val="22"/>
        </w:rPr>
        <w:t>g</w:t>
      </w:r>
      <w:r w:rsidR="009E0BBE" w:rsidRPr="00BB07FB">
        <w:rPr>
          <w:szCs w:val="22"/>
        </w:rPr>
        <w:t>oods and/or</w:t>
      </w:r>
      <w:r w:rsidR="006351F2" w:rsidRPr="00BB07FB">
        <w:rPr>
          <w:szCs w:val="22"/>
        </w:rPr>
        <w:t xml:space="preserve"> reasonable s</w:t>
      </w:r>
      <w:r w:rsidR="009E0BBE" w:rsidRPr="00BB07FB">
        <w:rPr>
          <w:szCs w:val="22"/>
        </w:rPr>
        <w:t>ervices</w:t>
      </w:r>
      <w:r w:rsidRPr="00BB07FB">
        <w:rPr>
          <w:szCs w:val="22"/>
        </w:rPr>
        <w:t xml:space="preserve"> to its other customers; and/or</w:t>
      </w:r>
    </w:p>
    <w:p w14:paraId="5C72EBC7" w14:textId="77777777" w:rsidR="00C9243A" w:rsidRPr="00BB07FB" w:rsidRDefault="00FB5974" w:rsidP="00AC1DE2">
      <w:pPr>
        <w:pStyle w:val="GPSL4numberedclause"/>
        <w:rPr>
          <w:szCs w:val="22"/>
        </w:rPr>
      </w:pPr>
      <w:r w:rsidRPr="00BB07FB">
        <w:rPr>
          <w:szCs w:val="22"/>
        </w:rPr>
        <w:t>the proposed Key Sub-Contractor</w:t>
      </w:r>
      <w:r w:rsidRPr="00BB07FB">
        <w:rPr>
          <w:spacing w:val="-3"/>
          <w:szCs w:val="22"/>
        </w:rPr>
        <w:t xml:space="preserve"> employs unfit persons.</w:t>
      </w:r>
    </w:p>
    <w:p w14:paraId="3FCC1E04" w14:textId="794695E8" w:rsidR="008D0A60" w:rsidRPr="00BB07FB" w:rsidRDefault="00FB5974" w:rsidP="00AC1DE2">
      <w:pPr>
        <w:pStyle w:val="GPSL3numberedclause"/>
      </w:pPr>
      <w:r w:rsidRPr="00BB07FB">
        <w:t xml:space="preserve">Except where the Authority and the Customer have given their prior written consent under Clause </w:t>
      </w:r>
      <w:r w:rsidR="009F474C" w:rsidRPr="00BB07FB">
        <w:fldChar w:fldCharType="begin"/>
      </w:r>
      <w:r w:rsidRPr="00BB07FB">
        <w:instrText xml:space="preserve"> REF _Ref364159282 \r \h </w:instrText>
      </w:r>
      <w:r w:rsidR="00F54E49" w:rsidRPr="00BB07FB">
        <w:instrText xml:space="preserve"> \* MERGEFORMAT </w:instrText>
      </w:r>
      <w:r w:rsidR="009F474C" w:rsidRPr="00BB07FB">
        <w:fldChar w:fldCharType="separate"/>
      </w:r>
      <w:r w:rsidR="00ED7D8A" w:rsidRPr="00BB07FB">
        <w:t>29.2.1</w:t>
      </w:r>
      <w:r w:rsidR="009F474C" w:rsidRPr="00BB07FB">
        <w:fldChar w:fldCharType="end"/>
      </w:r>
      <w:r w:rsidRPr="00BB07FB">
        <w:t xml:space="preserve">, the Supplier shall ensure that each Key Sub-Contract </w:t>
      </w:r>
      <w:r w:rsidR="00C926F4" w:rsidRPr="00BB07FB">
        <w:t xml:space="preserve">shall include: </w:t>
      </w:r>
    </w:p>
    <w:p w14:paraId="14A84870" w14:textId="77777777" w:rsidR="008D0A60" w:rsidRPr="00BB07FB" w:rsidRDefault="00C926F4" w:rsidP="00AC1DE2">
      <w:pPr>
        <w:pStyle w:val="GPSL4numberedclause"/>
        <w:rPr>
          <w:szCs w:val="22"/>
        </w:rPr>
      </w:pPr>
      <w:bookmarkStart w:id="897" w:name="_Ref358631415"/>
      <w:r w:rsidRPr="00BB07FB">
        <w:rPr>
          <w:szCs w:val="22"/>
        </w:rPr>
        <w:t>provisions which will enable the Supplier to discharge its obligations under this Call Off Contract;</w:t>
      </w:r>
    </w:p>
    <w:p w14:paraId="16EFA105" w14:textId="77777777" w:rsidR="00C9243A" w:rsidRPr="00BB07FB" w:rsidRDefault="00C926F4" w:rsidP="00AC1DE2">
      <w:pPr>
        <w:pStyle w:val="GPSL4numberedclause"/>
        <w:rPr>
          <w:szCs w:val="22"/>
        </w:rPr>
      </w:pPr>
      <w:r w:rsidRPr="00BB07FB">
        <w:rPr>
          <w:szCs w:val="22"/>
        </w:rPr>
        <w:t xml:space="preserve">a right under CRTPA for </w:t>
      </w:r>
      <w:r w:rsidR="005122CE" w:rsidRPr="00BB07FB">
        <w:rPr>
          <w:szCs w:val="22"/>
        </w:rPr>
        <w:t>the</w:t>
      </w:r>
      <w:r w:rsidRPr="00BB07FB">
        <w:rPr>
          <w:szCs w:val="22"/>
        </w:rPr>
        <w:t xml:space="preserve"> Customer to enforce any provisions under the Key Sub-</w:t>
      </w:r>
      <w:r w:rsidR="005122CE" w:rsidRPr="00BB07FB">
        <w:rPr>
          <w:szCs w:val="22"/>
        </w:rPr>
        <w:t>C</w:t>
      </w:r>
      <w:r w:rsidRPr="00BB07FB">
        <w:rPr>
          <w:szCs w:val="22"/>
        </w:rPr>
        <w:t xml:space="preserve">ontract which confer a benefit upon </w:t>
      </w:r>
      <w:r w:rsidR="005122CE" w:rsidRPr="00BB07FB">
        <w:rPr>
          <w:szCs w:val="22"/>
        </w:rPr>
        <w:t>the</w:t>
      </w:r>
      <w:r w:rsidRPr="00BB07FB">
        <w:rPr>
          <w:szCs w:val="22"/>
        </w:rPr>
        <w:t xml:space="preserve"> Customer;</w:t>
      </w:r>
    </w:p>
    <w:p w14:paraId="0200F65E" w14:textId="77777777" w:rsidR="00C9243A" w:rsidRPr="00BB07FB" w:rsidRDefault="00C926F4" w:rsidP="00AC1DE2">
      <w:pPr>
        <w:pStyle w:val="GPSL4numberedclause"/>
        <w:rPr>
          <w:szCs w:val="22"/>
        </w:rPr>
      </w:pPr>
      <w:r w:rsidRPr="00BB07FB">
        <w:rPr>
          <w:szCs w:val="22"/>
        </w:rPr>
        <w:t xml:space="preserve">a provision enabling the Customer to enforce the Key Sub-Contract as if it were the Supplier; </w:t>
      </w:r>
    </w:p>
    <w:p w14:paraId="79F81470" w14:textId="77777777" w:rsidR="00C9243A" w:rsidRPr="00BB07FB" w:rsidRDefault="00C926F4" w:rsidP="00AC1DE2">
      <w:pPr>
        <w:pStyle w:val="GPSL4numberedclause"/>
        <w:rPr>
          <w:szCs w:val="22"/>
        </w:rPr>
      </w:pPr>
      <w:r w:rsidRPr="00BB07FB">
        <w:rPr>
          <w:szCs w:val="22"/>
        </w:rPr>
        <w:lastRenderedPageBreak/>
        <w:t>a provision enabling the Supplier to assign, novate or otherwise transfer any of its rights and/or obligations under the Key Sub-Contract to the Customer</w:t>
      </w:r>
      <w:r w:rsidR="005122CE" w:rsidRPr="00BB07FB">
        <w:rPr>
          <w:szCs w:val="22"/>
        </w:rPr>
        <w:t xml:space="preserve"> or any Replacement Supplier</w:t>
      </w:r>
      <w:r w:rsidRPr="00BB07FB">
        <w:rPr>
          <w:szCs w:val="22"/>
        </w:rPr>
        <w:t xml:space="preserve">; </w:t>
      </w:r>
    </w:p>
    <w:p w14:paraId="3D3517E8" w14:textId="77777777" w:rsidR="00C9243A" w:rsidRPr="00BB07FB" w:rsidRDefault="00C926F4" w:rsidP="00AC1DE2">
      <w:pPr>
        <w:pStyle w:val="GPSL4numberedclause"/>
        <w:rPr>
          <w:szCs w:val="22"/>
        </w:rPr>
      </w:pPr>
      <w:r w:rsidRPr="00BB07FB">
        <w:rPr>
          <w:szCs w:val="22"/>
        </w:rPr>
        <w:t xml:space="preserve">obligations no less onerous on the </w:t>
      </w:r>
      <w:r w:rsidR="005122CE" w:rsidRPr="00BB07FB">
        <w:rPr>
          <w:szCs w:val="22"/>
        </w:rPr>
        <w:t xml:space="preserve">Key </w:t>
      </w:r>
      <w:r w:rsidRPr="00BB07FB">
        <w:rPr>
          <w:szCs w:val="22"/>
        </w:rPr>
        <w:t>Sub-</w:t>
      </w:r>
      <w:r w:rsidR="005122CE" w:rsidRPr="00BB07FB">
        <w:rPr>
          <w:szCs w:val="22"/>
        </w:rPr>
        <w:t>C</w:t>
      </w:r>
      <w:r w:rsidRPr="00BB07FB">
        <w:rPr>
          <w:szCs w:val="22"/>
        </w:rPr>
        <w:t>ontractor than those imposed on the Supplier under this Call Off Contract in respect of:</w:t>
      </w:r>
    </w:p>
    <w:p w14:paraId="38E2FC91" w14:textId="5429D049" w:rsidR="008D0A60" w:rsidRPr="00BB07FB" w:rsidRDefault="00C926F4" w:rsidP="00AC1DE2">
      <w:pPr>
        <w:pStyle w:val="GPSL5numberedclause"/>
        <w:rPr>
          <w:szCs w:val="22"/>
        </w:rPr>
      </w:pPr>
      <w:r w:rsidRPr="00BB07FB">
        <w:rPr>
          <w:szCs w:val="22"/>
        </w:rPr>
        <w:t>data protection requirements set out in Clauses</w:t>
      </w:r>
      <w:r w:rsidR="007E5FF1" w:rsidRPr="00BB07FB">
        <w:rPr>
          <w:szCs w:val="22"/>
        </w:rPr>
        <w:t xml:space="preserve"> </w:t>
      </w:r>
      <w:r w:rsidR="009F474C" w:rsidRPr="00BB07FB">
        <w:rPr>
          <w:szCs w:val="22"/>
        </w:rPr>
        <w:fldChar w:fldCharType="begin"/>
      </w:r>
      <w:r w:rsidR="007E5FF1" w:rsidRPr="00BB07FB">
        <w:rPr>
          <w:szCs w:val="22"/>
        </w:rPr>
        <w:instrText xml:space="preserve"> REF _Ref358882800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34.1</w:t>
      </w:r>
      <w:r w:rsidR="009F474C" w:rsidRPr="00BB07FB">
        <w:rPr>
          <w:szCs w:val="22"/>
        </w:rPr>
        <w:fldChar w:fldCharType="end"/>
      </w:r>
      <w:r w:rsidR="007E5FF1" w:rsidRPr="00BB07FB">
        <w:rPr>
          <w:szCs w:val="22"/>
        </w:rPr>
        <w:t xml:space="preserve"> (Security Requirements)</w:t>
      </w:r>
      <w:r w:rsidR="002852F2" w:rsidRPr="00BB07FB">
        <w:rPr>
          <w:szCs w:val="22"/>
        </w:rPr>
        <w:t>,</w:t>
      </w:r>
      <w:r w:rsidR="007E5FF1" w:rsidRPr="00BB07FB">
        <w:rPr>
          <w:szCs w:val="22"/>
        </w:rPr>
        <w:t xml:space="preserve"> </w:t>
      </w:r>
      <w:r w:rsidR="009F474C" w:rsidRPr="00BB07FB">
        <w:rPr>
          <w:szCs w:val="22"/>
        </w:rPr>
        <w:fldChar w:fldCharType="begin"/>
      </w:r>
      <w:r w:rsidR="007E5FF1" w:rsidRPr="00BB07FB">
        <w:rPr>
          <w:szCs w:val="22"/>
        </w:rPr>
        <w:instrText xml:space="preserve"> REF _Ref313374052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34.2</w:t>
      </w:r>
      <w:r w:rsidR="009F474C" w:rsidRPr="00BB07FB">
        <w:rPr>
          <w:szCs w:val="22"/>
        </w:rPr>
        <w:fldChar w:fldCharType="end"/>
      </w:r>
      <w:r w:rsidR="007E5FF1" w:rsidRPr="00BB07FB">
        <w:rPr>
          <w:szCs w:val="22"/>
        </w:rPr>
        <w:t xml:space="preserve"> (</w:t>
      </w:r>
      <w:r w:rsidR="0014433D" w:rsidRPr="00BB07FB">
        <w:rPr>
          <w:szCs w:val="22"/>
        </w:rPr>
        <w:t xml:space="preserve">Protection of </w:t>
      </w:r>
      <w:r w:rsidR="007E5FF1" w:rsidRPr="00BB07FB">
        <w:rPr>
          <w:szCs w:val="22"/>
        </w:rPr>
        <w:t>Customer Data</w:t>
      </w:r>
      <w:r w:rsidR="0014433D" w:rsidRPr="00BB07FB">
        <w:rPr>
          <w:szCs w:val="22"/>
        </w:rPr>
        <w:t>) and</w:t>
      </w:r>
      <w:r w:rsidRPr="00BB07FB">
        <w:rPr>
          <w:szCs w:val="22"/>
        </w:rPr>
        <w:t xml:space="preserve"> </w:t>
      </w:r>
      <w:r w:rsidR="009F474C" w:rsidRPr="00BB07FB">
        <w:rPr>
          <w:szCs w:val="22"/>
        </w:rPr>
        <w:fldChar w:fldCharType="begin"/>
      </w:r>
      <w:r w:rsidR="007E5FF1" w:rsidRPr="00BB07FB">
        <w:rPr>
          <w:szCs w:val="22"/>
        </w:rPr>
        <w:instrText xml:space="preserve"> REF _Ref359421680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34.6</w:t>
      </w:r>
      <w:r w:rsidR="009F474C" w:rsidRPr="00BB07FB">
        <w:rPr>
          <w:szCs w:val="22"/>
        </w:rPr>
        <w:fldChar w:fldCharType="end"/>
      </w:r>
      <w:r w:rsidR="007E5FF1" w:rsidRPr="00BB07FB">
        <w:rPr>
          <w:szCs w:val="22"/>
        </w:rPr>
        <w:t xml:space="preserve"> </w:t>
      </w:r>
      <w:r w:rsidRPr="00BB07FB">
        <w:rPr>
          <w:szCs w:val="22"/>
        </w:rPr>
        <w:t>(Protection of Personal Data);</w:t>
      </w:r>
    </w:p>
    <w:p w14:paraId="770025FB" w14:textId="20FC4C1E" w:rsidR="00C9243A" w:rsidRPr="00BB07FB" w:rsidRDefault="00C926F4" w:rsidP="00AC1DE2">
      <w:pPr>
        <w:pStyle w:val="GPSL5numberedclause"/>
        <w:rPr>
          <w:szCs w:val="22"/>
        </w:rPr>
      </w:pPr>
      <w:r w:rsidRPr="00BB07FB">
        <w:rPr>
          <w:szCs w:val="22"/>
        </w:rPr>
        <w:t>FOIA requirements set out in Clause</w:t>
      </w:r>
      <w:r w:rsidR="007E5FF1" w:rsidRPr="00BB07FB">
        <w:rPr>
          <w:szCs w:val="22"/>
        </w:rPr>
        <w:t xml:space="preserve"> </w:t>
      </w:r>
      <w:r w:rsidR="009F474C" w:rsidRPr="00BB07FB">
        <w:rPr>
          <w:szCs w:val="22"/>
        </w:rPr>
        <w:fldChar w:fldCharType="begin"/>
      </w:r>
      <w:r w:rsidR="007E5FF1" w:rsidRPr="00BB07FB">
        <w:rPr>
          <w:szCs w:val="22"/>
        </w:rPr>
        <w:instrText xml:space="preserve"> REF _Ref313369975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34.5</w:t>
      </w:r>
      <w:r w:rsidR="009F474C" w:rsidRPr="00BB07FB">
        <w:rPr>
          <w:szCs w:val="22"/>
        </w:rPr>
        <w:fldChar w:fldCharType="end"/>
      </w:r>
      <w:r w:rsidRPr="00BB07FB">
        <w:rPr>
          <w:szCs w:val="22"/>
        </w:rPr>
        <w:t xml:space="preserve"> (Freedom of Information);</w:t>
      </w:r>
    </w:p>
    <w:p w14:paraId="5BBE102F" w14:textId="5F66C31A" w:rsidR="00C9243A" w:rsidRPr="00BB07FB" w:rsidRDefault="00C926F4" w:rsidP="00AC1DE2">
      <w:pPr>
        <w:pStyle w:val="GPSL5numberedclause"/>
        <w:rPr>
          <w:szCs w:val="22"/>
        </w:rPr>
      </w:pPr>
      <w:r w:rsidRPr="00BB07FB">
        <w:rPr>
          <w:szCs w:val="22"/>
        </w:rPr>
        <w:t>the obligation not to embarrass the Customer or otherwise bring the Customer i</w:t>
      </w:r>
      <w:r w:rsidR="007E5FF1" w:rsidRPr="00BB07FB">
        <w:rPr>
          <w:szCs w:val="22"/>
        </w:rPr>
        <w:t xml:space="preserve">nto disrepute set out in Clause </w:t>
      </w:r>
      <w:r w:rsidR="009F474C" w:rsidRPr="00BB07FB">
        <w:rPr>
          <w:szCs w:val="22"/>
        </w:rPr>
        <w:fldChar w:fldCharType="begin"/>
      </w:r>
      <w:r w:rsidR="005122CE" w:rsidRPr="00BB07FB">
        <w:rPr>
          <w:szCs w:val="22"/>
        </w:rPr>
        <w:instrText xml:space="preserve"> REF _Ref364166736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7.1.4(l)</w:t>
      </w:r>
      <w:r w:rsidR="009F474C" w:rsidRPr="00BB07FB">
        <w:rPr>
          <w:szCs w:val="22"/>
        </w:rPr>
        <w:fldChar w:fldCharType="end"/>
      </w:r>
      <w:r w:rsidRPr="00BB07FB">
        <w:rPr>
          <w:szCs w:val="22"/>
        </w:rPr>
        <w:t xml:space="preserve"> (</w:t>
      </w:r>
      <w:r w:rsidR="0014433D" w:rsidRPr="00BB07FB">
        <w:rPr>
          <w:szCs w:val="22"/>
        </w:rPr>
        <w:t>Provision</w:t>
      </w:r>
      <w:r w:rsidR="007E5FF1" w:rsidRPr="00BB07FB">
        <w:rPr>
          <w:szCs w:val="22"/>
        </w:rPr>
        <w:t xml:space="preserve"> of </w:t>
      </w:r>
      <w:r w:rsidR="009E0BBE" w:rsidRPr="00BB07FB">
        <w:rPr>
          <w:szCs w:val="22"/>
        </w:rPr>
        <w:t>Goods and/or Services</w:t>
      </w:r>
      <w:r w:rsidRPr="00BB07FB">
        <w:rPr>
          <w:szCs w:val="22"/>
        </w:rPr>
        <w:t xml:space="preserve">); </w:t>
      </w:r>
    </w:p>
    <w:p w14:paraId="257FBA9C" w14:textId="77777777" w:rsidR="00C9243A" w:rsidRPr="00BB07FB" w:rsidRDefault="00C926F4" w:rsidP="00AC1DE2">
      <w:pPr>
        <w:pStyle w:val="GPSL5numberedclause"/>
        <w:rPr>
          <w:szCs w:val="22"/>
        </w:rPr>
      </w:pPr>
      <w:r w:rsidRPr="00BB07FB">
        <w:rPr>
          <w:szCs w:val="22"/>
        </w:rPr>
        <w:t>the keeping of records in respect of the</w:t>
      </w:r>
      <w:r w:rsidR="005774DE" w:rsidRPr="00BB07FB">
        <w:rPr>
          <w:szCs w:val="22"/>
        </w:rPr>
        <w:t xml:space="preserve"> G</w:t>
      </w:r>
      <w:r w:rsidR="0062733D" w:rsidRPr="00BB07FB">
        <w:rPr>
          <w:szCs w:val="22"/>
        </w:rPr>
        <w:t xml:space="preserve">oods </w:t>
      </w:r>
      <w:r w:rsidR="009E0BBE" w:rsidRPr="00BB07FB">
        <w:rPr>
          <w:szCs w:val="22"/>
        </w:rPr>
        <w:t>and/or Services</w:t>
      </w:r>
      <w:r w:rsidRPr="00BB07FB">
        <w:rPr>
          <w:szCs w:val="22"/>
        </w:rPr>
        <w:t xml:space="preserve"> being provided under the </w:t>
      </w:r>
      <w:r w:rsidR="005122CE" w:rsidRPr="00BB07FB">
        <w:rPr>
          <w:szCs w:val="22"/>
        </w:rPr>
        <w:t xml:space="preserve">Key </w:t>
      </w:r>
      <w:r w:rsidRPr="00BB07FB">
        <w:rPr>
          <w:szCs w:val="22"/>
        </w:rPr>
        <w:t xml:space="preserve">Sub-Contract, including the maintenance of Open Book Data; </w:t>
      </w:r>
    </w:p>
    <w:p w14:paraId="3026BCDA" w14:textId="3077D152" w:rsidR="00C9243A" w:rsidRPr="00BB07FB" w:rsidRDefault="00C926F4" w:rsidP="00AC1DE2">
      <w:pPr>
        <w:pStyle w:val="GPSL5numberedclause"/>
        <w:rPr>
          <w:szCs w:val="22"/>
        </w:rPr>
      </w:pPr>
      <w:r w:rsidRPr="00BB07FB">
        <w:rPr>
          <w:szCs w:val="22"/>
        </w:rPr>
        <w:t xml:space="preserve">the conduct of </w:t>
      </w:r>
      <w:r w:rsidR="005122CE" w:rsidRPr="00BB07FB">
        <w:rPr>
          <w:szCs w:val="22"/>
        </w:rPr>
        <w:t>a</w:t>
      </w:r>
      <w:r w:rsidRPr="00BB07FB">
        <w:rPr>
          <w:szCs w:val="22"/>
        </w:rPr>
        <w:t>udits set out in</w:t>
      </w:r>
      <w:r w:rsidR="007E5FF1" w:rsidRPr="00BB07FB">
        <w:rPr>
          <w:szCs w:val="22"/>
        </w:rPr>
        <w:t xml:space="preserve"> Clause </w:t>
      </w:r>
      <w:r w:rsidR="009F474C" w:rsidRPr="00BB07FB">
        <w:rPr>
          <w:szCs w:val="22"/>
        </w:rPr>
        <w:fldChar w:fldCharType="begin"/>
      </w:r>
      <w:r w:rsidR="00A2792B" w:rsidRPr="00BB07FB">
        <w:rPr>
          <w:szCs w:val="22"/>
        </w:rPr>
        <w:instrText xml:space="preserve"> REF _Ref359417877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21</w:t>
      </w:r>
      <w:r w:rsidR="009F474C" w:rsidRPr="00BB07FB">
        <w:rPr>
          <w:szCs w:val="22"/>
        </w:rPr>
        <w:fldChar w:fldCharType="end"/>
      </w:r>
      <w:r w:rsidR="00A2792B" w:rsidRPr="00BB07FB">
        <w:rPr>
          <w:szCs w:val="22"/>
        </w:rPr>
        <w:t> (Records</w:t>
      </w:r>
      <w:r w:rsidR="00F81527" w:rsidRPr="00BB07FB">
        <w:rPr>
          <w:szCs w:val="22"/>
        </w:rPr>
        <w:t xml:space="preserve">, </w:t>
      </w:r>
      <w:r w:rsidR="00A2792B" w:rsidRPr="00BB07FB">
        <w:rPr>
          <w:szCs w:val="22"/>
        </w:rPr>
        <w:t xml:space="preserve"> Audit Access</w:t>
      </w:r>
      <w:r w:rsidR="00F81527" w:rsidRPr="00BB07FB">
        <w:rPr>
          <w:szCs w:val="22"/>
        </w:rPr>
        <w:t xml:space="preserve"> &amp; Open Book Data</w:t>
      </w:r>
      <w:r w:rsidRPr="00BB07FB">
        <w:rPr>
          <w:szCs w:val="22"/>
        </w:rPr>
        <w:t>);</w:t>
      </w:r>
    </w:p>
    <w:p w14:paraId="5927CA4A" w14:textId="4D5706C1" w:rsidR="008D0A60" w:rsidRPr="00BB07FB" w:rsidRDefault="00C926F4" w:rsidP="00AC1DE2">
      <w:pPr>
        <w:pStyle w:val="GPSL4numberedclause"/>
        <w:rPr>
          <w:szCs w:val="22"/>
        </w:rPr>
      </w:pPr>
      <w:r w:rsidRPr="00BB07FB">
        <w:rPr>
          <w:szCs w:val="22"/>
        </w:rPr>
        <w:t xml:space="preserve">provisions enabling the Supplier to terminate the </w:t>
      </w:r>
      <w:r w:rsidR="005122CE" w:rsidRPr="00BB07FB">
        <w:rPr>
          <w:szCs w:val="22"/>
        </w:rPr>
        <w:t xml:space="preserve">Key </w:t>
      </w:r>
      <w:r w:rsidRPr="00BB07FB">
        <w:rPr>
          <w:szCs w:val="22"/>
        </w:rPr>
        <w:t>Sub-Contract on notice on terms no more onerous on the Supplier than those imposed on the Customer u</w:t>
      </w:r>
      <w:r w:rsidR="00352D09" w:rsidRPr="00BB07FB">
        <w:rPr>
          <w:szCs w:val="22"/>
        </w:rPr>
        <w:t>nder Clauses</w:t>
      </w:r>
      <w:r w:rsidR="0014433D" w:rsidRPr="00BB07FB">
        <w:rPr>
          <w:szCs w:val="22"/>
        </w:rPr>
        <w:t xml:space="preserve"> </w:t>
      </w:r>
      <w:r w:rsidR="009F474C" w:rsidRPr="00BB07FB">
        <w:rPr>
          <w:spacing w:val="-3"/>
          <w:szCs w:val="22"/>
        </w:rPr>
        <w:fldChar w:fldCharType="begin"/>
      </w:r>
      <w:r w:rsidR="00CF474C" w:rsidRPr="00BB07FB">
        <w:rPr>
          <w:szCs w:val="22"/>
        </w:rPr>
        <w:instrText xml:space="preserve"> REF _Ref360631652 \r \h </w:instrText>
      </w:r>
      <w:r w:rsidR="00F54E49" w:rsidRPr="00BB07FB">
        <w:rPr>
          <w:spacing w:val="-3"/>
          <w:szCs w:val="22"/>
        </w:rPr>
        <w:instrText xml:space="preserve"> \* MERGEFORMAT </w:instrText>
      </w:r>
      <w:r w:rsidR="009F474C" w:rsidRPr="00BB07FB">
        <w:rPr>
          <w:spacing w:val="-3"/>
          <w:szCs w:val="22"/>
        </w:rPr>
      </w:r>
      <w:r w:rsidR="009F474C" w:rsidRPr="00BB07FB">
        <w:rPr>
          <w:spacing w:val="-3"/>
          <w:szCs w:val="22"/>
        </w:rPr>
        <w:fldChar w:fldCharType="separate"/>
      </w:r>
      <w:r w:rsidR="00ED7D8A" w:rsidRPr="00BB07FB">
        <w:rPr>
          <w:szCs w:val="22"/>
        </w:rPr>
        <w:t>41</w:t>
      </w:r>
      <w:r w:rsidR="009F474C" w:rsidRPr="00BB07FB">
        <w:rPr>
          <w:spacing w:val="-3"/>
          <w:szCs w:val="22"/>
        </w:rPr>
        <w:fldChar w:fldCharType="end"/>
      </w:r>
      <w:r w:rsidR="00CF474C" w:rsidRPr="00BB07FB">
        <w:rPr>
          <w:szCs w:val="22"/>
        </w:rPr>
        <w:t xml:space="preserve"> (Customer Termination Rights</w:t>
      </w:r>
      <w:r w:rsidRPr="00BB07FB">
        <w:rPr>
          <w:szCs w:val="22"/>
        </w:rPr>
        <w:t>)</w:t>
      </w:r>
      <w:r w:rsidR="00CF474C" w:rsidRPr="00BB07FB">
        <w:rPr>
          <w:szCs w:val="22"/>
        </w:rPr>
        <w:t>,</w:t>
      </w:r>
      <w:r w:rsidRPr="00BB07FB">
        <w:rPr>
          <w:szCs w:val="22"/>
        </w:rPr>
        <w:t xml:space="preserve"> </w:t>
      </w:r>
      <w:r w:rsidR="009F474C" w:rsidRPr="00BB07FB">
        <w:rPr>
          <w:szCs w:val="22"/>
        </w:rPr>
        <w:fldChar w:fldCharType="begin"/>
      </w:r>
      <w:r w:rsidR="00CF474C" w:rsidRPr="00BB07FB">
        <w:rPr>
          <w:szCs w:val="22"/>
        </w:rPr>
        <w:instrText xml:space="preserve"> REF _Ref360631684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43</w:t>
      </w:r>
      <w:r w:rsidR="009F474C" w:rsidRPr="00BB07FB">
        <w:rPr>
          <w:szCs w:val="22"/>
        </w:rPr>
        <w:fldChar w:fldCharType="end"/>
      </w:r>
      <w:r w:rsidR="00CF474C" w:rsidRPr="00BB07FB">
        <w:rPr>
          <w:szCs w:val="22"/>
        </w:rPr>
        <w:t xml:space="preserve"> (Termination by Either Party) and </w:t>
      </w:r>
      <w:r w:rsidR="009F474C" w:rsidRPr="00BB07FB">
        <w:rPr>
          <w:szCs w:val="22"/>
        </w:rPr>
        <w:fldChar w:fldCharType="begin"/>
      </w:r>
      <w:r w:rsidR="002852F2" w:rsidRPr="00BB07FB">
        <w:rPr>
          <w:szCs w:val="22"/>
        </w:rPr>
        <w:instrText xml:space="preserve"> REF _Ref359517908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45</w:t>
      </w:r>
      <w:r w:rsidR="009F474C" w:rsidRPr="00BB07FB">
        <w:rPr>
          <w:szCs w:val="22"/>
        </w:rPr>
        <w:fldChar w:fldCharType="end"/>
      </w:r>
      <w:r w:rsidR="002852F2" w:rsidRPr="00BB07FB">
        <w:rPr>
          <w:szCs w:val="22"/>
        </w:rPr>
        <w:t xml:space="preserve"> </w:t>
      </w:r>
      <w:r w:rsidRPr="00BB07FB">
        <w:rPr>
          <w:szCs w:val="22"/>
        </w:rPr>
        <w:t xml:space="preserve">(Consequences of Expiry </w:t>
      </w:r>
      <w:r w:rsidR="001112EF" w:rsidRPr="00BB07FB">
        <w:rPr>
          <w:szCs w:val="22"/>
        </w:rPr>
        <w:t>or</w:t>
      </w:r>
      <w:r w:rsidRPr="00BB07FB">
        <w:rPr>
          <w:szCs w:val="22"/>
        </w:rPr>
        <w:t xml:space="preserve"> Termination) </w:t>
      </w:r>
      <w:r w:rsidR="00CF474C" w:rsidRPr="00BB07FB">
        <w:rPr>
          <w:szCs w:val="22"/>
        </w:rPr>
        <w:t>o</w:t>
      </w:r>
      <w:r w:rsidRPr="00BB07FB">
        <w:rPr>
          <w:szCs w:val="22"/>
        </w:rPr>
        <w:t xml:space="preserve">f this Call Off Contract; </w:t>
      </w:r>
    </w:p>
    <w:p w14:paraId="66886394" w14:textId="77777777" w:rsidR="00C9243A" w:rsidRPr="00BB07FB" w:rsidRDefault="00C926F4" w:rsidP="00AC1DE2">
      <w:pPr>
        <w:pStyle w:val="GPSL4numberedclause"/>
        <w:rPr>
          <w:szCs w:val="22"/>
        </w:rPr>
      </w:pPr>
      <w:r w:rsidRPr="00BB07FB">
        <w:rPr>
          <w:szCs w:val="22"/>
        </w:rPr>
        <w:t>a provision</w:t>
      </w:r>
      <w:r w:rsidR="00352D09" w:rsidRPr="00BB07FB">
        <w:rPr>
          <w:szCs w:val="22"/>
        </w:rPr>
        <w:t xml:space="preserve"> </w:t>
      </w:r>
      <w:r w:rsidRPr="00BB07FB">
        <w:rPr>
          <w:szCs w:val="22"/>
        </w:rPr>
        <w:t xml:space="preserve">restricting the ability of the </w:t>
      </w:r>
      <w:r w:rsidR="005122CE" w:rsidRPr="00BB07FB">
        <w:rPr>
          <w:szCs w:val="22"/>
        </w:rPr>
        <w:t xml:space="preserve">Key </w:t>
      </w:r>
      <w:r w:rsidRPr="00BB07FB">
        <w:rPr>
          <w:szCs w:val="22"/>
        </w:rPr>
        <w:t xml:space="preserve">Sub-Contractor to Sub-Contract all or any part of the provision of the </w:t>
      </w:r>
      <w:r w:rsidR="005122CE" w:rsidRPr="00BB07FB">
        <w:rPr>
          <w:szCs w:val="22"/>
        </w:rPr>
        <w:t xml:space="preserve">Goods </w:t>
      </w:r>
      <w:r w:rsidR="009E0BBE" w:rsidRPr="00BB07FB">
        <w:rPr>
          <w:szCs w:val="22"/>
        </w:rPr>
        <w:t>and/or Services</w:t>
      </w:r>
      <w:r w:rsidRPr="00BB07FB">
        <w:rPr>
          <w:szCs w:val="22"/>
        </w:rPr>
        <w:t xml:space="preserve"> provided to the Supplier under the Sub-Contract without first seeking the written consent of the Customer; </w:t>
      </w:r>
    </w:p>
    <w:bookmarkEnd w:id="897"/>
    <w:p w14:paraId="196117C9" w14:textId="77777777" w:rsidR="00C9243A" w:rsidRPr="00BB07FB" w:rsidRDefault="00C926F4" w:rsidP="00AC1DE2">
      <w:pPr>
        <w:pStyle w:val="GPSL4numberedclause"/>
        <w:rPr>
          <w:szCs w:val="22"/>
        </w:rPr>
      </w:pPr>
      <w:r w:rsidRPr="00BB07FB">
        <w:rPr>
          <w:szCs w:val="22"/>
        </w:rPr>
        <w:t xml:space="preserve">a provision, where a provision in </w:t>
      </w:r>
      <w:r w:rsidR="008C1985" w:rsidRPr="00BB07FB">
        <w:rPr>
          <w:szCs w:val="22"/>
        </w:rPr>
        <w:t>Call Off Schedule 1</w:t>
      </w:r>
      <w:r w:rsidR="00B8681E" w:rsidRPr="00BB07FB">
        <w:rPr>
          <w:szCs w:val="22"/>
        </w:rPr>
        <w:t>0</w:t>
      </w:r>
      <w:r w:rsidRPr="00BB07FB">
        <w:rPr>
          <w:i/>
          <w:szCs w:val="22"/>
        </w:rPr>
        <w:t xml:space="preserve"> </w:t>
      </w:r>
      <w:r w:rsidRPr="00BB07FB">
        <w:rPr>
          <w:szCs w:val="22"/>
        </w:rPr>
        <w:t xml:space="preserve">(Staff Transfer) imposes an obligation on the Supplier to provide an indemnity, undertaking or warranty, requiring the </w:t>
      </w:r>
      <w:r w:rsidR="005122CE" w:rsidRPr="00BB07FB">
        <w:rPr>
          <w:szCs w:val="22"/>
        </w:rPr>
        <w:t xml:space="preserve">Key </w:t>
      </w:r>
      <w:r w:rsidRPr="00BB07FB">
        <w:rPr>
          <w:szCs w:val="22"/>
        </w:rPr>
        <w:t>Sub-</w:t>
      </w:r>
      <w:r w:rsidR="005122CE" w:rsidRPr="00BB07FB">
        <w:rPr>
          <w:szCs w:val="22"/>
        </w:rPr>
        <w:t>C</w:t>
      </w:r>
      <w:r w:rsidRPr="00BB07FB">
        <w:rPr>
          <w:szCs w:val="22"/>
        </w:rPr>
        <w:t>ontractor to provide such indemnity, undertaking or warranty to the Customer, Former Supplier or the Replacement Supplier as the case may be.</w:t>
      </w:r>
    </w:p>
    <w:p w14:paraId="3CDA2687" w14:textId="77777777" w:rsidR="008D0A60" w:rsidRPr="00BB07FB" w:rsidRDefault="00C926F4" w:rsidP="005E4232">
      <w:pPr>
        <w:pStyle w:val="GPSL2NumberedBoldHeading"/>
      </w:pPr>
      <w:r w:rsidRPr="00BB07FB">
        <w:t>Supply Chain Protection</w:t>
      </w:r>
    </w:p>
    <w:p w14:paraId="1804DED7" w14:textId="77777777" w:rsidR="008D0A60" w:rsidRPr="00BB07FB" w:rsidRDefault="00C926F4" w:rsidP="00AC1DE2">
      <w:pPr>
        <w:pStyle w:val="GPSL3numberedclause"/>
      </w:pPr>
      <w:r w:rsidRPr="00BB07FB">
        <w:t>The Supplier shall ensure that all Sub-Contracts contain a provision:</w:t>
      </w:r>
    </w:p>
    <w:p w14:paraId="0DE590C3" w14:textId="77777777" w:rsidR="008D0A60" w:rsidRPr="00BB07FB" w:rsidRDefault="00C926F4" w:rsidP="00AC1DE2">
      <w:pPr>
        <w:pStyle w:val="GPSL4numberedclause"/>
        <w:rPr>
          <w:szCs w:val="22"/>
        </w:rPr>
      </w:pPr>
      <w:bookmarkStart w:id="898" w:name="_Ref413850127"/>
      <w:r w:rsidRPr="00BB07FB">
        <w:rPr>
          <w:szCs w:val="22"/>
        </w:rPr>
        <w:t>requiring the Supplier to pay any undisputed sums which are due from it to the Sub-Contractor within a specified period not exceeding thirty (30) days from the recei</w:t>
      </w:r>
      <w:r w:rsidR="00F97A99" w:rsidRPr="00BB07FB">
        <w:rPr>
          <w:szCs w:val="22"/>
        </w:rPr>
        <w:t xml:space="preserve">pt of a </w:t>
      </w:r>
      <w:r w:rsidR="00423A47" w:rsidRPr="00BB07FB">
        <w:rPr>
          <w:szCs w:val="22"/>
        </w:rPr>
        <w:t>V</w:t>
      </w:r>
      <w:r w:rsidR="00F97A99" w:rsidRPr="00BB07FB">
        <w:rPr>
          <w:szCs w:val="22"/>
        </w:rPr>
        <w:t xml:space="preserve">alid </w:t>
      </w:r>
      <w:r w:rsidR="00423A47" w:rsidRPr="00BB07FB">
        <w:rPr>
          <w:szCs w:val="22"/>
        </w:rPr>
        <w:t>I</w:t>
      </w:r>
      <w:r w:rsidRPr="00BB07FB">
        <w:rPr>
          <w:szCs w:val="22"/>
        </w:rPr>
        <w:t xml:space="preserve">nvoice; </w:t>
      </w:r>
      <w:bookmarkEnd w:id="898"/>
    </w:p>
    <w:p w14:paraId="3AEF3439" w14:textId="77777777" w:rsidR="00DC4697" w:rsidRPr="00BB07FB" w:rsidRDefault="00DC4697" w:rsidP="00AC1DE2">
      <w:pPr>
        <w:pStyle w:val="GPSL4numberedclause"/>
        <w:rPr>
          <w:rStyle w:val="legds2"/>
          <w:szCs w:val="22"/>
        </w:rPr>
      </w:pPr>
      <w:bookmarkStart w:id="899" w:name="_Ref413850134"/>
      <w:r w:rsidRPr="00BB07FB">
        <w:rPr>
          <w:szCs w:val="22"/>
        </w:rPr>
        <w:lastRenderedPageBreak/>
        <w:t xml:space="preserve">requiring that </w:t>
      </w:r>
      <w:r w:rsidRPr="00BB07FB">
        <w:rPr>
          <w:rStyle w:val="legds2"/>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99"/>
    </w:p>
    <w:p w14:paraId="05B34F12" w14:textId="3E405B50" w:rsidR="00DC4697" w:rsidRPr="00BB07FB" w:rsidRDefault="00DC4697" w:rsidP="00AC1DE2">
      <w:pPr>
        <w:pStyle w:val="GPSL4numberedclause"/>
        <w:rPr>
          <w:szCs w:val="22"/>
        </w:rPr>
      </w:pPr>
      <w:r w:rsidRPr="00BB07FB">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sub-clauses </w:t>
      </w:r>
      <w:r w:rsidRPr="00BB07FB">
        <w:rPr>
          <w:rStyle w:val="legds2"/>
          <w:szCs w:val="22"/>
          <w:lang w:val="en"/>
        </w:rPr>
        <w:fldChar w:fldCharType="begin"/>
      </w:r>
      <w:r w:rsidRPr="00BB07FB">
        <w:rPr>
          <w:rStyle w:val="legds2"/>
          <w:szCs w:val="22"/>
          <w:lang w:val="en"/>
          <w:specVanish w:val="0"/>
        </w:rPr>
        <w:instrText xml:space="preserve"> REF _Ref413850127 \r \h </w:instrText>
      </w:r>
      <w:r w:rsidR="00F54E49" w:rsidRPr="00BB07FB">
        <w:rPr>
          <w:rStyle w:val="legds2"/>
          <w:szCs w:val="22"/>
          <w:lang w:val="en"/>
          <w:specVanish w:val="0"/>
        </w:rPr>
        <w:instrText xml:space="preserve"> \* MERGEFORMAT </w:instrText>
      </w:r>
      <w:r w:rsidRPr="00BB07FB">
        <w:rPr>
          <w:rStyle w:val="legds2"/>
          <w:szCs w:val="22"/>
          <w:lang w:val="en"/>
          <w:specVanish w:val="0"/>
        </w:rPr>
      </w:r>
      <w:r w:rsidRPr="00BB07FB">
        <w:rPr>
          <w:rStyle w:val="legds2"/>
          <w:szCs w:val="22"/>
          <w:lang w:val="en"/>
        </w:rPr>
        <w:fldChar w:fldCharType="separate"/>
      </w:r>
      <w:r w:rsidR="00ED7D8A" w:rsidRPr="00BB07FB">
        <w:rPr>
          <w:rStyle w:val="legds2"/>
          <w:szCs w:val="22"/>
          <w:lang w:val="en"/>
          <w:specVanish w:val="0"/>
        </w:rPr>
        <w:t>(a)</w:t>
      </w:r>
      <w:r w:rsidRPr="00BB07FB">
        <w:rPr>
          <w:rStyle w:val="legds2"/>
          <w:szCs w:val="22"/>
          <w:lang w:val="en"/>
        </w:rPr>
        <w:fldChar w:fldCharType="end"/>
      </w:r>
      <w:r w:rsidRPr="00BB07FB">
        <w:rPr>
          <w:rStyle w:val="legds2"/>
          <w:szCs w:val="22"/>
          <w:lang w:val="en"/>
          <w:specVanish w:val="0"/>
        </w:rPr>
        <w:t xml:space="preserve"> and </w:t>
      </w:r>
      <w:r w:rsidRPr="00BB07FB">
        <w:rPr>
          <w:rStyle w:val="legds2"/>
          <w:szCs w:val="22"/>
          <w:lang w:val="en"/>
        </w:rPr>
        <w:fldChar w:fldCharType="begin"/>
      </w:r>
      <w:r w:rsidRPr="00BB07FB">
        <w:rPr>
          <w:rStyle w:val="legds2"/>
          <w:szCs w:val="22"/>
          <w:lang w:val="en"/>
          <w:specVanish w:val="0"/>
        </w:rPr>
        <w:instrText xml:space="preserve"> REF _Ref413850134 \r \h </w:instrText>
      </w:r>
      <w:r w:rsidR="00F54E49" w:rsidRPr="00BB07FB">
        <w:rPr>
          <w:rStyle w:val="legds2"/>
          <w:szCs w:val="22"/>
          <w:lang w:val="en"/>
          <w:specVanish w:val="0"/>
        </w:rPr>
        <w:instrText xml:space="preserve"> \* MERGEFORMAT </w:instrText>
      </w:r>
      <w:r w:rsidRPr="00BB07FB">
        <w:rPr>
          <w:rStyle w:val="legds2"/>
          <w:szCs w:val="22"/>
          <w:lang w:val="en"/>
          <w:specVanish w:val="0"/>
        </w:rPr>
      </w:r>
      <w:r w:rsidRPr="00BB07FB">
        <w:rPr>
          <w:rStyle w:val="legds2"/>
          <w:szCs w:val="22"/>
          <w:lang w:val="en"/>
        </w:rPr>
        <w:fldChar w:fldCharType="separate"/>
      </w:r>
      <w:r w:rsidR="00ED7D8A" w:rsidRPr="00BB07FB">
        <w:rPr>
          <w:rStyle w:val="legds2"/>
          <w:szCs w:val="22"/>
          <w:lang w:val="en"/>
          <w:specVanish w:val="0"/>
        </w:rPr>
        <w:t>(b)</w:t>
      </w:r>
      <w:r w:rsidRPr="00BB07FB">
        <w:rPr>
          <w:rStyle w:val="legds2"/>
          <w:szCs w:val="22"/>
          <w:lang w:val="en"/>
        </w:rPr>
        <w:fldChar w:fldCharType="end"/>
      </w:r>
      <w:r w:rsidRPr="00BB07FB">
        <w:rPr>
          <w:rStyle w:val="legds2"/>
          <w:szCs w:val="22"/>
          <w:lang w:val="en"/>
          <w:specVanish w:val="0"/>
        </w:rPr>
        <w:t xml:space="preserve"> </w:t>
      </w:r>
      <w:r w:rsidR="00BE3FD4" w:rsidRPr="00BB07FB">
        <w:rPr>
          <w:rStyle w:val="legds2"/>
          <w:szCs w:val="22"/>
          <w:lang w:val="en"/>
          <w:specVanish w:val="0"/>
        </w:rPr>
        <w:t xml:space="preserve">directly </w:t>
      </w:r>
      <w:r w:rsidRPr="00BB07FB">
        <w:rPr>
          <w:rStyle w:val="legds2"/>
          <w:szCs w:val="22"/>
          <w:lang w:val="en"/>
          <w:specVanish w:val="0"/>
        </w:rPr>
        <w:t>above; and</w:t>
      </w:r>
    </w:p>
    <w:p w14:paraId="4AED0948" w14:textId="77777777" w:rsidR="00C9243A" w:rsidRPr="00BB07FB" w:rsidRDefault="00F143CF" w:rsidP="00AC1DE2">
      <w:pPr>
        <w:pStyle w:val="GPSL4numberedclause"/>
        <w:rPr>
          <w:szCs w:val="22"/>
        </w:rPr>
      </w:pPr>
      <w:r w:rsidRPr="00BB07FB">
        <w:rPr>
          <w:szCs w:val="22"/>
        </w:rPr>
        <w:t>conferring</w:t>
      </w:r>
      <w:r w:rsidR="00DC4697" w:rsidRPr="00BB07FB">
        <w:rPr>
          <w:szCs w:val="22"/>
        </w:rPr>
        <w:t xml:space="preserve"> </w:t>
      </w:r>
      <w:r w:rsidR="00C926F4" w:rsidRPr="00BB07FB">
        <w:rPr>
          <w:szCs w:val="22"/>
        </w:rPr>
        <w:t xml:space="preserve">a right </w:t>
      </w:r>
      <w:r w:rsidR="00DC4697" w:rsidRPr="00BB07FB">
        <w:rPr>
          <w:szCs w:val="22"/>
        </w:rPr>
        <w:t>to</w:t>
      </w:r>
      <w:r w:rsidR="00C926F4" w:rsidRPr="00BB07FB">
        <w:rPr>
          <w:szCs w:val="22"/>
        </w:rPr>
        <w:t xml:space="preserve"> the Customer to publish the </w:t>
      </w:r>
      <w:r w:rsidR="00FF469C" w:rsidRPr="00BB07FB">
        <w:rPr>
          <w:szCs w:val="22"/>
        </w:rPr>
        <w:t>Suppliers</w:t>
      </w:r>
      <w:r w:rsidR="00C926F4" w:rsidRPr="00BB07FB">
        <w:rPr>
          <w:szCs w:val="22"/>
        </w:rPr>
        <w:t xml:space="preserve"> compliance with its obligation to pay undisputed invoices within the specified payment period.</w:t>
      </w:r>
    </w:p>
    <w:p w14:paraId="0289DB4A" w14:textId="77777777" w:rsidR="008D0A60" w:rsidRPr="00BB07FB" w:rsidRDefault="00C926F4" w:rsidP="00AC1DE2">
      <w:pPr>
        <w:pStyle w:val="GPSL3numberedclause"/>
      </w:pPr>
      <w:bookmarkStart w:id="900" w:name="_Ref359339111"/>
      <w:r w:rsidRPr="00BB07FB">
        <w:t>The Supplier shall:</w:t>
      </w:r>
      <w:bookmarkEnd w:id="900"/>
    </w:p>
    <w:p w14:paraId="7DAE47F9" w14:textId="77777777" w:rsidR="008D0A60" w:rsidRPr="00BB07FB" w:rsidRDefault="00C926F4" w:rsidP="00AC1DE2">
      <w:pPr>
        <w:pStyle w:val="GPSL4numberedclause"/>
        <w:rPr>
          <w:szCs w:val="22"/>
        </w:rPr>
      </w:pPr>
      <w:r w:rsidRPr="00BB07FB">
        <w:rPr>
          <w:szCs w:val="22"/>
        </w:rPr>
        <w:t xml:space="preserve">pay any undisputed sums which are due from it to a Sub-Contractor within thirty (30) days from the receipt of a </w:t>
      </w:r>
      <w:r w:rsidR="00423A47" w:rsidRPr="00BB07FB">
        <w:rPr>
          <w:szCs w:val="22"/>
        </w:rPr>
        <w:t>V</w:t>
      </w:r>
      <w:r w:rsidRPr="00BB07FB">
        <w:rPr>
          <w:szCs w:val="22"/>
        </w:rPr>
        <w:t xml:space="preserve">alid </w:t>
      </w:r>
      <w:r w:rsidR="00423A47" w:rsidRPr="00BB07FB">
        <w:rPr>
          <w:szCs w:val="22"/>
        </w:rPr>
        <w:t>I</w:t>
      </w:r>
      <w:r w:rsidRPr="00BB07FB">
        <w:rPr>
          <w:szCs w:val="22"/>
        </w:rPr>
        <w:t>nvoice;</w:t>
      </w:r>
    </w:p>
    <w:p w14:paraId="220C0E1A" w14:textId="68A1C3C4" w:rsidR="00C9243A" w:rsidRPr="00BB07FB" w:rsidRDefault="00C926F4" w:rsidP="00AC1DE2">
      <w:pPr>
        <w:pStyle w:val="GPSL4numberedclause"/>
        <w:rPr>
          <w:szCs w:val="22"/>
        </w:rPr>
      </w:pPr>
      <w:r w:rsidRPr="00BB07FB">
        <w:rPr>
          <w:szCs w:val="22"/>
        </w:rPr>
        <w:t xml:space="preserve">include within the </w:t>
      </w:r>
      <w:r w:rsidR="005E308C" w:rsidRPr="00BB07FB">
        <w:rPr>
          <w:szCs w:val="22"/>
        </w:rPr>
        <w:t>P</w:t>
      </w:r>
      <w:r w:rsidRPr="00BB07FB">
        <w:rPr>
          <w:szCs w:val="22"/>
        </w:rPr>
        <w:t xml:space="preserve">erformance </w:t>
      </w:r>
      <w:r w:rsidR="005E308C" w:rsidRPr="00BB07FB">
        <w:rPr>
          <w:szCs w:val="22"/>
        </w:rPr>
        <w:t>M</w:t>
      </w:r>
      <w:r w:rsidRPr="00BB07FB">
        <w:rPr>
          <w:szCs w:val="22"/>
        </w:rPr>
        <w:t xml:space="preserve">onitoring </w:t>
      </w:r>
      <w:r w:rsidR="005E308C" w:rsidRPr="00BB07FB">
        <w:rPr>
          <w:szCs w:val="22"/>
        </w:rPr>
        <w:t>R</w:t>
      </w:r>
      <w:r w:rsidRPr="00BB07FB">
        <w:rPr>
          <w:szCs w:val="22"/>
        </w:rPr>
        <w:t>eports required un</w:t>
      </w:r>
      <w:r w:rsidR="0014433D" w:rsidRPr="00BB07FB">
        <w:rPr>
          <w:szCs w:val="22"/>
        </w:rPr>
        <w:t xml:space="preserve">der Part B of Call Off Schedule 6 </w:t>
      </w:r>
      <w:r w:rsidRPr="00BB07FB">
        <w:rPr>
          <w:szCs w:val="22"/>
        </w:rPr>
        <w:t xml:space="preserve">(Service Levels, Service Credits and Performance Monitoring) a summary of its compliance with this Clause </w:t>
      </w:r>
      <w:r w:rsidR="009F474C" w:rsidRPr="00BB07FB">
        <w:rPr>
          <w:szCs w:val="22"/>
        </w:rPr>
        <w:fldChar w:fldCharType="begin"/>
      </w:r>
      <w:r w:rsidRPr="00BB07FB">
        <w:rPr>
          <w:szCs w:val="22"/>
        </w:rPr>
        <w:instrText xml:space="preserve"> REF _Ref359339111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29.3.2</w:t>
      </w:r>
      <w:r w:rsidR="009F474C" w:rsidRPr="00BB07FB">
        <w:rPr>
          <w:szCs w:val="22"/>
        </w:rPr>
        <w:fldChar w:fldCharType="end"/>
      </w:r>
      <w:r w:rsidR="00E827DA" w:rsidRPr="00BB07FB">
        <w:rPr>
          <w:szCs w:val="22"/>
        </w:rPr>
        <w:t xml:space="preserve"> (a)</w:t>
      </w:r>
      <w:r w:rsidRPr="00BB07FB">
        <w:rPr>
          <w:szCs w:val="22"/>
        </w:rPr>
        <w:t>, such data to be certified each quarter by a director of the Supplier as being accurate and not misleading.</w:t>
      </w:r>
    </w:p>
    <w:p w14:paraId="4385C28D" w14:textId="77777777" w:rsidR="00EC1CE9" w:rsidRPr="00BB07FB" w:rsidRDefault="00EC1CE9" w:rsidP="00AC1DE2">
      <w:pPr>
        <w:pStyle w:val="GPSL3numberedclause"/>
      </w:pPr>
      <w:r w:rsidRPr="00BB07FB">
        <w:rPr>
          <w:rStyle w:val="legds2"/>
          <w:lang w:val="en"/>
          <w:specVanish w:val="0"/>
        </w:rPr>
        <w:t xml:space="preserve">Any invoices submitted by a Sub-Contractor </w:t>
      </w:r>
      <w:r w:rsidR="0080410B" w:rsidRPr="00BB07FB">
        <w:rPr>
          <w:rStyle w:val="legds2"/>
          <w:lang w:val="en"/>
          <w:specVanish w:val="0"/>
        </w:rPr>
        <w:t xml:space="preserve">to the Supplier </w:t>
      </w:r>
      <w:r w:rsidRPr="00BB07FB">
        <w:rPr>
          <w:rStyle w:val="legds2"/>
          <w:lang w:val="en"/>
          <w:specVanish w:val="0"/>
        </w:rPr>
        <w:t xml:space="preserve">shall be considered and verified by the Supplier in a timely fashion. Undue delay in doing so shall not be sufficient justification for </w:t>
      </w:r>
      <w:r w:rsidR="0080410B" w:rsidRPr="00BB07FB">
        <w:rPr>
          <w:rStyle w:val="legds2"/>
          <w:lang w:val="en"/>
          <w:specVanish w:val="0"/>
        </w:rPr>
        <w:t xml:space="preserve">the Supplier </w:t>
      </w:r>
      <w:r w:rsidRPr="00BB07FB">
        <w:rPr>
          <w:rStyle w:val="legds2"/>
          <w:lang w:val="en"/>
          <w:specVanish w:val="0"/>
        </w:rPr>
        <w:t>failing to regard an invoice as valid and undisputed.</w:t>
      </w:r>
    </w:p>
    <w:p w14:paraId="7D858385" w14:textId="21C0594F" w:rsidR="008D0A60" w:rsidRPr="00BB07FB" w:rsidRDefault="00C926F4" w:rsidP="00AC1DE2">
      <w:pPr>
        <w:pStyle w:val="GPSL3numberedclause"/>
      </w:pPr>
      <w:r w:rsidRPr="00BB07FB">
        <w:t>Notwithstanding any provision of Clauses</w:t>
      </w:r>
      <w:r w:rsidR="0014433D" w:rsidRPr="00BB07FB">
        <w:t xml:space="preserve"> </w:t>
      </w:r>
      <w:r w:rsidR="00F17AE3" w:rsidRPr="00BB07FB">
        <w:fldChar w:fldCharType="begin"/>
      </w:r>
      <w:r w:rsidR="00F17AE3" w:rsidRPr="00BB07FB">
        <w:instrText xml:space="preserve"> REF _Ref313367753 \r \h  \* MERGEFORMAT </w:instrText>
      </w:r>
      <w:r w:rsidR="00F17AE3" w:rsidRPr="00BB07FB">
        <w:fldChar w:fldCharType="separate"/>
      </w:r>
      <w:r w:rsidR="00ED7D8A" w:rsidRPr="00BB07FB">
        <w:t>34.3</w:t>
      </w:r>
      <w:r w:rsidR="00F17AE3" w:rsidRPr="00BB07FB">
        <w:fldChar w:fldCharType="end"/>
      </w:r>
      <w:r w:rsidRPr="00BB07FB">
        <w:t xml:space="preserve"> (Confidentiality) and </w:t>
      </w:r>
      <w:r w:rsidR="009F474C" w:rsidRPr="00BB07FB">
        <w:fldChar w:fldCharType="begin"/>
      </w:r>
      <w:r w:rsidR="00352D09" w:rsidRPr="00BB07FB">
        <w:instrText xml:space="preserve"> REF _Ref359362897 \r \h </w:instrText>
      </w:r>
      <w:r w:rsidR="00F54E49" w:rsidRPr="00BB07FB">
        <w:instrText xml:space="preserve"> \* MERGEFORMAT </w:instrText>
      </w:r>
      <w:r w:rsidR="009F474C" w:rsidRPr="00BB07FB">
        <w:fldChar w:fldCharType="separate"/>
      </w:r>
      <w:r w:rsidR="00ED7D8A" w:rsidRPr="00BB07FB">
        <w:t>35</w:t>
      </w:r>
      <w:r w:rsidR="009F474C" w:rsidRPr="00BB07FB">
        <w:fldChar w:fldCharType="end"/>
      </w:r>
      <w:r w:rsidR="00352D09" w:rsidRPr="00BB07FB">
        <w:t xml:space="preserve"> </w:t>
      </w:r>
      <w:r w:rsidRPr="00BB07FB">
        <w:t>(Publ</w:t>
      </w:r>
      <w:r w:rsidR="001C5AB3" w:rsidRPr="00BB07FB">
        <w:t xml:space="preserve">icity and Branding) </w:t>
      </w:r>
      <w:r w:rsidRPr="00BB07FB">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06137F87" w14:textId="77777777" w:rsidR="008D0A60" w:rsidRPr="00BB07FB" w:rsidRDefault="00C926F4" w:rsidP="005E4232">
      <w:pPr>
        <w:pStyle w:val="GPSL2NumberedBoldHeading"/>
      </w:pPr>
      <w:bookmarkStart w:id="901" w:name="_Ref359340569"/>
      <w:r w:rsidRPr="00BB07FB">
        <w:t>Termination of Sub-Contracts</w:t>
      </w:r>
      <w:bookmarkEnd w:id="901"/>
    </w:p>
    <w:p w14:paraId="35101B69" w14:textId="77777777" w:rsidR="008D0A60" w:rsidRPr="00BB07FB" w:rsidRDefault="00C926F4" w:rsidP="00AC1DE2">
      <w:pPr>
        <w:pStyle w:val="GPSL3numberedclause"/>
      </w:pPr>
      <w:bookmarkStart w:id="902" w:name="_Ref379548295"/>
      <w:r w:rsidRPr="00BB07FB">
        <w:t>The Customer may require the Supplier to terminate:</w:t>
      </w:r>
      <w:bookmarkEnd w:id="902"/>
    </w:p>
    <w:p w14:paraId="45F85BEB" w14:textId="77777777" w:rsidR="008D0A60" w:rsidRPr="00BB07FB" w:rsidRDefault="00C926F4" w:rsidP="00AC1DE2">
      <w:pPr>
        <w:pStyle w:val="GPSL4numberedclause"/>
        <w:rPr>
          <w:szCs w:val="22"/>
        </w:rPr>
      </w:pPr>
      <w:r w:rsidRPr="00BB07FB">
        <w:rPr>
          <w:szCs w:val="22"/>
        </w:rPr>
        <w:t xml:space="preserve">a </w:t>
      </w:r>
      <w:r w:rsidR="00C327C5" w:rsidRPr="00BB07FB">
        <w:rPr>
          <w:szCs w:val="22"/>
        </w:rPr>
        <w:t>Sub-Con</w:t>
      </w:r>
      <w:r w:rsidRPr="00BB07FB">
        <w:rPr>
          <w:szCs w:val="22"/>
        </w:rPr>
        <w:t>tract where:</w:t>
      </w:r>
    </w:p>
    <w:p w14:paraId="63EB18DE" w14:textId="0E427D29" w:rsidR="008D0A60" w:rsidRPr="00BB07FB" w:rsidRDefault="00C926F4" w:rsidP="00AC1DE2">
      <w:pPr>
        <w:pStyle w:val="GPSL5numberedclause"/>
        <w:rPr>
          <w:szCs w:val="22"/>
        </w:rPr>
      </w:pPr>
      <w:r w:rsidRPr="00BB07FB">
        <w:rPr>
          <w:szCs w:val="22"/>
        </w:rPr>
        <w:t xml:space="preserve">the acts or omissions of the relevant </w:t>
      </w:r>
      <w:r w:rsidR="00C327C5" w:rsidRPr="00BB07FB">
        <w:rPr>
          <w:szCs w:val="22"/>
        </w:rPr>
        <w:t>Sub-Con</w:t>
      </w:r>
      <w:r w:rsidRPr="00BB07FB">
        <w:rPr>
          <w:szCs w:val="22"/>
        </w:rPr>
        <w:t xml:space="preserve">tractor have caused or materially contributed to the Customer's right of termination pursuant </w:t>
      </w:r>
      <w:r w:rsidR="00D5224A" w:rsidRPr="00BB07FB">
        <w:rPr>
          <w:szCs w:val="22"/>
        </w:rPr>
        <w:t xml:space="preserve">to </w:t>
      </w:r>
      <w:r w:rsidR="001D4919" w:rsidRPr="00BB07FB">
        <w:rPr>
          <w:szCs w:val="22"/>
        </w:rPr>
        <w:t>any of the termination e</w:t>
      </w:r>
      <w:r w:rsidRPr="00BB07FB">
        <w:rPr>
          <w:szCs w:val="22"/>
        </w:rPr>
        <w:t xml:space="preserve">vents </w:t>
      </w:r>
      <w:r w:rsidR="001D4919" w:rsidRPr="00BB07FB">
        <w:rPr>
          <w:szCs w:val="22"/>
        </w:rPr>
        <w:t xml:space="preserve">in Clause </w:t>
      </w:r>
      <w:r w:rsidR="009F474C" w:rsidRPr="00BB07FB">
        <w:rPr>
          <w:szCs w:val="22"/>
        </w:rPr>
        <w:fldChar w:fldCharType="begin"/>
      </w:r>
      <w:r w:rsidR="001D4919" w:rsidRPr="00BB07FB">
        <w:rPr>
          <w:szCs w:val="22"/>
        </w:rPr>
        <w:instrText xml:space="preserve"> REF _Ref360201395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41</w:t>
      </w:r>
      <w:r w:rsidR="009F474C" w:rsidRPr="00BB07FB">
        <w:rPr>
          <w:szCs w:val="22"/>
        </w:rPr>
        <w:fldChar w:fldCharType="end"/>
      </w:r>
      <w:r w:rsidR="001D4919" w:rsidRPr="00BB07FB">
        <w:rPr>
          <w:szCs w:val="22"/>
        </w:rPr>
        <w:t xml:space="preserve"> (</w:t>
      </w:r>
      <w:r w:rsidR="001112EF" w:rsidRPr="00BB07FB">
        <w:rPr>
          <w:szCs w:val="22"/>
        </w:rPr>
        <w:t>Customer Termination Rights</w:t>
      </w:r>
      <w:r w:rsidR="001D4919" w:rsidRPr="00BB07FB">
        <w:rPr>
          <w:szCs w:val="22"/>
        </w:rPr>
        <w:t xml:space="preserve">) except Clause </w:t>
      </w:r>
      <w:r w:rsidR="009F474C" w:rsidRPr="00BB07FB">
        <w:rPr>
          <w:szCs w:val="22"/>
        </w:rPr>
        <w:fldChar w:fldCharType="begin"/>
      </w:r>
      <w:r w:rsidR="001D4919" w:rsidRPr="00BB07FB">
        <w:rPr>
          <w:szCs w:val="22"/>
        </w:rPr>
        <w:instrText xml:space="preserve"> REF _Ref313369604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41.7</w:t>
      </w:r>
      <w:r w:rsidR="009F474C" w:rsidRPr="00BB07FB">
        <w:rPr>
          <w:szCs w:val="22"/>
        </w:rPr>
        <w:fldChar w:fldCharType="end"/>
      </w:r>
      <w:r w:rsidR="001D4919" w:rsidRPr="00BB07FB">
        <w:rPr>
          <w:szCs w:val="22"/>
        </w:rPr>
        <w:t xml:space="preserve"> (Termination </w:t>
      </w:r>
      <w:r w:rsidR="001112EF" w:rsidRPr="00BB07FB">
        <w:rPr>
          <w:szCs w:val="22"/>
        </w:rPr>
        <w:t>W</w:t>
      </w:r>
      <w:r w:rsidR="001D4919" w:rsidRPr="00BB07FB">
        <w:rPr>
          <w:szCs w:val="22"/>
        </w:rPr>
        <w:t xml:space="preserve">ithout </w:t>
      </w:r>
      <w:r w:rsidR="001112EF" w:rsidRPr="00BB07FB">
        <w:rPr>
          <w:szCs w:val="22"/>
        </w:rPr>
        <w:t>C</w:t>
      </w:r>
      <w:r w:rsidR="001D4919" w:rsidRPr="00BB07FB">
        <w:rPr>
          <w:szCs w:val="22"/>
        </w:rPr>
        <w:t>ause)</w:t>
      </w:r>
      <w:r w:rsidRPr="00BB07FB">
        <w:rPr>
          <w:szCs w:val="22"/>
        </w:rPr>
        <w:t>; and/or</w:t>
      </w:r>
    </w:p>
    <w:p w14:paraId="4D25D5F6" w14:textId="77777777" w:rsidR="00C9243A" w:rsidRPr="00BB07FB" w:rsidRDefault="00C926F4" w:rsidP="00AC1DE2">
      <w:pPr>
        <w:pStyle w:val="GPSL5numberedclause"/>
        <w:rPr>
          <w:szCs w:val="22"/>
        </w:rPr>
      </w:pPr>
      <w:r w:rsidRPr="00BB07FB">
        <w:rPr>
          <w:szCs w:val="22"/>
        </w:rPr>
        <w:t>the relevant Sub-Contractor or</w:t>
      </w:r>
      <w:r w:rsidR="0014433D" w:rsidRPr="00BB07FB">
        <w:rPr>
          <w:szCs w:val="22"/>
        </w:rPr>
        <w:t xml:space="preserve"> its Affiliates embarrassed the </w:t>
      </w:r>
      <w:r w:rsidRPr="00BB07FB">
        <w:rPr>
          <w:szCs w:val="22"/>
        </w:rPr>
        <w:t xml:space="preserve">Customer or otherwise brought the Customer into disrepute by engaging in any act or omission which is reasonably likely to diminish the trust that the public places in the Customer, regardless of whether or not such act or omission </w:t>
      </w:r>
      <w:r w:rsidRPr="00BB07FB">
        <w:rPr>
          <w:szCs w:val="22"/>
        </w:rPr>
        <w:lastRenderedPageBreak/>
        <w:t xml:space="preserve">is related to the Sub-Contractor’s obligations in relation to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or otherwise; and/or</w:t>
      </w:r>
    </w:p>
    <w:p w14:paraId="3F8E2BFD" w14:textId="77777777" w:rsidR="008D0A60" w:rsidRPr="00BB07FB" w:rsidRDefault="008B46BF" w:rsidP="00AC1DE2">
      <w:pPr>
        <w:pStyle w:val="GPSL4numberedclause"/>
        <w:rPr>
          <w:szCs w:val="22"/>
        </w:rPr>
      </w:pPr>
      <w:r w:rsidRPr="00BB07FB">
        <w:rPr>
          <w:szCs w:val="22"/>
        </w:rPr>
        <w:t xml:space="preserve">a Key Sub-Contract where there is a Change of Control of the relevant Key Sub-Contractor, </w:t>
      </w:r>
      <w:r w:rsidR="00C926F4" w:rsidRPr="00BB07FB">
        <w:rPr>
          <w:szCs w:val="22"/>
        </w:rPr>
        <w:t>unless:</w:t>
      </w:r>
    </w:p>
    <w:p w14:paraId="4C3A58C9" w14:textId="77777777" w:rsidR="008D0A60" w:rsidRPr="00BB07FB" w:rsidRDefault="00C926F4" w:rsidP="00AC1DE2">
      <w:pPr>
        <w:pStyle w:val="GPSL5numberedclause"/>
        <w:rPr>
          <w:szCs w:val="22"/>
        </w:rPr>
      </w:pPr>
      <w:r w:rsidRPr="00BB07FB">
        <w:rPr>
          <w:szCs w:val="22"/>
        </w:rPr>
        <w:t>the Customer has given its prior written consent to the particular Change of Control, which subsequently takes place as proposed; or</w:t>
      </w:r>
    </w:p>
    <w:p w14:paraId="756CE29F" w14:textId="77777777" w:rsidR="00C9243A" w:rsidRPr="00BB07FB" w:rsidRDefault="00C926F4" w:rsidP="00AC1DE2">
      <w:pPr>
        <w:pStyle w:val="GPSL5numberedclause"/>
        <w:rPr>
          <w:szCs w:val="22"/>
        </w:rPr>
      </w:pPr>
      <w:r w:rsidRPr="00BB07FB">
        <w:rPr>
          <w:szCs w:val="22"/>
        </w:rPr>
        <w:t>the Customer has not served its noti</w:t>
      </w:r>
      <w:r w:rsidR="00CF6F24" w:rsidRPr="00BB07FB">
        <w:rPr>
          <w:szCs w:val="22"/>
        </w:rPr>
        <w:t>ce of objection within six (6) M</w:t>
      </w:r>
      <w:r w:rsidRPr="00BB07FB">
        <w:rPr>
          <w:szCs w:val="22"/>
        </w:rPr>
        <w:t>onths of the later of the date the Change of Control took place or the date on which the Customer was given notice of the Change of Control.</w:t>
      </w:r>
    </w:p>
    <w:p w14:paraId="6D3ED22A" w14:textId="77777777" w:rsidR="008D0A60" w:rsidRPr="00BB07FB" w:rsidRDefault="00C926F4" w:rsidP="005E4232">
      <w:pPr>
        <w:pStyle w:val="GPSL2NumberedBoldHeading"/>
      </w:pPr>
      <w:bookmarkStart w:id="903" w:name="_Ref359340540"/>
      <w:r w:rsidRPr="00BB07FB">
        <w:t>Competitive Terms</w:t>
      </w:r>
      <w:bookmarkEnd w:id="903"/>
    </w:p>
    <w:p w14:paraId="1E117E62" w14:textId="77777777" w:rsidR="008D0A60" w:rsidRPr="00BB07FB" w:rsidRDefault="00C926F4" w:rsidP="00AC1DE2">
      <w:pPr>
        <w:pStyle w:val="GPSL3numberedclause"/>
      </w:pPr>
      <w:bookmarkStart w:id="904" w:name="_Ref359429143"/>
      <w:r w:rsidRPr="00BB07FB">
        <w:t xml:space="preserve">If the Customer is able to obtain from any Sub-Contractor or any other third party more favourable commercial terms with respect to the supply of any materials, equipment, software, goods or </w:t>
      </w:r>
      <w:r w:rsidR="00D5224A" w:rsidRPr="00BB07FB">
        <w:t>s</w:t>
      </w:r>
      <w:r w:rsidR="009E0BBE" w:rsidRPr="00BB07FB">
        <w:t>ervices</w:t>
      </w:r>
      <w:r w:rsidRPr="00BB07FB">
        <w:t xml:space="preserve"> used by the Supplier or the Supplier Personnel in the supply of the </w:t>
      </w:r>
      <w:r w:rsidR="0062733D" w:rsidRPr="00BB07FB">
        <w:t xml:space="preserve">Goods </w:t>
      </w:r>
      <w:r w:rsidR="009E0BBE" w:rsidRPr="00BB07FB">
        <w:t>and/or Services</w:t>
      </w:r>
      <w:r w:rsidRPr="00BB07FB">
        <w:t>, then the Customer may:</w:t>
      </w:r>
      <w:bookmarkEnd w:id="904"/>
    </w:p>
    <w:p w14:paraId="202A4973" w14:textId="77777777" w:rsidR="008D0A60" w:rsidRPr="00BB07FB" w:rsidRDefault="00C926F4" w:rsidP="00AC1DE2">
      <w:pPr>
        <w:pStyle w:val="GPSL4numberedclause"/>
        <w:rPr>
          <w:szCs w:val="22"/>
        </w:rPr>
      </w:pPr>
      <w:r w:rsidRPr="00BB07FB">
        <w:rPr>
          <w:szCs w:val="22"/>
        </w:rPr>
        <w:t>require the Supplier to replace its existing commercial terms with its Sub-Contractor with the more favourable commercial terms obtained by the Customer in respect of the relevant item; or</w:t>
      </w:r>
    </w:p>
    <w:p w14:paraId="11507E12" w14:textId="49CE1C2E" w:rsidR="00C9243A" w:rsidRPr="00BB07FB" w:rsidRDefault="00C926F4" w:rsidP="00AC1DE2">
      <w:pPr>
        <w:pStyle w:val="GPSL4numberedclause"/>
        <w:rPr>
          <w:szCs w:val="22"/>
        </w:rPr>
      </w:pPr>
      <w:r w:rsidRPr="00BB07FB">
        <w:rPr>
          <w:szCs w:val="22"/>
        </w:rPr>
        <w:t xml:space="preserve">subject to Clause </w:t>
      </w:r>
      <w:r w:rsidR="009F474C" w:rsidRPr="00BB07FB">
        <w:rPr>
          <w:szCs w:val="22"/>
        </w:rPr>
        <w:fldChar w:fldCharType="begin"/>
      </w:r>
      <w:r w:rsidRPr="00BB07FB">
        <w:rPr>
          <w:szCs w:val="22"/>
        </w:rPr>
        <w:instrText xml:space="preserve"> REF _Ref359340569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29.4</w:t>
      </w:r>
      <w:r w:rsidR="009F474C" w:rsidRPr="00BB07FB">
        <w:rPr>
          <w:szCs w:val="22"/>
        </w:rPr>
        <w:fldChar w:fldCharType="end"/>
      </w:r>
      <w:r w:rsidRPr="00BB07FB">
        <w:rPr>
          <w:szCs w:val="22"/>
        </w:rPr>
        <w:t xml:space="preserve"> (Termination of Sub-Contracts), enter into a direct agreement with that Sub-Contractor or third party in respect of the relevant item.</w:t>
      </w:r>
    </w:p>
    <w:p w14:paraId="58014258" w14:textId="640A11FA" w:rsidR="008D0A60" w:rsidRPr="00BB07FB" w:rsidRDefault="00C926F4" w:rsidP="00AC1DE2">
      <w:pPr>
        <w:pStyle w:val="GPSL3numberedclause"/>
      </w:pPr>
      <w:r w:rsidRPr="00BB07FB">
        <w:t>If the Customer exercises the option pursuant to Clause</w:t>
      </w:r>
      <w:r w:rsidR="006A6D08" w:rsidRPr="00BB07FB">
        <w:t xml:space="preserve"> </w:t>
      </w:r>
      <w:r w:rsidR="009F474C" w:rsidRPr="00BB07FB">
        <w:fldChar w:fldCharType="begin"/>
      </w:r>
      <w:r w:rsidR="006A6D08" w:rsidRPr="00BB07FB">
        <w:instrText xml:space="preserve"> REF _Ref359429143 \r \h </w:instrText>
      </w:r>
      <w:r w:rsidR="00F54E49" w:rsidRPr="00BB07FB">
        <w:instrText xml:space="preserve"> \* MERGEFORMAT </w:instrText>
      </w:r>
      <w:r w:rsidR="009F474C" w:rsidRPr="00BB07FB">
        <w:fldChar w:fldCharType="separate"/>
      </w:r>
      <w:r w:rsidR="00ED7D8A" w:rsidRPr="00BB07FB">
        <w:t>29.5.1</w:t>
      </w:r>
      <w:r w:rsidR="009F474C" w:rsidRPr="00BB07FB">
        <w:fldChar w:fldCharType="end"/>
      </w:r>
      <w:r w:rsidRPr="00BB07FB">
        <w:t>, then the Call Off Contract Charges shall be reduced by an amount that is agreed in accordance with the Variation Procedure.</w:t>
      </w:r>
    </w:p>
    <w:p w14:paraId="435B0096" w14:textId="77777777" w:rsidR="00C9243A" w:rsidRPr="00BB07FB" w:rsidRDefault="00C926F4" w:rsidP="00AC1DE2">
      <w:pPr>
        <w:pStyle w:val="GPSL3numberedclause"/>
      </w:pPr>
      <w:r w:rsidRPr="00BB07FB">
        <w:t>The Customer's right to enter into a direct agreement for the supply of the relevant items is subject to:</w:t>
      </w:r>
    </w:p>
    <w:p w14:paraId="1532536F" w14:textId="77777777" w:rsidR="008D0A60" w:rsidRPr="00BB07FB" w:rsidRDefault="00C926F4" w:rsidP="00AC1DE2">
      <w:pPr>
        <w:pStyle w:val="GPSL4numberedclause"/>
        <w:rPr>
          <w:szCs w:val="22"/>
        </w:rPr>
      </w:pPr>
      <w:r w:rsidRPr="00BB07FB">
        <w:rPr>
          <w:szCs w:val="22"/>
        </w:rPr>
        <w:t>the Customer mak</w:t>
      </w:r>
      <w:r w:rsidR="00360826" w:rsidRPr="00BB07FB">
        <w:rPr>
          <w:szCs w:val="22"/>
        </w:rPr>
        <w:t>ing</w:t>
      </w:r>
      <w:r w:rsidRPr="00BB07FB">
        <w:rPr>
          <w:szCs w:val="22"/>
        </w:rPr>
        <w:t xml:space="preserve"> the relevant item available to the Supplier where this is necessary for the Supplier to provide the </w:t>
      </w:r>
      <w:r w:rsidR="0062733D" w:rsidRPr="00BB07FB">
        <w:rPr>
          <w:szCs w:val="22"/>
        </w:rPr>
        <w:t xml:space="preserve">Goods </w:t>
      </w:r>
      <w:r w:rsidR="009E0BBE" w:rsidRPr="00BB07FB">
        <w:rPr>
          <w:szCs w:val="22"/>
        </w:rPr>
        <w:t>and/or Services</w:t>
      </w:r>
      <w:r w:rsidRPr="00BB07FB">
        <w:rPr>
          <w:szCs w:val="22"/>
        </w:rPr>
        <w:t>; and</w:t>
      </w:r>
    </w:p>
    <w:p w14:paraId="46B7941A" w14:textId="77777777" w:rsidR="00C9243A" w:rsidRPr="00BB07FB" w:rsidRDefault="00C926F4" w:rsidP="00AC1DE2">
      <w:pPr>
        <w:pStyle w:val="GPSL4numberedclause"/>
        <w:rPr>
          <w:szCs w:val="22"/>
        </w:rPr>
      </w:pPr>
      <w:r w:rsidRPr="00BB07FB">
        <w:rPr>
          <w:szCs w:val="22"/>
        </w:rPr>
        <w:t>any reduction in the Call Off Contract Charges taking into account any unavoidable costs payable by the Supplier in respect of the substituted item, including in respect of any licence fees or early termination charges.</w:t>
      </w:r>
    </w:p>
    <w:p w14:paraId="0BB98DED" w14:textId="77777777" w:rsidR="008D0A60" w:rsidRPr="00BB07FB" w:rsidRDefault="00C926F4" w:rsidP="005E4232">
      <w:pPr>
        <w:pStyle w:val="GPSL2NumberedBoldHeading"/>
      </w:pPr>
      <w:r w:rsidRPr="00BB07FB">
        <w:t>Retention of Legal Obligations</w:t>
      </w:r>
    </w:p>
    <w:p w14:paraId="688686D3" w14:textId="1DAAA61B" w:rsidR="008D0A60" w:rsidRPr="00BB07FB" w:rsidRDefault="00C926F4" w:rsidP="00AC1DE2">
      <w:pPr>
        <w:pStyle w:val="GPSL3numberedclause"/>
      </w:pPr>
      <w:r w:rsidRPr="00BB07FB">
        <w:t xml:space="preserve">Notwithstanding the </w:t>
      </w:r>
      <w:r w:rsidR="00FF469C" w:rsidRPr="00BB07FB">
        <w:t>Suppliers</w:t>
      </w:r>
      <w:r w:rsidRPr="00BB07FB">
        <w:t xml:space="preserve"> right to </w:t>
      </w:r>
      <w:r w:rsidR="002B6DBD" w:rsidRPr="00BB07FB">
        <w:t>S</w:t>
      </w:r>
      <w:r w:rsidRPr="00BB07FB">
        <w:t>ub-</w:t>
      </w:r>
      <w:r w:rsidR="002B6DBD" w:rsidRPr="00BB07FB">
        <w:t>C</w:t>
      </w:r>
      <w:r w:rsidRPr="00BB07FB">
        <w:t>ontract pursuant to Clause</w:t>
      </w:r>
      <w:r w:rsidR="0014433D" w:rsidRPr="00BB07FB">
        <w:t xml:space="preserve"> </w:t>
      </w:r>
      <w:r w:rsidR="009F474C" w:rsidRPr="00BB07FB">
        <w:fldChar w:fldCharType="begin"/>
      </w:r>
      <w:r w:rsidR="001112EF" w:rsidRPr="00BB07FB">
        <w:instrText xml:space="preserve"> REF _Ref360655796 \r \h </w:instrText>
      </w:r>
      <w:r w:rsidR="00F54E49" w:rsidRPr="00BB07FB">
        <w:instrText xml:space="preserve"> \* MERGEFORMAT </w:instrText>
      </w:r>
      <w:r w:rsidR="009F474C" w:rsidRPr="00BB07FB">
        <w:fldChar w:fldCharType="separate"/>
      </w:r>
      <w:r w:rsidR="00ED7D8A" w:rsidRPr="00BB07FB">
        <w:t>29</w:t>
      </w:r>
      <w:r w:rsidR="009F474C" w:rsidRPr="00BB07FB">
        <w:fldChar w:fldCharType="end"/>
      </w:r>
      <w:r w:rsidR="0014433D" w:rsidRPr="00BB07FB">
        <w:t xml:space="preserve"> (Supply Chain Rights and Protection)</w:t>
      </w:r>
      <w:r w:rsidRPr="00BB07FB">
        <w:t xml:space="preserve">, the Supplier shall remain responsible for all acts and omissions of its </w:t>
      </w:r>
      <w:r w:rsidR="00C327C5" w:rsidRPr="00BB07FB">
        <w:t>Sub-Con</w:t>
      </w:r>
      <w:r w:rsidRPr="00BB07FB">
        <w:t xml:space="preserve">tractors and the acts and omissions of those employed or engaged by the </w:t>
      </w:r>
      <w:r w:rsidR="00C327C5" w:rsidRPr="00BB07FB">
        <w:t>Sub-Con</w:t>
      </w:r>
      <w:r w:rsidRPr="00BB07FB">
        <w:t>tractors as if they were its own</w:t>
      </w:r>
      <w:r w:rsidR="004D59A3" w:rsidRPr="00BB07FB">
        <w:t>.</w:t>
      </w:r>
    </w:p>
    <w:p w14:paraId="0BEF42AB" w14:textId="77777777" w:rsidR="008D0A60" w:rsidRPr="00BB07FB" w:rsidRDefault="00832C8D">
      <w:pPr>
        <w:pStyle w:val="GPSSectionHeading"/>
        <w:rPr>
          <w:color w:val="auto"/>
        </w:rPr>
      </w:pPr>
      <w:bookmarkStart w:id="905" w:name="_Toc469327490"/>
      <w:r w:rsidRPr="00BB07FB">
        <w:rPr>
          <w:color w:val="auto"/>
        </w:rPr>
        <w:t>PROPERTY MATTERS</w:t>
      </w:r>
      <w:bookmarkEnd w:id="905"/>
    </w:p>
    <w:p w14:paraId="74DD50D1" w14:textId="77777777" w:rsidR="008D0A60" w:rsidRPr="00BB07FB" w:rsidRDefault="00F1643E" w:rsidP="00882F8C">
      <w:pPr>
        <w:pStyle w:val="GPSL1CLAUSEHEADING"/>
        <w:rPr>
          <w:rFonts w:ascii="Calibri" w:hAnsi="Calibri"/>
        </w:rPr>
      </w:pPr>
      <w:bookmarkStart w:id="906" w:name="_Ref358969134"/>
      <w:bookmarkStart w:id="907" w:name="_Toc469327491"/>
      <w:r w:rsidRPr="00BB07FB">
        <w:rPr>
          <w:rFonts w:ascii="Calibri" w:hAnsi="Calibri"/>
        </w:rPr>
        <w:lastRenderedPageBreak/>
        <w:t xml:space="preserve">CUSTOMER </w:t>
      </w:r>
      <w:r w:rsidR="00DB3459" w:rsidRPr="00BB07FB">
        <w:rPr>
          <w:rFonts w:ascii="Calibri" w:hAnsi="Calibri"/>
        </w:rPr>
        <w:t>PREMISES</w:t>
      </w:r>
      <w:bookmarkEnd w:id="906"/>
      <w:bookmarkEnd w:id="907"/>
    </w:p>
    <w:p w14:paraId="697252B1" w14:textId="77777777" w:rsidR="008D0A60" w:rsidRPr="00BB07FB" w:rsidRDefault="00832C8D" w:rsidP="00AC1DE2">
      <w:pPr>
        <w:pStyle w:val="GPSL2numberedclause"/>
      </w:pPr>
      <w:bookmarkStart w:id="908" w:name="_Ref360697087"/>
      <w:r w:rsidRPr="00BB07FB">
        <w:t xml:space="preserve">Licence to </w:t>
      </w:r>
      <w:r w:rsidR="00D16A49" w:rsidRPr="00BB07FB">
        <w:t>O</w:t>
      </w:r>
      <w:r w:rsidRPr="00BB07FB">
        <w:t xml:space="preserve">ccupy </w:t>
      </w:r>
      <w:r w:rsidR="00F1643E" w:rsidRPr="00BB07FB">
        <w:t xml:space="preserve">Customer </w:t>
      </w:r>
      <w:r w:rsidRPr="00BB07FB">
        <w:t>Premises</w:t>
      </w:r>
      <w:bookmarkEnd w:id="908"/>
    </w:p>
    <w:p w14:paraId="61DB3860" w14:textId="77777777" w:rsidR="008D0A60" w:rsidRPr="00BB07FB" w:rsidRDefault="00832C8D" w:rsidP="00AC1DE2">
      <w:pPr>
        <w:pStyle w:val="GPSL3numberedclause"/>
      </w:pPr>
      <w:r w:rsidRPr="00BB07FB">
        <w:t xml:space="preserve">Any </w:t>
      </w:r>
      <w:r w:rsidR="00693312" w:rsidRPr="00BB07FB">
        <w:t>Customer Premises</w:t>
      </w:r>
      <w:r w:rsidRPr="00BB07FB">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B07FB">
        <w:t>Customer Premises</w:t>
      </w:r>
      <w:r w:rsidRPr="00BB07FB">
        <w:t xml:space="preserve"> as licensee and shall vacate the same immediately upon completion, termination, expiry or abandonment of this Call Off Contract and in accordance with C</w:t>
      </w:r>
      <w:r w:rsidR="00B8681E" w:rsidRPr="00BB07FB">
        <w:t>all Off Schedule 9</w:t>
      </w:r>
      <w:r w:rsidR="001112EF" w:rsidRPr="00BB07FB">
        <w:t xml:space="preserve"> (Exit Management)</w:t>
      </w:r>
      <w:r w:rsidR="0014433D" w:rsidRPr="00BB07FB">
        <w:t>.</w:t>
      </w:r>
    </w:p>
    <w:p w14:paraId="320EA02E" w14:textId="77777777" w:rsidR="00E13960" w:rsidRPr="00BB07FB" w:rsidRDefault="00832C8D" w:rsidP="00AC1DE2">
      <w:pPr>
        <w:pStyle w:val="GPSL3numberedclause"/>
      </w:pPr>
      <w:r w:rsidRPr="00BB07FB">
        <w:t xml:space="preserve">The Supplier shall limit access to the </w:t>
      </w:r>
      <w:r w:rsidR="00693312" w:rsidRPr="00BB07FB">
        <w:t>Customer Premises</w:t>
      </w:r>
      <w:r w:rsidRPr="00BB07FB">
        <w:t xml:space="preserve"> to such </w:t>
      </w:r>
      <w:r w:rsidR="005E2482" w:rsidRPr="00BB07FB">
        <w:t>Supplier Personnel</w:t>
      </w:r>
      <w:r w:rsidRPr="00BB07FB">
        <w:t xml:space="preserve"> as is necessary to enable it to perform its obligations under this Call Off Contract and the Supplier shall co-operate (and ensure that the </w:t>
      </w:r>
      <w:r w:rsidR="005E2482" w:rsidRPr="00BB07FB">
        <w:t>Supplier Personnel</w:t>
      </w:r>
      <w:r w:rsidRPr="00BB07FB">
        <w:t xml:space="preserve"> co-operate) with such other persons working concurrently on such </w:t>
      </w:r>
      <w:r w:rsidR="00693312" w:rsidRPr="00BB07FB">
        <w:t>Customer Premises</w:t>
      </w:r>
      <w:r w:rsidRPr="00BB07FB">
        <w:t xml:space="preserve"> as the Customer may reasonably request. </w:t>
      </w:r>
    </w:p>
    <w:p w14:paraId="7623CE5D" w14:textId="34D2E5B2" w:rsidR="00C9243A" w:rsidRPr="00BB07FB" w:rsidRDefault="00832C8D" w:rsidP="00AC1DE2">
      <w:pPr>
        <w:pStyle w:val="GPSL3numberedclause"/>
      </w:pPr>
      <w:bookmarkStart w:id="909" w:name="_Ref361842465"/>
      <w:r w:rsidRPr="00BB07FB">
        <w:t>Save in relation to such actions identified by the Supplier in accordance with Clause</w:t>
      </w:r>
      <w:r w:rsidR="006A6D08" w:rsidRPr="00BB07FB">
        <w:t xml:space="preserve"> </w:t>
      </w:r>
      <w:r w:rsidR="009F474C" w:rsidRPr="00BB07FB">
        <w:fldChar w:fldCharType="begin"/>
      </w:r>
      <w:r w:rsidR="00135082" w:rsidRPr="00BB07FB">
        <w:instrText xml:space="preserve"> REF _Ref379808570 \r \h </w:instrText>
      </w:r>
      <w:r w:rsidR="00F54E49" w:rsidRPr="00BB07FB">
        <w:instrText xml:space="preserve"> \* MERGEFORMAT </w:instrText>
      </w:r>
      <w:r w:rsidR="009F474C" w:rsidRPr="00BB07FB">
        <w:fldChar w:fldCharType="separate"/>
      </w:r>
      <w:r w:rsidR="00ED7D8A" w:rsidRPr="00BB07FB">
        <w:t>2</w:t>
      </w:r>
      <w:r w:rsidR="009F474C" w:rsidRPr="00BB07FB">
        <w:fldChar w:fldCharType="end"/>
      </w:r>
      <w:r w:rsidR="006A6D08" w:rsidRPr="00BB07FB">
        <w:t xml:space="preserve"> </w:t>
      </w:r>
      <w:r w:rsidR="00DB3459" w:rsidRPr="00BB07FB">
        <w:t xml:space="preserve">(Due Diligence) </w:t>
      </w:r>
      <w:r w:rsidRPr="00BB07FB">
        <w:t xml:space="preserve">and set out in the </w:t>
      </w:r>
      <w:r w:rsidR="00DE233F" w:rsidRPr="00BB07FB">
        <w:t>Call Off</w:t>
      </w:r>
      <w:r w:rsidR="003451E9" w:rsidRPr="00BB07FB">
        <w:t xml:space="preserve"> Order Form</w:t>
      </w:r>
      <w:r w:rsidR="00EB0A16" w:rsidRPr="00BB07FB">
        <w:t xml:space="preserve"> (or elsewhere in this Call Off Contract)</w:t>
      </w:r>
      <w:r w:rsidRPr="00BB07FB">
        <w:t xml:space="preserve">, should the Supplier require modifications to the </w:t>
      </w:r>
      <w:r w:rsidR="00693312" w:rsidRPr="00BB07FB">
        <w:t>Customer Premises</w:t>
      </w:r>
      <w:r w:rsidRPr="00BB07FB">
        <w:t xml:space="preserve">, such modifications shall be subject to Approval and shall be carried out by the Customer at the </w:t>
      </w:r>
      <w:r w:rsidR="00FF469C" w:rsidRPr="00BB07FB">
        <w:t>Suppliers</w:t>
      </w:r>
      <w:r w:rsidRPr="00BB07FB">
        <w:t xml:space="preserve"> expense. The Customer shall undertake any modification work which it approves pursuant to this Clause</w:t>
      </w:r>
      <w:r w:rsidR="006876AF" w:rsidRPr="00BB07FB">
        <w:t xml:space="preserve"> </w:t>
      </w:r>
      <w:r w:rsidR="009F474C" w:rsidRPr="00BB07FB">
        <w:fldChar w:fldCharType="begin"/>
      </w:r>
      <w:r w:rsidR="006876AF" w:rsidRPr="00BB07FB">
        <w:instrText xml:space="preserve"> REF _Ref361842465 \r \h </w:instrText>
      </w:r>
      <w:r w:rsidR="00F54E49" w:rsidRPr="00BB07FB">
        <w:instrText xml:space="preserve"> \* MERGEFORMAT </w:instrText>
      </w:r>
      <w:r w:rsidR="009F474C" w:rsidRPr="00BB07FB">
        <w:fldChar w:fldCharType="separate"/>
      </w:r>
      <w:r w:rsidR="00ED7D8A" w:rsidRPr="00BB07FB">
        <w:t>30.1.3</w:t>
      </w:r>
      <w:r w:rsidR="009F474C" w:rsidRPr="00BB07FB">
        <w:fldChar w:fldCharType="end"/>
      </w:r>
      <w:r w:rsidR="00E370D1" w:rsidRPr="00BB07FB">
        <w:t xml:space="preserve"> </w:t>
      </w:r>
      <w:r w:rsidRPr="00BB07FB">
        <w:t>without undue delay. Ownership of such modifications shall rest with the Customer.</w:t>
      </w:r>
      <w:bookmarkEnd w:id="909"/>
    </w:p>
    <w:p w14:paraId="56B0B4D4" w14:textId="77777777" w:rsidR="00C9243A" w:rsidRPr="00BB07FB" w:rsidRDefault="00832C8D" w:rsidP="00AC1DE2">
      <w:pPr>
        <w:pStyle w:val="GPSL3numberedclause"/>
      </w:pPr>
      <w:r w:rsidRPr="00BB07FB">
        <w:t xml:space="preserve">The Supplier shall observe and comply with such rules and regulations as may be in force at any time for the use of such </w:t>
      </w:r>
      <w:r w:rsidR="00693312" w:rsidRPr="00BB07FB">
        <w:t>Customer Premises</w:t>
      </w:r>
      <w:r w:rsidRPr="00BB07FB">
        <w:t xml:space="preserve"> and conduct of personnel at the </w:t>
      </w:r>
      <w:r w:rsidR="00693312" w:rsidRPr="00BB07FB">
        <w:t>Customer Premises</w:t>
      </w:r>
      <w:r w:rsidRPr="00BB07FB">
        <w:t xml:space="preserve"> as determined by the Customer, and the Supplier shall pay for the full cost of making good any damage caused by the </w:t>
      </w:r>
      <w:r w:rsidR="005E2482" w:rsidRPr="00BB07FB">
        <w:t>Supplier Personnel</w:t>
      </w:r>
      <w:r w:rsidRPr="00BB07FB">
        <w:t xml:space="preserve"> other than fair wear and tear. For the avoidance of doubt, damage includes without limitation damage to the fabric of the buildings, plant, fixed equipment or fittings therein.</w:t>
      </w:r>
    </w:p>
    <w:p w14:paraId="54160A59" w14:textId="77777777" w:rsidR="00C9243A" w:rsidRPr="00BB07FB" w:rsidRDefault="00832C8D" w:rsidP="00AC1DE2">
      <w:pPr>
        <w:pStyle w:val="GPSL3numberedclause"/>
      </w:pPr>
      <w:r w:rsidRPr="00BB07FB">
        <w:t xml:space="preserve">The Parties agree that there is no intention on the part of the Customer to create a tenancy of any nature whatsoever in favour of the Supplier or the </w:t>
      </w:r>
      <w:r w:rsidR="005E2482" w:rsidRPr="00BB07FB">
        <w:t>Supplier Personnel</w:t>
      </w:r>
      <w:r w:rsidRPr="00BB07FB">
        <w:t xml:space="preserve"> and that no such tenancy has or shall come into being and, notwithstanding any rights granted pursuant to this Call Off Contract, the Customer retains the right at any time to use any </w:t>
      </w:r>
      <w:r w:rsidR="00693312" w:rsidRPr="00BB07FB">
        <w:t>Customer Premises</w:t>
      </w:r>
      <w:r w:rsidRPr="00BB07FB">
        <w:t xml:space="preserve"> in any manner it sees fit.</w:t>
      </w:r>
    </w:p>
    <w:p w14:paraId="6C97D04C" w14:textId="77777777" w:rsidR="008D0A60" w:rsidRPr="00BB07FB" w:rsidRDefault="00832C8D" w:rsidP="00AC1DE2">
      <w:pPr>
        <w:pStyle w:val="GPSL2numberedclause"/>
      </w:pPr>
      <w:r w:rsidRPr="00BB07FB">
        <w:t xml:space="preserve">Security of </w:t>
      </w:r>
      <w:r w:rsidR="00F1643E" w:rsidRPr="00BB07FB">
        <w:t xml:space="preserve">Customer </w:t>
      </w:r>
      <w:r w:rsidR="00AD5F83" w:rsidRPr="00BB07FB">
        <w:t>Premises</w:t>
      </w:r>
    </w:p>
    <w:p w14:paraId="171ED6E4" w14:textId="77777777" w:rsidR="008D0A60" w:rsidRPr="00BB07FB" w:rsidRDefault="00832C8D" w:rsidP="00AC1DE2">
      <w:pPr>
        <w:pStyle w:val="GPSL3numberedclause"/>
      </w:pPr>
      <w:r w:rsidRPr="00BB07FB">
        <w:t xml:space="preserve">The Customer shall be responsible for maintaining the security of the </w:t>
      </w:r>
      <w:r w:rsidR="00693312" w:rsidRPr="00BB07FB">
        <w:t>Customer Premises</w:t>
      </w:r>
      <w:r w:rsidRPr="00BB07FB">
        <w:t xml:space="preserve"> in accordance with the Security Policy. The Supplier shall comply with the Security Policy and any other reasonable security requirements of the Customer while on the </w:t>
      </w:r>
      <w:r w:rsidR="00693312" w:rsidRPr="00BB07FB">
        <w:t>Customer Premises</w:t>
      </w:r>
      <w:r w:rsidRPr="00BB07FB">
        <w:t>.</w:t>
      </w:r>
    </w:p>
    <w:p w14:paraId="1526B63B" w14:textId="77777777" w:rsidR="00C9243A" w:rsidRPr="00BB07FB" w:rsidRDefault="00832C8D" w:rsidP="00AC1DE2">
      <w:pPr>
        <w:pStyle w:val="GPSL3numberedclause"/>
      </w:pPr>
      <w:r w:rsidRPr="00BB07FB">
        <w:lastRenderedPageBreak/>
        <w:t>The Customer shall affo</w:t>
      </w:r>
      <w:r w:rsidR="000F4EC0" w:rsidRPr="00BB07FB">
        <w:t>rd the Supplier upon</w:t>
      </w:r>
      <w:r w:rsidRPr="00BB07FB">
        <w:t xml:space="preserve"> Approval </w:t>
      </w:r>
      <w:r w:rsidR="00F143CF" w:rsidRPr="00BB07FB">
        <w:t>(the</w:t>
      </w:r>
      <w:r w:rsidRPr="00BB07FB">
        <w:t xml:space="preserve"> decision to Approve or not will not be unreasonably withheld or delayed)</w:t>
      </w:r>
      <w:r w:rsidR="006A6D08" w:rsidRPr="00BB07FB">
        <w:t xml:space="preserve"> </w:t>
      </w:r>
      <w:r w:rsidRPr="00BB07FB">
        <w:t>an opportunity to inspect its physical security arrangements.</w:t>
      </w:r>
    </w:p>
    <w:p w14:paraId="0929C144" w14:textId="77777777" w:rsidR="008D0A60" w:rsidRPr="00BB07FB" w:rsidRDefault="005476C0" w:rsidP="00882F8C">
      <w:pPr>
        <w:pStyle w:val="GPSL1CLAUSEHEADING"/>
        <w:rPr>
          <w:rFonts w:ascii="Calibri" w:hAnsi="Calibri"/>
        </w:rPr>
      </w:pPr>
      <w:bookmarkStart w:id="910" w:name="_Ref359399838"/>
      <w:bookmarkStart w:id="911" w:name="_Ref360697008"/>
      <w:bookmarkStart w:id="912" w:name="_Toc469327492"/>
      <w:r w:rsidRPr="00BB07FB">
        <w:rPr>
          <w:rFonts w:ascii="Calibri" w:hAnsi="Calibri"/>
        </w:rPr>
        <w:t xml:space="preserve">CUSTOMER </w:t>
      </w:r>
      <w:r w:rsidR="00832C8D" w:rsidRPr="00BB07FB">
        <w:rPr>
          <w:rFonts w:ascii="Calibri" w:hAnsi="Calibri"/>
        </w:rPr>
        <w:t>PROPERTY</w:t>
      </w:r>
      <w:bookmarkEnd w:id="910"/>
      <w:bookmarkEnd w:id="911"/>
      <w:bookmarkEnd w:id="912"/>
    </w:p>
    <w:p w14:paraId="21E7FA4A" w14:textId="77777777" w:rsidR="008D0A60" w:rsidRPr="00BB07FB" w:rsidRDefault="00832C8D" w:rsidP="005E4232">
      <w:pPr>
        <w:pStyle w:val="GPSL2numberedclause"/>
      </w:pPr>
      <w:r w:rsidRPr="00BB07FB">
        <w:t xml:space="preserve">Where the Customer issues </w:t>
      </w:r>
      <w:r w:rsidR="005476C0" w:rsidRPr="00BB07FB">
        <w:t>Customer Property</w:t>
      </w:r>
      <w:r w:rsidRPr="00BB07FB">
        <w:t xml:space="preserve"> free of charge to the Supplier such </w:t>
      </w:r>
      <w:r w:rsidR="005476C0" w:rsidRPr="00BB07FB">
        <w:t>Customer Property</w:t>
      </w:r>
      <w:r w:rsidRPr="00BB07FB">
        <w:t xml:space="preserve"> shall be and remain the </w:t>
      </w:r>
      <w:r w:rsidR="005476C0" w:rsidRPr="00BB07FB">
        <w:t>property</w:t>
      </w:r>
      <w:r w:rsidRPr="00BB07FB">
        <w:t xml:space="preserve"> of the Customer and the Supplier irrevocably licences the Customer and its agents to enter upon any premises of the Supplier during normal business hours on reasonable notice to recover any such </w:t>
      </w:r>
      <w:r w:rsidR="005476C0" w:rsidRPr="00BB07FB">
        <w:t>Customer Property</w:t>
      </w:r>
      <w:r w:rsidRPr="00BB07FB">
        <w:t xml:space="preserve">. </w:t>
      </w:r>
    </w:p>
    <w:p w14:paraId="5B799F48" w14:textId="77777777" w:rsidR="00E13960" w:rsidRPr="00BB07FB" w:rsidRDefault="00832C8D" w:rsidP="005E4232">
      <w:pPr>
        <w:pStyle w:val="GPSL2numberedclause"/>
      </w:pPr>
      <w:r w:rsidRPr="00BB07FB">
        <w:t xml:space="preserve">The Supplier shall not in any circumstances have a lien or any other interest on the </w:t>
      </w:r>
      <w:r w:rsidR="005476C0" w:rsidRPr="00BB07FB">
        <w:t>Customer Property</w:t>
      </w:r>
      <w:r w:rsidRPr="00BB07FB">
        <w:t xml:space="preserve"> and at all times the Supplier shall possess the </w:t>
      </w:r>
      <w:r w:rsidR="005476C0" w:rsidRPr="00BB07FB">
        <w:t>Customer Property</w:t>
      </w:r>
      <w:r w:rsidRPr="00BB07FB">
        <w:t xml:space="preserve"> as fiduciary agent and bailee of the Customer. </w:t>
      </w:r>
    </w:p>
    <w:p w14:paraId="63E0620C" w14:textId="77777777" w:rsidR="00E13960" w:rsidRPr="00BB07FB" w:rsidRDefault="00832C8D" w:rsidP="005E4232">
      <w:pPr>
        <w:pStyle w:val="GPSL2numberedclause"/>
      </w:pPr>
      <w:r w:rsidRPr="00BB07FB">
        <w:t xml:space="preserve">The Supplier shall take all reasonable steps to ensure that the title of the Customer to the </w:t>
      </w:r>
      <w:r w:rsidR="005476C0" w:rsidRPr="00BB07FB">
        <w:t>Customer Property</w:t>
      </w:r>
      <w:r w:rsidRPr="00BB07FB">
        <w:t xml:space="preserve"> and the exclusion of any such lien or other interest are brought to the notice of all Sub-Contractors and other appropriate persons and shall, at the Customer's request, store the </w:t>
      </w:r>
      <w:r w:rsidR="005476C0" w:rsidRPr="00BB07FB">
        <w:t>Customer Property</w:t>
      </w:r>
      <w:r w:rsidRPr="00BB07FB">
        <w:t xml:space="preserve"> separately and securely and ensure that it is clearly identifiable as belonging to the Customer.</w:t>
      </w:r>
    </w:p>
    <w:p w14:paraId="321E5ED8" w14:textId="77777777" w:rsidR="00E13960" w:rsidRPr="00BB07FB" w:rsidRDefault="00832C8D" w:rsidP="005E4232">
      <w:pPr>
        <w:pStyle w:val="GPSL2numberedclause"/>
      </w:pPr>
      <w:r w:rsidRPr="00BB07FB">
        <w:t xml:space="preserve">The </w:t>
      </w:r>
      <w:r w:rsidR="005476C0" w:rsidRPr="00BB07FB">
        <w:t>Customer Property</w:t>
      </w:r>
      <w:r w:rsidRPr="00BB07FB">
        <w:t xml:space="preserve"> shall be deemed to be in good condition when received by or on behalf of the Supplier unless the Supplier notifies the Customer otherwise within five (5) Working Days of receipt.</w:t>
      </w:r>
    </w:p>
    <w:p w14:paraId="5229614E" w14:textId="77777777" w:rsidR="00E13960" w:rsidRPr="00BB07FB" w:rsidRDefault="00832C8D" w:rsidP="005E4232">
      <w:pPr>
        <w:pStyle w:val="GPSL2numberedclause"/>
      </w:pPr>
      <w:r w:rsidRPr="00BB07FB">
        <w:t xml:space="preserve">The Supplier shall maintain the </w:t>
      </w:r>
      <w:r w:rsidR="005476C0" w:rsidRPr="00BB07FB">
        <w:t>Customer Property</w:t>
      </w:r>
      <w:r w:rsidRPr="00BB07FB">
        <w:t xml:space="preserve"> in good order and condition (excluding fair wear and tear) and shall use the </w:t>
      </w:r>
      <w:r w:rsidR="005476C0" w:rsidRPr="00BB07FB">
        <w:t>Customer Property</w:t>
      </w:r>
      <w:r w:rsidRPr="00BB07FB">
        <w:t xml:space="preserve"> solely in connection with this Call Off Contract and for no other purpose without Approval.</w:t>
      </w:r>
    </w:p>
    <w:p w14:paraId="1886C933" w14:textId="77777777" w:rsidR="00E13960" w:rsidRPr="00BB07FB" w:rsidRDefault="00832C8D" w:rsidP="005E4232">
      <w:pPr>
        <w:pStyle w:val="GPSL2numberedclause"/>
      </w:pPr>
      <w:r w:rsidRPr="00BB07FB">
        <w:t xml:space="preserve">The Supplier shall ensure the security of all the </w:t>
      </w:r>
      <w:r w:rsidR="005476C0" w:rsidRPr="00BB07FB">
        <w:t>Customer Property</w:t>
      </w:r>
      <w:r w:rsidRPr="00BB07FB">
        <w:t xml:space="preserve"> whilst in its possession, either on the </w:t>
      </w:r>
      <w:r w:rsidR="00FF1AB2" w:rsidRPr="00BB07FB">
        <w:t>Sites</w:t>
      </w:r>
      <w:r w:rsidRPr="00BB07FB">
        <w:t xml:space="preserve"> or elsewhere during the supply of the </w:t>
      </w:r>
      <w:r w:rsidR="0062733D" w:rsidRPr="00BB07FB">
        <w:t xml:space="preserve">Goods </w:t>
      </w:r>
      <w:r w:rsidR="009E0BBE" w:rsidRPr="00BB07FB">
        <w:t>and/or Services</w:t>
      </w:r>
      <w:r w:rsidRPr="00BB07FB">
        <w:t>, in accordance with the Customer's Security Policy and the Customer’s reasonable security requirements from time to time.</w:t>
      </w:r>
    </w:p>
    <w:p w14:paraId="05E17788" w14:textId="77777777" w:rsidR="00E13960" w:rsidRPr="00BB07FB" w:rsidRDefault="00832C8D" w:rsidP="005E4232">
      <w:pPr>
        <w:pStyle w:val="GPSL2numberedclause"/>
      </w:pPr>
      <w:r w:rsidRPr="00BB07FB">
        <w:t xml:space="preserve">The Supplier shall be liable for all loss of, or damage to the </w:t>
      </w:r>
      <w:r w:rsidR="005476C0" w:rsidRPr="00BB07FB">
        <w:t>Customer Property</w:t>
      </w:r>
      <w:r w:rsidRPr="00BB07FB">
        <w:t xml:space="preserve">, (excluding fair wear and tear), unless such loss or damage was solely caused by </w:t>
      </w:r>
      <w:r w:rsidR="00EA67C4" w:rsidRPr="00BB07FB">
        <w:t xml:space="preserve">a </w:t>
      </w:r>
      <w:r w:rsidRPr="00BB07FB">
        <w:t xml:space="preserve">Customer Cause. The Supplier shall inform the Customer immediately of becoming aware of any defects appearing in or losses or damage occurring to the </w:t>
      </w:r>
      <w:r w:rsidR="005476C0" w:rsidRPr="00BB07FB">
        <w:t>Customer Property</w:t>
      </w:r>
      <w:r w:rsidRPr="00BB07FB">
        <w:t>.</w:t>
      </w:r>
    </w:p>
    <w:p w14:paraId="35B35341" w14:textId="77777777" w:rsidR="008D0A60" w:rsidRPr="00BB07FB" w:rsidRDefault="005476C0" w:rsidP="00882F8C">
      <w:pPr>
        <w:pStyle w:val="GPSL1CLAUSEHEADING"/>
        <w:rPr>
          <w:rFonts w:ascii="Calibri" w:hAnsi="Calibri"/>
        </w:rPr>
      </w:pPr>
      <w:bookmarkStart w:id="913" w:name="_Toc469327493"/>
      <w:r w:rsidRPr="00BB07FB">
        <w:rPr>
          <w:rFonts w:ascii="Calibri" w:hAnsi="Calibri"/>
        </w:rPr>
        <w:t xml:space="preserve">SUPPLIER </w:t>
      </w:r>
      <w:r w:rsidR="00832C8D" w:rsidRPr="00BB07FB">
        <w:rPr>
          <w:rFonts w:ascii="Calibri" w:hAnsi="Calibri"/>
        </w:rPr>
        <w:t>EQUIPMENT</w:t>
      </w:r>
      <w:bookmarkEnd w:id="913"/>
      <w:r w:rsidR="00832C8D" w:rsidRPr="00BB07FB">
        <w:rPr>
          <w:rFonts w:ascii="Calibri" w:hAnsi="Calibri"/>
        </w:rPr>
        <w:t xml:space="preserve"> </w:t>
      </w:r>
    </w:p>
    <w:p w14:paraId="3B8DBCF4" w14:textId="77777777" w:rsidR="008D0A60" w:rsidRPr="00BB07FB" w:rsidRDefault="00832C8D" w:rsidP="005E4232">
      <w:pPr>
        <w:pStyle w:val="GPSL2numberedclause"/>
      </w:pPr>
      <w:r w:rsidRPr="00BB07FB">
        <w:t xml:space="preserve">Unless otherwise stated in the </w:t>
      </w:r>
      <w:r w:rsidR="00DE233F" w:rsidRPr="00BB07FB">
        <w:t>Call Off</w:t>
      </w:r>
      <w:r w:rsidR="003451E9" w:rsidRPr="00BB07FB">
        <w:t xml:space="preserve"> Order Form</w:t>
      </w:r>
      <w:r w:rsidR="00EB0A16" w:rsidRPr="00BB07FB">
        <w:t xml:space="preserve"> (or elsewhere in this Call Off Contract)</w:t>
      </w:r>
      <w:r w:rsidRPr="00BB07FB">
        <w:t xml:space="preserve">, the Supplier shall provide all the </w:t>
      </w:r>
      <w:r w:rsidR="005476C0" w:rsidRPr="00BB07FB">
        <w:t>Supplier Equipment</w:t>
      </w:r>
      <w:r w:rsidRPr="00BB07FB">
        <w:t xml:space="preserve"> necessary for the </w:t>
      </w:r>
      <w:r w:rsidR="0061644B" w:rsidRPr="00BB07FB">
        <w:t xml:space="preserve">provision of the Goods </w:t>
      </w:r>
      <w:r w:rsidR="009E0BBE" w:rsidRPr="00BB07FB">
        <w:t>and/or Services</w:t>
      </w:r>
      <w:r w:rsidRPr="00BB07FB">
        <w:t xml:space="preserve">. </w:t>
      </w:r>
    </w:p>
    <w:p w14:paraId="4796BC66" w14:textId="77777777" w:rsidR="00E13960" w:rsidRPr="00BB07FB" w:rsidRDefault="00693312" w:rsidP="005E4232">
      <w:pPr>
        <w:pStyle w:val="GPSL2numberedclause"/>
      </w:pPr>
      <w:r w:rsidRPr="00BB07FB">
        <w:t xml:space="preserve">The Supplier shall not deliver any </w:t>
      </w:r>
      <w:r w:rsidR="005476C0" w:rsidRPr="00BB07FB">
        <w:t>Supplier Equipment</w:t>
      </w:r>
      <w:r w:rsidRPr="00BB07FB">
        <w:t xml:space="preserve"> nor begin any work on the </w:t>
      </w:r>
      <w:r w:rsidR="00271D34" w:rsidRPr="00BB07FB">
        <w:t>Customer Premises</w:t>
      </w:r>
      <w:r w:rsidRPr="00BB07FB">
        <w:t xml:space="preserve"> without obtaining Approval.</w:t>
      </w:r>
    </w:p>
    <w:p w14:paraId="7CC67423" w14:textId="77777777" w:rsidR="00E13960" w:rsidRPr="00BB07FB" w:rsidRDefault="007E2179" w:rsidP="005E4232">
      <w:pPr>
        <w:pStyle w:val="GPSL2numberedclause"/>
      </w:pPr>
      <w:r w:rsidRPr="00BB07FB">
        <w:lastRenderedPageBreak/>
        <w:t xml:space="preserve">The Supplier shall be solely responsible for the cost of carriage of the </w:t>
      </w:r>
      <w:r w:rsidR="005476C0" w:rsidRPr="00BB07FB">
        <w:t>Supplier Equipment</w:t>
      </w:r>
      <w:r w:rsidRPr="00BB07FB">
        <w:t xml:space="preserve"> to the </w:t>
      </w:r>
      <w:r w:rsidR="00FF1AB2" w:rsidRPr="00BB07FB">
        <w:t>Sites</w:t>
      </w:r>
      <w:r w:rsidR="00693312" w:rsidRPr="00BB07FB">
        <w:t xml:space="preserve"> and/or any Customer Premises</w:t>
      </w:r>
      <w:r w:rsidRPr="00BB07FB">
        <w:t xml:space="preserve">, including its off-loading, removal of all packaging and all other associated costs.  Likewise on the Call Off Expiry Date the Supplier shall be responsible for the removal of all relevant </w:t>
      </w:r>
      <w:r w:rsidR="005476C0" w:rsidRPr="00BB07FB">
        <w:t>Supplier Equipment</w:t>
      </w:r>
      <w:r w:rsidRPr="00BB07FB">
        <w:t xml:space="preserve"> from the </w:t>
      </w:r>
      <w:r w:rsidR="00FF1AB2" w:rsidRPr="00BB07FB">
        <w:t>Sites</w:t>
      </w:r>
      <w:r w:rsidR="00693312" w:rsidRPr="00BB07FB">
        <w:t xml:space="preserve"> and/or any Customer Premises</w:t>
      </w:r>
      <w:r w:rsidRPr="00BB07FB">
        <w:t xml:space="preserve">, including the cost of packing, carriage and making good the </w:t>
      </w:r>
      <w:r w:rsidR="00FF1AB2" w:rsidRPr="00BB07FB">
        <w:t>Sites</w:t>
      </w:r>
      <w:r w:rsidRPr="00BB07FB">
        <w:t xml:space="preserve"> and/</w:t>
      </w:r>
      <w:r w:rsidR="00693312" w:rsidRPr="00BB07FB">
        <w:t xml:space="preserve">or </w:t>
      </w:r>
      <w:r w:rsidRPr="00BB07FB">
        <w:t xml:space="preserve">the </w:t>
      </w:r>
      <w:r w:rsidR="002926CB" w:rsidRPr="00BB07FB">
        <w:t>Customer</w:t>
      </w:r>
      <w:r w:rsidRPr="00BB07FB">
        <w:t xml:space="preserve"> Premises following removal</w:t>
      </w:r>
      <w:r w:rsidR="00693312" w:rsidRPr="00BB07FB">
        <w:t>.</w:t>
      </w:r>
    </w:p>
    <w:p w14:paraId="64624FCF" w14:textId="77777777" w:rsidR="00E13960" w:rsidRPr="00BB07FB" w:rsidRDefault="00693312" w:rsidP="005E4232">
      <w:pPr>
        <w:pStyle w:val="GPSL2numberedclause"/>
      </w:pPr>
      <w:r w:rsidRPr="00BB07FB">
        <w:t xml:space="preserve">All the </w:t>
      </w:r>
      <w:r w:rsidR="00FF469C" w:rsidRPr="00BB07FB">
        <w:t>Suppliers</w:t>
      </w:r>
      <w:r w:rsidRPr="00BB07FB">
        <w:t xml:space="preserve"> property, including </w:t>
      </w:r>
      <w:r w:rsidR="005476C0" w:rsidRPr="00BB07FB">
        <w:t>Supplier Equipment</w:t>
      </w:r>
      <w:r w:rsidRPr="00BB07FB">
        <w:t xml:space="preserve">, shall remain at the sole risk and responsibility of the Supplier, except that the Customer shall be liable for loss of or damage to any of the </w:t>
      </w:r>
      <w:r w:rsidR="00FF469C" w:rsidRPr="00BB07FB">
        <w:t>Suppliers</w:t>
      </w:r>
      <w:r w:rsidRPr="00BB07FB">
        <w:t xml:space="preserve"> property located on Customer Premises which is due to the negligent act or omission of the Customer. </w:t>
      </w:r>
    </w:p>
    <w:p w14:paraId="2A9CA406" w14:textId="77777777" w:rsidR="00E13960" w:rsidRPr="00BB07FB" w:rsidRDefault="00693312" w:rsidP="005E4232">
      <w:pPr>
        <w:pStyle w:val="GPSL2numberedclause"/>
      </w:pPr>
      <w:r w:rsidRPr="00BB07FB">
        <w:t xml:space="preserve">Subject to any express provision of the BCDR Plan to the contrary, the loss or destruction for any reason of any </w:t>
      </w:r>
      <w:r w:rsidR="005476C0" w:rsidRPr="00BB07FB">
        <w:t>Supplier Equipment</w:t>
      </w:r>
      <w:r w:rsidRPr="00BB07FB">
        <w:t xml:space="preserve"> shall not relieve the Supplier of its obligation to supply the </w:t>
      </w:r>
      <w:r w:rsidR="00BD4CA2" w:rsidRPr="00BB07FB">
        <w:t xml:space="preserve">Goods </w:t>
      </w:r>
      <w:r w:rsidR="001211A9" w:rsidRPr="00BB07FB">
        <w:t>a</w:t>
      </w:r>
      <w:r w:rsidR="009E0BBE" w:rsidRPr="00BB07FB">
        <w:t>nd/or Services</w:t>
      </w:r>
      <w:r w:rsidR="00BD4CA2" w:rsidRPr="00BB07FB">
        <w:t xml:space="preserve"> </w:t>
      </w:r>
      <w:r w:rsidRPr="00BB07FB">
        <w:t xml:space="preserve">in accordance with this </w:t>
      </w:r>
      <w:r w:rsidR="00E235F4" w:rsidRPr="00BB07FB">
        <w:t>Call Off Contract</w:t>
      </w:r>
      <w:r w:rsidRPr="00BB07FB">
        <w:t>, including</w:t>
      </w:r>
      <w:r w:rsidR="00AF115B" w:rsidRPr="00BB07FB">
        <w:t xml:space="preserve"> the </w:t>
      </w:r>
      <w:r w:rsidR="0067396F" w:rsidRPr="00BB07FB">
        <w:t>Service Level Performance Measures</w:t>
      </w:r>
      <w:r w:rsidRPr="00BB07FB">
        <w:t xml:space="preserve">. </w:t>
      </w:r>
    </w:p>
    <w:p w14:paraId="564D3C44" w14:textId="77777777" w:rsidR="00E13960" w:rsidRPr="00BB07FB" w:rsidRDefault="00693312" w:rsidP="005E4232">
      <w:pPr>
        <w:pStyle w:val="GPSL2numberedclause"/>
      </w:pPr>
      <w:r w:rsidRPr="00BB07FB">
        <w:t xml:space="preserve">The Supplier shall maintain all </w:t>
      </w:r>
      <w:r w:rsidR="005476C0" w:rsidRPr="00BB07FB">
        <w:t>Supplier Equipment</w:t>
      </w:r>
      <w:r w:rsidRPr="00BB07FB">
        <w:t xml:space="preserve"> within the </w:t>
      </w:r>
      <w:r w:rsidR="00FF1AB2" w:rsidRPr="00BB07FB">
        <w:t>Sites</w:t>
      </w:r>
      <w:r w:rsidRPr="00BB07FB">
        <w:t xml:space="preserve"> and/or the Customer Premises in a safe, serviceable and clean condition. </w:t>
      </w:r>
    </w:p>
    <w:p w14:paraId="6C0DDE7B" w14:textId="77777777" w:rsidR="00E13960" w:rsidRPr="00BB07FB" w:rsidRDefault="00832C8D" w:rsidP="005E4232">
      <w:pPr>
        <w:pStyle w:val="GPSL2numberedclause"/>
      </w:pPr>
      <w:r w:rsidRPr="00BB07FB">
        <w:t>The Supplier shall, at the Customer's written request, at its own expense and as soon as reasonably practicable:</w:t>
      </w:r>
    </w:p>
    <w:p w14:paraId="6B1D1675" w14:textId="77777777" w:rsidR="008D0A60" w:rsidRPr="00BB07FB" w:rsidRDefault="00832C8D" w:rsidP="00AC1DE2">
      <w:pPr>
        <w:pStyle w:val="GPSL3numberedclause"/>
      </w:pPr>
      <w:r w:rsidRPr="00BB07FB">
        <w:t xml:space="preserve">remove from the </w:t>
      </w:r>
      <w:r w:rsidR="00271D34" w:rsidRPr="00BB07FB">
        <w:t xml:space="preserve">Customer Premises </w:t>
      </w:r>
      <w:r w:rsidRPr="00BB07FB">
        <w:t xml:space="preserve">any </w:t>
      </w:r>
      <w:r w:rsidR="005476C0" w:rsidRPr="00BB07FB">
        <w:t>Supplier Equipment</w:t>
      </w:r>
      <w:r w:rsidRPr="00BB07FB">
        <w:t xml:space="preserve"> or any component part of </w:t>
      </w:r>
      <w:r w:rsidR="005476C0" w:rsidRPr="00BB07FB">
        <w:t>Supplier Equipment</w:t>
      </w:r>
      <w:r w:rsidRPr="00BB07FB">
        <w:t xml:space="preserve"> which in the reasonable opinion of the Customer is either hazardous, noxious or not in accordance with this Call Off Contract; and</w:t>
      </w:r>
    </w:p>
    <w:p w14:paraId="55F3776B" w14:textId="77777777" w:rsidR="00E13960" w:rsidRPr="00BB07FB" w:rsidRDefault="00832C8D" w:rsidP="00AC1DE2">
      <w:pPr>
        <w:pStyle w:val="GPSL3numberedclause"/>
      </w:pPr>
      <w:r w:rsidRPr="00BB07FB">
        <w:t xml:space="preserve">replace such </w:t>
      </w:r>
      <w:r w:rsidR="005476C0" w:rsidRPr="00BB07FB">
        <w:t>Supplier Equipment</w:t>
      </w:r>
      <w:r w:rsidRPr="00BB07FB">
        <w:t xml:space="preserve"> or component part of </w:t>
      </w:r>
      <w:r w:rsidR="005476C0" w:rsidRPr="00BB07FB">
        <w:t>Supplier Equipment</w:t>
      </w:r>
      <w:r w:rsidRPr="00BB07FB">
        <w:t xml:space="preserve"> with a suitable substitute item of </w:t>
      </w:r>
      <w:r w:rsidR="005476C0" w:rsidRPr="00BB07FB">
        <w:t>Supplier Equipment</w:t>
      </w:r>
      <w:r w:rsidRPr="00BB07FB">
        <w:t>.</w:t>
      </w:r>
    </w:p>
    <w:p w14:paraId="783939E1" w14:textId="7E73E53F" w:rsidR="00E13960" w:rsidRPr="00BB07FB" w:rsidRDefault="00A55E09" w:rsidP="005E4232">
      <w:pPr>
        <w:pStyle w:val="GPSL2numberedclause"/>
      </w:pPr>
      <w:bookmarkStart w:id="914" w:name="_Ref359400471"/>
      <w:r w:rsidRPr="00BB07FB">
        <w:t xml:space="preserve">For the purposes of this Clause </w:t>
      </w:r>
      <w:r w:rsidR="009F474C" w:rsidRPr="00BB07FB">
        <w:fldChar w:fldCharType="begin"/>
      </w:r>
      <w:r w:rsidRPr="00BB07FB">
        <w:instrText xml:space="preserve"> REF _Ref359400471 \r \h </w:instrText>
      </w:r>
      <w:r w:rsidR="00F54E49" w:rsidRPr="00BB07FB">
        <w:instrText xml:space="preserve"> \* MERGEFORMAT </w:instrText>
      </w:r>
      <w:r w:rsidR="009F474C" w:rsidRPr="00BB07FB">
        <w:fldChar w:fldCharType="separate"/>
      </w:r>
      <w:r w:rsidR="00ED7D8A" w:rsidRPr="00BB07FB">
        <w:t>32.8</w:t>
      </w:r>
      <w:r w:rsidR="009F474C" w:rsidRPr="00BB07FB">
        <w:fldChar w:fldCharType="end"/>
      </w:r>
      <w:r w:rsidRPr="00BB07FB">
        <w:t>, ‘X’ shall be the number</w:t>
      </w:r>
      <w:r w:rsidR="002762F6" w:rsidRPr="00BB07FB">
        <w:t xml:space="preserve"> of Service </w:t>
      </w:r>
      <w:r w:rsidRPr="00BB07FB">
        <w:t xml:space="preserve">Failures, and ‘Y’ shall be the period in months, as respectively specified for ‘X’ and ‘Y’ in the </w:t>
      </w:r>
      <w:r w:rsidR="00DE233F" w:rsidRPr="00BB07FB">
        <w:t>Call Off</w:t>
      </w:r>
      <w:r w:rsidR="003451E9" w:rsidRPr="00BB07FB">
        <w:t xml:space="preserve"> Order Form</w:t>
      </w:r>
      <w:r w:rsidRPr="00BB07FB">
        <w:t xml:space="preserve">. </w:t>
      </w:r>
      <w:r w:rsidR="002762F6" w:rsidRPr="00BB07FB">
        <w:t>If this Clause</w:t>
      </w:r>
      <w:r w:rsidR="00E827DA" w:rsidRPr="00BB07FB">
        <w:t xml:space="preserve"> </w:t>
      </w:r>
      <w:r w:rsidR="00E827DA" w:rsidRPr="00BB07FB">
        <w:fldChar w:fldCharType="begin"/>
      </w:r>
      <w:r w:rsidR="00E827DA" w:rsidRPr="00BB07FB">
        <w:instrText xml:space="preserve"> REF _Ref359400471 \r \h </w:instrText>
      </w:r>
      <w:r w:rsidR="00CE2EC6" w:rsidRPr="00BB07FB">
        <w:instrText xml:space="preserve"> \* MERGEFORMAT </w:instrText>
      </w:r>
      <w:r w:rsidR="00E827DA" w:rsidRPr="00BB07FB">
        <w:fldChar w:fldCharType="separate"/>
      </w:r>
      <w:r w:rsidR="00ED7D8A" w:rsidRPr="00BB07FB">
        <w:t>32.8</w:t>
      </w:r>
      <w:r w:rsidR="00E827DA" w:rsidRPr="00BB07FB">
        <w:fldChar w:fldCharType="end"/>
      </w:r>
      <w:r w:rsidR="002762F6" w:rsidRPr="00BB07FB">
        <w:t xml:space="preserve"> </w:t>
      </w:r>
      <w:r w:rsidR="00A347B2" w:rsidRPr="00BB07FB">
        <w:t>has been</w:t>
      </w:r>
      <w:r w:rsidR="002762F6" w:rsidRPr="00BB07FB">
        <w:t xml:space="preserve"> specified to apply</w:t>
      </w:r>
      <w:r w:rsidR="00A347B2" w:rsidRPr="00BB07FB">
        <w:t xml:space="preserve"> in the Call Off Order Form</w:t>
      </w:r>
      <w:r w:rsidR="002762F6" w:rsidRPr="00BB07FB">
        <w:t xml:space="preserve">, and there are no values specified for ‘X’ and/or ‘Y’, in default, ‘X’ shall be two (2) and ‘Y’ shall be twelve (12). </w:t>
      </w:r>
      <w:r w:rsidR="00832C8D" w:rsidRPr="00BB07FB">
        <w:t xml:space="preserve">Where a failure of </w:t>
      </w:r>
      <w:r w:rsidR="005476C0" w:rsidRPr="00BB07FB">
        <w:t>Supplier Equipment</w:t>
      </w:r>
      <w:r w:rsidR="00832C8D" w:rsidRPr="00BB07FB">
        <w:t xml:space="preserve"> or any component part of </w:t>
      </w:r>
      <w:r w:rsidR="005476C0" w:rsidRPr="00BB07FB">
        <w:t>Supplier Equipment</w:t>
      </w:r>
      <w:r w:rsidR="00832C8D" w:rsidRPr="00BB07FB">
        <w:t xml:space="preserve"> causes </w:t>
      </w:r>
      <w:r w:rsidRPr="00BB07FB">
        <w:t xml:space="preserve">X </w:t>
      </w:r>
      <w:r w:rsidR="00832C8D" w:rsidRPr="00BB07FB">
        <w:t xml:space="preserve">or more Service Failures in any </w:t>
      </w:r>
      <w:r w:rsidR="00863962" w:rsidRPr="00BB07FB">
        <w:t>Y Month period</w:t>
      </w:r>
      <w:r w:rsidR="00832C8D" w:rsidRPr="00BB07FB">
        <w:t xml:space="preserve">, the Supplier shall notify the Customer in writing and shall, at the Customer’s request (acting reasonably), replace such </w:t>
      </w:r>
      <w:r w:rsidR="005476C0" w:rsidRPr="00BB07FB">
        <w:t>Supplier Equipment</w:t>
      </w:r>
      <w:r w:rsidR="00832C8D" w:rsidRPr="00BB07FB">
        <w:t xml:space="preserve"> or component part thereof at its own cost with a new item of </w:t>
      </w:r>
      <w:r w:rsidR="005476C0" w:rsidRPr="00BB07FB">
        <w:t>Supplier Equipment</w:t>
      </w:r>
      <w:r w:rsidR="00832C8D" w:rsidRPr="00BB07FB">
        <w:t xml:space="preserve"> or component part thereof (of the same specification or having the same capability as the </w:t>
      </w:r>
      <w:r w:rsidR="005476C0" w:rsidRPr="00BB07FB">
        <w:t>Supplier Equipment</w:t>
      </w:r>
      <w:r w:rsidR="00832C8D" w:rsidRPr="00BB07FB">
        <w:t xml:space="preserve"> being replaced).</w:t>
      </w:r>
      <w:bookmarkEnd w:id="914"/>
    </w:p>
    <w:p w14:paraId="466E702A" w14:textId="77777777" w:rsidR="00E13960" w:rsidRPr="00BB07FB" w:rsidRDefault="00E5513B" w:rsidP="00101CE5">
      <w:pPr>
        <w:pStyle w:val="GPSSectionHeading"/>
        <w:rPr>
          <w:color w:val="auto"/>
        </w:rPr>
      </w:pPr>
      <w:bookmarkStart w:id="915" w:name="_Toc373311069"/>
      <w:bookmarkStart w:id="916" w:name="_Toc379795756"/>
      <w:bookmarkStart w:id="917" w:name="_Toc379795952"/>
      <w:bookmarkStart w:id="918" w:name="_Toc379805317"/>
      <w:bookmarkStart w:id="919" w:name="_Toc379807113"/>
      <w:bookmarkStart w:id="920" w:name="_Toc373311070"/>
      <w:bookmarkStart w:id="921" w:name="_Toc379795757"/>
      <w:bookmarkStart w:id="922" w:name="_Toc379795953"/>
      <w:bookmarkStart w:id="923" w:name="_Toc379805318"/>
      <w:bookmarkStart w:id="924" w:name="_Toc379807114"/>
      <w:bookmarkStart w:id="925" w:name="_Toc373311071"/>
      <w:bookmarkStart w:id="926" w:name="_Toc379795758"/>
      <w:bookmarkStart w:id="927" w:name="_Toc379795954"/>
      <w:bookmarkStart w:id="928" w:name="_Toc379805319"/>
      <w:bookmarkStart w:id="929" w:name="_Toc379807115"/>
      <w:bookmarkStart w:id="930" w:name="_Toc373311072"/>
      <w:bookmarkStart w:id="931" w:name="_Toc379795759"/>
      <w:bookmarkStart w:id="932" w:name="_Toc379795955"/>
      <w:bookmarkStart w:id="933" w:name="_Toc379805320"/>
      <w:bookmarkStart w:id="934" w:name="_Toc379807116"/>
      <w:bookmarkStart w:id="935" w:name="_Toc373311073"/>
      <w:bookmarkStart w:id="936" w:name="_Toc379795760"/>
      <w:bookmarkStart w:id="937" w:name="_Toc379795956"/>
      <w:bookmarkStart w:id="938" w:name="_Toc379805321"/>
      <w:bookmarkStart w:id="939" w:name="_Toc379807117"/>
      <w:bookmarkStart w:id="940" w:name="_Toc373311074"/>
      <w:bookmarkStart w:id="941" w:name="_Toc379795761"/>
      <w:bookmarkStart w:id="942" w:name="_Toc379795957"/>
      <w:bookmarkStart w:id="943" w:name="_Toc379805322"/>
      <w:bookmarkStart w:id="944" w:name="_Toc379807118"/>
      <w:bookmarkStart w:id="945" w:name="_Toc349229864"/>
      <w:bookmarkStart w:id="946" w:name="_Toc349230027"/>
      <w:bookmarkStart w:id="947" w:name="_Toc349230427"/>
      <w:bookmarkStart w:id="948" w:name="_Toc349231309"/>
      <w:bookmarkStart w:id="949" w:name="_Toc349232035"/>
      <w:bookmarkStart w:id="950" w:name="_Toc349232416"/>
      <w:bookmarkStart w:id="951" w:name="_Toc349233152"/>
      <w:bookmarkStart w:id="952" w:name="_Toc349233287"/>
      <w:bookmarkStart w:id="953" w:name="_Toc349233421"/>
      <w:bookmarkStart w:id="954" w:name="_Toc350503010"/>
      <w:bookmarkStart w:id="955" w:name="_Toc350504000"/>
      <w:bookmarkStart w:id="956" w:name="_Toc350506290"/>
      <w:bookmarkStart w:id="957" w:name="_Toc350506528"/>
      <w:bookmarkStart w:id="958" w:name="_Toc350506658"/>
      <w:bookmarkStart w:id="959" w:name="_Toc350506788"/>
      <w:bookmarkStart w:id="960" w:name="_Toc350506920"/>
      <w:bookmarkStart w:id="961" w:name="_Toc350507381"/>
      <w:bookmarkStart w:id="962" w:name="_Toc350507915"/>
      <w:bookmarkStart w:id="963" w:name="_Toc349229866"/>
      <w:bookmarkStart w:id="964" w:name="_Toc349230029"/>
      <w:bookmarkStart w:id="965" w:name="_Toc349230429"/>
      <w:bookmarkStart w:id="966" w:name="_Toc349231311"/>
      <w:bookmarkStart w:id="967" w:name="_Toc349232037"/>
      <w:bookmarkStart w:id="968" w:name="_Toc349232418"/>
      <w:bookmarkStart w:id="969" w:name="_Toc349233154"/>
      <w:bookmarkStart w:id="970" w:name="_Toc349233289"/>
      <w:bookmarkStart w:id="971" w:name="_Toc349233423"/>
      <w:bookmarkStart w:id="972" w:name="_Toc350503012"/>
      <w:bookmarkStart w:id="973" w:name="_Toc350504002"/>
      <w:bookmarkStart w:id="974" w:name="_Toc350506292"/>
      <w:bookmarkStart w:id="975" w:name="_Toc350506530"/>
      <w:bookmarkStart w:id="976" w:name="_Toc350506660"/>
      <w:bookmarkStart w:id="977" w:name="_Toc350506790"/>
      <w:bookmarkStart w:id="978" w:name="_Toc350506922"/>
      <w:bookmarkStart w:id="979" w:name="_Toc350507383"/>
      <w:bookmarkStart w:id="980" w:name="_Toc350507917"/>
      <w:bookmarkStart w:id="981" w:name="_Toc349229868"/>
      <w:bookmarkStart w:id="982" w:name="_Toc349230031"/>
      <w:bookmarkStart w:id="983" w:name="_Toc349230431"/>
      <w:bookmarkStart w:id="984" w:name="_Toc349231313"/>
      <w:bookmarkStart w:id="985" w:name="_Toc349232039"/>
      <w:bookmarkStart w:id="986" w:name="_Toc349232420"/>
      <w:bookmarkStart w:id="987" w:name="_Toc349233156"/>
      <w:bookmarkStart w:id="988" w:name="_Toc349233291"/>
      <w:bookmarkStart w:id="989" w:name="_Toc349233425"/>
      <w:bookmarkStart w:id="990" w:name="_Toc350503014"/>
      <w:bookmarkStart w:id="991" w:name="_Toc350504004"/>
      <w:bookmarkStart w:id="992" w:name="_Toc350506294"/>
      <w:bookmarkStart w:id="993" w:name="_Toc350506532"/>
      <w:bookmarkStart w:id="994" w:name="_Toc350506662"/>
      <w:bookmarkStart w:id="995" w:name="_Toc350506792"/>
      <w:bookmarkStart w:id="996" w:name="_Toc350506924"/>
      <w:bookmarkStart w:id="997" w:name="_Toc350507385"/>
      <w:bookmarkStart w:id="998" w:name="_Toc350507919"/>
      <w:bookmarkStart w:id="999" w:name="_Toc349229870"/>
      <w:bookmarkStart w:id="1000" w:name="_Toc349230033"/>
      <w:bookmarkStart w:id="1001" w:name="_Toc349230433"/>
      <w:bookmarkStart w:id="1002" w:name="_Toc349231315"/>
      <w:bookmarkStart w:id="1003" w:name="_Toc349232041"/>
      <w:bookmarkStart w:id="1004" w:name="_Toc349232422"/>
      <w:bookmarkStart w:id="1005" w:name="_Toc349233158"/>
      <w:bookmarkStart w:id="1006" w:name="_Toc349233293"/>
      <w:bookmarkStart w:id="1007" w:name="_Toc349233427"/>
      <w:bookmarkStart w:id="1008" w:name="_Toc350503016"/>
      <w:bookmarkStart w:id="1009" w:name="_Toc350504006"/>
      <w:bookmarkStart w:id="1010" w:name="_Toc350506296"/>
      <w:bookmarkStart w:id="1011" w:name="_Toc350506534"/>
      <w:bookmarkStart w:id="1012" w:name="_Toc350506664"/>
      <w:bookmarkStart w:id="1013" w:name="_Toc350506794"/>
      <w:bookmarkStart w:id="1014" w:name="_Toc350506926"/>
      <w:bookmarkStart w:id="1015" w:name="_Toc350507387"/>
      <w:bookmarkStart w:id="1016" w:name="_Toc350507921"/>
      <w:bookmarkStart w:id="1017" w:name="_Toc349229872"/>
      <w:bookmarkStart w:id="1018" w:name="_Toc349230035"/>
      <w:bookmarkStart w:id="1019" w:name="_Toc349230435"/>
      <w:bookmarkStart w:id="1020" w:name="_Toc349231317"/>
      <w:bookmarkStart w:id="1021" w:name="_Toc349232043"/>
      <w:bookmarkStart w:id="1022" w:name="_Toc349232424"/>
      <w:bookmarkStart w:id="1023" w:name="_Toc349233160"/>
      <w:bookmarkStart w:id="1024" w:name="_Toc349233295"/>
      <w:bookmarkStart w:id="1025" w:name="_Toc349233429"/>
      <w:bookmarkStart w:id="1026" w:name="_Toc350503018"/>
      <w:bookmarkStart w:id="1027" w:name="_Toc350504008"/>
      <w:bookmarkStart w:id="1028" w:name="_Toc350506298"/>
      <w:bookmarkStart w:id="1029" w:name="_Toc350506536"/>
      <w:bookmarkStart w:id="1030" w:name="_Toc350506666"/>
      <w:bookmarkStart w:id="1031" w:name="_Toc350506796"/>
      <w:bookmarkStart w:id="1032" w:name="_Toc350506928"/>
      <w:bookmarkStart w:id="1033" w:name="_Toc350507389"/>
      <w:bookmarkStart w:id="1034" w:name="_Toc350507923"/>
      <w:bookmarkStart w:id="1035" w:name="_Toc349229873"/>
      <w:bookmarkStart w:id="1036" w:name="_Toc349230036"/>
      <w:bookmarkStart w:id="1037" w:name="_Toc349230436"/>
      <w:bookmarkStart w:id="1038" w:name="_Toc349231318"/>
      <w:bookmarkStart w:id="1039" w:name="_Toc349232044"/>
      <w:bookmarkStart w:id="1040" w:name="_Toc349232425"/>
      <w:bookmarkStart w:id="1041" w:name="_Toc349233161"/>
      <w:bookmarkStart w:id="1042" w:name="_Toc349233296"/>
      <w:bookmarkStart w:id="1043" w:name="_Toc349233430"/>
      <w:bookmarkStart w:id="1044" w:name="_Toc350503019"/>
      <w:bookmarkStart w:id="1045" w:name="_Toc350504009"/>
      <w:bookmarkStart w:id="1046" w:name="_Toc350506299"/>
      <w:bookmarkStart w:id="1047" w:name="_Toc350506537"/>
      <w:bookmarkStart w:id="1048" w:name="_Toc350506667"/>
      <w:bookmarkStart w:id="1049" w:name="_Toc350506797"/>
      <w:bookmarkStart w:id="1050" w:name="_Toc350506929"/>
      <w:bookmarkStart w:id="1051" w:name="_Toc350507390"/>
      <w:bookmarkStart w:id="1052" w:name="_Toc350507924"/>
      <w:bookmarkStart w:id="1053" w:name="_Toc350503020"/>
      <w:bookmarkStart w:id="1054" w:name="_Toc350504010"/>
      <w:bookmarkStart w:id="1055" w:name="_Toc351710880"/>
      <w:bookmarkStart w:id="1056" w:name="_Toc358671740"/>
      <w:bookmarkStart w:id="1057" w:name="_Toc46932749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r w:rsidRPr="00BB07FB">
        <w:rPr>
          <w:color w:val="auto"/>
        </w:rPr>
        <w:t>INTEL</w:t>
      </w:r>
      <w:r w:rsidR="00132FB5" w:rsidRPr="00BB07FB">
        <w:rPr>
          <w:color w:val="auto"/>
        </w:rPr>
        <w:t>L</w:t>
      </w:r>
      <w:r w:rsidRPr="00BB07FB">
        <w:rPr>
          <w:color w:val="auto"/>
        </w:rPr>
        <w:t>ECTUAL PROPERTY AND INFORMATION</w:t>
      </w:r>
      <w:bookmarkEnd w:id="1053"/>
      <w:bookmarkEnd w:id="1054"/>
      <w:bookmarkEnd w:id="1055"/>
      <w:bookmarkEnd w:id="1056"/>
      <w:bookmarkEnd w:id="1057"/>
    </w:p>
    <w:p w14:paraId="15D1C5D0" w14:textId="77777777" w:rsidR="008D0A60" w:rsidRPr="00BB07FB" w:rsidRDefault="007355E9" w:rsidP="00882F8C">
      <w:pPr>
        <w:pStyle w:val="GPSL1CLAUSEHEADING"/>
        <w:rPr>
          <w:rFonts w:ascii="Calibri" w:hAnsi="Calibri"/>
        </w:rPr>
      </w:pPr>
      <w:bookmarkStart w:id="1058" w:name="_Toc349229875"/>
      <w:bookmarkStart w:id="1059" w:name="_Toc349230038"/>
      <w:bookmarkStart w:id="1060" w:name="_Toc349230438"/>
      <w:bookmarkStart w:id="1061" w:name="_Toc349231320"/>
      <w:bookmarkStart w:id="1062" w:name="_Toc349232046"/>
      <w:bookmarkStart w:id="1063" w:name="_Toc349232427"/>
      <w:bookmarkStart w:id="1064" w:name="_Toc349233163"/>
      <w:bookmarkStart w:id="1065" w:name="_Toc349233298"/>
      <w:bookmarkStart w:id="1066" w:name="_Toc349233432"/>
      <w:bookmarkStart w:id="1067" w:name="_Toc350503021"/>
      <w:bookmarkStart w:id="1068" w:name="_Toc350504011"/>
      <w:bookmarkStart w:id="1069" w:name="_Toc350506301"/>
      <w:bookmarkStart w:id="1070" w:name="_Toc350506539"/>
      <w:bookmarkStart w:id="1071" w:name="_Toc350506669"/>
      <w:bookmarkStart w:id="1072" w:name="_Toc350506799"/>
      <w:bookmarkStart w:id="1073" w:name="_Toc350506931"/>
      <w:bookmarkStart w:id="1074" w:name="_Toc350507392"/>
      <w:bookmarkStart w:id="1075" w:name="_Toc350507926"/>
      <w:bookmarkStart w:id="1076" w:name="_Ref313366946"/>
      <w:bookmarkStart w:id="1077" w:name="_Toc314810813"/>
      <w:bookmarkStart w:id="1078" w:name="_Toc350503022"/>
      <w:bookmarkStart w:id="1079" w:name="_Toc350504012"/>
      <w:bookmarkStart w:id="1080" w:name="_Toc351710881"/>
      <w:bookmarkStart w:id="1081" w:name="_Toc358671741"/>
      <w:bookmarkStart w:id="1082" w:name="_Toc469327495"/>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r w:rsidRPr="00BB07FB">
        <w:rPr>
          <w:rFonts w:ascii="Calibri" w:hAnsi="Calibri"/>
        </w:rPr>
        <w:t>INTELLECTUAL PROPERTY RIGHTS</w:t>
      </w:r>
      <w:bookmarkEnd w:id="1076"/>
      <w:bookmarkEnd w:id="1077"/>
      <w:bookmarkEnd w:id="1078"/>
      <w:bookmarkEnd w:id="1079"/>
      <w:bookmarkEnd w:id="1080"/>
      <w:bookmarkEnd w:id="1081"/>
      <w:bookmarkEnd w:id="1082"/>
    </w:p>
    <w:p w14:paraId="2B9E8C23" w14:textId="77777777" w:rsidR="008D0A60" w:rsidRPr="00BB07FB" w:rsidRDefault="00893741" w:rsidP="005E4232">
      <w:pPr>
        <w:pStyle w:val="GPSL2NumberedBoldHeading"/>
      </w:pPr>
      <w:bookmarkStart w:id="1083" w:name="_Ref349207754"/>
      <w:r w:rsidRPr="00BB07FB">
        <w:t xml:space="preserve">Allocation of </w:t>
      </w:r>
      <w:r w:rsidR="00D16A49" w:rsidRPr="00BB07FB">
        <w:t>T</w:t>
      </w:r>
      <w:r w:rsidRPr="00BB07FB">
        <w:t>itle to IPR</w:t>
      </w:r>
    </w:p>
    <w:p w14:paraId="7C72F0CE" w14:textId="77777777" w:rsidR="008D0A60" w:rsidRPr="00BB07FB" w:rsidRDefault="007355E9" w:rsidP="00AC1DE2">
      <w:pPr>
        <w:pStyle w:val="GPSL3numberedclause"/>
      </w:pPr>
      <w:r w:rsidRPr="00BB07FB">
        <w:t>Save as expressly granted elsewhere under this Call Off Contract:</w:t>
      </w:r>
      <w:bookmarkEnd w:id="1083"/>
    </w:p>
    <w:p w14:paraId="608D03B9" w14:textId="77777777" w:rsidR="008D0A60" w:rsidRPr="00BB07FB" w:rsidRDefault="007355E9" w:rsidP="00AC1DE2">
      <w:pPr>
        <w:pStyle w:val="GPSL4numberedclause"/>
        <w:rPr>
          <w:szCs w:val="22"/>
        </w:rPr>
      </w:pPr>
      <w:r w:rsidRPr="00BB07FB">
        <w:rPr>
          <w:szCs w:val="22"/>
        </w:rPr>
        <w:lastRenderedPageBreak/>
        <w:t>the Customer shall not acquire any right, title or interest in or to the Intellectual Property Rights of the Supplier or its licensors, including</w:t>
      </w:r>
      <w:r w:rsidR="00EE3DD4" w:rsidRPr="00BB07FB">
        <w:rPr>
          <w:szCs w:val="22"/>
        </w:rPr>
        <w:t>:</w:t>
      </w:r>
    </w:p>
    <w:p w14:paraId="1CD4B7D6" w14:textId="77777777" w:rsidR="00C9243A" w:rsidRPr="00BB07FB" w:rsidRDefault="008C06C6" w:rsidP="00AC1DE2">
      <w:pPr>
        <w:pStyle w:val="GPSL5numberedclause"/>
        <w:rPr>
          <w:szCs w:val="22"/>
        </w:rPr>
      </w:pPr>
      <w:r w:rsidRPr="00BB07FB">
        <w:rPr>
          <w:szCs w:val="22"/>
        </w:rPr>
        <w:t>the Supplier Background IPR;</w:t>
      </w:r>
      <w:r w:rsidR="004B2DFD" w:rsidRPr="00BB07FB">
        <w:rPr>
          <w:szCs w:val="22"/>
        </w:rPr>
        <w:t xml:space="preserve"> and</w:t>
      </w:r>
    </w:p>
    <w:p w14:paraId="279D483D" w14:textId="77777777" w:rsidR="00C9243A" w:rsidRPr="00BB07FB" w:rsidRDefault="008C06C6" w:rsidP="00AC1DE2">
      <w:pPr>
        <w:pStyle w:val="GPSL5numberedclause"/>
        <w:rPr>
          <w:szCs w:val="22"/>
        </w:rPr>
      </w:pPr>
      <w:r w:rsidRPr="00BB07FB">
        <w:rPr>
          <w:szCs w:val="22"/>
        </w:rPr>
        <w:t>the Third Party IPR;</w:t>
      </w:r>
      <w:r w:rsidR="00A65C37" w:rsidRPr="00BB07FB">
        <w:rPr>
          <w:szCs w:val="22"/>
        </w:rPr>
        <w:t xml:space="preserve"> </w:t>
      </w:r>
    </w:p>
    <w:p w14:paraId="57E9082D" w14:textId="77777777" w:rsidR="008D0A60" w:rsidRPr="00BB07FB" w:rsidRDefault="007355E9" w:rsidP="00AC1DE2">
      <w:pPr>
        <w:pStyle w:val="GPSL4numberedclause"/>
        <w:rPr>
          <w:szCs w:val="22"/>
        </w:rPr>
      </w:pPr>
      <w:r w:rsidRPr="00BB07FB">
        <w:rPr>
          <w:szCs w:val="22"/>
        </w:rPr>
        <w:t>the Supplier shall not acquire any right, title or interest in or to the Intellectual Property Rights of the Customer or its licensors, including</w:t>
      </w:r>
      <w:r w:rsidR="00196DAF" w:rsidRPr="00BB07FB">
        <w:rPr>
          <w:szCs w:val="22"/>
        </w:rPr>
        <w:t xml:space="preserve"> the</w:t>
      </w:r>
      <w:r w:rsidRPr="00BB07FB">
        <w:rPr>
          <w:szCs w:val="22"/>
        </w:rPr>
        <w:t>:</w:t>
      </w:r>
    </w:p>
    <w:p w14:paraId="21EB9325" w14:textId="77777777" w:rsidR="00C9243A" w:rsidRPr="00BB07FB" w:rsidRDefault="008C06C6" w:rsidP="00AC1DE2">
      <w:pPr>
        <w:pStyle w:val="GPSL5numberedclause"/>
        <w:rPr>
          <w:szCs w:val="22"/>
        </w:rPr>
      </w:pPr>
      <w:r w:rsidRPr="00BB07FB">
        <w:rPr>
          <w:szCs w:val="22"/>
        </w:rPr>
        <w:t>Customer Background IPR;</w:t>
      </w:r>
    </w:p>
    <w:p w14:paraId="6578C263" w14:textId="77777777" w:rsidR="004B2DFD" w:rsidRPr="00BB07FB" w:rsidRDefault="007355E9" w:rsidP="00AC1DE2">
      <w:pPr>
        <w:pStyle w:val="GPSL5numberedclause"/>
        <w:rPr>
          <w:szCs w:val="22"/>
        </w:rPr>
      </w:pPr>
      <w:r w:rsidRPr="00BB07FB">
        <w:rPr>
          <w:szCs w:val="22"/>
        </w:rPr>
        <w:t>Customer Data</w:t>
      </w:r>
      <w:r w:rsidR="004B2DFD" w:rsidRPr="00BB07FB">
        <w:rPr>
          <w:szCs w:val="22"/>
        </w:rPr>
        <w:t>;</w:t>
      </w:r>
    </w:p>
    <w:p w14:paraId="64C648E6" w14:textId="77777777" w:rsidR="00C9243A" w:rsidRPr="00BB07FB" w:rsidRDefault="004B2DFD" w:rsidP="00AC1DE2">
      <w:pPr>
        <w:pStyle w:val="GPSL5numberedclause"/>
        <w:rPr>
          <w:szCs w:val="22"/>
        </w:rPr>
      </w:pPr>
      <w:r w:rsidRPr="00BB07FB">
        <w:rPr>
          <w:szCs w:val="22"/>
        </w:rPr>
        <w:t>the Project Specifc IPRs</w:t>
      </w:r>
    </w:p>
    <w:p w14:paraId="25E77FD7" w14:textId="78EAF6AC" w:rsidR="008D0A60" w:rsidRPr="00BB07FB" w:rsidRDefault="002C0AFC" w:rsidP="00AC1DE2">
      <w:pPr>
        <w:pStyle w:val="GPSL3numberedclause"/>
      </w:pPr>
      <w:r w:rsidRPr="00BB07FB">
        <w:t xml:space="preserve">Where either Party acquires, by operation of Law, title to Intellectual Property Rights that is inconsistent with the allocation of title set out in Clause </w:t>
      </w:r>
      <w:r w:rsidR="00F17AE3" w:rsidRPr="00BB07FB">
        <w:fldChar w:fldCharType="begin"/>
      </w:r>
      <w:r w:rsidR="00F17AE3" w:rsidRPr="00BB07FB">
        <w:instrText xml:space="preserve"> REF _Ref349207754 \n \h  \* MERGEFORMAT </w:instrText>
      </w:r>
      <w:r w:rsidR="00F17AE3" w:rsidRPr="00BB07FB">
        <w:fldChar w:fldCharType="separate"/>
      </w:r>
      <w:r w:rsidR="00ED7D8A" w:rsidRPr="00BB07FB">
        <w:t>33.1</w:t>
      </w:r>
      <w:r w:rsidR="00F17AE3" w:rsidRPr="00BB07FB">
        <w:fldChar w:fldCharType="end"/>
      </w:r>
      <w:r w:rsidRPr="00BB07FB">
        <w:t>, it shall assign in writing such Intellectual Property Rights as it has acquired to the other Party on the request of the other Party (whenever made).</w:t>
      </w:r>
    </w:p>
    <w:p w14:paraId="3D201E3E" w14:textId="77777777" w:rsidR="00C9243A" w:rsidRPr="00BB07FB" w:rsidRDefault="002C0AFC" w:rsidP="00AC1DE2">
      <w:pPr>
        <w:pStyle w:val="GPSL3numberedclause"/>
      </w:pPr>
      <w:r w:rsidRPr="00BB07FB">
        <w:t xml:space="preserve">Neither Party shall have any right to use any of the other Party's names, logos or trade marks on any of its products or </w:t>
      </w:r>
      <w:r w:rsidR="00A65C37" w:rsidRPr="00BB07FB">
        <w:t>s</w:t>
      </w:r>
      <w:r w:rsidR="009E0BBE" w:rsidRPr="00BB07FB">
        <w:t>ervices</w:t>
      </w:r>
      <w:r w:rsidRPr="00BB07FB">
        <w:t xml:space="preserve"> without the other Party's prior written consent.</w:t>
      </w:r>
    </w:p>
    <w:p w14:paraId="143500C6" w14:textId="77777777" w:rsidR="008D0A60" w:rsidRPr="00BB07FB" w:rsidRDefault="004B2DFD" w:rsidP="005E4232">
      <w:pPr>
        <w:pStyle w:val="GPSL2NumberedBoldHeading"/>
      </w:pPr>
      <w:bookmarkStart w:id="1084" w:name="_Ref358107952"/>
      <w:r w:rsidRPr="00BB07FB">
        <w:t xml:space="preserve">Assignments </w:t>
      </w:r>
      <w:r w:rsidR="00D16A49" w:rsidRPr="00BB07FB">
        <w:t>G</w:t>
      </w:r>
      <w:r w:rsidR="00995B67" w:rsidRPr="00BB07FB">
        <w:t>ranted by the Supplier</w:t>
      </w:r>
      <w:r w:rsidR="00C8178A" w:rsidRPr="00BB07FB">
        <w:t>:</w:t>
      </w:r>
      <w:r w:rsidR="0018030F" w:rsidRPr="00BB07FB">
        <w:t xml:space="preserve"> </w:t>
      </w:r>
      <w:r w:rsidR="00590DA5" w:rsidRPr="00BB07FB">
        <w:t>Project Specific IPR</w:t>
      </w:r>
      <w:bookmarkEnd w:id="1084"/>
    </w:p>
    <w:p w14:paraId="506B7403" w14:textId="77777777" w:rsidR="004B2DFD" w:rsidRPr="00BB07FB" w:rsidRDefault="004B2DFD" w:rsidP="004B2DFD">
      <w:pPr>
        <w:pStyle w:val="GPSL3numberedclause"/>
      </w:pPr>
      <w:bookmarkStart w:id="1085" w:name="_Ref358108259"/>
      <w:bookmarkStart w:id="1086" w:name="_Ref380155521"/>
      <w:r w:rsidRPr="00BB07FB">
        <w:t>The Supplier hereby agrees to assign to the Customer with full title guarantee (or shall procure from the first owner the assignment to the Customer), title to and all rights and interest in the Project Specific IPRs, such assignment to take effect as a present assignment of future rights that will take effect immediately on the coming into existence of the relevant Project Specific IPRs.</w:t>
      </w:r>
    </w:p>
    <w:p w14:paraId="454E66E3" w14:textId="77777777" w:rsidR="00C9243A" w:rsidRPr="00BB07FB" w:rsidRDefault="008C06C6" w:rsidP="005E4232">
      <w:pPr>
        <w:pStyle w:val="GPSL2NumberedBoldHeading"/>
      </w:pPr>
      <w:bookmarkStart w:id="1087" w:name="_Ref379808778"/>
      <w:bookmarkEnd w:id="1085"/>
      <w:bookmarkEnd w:id="1086"/>
      <w:r w:rsidRPr="00BB07FB">
        <w:t xml:space="preserve">Licence </w:t>
      </w:r>
      <w:r w:rsidR="00D16A49" w:rsidRPr="00BB07FB">
        <w:t>G</w:t>
      </w:r>
      <w:r w:rsidRPr="00BB07FB">
        <w:t>ranted by the Supplier: Supplier Background IPR</w:t>
      </w:r>
      <w:bookmarkEnd w:id="1087"/>
    </w:p>
    <w:p w14:paraId="6BCDFD76" w14:textId="77777777" w:rsidR="00C9243A" w:rsidRPr="00BB07FB" w:rsidRDefault="008C12D0" w:rsidP="00AC1DE2">
      <w:pPr>
        <w:pStyle w:val="GPSL3numberedclause"/>
      </w:pPr>
      <w:bookmarkStart w:id="1088" w:name="_Ref358106827"/>
      <w:r w:rsidRPr="00BB07FB">
        <w:t>Subject always to Clause 33.3.4, t</w:t>
      </w:r>
      <w:r w:rsidR="008C06C6" w:rsidRPr="00BB07FB">
        <w:t>he Supplier hereby grants to the Customer a perpetual, royalty-free and non-exclusive licence to use</w:t>
      </w:r>
      <w:bookmarkEnd w:id="1088"/>
      <w:r w:rsidR="00C8178A" w:rsidRPr="00BB07FB">
        <w:t xml:space="preserve"> </w:t>
      </w:r>
      <w:bookmarkStart w:id="1089" w:name="_Ref349137965"/>
      <w:bookmarkStart w:id="1090" w:name="_Ref358106895"/>
      <w:r w:rsidR="0033263C" w:rsidRPr="00BB07FB">
        <w:t xml:space="preserve">the Supplier Background IPR </w:t>
      </w:r>
      <w:bookmarkEnd w:id="1089"/>
      <w:r w:rsidR="0033263C" w:rsidRPr="00BB07FB">
        <w:t xml:space="preserve">for any purpose relating to the </w:t>
      </w:r>
      <w:r w:rsidR="00BD4CA2" w:rsidRPr="00BB07FB">
        <w:t xml:space="preserve">Goods </w:t>
      </w:r>
      <w:r w:rsidR="009E0BBE" w:rsidRPr="00BB07FB">
        <w:t>and/or Services</w:t>
      </w:r>
      <w:r w:rsidR="00BD4CA2" w:rsidRPr="00BB07FB">
        <w:t xml:space="preserve"> </w:t>
      </w:r>
      <w:r w:rsidR="0033263C" w:rsidRPr="00BB07FB">
        <w:t xml:space="preserve">(or substantially equivalent </w:t>
      </w:r>
      <w:r w:rsidR="0061644B" w:rsidRPr="00BB07FB">
        <w:t xml:space="preserve">goods </w:t>
      </w:r>
      <w:r w:rsidR="009E0BBE" w:rsidRPr="00BB07FB">
        <w:t>and</w:t>
      </w:r>
      <w:r w:rsidR="00517E76" w:rsidRPr="00BB07FB">
        <w:t>/or s</w:t>
      </w:r>
      <w:r w:rsidR="009E0BBE" w:rsidRPr="00BB07FB">
        <w:t>ervices</w:t>
      </w:r>
      <w:r w:rsidR="0033263C" w:rsidRPr="00BB07FB">
        <w:t xml:space="preserve">) or for any purpose relating to the exercise of the </w:t>
      </w:r>
      <w:r w:rsidR="003B004C" w:rsidRPr="00BB07FB">
        <w:t>Customer</w:t>
      </w:r>
      <w:r w:rsidR="0033263C" w:rsidRPr="00BB07FB">
        <w:t>’s (or, if the Customer is a Central Government Body, any other Central Government Body’s) business or function.</w:t>
      </w:r>
      <w:bookmarkEnd w:id="1090"/>
    </w:p>
    <w:p w14:paraId="58818064" w14:textId="67EE1771" w:rsidR="00C9243A" w:rsidRPr="00BB07FB" w:rsidRDefault="0033263C" w:rsidP="00AC1DE2">
      <w:pPr>
        <w:pStyle w:val="GPSL3numberedclause"/>
      </w:pPr>
      <w:bookmarkStart w:id="1091" w:name="_Ref358108847"/>
      <w:r w:rsidRPr="00BB07FB">
        <w:t>At any time during the Call Off Contract Period</w:t>
      </w:r>
      <w:r w:rsidR="003B004C" w:rsidRPr="00BB07FB">
        <w:t xml:space="preserve"> or following the Call Off Expiry Date</w:t>
      </w:r>
      <w:r w:rsidRPr="00BB07FB">
        <w:t>, the Supplier may terminate a licence granted in respect of the Supplier Background IPR under Clause</w:t>
      </w:r>
      <w:r w:rsidR="00264763" w:rsidRPr="00BB07FB">
        <w:t xml:space="preserve"> </w:t>
      </w:r>
      <w:r w:rsidR="009F474C" w:rsidRPr="00BB07FB">
        <w:fldChar w:fldCharType="begin"/>
      </w:r>
      <w:r w:rsidR="00264763" w:rsidRPr="00BB07FB">
        <w:instrText xml:space="preserve"> REF _Ref358106895 \r \h </w:instrText>
      </w:r>
      <w:r w:rsidR="00F54E49" w:rsidRPr="00BB07FB">
        <w:instrText xml:space="preserve"> \* MERGEFORMAT </w:instrText>
      </w:r>
      <w:r w:rsidR="009F474C" w:rsidRPr="00BB07FB">
        <w:fldChar w:fldCharType="separate"/>
      </w:r>
      <w:r w:rsidR="00ED7D8A" w:rsidRPr="00BB07FB">
        <w:t>33.3.1</w:t>
      </w:r>
      <w:r w:rsidR="009F474C" w:rsidRPr="00BB07FB">
        <w:fldChar w:fldCharType="end"/>
      </w:r>
      <w:r w:rsidRPr="00BB07FB">
        <w:t xml:space="preserve"> by giving </w:t>
      </w:r>
      <w:r w:rsidR="00CE69D7" w:rsidRPr="00BB07FB">
        <w:t>thirty (</w:t>
      </w:r>
      <w:r w:rsidRPr="00BB07FB">
        <w:t>30</w:t>
      </w:r>
      <w:r w:rsidR="00CE69D7" w:rsidRPr="00BB07FB">
        <w:t>)</w:t>
      </w:r>
      <w:r w:rsidRPr="00BB07FB">
        <w:t xml:space="preserve"> days’ notice in writing (or such other period as agreed by the Parties) if there is a Customer Cause which constitutes a material breach of the terms of </w:t>
      </w:r>
      <w:r w:rsidR="00F17AE3" w:rsidRPr="00BB07FB">
        <w:fldChar w:fldCharType="begin"/>
      </w:r>
      <w:r w:rsidR="00F17AE3" w:rsidRPr="00BB07FB">
        <w:instrText xml:space="preserve"> REF _Ref358106895 \r \h  \* MERGEFORMAT </w:instrText>
      </w:r>
      <w:r w:rsidR="00F17AE3" w:rsidRPr="00BB07FB">
        <w:fldChar w:fldCharType="separate"/>
      </w:r>
      <w:r w:rsidR="00ED7D8A" w:rsidRPr="00BB07FB">
        <w:t>33.3.1</w:t>
      </w:r>
      <w:r w:rsidR="00F17AE3" w:rsidRPr="00BB07FB">
        <w:fldChar w:fldCharType="end"/>
      </w:r>
      <w:r w:rsidRPr="00BB07FB">
        <w:t xml:space="preserve"> which, if the breach is capable of remedy, is not remedied within </w:t>
      </w:r>
      <w:r w:rsidR="001665D9" w:rsidRPr="00BB07FB">
        <w:t>twenty (20)</w:t>
      </w:r>
      <w:r w:rsidRPr="00BB07FB">
        <w:t xml:space="preserve"> Working Days after </w:t>
      </w:r>
      <w:r w:rsidR="00F7341A" w:rsidRPr="00BB07FB">
        <w:t>the Supplier gives the Customer</w:t>
      </w:r>
      <w:r w:rsidRPr="00BB07FB">
        <w:t xml:space="preserve"> written notice specifying the breach and requiring its remedy</w:t>
      </w:r>
      <w:r w:rsidR="00F7341A" w:rsidRPr="00BB07FB">
        <w:t>.</w:t>
      </w:r>
      <w:bookmarkEnd w:id="1091"/>
    </w:p>
    <w:p w14:paraId="7B276526" w14:textId="6CBAFB0E" w:rsidR="00C9243A" w:rsidRPr="00BB07FB" w:rsidRDefault="00F7341A" w:rsidP="00AC1DE2">
      <w:pPr>
        <w:pStyle w:val="GPSL3numberedclause"/>
      </w:pPr>
      <w:bookmarkStart w:id="1092" w:name="_Ref358111235"/>
      <w:r w:rsidRPr="00BB07FB">
        <w:lastRenderedPageBreak/>
        <w:t>In the event the licence of the Supplier Background IPR is terminated pursuant to Clause</w:t>
      </w:r>
      <w:r w:rsidR="00E370D1" w:rsidRPr="00BB07FB">
        <w:t xml:space="preserve"> </w:t>
      </w:r>
      <w:r w:rsidR="00F17AE3" w:rsidRPr="00BB07FB">
        <w:fldChar w:fldCharType="begin"/>
      </w:r>
      <w:r w:rsidR="00F17AE3" w:rsidRPr="00BB07FB">
        <w:instrText xml:space="preserve"> REF _Ref358108847 \r \h  \* MERGEFORMAT </w:instrText>
      </w:r>
      <w:r w:rsidR="00F17AE3" w:rsidRPr="00BB07FB">
        <w:fldChar w:fldCharType="separate"/>
      </w:r>
      <w:r w:rsidR="00ED7D8A" w:rsidRPr="00BB07FB">
        <w:t>33.3.2</w:t>
      </w:r>
      <w:r w:rsidR="00F17AE3" w:rsidRPr="00BB07FB">
        <w:fldChar w:fldCharType="end"/>
      </w:r>
      <w:r w:rsidRPr="00BB07FB">
        <w:t>,</w:t>
      </w:r>
      <w:r w:rsidR="00BD7134" w:rsidRPr="00BB07FB">
        <w:t xml:space="preserve"> </w:t>
      </w:r>
      <w:r w:rsidRPr="00BB07FB">
        <w:t xml:space="preserve">the </w:t>
      </w:r>
      <w:r w:rsidR="003B004C" w:rsidRPr="00BB07FB">
        <w:t>Customer</w:t>
      </w:r>
      <w:r w:rsidRPr="00BB07FB">
        <w:t xml:space="preserve"> shall:</w:t>
      </w:r>
      <w:bookmarkEnd w:id="1092"/>
    </w:p>
    <w:p w14:paraId="3160676E" w14:textId="77777777" w:rsidR="008D0A60" w:rsidRPr="00BB07FB" w:rsidRDefault="00F7341A" w:rsidP="00AC1DE2">
      <w:pPr>
        <w:pStyle w:val="GPSL4numberedclause"/>
        <w:rPr>
          <w:szCs w:val="22"/>
        </w:rPr>
      </w:pPr>
      <w:r w:rsidRPr="00BB07FB">
        <w:rPr>
          <w:spacing w:val="-3"/>
          <w:szCs w:val="22"/>
        </w:rPr>
        <w:t>immediately</w:t>
      </w:r>
      <w:r w:rsidRPr="00BB07FB">
        <w:rPr>
          <w:szCs w:val="22"/>
        </w:rPr>
        <w:t xml:space="preserve"> cease all use of the Supplier Background IPR;</w:t>
      </w:r>
    </w:p>
    <w:p w14:paraId="5A6CADEB" w14:textId="77777777" w:rsidR="00C9243A" w:rsidRPr="00BB07FB" w:rsidRDefault="00F7341A" w:rsidP="00AC1DE2">
      <w:pPr>
        <w:pStyle w:val="GPSL4numberedclause"/>
        <w:rPr>
          <w:szCs w:val="22"/>
        </w:rPr>
      </w:pPr>
      <w:bookmarkStart w:id="1093" w:name="_Ref349139594"/>
      <w:r w:rsidRPr="00BB07FB">
        <w:rPr>
          <w:szCs w:val="22"/>
        </w:rPr>
        <w:t xml:space="preserve">at the discretion of the Supplier, return or destroy documents and </w:t>
      </w:r>
      <w:r w:rsidRPr="00BB07FB">
        <w:rPr>
          <w:spacing w:val="-3"/>
          <w:szCs w:val="22"/>
        </w:rPr>
        <w:t>other</w:t>
      </w:r>
      <w:r w:rsidRPr="00BB07FB">
        <w:rPr>
          <w:szCs w:val="22"/>
        </w:rPr>
        <w:t xml:space="preserve"> tangible materials that contain any of the Supplier Background IPR, provided that if the Supplier has not made an election within six</w:t>
      </w:r>
      <w:r w:rsidR="00E370D1" w:rsidRPr="00BB07FB">
        <w:rPr>
          <w:szCs w:val="22"/>
        </w:rPr>
        <w:t xml:space="preserve"> (6)</w:t>
      </w:r>
      <w:r w:rsidR="00CF6F24" w:rsidRPr="00BB07FB">
        <w:rPr>
          <w:szCs w:val="22"/>
        </w:rPr>
        <w:t xml:space="preserve"> M</w:t>
      </w:r>
      <w:r w:rsidRPr="00BB07FB">
        <w:rPr>
          <w:szCs w:val="22"/>
        </w:rPr>
        <w:t>onths of the termination of the licence, the Customer may destroy the documents and other tangible materials that contain any of the Supplier Background IPR; and</w:t>
      </w:r>
      <w:bookmarkEnd w:id="1093"/>
    </w:p>
    <w:p w14:paraId="1658EABD" w14:textId="77777777" w:rsidR="00C9243A" w:rsidRPr="00BB07FB" w:rsidRDefault="00F7341A" w:rsidP="00AC1DE2">
      <w:pPr>
        <w:pStyle w:val="GPSL4numberedclause"/>
        <w:rPr>
          <w:szCs w:val="22"/>
        </w:rPr>
      </w:pPr>
      <w:r w:rsidRPr="00BB07FB">
        <w:rPr>
          <w:szCs w:val="22"/>
        </w:rPr>
        <w:t>ensure, so far as reasonably practicable, that any</w:t>
      </w:r>
      <w:r w:rsidRPr="00BB07FB">
        <w:rPr>
          <w:szCs w:val="22"/>
          <w:lang w:eastAsia="en-GB"/>
        </w:rPr>
        <w:t xml:space="preserve"> Supplier Background IPR</w:t>
      </w:r>
      <w:r w:rsidRPr="00BB07FB">
        <w:rPr>
          <w:szCs w:val="22"/>
        </w:rPr>
        <w:t xml:space="preserve"> that </w:t>
      </w:r>
      <w:r w:rsidR="00002BFF" w:rsidRPr="00BB07FB">
        <w:rPr>
          <w:szCs w:val="22"/>
        </w:rPr>
        <w:t xml:space="preserve">is </w:t>
      </w:r>
      <w:r w:rsidRPr="00BB07FB">
        <w:rPr>
          <w:szCs w:val="22"/>
        </w:rPr>
        <w:t xml:space="preserve">held in electronic, digital or other machine-readable form ceases to be readily accessible (other than by the information technology </w:t>
      </w:r>
      <w:r w:rsidR="00592E93" w:rsidRPr="00BB07FB">
        <w:rPr>
          <w:szCs w:val="22"/>
        </w:rPr>
        <w:t>s</w:t>
      </w:r>
      <w:r w:rsidRPr="00BB07FB">
        <w:rPr>
          <w:szCs w:val="22"/>
        </w:rPr>
        <w:t xml:space="preserve">taff of the Customer) from any computer, word processor, voicemail system or any other device containing such </w:t>
      </w:r>
      <w:r w:rsidRPr="00BB07FB">
        <w:rPr>
          <w:szCs w:val="22"/>
          <w:lang w:eastAsia="en-GB"/>
        </w:rPr>
        <w:t>Supplier Background IPR</w:t>
      </w:r>
      <w:r w:rsidRPr="00BB07FB">
        <w:rPr>
          <w:szCs w:val="22"/>
        </w:rPr>
        <w:t>.</w:t>
      </w:r>
    </w:p>
    <w:p w14:paraId="6C320A62" w14:textId="77777777" w:rsidR="00FD026B" w:rsidRPr="00BB07FB" w:rsidRDefault="00FD026B" w:rsidP="00956439">
      <w:pPr>
        <w:pStyle w:val="GPSL3numberedclause"/>
      </w:pPr>
      <w:r w:rsidRPr="00BB07FB">
        <w:t>The Supplier shall not include any Supplier Background IPRs in any of the Deliverables</w:t>
      </w:r>
      <w:r w:rsidR="00671CEA" w:rsidRPr="00BB07FB">
        <w:t xml:space="preserve"> or Project Specific IPRs</w:t>
      </w:r>
      <w:r w:rsidRPr="00BB07FB">
        <w:t xml:space="preserve"> without the Approval of the Authority.</w:t>
      </w:r>
    </w:p>
    <w:p w14:paraId="56C53481" w14:textId="77777777" w:rsidR="00FD026B" w:rsidRPr="00BB07FB" w:rsidRDefault="00FD026B" w:rsidP="00956439">
      <w:pPr>
        <w:pStyle w:val="GPSL3numberedclause"/>
      </w:pPr>
      <w:r w:rsidRPr="00BB07FB">
        <w:t xml:space="preserve">Where Approval is requested </w:t>
      </w:r>
      <w:r w:rsidR="00781113" w:rsidRPr="00BB07FB">
        <w:t xml:space="preserve">by the Supplier </w:t>
      </w:r>
      <w:r w:rsidRPr="00BB07FB">
        <w:t>pursuant to Clause 33.3.4, the Supp</w:t>
      </w:r>
      <w:r w:rsidR="00671CEA" w:rsidRPr="00BB07FB">
        <w:t xml:space="preserve">lier shall provide full details to the Customer </w:t>
      </w:r>
      <w:r w:rsidRPr="00BB07FB">
        <w:t>of the Supplier Background IPRs to be included</w:t>
      </w:r>
      <w:r w:rsidR="008C12D0" w:rsidRPr="00BB07FB">
        <w:t>,</w:t>
      </w:r>
      <w:r w:rsidRPr="00BB07FB">
        <w:t xml:space="preserve"> along with details of the impact </w:t>
      </w:r>
      <w:r w:rsidR="00671CEA" w:rsidRPr="00BB07FB">
        <w:t>on the Customer’s right to use the Deliverables and Project Specific IPRs</w:t>
      </w:r>
      <w:r w:rsidR="00781113" w:rsidRPr="00BB07FB">
        <w:t xml:space="preserve"> and</w:t>
      </w:r>
      <w:r w:rsidR="008C12D0" w:rsidRPr="00BB07FB">
        <w:t>, without prejudice to any other provision of this Call Off Contract,</w:t>
      </w:r>
      <w:r w:rsidR="00781113" w:rsidRPr="00BB07FB">
        <w:t xml:space="preserve"> any licencing implications which may arise</w:t>
      </w:r>
      <w:r w:rsidR="008C12D0" w:rsidRPr="00BB07FB">
        <w:t xml:space="preserve"> as a result.</w:t>
      </w:r>
    </w:p>
    <w:p w14:paraId="667C3012" w14:textId="77777777" w:rsidR="008D0A60" w:rsidRPr="00BB07FB" w:rsidRDefault="00CE4399" w:rsidP="005E4232">
      <w:pPr>
        <w:pStyle w:val="GPSL2NumberedBoldHeading"/>
      </w:pPr>
      <w:r w:rsidRPr="00BB07FB">
        <w:t xml:space="preserve">Customer’s </w:t>
      </w:r>
      <w:r w:rsidR="00D16A49" w:rsidRPr="00BB07FB">
        <w:t>R</w:t>
      </w:r>
      <w:r w:rsidRPr="00BB07FB">
        <w:t xml:space="preserve">ight to </w:t>
      </w:r>
      <w:r w:rsidR="00D16A49" w:rsidRPr="00BB07FB">
        <w:t>S</w:t>
      </w:r>
      <w:r w:rsidRPr="00BB07FB">
        <w:t>ub-</w:t>
      </w:r>
      <w:r w:rsidR="00D16A49" w:rsidRPr="00BB07FB">
        <w:t>L</w:t>
      </w:r>
      <w:r w:rsidRPr="00BB07FB">
        <w:t>icense</w:t>
      </w:r>
    </w:p>
    <w:p w14:paraId="454D225E" w14:textId="77777777" w:rsidR="008D0A60" w:rsidRPr="00BB07FB" w:rsidRDefault="004B2DFD" w:rsidP="00AC1DE2">
      <w:pPr>
        <w:pStyle w:val="GPSL3numberedclause"/>
      </w:pPr>
      <w:r w:rsidRPr="00BB07FB">
        <w:t>not used</w:t>
      </w:r>
    </w:p>
    <w:p w14:paraId="3B2C4558" w14:textId="77777777" w:rsidR="00C9243A" w:rsidRPr="00BB07FB" w:rsidRDefault="00CE4399" w:rsidP="00AC1DE2">
      <w:pPr>
        <w:pStyle w:val="GPSL3numberedclause"/>
      </w:pPr>
      <w:r w:rsidRPr="00BB07FB">
        <w:t>The Customer may sub-license:</w:t>
      </w:r>
    </w:p>
    <w:p w14:paraId="2C6D089A" w14:textId="5A994586" w:rsidR="00E13960" w:rsidRPr="00BB07FB" w:rsidRDefault="00CE4399" w:rsidP="00AC1DE2">
      <w:pPr>
        <w:pStyle w:val="GPSL4numberedclause"/>
        <w:rPr>
          <w:szCs w:val="22"/>
        </w:rPr>
      </w:pPr>
      <w:r w:rsidRPr="00BB07FB">
        <w:rPr>
          <w:szCs w:val="22"/>
        </w:rPr>
        <w:t>the rights granted under Clause</w:t>
      </w:r>
      <w:r w:rsidR="00A33F41" w:rsidRPr="00BB07FB">
        <w:rPr>
          <w:szCs w:val="22"/>
        </w:rPr>
        <w:t xml:space="preserve"> </w:t>
      </w:r>
      <w:r w:rsidR="009F474C" w:rsidRPr="00BB07FB">
        <w:rPr>
          <w:szCs w:val="22"/>
        </w:rPr>
        <w:fldChar w:fldCharType="begin"/>
      </w:r>
      <w:r w:rsidR="00A33F41" w:rsidRPr="00BB07FB">
        <w:rPr>
          <w:szCs w:val="22"/>
        </w:rPr>
        <w:instrText xml:space="preserve"> REF _Ref358106895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33.3.1</w:t>
      </w:r>
      <w:r w:rsidR="009F474C" w:rsidRPr="00BB07FB">
        <w:rPr>
          <w:szCs w:val="22"/>
        </w:rPr>
        <w:fldChar w:fldCharType="end"/>
      </w:r>
      <w:r w:rsidR="00B72DFB" w:rsidRPr="00BB07FB">
        <w:rPr>
          <w:szCs w:val="22"/>
        </w:rPr>
        <w:t xml:space="preserve"> </w:t>
      </w:r>
      <w:r w:rsidR="00E370D1" w:rsidRPr="00BB07FB">
        <w:rPr>
          <w:szCs w:val="22"/>
        </w:rPr>
        <w:t xml:space="preserve">(Licence </w:t>
      </w:r>
      <w:r w:rsidR="00D16A49" w:rsidRPr="00BB07FB">
        <w:rPr>
          <w:szCs w:val="22"/>
        </w:rPr>
        <w:t>G</w:t>
      </w:r>
      <w:r w:rsidR="00E370D1" w:rsidRPr="00BB07FB">
        <w:rPr>
          <w:szCs w:val="22"/>
        </w:rPr>
        <w:t>ranted by the Supplier: Supplier Background IPR)</w:t>
      </w:r>
      <w:r w:rsidRPr="00BB07FB">
        <w:rPr>
          <w:szCs w:val="22"/>
        </w:rPr>
        <w:t xml:space="preserve"> to a third party (including for the avoidance of doubt, any Replacement Supplier) provided that:</w:t>
      </w:r>
    </w:p>
    <w:p w14:paraId="6DEFC84B" w14:textId="77777777" w:rsidR="008D0A60" w:rsidRPr="00BB07FB" w:rsidRDefault="00CE4399" w:rsidP="00AC1DE2">
      <w:pPr>
        <w:pStyle w:val="GPSL5numberedclause"/>
        <w:rPr>
          <w:szCs w:val="22"/>
        </w:rPr>
      </w:pPr>
      <w:r w:rsidRPr="00BB07FB">
        <w:rPr>
          <w:szCs w:val="22"/>
        </w:rPr>
        <w:t xml:space="preserve">the sub-licence is on terms no broader than those granted to the </w:t>
      </w:r>
      <w:r w:rsidR="007F1A47" w:rsidRPr="00BB07FB">
        <w:rPr>
          <w:spacing w:val="-3"/>
          <w:szCs w:val="22"/>
        </w:rPr>
        <w:t>Customer</w:t>
      </w:r>
      <w:r w:rsidRPr="00BB07FB">
        <w:rPr>
          <w:szCs w:val="22"/>
        </w:rPr>
        <w:t>; and</w:t>
      </w:r>
    </w:p>
    <w:p w14:paraId="22E3E8F9" w14:textId="226AD82F" w:rsidR="00C9243A" w:rsidRPr="00BB07FB" w:rsidRDefault="00CE4399" w:rsidP="00AC1DE2">
      <w:pPr>
        <w:pStyle w:val="GPSL5numberedclause"/>
        <w:rPr>
          <w:szCs w:val="22"/>
        </w:rPr>
      </w:pPr>
      <w:r w:rsidRPr="00BB07FB">
        <w:rPr>
          <w:szCs w:val="22"/>
        </w:rPr>
        <w:t>the sub-licence only authorises the third party to use the rights licensed in Clause</w:t>
      </w:r>
      <w:r w:rsidR="00A33F41" w:rsidRPr="00BB07FB">
        <w:rPr>
          <w:szCs w:val="22"/>
        </w:rPr>
        <w:t xml:space="preserve"> </w:t>
      </w:r>
      <w:r w:rsidR="009F474C" w:rsidRPr="00BB07FB">
        <w:rPr>
          <w:szCs w:val="22"/>
        </w:rPr>
        <w:fldChar w:fldCharType="begin"/>
      </w:r>
      <w:r w:rsidR="00A33F41" w:rsidRPr="00BB07FB">
        <w:rPr>
          <w:szCs w:val="22"/>
        </w:rPr>
        <w:instrText xml:space="preserve"> REF _Ref358106895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33.3.1</w:t>
      </w:r>
      <w:r w:rsidR="009F474C" w:rsidRPr="00BB07FB">
        <w:rPr>
          <w:szCs w:val="22"/>
        </w:rPr>
        <w:fldChar w:fldCharType="end"/>
      </w:r>
      <w:r w:rsidRPr="00BB07FB">
        <w:rPr>
          <w:szCs w:val="22"/>
        </w:rPr>
        <w:t> </w:t>
      </w:r>
      <w:r w:rsidR="00E370D1" w:rsidRPr="00BB07FB">
        <w:rPr>
          <w:szCs w:val="22"/>
        </w:rPr>
        <w:t xml:space="preserve">(Licence </w:t>
      </w:r>
      <w:r w:rsidR="00D16A49" w:rsidRPr="00BB07FB">
        <w:rPr>
          <w:szCs w:val="22"/>
        </w:rPr>
        <w:t>G</w:t>
      </w:r>
      <w:r w:rsidR="00E370D1" w:rsidRPr="00BB07FB">
        <w:rPr>
          <w:szCs w:val="22"/>
        </w:rPr>
        <w:t xml:space="preserve">ranted by the Supplier: Supplier Background IPR) </w:t>
      </w:r>
      <w:r w:rsidRPr="00BB07FB">
        <w:rPr>
          <w:szCs w:val="22"/>
        </w:rPr>
        <w:t xml:space="preserve">for purposes relating to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(or substantially equivalent</w:t>
      </w:r>
      <w:r w:rsidR="0061644B" w:rsidRPr="00BB07FB">
        <w:rPr>
          <w:szCs w:val="22"/>
        </w:rPr>
        <w:t xml:space="preserve"> goods </w:t>
      </w:r>
      <w:r w:rsidR="00A65C37" w:rsidRPr="00BB07FB">
        <w:rPr>
          <w:szCs w:val="22"/>
        </w:rPr>
        <w:t>and/or s</w:t>
      </w:r>
      <w:r w:rsidR="009E0BBE" w:rsidRPr="00BB07FB">
        <w:rPr>
          <w:szCs w:val="22"/>
        </w:rPr>
        <w:t>ervices</w:t>
      </w:r>
      <w:r w:rsidRPr="00BB07FB">
        <w:rPr>
          <w:szCs w:val="22"/>
        </w:rPr>
        <w:t xml:space="preserve">) or for any purpose relating </w:t>
      </w:r>
      <w:r w:rsidR="007F1A47" w:rsidRPr="00BB07FB">
        <w:rPr>
          <w:szCs w:val="22"/>
        </w:rPr>
        <w:t>to the exercise of the Customer</w:t>
      </w:r>
      <w:r w:rsidRPr="00BB07FB">
        <w:rPr>
          <w:szCs w:val="22"/>
        </w:rPr>
        <w:t>’s (or</w:t>
      </w:r>
      <w:r w:rsidR="007F1A47" w:rsidRPr="00BB07FB">
        <w:rPr>
          <w:szCs w:val="22"/>
        </w:rPr>
        <w:t>, if the Customer is a Central Government Body,</w:t>
      </w:r>
      <w:r w:rsidRPr="00BB07FB">
        <w:rPr>
          <w:szCs w:val="22"/>
        </w:rPr>
        <w:t xml:space="preserve"> any other Central Government Body’s) business or function</w:t>
      </w:r>
      <w:r w:rsidR="005D60B8" w:rsidRPr="00BB07FB">
        <w:rPr>
          <w:szCs w:val="22"/>
        </w:rPr>
        <w:t>; and</w:t>
      </w:r>
    </w:p>
    <w:p w14:paraId="1C6D5886" w14:textId="7158D450" w:rsidR="008D0A60" w:rsidRPr="00BB07FB" w:rsidRDefault="005D60B8" w:rsidP="00AC1DE2">
      <w:pPr>
        <w:pStyle w:val="GPSL4numberedclause"/>
        <w:rPr>
          <w:szCs w:val="22"/>
        </w:rPr>
      </w:pPr>
      <w:r w:rsidRPr="00BB07FB">
        <w:rPr>
          <w:szCs w:val="22"/>
        </w:rPr>
        <w:t xml:space="preserve">the </w:t>
      </w:r>
      <w:r w:rsidRPr="00BB07FB">
        <w:rPr>
          <w:spacing w:val="-3"/>
          <w:szCs w:val="22"/>
        </w:rPr>
        <w:t>rights</w:t>
      </w:r>
      <w:r w:rsidRPr="00BB07FB">
        <w:rPr>
          <w:szCs w:val="22"/>
        </w:rPr>
        <w:t xml:space="preserve"> granted under Clause</w:t>
      </w:r>
      <w:r w:rsidR="00A33F41" w:rsidRPr="00BB07FB">
        <w:rPr>
          <w:szCs w:val="22"/>
        </w:rPr>
        <w:t xml:space="preserve"> </w:t>
      </w:r>
      <w:r w:rsidR="009F474C" w:rsidRPr="00BB07FB">
        <w:rPr>
          <w:szCs w:val="22"/>
        </w:rPr>
        <w:fldChar w:fldCharType="begin"/>
      </w:r>
      <w:r w:rsidR="00A33F41" w:rsidRPr="00BB07FB">
        <w:rPr>
          <w:szCs w:val="22"/>
        </w:rPr>
        <w:instrText xml:space="preserve"> REF _Ref358106895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33.3.1</w:t>
      </w:r>
      <w:r w:rsidR="009F474C" w:rsidRPr="00BB07FB">
        <w:rPr>
          <w:szCs w:val="22"/>
        </w:rPr>
        <w:fldChar w:fldCharType="end"/>
      </w:r>
      <w:r w:rsidR="00A33F41" w:rsidRPr="00BB07FB">
        <w:rPr>
          <w:szCs w:val="22"/>
        </w:rPr>
        <w:t xml:space="preserve"> </w:t>
      </w:r>
      <w:r w:rsidR="00E370D1" w:rsidRPr="00BB07FB">
        <w:rPr>
          <w:szCs w:val="22"/>
        </w:rPr>
        <w:t xml:space="preserve">(Licence </w:t>
      </w:r>
      <w:r w:rsidR="00D16A49" w:rsidRPr="00BB07FB">
        <w:rPr>
          <w:szCs w:val="22"/>
        </w:rPr>
        <w:t>G</w:t>
      </w:r>
      <w:r w:rsidR="00E370D1" w:rsidRPr="00BB07FB">
        <w:rPr>
          <w:szCs w:val="22"/>
        </w:rPr>
        <w:t>ranted by the Supplier: Supplier Background IPR)</w:t>
      </w:r>
      <w:r w:rsidR="0082400E" w:rsidRPr="00BB07FB">
        <w:rPr>
          <w:szCs w:val="22"/>
        </w:rPr>
        <w:t xml:space="preserve"> </w:t>
      </w:r>
      <w:r w:rsidRPr="00BB07FB">
        <w:rPr>
          <w:szCs w:val="22"/>
        </w:rPr>
        <w:t xml:space="preserve">to any Approved Sub-Licensee to the extent necessary to use </w:t>
      </w:r>
      <w:r w:rsidRPr="00BB07FB">
        <w:rPr>
          <w:szCs w:val="22"/>
        </w:rPr>
        <w:lastRenderedPageBreak/>
        <w:t xml:space="preserve">and/or obtain the benefit of the Project </w:t>
      </w:r>
      <w:r w:rsidRPr="00BB07FB">
        <w:rPr>
          <w:bCs/>
          <w:szCs w:val="22"/>
        </w:rPr>
        <w:t>Specific IPR provided that the sub-licence is on terms no broader tha</w:t>
      </w:r>
      <w:r w:rsidR="0082400E" w:rsidRPr="00BB07FB">
        <w:rPr>
          <w:bCs/>
          <w:szCs w:val="22"/>
        </w:rPr>
        <w:t>n those granted to the Customer.</w:t>
      </w:r>
    </w:p>
    <w:p w14:paraId="29E9CBC5" w14:textId="77777777" w:rsidR="008D0A60" w:rsidRPr="00BB07FB" w:rsidRDefault="0082400E" w:rsidP="005E4232">
      <w:pPr>
        <w:pStyle w:val="GPSL2NumberedBoldHeading"/>
      </w:pPr>
      <w:r w:rsidRPr="00BB07FB">
        <w:t xml:space="preserve">Customer’s </w:t>
      </w:r>
      <w:r w:rsidR="00D16A49" w:rsidRPr="00BB07FB">
        <w:t>R</w:t>
      </w:r>
      <w:r w:rsidRPr="00BB07FB">
        <w:t xml:space="preserve">ight to </w:t>
      </w:r>
      <w:r w:rsidR="00D16A49" w:rsidRPr="00BB07FB">
        <w:t>A</w:t>
      </w:r>
      <w:r w:rsidRPr="00BB07FB">
        <w:t>ssign/</w:t>
      </w:r>
      <w:r w:rsidR="00D16A49" w:rsidRPr="00BB07FB">
        <w:t>N</w:t>
      </w:r>
      <w:r w:rsidRPr="00BB07FB">
        <w:t xml:space="preserve">ovate </w:t>
      </w:r>
      <w:r w:rsidR="00D16A49" w:rsidRPr="00BB07FB">
        <w:t>L</w:t>
      </w:r>
      <w:r w:rsidRPr="00BB07FB">
        <w:t>icences</w:t>
      </w:r>
    </w:p>
    <w:p w14:paraId="093B1C29" w14:textId="77777777" w:rsidR="00C9243A" w:rsidRPr="00BB07FB" w:rsidRDefault="004B2DFD" w:rsidP="00AC1DE2">
      <w:pPr>
        <w:pStyle w:val="GPSL3numberedclause"/>
      </w:pPr>
      <w:bookmarkStart w:id="1094" w:name="_Ref467245290"/>
      <w:bookmarkStart w:id="1095" w:name="_Hlk467244532"/>
      <w:r w:rsidRPr="00BB07FB">
        <w:t>not used</w:t>
      </w:r>
      <w:bookmarkEnd w:id="1094"/>
    </w:p>
    <w:p w14:paraId="3BB41155" w14:textId="63AB911C" w:rsidR="00E13960" w:rsidRPr="00BB07FB" w:rsidRDefault="00236809" w:rsidP="00AC1DE2">
      <w:pPr>
        <w:pStyle w:val="GPSL3numberedclause"/>
      </w:pPr>
      <w:bookmarkStart w:id="1096" w:name="_Ref358110973"/>
      <w:bookmarkEnd w:id="1095"/>
      <w:r w:rsidRPr="00BB07FB">
        <w:t xml:space="preserve">The Customer </w:t>
      </w:r>
      <w:r w:rsidR="00EA0AC7" w:rsidRPr="00BB07FB">
        <w:t xml:space="preserve">may assign, novate or otherwise transfer its rights and obligations under the licence granted pursuant to Clause </w:t>
      </w:r>
      <w:r w:rsidR="009F474C" w:rsidRPr="00BB07FB">
        <w:fldChar w:fldCharType="begin"/>
      </w:r>
      <w:r w:rsidR="00135082" w:rsidRPr="00BB07FB">
        <w:instrText xml:space="preserve"> REF _Ref379808778 \r \h </w:instrText>
      </w:r>
      <w:r w:rsidR="00F54E49" w:rsidRPr="00BB07FB">
        <w:instrText xml:space="preserve"> \* MERGEFORMAT </w:instrText>
      </w:r>
      <w:r w:rsidR="009F474C" w:rsidRPr="00BB07FB">
        <w:fldChar w:fldCharType="separate"/>
      </w:r>
      <w:r w:rsidR="00ED7D8A" w:rsidRPr="00BB07FB">
        <w:t>33.3</w:t>
      </w:r>
      <w:r w:rsidR="009F474C" w:rsidRPr="00BB07FB">
        <w:fldChar w:fldCharType="end"/>
      </w:r>
      <w:r w:rsidR="00135082" w:rsidRPr="00BB07FB">
        <w:t xml:space="preserve"> </w:t>
      </w:r>
      <w:r w:rsidR="00E370D1" w:rsidRPr="00BB07FB">
        <w:t xml:space="preserve">(Licence </w:t>
      </w:r>
      <w:r w:rsidR="00D16A49" w:rsidRPr="00BB07FB">
        <w:t>G</w:t>
      </w:r>
      <w:r w:rsidR="00E370D1" w:rsidRPr="00BB07FB">
        <w:t>ranted by the Supplier: Supplier Background IPR)</w:t>
      </w:r>
      <w:r w:rsidR="00EA0AC7" w:rsidRPr="00BB07FB">
        <w:t xml:space="preserve"> to:</w:t>
      </w:r>
      <w:bookmarkEnd w:id="1096"/>
    </w:p>
    <w:p w14:paraId="0609CBD0" w14:textId="77777777" w:rsidR="00E13960" w:rsidRPr="00BB07FB" w:rsidRDefault="00EA0AC7" w:rsidP="00AC1DE2">
      <w:pPr>
        <w:pStyle w:val="GPSL4numberedclause"/>
        <w:rPr>
          <w:szCs w:val="22"/>
        </w:rPr>
      </w:pPr>
      <w:r w:rsidRPr="00BB07FB">
        <w:rPr>
          <w:szCs w:val="22"/>
        </w:rPr>
        <w:t>a Central Government Body; or</w:t>
      </w:r>
    </w:p>
    <w:p w14:paraId="40DCAD8C" w14:textId="77777777" w:rsidR="008D0A60" w:rsidRPr="00BB07FB" w:rsidRDefault="00EA0AC7" w:rsidP="00AC1DE2">
      <w:pPr>
        <w:pStyle w:val="GPSL4numberedclause"/>
        <w:rPr>
          <w:szCs w:val="22"/>
        </w:rPr>
      </w:pPr>
      <w:r w:rsidRPr="00BB07FB">
        <w:rPr>
          <w:szCs w:val="22"/>
        </w:rPr>
        <w:t>to any body (including any private sector body) which performs or carries on any of the functions and/or activities that previously had been performed and/or carried on by the Customer.</w:t>
      </w:r>
    </w:p>
    <w:p w14:paraId="6CFABC88" w14:textId="0829DC76" w:rsidR="00E13960" w:rsidRPr="00BB07FB" w:rsidRDefault="00EA0AC7" w:rsidP="00AC1DE2">
      <w:pPr>
        <w:pStyle w:val="GPSL3numberedclause"/>
      </w:pPr>
      <w:bookmarkStart w:id="1097" w:name="_Ref358110606"/>
      <w:bookmarkStart w:id="1098" w:name="_Ref365629205"/>
      <w:r w:rsidRPr="00BB07FB">
        <w:t>Where the Customer is a Central Government Body, any change in the legal status of the Customer which means that it ceases to be a Central Government Body shall not affect the validity of any licence granted in Clause</w:t>
      </w:r>
      <w:r w:rsidR="00A33F41" w:rsidRPr="00BB07FB">
        <w:t xml:space="preserve"> </w:t>
      </w:r>
      <w:r w:rsidR="009F474C" w:rsidRPr="00BB07FB">
        <w:fldChar w:fldCharType="begin"/>
      </w:r>
      <w:r w:rsidR="00135082" w:rsidRPr="00BB07FB">
        <w:instrText xml:space="preserve"> REF _Ref379808778 \r \h </w:instrText>
      </w:r>
      <w:r w:rsidR="00F54E49" w:rsidRPr="00BB07FB">
        <w:instrText xml:space="preserve"> \* MERGEFORMAT </w:instrText>
      </w:r>
      <w:r w:rsidR="009F474C" w:rsidRPr="00BB07FB">
        <w:fldChar w:fldCharType="separate"/>
      </w:r>
      <w:r w:rsidR="00ED7D8A" w:rsidRPr="00BB07FB">
        <w:t>33.3</w:t>
      </w:r>
      <w:r w:rsidR="009F474C" w:rsidRPr="00BB07FB">
        <w:fldChar w:fldCharType="end"/>
      </w:r>
      <w:r w:rsidR="00E370D1" w:rsidRPr="00BB07FB">
        <w:t xml:space="preserve"> (Licence </w:t>
      </w:r>
      <w:r w:rsidR="009F70A5" w:rsidRPr="00BB07FB">
        <w:t>G</w:t>
      </w:r>
      <w:r w:rsidR="00E370D1" w:rsidRPr="00BB07FB">
        <w:t>ranted by the Supplier: Supplier Background IPR)</w:t>
      </w:r>
      <w:r w:rsidR="003C06A0" w:rsidRPr="00BB07FB">
        <w:t>.</w:t>
      </w:r>
      <w:r w:rsidRPr="00BB07FB">
        <w:t xml:space="preserve"> If the Customer ceases to be a Central Government Body, the successor body to the Customer shall still be entitled to the benefit of the licences granted in Clause </w:t>
      </w:r>
      <w:bookmarkEnd w:id="1097"/>
      <w:r w:rsidR="00B72DFB" w:rsidRPr="00BB07FB">
        <w:t xml:space="preserve"> </w:t>
      </w:r>
      <w:r w:rsidR="009F474C" w:rsidRPr="00BB07FB">
        <w:fldChar w:fldCharType="begin"/>
      </w:r>
      <w:r w:rsidR="00135082" w:rsidRPr="00BB07FB">
        <w:instrText xml:space="preserve"> REF _Ref379808778 \r \h </w:instrText>
      </w:r>
      <w:r w:rsidR="00F54E49" w:rsidRPr="00BB07FB">
        <w:instrText xml:space="preserve"> \* MERGEFORMAT </w:instrText>
      </w:r>
      <w:r w:rsidR="009F474C" w:rsidRPr="00BB07FB">
        <w:fldChar w:fldCharType="separate"/>
      </w:r>
      <w:r w:rsidR="00ED7D8A" w:rsidRPr="00BB07FB">
        <w:t>33.3</w:t>
      </w:r>
      <w:r w:rsidR="009F474C" w:rsidRPr="00BB07FB">
        <w:fldChar w:fldCharType="end"/>
      </w:r>
      <w:r w:rsidR="00E370D1" w:rsidRPr="00BB07FB">
        <w:t xml:space="preserve"> (Licence </w:t>
      </w:r>
      <w:r w:rsidR="009F70A5" w:rsidRPr="00BB07FB">
        <w:t>G</w:t>
      </w:r>
      <w:r w:rsidR="00E370D1" w:rsidRPr="00BB07FB">
        <w:t>ranted by the Supplier: Supplier Background IPR)</w:t>
      </w:r>
      <w:r w:rsidRPr="00BB07FB">
        <w:t>.</w:t>
      </w:r>
      <w:bookmarkEnd w:id="1098"/>
    </w:p>
    <w:p w14:paraId="6A1FA417" w14:textId="5DF999A3" w:rsidR="00E13960" w:rsidRPr="00BB07FB" w:rsidRDefault="00EA0AC7" w:rsidP="00BE7FB1">
      <w:pPr>
        <w:pStyle w:val="GPSL3numberedclause"/>
      </w:pPr>
      <w:r w:rsidRPr="00BB07FB">
        <w:t>If a licence granted in Clause</w:t>
      </w:r>
      <w:r w:rsidR="00B72DFB" w:rsidRPr="00BB07FB">
        <w:t xml:space="preserve"> </w:t>
      </w:r>
      <w:r w:rsidR="009F474C" w:rsidRPr="00BB07FB">
        <w:fldChar w:fldCharType="begin"/>
      </w:r>
      <w:r w:rsidR="00135082" w:rsidRPr="00BB07FB">
        <w:instrText xml:space="preserve"> REF _Ref379808778 \r \h </w:instrText>
      </w:r>
      <w:r w:rsidR="00F54E49" w:rsidRPr="00BB07FB">
        <w:instrText xml:space="preserve"> \* MERGEFORMAT </w:instrText>
      </w:r>
      <w:r w:rsidR="009F474C" w:rsidRPr="00BB07FB">
        <w:fldChar w:fldCharType="separate"/>
      </w:r>
      <w:r w:rsidR="00ED7D8A" w:rsidRPr="00BB07FB">
        <w:t>33.3</w:t>
      </w:r>
      <w:r w:rsidR="009F474C" w:rsidRPr="00BB07FB">
        <w:fldChar w:fldCharType="end"/>
      </w:r>
      <w:r w:rsidR="003C06A0" w:rsidRPr="00BB07FB">
        <w:t xml:space="preserve"> </w:t>
      </w:r>
      <w:r w:rsidR="00E370D1" w:rsidRPr="00BB07FB">
        <w:t xml:space="preserve">(Licence </w:t>
      </w:r>
      <w:r w:rsidR="009F70A5" w:rsidRPr="00BB07FB">
        <w:t>G</w:t>
      </w:r>
      <w:r w:rsidR="00E370D1" w:rsidRPr="00BB07FB">
        <w:t>ranted by the Supplier: Supplier Background IPR)</w:t>
      </w:r>
      <w:r w:rsidRPr="00BB07FB">
        <w:t xml:space="preserve"> is novated under Clause</w:t>
      </w:r>
      <w:r w:rsidR="00FC1FBA" w:rsidRPr="00BB07FB">
        <w:t xml:space="preserve">s </w:t>
      </w:r>
      <w:r w:rsidR="002028E9" w:rsidRPr="00BB07FB">
        <w:fldChar w:fldCharType="begin"/>
      </w:r>
      <w:r w:rsidR="002028E9" w:rsidRPr="00BB07FB">
        <w:instrText xml:space="preserve"> REF _Ref467245290 \r \h </w:instrText>
      </w:r>
      <w:r w:rsidR="00143B2B" w:rsidRPr="00BB07FB">
        <w:instrText xml:space="preserve"> \* MERGEFORMAT </w:instrText>
      </w:r>
      <w:r w:rsidR="002028E9" w:rsidRPr="00BB07FB">
        <w:fldChar w:fldCharType="separate"/>
      </w:r>
      <w:r w:rsidR="00ED7D8A" w:rsidRPr="00BB07FB">
        <w:t>33.5.1</w:t>
      </w:r>
      <w:r w:rsidR="002028E9" w:rsidRPr="00BB07FB">
        <w:fldChar w:fldCharType="end"/>
      </w:r>
      <w:r w:rsidR="00FC1FBA" w:rsidRPr="00BB07FB">
        <w:t xml:space="preserve"> </w:t>
      </w:r>
      <w:r w:rsidR="00612DCD" w:rsidRPr="00BB07FB">
        <w:t>and/or</w:t>
      </w:r>
      <w:r w:rsidR="003B004C" w:rsidRPr="00BB07FB">
        <w:t xml:space="preserve"> </w:t>
      </w:r>
      <w:r w:rsidR="009F474C" w:rsidRPr="00BB07FB">
        <w:fldChar w:fldCharType="begin"/>
      </w:r>
      <w:r w:rsidR="000E148C" w:rsidRPr="00BB07FB">
        <w:instrText xml:space="preserve"> REF _Ref358110973 \w \h </w:instrText>
      </w:r>
      <w:r w:rsidR="00F54E49" w:rsidRPr="00BB07FB">
        <w:instrText xml:space="preserve"> \* MERGEFORMAT </w:instrText>
      </w:r>
      <w:r w:rsidR="009F474C" w:rsidRPr="00BB07FB">
        <w:fldChar w:fldCharType="separate"/>
      </w:r>
      <w:r w:rsidR="00ED7D8A" w:rsidRPr="00BB07FB">
        <w:t>33.5.2</w:t>
      </w:r>
      <w:r w:rsidR="009F474C" w:rsidRPr="00BB07FB">
        <w:fldChar w:fldCharType="end"/>
      </w:r>
      <w:r w:rsidR="00E370D1" w:rsidRPr="00BB07FB">
        <w:t xml:space="preserve"> </w:t>
      </w:r>
      <w:r w:rsidRPr="00BB07FB">
        <w:t>or there is a chang</w:t>
      </w:r>
      <w:r w:rsidR="00B008C3" w:rsidRPr="00BB07FB">
        <w:t>e of the Customer</w:t>
      </w:r>
      <w:r w:rsidRPr="00BB07FB">
        <w:t>’s status pursuant to</w:t>
      </w:r>
      <w:r w:rsidR="003C06A0" w:rsidRPr="00BB07FB">
        <w:t xml:space="preserve"> Clause </w:t>
      </w:r>
      <w:r w:rsidR="009F474C" w:rsidRPr="00BB07FB">
        <w:fldChar w:fldCharType="begin"/>
      </w:r>
      <w:r w:rsidR="003C06A0" w:rsidRPr="00BB07FB">
        <w:instrText xml:space="preserve"> REF _Ref365629205 \w \h </w:instrText>
      </w:r>
      <w:r w:rsidR="00F54E49" w:rsidRPr="00BB07FB">
        <w:instrText xml:space="preserve"> \* MERGEFORMAT </w:instrText>
      </w:r>
      <w:r w:rsidR="009F474C" w:rsidRPr="00BB07FB">
        <w:fldChar w:fldCharType="separate"/>
      </w:r>
      <w:r w:rsidR="00ED7D8A" w:rsidRPr="00BB07FB">
        <w:t>33.5.3</w:t>
      </w:r>
      <w:r w:rsidR="009F474C" w:rsidRPr="00BB07FB">
        <w:fldChar w:fldCharType="end"/>
      </w:r>
      <w:r w:rsidRPr="00BB07FB">
        <w:t xml:space="preserve"> (both such bodies being referred to as the </w:t>
      </w:r>
      <w:r w:rsidRPr="00BB07FB">
        <w:rPr>
          <w:b/>
        </w:rPr>
        <w:t>“Transferee”</w:t>
      </w:r>
      <w:r w:rsidRPr="00BB07FB">
        <w:t>), the rights acquired by the Transferee shall not extend beyond those pre</w:t>
      </w:r>
      <w:r w:rsidR="00B008C3" w:rsidRPr="00BB07FB">
        <w:t>viously enjoyed by the Customer.</w:t>
      </w:r>
    </w:p>
    <w:p w14:paraId="5AE6FBC4" w14:textId="77777777" w:rsidR="00C9243A" w:rsidRPr="00BB07FB" w:rsidRDefault="00B008C3" w:rsidP="005E4232">
      <w:pPr>
        <w:pStyle w:val="GPSL2NumberedBoldHeading"/>
      </w:pPr>
      <w:bookmarkStart w:id="1099" w:name="_Ref379809086"/>
      <w:bookmarkStart w:id="1100" w:name="_Ref366775213"/>
      <w:r w:rsidRPr="00BB07FB">
        <w:t>Third Party IPR</w:t>
      </w:r>
      <w:bookmarkEnd w:id="1099"/>
      <w:r w:rsidRPr="00BB07FB">
        <w:t xml:space="preserve"> </w:t>
      </w:r>
      <w:bookmarkEnd w:id="1100"/>
    </w:p>
    <w:p w14:paraId="6A55803E" w14:textId="7212B667" w:rsidR="008D0A60" w:rsidRPr="00BB07FB" w:rsidRDefault="00B008C3" w:rsidP="00AC1DE2">
      <w:pPr>
        <w:pStyle w:val="GPSL3numberedclause"/>
      </w:pPr>
      <w:bookmarkStart w:id="1101" w:name="_Ref378954550"/>
      <w:r w:rsidRPr="00BB07FB">
        <w:t>The Supplier shall procure that the owners or the authorised licensors of any Third Party IPR grant a direct licence to the Customer on terms at least equivalent to those set out in Clause</w:t>
      </w:r>
      <w:r w:rsidR="00612DCD" w:rsidRPr="00BB07FB">
        <w:t xml:space="preserve"> </w:t>
      </w:r>
      <w:r w:rsidR="009F474C" w:rsidRPr="00BB07FB">
        <w:fldChar w:fldCharType="begin"/>
      </w:r>
      <w:r w:rsidR="00135082" w:rsidRPr="00BB07FB">
        <w:instrText xml:space="preserve"> REF _Ref379808778 \r \h </w:instrText>
      </w:r>
      <w:r w:rsidR="00F54E49" w:rsidRPr="00BB07FB">
        <w:instrText xml:space="preserve"> \* MERGEFORMAT </w:instrText>
      </w:r>
      <w:r w:rsidR="009F474C" w:rsidRPr="00BB07FB">
        <w:fldChar w:fldCharType="separate"/>
      </w:r>
      <w:r w:rsidR="00ED7D8A" w:rsidRPr="00BB07FB">
        <w:t>33.3</w:t>
      </w:r>
      <w:r w:rsidR="009F474C" w:rsidRPr="00BB07FB">
        <w:fldChar w:fldCharType="end"/>
      </w:r>
      <w:r w:rsidR="00E370D1" w:rsidRPr="00BB07FB">
        <w:t xml:space="preserve"> (Licence</w:t>
      </w:r>
      <w:r w:rsidR="00EA7C1F" w:rsidRPr="00BB07FB">
        <w:t xml:space="preserve"> </w:t>
      </w:r>
      <w:r w:rsidR="009F70A5" w:rsidRPr="00BB07FB">
        <w:t>G</w:t>
      </w:r>
      <w:r w:rsidR="00E370D1" w:rsidRPr="00BB07FB">
        <w:t>ranted by the Supplier: Supplier Background IPR)</w:t>
      </w:r>
      <w:r w:rsidRPr="00BB07FB">
        <w:t xml:space="preserve"> and Clause </w:t>
      </w:r>
      <w:r w:rsidR="00F17AE3" w:rsidRPr="00BB07FB">
        <w:fldChar w:fldCharType="begin"/>
      </w:r>
      <w:r w:rsidR="00F17AE3" w:rsidRPr="00BB07FB">
        <w:instrText xml:space="preserve"> REF _Ref358110973 \r \h  \* MERGEFORMAT </w:instrText>
      </w:r>
      <w:r w:rsidR="00F17AE3" w:rsidRPr="00BB07FB">
        <w:fldChar w:fldCharType="separate"/>
      </w:r>
      <w:r w:rsidR="00ED7D8A" w:rsidRPr="00BB07FB">
        <w:t>33.5.2</w:t>
      </w:r>
      <w:r w:rsidR="00F17AE3" w:rsidRPr="00BB07FB">
        <w:fldChar w:fldCharType="end"/>
      </w:r>
      <w:r w:rsidR="00E370D1" w:rsidRPr="00BB07FB">
        <w:t xml:space="preserve"> (Customer’s </w:t>
      </w:r>
      <w:r w:rsidR="009F70A5" w:rsidRPr="00BB07FB">
        <w:t>R</w:t>
      </w:r>
      <w:r w:rsidR="00E370D1" w:rsidRPr="00BB07FB">
        <w:t xml:space="preserve">ight to </w:t>
      </w:r>
      <w:r w:rsidR="009F70A5" w:rsidRPr="00BB07FB">
        <w:t>A</w:t>
      </w:r>
      <w:r w:rsidR="00E370D1" w:rsidRPr="00BB07FB">
        <w:t>ssign/</w:t>
      </w:r>
      <w:r w:rsidR="009F70A5" w:rsidRPr="00BB07FB">
        <w:t>N</w:t>
      </w:r>
      <w:r w:rsidR="00E370D1" w:rsidRPr="00BB07FB">
        <w:t xml:space="preserve">ovate </w:t>
      </w:r>
      <w:r w:rsidR="009F70A5" w:rsidRPr="00BB07FB">
        <w:t>L</w:t>
      </w:r>
      <w:r w:rsidR="00E370D1" w:rsidRPr="00BB07FB">
        <w:t>icences)</w:t>
      </w:r>
      <w:r w:rsidRPr="00BB07FB">
        <w:t>. If the Supplier cannot obtain for the Customer a licence materially in accordance with the licence terms set out in Clause</w:t>
      </w:r>
      <w:r w:rsidR="00572A07" w:rsidRPr="00BB07FB">
        <w:t xml:space="preserve"> </w:t>
      </w:r>
      <w:r w:rsidR="009F474C" w:rsidRPr="00BB07FB">
        <w:fldChar w:fldCharType="begin"/>
      </w:r>
      <w:r w:rsidR="00135082" w:rsidRPr="00BB07FB">
        <w:instrText xml:space="preserve"> REF _Ref379808778 \r \h </w:instrText>
      </w:r>
      <w:r w:rsidR="00F54E49" w:rsidRPr="00BB07FB">
        <w:instrText xml:space="preserve"> \* MERGEFORMAT </w:instrText>
      </w:r>
      <w:r w:rsidR="009F474C" w:rsidRPr="00BB07FB">
        <w:fldChar w:fldCharType="separate"/>
      </w:r>
      <w:r w:rsidR="00ED7D8A" w:rsidRPr="00BB07FB">
        <w:t>33.3</w:t>
      </w:r>
      <w:r w:rsidR="009F474C" w:rsidRPr="00BB07FB">
        <w:fldChar w:fldCharType="end"/>
      </w:r>
      <w:r w:rsidR="00E370D1" w:rsidRPr="00BB07FB">
        <w:t xml:space="preserve"> (Licences </w:t>
      </w:r>
      <w:r w:rsidR="009F70A5" w:rsidRPr="00BB07FB">
        <w:t>G</w:t>
      </w:r>
      <w:r w:rsidR="00E370D1" w:rsidRPr="00BB07FB">
        <w:t>ranted by the Supplier: Supplier Background IPR)</w:t>
      </w:r>
      <w:r w:rsidRPr="00BB07FB">
        <w:t xml:space="preserve"> and Clause </w:t>
      </w:r>
      <w:r w:rsidR="00F17AE3" w:rsidRPr="00BB07FB">
        <w:fldChar w:fldCharType="begin"/>
      </w:r>
      <w:r w:rsidR="00F17AE3" w:rsidRPr="00BB07FB">
        <w:instrText xml:space="preserve"> REF _Ref358110973 \r \h  \* MERGEFORMAT </w:instrText>
      </w:r>
      <w:r w:rsidR="00F17AE3" w:rsidRPr="00BB07FB">
        <w:fldChar w:fldCharType="separate"/>
      </w:r>
      <w:r w:rsidR="00ED7D8A" w:rsidRPr="00BB07FB">
        <w:t>33.5.2</w:t>
      </w:r>
      <w:r w:rsidR="00F17AE3" w:rsidRPr="00BB07FB">
        <w:fldChar w:fldCharType="end"/>
      </w:r>
      <w:r w:rsidR="00E370D1" w:rsidRPr="00BB07FB">
        <w:t xml:space="preserve"> (Customer’s </w:t>
      </w:r>
      <w:r w:rsidR="009F70A5" w:rsidRPr="00BB07FB">
        <w:t>R</w:t>
      </w:r>
      <w:r w:rsidR="00E370D1" w:rsidRPr="00BB07FB">
        <w:t xml:space="preserve">ight to </w:t>
      </w:r>
      <w:r w:rsidR="009F70A5" w:rsidRPr="00BB07FB">
        <w:t>A</w:t>
      </w:r>
      <w:r w:rsidR="00E370D1" w:rsidRPr="00BB07FB">
        <w:t>ssign/</w:t>
      </w:r>
      <w:r w:rsidR="009F70A5" w:rsidRPr="00BB07FB">
        <w:t>N</w:t>
      </w:r>
      <w:r w:rsidR="00E370D1" w:rsidRPr="00BB07FB">
        <w:t xml:space="preserve">ovate </w:t>
      </w:r>
      <w:r w:rsidR="009F70A5" w:rsidRPr="00BB07FB">
        <w:t>L</w:t>
      </w:r>
      <w:r w:rsidR="00E370D1" w:rsidRPr="00BB07FB">
        <w:t>icences)</w:t>
      </w:r>
      <w:r w:rsidRPr="00BB07FB">
        <w:t xml:space="preserve"> in respect of any such Third Party IPR, the Supplier shall:</w:t>
      </w:r>
      <w:bookmarkEnd w:id="1101"/>
    </w:p>
    <w:p w14:paraId="6D25B5E5" w14:textId="77777777" w:rsidR="008D0A60" w:rsidRPr="00BB07FB" w:rsidRDefault="00B008C3" w:rsidP="00AC1DE2">
      <w:pPr>
        <w:pStyle w:val="GPSL4numberedclause"/>
        <w:rPr>
          <w:szCs w:val="22"/>
        </w:rPr>
      </w:pPr>
      <w:r w:rsidRPr="00BB07FB">
        <w:rPr>
          <w:szCs w:val="22"/>
        </w:rPr>
        <w:t>notify the Customer in writing giving details of what licence terms can be obtained from the relevant third party and whether there are alternative providers which the Supplier could seek to use; and</w:t>
      </w:r>
    </w:p>
    <w:p w14:paraId="5ABFF732" w14:textId="77777777" w:rsidR="00C9243A" w:rsidRPr="00BB07FB" w:rsidRDefault="00B008C3" w:rsidP="00AC1DE2">
      <w:pPr>
        <w:pStyle w:val="GPSL4numberedclause"/>
        <w:rPr>
          <w:szCs w:val="22"/>
        </w:rPr>
      </w:pPr>
      <w:r w:rsidRPr="00BB07FB">
        <w:rPr>
          <w:szCs w:val="22"/>
        </w:rPr>
        <w:t xml:space="preserve">only use such Third Party IPR </w:t>
      </w:r>
      <w:r w:rsidR="002C0AFC" w:rsidRPr="00BB07FB">
        <w:rPr>
          <w:szCs w:val="22"/>
        </w:rPr>
        <w:t xml:space="preserve">if the Customer Approves </w:t>
      </w:r>
      <w:r w:rsidRPr="00BB07FB">
        <w:rPr>
          <w:szCs w:val="22"/>
        </w:rPr>
        <w:t>the terms of the licence from the relevant third party.</w:t>
      </w:r>
    </w:p>
    <w:p w14:paraId="117B0D50" w14:textId="77777777" w:rsidR="00C9243A" w:rsidRPr="00BB07FB" w:rsidRDefault="00254C04" w:rsidP="005E4232">
      <w:pPr>
        <w:pStyle w:val="GPSL2NumberedBoldHeading"/>
      </w:pPr>
      <w:bookmarkStart w:id="1102" w:name="_Ref379809105"/>
      <w:r w:rsidRPr="00BB07FB">
        <w:t>Licence</w:t>
      </w:r>
      <w:r w:rsidR="002E43ED" w:rsidRPr="00BB07FB">
        <w:t xml:space="preserve"> </w:t>
      </w:r>
      <w:r w:rsidR="009F70A5" w:rsidRPr="00BB07FB">
        <w:t>G</w:t>
      </w:r>
      <w:r w:rsidR="002E43ED" w:rsidRPr="00BB07FB">
        <w:t>ranted by the Customer</w:t>
      </w:r>
      <w:bookmarkEnd w:id="1102"/>
    </w:p>
    <w:p w14:paraId="38BA68DD" w14:textId="77777777" w:rsidR="00E13960" w:rsidRPr="00BB07FB" w:rsidRDefault="00254C04" w:rsidP="00AC1DE2">
      <w:pPr>
        <w:pStyle w:val="GPSL3numberedclause"/>
      </w:pPr>
      <w:bookmarkStart w:id="1103" w:name="_Ref358121937"/>
      <w:r w:rsidRPr="00BB07FB">
        <w:lastRenderedPageBreak/>
        <w:t xml:space="preserve">The </w:t>
      </w:r>
      <w:r w:rsidR="003B004C" w:rsidRPr="00BB07FB">
        <w:t>Customer</w:t>
      </w:r>
      <w:r w:rsidRPr="00BB07FB">
        <w:t xml:space="preserve"> hereby grants to the Supplier a royalty-free, non-exclusive, non-transferable licence during the Call Off Contract Period to use the Customer Background IPR</w:t>
      </w:r>
      <w:r w:rsidR="009F1FFB" w:rsidRPr="00BB07FB">
        <w:t xml:space="preserve">, </w:t>
      </w:r>
      <w:r w:rsidRPr="00BB07FB">
        <w:t xml:space="preserve">Customer Data </w:t>
      </w:r>
      <w:r w:rsidR="009F1FFB" w:rsidRPr="00BB07FB">
        <w:t xml:space="preserve">and the Project Specific IPRs </w:t>
      </w:r>
      <w:r w:rsidRPr="00BB07FB">
        <w:t>solely to the extent necessary for p</w:t>
      </w:r>
      <w:r w:rsidR="008A39D7" w:rsidRPr="00BB07FB">
        <w:t>roviding</w:t>
      </w:r>
      <w:r w:rsidRPr="00BB07FB">
        <w:t xml:space="preserve"> the </w:t>
      </w:r>
      <w:r w:rsidR="00BD4CA2" w:rsidRPr="00BB07FB">
        <w:t xml:space="preserve">Goods </w:t>
      </w:r>
      <w:r w:rsidR="009E0BBE" w:rsidRPr="00BB07FB">
        <w:t>and/or Services</w:t>
      </w:r>
      <w:r w:rsidR="00BD4CA2" w:rsidRPr="00BB07FB">
        <w:t xml:space="preserve"> </w:t>
      </w:r>
      <w:r w:rsidRPr="00BB07FB">
        <w:t>in accordance with this Call Off Contract, including (but not limited to) the right to grant sub-licences to Sub-Contractors provided that:</w:t>
      </w:r>
      <w:bookmarkEnd w:id="1103"/>
    </w:p>
    <w:p w14:paraId="6255C5F8" w14:textId="548C8657" w:rsidR="00E13960" w:rsidRPr="00BB07FB" w:rsidRDefault="00254C04" w:rsidP="00AC1DE2">
      <w:pPr>
        <w:pStyle w:val="GPSL4numberedclause"/>
        <w:rPr>
          <w:szCs w:val="22"/>
        </w:rPr>
      </w:pPr>
      <w:r w:rsidRPr="00BB07FB">
        <w:rPr>
          <w:szCs w:val="22"/>
        </w:rPr>
        <w:t xml:space="preserve">any relevant Sub-Contractor has entered into a confidentiality </w:t>
      </w:r>
      <w:r w:rsidRPr="00BB07FB">
        <w:rPr>
          <w:spacing w:val="-3"/>
          <w:szCs w:val="22"/>
        </w:rPr>
        <w:t>undertaking</w:t>
      </w:r>
      <w:r w:rsidRPr="00BB07FB">
        <w:rPr>
          <w:szCs w:val="22"/>
        </w:rPr>
        <w:t xml:space="preserve"> with the Supplier on the same terms as set out in Clause</w:t>
      </w:r>
      <w:r w:rsidR="00020FE0" w:rsidRPr="00BB07FB">
        <w:rPr>
          <w:szCs w:val="22"/>
        </w:rPr>
        <w:t xml:space="preserve"> </w:t>
      </w:r>
      <w:r w:rsidR="00F17AE3" w:rsidRPr="00BB07FB">
        <w:rPr>
          <w:szCs w:val="22"/>
        </w:rPr>
        <w:fldChar w:fldCharType="begin"/>
      </w:r>
      <w:r w:rsidR="00F17AE3" w:rsidRPr="00BB07FB">
        <w:rPr>
          <w:szCs w:val="22"/>
        </w:rPr>
        <w:instrText xml:space="preserve"> REF _Ref313367753 \r \h  \* MERGEFORMAT </w:instrText>
      </w:r>
      <w:r w:rsidR="00F17AE3" w:rsidRPr="00BB07FB">
        <w:rPr>
          <w:szCs w:val="22"/>
        </w:rPr>
      </w:r>
      <w:r w:rsidR="00F17AE3" w:rsidRPr="00BB07FB">
        <w:rPr>
          <w:szCs w:val="22"/>
        </w:rPr>
        <w:fldChar w:fldCharType="separate"/>
      </w:r>
      <w:r w:rsidR="00ED7D8A" w:rsidRPr="00BB07FB">
        <w:rPr>
          <w:szCs w:val="22"/>
        </w:rPr>
        <w:t>34.3</w:t>
      </w:r>
      <w:r w:rsidR="00F17AE3" w:rsidRPr="00BB07FB">
        <w:rPr>
          <w:szCs w:val="22"/>
        </w:rPr>
        <w:fldChar w:fldCharType="end"/>
      </w:r>
      <w:r w:rsidRPr="00BB07FB">
        <w:rPr>
          <w:szCs w:val="22"/>
        </w:rPr>
        <w:t xml:space="preserve"> (Confidentiality); and</w:t>
      </w:r>
      <w:r w:rsidRPr="00BB07FB" w:rsidDel="00AD2365">
        <w:rPr>
          <w:szCs w:val="22"/>
        </w:rPr>
        <w:t xml:space="preserve"> </w:t>
      </w:r>
    </w:p>
    <w:p w14:paraId="0F989336" w14:textId="77777777" w:rsidR="00C9243A" w:rsidRPr="00BB07FB" w:rsidRDefault="00254C04" w:rsidP="00AC1DE2">
      <w:pPr>
        <w:pStyle w:val="GPSL4numberedclause"/>
        <w:rPr>
          <w:szCs w:val="22"/>
        </w:rPr>
      </w:pPr>
      <w:r w:rsidRPr="00BB07FB">
        <w:rPr>
          <w:szCs w:val="22"/>
        </w:rPr>
        <w:t>the Supplier shall not without Approval use the licensed materials for any other purpose or for the benefit of any person other than the Customer.</w:t>
      </w:r>
      <w:r w:rsidRPr="00BB07FB" w:rsidDel="00AD2365">
        <w:rPr>
          <w:szCs w:val="22"/>
        </w:rPr>
        <w:t xml:space="preserve"> </w:t>
      </w:r>
    </w:p>
    <w:p w14:paraId="6B544978" w14:textId="77777777" w:rsidR="00C9243A" w:rsidRPr="00BB07FB" w:rsidRDefault="00254C04" w:rsidP="005E4232">
      <w:pPr>
        <w:pStyle w:val="GPSL2NumberedBoldHeading"/>
      </w:pPr>
      <w:r w:rsidRPr="00BB07FB">
        <w:t xml:space="preserve">Termination of </w:t>
      </w:r>
      <w:r w:rsidR="009F70A5" w:rsidRPr="00BB07FB">
        <w:t>L</w:t>
      </w:r>
      <w:r w:rsidRPr="00BB07FB">
        <w:t>icenses</w:t>
      </w:r>
    </w:p>
    <w:p w14:paraId="1B936C0B" w14:textId="4B07D6A1" w:rsidR="008D0A60" w:rsidRPr="00BB07FB" w:rsidRDefault="00254C04" w:rsidP="00AC1DE2">
      <w:pPr>
        <w:pStyle w:val="GPSL3numberedclause"/>
      </w:pPr>
      <w:r w:rsidRPr="00BB07FB">
        <w:t>Subject to Clause</w:t>
      </w:r>
      <w:r w:rsidR="00E247F6" w:rsidRPr="00BB07FB">
        <w:t xml:space="preserve"> </w:t>
      </w:r>
      <w:r w:rsidR="009F474C" w:rsidRPr="00BB07FB">
        <w:fldChar w:fldCharType="begin"/>
      </w:r>
      <w:r w:rsidR="00135082" w:rsidRPr="00BB07FB">
        <w:instrText xml:space="preserve"> REF _Ref379808778 \r \h </w:instrText>
      </w:r>
      <w:r w:rsidR="00F54E49" w:rsidRPr="00BB07FB">
        <w:instrText xml:space="preserve"> \* MERGEFORMAT </w:instrText>
      </w:r>
      <w:r w:rsidR="009F474C" w:rsidRPr="00BB07FB">
        <w:fldChar w:fldCharType="separate"/>
      </w:r>
      <w:r w:rsidR="00ED7D8A" w:rsidRPr="00BB07FB">
        <w:t>33.3</w:t>
      </w:r>
      <w:r w:rsidR="009F474C" w:rsidRPr="00BB07FB">
        <w:fldChar w:fldCharType="end"/>
      </w:r>
      <w:r w:rsidR="00E247F6" w:rsidRPr="00BB07FB">
        <w:t xml:space="preserve"> </w:t>
      </w:r>
      <w:r w:rsidR="00E370D1" w:rsidRPr="00BB07FB">
        <w:t xml:space="preserve">(Licence </w:t>
      </w:r>
      <w:r w:rsidR="009F70A5" w:rsidRPr="00BB07FB">
        <w:t>G</w:t>
      </w:r>
      <w:r w:rsidR="00E370D1" w:rsidRPr="00BB07FB">
        <w:t>ranted by the Supplier: Supplier Background IPR)</w:t>
      </w:r>
      <w:r w:rsidRPr="00BB07FB">
        <w:t>, all licences granted pursuant to Clause </w:t>
      </w:r>
      <w:r w:rsidR="00F17AE3" w:rsidRPr="00BB07FB">
        <w:fldChar w:fldCharType="begin"/>
      </w:r>
      <w:r w:rsidR="00F17AE3" w:rsidRPr="00BB07FB">
        <w:instrText xml:space="preserve"> REF _Ref313366946 \r \h  \* MERGEFORMAT </w:instrText>
      </w:r>
      <w:r w:rsidR="00F17AE3" w:rsidRPr="00BB07FB">
        <w:fldChar w:fldCharType="separate"/>
      </w:r>
      <w:r w:rsidR="00ED7D8A" w:rsidRPr="00BB07FB">
        <w:t>33</w:t>
      </w:r>
      <w:r w:rsidR="00F17AE3" w:rsidRPr="00BB07FB">
        <w:fldChar w:fldCharType="end"/>
      </w:r>
      <w:r w:rsidR="00E370D1" w:rsidRPr="00BB07FB">
        <w:t xml:space="preserve"> (</w:t>
      </w:r>
      <w:r w:rsidR="00135D49" w:rsidRPr="00BB07FB">
        <w:t>Intellectual Property Rights</w:t>
      </w:r>
      <w:r w:rsidR="00E370D1" w:rsidRPr="00BB07FB">
        <w:t>)</w:t>
      </w:r>
      <w:r w:rsidR="00091023" w:rsidRPr="00BB07FB">
        <w:t xml:space="preserve"> </w:t>
      </w:r>
      <w:r w:rsidRPr="00BB07FB">
        <w:t>(other than those granted pursuant to Clause </w:t>
      </w:r>
      <w:r w:rsidR="009F474C" w:rsidRPr="00BB07FB">
        <w:fldChar w:fldCharType="begin"/>
      </w:r>
      <w:r w:rsidR="00135082" w:rsidRPr="00BB07FB">
        <w:instrText xml:space="preserve"> REF _Ref379809086 \r \h </w:instrText>
      </w:r>
      <w:r w:rsidR="00F54E49" w:rsidRPr="00BB07FB">
        <w:instrText xml:space="preserve"> \* MERGEFORMAT </w:instrText>
      </w:r>
      <w:r w:rsidR="009F474C" w:rsidRPr="00BB07FB">
        <w:fldChar w:fldCharType="separate"/>
      </w:r>
      <w:r w:rsidR="00ED7D8A" w:rsidRPr="00BB07FB">
        <w:t>33.6</w:t>
      </w:r>
      <w:r w:rsidR="009F474C" w:rsidRPr="00BB07FB">
        <w:fldChar w:fldCharType="end"/>
      </w:r>
      <w:r w:rsidR="00E247F6" w:rsidRPr="00BB07FB">
        <w:t xml:space="preserve"> </w:t>
      </w:r>
      <w:r w:rsidR="00135D49" w:rsidRPr="00BB07FB">
        <w:t>(Third Party IPR)</w:t>
      </w:r>
      <w:r w:rsidR="00091023" w:rsidRPr="00BB07FB">
        <w:t xml:space="preserve"> and </w:t>
      </w:r>
      <w:r w:rsidR="009F474C" w:rsidRPr="00BB07FB">
        <w:fldChar w:fldCharType="begin"/>
      </w:r>
      <w:r w:rsidR="00135082" w:rsidRPr="00BB07FB">
        <w:instrText xml:space="preserve"> REF _Ref379809105 \r \h </w:instrText>
      </w:r>
      <w:r w:rsidR="00F54E49" w:rsidRPr="00BB07FB">
        <w:instrText xml:space="preserve"> \* MERGEFORMAT </w:instrText>
      </w:r>
      <w:r w:rsidR="009F474C" w:rsidRPr="00BB07FB">
        <w:fldChar w:fldCharType="separate"/>
      </w:r>
      <w:r w:rsidR="00ED7D8A" w:rsidRPr="00BB07FB">
        <w:t>33.7</w:t>
      </w:r>
      <w:r w:rsidR="009F474C" w:rsidRPr="00BB07FB">
        <w:fldChar w:fldCharType="end"/>
      </w:r>
      <w:r w:rsidR="00135D49" w:rsidRPr="00BB07FB">
        <w:t xml:space="preserve"> (Licence </w:t>
      </w:r>
      <w:r w:rsidR="009F70A5" w:rsidRPr="00BB07FB">
        <w:t>G</w:t>
      </w:r>
      <w:r w:rsidR="00135D49" w:rsidRPr="00BB07FB">
        <w:t>ranted by the Customer)</w:t>
      </w:r>
      <w:r w:rsidRPr="00BB07FB">
        <w:t>) shall survive the Call Off Expiry Date.</w:t>
      </w:r>
    </w:p>
    <w:p w14:paraId="01A4A7C2" w14:textId="4F818EEE" w:rsidR="00C9243A" w:rsidRPr="00BB07FB" w:rsidRDefault="00254C04" w:rsidP="00AC1DE2">
      <w:pPr>
        <w:pStyle w:val="GPSL3numberedclause"/>
      </w:pPr>
      <w:r w:rsidRPr="00BB07FB">
        <w:t xml:space="preserve">The Supplier shall, if requested by the Customer in accordance with </w:t>
      </w:r>
      <w:r w:rsidR="008C1985" w:rsidRPr="00BB07FB">
        <w:t>Call Off Sched</w:t>
      </w:r>
      <w:r w:rsidR="00B8681E" w:rsidRPr="00BB07FB">
        <w:t>ule 9</w:t>
      </w:r>
      <w:r w:rsidRPr="00BB07FB">
        <w:t xml:space="preserve">  (Exit </w:t>
      </w:r>
      <w:r w:rsidR="007D607F" w:rsidRPr="00BB07FB">
        <w:t>Management</w:t>
      </w:r>
      <w:r w:rsidRPr="00BB07FB">
        <w:t>), grant (or procure the grant) to the Replacement Supplier of a licence to use any Supplier Background IPR</w:t>
      </w:r>
      <w:r w:rsidR="003E633C" w:rsidRPr="00BB07FB">
        <w:t xml:space="preserve"> and/or </w:t>
      </w:r>
      <w:r w:rsidRPr="00BB07FB">
        <w:t>Third Party IPR on terms equivalent to those set out in Clause</w:t>
      </w:r>
      <w:r w:rsidR="00A406D3" w:rsidRPr="00BB07FB">
        <w:t xml:space="preserve"> </w:t>
      </w:r>
      <w:r w:rsidR="009F474C" w:rsidRPr="00BB07FB">
        <w:fldChar w:fldCharType="begin"/>
      </w:r>
      <w:r w:rsidR="007920E1" w:rsidRPr="00BB07FB">
        <w:instrText xml:space="preserve"> REF _Ref379808778 \r \h </w:instrText>
      </w:r>
      <w:r w:rsidR="00F54E49" w:rsidRPr="00BB07FB">
        <w:instrText xml:space="preserve"> \* MERGEFORMAT </w:instrText>
      </w:r>
      <w:r w:rsidR="009F474C" w:rsidRPr="00BB07FB">
        <w:fldChar w:fldCharType="separate"/>
      </w:r>
      <w:r w:rsidR="00ED7D8A" w:rsidRPr="00BB07FB">
        <w:t>33.3</w:t>
      </w:r>
      <w:r w:rsidR="009F474C" w:rsidRPr="00BB07FB">
        <w:fldChar w:fldCharType="end"/>
      </w:r>
      <w:r w:rsidR="00E370D1" w:rsidRPr="00BB07FB">
        <w:t xml:space="preserve"> (Licence </w:t>
      </w:r>
      <w:r w:rsidR="009F70A5" w:rsidRPr="00BB07FB">
        <w:t>G</w:t>
      </w:r>
      <w:r w:rsidR="00E370D1" w:rsidRPr="00BB07FB">
        <w:t>ranted by the Supplier: Supplier Background IPR)</w:t>
      </w:r>
      <w:r w:rsidRPr="00BB07FB">
        <w:t xml:space="preserve"> subject to the Replacement Supplier entering into reasonable confidentiality undertakings with the Supplier.</w:t>
      </w:r>
    </w:p>
    <w:p w14:paraId="24C47513" w14:textId="419F7F70" w:rsidR="00C9243A" w:rsidRPr="00BB07FB" w:rsidRDefault="00254C04" w:rsidP="00AC1DE2">
      <w:pPr>
        <w:pStyle w:val="GPSL3numberedclause"/>
      </w:pPr>
      <w:bookmarkStart w:id="1104" w:name="_Ref358387983"/>
      <w:r w:rsidRPr="00BB07FB">
        <w:t>The licence granted pursuant to Clause</w:t>
      </w:r>
      <w:r w:rsidR="00091023" w:rsidRPr="00BB07FB">
        <w:t xml:space="preserve"> </w:t>
      </w:r>
      <w:r w:rsidR="009F474C" w:rsidRPr="00BB07FB">
        <w:fldChar w:fldCharType="begin"/>
      </w:r>
      <w:r w:rsidR="007920E1" w:rsidRPr="00BB07FB">
        <w:instrText xml:space="preserve"> REF _Ref379809105 \r \h </w:instrText>
      </w:r>
      <w:r w:rsidR="00F54E49" w:rsidRPr="00BB07FB">
        <w:instrText xml:space="preserve"> \* MERGEFORMAT </w:instrText>
      </w:r>
      <w:r w:rsidR="009F474C" w:rsidRPr="00BB07FB">
        <w:fldChar w:fldCharType="separate"/>
      </w:r>
      <w:r w:rsidR="00ED7D8A" w:rsidRPr="00BB07FB">
        <w:t>33.7</w:t>
      </w:r>
      <w:r w:rsidR="009F474C" w:rsidRPr="00BB07FB">
        <w:fldChar w:fldCharType="end"/>
      </w:r>
      <w:r w:rsidR="00091023" w:rsidRPr="00BB07FB">
        <w:t xml:space="preserve"> </w:t>
      </w:r>
      <w:r w:rsidR="00135D49" w:rsidRPr="00BB07FB">
        <w:t xml:space="preserve">(Licence </w:t>
      </w:r>
      <w:r w:rsidR="009F70A5" w:rsidRPr="00BB07FB">
        <w:t>G</w:t>
      </w:r>
      <w:r w:rsidR="00135D49" w:rsidRPr="00BB07FB">
        <w:t xml:space="preserve">ranted by the Customer ) </w:t>
      </w:r>
      <w:r w:rsidRPr="00BB07FB">
        <w:t>and any sub-licence granted by the Supplier in accordance with Clause</w:t>
      </w:r>
      <w:r w:rsidR="00091023" w:rsidRPr="00BB07FB">
        <w:t xml:space="preserve"> </w:t>
      </w:r>
      <w:r w:rsidR="00F17AE3" w:rsidRPr="00BB07FB">
        <w:fldChar w:fldCharType="begin"/>
      </w:r>
      <w:r w:rsidR="00F17AE3" w:rsidRPr="00BB07FB">
        <w:instrText xml:space="preserve"> REF _Ref358121937 \r \h  \* MERGEFORMAT </w:instrText>
      </w:r>
      <w:r w:rsidR="00F17AE3" w:rsidRPr="00BB07FB">
        <w:fldChar w:fldCharType="separate"/>
      </w:r>
      <w:r w:rsidR="00ED7D8A" w:rsidRPr="00BB07FB">
        <w:t>33.7.1</w:t>
      </w:r>
      <w:r w:rsidR="00F17AE3" w:rsidRPr="00BB07FB">
        <w:fldChar w:fldCharType="end"/>
      </w:r>
      <w:r w:rsidR="00135D49" w:rsidRPr="00BB07FB">
        <w:t xml:space="preserve"> (Licence </w:t>
      </w:r>
      <w:r w:rsidR="009F70A5" w:rsidRPr="00BB07FB">
        <w:t>G</w:t>
      </w:r>
      <w:r w:rsidR="00135D49" w:rsidRPr="00BB07FB">
        <w:t>ranted by the Customer)</w:t>
      </w:r>
      <w:r w:rsidRPr="00BB07FB">
        <w:t xml:space="preserve"> shall terminate a</w:t>
      </w:r>
      <w:r w:rsidR="00091023" w:rsidRPr="00BB07FB">
        <w:t>utomatically on the Call Off Expiry Date</w:t>
      </w:r>
      <w:r w:rsidRPr="00BB07FB">
        <w:t xml:space="preserve"> and the Supplier shall</w:t>
      </w:r>
      <w:r w:rsidR="00091023" w:rsidRPr="00BB07FB">
        <w:t>:</w:t>
      </w:r>
      <w:bookmarkEnd w:id="1104"/>
    </w:p>
    <w:p w14:paraId="1FCC2B34" w14:textId="77777777" w:rsidR="008D0A60" w:rsidRPr="00BB07FB" w:rsidRDefault="00091023" w:rsidP="00AC1DE2">
      <w:pPr>
        <w:pStyle w:val="GPSL4numberedclause"/>
        <w:rPr>
          <w:szCs w:val="22"/>
        </w:rPr>
      </w:pPr>
      <w:r w:rsidRPr="00BB07FB">
        <w:rPr>
          <w:szCs w:val="22"/>
        </w:rPr>
        <w:t xml:space="preserve">immediately cease all use of the Customer </w:t>
      </w:r>
      <w:r w:rsidRPr="00BB07FB">
        <w:rPr>
          <w:spacing w:val="-3"/>
          <w:szCs w:val="22"/>
        </w:rPr>
        <w:t>Background</w:t>
      </w:r>
      <w:r w:rsidRPr="00BB07FB">
        <w:rPr>
          <w:szCs w:val="22"/>
        </w:rPr>
        <w:t xml:space="preserve"> IPR and the Customer Data (as the case may be);</w:t>
      </w:r>
    </w:p>
    <w:p w14:paraId="76A22BF0" w14:textId="77777777" w:rsidR="00C9243A" w:rsidRPr="00BB07FB" w:rsidRDefault="00091023" w:rsidP="00AC1DE2">
      <w:pPr>
        <w:pStyle w:val="GPSL4numberedclause"/>
        <w:rPr>
          <w:szCs w:val="22"/>
        </w:rPr>
      </w:pPr>
      <w:r w:rsidRPr="00BB07FB">
        <w:rPr>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BB07FB">
        <w:rPr>
          <w:spacing w:val="-3"/>
          <w:szCs w:val="22"/>
        </w:rPr>
        <w:t>termination</w:t>
      </w:r>
      <w:r w:rsidRPr="00BB07FB">
        <w:rPr>
          <w:szCs w:val="22"/>
        </w:rPr>
        <w:t xml:space="preserve"> of the licence, the Supplier may destroy the documents and other tangible materials that contain any of the Customer Background IPR and the Customer Data (as the case may be); and</w:t>
      </w:r>
    </w:p>
    <w:p w14:paraId="467C87AB" w14:textId="77777777" w:rsidR="00C9243A" w:rsidRPr="00BB07FB" w:rsidRDefault="00091023" w:rsidP="00AC1DE2">
      <w:pPr>
        <w:pStyle w:val="GPSL4numberedclause"/>
        <w:rPr>
          <w:szCs w:val="22"/>
        </w:rPr>
      </w:pPr>
      <w:r w:rsidRPr="00BB07FB">
        <w:rPr>
          <w:szCs w:val="22"/>
        </w:rPr>
        <w:t xml:space="preserve">ensure, so far as reasonably practicable, that any  Customer Background IPR and Customer Data that are held in electronic, digital or other machine-readable form </w:t>
      </w:r>
      <w:r w:rsidRPr="00BB07FB">
        <w:rPr>
          <w:spacing w:val="-3"/>
          <w:szCs w:val="22"/>
        </w:rPr>
        <w:t>ceases</w:t>
      </w:r>
      <w:r w:rsidRPr="00BB07FB">
        <w:rPr>
          <w:szCs w:val="22"/>
        </w:rPr>
        <w:t xml:space="preserve"> to be readily accessible from any computer, word processor, voicemail system or any other device of the Supplier containing such Customer Background IPR and/or Customer Data.</w:t>
      </w:r>
    </w:p>
    <w:p w14:paraId="326D7587" w14:textId="77777777" w:rsidR="008D0A60" w:rsidRPr="00BB07FB" w:rsidRDefault="00091023" w:rsidP="005E4232">
      <w:pPr>
        <w:pStyle w:val="GPSL2NumberedBoldHeading"/>
      </w:pPr>
      <w:bookmarkStart w:id="1105" w:name="_Ref358126080"/>
      <w:r w:rsidRPr="00BB07FB">
        <w:lastRenderedPageBreak/>
        <w:t>IPR Indemnity</w:t>
      </w:r>
      <w:bookmarkEnd w:id="1105"/>
    </w:p>
    <w:p w14:paraId="2C427DAF" w14:textId="77777777" w:rsidR="008D0A60" w:rsidRPr="00BB07FB" w:rsidRDefault="00091023" w:rsidP="00AC1DE2">
      <w:pPr>
        <w:pStyle w:val="GPSL3numberedclause"/>
      </w:pPr>
      <w:bookmarkStart w:id="1106" w:name="_Ref64005966"/>
      <w:bookmarkStart w:id="1107" w:name="_Ref358125050"/>
      <w:r w:rsidRPr="00BB07FB">
        <w:t>The Supplier sh</w:t>
      </w:r>
      <w:r w:rsidR="00202475" w:rsidRPr="00BB07FB">
        <w:t>all</w:t>
      </w:r>
      <w:r w:rsidR="004328A8" w:rsidRPr="00BB07FB">
        <w:t>,</w:t>
      </w:r>
      <w:r w:rsidR="00202475" w:rsidRPr="00BB07FB">
        <w:t xml:space="preserve"> during and after the Call Off Contract Period</w:t>
      </w:r>
      <w:r w:rsidRPr="00BB07FB">
        <w:t>, on written demand</w:t>
      </w:r>
      <w:r w:rsidR="004328A8" w:rsidRPr="00BB07FB">
        <w:t>,</w:t>
      </w:r>
      <w:r w:rsidRPr="00BB07FB">
        <w:t xml:space="preserve"> indemnify</w:t>
      </w:r>
      <w:r w:rsidR="00202475" w:rsidRPr="00BB07FB">
        <w:t xml:space="preserve"> the Customer</w:t>
      </w:r>
      <w:r w:rsidRPr="00BB07FB">
        <w:t xml:space="preserve"> against all Losses incurred </w:t>
      </w:r>
      <w:r w:rsidR="00202475" w:rsidRPr="00BB07FB">
        <w:t>by</w:t>
      </w:r>
      <w:r w:rsidRPr="00BB07FB">
        <w:t>, awarded against</w:t>
      </w:r>
      <w:r w:rsidR="004328A8" w:rsidRPr="00BB07FB">
        <w:t>,</w:t>
      </w:r>
      <w:r w:rsidRPr="00BB07FB">
        <w:t xml:space="preserve"> or agreed to be paid by the </w:t>
      </w:r>
      <w:r w:rsidR="003B004C" w:rsidRPr="00BB07FB">
        <w:t>Customer</w:t>
      </w:r>
      <w:r w:rsidRPr="00BB07FB">
        <w:t xml:space="preserve"> </w:t>
      </w:r>
      <w:r w:rsidR="00202475" w:rsidRPr="00BB07FB">
        <w:t xml:space="preserve">(whether before or after the making of the demand pursuant to the indemnity hereunder) </w:t>
      </w:r>
      <w:r w:rsidRPr="00BB07FB">
        <w:t>arising from an IPR Claim</w:t>
      </w:r>
      <w:bookmarkEnd w:id="1106"/>
      <w:r w:rsidR="00202475" w:rsidRPr="00BB07FB">
        <w:t>.</w:t>
      </w:r>
      <w:bookmarkEnd w:id="1107"/>
      <w:r w:rsidR="00202475" w:rsidRPr="00BB07FB">
        <w:t xml:space="preserve"> </w:t>
      </w:r>
    </w:p>
    <w:p w14:paraId="0DDC5A8D" w14:textId="77777777" w:rsidR="00C9243A" w:rsidRPr="00BB07FB" w:rsidRDefault="00091023" w:rsidP="00AC1DE2">
      <w:pPr>
        <w:pStyle w:val="GPSL3numberedclause"/>
      </w:pPr>
      <w:bookmarkStart w:id="1108" w:name="_Toc139080419"/>
      <w:bookmarkStart w:id="1109" w:name="_Ref349228623"/>
      <w:bookmarkStart w:id="1110" w:name="_Ref358977546"/>
      <w:r w:rsidRPr="00BB07FB">
        <w:t>If an IPR Claim is made, or the Supplier anticipates that an IPR Claim might be made, the Supplier may, at its own expense and sole option, either:</w:t>
      </w:r>
      <w:bookmarkEnd w:id="1108"/>
      <w:bookmarkEnd w:id="1109"/>
      <w:bookmarkEnd w:id="1110"/>
    </w:p>
    <w:p w14:paraId="598A7AA2" w14:textId="77777777" w:rsidR="008D0A60" w:rsidRPr="00BB07FB" w:rsidRDefault="00202475" w:rsidP="00AC1DE2">
      <w:pPr>
        <w:pStyle w:val="GPSL4numberedclause"/>
        <w:rPr>
          <w:szCs w:val="22"/>
        </w:rPr>
      </w:pPr>
      <w:bookmarkStart w:id="1111" w:name="_Ref29863776"/>
      <w:bookmarkStart w:id="1112" w:name="_Toc139080420"/>
      <w:r w:rsidRPr="00BB07FB">
        <w:rPr>
          <w:szCs w:val="22"/>
        </w:rPr>
        <w:t>procure for the Customer the</w:t>
      </w:r>
      <w:r w:rsidR="00091023" w:rsidRPr="00BB07FB">
        <w:rPr>
          <w:szCs w:val="22"/>
        </w:rPr>
        <w:t xml:space="preserve"> right to continue using the relevant item which is subject to the IPR Claim; or</w:t>
      </w:r>
      <w:bookmarkEnd w:id="1111"/>
      <w:bookmarkEnd w:id="1112"/>
    </w:p>
    <w:p w14:paraId="308F8786" w14:textId="77777777" w:rsidR="00C9243A" w:rsidRPr="00BB07FB" w:rsidRDefault="00091023" w:rsidP="00AC1DE2">
      <w:pPr>
        <w:pStyle w:val="GPSL4numberedclause"/>
        <w:rPr>
          <w:szCs w:val="22"/>
        </w:rPr>
      </w:pPr>
      <w:bookmarkStart w:id="1113" w:name="_Toc139080421"/>
      <w:bookmarkStart w:id="1114" w:name="_Ref349228467"/>
      <w:bookmarkStart w:id="1115" w:name="_Ref349229080"/>
      <w:bookmarkStart w:id="1116" w:name="_Ref358124885"/>
      <w:r w:rsidRPr="00BB07FB">
        <w:rPr>
          <w:szCs w:val="22"/>
        </w:rPr>
        <w:t>replace or modify the relevant item with non-infringing substitutes provided that:</w:t>
      </w:r>
      <w:bookmarkEnd w:id="1113"/>
      <w:bookmarkEnd w:id="1114"/>
      <w:bookmarkEnd w:id="1115"/>
      <w:bookmarkEnd w:id="1116"/>
    </w:p>
    <w:p w14:paraId="0D4EDE06" w14:textId="77777777" w:rsidR="008D0A60" w:rsidRPr="00BB07FB" w:rsidRDefault="00091023" w:rsidP="00AC1DE2">
      <w:pPr>
        <w:pStyle w:val="GPSL5numberedclause"/>
        <w:rPr>
          <w:szCs w:val="22"/>
        </w:rPr>
      </w:pPr>
      <w:r w:rsidRPr="00BB07FB">
        <w:rPr>
          <w:szCs w:val="22"/>
        </w:rPr>
        <w:t>the performance and functionality of the replaced or modified item is at least equivalent to the performance and functionality of the original item;</w:t>
      </w:r>
    </w:p>
    <w:p w14:paraId="25A84474" w14:textId="77777777" w:rsidR="00C9243A" w:rsidRPr="00BB07FB" w:rsidRDefault="00091023" w:rsidP="00AC1DE2">
      <w:pPr>
        <w:pStyle w:val="GPSL5numberedclause"/>
        <w:rPr>
          <w:szCs w:val="22"/>
        </w:rPr>
      </w:pPr>
      <w:r w:rsidRPr="00BB07FB">
        <w:rPr>
          <w:szCs w:val="22"/>
        </w:rPr>
        <w:t xml:space="preserve">the replaced or modified item does not have an adverse effect on any other </w:t>
      </w:r>
      <w:r w:rsidR="00BD4CA2" w:rsidRPr="00BB07FB">
        <w:rPr>
          <w:szCs w:val="22"/>
        </w:rPr>
        <w:t xml:space="preserve">Goods </w:t>
      </w:r>
      <w:r w:rsidR="009E0BBE" w:rsidRPr="00BB07FB">
        <w:rPr>
          <w:szCs w:val="22"/>
        </w:rPr>
        <w:t>and/or Services</w:t>
      </w:r>
      <w:r w:rsidRPr="00BB07FB">
        <w:rPr>
          <w:szCs w:val="22"/>
        </w:rPr>
        <w:t>;</w:t>
      </w:r>
    </w:p>
    <w:p w14:paraId="4356D96D" w14:textId="77777777" w:rsidR="00C9243A" w:rsidRPr="00BB07FB" w:rsidRDefault="00091023" w:rsidP="00AC1DE2">
      <w:pPr>
        <w:pStyle w:val="GPSL5numberedclause"/>
        <w:rPr>
          <w:szCs w:val="22"/>
        </w:rPr>
      </w:pPr>
      <w:r w:rsidRPr="00BB07FB">
        <w:rPr>
          <w:szCs w:val="22"/>
        </w:rPr>
        <w:t>there is no additional cost to the</w:t>
      </w:r>
      <w:r w:rsidR="00202475" w:rsidRPr="00BB07FB">
        <w:rPr>
          <w:szCs w:val="22"/>
        </w:rPr>
        <w:t xml:space="preserve"> Customer</w:t>
      </w:r>
      <w:r w:rsidRPr="00BB07FB">
        <w:rPr>
          <w:szCs w:val="22"/>
        </w:rPr>
        <w:t>; and</w:t>
      </w:r>
    </w:p>
    <w:p w14:paraId="75E008C8" w14:textId="77777777" w:rsidR="00C9243A" w:rsidRPr="00BB07FB" w:rsidRDefault="00091023" w:rsidP="00AC1DE2">
      <w:pPr>
        <w:pStyle w:val="GPSL5numberedclause"/>
        <w:rPr>
          <w:szCs w:val="22"/>
        </w:rPr>
      </w:pPr>
      <w:r w:rsidRPr="00BB07FB">
        <w:rPr>
          <w:szCs w:val="22"/>
        </w:rPr>
        <w:t xml:space="preserve">the terms and conditions of </w:t>
      </w:r>
      <w:r w:rsidR="00202475" w:rsidRPr="00BB07FB">
        <w:rPr>
          <w:szCs w:val="22"/>
        </w:rPr>
        <w:t>this Call Off Contract</w:t>
      </w:r>
      <w:r w:rsidRPr="00BB07FB">
        <w:rPr>
          <w:szCs w:val="22"/>
        </w:rPr>
        <w:t xml:space="preserve"> shall apply to the replaced or modified</w:t>
      </w:r>
      <w:r w:rsidR="0061644B" w:rsidRPr="00BB07FB">
        <w:rPr>
          <w:szCs w:val="22"/>
        </w:rPr>
        <w:t xml:space="preserve"> Goods </w:t>
      </w:r>
      <w:r w:rsidR="009E0BBE" w:rsidRPr="00BB07FB">
        <w:rPr>
          <w:szCs w:val="22"/>
        </w:rPr>
        <w:t>and/or Services</w:t>
      </w:r>
      <w:r w:rsidR="00202475" w:rsidRPr="00BB07FB">
        <w:rPr>
          <w:szCs w:val="22"/>
        </w:rPr>
        <w:t>.</w:t>
      </w:r>
    </w:p>
    <w:p w14:paraId="2EBDC6DC" w14:textId="3A3DE138" w:rsidR="008D0A60" w:rsidRPr="00BB07FB" w:rsidRDefault="00091023" w:rsidP="00AC1DE2">
      <w:pPr>
        <w:pStyle w:val="GPSL3numberedclause"/>
      </w:pPr>
      <w:bookmarkStart w:id="1117" w:name="_Ref358124861"/>
      <w:r w:rsidRPr="00BB07FB">
        <w:t xml:space="preserve">If the Supplier elects to </w:t>
      </w:r>
      <w:r w:rsidR="003B004C" w:rsidRPr="00BB07FB">
        <w:t xml:space="preserve">procure a licence in accordance with Clause </w:t>
      </w:r>
      <w:r w:rsidR="00F17AE3" w:rsidRPr="00BB07FB">
        <w:fldChar w:fldCharType="begin"/>
      </w:r>
      <w:r w:rsidR="00F17AE3" w:rsidRPr="00BB07FB">
        <w:instrText xml:space="preserve"> REF _Ref29863776 \r \h  \* MERGEFORMAT </w:instrText>
      </w:r>
      <w:r w:rsidR="00F17AE3" w:rsidRPr="00BB07FB">
        <w:fldChar w:fldCharType="separate"/>
      </w:r>
      <w:r w:rsidR="00ED7D8A" w:rsidRPr="00BB07FB">
        <w:t>33.9.2(a)</w:t>
      </w:r>
      <w:r w:rsidR="00F17AE3" w:rsidRPr="00BB07FB">
        <w:fldChar w:fldCharType="end"/>
      </w:r>
      <w:r w:rsidR="00ED2F9B" w:rsidRPr="00BB07FB">
        <w:t xml:space="preserve"> </w:t>
      </w:r>
      <w:r w:rsidR="003B004C" w:rsidRPr="00BB07FB">
        <w:t xml:space="preserve">or to </w:t>
      </w:r>
      <w:r w:rsidRPr="00BB07FB">
        <w:t>modify or replace an item pursuant to Clause</w:t>
      </w:r>
      <w:r w:rsidR="00202475" w:rsidRPr="00BB07FB">
        <w:t xml:space="preserve"> </w:t>
      </w:r>
      <w:r w:rsidR="00F17AE3" w:rsidRPr="00BB07FB">
        <w:fldChar w:fldCharType="begin"/>
      </w:r>
      <w:r w:rsidR="00F17AE3" w:rsidRPr="00BB07FB">
        <w:instrText xml:space="preserve"> REF _Ref358124885 \r \h  \* MERGEFORMAT </w:instrText>
      </w:r>
      <w:r w:rsidR="00F17AE3" w:rsidRPr="00BB07FB">
        <w:fldChar w:fldCharType="separate"/>
      </w:r>
      <w:r w:rsidR="00ED7D8A" w:rsidRPr="00BB07FB">
        <w:t>33.9.2(b)</w:t>
      </w:r>
      <w:r w:rsidR="00F17AE3" w:rsidRPr="00BB07FB">
        <w:fldChar w:fldCharType="end"/>
      </w:r>
      <w:r w:rsidRPr="00BB07FB">
        <w:t>, but this has not avoided or resolved the IPR Claim, then</w:t>
      </w:r>
      <w:r w:rsidR="00D35B5D" w:rsidRPr="00BB07FB">
        <w:t>:</w:t>
      </w:r>
      <w:bookmarkEnd w:id="1117"/>
    </w:p>
    <w:p w14:paraId="4182B678" w14:textId="77777777" w:rsidR="008D0A60" w:rsidRPr="00BB07FB" w:rsidRDefault="00D35B5D" w:rsidP="00AC1DE2">
      <w:pPr>
        <w:pStyle w:val="GPSL5numberedclause"/>
        <w:rPr>
          <w:szCs w:val="22"/>
        </w:rPr>
      </w:pPr>
      <w:r w:rsidRPr="00BB07FB">
        <w:rPr>
          <w:szCs w:val="22"/>
        </w:rPr>
        <w:t xml:space="preserve">the </w:t>
      </w:r>
      <w:r w:rsidR="003B004C" w:rsidRPr="00BB07FB">
        <w:rPr>
          <w:szCs w:val="22"/>
        </w:rPr>
        <w:t>Customer</w:t>
      </w:r>
      <w:r w:rsidRPr="00BB07FB">
        <w:rPr>
          <w:szCs w:val="22"/>
        </w:rPr>
        <w:t xml:space="preserve"> may terminate this </w:t>
      </w:r>
      <w:r w:rsidR="003B004C" w:rsidRPr="00BB07FB">
        <w:rPr>
          <w:szCs w:val="22"/>
        </w:rPr>
        <w:t>Call Off Contract</w:t>
      </w:r>
      <w:r w:rsidRPr="00BB07FB">
        <w:rPr>
          <w:szCs w:val="22"/>
        </w:rPr>
        <w:t xml:space="preserve"> by written notice with immediate effect; and</w:t>
      </w:r>
    </w:p>
    <w:p w14:paraId="4E9EFD8C" w14:textId="60BB3710" w:rsidR="00C9243A" w:rsidRPr="00BB07FB" w:rsidRDefault="00D35B5D" w:rsidP="00AC1DE2">
      <w:pPr>
        <w:pStyle w:val="GPSL5numberedclause"/>
        <w:rPr>
          <w:szCs w:val="22"/>
        </w:rPr>
      </w:pPr>
      <w:r w:rsidRPr="00BB07FB">
        <w:rPr>
          <w:szCs w:val="22"/>
        </w:rPr>
        <w:t xml:space="preserve">without prejudice to the indemnity set out in </w:t>
      </w:r>
      <w:r w:rsidR="003B004C" w:rsidRPr="00BB07FB">
        <w:rPr>
          <w:szCs w:val="22"/>
        </w:rPr>
        <w:t>Clause </w:t>
      </w:r>
      <w:r w:rsidR="00F17AE3" w:rsidRPr="00BB07FB">
        <w:rPr>
          <w:szCs w:val="22"/>
        </w:rPr>
        <w:fldChar w:fldCharType="begin"/>
      </w:r>
      <w:r w:rsidR="00F17AE3" w:rsidRPr="00BB07FB">
        <w:rPr>
          <w:szCs w:val="22"/>
        </w:rPr>
        <w:instrText xml:space="preserve"> REF _Ref358125050 \r \h  \* MERGEFORMAT </w:instrText>
      </w:r>
      <w:r w:rsidR="00F17AE3" w:rsidRPr="00BB07FB">
        <w:rPr>
          <w:szCs w:val="22"/>
        </w:rPr>
      </w:r>
      <w:r w:rsidR="00F17AE3" w:rsidRPr="00BB07FB">
        <w:rPr>
          <w:szCs w:val="22"/>
        </w:rPr>
        <w:fldChar w:fldCharType="separate"/>
      </w:r>
      <w:r w:rsidR="00ED7D8A" w:rsidRPr="00BB07FB">
        <w:rPr>
          <w:szCs w:val="22"/>
        </w:rPr>
        <w:t>33.9.1</w:t>
      </w:r>
      <w:r w:rsidR="00F17AE3" w:rsidRPr="00BB07FB">
        <w:rPr>
          <w:szCs w:val="22"/>
        </w:rPr>
        <w:fldChar w:fldCharType="end"/>
      </w:r>
      <w:r w:rsidRPr="00BB07FB">
        <w:rPr>
          <w:szCs w:val="22"/>
        </w:rPr>
        <w:t xml:space="preserve">, the Supplier shall be liable for all reasonable and unavoidable costs of the substitute </w:t>
      </w:r>
      <w:r w:rsidR="0061644B" w:rsidRPr="00BB07FB">
        <w:rPr>
          <w:szCs w:val="22"/>
        </w:rPr>
        <w:t>goods</w:t>
      </w:r>
      <w:r w:rsidRPr="00BB07FB">
        <w:rPr>
          <w:szCs w:val="22"/>
        </w:rPr>
        <w:t xml:space="preserve"> </w:t>
      </w:r>
      <w:r w:rsidR="009943E8" w:rsidRPr="00BB07FB">
        <w:rPr>
          <w:szCs w:val="22"/>
        </w:rPr>
        <w:t>and/or s</w:t>
      </w:r>
      <w:r w:rsidR="009E0BBE" w:rsidRPr="00BB07FB">
        <w:rPr>
          <w:szCs w:val="22"/>
        </w:rPr>
        <w:t>ervices</w:t>
      </w:r>
      <w:r w:rsidRPr="00BB07FB">
        <w:rPr>
          <w:szCs w:val="22"/>
        </w:rPr>
        <w:t xml:space="preserve"> including the additional costs of procuring, implementing and maintaining the substitute items.</w:t>
      </w:r>
    </w:p>
    <w:p w14:paraId="4471C98A" w14:textId="77777777" w:rsidR="00375CB5" w:rsidRPr="00BB07FB" w:rsidRDefault="007355E9" w:rsidP="00882F8C">
      <w:pPr>
        <w:pStyle w:val="GPSL1CLAUSEHEADING"/>
        <w:rPr>
          <w:rFonts w:ascii="Calibri" w:hAnsi="Calibri"/>
        </w:rPr>
      </w:pPr>
      <w:bookmarkStart w:id="1118" w:name="_Toc373311077"/>
      <w:bookmarkStart w:id="1119" w:name="_Toc379795764"/>
      <w:bookmarkStart w:id="1120" w:name="_Toc379795960"/>
      <w:bookmarkStart w:id="1121" w:name="_Toc379805325"/>
      <w:bookmarkStart w:id="1122" w:name="_Toc379807121"/>
      <w:bookmarkStart w:id="1123" w:name="_Toc358671384"/>
      <w:bookmarkStart w:id="1124" w:name="_Toc358671503"/>
      <w:bookmarkStart w:id="1125" w:name="_Toc358671622"/>
      <w:bookmarkStart w:id="1126" w:name="_Toc358671742"/>
      <w:bookmarkStart w:id="1127" w:name="_Toc358671385"/>
      <w:bookmarkStart w:id="1128" w:name="_Toc358671504"/>
      <w:bookmarkStart w:id="1129" w:name="_Toc358671623"/>
      <w:bookmarkStart w:id="1130" w:name="_Toc358671743"/>
      <w:bookmarkStart w:id="1131" w:name="_Toc358671386"/>
      <w:bookmarkStart w:id="1132" w:name="_Toc358671505"/>
      <w:bookmarkStart w:id="1133" w:name="_Toc358671624"/>
      <w:bookmarkStart w:id="1134" w:name="_Toc358671744"/>
      <w:bookmarkStart w:id="1135" w:name="_Toc358671387"/>
      <w:bookmarkStart w:id="1136" w:name="_Toc358671506"/>
      <w:bookmarkStart w:id="1137" w:name="_Toc358671625"/>
      <w:bookmarkStart w:id="1138" w:name="_Toc358671745"/>
      <w:bookmarkStart w:id="1139" w:name="_Toc358671388"/>
      <w:bookmarkStart w:id="1140" w:name="_Toc358671507"/>
      <w:bookmarkStart w:id="1141" w:name="_Toc358671626"/>
      <w:bookmarkStart w:id="1142" w:name="_Toc358671746"/>
      <w:bookmarkStart w:id="1143" w:name="_Toc358671389"/>
      <w:bookmarkStart w:id="1144" w:name="_Toc358671508"/>
      <w:bookmarkStart w:id="1145" w:name="_Toc358671627"/>
      <w:bookmarkStart w:id="1146" w:name="_Toc358671747"/>
      <w:bookmarkStart w:id="1147" w:name="_Toc358671390"/>
      <w:bookmarkStart w:id="1148" w:name="_Toc358671509"/>
      <w:bookmarkStart w:id="1149" w:name="_Toc358671628"/>
      <w:bookmarkStart w:id="1150" w:name="_Toc358671748"/>
      <w:bookmarkStart w:id="1151" w:name="_Toc358671391"/>
      <w:bookmarkStart w:id="1152" w:name="_Toc358671510"/>
      <w:bookmarkStart w:id="1153" w:name="_Toc358671629"/>
      <w:bookmarkStart w:id="1154" w:name="_Toc358671749"/>
      <w:bookmarkStart w:id="1155" w:name="_Toc358671392"/>
      <w:bookmarkStart w:id="1156" w:name="_Toc358671511"/>
      <w:bookmarkStart w:id="1157" w:name="_Toc358671630"/>
      <w:bookmarkStart w:id="1158" w:name="_Toc358671750"/>
      <w:bookmarkStart w:id="1159" w:name="_Toc358671393"/>
      <w:bookmarkStart w:id="1160" w:name="_Toc358671512"/>
      <w:bookmarkStart w:id="1161" w:name="_Toc358671631"/>
      <w:bookmarkStart w:id="1162" w:name="_Toc358671751"/>
      <w:bookmarkStart w:id="1163" w:name="_Toc358671394"/>
      <w:bookmarkStart w:id="1164" w:name="_Toc358671513"/>
      <w:bookmarkStart w:id="1165" w:name="_Toc358671632"/>
      <w:bookmarkStart w:id="1166" w:name="_Toc358671752"/>
      <w:bookmarkStart w:id="1167" w:name="_Toc358671395"/>
      <w:bookmarkStart w:id="1168" w:name="_Toc358671514"/>
      <w:bookmarkStart w:id="1169" w:name="_Toc358671633"/>
      <w:bookmarkStart w:id="1170" w:name="_Toc358671753"/>
      <w:bookmarkStart w:id="1171" w:name="_Toc358671396"/>
      <w:bookmarkStart w:id="1172" w:name="_Toc358671515"/>
      <w:bookmarkStart w:id="1173" w:name="_Toc358671634"/>
      <w:bookmarkStart w:id="1174" w:name="_Toc358671754"/>
      <w:bookmarkStart w:id="1175" w:name="_Toc358671397"/>
      <w:bookmarkStart w:id="1176" w:name="_Toc358671516"/>
      <w:bookmarkStart w:id="1177" w:name="_Toc358671635"/>
      <w:bookmarkStart w:id="1178" w:name="_Toc358671755"/>
      <w:bookmarkStart w:id="1179" w:name="_Toc358671398"/>
      <w:bookmarkStart w:id="1180" w:name="_Toc358671517"/>
      <w:bookmarkStart w:id="1181" w:name="_Toc358671636"/>
      <w:bookmarkStart w:id="1182" w:name="_Toc358671756"/>
      <w:bookmarkStart w:id="1183" w:name="_Toc358671399"/>
      <w:bookmarkStart w:id="1184" w:name="_Toc358671518"/>
      <w:bookmarkStart w:id="1185" w:name="_Toc358671637"/>
      <w:bookmarkStart w:id="1186" w:name="_Toc358671757"/>
      <w:bookmarkStart w:id="1187" w:name="_Toc358671400"/>
      <w:bookmarkStart w:id="1188" w:name="_Toc358671519"/>
      <w:bookmarkStart w:id="1189" w:name="_Toc358671638"/>
      <w:bookmarkStart w:id="1190" w:name="_Toc358671758"/>
      <w:bookmarkStart w:id="1191" w:name="_Toc358671401"/>
      <w:bookmarkStart w:id="1192" w:name="_Toc358671520"/>
      <w:bookmarkStart w:id="1193" w:name="_Toc358671639"/>
      <w:bookmarkStart w:id="1194" w:name="_Toc358671759"/>
      <w:bookmarkStart w:id="1195" w:name="_Toc358671402"/>
      <w:bookmarkStart w:id="1196" w:name="_Toc358671521"/>
      <w:bookmarkStart w:id="1197" w:name="_Toc358671640"/>
      <w:bookmarkStart w:id="1198" w:name="_Toc358671760"/>
      <w:bookmarkStart w:id="1199" w:name="_Toc358671403"/>
      <w:bookmarkStart w:id="1200" w:name="_Toc358671522"/>
      <w:bookmarkStart w:id="1201" w:name="_Toc358671641"/>
      <w:bookmarkStart w:id="1202" w:name="_Toc358671761"/>
      <w:bookmarkStart w:id="1203" w:name="_Toc358671404"/>
      <w:bookmarkStart w:id="1204" w:name="_Toc358671523"/>
      <w:bookmarkStart w:id="1205" w:name="_Toc358671642"/>
      <w:bookmarkStart w:id="1206" w:name="_Toc358671762"/>
      <w:bookmarkStart w:id="1207" w:name="_Toc358671405"/>
      <w:bookmarkStart w:id="1208" w:name="_Toc358671524"/>
      <w:bookmarkStart w:id="1209" w:name="_Toc358671643"/>
      <w:bookmarkStart w:id="1210" w:name="_Toc358671763"/>
      <w:bookmarkStart w:id="1211" w:name="_Toc358671406"/>
      <w:bookmarkStart w:id="1212" w:name="_Toc358671525"/>
      <w:bookmarkStart w:id="1213" w:name="_Toc358671644"/>
      <w:bookmarkStart w:id="1214" w:name="_Toc358671764"/>
      <w:bookmarkStart w:id="1215" w:name="_Toc358671407"/>
      <w:bookmarkStart w:id="1216" w:name="_Toc358671526"/>
      <w:bookmarkStart w:id="1217" w:name="_Toc358671645"/>
      <w:bookmarkStart w:id="1218" w:name="_Toc358671765"/>
      <w:bookmarkStart w:id="1219" w:name="_Toc358671408"/>
      <w:bookmarkStart w:id="1220" w:name="_Toc358671527"/>
      <w:bookmarkStart w:id="1221" w:name="_Toc358671646"/>
      <w:bookmarkStart w:id="1222" w:name="_Toc358671766"/>
      <w:bookmarkStart w:id="1223" w:name="_Toc358671409"/>
      <w:bookmarkStart w:id="1224" w:name="_Toc358671528"/>
      <w:bookmarkStart w:id="1225" w:name="_Toc358671647"/>
      <w:bookmarkStart w:id="1226" w:name="_Toc358671767"/>
      <w:bookmarkStart w:id="1227" w:name="_Toc358671410"/>
      <w:bookmarkStart w:id="1228" w:name="_Toc358671529"/>
      <w:bookmarkStart w:id="1229" w:name="_Toc358671648"/>
      <w:bookmarkStart w:id="1230" w:name="_Toc358671768"/>
      <w:bookmarkStart w:id="1231" w:name="_Toc358671411"/>
      <w:bookmarkStart w:id="1232" w:name="_Toc358671530"/>
      <w:bookmarkStart w:id="1233" w:name="_Toc358671649"/>
      <w:bookmarkStart w:id="1234" w:name="_Toc358671769"/>
      <w:bookmarkStart w:id="1235" w:name="_Toc358671412"/>
      <w:bookmarkStart w:id="1236" w:name="_Toc358671531"/>
      <w:bookmarkStart w:id="1237" w:name="_Toc358671650"/>
      <w:bookmarkStart w:id="1238" w:name="_Toc358671770"/>
      <w:bookmarkStart w:id="1239" w:name="_Toc358671413"/>
      <w:bookmarkStart w:id="1240" w:name="_Toc358671532"/>
      <w:bookmarkStart w:id="1241" w:name="_Toc358671651"/>
      <w:bookmarkStart w:id="1242" w:name="_Toc358671771"/>
      <w:bookmarkStart w:id="1243" w:name="_Toc358671414"/>
      <w:bookmarkStart w:id="1244" w:name="_Toc358671533"/>
      <w:bookmarkStart w:id="1245" w:name="_Toc358671652"/>
      <w:bookmarkStart w:id="1246" w:name="_Toc358671772"/>
      <w:bookmarkStart w:id="1247" w:name="_Toc358671415"/>
      <w:bookmarkStart w:id="1248" w:name="_Toc358671534"/>
      <w:bookmarkStart w:id="1249" w:name="_Toc358671653"/>
      <w:bookmarkStart w:id="1250" w:name="_Toc358671773"/>
      <w:bookmarkStart w:id="1251" w:name="_Toc358671416"/>
      <w:bookmarkStart w:id="1252" w:name="_Toc358671535"/>
      <w:bookmarkStart w:id="1253" w:name="_Toc358671654"/>
      <w:bookmarkStart w:id="1254" w:name="_Toc358671774"/>
      <w:bookmarkStart w:id="1255" w:name="_Toc358671417"/>
      <w:bookmarkStart w:id="1256" w:name="_Toc358671536"/>
      <w:bookmarkStart w:id="1257" w:name="_Toc358671655"/>
      <w:bookmarkStart w:id="1258" w:name="_Toc358671775"/>
      <w:bookmarkStart w:id="1259" w:name="_Toc358671418"/>
      <w:bookmarkStart w:id="1260" w:name="_Toc358671537"/>
      <w:bookmarkStart w:id="1261" w:name="_Toc358671656"/>
      <w:bookmarkStart w:id="1262" w:name="_Toc358671776"/>
      <w:bookmarkStart w:id="1263" w:name="_Toc349229877"/>
      <w:bookmarkStart w:id="1264" w:name="_Toc349230040"/>
      <w:bookmarkStart w:id="1265" w:name="_Toc349230440"/>
      <w:bookmarkStart w:id="1266" w:name="_Toc349231322"/>
      <w:bookmarkStart w:id="1267" w:name="_Toc349232048"/>
      <w:bookmarkStart w:id="1268" w:name="_Toc349232429"/>
      <w:bookmarkStart w:id="1269" w:name="_Toc349233165"/>
      <w:bookmarkStart w:id="1270" w:name="_Toc349233300"/>
      <w:bookmarkStart w:id="1271" w:name="_Toc349233434"/>
      <w:bookmarkStart w:id="1272" w:name="_Toc350503023"/>
      <w:bookmarkStart w:id="1273" w:name="_Toc350504013"/>
      <w:bookmarkStart w:id="1274" w:name="_Toc350506303"/>
      <w:bookmarkStart w:id="1275" w:name="_Toc350506541"/>
      <w:bookmarkStart w:id="1276" w:name="_Toc350506671"/>
      <w:bookmarkStart w:id="1277" w:name="_Toc350506801"/>
      <w:bookmarkStart w:id="1278" w:name="_Toc350506933"/>
      <w:bookmarkStart w:id="1279" w:name="_Toc350507394"/>
      <w:bookmarkStart w:id="1280" w:name="_Toc350507928"/>
      <w:bookmarkStart w:id="1281" w:name="_Ref313367870"/>
      <w:bookmarkStart w:id="1282" w:name="_Toc314810815"/>
      <w:bookmarkStart w:id="1283" w:name="_Toc350503024"/>
      <w:bookmarkStart w:id="1284" w:name="_Toc350504014"/>
      <w:bookmarkStart w:id="1285" w:name="_Toc351710882"/>
      <w:bookmarkStart w:id="1286" w:name="_Toc358671777"/>
      <w:bookmarkStart w:id="1287" w:name="_Toc469327496"/>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r w:rsidRPr="00BB07FB">
        <w:rPr>
          <w:rFonts w:ascii="Calibri" w:hAnsi="Calibri"/>
        </w:rPr>
        <w:t>SECURITY AND PROTECTION OF INFORMATION</w:t>
      </w:r>
      <w:bookmarkEnd w:id="1281"/>
      <w:bookmarkEnd w:id="1282"/>
      <w:bookmarkEnd w:id="1283"/>
      <w:bookmarkEnd w:id="1284"/>
      <w:bookmarkEnd w:id="1285"/>
      <w:bookmarkEnd w:id="1286"/>
      <w:bookmarkEnd w:id="1287"/>
    </w:p>
    <w:p w14:paraId="5C4D7944" w14:textId="77777777" w:rsidR="008D0A60" w:rsidRPr="00BB07FB" w:rsidRDefault="007355E9" w:rsidP="005E4232">
      <w:pPr>
        <w:pStyle w:val="GPSL2NumberedBoldHeading"/>
      </w:pPr>
      <w:bookmarkStart w:id="1288" w:name="_Ref358882800"/>
      <w:r w:rsidRPr="00BB07FB">
        <w:t>Security Requirements</w:t>
      </w:r>
      <w:bookmarkEnd w:id="1288"/>
    </w:p>
    <w:p w14:paraId="23320025" w14:textId="77777777" w:rsidR="008D0A60" w:rsidRPr="00BB07FB" w:rsidRDefault="007355E9" w:rsidP="00AC1DE2">
      <w:pPr>
        <w:pStyle w:val="GPSL3numberedclause"/>
      </w:pPr>
      <w:r w:rsidRPr="00BB07FB">
        <w:t>The Supplier shall compl</w:t>
      </w:r>
      <w:r w:rsidR="00592E93" w:rsidRPr="00BB07FB">
        <w:t>y</w:t>
      </w:r>
      <w:r w:rsidRPr="00BB07FB">
        <w:t xml:space="preserve"> with the Security Policy and </w:t>
      </w:r>
      <w:r w:rsidR="00C02173" w:rsidRPr="00BB07FB">
        <w:t>the req</w:t>
      </w:r>
      <w:r w:rsidR="00AB1344" w:rsidRPr="00BB07FB">
        <w:t xml:space="preserve">uirements of </w:t>
      </w:r>
      <w:r w:rsidR="00347E43" w:rsidRPr="00BB07FB">
        <w:t>Call Off Schedul</w:t>
      </w:r>
      <w:r w:rsidR="00B8681E" w:rsidRPr="00BB07FB">
        <w:t>e 7</w:t>
      </w:r>
      <w:r w:rsidR="00C02173" w:rsidRPr="00BB07FB">
        <w:t xml:space="preserve"> (Security) including </w:t>
      </w:r>
      <w:r w:rsidRPr="00BB07FB">
        <w:t>the Security Management Plan (if any) and shall ensure that the Security Management Plan produced by the Supplier fully complies with the Security Policy.</w:t>
      </w:r>
      <w:r w:rsidR="000F4EC0" w:rsidRPr="00BB07FB">
        <w:t xml:space="preserve"> </w:t>
      </w:r>
    </w:p>
    <w:p w14:paraId="503C4822" w14:textId="77777777" w:rsidR="00E13960" w:rsidRPr="00BB07FB" w:rsidRDefault="000F4EC0" w:rsidP="00AC1DE2">
      <w:pPr>
        <w:pStyle w:val="GPSL3numberedclause"/>
      </w:pPr>
      <w:r w:rsidRPr="00BB07FB">
        <w:t>The Customer shall notify the Supplier of any changes or proposed changes to the Security Policy.</w:t>
      </w:r>
    </w:p>
    <w:p w14:paraId="33A81F23" w14:textId="77777777" w:rsidR="00C9243A" w:rsidRPr="00BB07FB" w:rsidRDefault="007355E9" w:rsidP="00AC1DE2">
      <w:pPr>
        <w:pStyle w:val="GPSL3numberedclause"/>
      </w:pPr>
      <w:r w:rsidRPr="00BB07FB">
        <w:lastRenderedPageBreak/>
        <w:t xml:space="preserve">If the Supplier believes that a change or proposed change to the Security Policy will have a material and unavoidable cost implication to the provision of the </w:t>
      </w:r>
      <w:r w:rsidR="00BD4CA2" w:rsidRPr="00BB07FB">
        <w:t xml:space="preserve">Goods </w:t>
      </w:r>
      <w:r w:rsidR="009E0BBE" w:rsidRPr="00BB07FB">
        <w:t>and/or Services</w:t>
      </w:r>
      <w:r w:rsidR="00BD4CA2" w:rsidRPr="00BB07FB">
        <w:t xml:space="preserve"> </w:t>
      </w:r>
      <w:r w:rsidRPr="00BB07FB">
        <w:t xml:space="preserve">it may </w:t>
      </w:r>
      <w:r w:rsidR="00C02173" w:rsidRPr="00BB07FB">
        <w:t>propose a Variation to</w:t>
      </w:r>
      <w:r w:rsidR="000E148C" w:rsidRPr="00BB07FB">
        <w:t xml:space="preserve"> the Customer. </w:t>
      </w:r>
      <w:r w:rsidRPr="00BB07FB">
        <w:t>In doing so, the Supplier must support its request by providing evidence of the cause of any increased costs and the steps that it has taken to mitigate those costs.  Any change to the Call Off Contract Charges shall then be subj</w:t>
      </w:r>
      <w:r w:rsidR="002446D1" w:rsidRPr="00BB07FB">
        <w:t>ect to the Variation Procedure.</w:t>
      </w:r>
    </w:p>
    <w:p w14:paraId="53BF52F0" w14:textId="77777777" w:rsidR="00C9243A" w:rsidRPr="00BB07FB" w:rsidRDefault="007355E9" w:rsidP="00AC1DE2">
      <w:pPr>
        <w:pStyle w:val="GPSL3numberedclause"/>
      </w:pPr>
      <w:r w:rsidRPr="00BB07FB">
        <w:t xml:space="preserve">Until and/or unless a change to the Call Off Contract Charges is agreed by the Customer pursuant to the Variation Procedure the Supplier shall continue to provide the </w:t>
      </w:r>
      <w:r w:rsidR="00BD4CA2" w:rsidRPr="00BB07FB">
        <w:t xml:space="preserve">Goods </w:t>
      </w:r>
      <w:r w:rsidR="009E0BBE" w:rsidRPr="00BB07FB">
        <w:t>and/or Services</w:t>
      </w:r>
      <w:r w:rsidR="00BD4CA2" w:rsidRPr="00BB07FB">
        <w:t xml:space="preserve"> </w:t>
      </w:r>
      <w:r w:rsidRPr="00BB07FB">
        <w:t>in accordance with its existing obligations.</w:t>
      </w:r>
    </w:p>
    <w:p w14:paraId="6DDD9721" w14:textId="77777777" w:rsidR="00C9243A" w:rsidRPr="00BB07FB" w:rsidRDefault="00C02173" w:rsidP="005E4232">
      <w:pPr>
        <w:pStyle w:val="GPSL2NumberedBoldHeading"/>
      </w:pPr>
      <w:bookmarkStart w:id="1289" w:name="_Ref313374052"/>
      <w:r w:rsidRPr="00BB07FB">
        <w:t xml:space="preserve">Protection of </w:t>
      </w:r>
      <w:r w:rsidR="007355E9" w:rsidRPr="00BB07FB">
        <w:t>Customer Data</w:t>
      </w:r>
      <w:bookmarkEnd w:id="1289"/>
    </w:p>
    <w:p w14:paraId="68FBB3F0" w14:textId="77777777" w:rsidR="008D0A60" w:rsidRPr="00BB07FB" w:rsidRDefault="007355E9" w:rsidP="00AC1DE2">
      <w:pPr>
        <w:pStyle w:val="GPSL3numberedclause"/>
      </w:pPr>
      <w:r w:rsidRPr="00BB07FB">
        <w:t>The Supplier shall not delete or remove any proprietary notices contained within or relating to the Customer Data.</w:t>
      </w:r>
    </w:p>
    <w:p w14:paraId="1B32EE35" w14:textId="77777777" w:rsidR="00C9243A" w:rsidRPr="00BB07FB" w:rsidRDefault="007355E9" w:rsidP="00AC1DE2">
      <w:pPr>
        <w:pStyle w:val="GPSL3numberedclause"/>
      </w:pPr>
      <w:r w:rsidRPr="00BB07FB">
        <w:t>The Supplier shall not store, copy, disclose, or use the Customer Data except as necessary for the performance by the Supplier of its obligations under this Call Off Contract or as otherwise Approved by the Customer.</w:t>
      </w:r>
    </w:p>
    <w:p w14:paraId="0BE92FF0" w14:textId="77777777" w:rsidR="00C9243A" w:rsidRPr="00BB07FB" w:rsidRDefault="007355E9" w:rsidP="00AC1DE2">
      <w:pPr>
        <w:pStyle w:val="GPSL3numberedclause"/>
      </w:pPr>
      <w:bookmarkStart w:id="1290" w:name="_Ref358880472"/>
      <w:r w:rsidRPr="00BB07FB">
        <w:t xml:space="preserve">To the extent that the Customer Data is held and/or </w:t>
      </w:r>
      <w:r w:rsidR="00CD5DD2" w:rsidRPr="00BB07FB">
        <w:t>P</w:t>
      </w:r>
      <w:r w:rsidRPr="00BB07FB">
        <w:t xml:space="preserve">rocessed by the Supplier, the Supplier shall supply that Customer Data to the Customer as requested by the Customer and in the format </w:t>
      </w:r>
      <w:r w:rsidR="007F10A1" w:rsidRPr="00BB07FB">
        <w:t xml:space="preserve">(if any) </w:t>
      </w:r>
      <w:r w:rsidRPr="00BB07FB">
        <w:t xml:space="preserve">specified </w:t>
      </w:r>
      <w:r w:rsidR="009943E8" w:rsidRPr="00BB07FB">
        <w:t>by the Customer in the</w:t>
      </w:r>
      <w:r w:rsidRPr="00BB07FB">
        <w:t xml:space="preserve"> Call Off </w:t>
      </w:r>
      <w:r w:rsidR="009943E8" w:rsidRPr="00BB07FB">
        <w:t>Order Form</w:t>
      </w:r>
      <w:r w:rsidRPr="00BB07FB">
        <w:t xml:space="preserve"> and</w:t>
      </w:r>
      <w:r w:rsidR="009943E8" w:rsidRPr="00BB07FB">
        <w:t>,</w:t>
      </w:r>
      <w:r w:rsidRPr="00BB07FB">
        <w:t xml:space="preserve"> in any event</w:t>
      </w:r>
      <w:r w:rsidR="009943E8" w:rsidRPr="00BB07FB">
        <w:t>,</w:t>
      </w:r>
      <w:r w:rsidRPr="00BB07FB">
        <w:t xml:space="preserve"> as specified by the Customer from time to time in writing.</w:t>
      </w:r>
      <w:bookmarkEnd w:id="1290"/>
    </w:p>
    <w:p w14:paraId="0BE0C502" w14:textId="77777777" w:rsidR="00C9243A" w:rsidRPr="00BB07FB" w:rsidRDefault="0017090B" w:rsidP="00AC1DE2">
      <w:pPr>
        <w:pStyle w:val="GPSL3numberedclause"/>
      </w:pPr>
      <w:r w:rsidRPr="00BB07FB">
        <w:t>T</w:t>
      </w:r>
      <w:r w:rsidR="007355E9" w:rsidRPr="00BB07FB">
        <w:t>he Supplier shall take responsibility for preserving the integrity of Customer Data and preventing the corruption or loss of Customer Data.</w:t>
      </w:r>
    </w:p>
    <w:p w14:paraId="48F2A7C1" w14:textId="77777777" w:rsidR="00C9243A" w:rsidRPr="00BB07FB" w:rsidRDefault="0017090B" w:rsidP="00AC1DE2">
      <w:pPr>
        <w:pStyle w:val="GPSL3numberedclause"/>
      </w:pPr>
      <w:r w:rsidRPr="00BB07FB">
        <w:t xml:space="preserve">The Supplier shall perform </w:t>
      </w:r>
      <w:r w:rsidR="00F96231" w:rsidRPr="00BB07FB">
        <w:t>secure back-ups of all Customer</w:t>
      </w:r>
      <w:r w:rsidRPr="00BB07FB">
        <w:t xml:space="preserve"> Data and shall ensure that up-to-date back-ups are stored off-site </w:t>
      </w:r>
      <w:r w:rsidR="00B0383E" w:rsidRPr="00BB07FB">
        <w:t xml:space="preserve">at an Approved location </w:t>
      </w:r>
      <w:r w:rsidRPr="00BB07FB">
        <w:t xml:space="preserve">in accordance with </w:t>
      </w:r>
      <w:r w:rsidR="00D06512" w:rsidRPr="00BB07FB">
        <w:t xml:space="preserve">any </w:t>
      </w:r>
      <w:r w:rsidRPr="00BB07FB">
        <w:t>BCDR Plan</w:t>
      </w:r>
      <w:r w:rsidR="00B0383E" w:rsidRPr="00BB07FB">
        <w:t xml:space="preserve"> or otherwise</w:t>
      </w:r>
      <w:r w:rsidRPr="00BB07FB">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01A82A3" w14:textId="77777777" w:rsidR="00C9243A" w:rsidRPr="00BB07FB" w:rsidRDefault="007355E9" w:rsidP="00AC1DE2">
      <w:pPr>
        <w:pStyle w:val="GPSL3numberedclause"/>
      </w:pPr>
      <w:r w:rsidRPr="00BB07FB">
        <w:t>The Supplier shall ensure that any system on which the Supplier holds any Customer Data, including back-up data, is a secure system that complies with the Security Policy and the Security Management Plan (if any).</w:t>
      </w:r>
    </w:p>
    <w:p w14:paraId="341273CB" w14:textId="77777777" w:rsidR="00C9243A" w:rsidRPr="00BB07FB" w:rsidRDefault="00F96231" w:rsidP="00AC1DE2">
      <w:pPr>
        <w:pStyle w:val="GPSL3numberedclause"/>
      </w:pPr>
      <w:r w:rsidRPr="00BB07FB">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42F0FEA6" w14:textId="77777777" w:rsidR="00C9243A" w:rsidRPr="00BB07FB" w:rsidRDefault="00F96231" w:rsidP="00AC1DE2">
      <w:pPr>
        <w:pStyle w:val="GPSL3numberedclause"/>
      </w:pPr>
      <w:bookmarkStart w:id="1291" w:name="_Ref359240385"/>
      <w:bookmarkStart w:id="1292" w:name="_Ref349134231"/>
      <w:r w:rsidRPr="00BB07FB">
        <w:t>If the Customer</w:t>
      </w:r>
      <w:r w:rsidR="0017090B" w:rsidRPr="00BB07FB">
        <w:t xml:space="preserve"> Data is corrupted, lost or sufficie</w:t>
      </w:r>
      <w:r w:rsidR="004C3ACB" w:rsidRPr="00BB07FB">
        <w:t xml:space="preserve">ntly degraded as a result of a </w:t>
      </w:r>
      <w:r w:rsidR="0017090B" w:rsidRPr="00BB07FB">
        <w:t xml:space="preserve">Default so </w:t>
      </w:r>
      <w:r w:rsidR="004C3ACB" w:rsidRPr="00BB07FB">
        <w:t>as to be unusable, the Supplier</w:t>
      </w:r>
      <w:r w:rsidR="0017090B" w:rsidRPr="00BB07FB">
        <w:t xml:space="preserve"> may</w:t>
      </w:r>
      <w:r w:rsidR="004C3ACB" w:rsidRPr="00BB07FB">
        <w:t>:</w:t>
      </w:r>
      <w:bookmarkEnd w:id="1291"/>
    </w:p>
    <w:p w14:paraId="32660038" w14:textId="77777777" w:rsidR="008D0A60" w:rsidRPr="00BB07FB" w:rsidRDefault="004C3ACB" w:rsidP="00AC1DE2">
      <w:pPr>
        <w:pStyle w:val="GPSL4numberedclause"/>
        <w:rPr>
          <w:szCs w:val="22"/>
        </w:rPr>
      </w:pPr>
      <w:bookmarkStart w:id="1293" w:name="_Toc139080265"/>
      <w:r w:rsidRPr="00BB07FB">
        <w:rPr>
          <w:szCs w:val="22"/>
        </w:rPr>
        <w:lastRenderedPageBreak/>
        <w:t xml:space="preserve">require the Supplier (at the </w:t>
      </w:r>
      <w:r w:rsidR="00FF469C" w:rsidRPr="00BB07FB">
        <w:rPr>
          <w:szCs w:val="22"/>
        </w:rPr>
        <w:t>Suppliers</w:t>
      </w:r>
      <w:r w:rsidRPr="00BB07FB">
        <w:rPr>
          <w:szCs w:val="22"/>
        </w:rPr>
        <w:t xml:space="preserve"> expense) to restore or procure </w:t>
      </w:r>
      <w:r w:rsidR="00F24B91" w:rsidRPr="00BB07FB">
        <w:rPr>
          <w:szCs w:val="22"/>
        </w:rPr>
        <w:t>the restoration of Customer</w:t>
      </w:r>
      <w:r w:rsidRPr="00BB07FB">
        <w:rPr>
          <w:szCs w:val="22"/>
        </w:rPr>
        <w:t xml:space="preserve"> Data to the extent and in accordance with the requirements specified in </w:t>
      </w:r>
      <w:r w:rsidR="008C1985" w:rsidRPr="00BB07FB">
        <w:rPr>
          <w:szCs w:val="22"/>
        </w:rPr>
        <w:t xml:space="preserve">Call Off Schedule </w:t>
      </w:r>
      <w:r w:rsidR="00B8681E" w:rsidRPr="00BB07FB">
        <w:rPr>
          <w:szCs w:val="22"/>
        </w:rPr>
        <w:t>8</w:t>
      </w:r>
      <w:r w:rsidRPr="00BB07FB">
        <w:rPr>
          <w:szCs w:val="22"/>
        </w:rPr>
        <w:t xml:space="preserve"> (Business Continuity and Disaster Recovery) </w:t>
      </w:r>
      <w:r w:rsidR="00B0383E" w:rsidRPr="00BB07FB">
        <w:rPr>
          <w:szCs w:val="22"/>
        </w:rPr>
        <w:t xml:space="preserve">or as otherwise required by the Customer, </w:t>
      </w:r>
      <w:r w:rsidRPr="00BB07FB">
        <w:rPr>
          <w:szCs w:val="22"/>
        </w:rPr>
        <w:t>and the Supplier shall do so as soon as practicable but not later than five (5) Working Days from the date of receipt of the Customer’s notice; and/or</w:t>
      </w:r>
      <w:bookmarkEnd w:id="1293"/>
    </w:p>
    <w:p w14:paraId="0E233CFD" w14:textId="77777777" w:rsidR="00C9243A" w:rsidRPr="00BB07FB" w:rsidRDefault="004C3ACB" w:rsidP="00AC1DE2">
      <w:pPr>
        <w:pStyle w:val="GPSL4numberedclause"/>
        <w:rPr>
          <w:szCs w:val="22"/>
        </w:rPr>
      </w:pPr>
      <w:r w:rsidRPr="00BB07FB">
        <w:rPr>
          <w:szCs w:val="22"/>
        </w:rPr>
        <w:t>itself restore or proc</w:t>
      </w:r>
      <w:r w:rsidR="00F96231" w:rsidRPr="00BB07FB">
        <w:rPr>
          <w:szCs w:val="22"/>
        </w:rPr>
        <w:t>ure the restoration of Customer</w:t>
      </w:r>
      <w:r w:rsidRPr="00BB07FB">
        <w:rPr>
          <w:szCs w:val="22"/>
        </w:rPr>
        <w:t xml:space="preserve"> Data, and shall be repaid by the Supplier any reasonable expenses incurred in doing so to the extent and in accordance with the requirements specified in </w:t>
      </w:r>
      <w:r w:rsidR="008C1985" w:rsidRPr="00BB07FB">
        <w:rPr>
          <w:szCs w:val="22"/>
        </w:rPr>
        <w:t xml:space="preserve">Call Off Schedule </w:t>
      </w:r>
      <w:r w:rsidR="00B8681E" w:rsidRPr="00BB07FB">
        <w:rPr>
          <w:szCs w:val="22"/>
        </w:rPr>
        <w:t>8</w:t>
      </w:r>
      <w:r w:rsidR="004424C7" w:rsidRPr="00BB07FB">
        <w:rPr>
          <w:szCs w:val="22"/>
        </w:rPr>
        <w:t xml:space="preserve"> </w:t>
      </w:r>
      <w:r w:rsidRPr="00BB07FB">
        <w:rPr>
          <w:szCs w:val="22"/>
        </w:rPr>
        <w:t> (Business Continuity and Disaster Recovery)</w:t>
      </w:r>
      <w:r w:rsidR="00B0383E" w:rsidRPr="00BB07FB">
        <w:rPr>
          <w:szCs w:val="22"/>
        </w:rPr>
        <w:t xml:space="preserve"> or as otherwise required by the Customer.</w:t>
      </w:r>
    </w:p>
    <w:p w14:paraId="78E764D0" w14:textId="77777777" w:rsidR="00C9243A" w:rsidRPr="00BB07FB" w:rsidRDefault="007355E9" w:rsidP="005E4232">
      <w:pPr>
        <w:pStyle w:val="GPSL2NumberedBoldHeading"/>
      </w:pPr>
      <w:bookmarkStart w:id="1294" w:name="_Ref313367753"/>
      <w:bookmarkEnd w:id="1292"/>
      <w:r w:rsidRPr="00BB07FB">
        <w:t>Confidentiality</w:t>
      </w:r>
      <w:bookmarkEnd w:id="1294"/>
    </w:p>
    <w:p w14:paraId="60137486" w14:textId="66E2277E" w:rsidR="00E13960" w:rsidRPr="00BB07FB" w:rsidRDefault="00406D4C" w:rsidP="00AC1DE2">
      <w:pPr>
        <w:pStyle w:val="GPSL3numberedclause"/>
      </w:pPr>
      <w:bookmarkStart w:id="1295" w:name="_Ref363745797"/>
      <w:bookmarkStart w:id="1296" w:name="_Ref313367575"/>
      <w:r w:rsidRPr="00BB07FB">
        <w:t>For the purposes of Clause</w:t>
      </w:r>
      <w:r w:rsidR="00ED2F9B" w:rsidRPr="00BB07FB">
        <w:t xml:space="preserve"> </w:t>
      </w:r>
      <w:r w:rsidR="009F474C" w:rsidRPr="00BB07FB">
        <w:fldChar w:fldCharType="begin"/>
      </w:r>
      <w:r w:rsidR="00ED2F9B" w:rsidRPr="00BB07FB">
        <w:instrText xml:space="preserve"> REF _Ref313367753 \w \h </w:instrText>
      </w:r>
      <w:r w:rsidR="00F54E49" w:rsidRPr="00BB07FB">
        <w:instrText xml:space="preserve"> \* MERGEFORMAT </w:instrText>
      </w:r>
      <w:r w:rsidR="009F474C" w:rsidRPr="00BB07FB">
        <w:fldChar w:fldCharType="separate"/>
      </w:r>
      <w:r w:rsidR="00ED7D8A" w:rsidRPr="00BB07FB">
        <w:t>34.3</w:t>
      </w:r>
      <w:r w:rsidR="009F474C" w:rsidRPr="00BB07FB">
        <w:fldChar w:fldCharType="end"/>
      </w:r>
      <w:r w:rsidRPr="00BB07FB">
        <w:t xml:space="preserve">, the term </w:t>
      </w:r>
      <w:r w:rsidRPr="00BB07FB">
        <w:rPr>
          <w:b/>
        </w:rPr>
        <w:t>“Disclosing Party”</w:t>
      </w:r>
      <w:r w:rsidRPr="00BB07FB">
        <w:t xml:space="preserve"> shall mean a Party which discloses or makes available directly or indirectly its Confidential Information and </w:t>
      </w:r>
      <w:r w:rsidRPr="00BB07FB">
        <w:rPr>
          <w:b/>
        </w:rPr>
        <w:t>“Recipient”</w:t>
      </w:r>
      <w:r w:rsidRPr="00BB07FB">
        <w:t xml:space="preserve"> shall mean the Party which receives or obtains directly or indirectly Confidential Information.</w:t>
      </w:r>
      <w:bookmarkEnd w:id="1295"/>
    </w:p>
    <w:p w14:paraId="656A2759" w14:textId="0660BD54" w:rsidR="00C9243A" w:rsidRPr="00BB07FB" w:rsidRDefault="007355E9" w:rsidP="00AC1DE2">
      <w:pPr>
        <w:pStyle w:val="GPSL3numberedclause"/>
      </w:pPr>
      <w:bookmarkStart w:id="1297" w:name="_Ref358820876"/>
      <w:r w:rsidRPr="00BB07FB">
        <w:t xml:space="preserve">Except to the extent set out in Clause </w:t>
      </w:r>
      <w:r w:rsidR="00F17AE3" w:rsidRPr="00BB07FB">
        <w:fldChar w:fldCharType="begin"/>
      </w:r>
      <w:r w:rsidR="00F17AE3" w:rsidRPr="00BB07FB">
        <w:instrText xml:space="preserve"> REF _Ref313367753 \n \h  \* MERGEFORMAT </w:instrText>
      </w:r>
      <w:r w:rsidR="00F17AE3" w:rsidRPr="00BB07FB">
        <w:fldChar w:fldCharType="separate"/>
      </w:r>
      <w:r w:rsidR="00ED7D8A" w:rsidRPr="00BB07FB">
        <w:t>34.3</w:t>
      </w:r>
      <w:r w:rsidR="00F17AE3" w:rsidRPr="00BB07FB">
        <w:fldChar w:fldCharType="end"/>
      </w:r>
      <w:r w:rsidR="00ED2F9B" w:rsidRPr="00BB07FB">
        <w:t xml:space="preserve"> </w:t>
      </w:r>
      <w:r w:rsidRPr="00BB07FB">
        <w:t xml:space="preserve">or where disclosure is expressly permitted elsewhere in this Call Off Contract, </w:t>
      </w:r>
      <w:r w:rsidR="00A145EC" w:rsidRPr="00BB07FB">
        <w:t xml:space="preserve">the Recipient </w:t>
      </w:r>
      <w:r w:rsidRPr="00BB07FB">
        <w:t>shall:</w:t>
      </w:r>
      <w:bookmarkEnd w:id="1296"/>
      <w:bookmarkEnd w:id="1297"/>
    </w:p>
    <w:p w14:paraId="34746609" w14:textId="77777777" w:rsidR="008D0A60" w:rsidRPr="00BB07FB" w:rsidRDefault="007355E9" w:rsidP="00AC1DE2">
      <w:pPr>
        <w:pStyle w:val="GPSL4numberedclause"/>
        <w:rPr>
          <w:szCs w:val="22"/>
        </w:rPr>
      </w:pPr>
      <w:r w:rsidRPr="00BB07FB">
        <w:rPr>
          <w:szCs w:val="22"/>
        </w:rPr>
        <w:t xml:space="preserve">treat the </w:t>
      </w:r>
      <w:r w:rsidR="00A145EC" w:rsidRPr="00BB07FB">
        <w:rPr>
          <w:szCs w:val="22"/>
        </w:rPr>
        <w:t xml:space="preserve">Disclosing </w:t>
      </w:r>
      <w:r w:rsidRPr="00BB07FB">
        <w:rPr>
          <w:szCs w:val="22"/>
        </w:rPr>
        <w:t xml:space="preserve">Party's Confidential Information as confidential and </w:t>
      </w:r>
      <w:r w:rsidR="00A145EC" w:rsidRPr="00BB07FB">
        <w:rPr>
          <w:szCs w:val="22"/>
        </w:rPr>
        <w:t>keep it in secure custody (which is appropriate depending upon the form in which such materials are stored and the nature of the Confidential Information contained in those materials)</w:t>
      </w:r>
      <w:r w:rsidRPr="00BB07FB">
        <w:rPr>
          <w:szCs w:val="22"/>
        </w:rPr>
        <w:t>; and</w:t>
      </w:r>
    </w:p>
    <w:p w14:paraId="707B45E7" w14:textId="77777777" w:rsidR="00C9243A" w:rsidRPr="00BB07FB" w:rsidRDefault="007355E9" w:rsidP="00AC1DE2">
      <w:pPr>
        <w:pStyle w:val="GPSL4numberedclause"/>
        <w:rPr>
          <w:szCs w:val="22"/>
        </w:rPr>
      </w:pPr>
      <w:r w:rsidRPr="00BB07FB">
        <w:rPr>
          <w:szCs w:val="22"/>
        </w:rPr>
        <w:t xml:space="preserve">not disclose the </w:t>
      </w:r>
      <w:r w:rsidR="00A145EC" w:rsidRPr="00BB07FB">
        <w:rPr>
          <w:szCs w:val="22"/>
        </w:rPr>
        <w:t>Disclosing</w:t>
      </w:r>
      <w:r w:rsidRPr="00BB07FB">
        <w:rPr>
          <w:szCs w:val="22"/>
        </w:rPr>
        <w:t xml:space="preserve"> Party's Confidential Information to any other person </w:t>
      </w:r>
      <w:r w:rsidR="00A145EC" w:rsidRPr="00BB07FB">
        <w:rPr>
          <w:szCs w:val="22"/>
        </w:rPr>
        <w:t>except as exp</w:t>
      </w:r>
      <w:r w:rsidR="00F24B91" w:rsidRPr="00BB07FB">
        <w:rPr>
          <w:szCs w:val="22"/>
        </w:rPr>
        <w:t>ressly set out in this Call Off Contract</w:t>
      </w:r>
      <w:r w:rsidR="00A145EC" w:rsidRPr="00BB07FB">
        <w:rPr>
          <w:szCs w:val="22"/>
        </w:rPr>
        <w:t xml:space="preserve"> or without obtaining the owner's prior written consent;</w:t>
      </w:r>
    </w:p>
    <w:p w14:paraId="44359891" w14:textId="77777777" w:rsidR="00C9243A" w:rsidRPr="00BB07FB" w:rsidRDefault="00A145EC" w:rsidP="00AC1DE2">
      <w:pPr>
        <w:pStyle w:val="GPSL4numberedclause"/>
        <w:rPr>
          <w:szCs w:val="22"/>
        </w:rPr>
      </w:pPr>
      <w:r w:rsidRPr="00BB07FB">
        <w:rPr>
          <w:szCs w:val="22"/>
        </w:rPr>
        <w:t>not use or exploit the Disclosing Party’s Confidential Information in any way except for the purposes anticipated under this Call Off Contract; and</w:t>
      </w:r>
    </w:p>
    <w:p w14:paraId="572AD102" w14:textId="77777777" w:rsidR="00C9243A" w:rsidRPr="00BB07FB" w:rsidRDefault="00A145EC" w:rsidP="00AC1DE2">
      <w:pPr>
        <w:pStyle w:val="GPSL4numberedclause"/>
        <w:rPr>
          <w:szCs w:val="22"/>
        </w:rPr>
      </w:pPr>
      <w:r w:rsidRPr="00BB07FB">
        <w:rPr>
          <w:szCs w:val="22"/>
        </w:rPr>
        <w:t>immediately notify the Disclosing Party if it suspects or becomes aware of any unauthorised access, copying, use or disclosure in any form of any of the Disclosing Party’s Confidential Information.</w:t>
      </w:r>
    </w:p>
    <w:p w14:paraId="20A12DDE" w14:textId="77777777" w:rsidR="008D0A60" w:rsidRPr="00BB07FB" w:rsidRDefault="000D3469" w:rsidP="00AC1DE2">
      <w:pPr>
        <w:pStyle w:val="GPSL3numberedclause"/>
      </w:pPr>
      <w:r w:rsidRPr="00BB07FB">
        <w:t>The Recipient shall be entitled to disclose the Confidential Information of the Disclosing Party where:</w:t>
      </w:r>
    </w:p>
    <w:p w14:paraId="626965F4" w14:textId="227CA58E" w:rsidR="008D0A60" w:rsidRPr="00BB07FB" w:rsidRDefault="000D3469" w:rsidP="00AC1DE2">
      <w:pPr>
        <w:pStyle w:val="GPSL4numberedclause"/>
        <w:rPr>
          <w:szCs w:val="22"/>
        </w:rPr>
      </w:pPr>
      <w:r w:rsidRPr="00BB07FB">
        <w:rPr>
          <w:szCs w:val="22"/>
        </w:rPr>
        <w:t>the Recipient is required to disclose the Confidential Information by Law, provided that C</w:t>
      </w:r>
      <w:r w:rsidR="00F24B91" w:rsidRPr="00BB07FB">
        <w:rPr>
          <w:szCs w:val="22"/>
        </w:rPr>
        <w:t>lause </w:t>
      </w:r>
      <w:r w:rsidR="00F17AE3" w:rsidRPr="00BB07FB">
        <w:rPr>
          <w:szCs w:val="22"/>
        </w:rPr>
        <w:fldChar w:fldCharType="begin"/>
      </w:r>
      <w:r w:rsidR="00F17AE3" w:rsidRPr="00BB07FB">
        <w:rPr>
          <w:szCs w:val="22"/>
        </w:rPr>
        <w:instrText xml:space="preserve"> REF _Ref313369975 \r \h  \* MERGEFORMAT </w:instrText>
      </w:r>
      <w:r w:rsidR="00F17AE3" w:rsidRPr="00BB07FB">
        <w:rPr>
          <w:szCs w:val="22"/>
        </w:rPr>
      </w:r>
      <w:r w:rsidR="00F17AE3" w:rsidRPr="00BB07FB">
        <w:rPr>
          <w:szCs w:val="22"/>
        </w:rPr>
        <w:fldChar w:fldCharType="separate"/>
      </w:r>
      <w:r w:rsidR="00ED7D8A" w:rsidRPr="00BB07FB">
        <w:rPr>
          <w:szCs w:val="22"/>
        </w:rPr>
        <w:t>34.5</w:t>
      </w:r>
      <w:r w:rsidR="00F17AE3" w:rsidRPr="00BB07FB">
        <w:rPr>
          <w:szCs w:val="22"/>
        </w:rPr>
        <w:fldChar w:fldCharType="end"/>
      </w:r>
      <w:r w:rsidRPr="00BB07FB">
        <w:rPr>
          <w:szCs w:val="22"/>
        </w:rPr>
        <w:t xml:space="preserve"> (Freedom of Information) shall apply to disclosures required under the FOIA or the EIRs;</w:t>
      </w:r>
    </w:p>
    <w:p w14:paraId="00792659" w14:textId="77777777" w:rsidR="00C9243A" w:rsidRPr="00BB07FB" w:rsidRDefault="000D3469" w:rsidP="00AC1DE2">
      <w:pPr>
        <w:pStyle w:val="GPSL4numberedclause"/>
        <w:rPr>
          <w:szCs w:val="22"/>
        </w:rPr>
      </w:pPr>
      <w:r w:rsidRPr="00BB07FB">
        <w:rPr>
          <w:szCs w:val="22"/>
        </w:rPr>
        <w:t>the need for such disclosure arises out of or in connection with:</w:t>
      </w:r>
    </w:p>
    <w:p w14:paraId="42C0DC9A" w14:textId="77777777" w:rsidR="008D0A60" w:rsidRPr="00BB07FB" w:rsidRDefault="00BF427A" w:rsidP="00AC1DE2">
      <w:pPr>
        <w:pStyle w:val="GPSL5numberedclause"/>
        <w:rPr>
          <w:szCs w:val="22"/>
        </w:rPr>
      </w:pPr>
      <w:r w:rsidRPr="00BB07FB">
        <w:rPr>
          <w:szCs w:val="22"/>
        </w:rPr>
        <w:t xml:space="preserve">any legal challenge or potential legal challenge against the Customer arising out of or in connection with this Call Off Contract; </w:t>
      </w:r>
    </w:p>
    <w:p w14:paraId="7BDBE998" w14:textId="77777777" w:rsidR="00C9243A" w:rsidRPr="00BB07FB" w:rsidRDefault="00BF427A" w:rsidP="00AC1DE2">
      <w:pPr>
        <w:pStyle w:val="GPSL5numberedclause"/>
        <w:rPr>
          <w:szCs w:val="22"/>
        </w:rPr>
      </w:pPr>
      <w:r w:rsidRPr="00BB07FB">
        <w:rPr>
          <w:szCs w:val="22"/>
        </w:rPr>
        <w:lastRenderedPageBreak/>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provided under this Call Off Contract; or</w:t>
      </w:r>
    </w:p>
    <w:p w14:paraId="3E9D55DE" w14:textId="77777777" w:rsidR="00C9243A" w:rsidRPr="00BB07FB" w:rsidRDefault="00BF427A" w:rsidP="00AC1DE2">
      <w:pPr>
        <w:pStyle w:val="GPSL5numberedclause"/>
        <w:rPr>
          <w:szCs w:val="22"/>
        </w:rPr>
      </w:pPr>
      <w:r w:rsidRPr="00BB07FB">
        <w:rPr>
          <w:szCs w:val="22"/>
        </w:rPr>
        <w:t>the conduct of a Central Government Body review in respect of this Call Off Contract</w:t>
      </w:r>
      <w:r w:rsidR="005A78B4" w:rsidRPr="00BB07FB">
        <w:rPr>
          <w:szCs w:val="22"/>
        </w:rPr>
        <w:t>; or</w:t>
      </w:r>
    </w:p>
    <w:p w14:paraId="34F403FC" w14:textId="77777777" w:rsidR="008D0A60" w:rsidRPr="00BB07FB" w:rsidRDefault="005A78B4" w:rsidP="00AC1DE2">
      <w:pPr>
        <w:pStyle w:val="GPSL4numberedclause"/>
        <w:rPr>
          <w:szCs w:val="22"/>
        </w:rPr>
      </w:pPr>
      <w:r w:rsidRPr="00BB07FB">
        <w:rPr>
          <w:szCs w:val="22"/>
        </w:rPr>
        <w:t>the Recipient has reasonable grounds to believe that the Disclosing Party is involved in activity that may constitute a criminal offence under the Bribery Act 2010 and the disclosure is being made to the Serious Fraud Office.</w:t>
      </w:r>
    </w:p>
    <w:p w14:paraId="1049A853" w14:textId="77777777" w:rsidR="008D0A60" w:rsidRPr="00BB07FB" w:rsidRDefault="005A78B4" w:rsidP="00AC1DE2">
      <w:pPr>
        <w:pStyle w:val="GPSL3numberedclause"/>
      </w:pPr>
      <w:r w:rsidRPr="00BB07F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4CB4075" w14:textId="37D3626A" w:rsidR="00C9243A" w:rsidRPr="00BB07FB" w:rsidRDefault="005A78B4" w:rsidP="00AC1DE2">
      <w:pPr>
        <w:pStyle w:val="GPSL3numberedclause"/>
      </w:pPr>
      <w:bookmarkStart w:id="1298" w:name="_Ref358821029"/>
      <w:r w:rsidRPr="00BB07FB">
        <w:t>Subject to Clause </w:t>
      </w:r>
      <w:r w:rsidR="009F474C" w:rsidRPr="00BB07FB">
        <w:fldChar w:fldCharType="begin"/>
      </w:r>
      <w:r w:rsidRPr="00BB07FB">
        <w:instrText xml:space="preserve"> REF _Ref358820876 \w \h </w:instrText>
      </w:r>
      <w:r w:rsidR="00F54E49" w:rsidRPr="00BB07FB">
        <w:instrText xml:space="preserve"> \* MERGEFORMAT </w:instrText>
      </w:r>
      <w:r w:rsidR="009F474C" w:rsidRPr="00BB07FB">
        <w:fldChar w:fldCharType="separate"/>
      </w:r>
      <w:r w:rsidR="00ED7D8A" w:rsidRPr="00BB07FB">
        <w:t>34.3.2</w:t>
      </w:r>
      <w:r w:rsidR="009F474C" w:rsidRPr="00BB07FB">
        <w:fldChar w:fldCharType="end"/>
      </w:r>
      <w:r w:rsidR="00780D92" w:rsidRPr="00BB07FB">
        <w:t xml:space="preserve">, </w:t>
      </w:r>
      <w:r w:rsidRPr="00BB07FB">
        <w:t>the Supplier may only disclose the Confidential Information of the Customer on a confidential basis to:</w:t>
      </w:r>
      <w:bookmarkEnd w:id="1298"/>
    </w:p>
    <w:p w14:paraId="3474AD35" w14:textId="77777777" w:rsidR="008D0A60" w:rsidRPr="00BB07FB" w:rsidRDefault="007061FF" w:rsidP="00AC1DE2">
      <w:pPr>
        <w:pStyle w:val="GPSL4numberedclause"/>
        <w:rPr>
          <w:szCs w:val="22"/>
        </w:rPr>
      </w:pPr>
      <w:r w:rsidRPr="00BB07FB">
        <w:rPr>
          <w:szCs w:val="22"/>
        </w:rPr>
        <w:t>Supplier Personnel</w:t>
      </w:r>
      <w:r w:rsidR="005A78B4" w:rsidRPr="00BB07FB">
        <w:rPr>
          <w:szCs w:val="22"/>
        </w:rPr>
        <w:t xml:space="preserve"> who are directly involved in the provision of the</w:t>
      </w:r>
      <w:r w:rsidR="005A78B4" w:rsidRPr="00BB07FB">
        <w:rPr>
          <w:b/>
          <w:i/>
          <w:szCs w:val="22"/>
        </w:rPr>
        <w:t xml:space="preserve"> </w:t>
      </w:r>
      <w:r w:rsidR="00BD4CA2" w:rsidRPr="00BB07FB">
        <w:rPr>
          <w:szCs w:val="22"/>
        </w:rPr>
        <w:t xml:space="preserve">Goods </w:t>
      </w:r>
      <w:r w:rsidR="003205C6" w:rsidRPr="00BB07FB">
        <w:rPr>
          <w:szCs w:val="22"/>
        </w:rPr>
        <w:t>a</w:t>
      </w:r>
      <w:r w:rsidR="009E0BBE" w:rsidRPr="00BB07FB">
        <w:rPr>
          <w:szCs w:val="22"/>
        </w:rPr>
        <w:t>nd/or Services</w:t>
      </w:r>
      <w:r w:rsidR="00BD4CA2" w:rsidRPr="00BB07FB">
        <w:rPr>
          <w:szCs w:val="22"/>
        </w:rPr>
        <w:t xml:space="preserve"> </w:t>
      </w:r>
      <w:r w:rsidR="005A78B4" w:rsidRPr="00BB07FB">
        <w:rPr>
          <w:szCs w:val="22"/>
        </w:rPr>
        <w:t xml:space="preserve">and need to know the Confidential Information to enable performance of the </w:t>
      </w:r>
      <w:r w:rsidR="00FF469C" w:rsidRPr="00BB07FB">
        <w:rPr>
          <w:szCs w:val="22"/>
        </w:rPr>
        <w:t>Suppliers</w:t>
      </w:r>
      <w:r w:rsidR="005A78B4" w:rsidRPr="00BB07FB">
        <w:rPr>
          <w:szCs w:val="22"/>
        </w:rPr>
        <w:t xml:space="preserve"> obligations under this Call Off Contract; and</w:t>
      </w:r>
    </w:p>
    <w:p w14:paraId="7B25A8E3" w14:textId="77777777" w:rsidR="00C9243A" w:rsidRPr="00BB07FB" w:rsidRDefault="005A78B4" w:rsidP="00AC1DE2">
      <w:pPr>
        <w:pStyle w:val="GPSL4numberedclause"/>
        <w:rPr>
          <w:szCs w:val="22"/>
        </w:rPr>
      </w:pPr>
      <w:r w:rsidRPr="00BB07FB">
        <w:rPr>
          <w:szCs w:val="22"/>
        </w:rPr>
        <w:t>its professional advisers for the purposes of obtaining advice in relation to this Call Off Contract.</w:t>
      </w:r>
    </w:p>
    <w:p w14:paraId="6ECCF61C" w14:textId="39AAB2AE" w:rsidR="008D0A60" w:rsidRPr="00BB07FB" w:rsidRDefault="005A78B4" w:rsidP="00AC1DE2">
      <w:pPr>
        <w:pStyle w:val="GPSL3numberedclause"/>
      </w:pPr>
      <w:r w:rsidRPr="00BB07FB">
        <w:t xml:space="preserve">Where the Supplier discloses Confidential Information of the Customer pursuant to Clause </w:t>
      </w:r>
      <w:r w:rsidR="009F474C" w:rsidRPr="00BB07FB">
        <w:fldChar w:fldCharType="begin"/>
      </w:r>
      <w:r w:rsidRPr="00BB07FB">
        <w:instrText xml:space="preserve"> REF _Ref358821029 \w \h </w:instrText>
      </w:r>
      <w:r w:rsidR="00F54E49" w:rsidRPr="00BB07FB">
        <w:instrText xml:space="preserve"> \* MERGEFORMAT </w:instrText>
      </w:r>
      <w:r w:rsidR="009F474C" w:rsidRPr="00BB07FB">
        <w:fldChar w:fldCharType="separate"/>
      </w:r>
      <w:r w:rsidR="00ED7D8A" w:rsidRPr="00BB07FB">
        <w:t>34.3.5</w:t>
      </w:r>
      <w:r w:rsidR="009F474C" w:rsidRPr="00BB07FB">
        <w:fldChar w:fldCharType="end"/>
      </w:r>
      <w:r w:rsidRPr="00BB07FB">
        <w:t>, it shall remain responsible at all times for compliance with the confidentiality obligations set out in this Call Off Contract by the persons to whom disclosure has been made.</w:t>
      </w:r>
    </w:p>
    <w:p w14:paraId="480A94DF" w14:textId="77777777" w:rsidR="00C9243A" w:rsidRPr="00BB07FB" w:rsidRDefault="0063600F" w:rsidP="00AC1DE2">
      <w:pPr>
        <w:pStyle w:val="GPSL3numberedclause"/>
      </w:pPr>
      <w:bookmarkStart w:id="1299" w:name="_Ref358820910"/>
      <w:r w:rsidRPr="00BB07FB">
        <w:t>The Customer</w:t>
      </w:r>
      <w:r w:rsidR="005A78B4" w:rsidRPr="00BB07FB">
        <w:t xml:space="preserve"> may disclose the Confidential Information of the Supplier:</w:t>
      </w:r>
    </w:p>
    <w:p w14:paraId="58FDFCDC" w14:textId="77777777" w:rsidR="008D0A60" w:rsidRPr="00BB07FB" w:rsidRDefault="005A78B4" w:rsidP="00AC1DE2">
      <w:pPr>
        <w:pStyle w:val="GPSL4numberedclause"/>
        <w:rPr>
          <w:szCs w:val="22"/>
        </w:rPr>
      </w:pPr>
      <w:bookmarkStart w:id="1300" w:name="_Ref358884602"/>
      <w:r w:rsidRPr="00BB07FB">
        <w:rPr>
          <w:szCs w:val="22"/>
        </w:rPr>
        <w:t>to any Central Government Body on the basis that the information may only be further disclosed to Central Government Bodies;</w:t>
      </w:r>
      <w:bookmarkEnd w:id="1300"/>
      <w:r w:rsidRPr="00BB07FB">
        <w:rPr>
          <w:szCs w:val="22"/>
        </w:rPr>
        <w:t xml:space="preserve"> </w:t>
      </w:r>
    </w:p>
    <w:p w14:paraId="22DA7990" w14:textId="77777777" w:rsidR="00C9243A" w:rsidRPr="00BB07FB" w:rsidRDefault="008A5D81" w:rsidP="00AC1DE2">
      <w:pPr>
        <w:pStyle w:val="GPSL4numberedclause"/>
        <w:rPr>
          <w:szCs w:val="22"/>
        </w:rPr>
      </w:pPr>
      <w:r w:rsidRPr="00BB07FB">
        <w:rPr>
          <w:szCs w:val="22"/>
        </w:rPr>
        <w:t>to the British Parliament and any committees of the British Parliament or if required by any British Parliamentary reporting requirement</w:t>
      </w:r>
      <w:r w:rsidR="005A78B4" w:rsidRPr="00BB07FB">
        <w:rPr>
          <w:szCs w:val="22"/>
        </w:rPr>
        <w:t>;</w:t>
      </w:r>
    </w:p>
    <w:p w14:paraId="32764388" w14:textId="77777777" w:rsidR="00C9243A" w:rsidRPr="00BB07FB" w:rsidRDefault="005A78B4" w:rsidP="00AC1DE2">
      <w:pPr>
        <w:pStyle w:val="GPSL4numberedclause"/>
        <w:rPr>
          <w:szCs w:val="22"/>
        </w:rPr>
      </w:pPr>
      <w:r w:rsidRPr="00BB07FB">
        <w:rPr>
          <w:szCs w:val="22"/>
        </w:rPr>
        <w:t>to the extent that the Customer (acting reasonably) deems disclosure necessary or appropriate in the course of carrying out its public functions;</w:t>
      </w:r>
    </w:p>
    <w:p w14:paraId="7E099769" w14:textId="5707BF77" w:rsidR="00C9243A" w:rsidRPr="00BB07FB" w:rsidRDefault="005A78B4" w:rsidP="00AC1DE2">
      <w:pPr>
        <w:pStyle w:val="GPSL4numberedclause"/>
        <w:rPr>
          <w:szCs w:val="22"/>
        </w:rPr>
      </w:pPr>
      <w:r w:rsidRPr="00BB07FB">
        <w:rPr>
          <w:szCs w:val="22"/>
        </w:rPr>
        <w:t>on a confidential basis to a professional adviser, consultant, supplier or other person engaged by any of the entities described in Clause </w:t>
      </w:r>
      <w:r w:rsidR="009F474C" w:rsidRPr="00BB07FB">
        <w:rPr>
          <w:szCs w:val="22"/>
        </w:rPr>
        <w:fldChar w:fldCharType="begin"/>
      </w:r>
      <w:r w:rsidR="00F24B91" w:rsidRPr="00BB07FB">
        <w:rPr>
          <w:szCs w:val="22"/>
        </w:rPr>
        <w:instrText xml:space="preserve"> REF _Ref358884602 \w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34.3.7(a)</w:t>
      </w:r>
      <w:r w:rsidR="009F474C" w:rsidRPr="00BB07FB">
        <w:rPr>
          <w:szCs w:val="22"/>
        </w:rPr>
        <w:fldChar w:fldCharType="end"/>
      </w:r>
      <w:r w:rsidRPr="00BB07FB">
        <w:rPr>
          <w:szCs w:val="22"/>
        </w:rPr>
        <w:t xml:space="preserve"> (including any benchmarking organisation) for any purpose relating to or connected with this Call Off Contract;</w:t>
      </w:r>
    </w:p>
    <w:p w14:paraId="5102A3A2" w14:textId="77777777" w:rsidR="00C9243A" w:rsidRPr="00BB07FB" w:rsidRDefault="005A78B4" w:rsidP="00AC1DE2">
      <w:pPr>
        <w:pStyle w:val="GPSL4numberedclause"/>
        <w:rPr>
          <w:szCs w:val="22"/>
        </w:rPr>
      </w:pPr>
      <w:r w:rsidRPr="00BB07FB">
        <w:rPr>
          <w:szCs w:val="22"/>
        </w:rPr>
        <w:lastRenderedPageBreak/>
        <w:t>on a confidential basis for the purpose of the exercise of its rights under this</w:t>
      </w:r>
      <w:r w:rsidR="00F24B91" w:rsidRPr="00BB07FB">
        <w:rPr>
          <w:szCs w:val="22"/>
        </w:rPr>
        <w:t xml:space="preserve"> Call Off Contract</w:t>
      </w:r>
      <w:r w:rsidRPr="00BB07FB">
        <w:rPr>
          <w:szCs w:val="22"/>
        </w:rPr>
        <w:t>; or</w:t>
      </w:r>
    </w:p>
    <w:p w14:paraId="6D4C6DDE" w14:textId="77777777" w:rsidR="00C463DB" w:rsidRPr="00BB07FB" w:rsidRDefault="005A78B4" w:rsidP="00AC1DE2">
      <w:pPr>
        <w:pStyle w:val="GPSL4numberedclause"/>
        <w:rPr>
          <w:szCs w:val="22"/>
        </w:rPr>
      </w:pPr>
      <w:r w:rsidRPr="00BB07FB">
        <w:rPr>
          <w:szCs w:val="22"/>
        </w:rPr>
        <w:t>to a proposed transferee, assignee or novatee of, or successor in title to the Customer</w:t>
      </w:r>
      <w:r w:rsidR="00C463DB" w:rsidRPr="00BB07FB">
        <w:rPr>
          <w:szCs w:val="22"/>
        </w:rPr>
        <w:t>,</w:t>
      </w:r>
    </w:p>
    <w:p w14:paraId="281FCCB2" w14:textId="14E4A492" w:rsidR="00C9243A" w:rsidRPr="00BB07FB" w:rsidRDefault="00C463DB" w:rsidP="005E4232">
      <w:pPr>
        <w:pStyle w:val="GPSL3Indent"/>
      </w:pPr>
      <w:r w:rsidRPr="00BB07FB">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B07FB">
        <w:fldChar w:fldCharType="begin"/>
      </w:r>
      <w:r w:rsidRPr="00BB07FB">
        <w:instrText xml:space="preserve"> REF _Ref313367753 \w \h </w:instrText>
      </w:r>
      <w:r w:rsidR="00F54E49" w:rsidRPr="00BB07FB">
        <w:instrText xml:space="preserve"> \* MERGEFORMAT </w:instrText>
      </w:r>
      <w:r w:rsidR="009F474C" w:rsidRPr="00BB07FB">
        <w:fldChar w:fldCharType="separate"/>
      </w:r>
      <w:r w:rsidR="00ED7D8A" w:rsidRPr="00BB07FB">
        <w:t>34.3</w:t>
      </w:r>
      <w:r w:rsidR="009F474C" w:rsidRPr="00BB07FB">
        <w:fldChar w:fldCharType="end"/>
      </w:r>
      <w:r w:rsidRPr="00BB07FB">
        <w:t>.</w:t>
      </w:r>
      <w:r w:rsidR="005A78B4" w:rsidRPr="00BB07FB">
        <w:t xml:space="preserve"> </w:t>
      </w:r>
    </w:p>
    <w:p w14:paraId="66FC83A1" w14:textId="2B8B873E" w:rsidR="008D0A60" w:rsidRPr="00BB07FB" w:rsidRDefault="005A78B4" w:rsidP="00AC1DE2">
      <w:pPr>
        <w:pStyle w:val="GPSL3numberedclause"/>
      </w:pPr>
      <w:r w:rsidRPr="00BB07FB">
        <w:t>Nothing in Clause </w:t>
      </w:r>
      <w:r w:rsidR="009F474C" w:rsidRPr="00BB07FB">
        <w:fldChar w:fldCharType="begin"/>
      </w:r>
      <w:r w:rsidRPr="00BB07FB">
        <w:instrText xml:space="preserve"> REF _Ref313367753 \w \h </w:instrText>
      </w:r>
      <w:r w:rsidR="00F54E49" w:rsidRPr="00BB07FB">
        <w:instrText xml:space="preserve"> \* MERGEFORMAT </w:instrText>
      </w:r>
      <w:r w:rsidR="009F474C" w:rsidRPr="00BB07FB">
        <w:fldChar w:fldCharType="separate"/>
      </w:r>
      <w:r w:rsidR="00ED7D8A" w:rsidRPr="00BB07FB">
        <w:t>34.3</w:t>
      </w:r>
      <w:r w:rsidR="009F474C" w:rsidRPr="00BB07FB">
        <w:fldChar w:fldCharType="end"/>
      </w:r>
      <w:r w:rsidR="000E148C" w:rsidRPr="00BB07FB">
        <w:t xml:space="preserve"> </w:t>
      </w:r>
      <w:r w:rsidRPr="00BB07FB">
        <w:t xml:space="preserve">shall prevent a Recipient from using any techniques, ideas or </w:t>
      </w:r>
      <w:r w:rsidR="001801F9" w:rsidRPr="00BB07FB">
        <w:t>K</w:t>
      </w:r>
      <w:r w:rsidRPr="00BB07FB">
        <w:t>now-</w:t>
      </w:r>
      <w:r w:rsidR="001801F9" w:rsidRPr="00BB07FB">
        <w:t>H</w:t>
      </w:r>
      <w:r w:rsidRPr="00BB07FB">
        <w:t xml:space="preserve">ow gained during the performance of this </w:t>
      </w:r>
      <w:r w:rsidR="0063600F" w:rsidRPr="00BB07FB">
        <w:t>Call Off Contract</w:t>
      </w:r>
      <w:r w:rsidRPr="00BB07FB">
        <w:t xml:space="preserve"> in the course of its normal business to the extent that this use does not result in a disclosure of the Disclosing Party’s Confidential Information or an infringement of Intellectual Property Rights.</w:t>
      </w:r>
    </w:p>
    <w:p w14:paraId="0052B5D2" w14:textId="0C39B820" w:rsidR="00C9243A" w:rsidRPr="00BB07FB" w:rsidRDefault="007355E9" w:rsidP="00AC1DE2">
      <w:pPr>
        <w:pStyle w:val="GPSL3numberedclause"/>
      </w:pPr>
      <w:bookmarkStart w:id="1301" w:name="_Ref365635869"/>
      <w:bookmarkEnd w:id="1299"/>
      <w:r w:rsidRPr="00BB07FB">
        <w:t>In the event that the Supplier fails to comply with Clauses</w:t>
      </w:r>
      <w:r w:rsidR="0063600F" w:rsidRPr="00BB07FB">
        <w:t xml:space="preserve"> </w:t>
      </w:r>
      <w:r w:rsidR="009F474C" w:rsidRPr="00BB07FB">
        <w:fldChar w:fldCharType="begin"/>
      </w:r>
      <w:r w:rsidR="0063600F" w:rsidRPr="00BB07FB">
        <w:instrText xml:space="preserve"> REF _Ref358820876 \w \h </w:instrText>
      </w:r>
      <w:r w:rsidR="00F54E49" w:rsidRPr="00BB07FB">
        <w:instrText xml:space="preserve"> \* MERGEFORMAT </w:instrText>
      </w:r>
      <w:r w:rsidR="009F474C" w:rsidRPr="00BB07FB">
        <w:fldChar w:fldCharType="separate"/>
      </w:r>
      <w:r w:rsidR="00ED7D8A" w:rsidRPr="00BB07FB">
        <w:t>34.3.2</w:t>
      </w:r>
      <w:r w:rsidR="009F474C" w:rsidRPr="00BB07FB">
        <w:fldChar w:fldCharType="end"/>
      </w:r>
      <w:r w:rsidR="0063600F" w:rsidRPr="00BB07FB">
        <w:t xml:space="preserve"> to </w:t>
      </w:r>
      <w:r w:rsidR="009F474C" w:rsidRPr="00BB07FB">
        <w:fldChar w:fldCharType="begin"/>
      </w:r>
      <w:r w:rsidR="0063600F" w:rsidRPr="00BB07FB">
        <w:instrText xml:space="preserve"> REF _Ref358821029 \w \h </w:instrText>
      </w:r>
      <w:r w:rsidR="00F54E49" w:rsidRPr="00BB07FB">
        <w:instrText xml:space="preserve"> \* MERGEFORMAT </w:instrText>
      </w:r>
      <w:r w:rsidR="009F474C" w:rsidRPr="00BB07FB">
        <w:fldChar w:fldCharType="separate"/>
      </w:r>
      <w:r w:rsidR="00ED7D8A" w:rsidRPr="00BB07FB">
        <w:t>34.3.5</w:t>
      </w:r>
      <w:r w:rsidR="009F474C" w:rsidRPr="00BB07FB">
        <w:fldChar w:fldCharType="end"/>
      </w:r>
      <w:r w:rsidRPr="00BB07FB">
        <w:t xml:space="preserve">, the Customer reserves the right to terminate this Call Off Contract for </w:t>
      </w:r>
      <w:r w:rsidR="003551D0" w:rsidRPr="00BB07FB">
        <w:t>m</w:t>
      </w:r>
      <w:r w:rsidR="001D7A06" w:rsidRPr="00BB07FB">
        <w:t>aterial Default</w:t>
      </w:r>
      <w:r w:rsidRPr="00BB07FB">
        <w:t>.</w:t>
      </w:r>
      <w:bookmarkEnd w:id="1301"/>
    </w:p>
    <w:p w14:paraId="0015F636" w14:textId="77777777" w:rsidR="008D0A60" w:rsidRPr="00BB07FB" w:rsidRDefault="007A5DB9" w:rsidP="005E4232">
      <w:pPr>
        <w:pStyle w:val="GPSL2NumberedBoldHeading"/>
      </w:pPr>
      <w:r w:rsidRPr="00BB07FB">
        <w:t xml:space="preserve"> </w:t>
      </w:r>
      <w:bookmarkStart w:id="1302" w:name="_Ref426123332"/>
      <w:r w:rsidRPr="00BB07FB">
        <w:t>Transparency</w:t>
      </w:r>
      <w:bookmarkEnd w:id="1302"/>
    </w:p>
    <w:p w14:paraId="65931C94" w14:textId="77777777" w:rsidR="008D0A60" w:rsidRPr="00BB07FB" w:rsidRDefault="007A5DB9" w:rsidP="00AC1DE2">
      <w:pPr>
        <w:pStyle w:val="GPSL3numberedclause"/>
      </w:pPr>
      <w:r w:rsidRPr="00BB07FB">
        <w:t>The Parties acknowledge</w:t>
      </w:r>
      <w:r w:rsidR="00CD514F" w:rsidRPr="00BB07FB">
        <w:t xml:space="preserve"> and agree</w:t>
      </w:r>
      <w:r w:rsidRPr="00BB07FB">
        <w:t xml:space="preserve"> that, except for any information which is exempt from disclosure in accordance with the provisions of the FOIA, the content of this Call Off Contract</w:t>
      </w:r>
      <w:r w:rsidR="00BC6ED6" w:rsidRPr="00BB07FB">
        <w:t xml:space="preserve"> and any Transparency Reports</w:t>
      </w:r>
      <w:r w:rsidR="00E74B54" w:rsidRPr="00BB07FB">
        <w:t xml:space="preserve"> </w:t>
      </w:r>
      <w:r w:rsidR="00A14208" w:rsidRPr="00BB07FB">
        <w:t>under it</w:t>
      </w:r>
      <w:r w:rsidRPr="00BB07FB">
        <w:t xml:space="preserve"> is not Confidential Information</w:t>
      </w:r>
      <w:r w:rsidR="00AC2D5C" w:rsidRPr="00BB07FB">
        <w:t xml:space="preserve"> and </w:t>
      </w:r>
      <w:r w:rsidR="00CD514F" w:rsidRPr="00BB07FB">
        <w:t>shall</w:t>
      </w:r>
      <w:r w:rsidR="00AC2D5C" w:rsidRPr="00BB07FB">
        <w:t xml:space="preserve"> be made available in accordance with the procurement policy note 13/15 </w:t>
      </w:r>
      <w:hyperlink r:id="rId13" w:history="1">
        <w:r w:rsidR="00AC2D5C" w:rsidRPr="00BB07FB">
          <w:rPr>
            <w:rStyle w:val="Hyperlink"/>
            <w:color w:val="auto"/>
          </w:rPr>
          <w:t>https://www.gov.uk/government/uploads/system/uploads/attachment_data/file/458554/Procurement_Policy_Note_13_15.pdf</w:t>
        </w:r>
      </w:hyperlink>
      <w:r w:rsidR="00AC2D5C" w:rsidRPr="00BB07FB">
        <w:t xml:space="preserve"> and the Transparency Principles referred to </w:t>
      </w:r>
      <w:r w:rsidR="00CD514F" w:rsidRPr="00BB07FB">
        <w:t>therein</w:t>
      </w:r>
      <w:r w:rsidRPr="00BB07FB">
        <w:t xml:space="preserve">.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14:paraId="57BC535C" w14:textId="77777777" w:rsidR="00C9243A" w:rsidRPr="00BB07FB" w:rsidRDefault="007A5DB9" w:rsidP="00AC1DE2">
      <w:pPr>
        <w:pStyle w:val="GPSL3numberedclause"/>
      </w:pPr>
      <w:r w:rsidRPr="00BB07FB">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6ED6E2AF" w14:textId="77777777" w:rsidR="00C9243A" w:rsidRPr="00BB07FB" w:rsidRDefault="007A5DB9" w:rsidP="00AC1DE2">
      <w:pPr>
        <w:pStyle w:val="GPSL3numberedclause"/>
      </w:pPr>
      <w:r w:rsidRPr="00BB07FB">
        <w:t>The Supplier shall assist and cooperate with the Customer to enable the Customer to publish this Call Off Contract.</w:t>
      </w:r>
    </w:p>
    <w:p w14:paraId="44C353DA" w14:textId="77777777" w:rsidR="008D0A60" w:rsidRPr="00BB07FB" w:rsidRDefault="007355E9" w:rsidP="005E4232">
      <w:pPr>
        <w:pStyle w:val="GPSL2NumberedBoldHeading"/>
      </w:pPr>
      <w:bookmarkStart w:id="1303" w:name="_Ref313369975"/>
      <w:r w:rsidRPr="00BB07FB">
        <w:t>Freedom of Information</w:t>
      </w:r>
      <w:bookmarkEnd w:id="1303"/>
    </w:p>
    <w:p w14:paraId="1474AAD7" w14:textId="77777777" w:rsidR="008D0A60" w:rsidRPr="00BB07FB" w:rsidRDefault="007355E9" w:rsidP="00AC1DE2">
      <w:pPr>
        <w:pStyle w:val="GPSL3numberedclause"/>
      </w:pPr>
      <w:bookmarkStart w:id="1304" w:name="_Ref349214061"/>
      <w:r w:rsidRPr="00BB07FB">
        <w:t xml:space="preserve">The Supplier acknowledges that the Customer is subject to the requirements of the FOIA and the </w:t>
      </w:r>
      <w:r w:rsidR="002C51C3" w:rsidRPr="00BB07FB">
        <w:t xml:space="preserve">EIRs. The Supplier shall: </w:t>
      </w:r>
    </w:p>
    <w:p w14:paraId="5ACAA902" w14:textId="77777777" w:rsidR="008D0A60" w:rsidRPr="00BB07FB" w:rsidRDefault="002C51C3" w:rsidP="00AC1DE2">
      <w:pPr>
        <w:pStyle w:val="GPSL4numberedclause"/>
        <w:rPr>
          <w:szCs w:val="22"/>
        </w:rPr>
      </w:pPr>
      <w:r w:rsidRPr="00BB07FB">
        <w:rPr>
          <w:szCs w:val="22"/>
        </w:rPr>
        <w:t xml:space="preserve">provide all necessary assistance and cooperation as reasonably requested by the Customer </w:t>
      </w:r>
      <w:r w:rsidR="007355E9" w:rsidRPr="00BB07FB">
        <w:rPr>
          <w:szCs w:val="22"/>
        </w:rPr>
        <w:t>to enable the Customer to comply with its Information disclosure obligations</w:t>
      </w:r>
      <w:r w:rsidR="00994DB7" w:rsidRPr="00BB07FB">
        <w:rPr>
          <w:szCs w:val="22"/>
        </w:rPr>
        <w:t xml:space="preserve"> under the FOIA and EIRs;</w:t>
      </w:r>
    </w:p>
    <w:bookmarkEnd w:id="1304"/>
    <w:p w14:paraId="2BC2A6B1" w14:textId="77777777" w:rsidR="00C9243A" w:rsidRPr="00BB07FB" w:rsidRDefault="007355E9" w:rsidP="00AC1DE2">
      <w:pPr>
        <w:pStyle w:val="GPSL4numberedclause"/>
        <w:rPr>
          <w:szCs w:val="22"/>
        </w:rPr>
      </w:pPr>
      <w:r w:rsidRPr="00BB07FB">
        <w:rPr>
          <w:szCs w:val="22"/>
        </w:rPr>
        <w:lastRenderedPageBreak/>
        <w:t>transfer to the Customer all Requests for Information</w:t>
      </w:r>
      <w:r w:rsidR="00994DB7" w:rsidRPr="00BB07FB">
        <w:rPr>
          <w:szCs w:val="22"/>
        </w:rPr>
        <w:t xml:space="preserve"> relating to this Call Off Contract</w:t>
      </w:r>
      <w:r w:rsidRPr="00BB07FB">
        <w:rPr>
          <w:szCs w:val="22"/>
        </w:rPr>
        <w:t xml:space="preserve"> that it receives as soon as practicable and in any event within two (2) Working Days of recei</w:t>
      </w:r>
      <w:r w:rsidR="00994DB7" w:rsidRPr="00BB07FB">
        <w:rPr>
          <w:szCs w:val="22"/>
        </w:rPr>
        <w:t>pt</w:t>
      </w:r>
      <w:r w:rsidRPr="00BB07FB">
        <w:rPr>
          <w:szCs w:val="22"/>
        </w:rPr>
        <w:t>;</w:t>
      </w:r>
    </w:p>
    <w:p w14:paraId="65819C88" w14:textId="77777777" w:rsidR="00C9243A" w:rsidRPr="00BB07FB" w:rsidRDefault="007355E9" w:rsidP="00AC1DE2">
      <w:pPr>
        <w:pStyle w:val="GPSL4numberedclause"/>
        <w:rPr>
          <w:szCs w:val="22"/>
        </w:rPr>
      </w:pPr>
      <w:r w:rsidRPr="00BB07FB">
        <w:rPr>
          <w:szCs w:val="22"/>
        </w:rPr>
        <w:t xml:space="preserve">provide the Customer with a copy of all Information </w:t>
      </w:r>
      <w:r w:rsidR="00994DB7" w:rsidRPr="00BB07FB">
        <w:rPr>
          <w:szCs w:val="22"/>
        </w:rPr>
        <w:t xml:space="preserve">belonging to the Customer requested in the Request for Information which is </w:t>
      </w:r>
      <w:r w:rsidRPr="00BB07FB">
        <w:rPr>
          <w:szCs w:val="22"/>
        </w:rPr>
        <w:t xml:space="preserve">in its possession or control in the form that the Customer requires within five (5) Working Days (or such other period as the Customer may </w:t>
      </w:r>
      <w:r w:rsidR="00994DB7" w:rsidRPr="00BB07FB">
        <w:rPr>
          <w:szCs w:val="22"/>
        </w:rPr>
        <w:t xml:space="preserve">reasonably </w:t>
      </w:r>
      <w:r w:rsidRPr="00BB07FB">
        <w:rPr>
          <w:szCs w:val="22"/>
        </w:rPr>
        <w:t>specify) of the Customer's request</w:t>
      </w:r>
      <w:r w:rsidR="00994DB7" w:rsidRPr="00BB07FB">
        <w:rPr>
          <w:szCs w:val="22"/>
        </w:rPr>
        <w:t xml:space="preserve"> for such Information</w:t>
      </w:r>
      <w:r w:rsidRPr="00BB07FB">
        <w:rPr>
          <w:szCs w:val="22"/>
        </w:rPr>
        <w:t>; and</w:t>
      </w:r>
    </w:p>
    <w:p w14:paraId="385EEB24" w14:textId="77777777" w:rsidR="00C9243A" w:rsidRPr="00BB07FB" w:rsidRDefault="00994DB7" w:rsidP="00AC1DE2">
      <w:pPr>
        <w:pStyle w:val="GPSL4numberedclause"/>
        <w:rPr>
          <w:szCs w:val="22"/>
        </w:rPr>
      </w:pPr>
      <w:r w:rsidRPr="00BB07FB">
        <w:rPr>
          <w:szCs w:val="22"/>
        </w:rPr>
        <w:t>not respond directly to a Request for Information unless authorised in writing to do so by the Customer.</w:t>
      </w:r>
    </w:p>
    <w:p w14:paraId="2C6FA6D6" w14:textId="77777777" w:rsidR="008D0A60" w:rsidRPr="00BB07FB" w:rsidRDefault="00994DB7" w:rsidP="00AC1DE2">
      <w:pPr>
        <w:pStyle w:val="GPSL3numberedclause"/>
      </w:pPr>
      <w:bookmarkStart w:id="1305" w:name="_Ref426123200"/>
      <w:r w:rsidRPr="00BB07FB">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bookmarkEnd w:id="1305"/>
    </w:p>
    <w:p w14:paraId="526022A7" w14:textId="77777777" w:rsidR="008D0A60" w:rsidRPr="00BB07FB" w:rsidRDefault="007F3465" w:rsidP="005E4232">
      <w:pPr>
        <w:pStyle w:val="GPSL2NumberedBoldHeading"/>
      </w:pPr>
      <w:bookmarkStart w:id="1306" w:name="_Ref359421680"/>
      <w:r w:rsidRPr="00BB07FB">
        <w:t>Protection of Personal Data</w:t>
      </w:r>
      <w:bookmarkEnd w:id="1306"/>
    </w:p>
    <w:p w14:paraId="4D1E4260" w14:textId="77777777" w:rsidR="008D0A60" w:rsidRPr="00BB07FB" w:rsidRDefault="007F3465" w:rsidP="00AC1DE2">
      <w:pPr>
        <w:pStyle w:val="GPSL3numberedclause"/>
      </w:pPr>
      <w:r w:rsidRPr="00BB07FB">
        <w:t>Where any Personal Data are Processed in connection with the exercise of the Parties’ rights and obligations under this Call Off Contract, the Parties acknowledge that the Customer is the Data Controller and that the Supplier is the Data Processor.</w:t>
      </w:r>
    </w:p>
    <w:p w14:paraId="1CE53152" w14:textId="77777777" w:rsidR="00C9243A" w:rsidRPr="00BB07FB" w:rsidRDefault="007F3465" w:rsidP="00AC1DE2">
      <w:pPr>
        <w:pStyle w:val="GPSL3numberedclause"/>
      </w:pPr>
      <w:bookmarkStart w:id="1307" w:name="_Ref359518892"/>
      <w:r w:rsidRPr="00BB07FB">
        <w:t>The Supplier shall:</w:t>
      </w:r>
      <w:bookmarkEnd w:id="1307"/>
    </w:p>
    <w:p w14:paraId="1FA1E577" w14:textId="77777777" w:rsidR="008D0A60" w:rsidRPr="00BB07FB" w:rsidRDefault="007F3465" w:rsidP="00AC1DE2">
      <w:pPr>
        <w:pStyle w:val="GPSL4numberedclause"/>
        <w:rPr>
          <w:szCs w:val="22"/>
        </w:rPr>
      </w:pPr>
      <w:r w:rsidRPr="00BB07FB">
        <w:rPr>
          <w:szCs w:val="22"/>
        </w:rPr>
        <w:t>Process the Personal Data only in accordance with instructions from the Customer to perform its obligations under this Call Off Contract;</w:t>
      </w:r>
    </w:p>
    <w:p w14:paraId="20ECD56F" w14:textId="2B756E1D" w:rsidR="00C9243A" w:rsidRPr="00BB07FB" w:rsidRDefault="007F3465" w:rsidP="00AC1DE2">
      <w:pPr>
        <w:pStyle w:val="GPSL4numberedclause"/>
        <w:rPr>
          <w:szCs w:val="22"/>
        </w:rPr>
      </w:pPr>
      <w:r w:rsidRPr="00BB07FB">
        <w:rPr>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BB07FB">
        <w:rPr>
          <w:szCs w:val="22"/>
        </w:rPr>
        <w:fldChar w:fldCharType="begin"/>
      </w:r>
      <w:r w:rsidRPr="00BB07FB">
        <w:rPr>
          <w:szCs w:val="22"/>
        </w:rPr>
        <w:instrText xml:space="preserve"> REF _Ref358882800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34.1</w:t>
      </w:r>
      <w:r w:rsidR="009F474C" w:rsidRPr="00BB07FB">
        <w:rPr>
          <w:szCs w:val="22"/>
        </w:rPr>
        <w:fldChar w:fldCharType="end"/>
      </w:r>
      <w:r w:rsidRPr="00BB07FB">
        <w:rPr>
          <w:szCs w:val="22"/>
        </w:rPr>
        <w:t xml:space="preserve"> (Security Requirements) and </w:t>
      </w:r>
      <w:r w:rsidR="009F474C" w:rsidRPr="00BB07FB">
        <w:rPr>
          <w:szCs w:val="22"/>
        </w:rPr>
        <w:fldChar w:fldCharType="begin"/>
      </w:r>
      <w:r w:rsidRPr="00BB07FB">
        <w:rPr>
          <w:szCs w:val="22"/>
        </w:rPr>
        <w:instrText xml:space="preserve"> REF _Ref313374052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34.2</w:t>
      </w:r>
      <w:r w:rsidR="009F474C" w:rsidRPr="00BB07FB">
        <w:rPr>
          <w:szCs w:val="22"/>
        </w:rPr>
        <w:fldChar w:fldCharType="end"/>
      </w:r>
      <w:r w:rsidRPr="00BB07FB">
        <w:rPr>
          <w:szCs w:val="22"/>
        </w:rPr>
        <w:t xml:space="preserve"> (Protection of Customer Data); </w:t>
      </w:r>
    </w:p>
    <w:p w14:paraId="38C4B693" w14:textId="77777777" w:rsidR="00C9243A" w:rsidRPr="00BB07FB" w:rsidRDefault="007F3465" w:rsidP="00AC1DE2">
      <w:pPr>
        <w:pStyle w:val="GPSL4numberedclause"/>
        <w:rPr>
          <w:szCs w:val="22"/>
        </w:rPr>
      </w:pPr>
      <w:bookmarkStart w:id="1308" w:name="_Ref358802787"/>
      <w:r w:rsidRPr="00BB07FB">
        <w:rPr>
          <w:szCs w:val="22"/>
        </w:rPr>
        <w:t xml:space="preserve">not disclose or transfer the Personal Data to any third party or Supplier Personnel unless necessary for the provision of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and, for any disclosure or transfer of Personal Data to any third party, obtain the prior written consent of the Customer (save where such disclosure or transfer is specifically authorised under this Call Off Contract)</w:t>
      </w:r>
      <w:bookmarkEnd w:id="1308"/>
    </w:p>
    <w:p w14:paraId="6D9D0888" w14:textId="77777777" w:rsidR="00C9243A" w:rsidRPr="00BB07FB" w:rsidRDefault="007F3465" w:rsidP="00AC1DE2">
      <w:pPr>
        <w:pStyle w:val="GPSL4numberedclause"/>
        <w:rPr>
          <w:szCs w:val="22"/>
        </w:rPr>
      </w:pPr>
      <w:r w:rsidRPr="00BB07FB">
        <w:rPr>
          <w:szCs w:val="22"/>
        </w:rPr>
        <w:lastRenderedPageBreak/>
        <w:t>take reasonable steps to ensure the reliability and integrity of any Supplier Personnel who have access to the Personal Data and ensure that the Supplier Personnel:</w:t>
      </w:r>
    </w:p>
    <w:p w14:paraId="3C5D2F29" w14:textId="0D89B997" w:rsidR="008D0A60" w:rsidRPr="00BB07FB" w:rsidRDefault="007F3465" w:rsidP="00AC1DE2">
      <w:pPr>
        <w:pStyle w:val="GPSL5numberedclause"/>
        <w:rPr>
          <w:szCs w:val="22"/>
        </w:rPr>
      </w:pPr>
      <w:r w:rsidRPr="00BB07FB">
        <w:rPr>
          <w:szCs w:val="22"/>
        </w:rPr>
        <w:t xml:space="preserve">are aware of and comply with the </w:t>
      </w:r>
      <w:r w:rsidR="00FF469C" w:rsidRPr="00BB07FB">
        <w:rPr>
          <w:szCs w:val="22"/>
        </w:rPr>
        <w:t>Suppliers</w:t>
      </w:r>
      <w:r w:rsidRPr="00BB07FB">
        <w:rPr>
          <w:szCs w:val="22"/>
        </w:rPr>
        <w:t xml:space="preserve"> duties under Clause </w:t>
      </w:r>
      <w:r w:rsidR="009F474C" w:rsidRPr="00BB07FB">
        <w:rPr>
          <w:szCs w:val="22"/>
        </w:rPr>
        <w:fldChar w:fldCharType="begin"/>
      </w:r>
      <w:r w:rsidR="0097103F" w:rsidRPr="00BB07FB">
        <w:rPr>
          <w:szCs w:val="22"/>
        </w:rPr>
        <w:instrText xml:space="preserve"> REF _Ref359518892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34.6.2</w:t>
      </w:r>
      <w:r w:rsidR="009F474C" w:rsidRPr="00BB07FB">
        <w:rPr>
          <w:szCs w:val="22"/>
        </w:rPr>
        <w:fldChar w:fldCharType="end"/>
      </w:r>
      <w:r w:rsidRPr="00BB07FB">
        <w:rPr>
          <w:szCs w:val="22"/>
        </w:rPr>
        <w:t xml:space="preserve"> and Clauses </w:t>
      </w:r>
      <w:r w:rsidR="009F474C" w:rsidRPr="00BB07FB">
        <w:rPr>
          <w:szCs w:val="22"/>
        </w:rPr>
        <w:fldChar w:fldCharType="begin"/>
      </w:r>
      <w:r w:rsidRPr="00BB07FB">
        <w:rPr>
          <w:szCs w:val="22"/>
        </w:rPr>
        <w:instrText xml:space="preserve"> REF _Ref358882800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34.1</w:t>
      </w:r>
      <w:r w:rsidR="009F474C" w:rsidRPr="00BB07FB">
        <w:rPr>
          <w:szCs w:val="22"/>
        </w:rPr>
        <w:fldChar w:fldCharType="end"/>
      </w:r>
      <w:r w:rsidRPr="00BB07FB">
        <w:rPr>
          <w:szCs w:val="22"/>
        </w:rPr>
        <w:t xml:space="preserve"> (Security Requirements), </w:t>
      </w:r>
      <w:r w:rsidR="009F474C" w:rsidRPr="00BB07FB">
        <w:rPr>
          <w:szCs w:val="22"/>
        </w:rPr>
        <w:fldChar w:fldCharType="begin"/>
      </w:r>
      <w:r w:rsidRPr="00BB07FB">
        <w:rPr>
          <w:szCs w:val="22"/>
        </w:rPr>
        <w:instrText xml:space="preserve"> REF _Ref313374052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34.2</w:t>
      </w:r>
      <w:r w:rsidR="009F474C" w:rsidRPr="00BB07FB">
        <w:rPr>
          <w:szCs w:val="22"/>
        </w:rPr>
        <w:fldChar w:fldCharType="end"/>
      </w:r>
      <w:r w:rsidRPr="00BB07FB">
        <w:rPr>
          <w:szCs w:val="22"/>
        </w:rPr>
        <w:t xml:space="preserve"> (Protection of Customer Data) and </w:t>
      </w:r>
      <w:r w:rsidR="009F474C" w:rsidRPr="00BB07FB">
        <w:rPr>
          <w:szCs w:val="22"/>
        </w:rPr>
        <w:fldChar w:fldCharType="begin"/>
      </w:r>
      <w:r w:rsidRPr="00BB07FB">
        <w:rPr>
          <w:szCs w:val="22"/>
        </w:rPr>
        <w:instrText xml:space="preserve"> REF _Ref313367753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34.3</w:t>
      </w:r>
      <w:r w:rsidR="009F474C" w:rsidRPr="00BB07FB">
        <w:rPr>
          <w:szCs w:val="22"/>
        </w:rPr>
        <w:fldChar w:fldCharType="end"/>
      </w:r>
      <w:r w:rsidRPr="00BB07FB">
        <w:rPr>
          <w:szCs w:val="22"/>
        </w:rPr>
        <w:t xml:space="preserve"> (Confidentiality);</w:t>
      </w:r>
    </w:p>
    <w:p w14:paraId="5DE70525" w14:textId="77777777" w:rsidR="00C9243A" w:rsidRPr="00BB07FB" w:rsidRDefault="007F3465" w:rsidP="00AC1DE2">
      <w:pPr>
        <w:pStyle w:val="GPSL5numberedclause"/>
        <w:rPr>
          <w:szCs w:val="22"/>
        </w:rPr>
      </w:pPr>
      <w:r w:rsidRPr="00BB07FB">
        <w:rPr>
          <w:szCs w:val="22"/>
        </w:rPr>
        <w:t xml:space="preserve">are informed of the confidential nature of the Personal Data and </w:t>
      </w:r>
      <w:bookmarkStart w:id="1309" w:name="_Toc30822754"/>
      <w:bookmarkStart w:id="1310" w:name="_Toc139080277"/>
      <w:r w:rsidRPr="00BB07FB">
        <w:rPr>
          <w:szCs w:val="22"/>
        </w:rPr>
        <w:t>do not publish, disclose or divulge any of the Personal Data to any third party unless directed in writing to do so by the Customer or as otherwise permitted by this Call Off Contract;</w:t>
      </w:r>
      <w:bookmarkEnd w:id="1309"/>
      <w:bookmarkEnd w:id="1310"/>
      <w:r w:rsidRPr="00BB07FB">
        <w:rPr>
          <w:szCs w:val="22"/>
        </w:rPr>
        <w:t xml:space="preserve"> and</w:t>
      </w:r>
    </w:p>
    <w:p w14:paraId="02BD40B3" w14:textId="77777777" w:rsidR="00C9243A" w:rsidRPr="00BB07FB" w:rsidRDefault="007F3465" w:rsidP="00AC1DE2">
      <w:pPr>
        <w:pStyle w:val="GPSL5numberedclause"/>
        <w:rPr>
          <w:szCs w:val="22"/>
        </w:rPr>
      </w:pPr>
      <w:r w:rsidRPr="00BB07FB">
        <w:rPr>
          <w:szCs w:val="22"/>
        </w:rPr>
        <w:t>have undergone adequate training in the use, care, protection and handling of personal data (as defined in the DPA);</w:t>
      </w:r>
    </w:p>
    <w:p w14:paraId="3167C7DA" w14:textId="77777777" w:rsidR="008D0A60" w:rsidRPr="00BB07FB" w:rsidRDefault="007F3465" w:rsidP="00AC1DE2">
      <w:pPr>
        <w:pStyle w:val="GPSL4numberedclause"/>
        <w:rPr>
          <w:szCs w:val="22"/>
        </w:rPr>
      </w:pPr>
      <w:bookmarkStart w:id="1311" w:name="_Ref358802940"/>
      <w:r w:rsidRPr="00BB07FB">
        <w:rPr>
          <w:szCs w:val="22"/>
        </w:rPr>
        <w:t>notify the Customer within five (5) Working Days if it receives:</w:t>
      </w:r>
      <w:bookmarkEnd w:id="1311"/>
    </w:p>
    <w:p w14:paraId="756AD235" w14:textId="77777777" w:rsidR="008D0A60" w:rsidRPr="00BB07FB" w:rsidRDefault="007F3465" w:rsidP="00AC1DE2">
      <w:pPr>
        <w:pStyle w:val="GPSL5numberedclause"/>
        <w:rPr>
          <w:szCs w:val="22"/>
        </w:rPr>
      </w:pPr>
      <w:r w:rsidRPr="00BB07FB">
        <w:rPr>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1E0F2E32" w14:textId="77777777" w:rsidR="00C9243A" w:rsidRPr="00BB07FB" w:rsidRDefault="007F3465" w:rsidP="00AC1DE2">
      <w:pPr>
        <w:pStyle w:val="GPSL5numberedclause"/>
        <w:rPr>
          <w:szCs w:val="22"/>
        </w:rPr>
      </w:pPr>
      <w:r w:rsidRPr="00BB07FB">
        <w:rPr>
          <w:szCs w:val="22"/>
        </w:rPr>
        <w:t>any communication from the Information Commissioner or any other regulatory authority in connection with Personal Data; or</w:t>
      </w:r>
    </w:p>
    <w:p w14:paraId="476C0037" w14:textId="77777777" w:rsidR="00C9243A" w:rsidRPr="00BB07FB" w:rsidRDefault="007F3465" w:rsidP="00AC1DE2">
      <w:pPr>
        <w:pStyle w:val="GPSL5numberedclause"/>
        <w:rPr>
          <w:szCs w:val="22"/>
        </w:rPr>
      </w:pPr>
      <w:r w:rsidRPr="00BB07FB">
        <w:rPr>
          <w:szCs w:val="22"/>
        </w:rPr>
        <w:t>a request from any third party for disclosure of Personal Data where compliance with such request is required or purported to be required by Law;</w:t>
      </w:r>
    </w:p>
    <w:p w14:paraId="155125D6" w14:textId="0BB98C92" w:rsidR="008D0A60" w:rsidRPr="00BB07FB" w:rsidRDefault="007F3465" w:rsidP="00AC1DE2">
      <w:pPr>
        <w:pStyle w:val="GPSL4numberedclause"/>
        <w:rPr>
          <w:szCs w:val="22"/>
        </w:rPr>
      </w:pPr>
      <w:r w:rsidRPr="00BB07FB">
        <w:rPr>
          <w:szCs w:val="22"/>
        </w:rPr>
        <w:t>provide the Customer with full cooperation and assistance (within the timescales reasonably required by the Customer) in relation to any complaint, communication or request made (as referred to at Clause</w:t>
      </w:r>
      <w:r w:rsidR="00ED2F9B" w:rsidRPr="00BB07FB">
        <w:rPr>
          <w:szCs w:val="22"/>
        </w:rPr>
        <w:t xml:space="preserve"> </w:t>
      </w:r>
      <w:r w:rsidR="009F474C" w:rsidRPr="00BB07FB">
        <w:rPr>
          <w:szCs w:val="22"/>
        </w:rPr>
        <w:fldChar w:fldCharType="begin"/>
      </w:r>
      <w:r w:rsidR="00ED2F9B" w:rsidRPr="00BB07FB">
        <w:rPr>
          <w:szCs w:val="22"/>
        </w:rPr>
        <w:instrText xml:space="preserve"> REF _Ref358802940 \w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34.6.2(e)</w:t>
      </w:r>
      <w:r w:rsidR="009F474C" w:rsidRPr="00BB07FB">
        <w:rPr>
          <w:szCs w:val="22"/>
        </w:rPr>
        <w:fldChar w:fldCharType="end"/>
      </w:r>
      <w:r w:rsidRPr="00BB07FB">
        <w:rPr>
          <w:szCs w:val="22"/>
        </w:rPr>
        <w:t>), including by promptly providing:</w:t>
      </w:r>
    </w:p>
    <w:p w14:paraId="65252CC6" w14:textId="77777777" w:rsidR="008D0A60" w:rsidRPr="00BB07FB" w:rsidRDefault="007F3465" w:rsidP="00AC1DE2">
      <w:pPr>
        <w:pStyle w:val="GPSL5numberedclause"/>
        <w:rPr>
          <w:szCs w:val="22"/>
        </w:rPr>
      </w:pPr>
      <w:r w:rsidRPr="00BB07FB">
        <w:rPr>
          <w:szCs w:val="22"/>
        </w:rPr>
        <w:t>the Customer with full details and copies of the complaint, communication or request;</w:t>
      </w:r>
    </w:p>
    <w:p w14:paraId="5E33A44F" w14:textId="77777777" w:rsidR="00C9243A" w:rsidRPr="00BB07FB" w:rsidRDefault="007F3465" w:rsidP="00AC1DE2">
      <w:pPr>
        <w:pStyle w:val="GPSL5numberedclause"/>
        <w:rPr>
          <w:szCs w:val="22"/>
        </w:rPr>
      </w:pPr>
      <w:r w:rsidRPr="00BB07FB">
        <w:rPr>
          <w:szCs w:val="22"/>
        </w:rPr>
        <w:t xml:space="preserve">where applicable, such assistance as is reasonably requested by the Customer to enable the Customer to comply with the Data Subject Access Request within the relevant timescales set out </w:t>
      </w:r>
      <w:r w:rsidR="00ED2F9B" w:rsidRPr="00BB07FB">
        <w:rPr>
          <w:szCs w:val="22"/>
        </w:rPr>
        <w:t>in the</w:t>
      </w:r>
      <w:r w:rsidRPr="00BB07FB">
        <w:rPr>
          <w:szCs w:val="22"/>
        </w:rPr>
        <w:t xml:space="preserve"> DPA; and</w:t>
      </w:r>
    </w:p>
    <w:p w14:paraId="7E33589E" w14:textId="77777777" w:rsidR="00C9243A" w:rsidRPr="00BB07FB" w:rsidRDefault="007F3465" w:rsidP="00AC1DE2">
      <w:pPr>
        <w:pStyle w:val="GPSL5numberedclause"/>
        <w:rPr>
          <w:szCs w:val="22"/>
        </w:rPr>
      </w:pPr>
      <w:r w:rsidRPr="00BB07FB">
        <w:rPr>
          <w:szCs w:val="22"/>
        </w:rPr>
        <w:t>the Customer, on request by the Customer, with any Personal Data it holds in relation to a Data Subject; and</w:t>
      </w:r>
    </w:p>
    <w:p w14:paraId="12DB9126" w14:textId="3EC73D36" w:rsidR="008D0A60" w:rsidRPr="00BB07FB" w:rsidRDefault="007F3465" w:rsidP="00AC1DE2">
      <w:pPr>
        <w:pStyle w:val="GPSL4numberedclause"/>
        <w:rPr>
          <w:szCs w:val="22"/>
        </w:rPr>
      </w:pPr>
      <w:r w:rsidRPr="00BB07FB">
        <w:rPr>
          <w:szCs w:val="22"/>
        </w:rPr>
        <w:t xml:space="preserve">if requested by the Customer, provide a written description of the measures that has taken and technical and organisational security measures in place, for the purpose of compliance with its obligations pursuant to </w:t>
      </w:r>
      <w:r w:rsidR="009F70A5" w:rsidRPr="00BB07FB">
        <w:rPr>
          <w:szCs w:val="22"/>
        </w:rPr>
        <w:t xml:space="preserve">this </w:t>
      </w:r>
      <w:r w:rsidRPr="00BB07FB">
        <w:rPr>
          <w:szCs w:val="22"/>
        </w:rPr>
        <w:t>Clause </w:t>
      </w:r>
      <w:r w:rsidR="009F474C" w:rsidRPr="00BB07FB">
        <w:rPr>
          <w:szCs w:val="22"/>
        </w:rPr>
        <w:fldChar w:fldCharType="begin"/>
      </w:r>
      <w:r w:rsidR="00011DAB" w:rsidRPr="00BB07FB">
        <w:rPr>
          <w:szCs w:val="22"/>
        </w:rPr>
        <w:instrText xml:space="preserve"> REF _Ref359518892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34.6.2</w:t>
      </w:r>
      <w:r w:rsidR="009F474C" w:rsidRPr="00BB07FB">
        <w:rPr>
          <w:szCs w:val="22"/>
        </w:rPr>
        <w:fldChar w:fldCharType="end"/>
      </w:r>
      <w:r w:rsidR="000E148C" w:rsidRPr="00BB07FB">
        <w:rPr>
          <w:szCs w:val="22"/>
        </w:rPr>
        <w:t xml:space="preserve"> </w:t>
      </w:r>
      <w:r w:rsidRPr="00BB07FB">
        <w:rPr>
          <w:szCs w:val="22"/>
        </w:rPr>
        <w:t xml:space="preserve">and </w:t>
      </w:r>
      <w:r w:rsidRPr="00BB07FB">
        <w:rPr>
          <w:szCs w:val="22"/>
        </w:rPr>
        <w:lastRenderedPageBreak/>
        <w:t>provide to the Customer copies of all documentation relevant to such compliance including, protocols, procedures, guidance, training and manuals.</w:t>
      </w:r>
    </w:p>
    <w:p w14:paraId="0C5C1A14" w14:textId="77777777" w:rsidR="008D0A60" w:rsidRPr="00BB07FB" w:rsidRDefault="007F3465" w:rsidP="00AC1DE2">
      <w:pPr>
        <w:pStyle w:val="GPSL3numberedclause"/>
      </w:pPr>
      <w:bookmarkStart w:id="1312" w:name="_Ref363746016"/>
      <w:r w:rsidRPr="00BB07FB">
        <w:t xml:space="preserve">The Supplier shall not Process or otherwise transfer any Personal Data in or to any country outside the European Economic Area or any country </w:t>
      </w:r>
      <w:r w:rsidR="0099653D" w:rsidRPr="00BB07FB">
        <w:t xml:space="preserve">which is not determined to be </w:t>
      </w:r>
      <w:r w:rsidRPr="00BB07FB">
        <w:t>adequate by the European Commission pursuant to Article 25(6) of Directive 95/46/EC (together “</w:t>
      </w:r>
      <w:r w:rsidRPr="00BB07FB">
        <w:rPr>
          <w:b/>
        </w:rPr>
        <w:t>Restricted Countries</w:t>
      </w:r>
      <w:r w:rsidRPr="00BB07FB">
        <w:t>”). If, after the Call Off Commencement Date, the Supplier or any Sub-Contractor wishes to Process and/or transfer any Personal Data in or to any outside the European Economic Area, the following provisions shall apply:</w:t>
      </w:r>
      <w:bookmarkEnd w:id="1312"/>
    </w:p>
    <w:p w14:paraId="44611861" w14:textId="2060264E" w:rsidR="008D0A60" w:rsidRPr="00BB07FB" w:rsidRDefault="007F3465" w:rsidP="00AC1DE2">
      <w:pPr>
        <w:pStyle w:val="GPSL4numberedclause"/>
        <w:rPr>
          <w:szCs w:val="22"/>
        </w:rPr>
      </w:pPr>
      <w:r w:rsidRPr="00BB07FB">
        <w:rPr>
          <w:szCs w:val="22"/>
        </w:rPr>
        <w:t>the Supplier shall propose a Variation to the Customer which, if it is agreed by the Customer, shall be dealt with in accordance with the Variation Procedure and Clauses </w:t>
      </w:r>
      <w:r w:rsidR="00F17AE3" w:rsidRPr="00BB07FB">
        <w:rPr>
          <w:szCs w:val="22"/>
        </w:rPr>
        <w:fldChar w:fldCharType="begin"/>
      </w:r>
      <w:r w:rsidR="00F17AE3" w:rsidRPr="00BB07FB">
        <w:rPr>
          <w:szCs w:val="22"/>
        </w:rPr>
        <w:instrText xml:space="preserve"> REF _Ref358814743 \w \h  \* MERGEFORMAT </w:instrText>
      </w:r>
      <w:r w:rsidR="00F17AE3" w:rsidRPr="00BB07FB">
        <w:rPr>
          <w:szCs w:val="22"/>
        </w:rPr>
      </w:r>
      <w:r w:rsidR="00F17AE3" w:rsidRPr="00BB07FB">
        <w:rPr>
          <w:szCs w:val="22"/>
        </w:rPr>
        <w:fldChar w:fldCharType="separate"/>
      </w:r>
      <w:r w:rsidR="00ED7D8A" w:rsidRPr="00BB07FB">
        <w:rPr>
          <w:szCs w:val="22"/>
        </w:rPr>
        <w:t>34.6.3(b)</w:t>
      </w:r>
      <w:r w:rsidR="00F17AE3" w:rsidRPr="00BB07FB">
        <w:rPr>
          <w:szCs w:val="22"/>
        </w:rPr>
        <w:fldChar w:fldCharType="end"/>
      </w:r>
      <w:r w:rsidRPr="00BB07FB">
        <w:rPr>
          <w:szCs w:val="22"/>
        </w:rPr>
        <w:t xml:space="preserve"> to </w:t>
      </w:r>
      <w:r w:rsidR="009F474C" w:rsidRPr="00BB07FB">
        <w:rPr>
          <w:szCs w:val="22"/>
        </w:rPr>
        <w:fldChar w:fldCharType="begin"/>
      </w:r>
      <w:r w:rsidR="000E148C" w:rsidRPr="00BB07FB">
        <w:rPr>
          <w:szCs w:val="22"/>
        </w:rPr>
        <w:instrText xml:space="preserve"> REF _Ref358814753 \w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34.6.3(c)</w:t>
      </w:r>
      <w:r w:rsidR="009F474C" w:rsidRPr="00BB07FB">
        <w:rPr>
          <w:szCs w:val="22"/>
        </w:rPr>
        <w:fldChar w:fldCharType="end"/>
      </w:r>
      <w:r w:rsidRPr="00BB07FB">
        <w:rPr>
          <w:szCs w:val="22"/>
        </w:rPr>
        <w:t>;</w:t>
      </w:r>
    </w:p>
    <w:p w14:paraId="5BF11408" w14:textId="77777777" w:rsidR="00C9243A" w:rsidRPr="00BB07FB" w:rsidRDefault="007F3465" w:rsidP="00AC1DE2">
      <w:pPr>
        <w:pStyle w:val="GPSL4numberedclause"/>
        <w:rPr>
          <w:szCs w:val="22"/>
        </w:rPr>
      </w:pPr>
      <w:bookmarkStart w:id="1313" w:name="_Ref358814743"/>
      <w:r w:rsidRPr="00BB07FB">
        <w:rPr>
          <w:szCs w:val="22"/>
        </w:rPr>
        <w:t>the Supplier shall set out in its proposal to the Customer for a Variation details of the following:</w:t>
      </w:r>
      <w:bookmarkEnd w:id="1313"/>
    </w:p>
    <w:p w14:paraId="4A9A6C18" w14:textId="77777777" w:rsidR="008D0A60" w:rsidRPr="00BB07FB" w:rsidRDefault="007F3465" w:rsidP="00AC1DE2">
      <w:pPr>
        <w:pStyle w:val="GPSL5numberedclause"/>
        <w:rPr>
          <w:szCs w:val="22"/>
        </w:rPr>
      </w:pPr>
      <w:r w:rsidRPr="00BB07FB">
        <w:rPr>
          <w:szCs w:val="22"/>
        </w:rPr>
        <w:t>the Personal Data which will be transferred to and/or Processed in or to any Restricted Countries;</w:t>
      </w:r>
    </w:p>
    <w:p w14:paraId="2131B1DB" w14:textId="77777777" w:rsidR="00C9243A" w:rsidRPr="00BB07FB" w:rsidRDefault="007F3465" w:rsidP="00AC1DE2">
      <w:pPr>
        <w:pStyle w:val="GPSL5numberedclause"/>
        <w:rPr>
          <w:szCs w:val="22"/>
        </w:rPr>
      </w:pPr>
      <w:r w:rsidRPr="00BB07FB">
        <w:rPr>
          <w:szCs w:val="22"/>
        </w:rPr>
        <w:t xml:space="preserve">the Restricted Countries to which the Personal Data will be transferred and/or Processed; </w:t>
      </w:r>
    </w:p>
    <w:p w14:paraId="0A80EFEF" w14:textId="77777777" w:rsidR="00C9243A" w:rsidRPr="00BB07FB" w:rsidRDefault="007F3465" w:rsidP="00AC1DE2">
      <w:pPr>
        <w:pStyle w:val="GPSL5numberedclause"/>
        <w:rPr>
          <w:szCs w:val="22"/>
        </w:rPr>
      </w:pPr>
      <w:r w:rsidRPr="00BB07FB">
        <w:rPr>
          <w:szCs w:val="22"/>
        </w:rPr>
        <w:t xml:space="preserve">any </w:t>
      </w:r>
      <w:r w:rsidR="00C327C5" w:rsidRPr="00BB07FB">
        <w:rPr>
          <w:szCs w:val="22"/>
        </w:rPr>
        <w:t>Sub-Con</w:t>
      </w:r>
      <w:r w:rsidRPr="00BB07FB">
        <w:rPr>
          <w:szCs w:val="22"/>
        </w:rPr>
        <w:t>tractors or other third parties who will be Processing and/or receiving Personal Data in Restricted Countries;</w:t>
      </w:r>
      <w:r w:rsidR="009F70A5" w:rsidRPr="00BB07FB">
        <w:rPr>
          <w:szCs w:val="22"/>
        </w:rPr>
        <w:t xml:space="preserve"> and</w:t>
      </w:r>
    </w:p>
    <w:p w14:paraId="0F816158" w14:textId="77777777" w:rsidR="00C9243A" w:rsidRPr="00BB07FB" w:rsidRDefault="007F3465" w:rsidP="00AC1DE2">
      <w:pPr>
        <w:pStyle w:val="GPSL5numberedclause"/>
        <w:rPr>
          <w:szCs w:val="22"/>
        </w:rPr>
      </w:pPr>
      <w:r w:rsidRPr="00BB07FB">
        <w:rPr>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71802550" w14:textId="77777777" w:rsidR="008D0A60" w:rsidRPr="00BB07FB" w:rsidRDefault="007F3465" w:rsidP="00AC1DE2">
      <w:pPr>
        <w:pStyle w:val="GPSL4numberedclause"/>
        <w:rPr>
          <w:szCs w:val="22"/>
        </w:rPr>
      </w:pPr>
      <w:bookmarkStart w:id="1314" w:name="_Ref358814753"/>
      <w:r w:rsidRPr="00BB07FB">
        <w:rPr>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14"/>
    </w:p>
    <w:p w14:paraId="5C245EAE" w14:textId="77777777" w:rsidR="00C9243A" w:rsidRPr="00BB07FB" w:rsidRDefault="007F3465" w:rsidP="00AC1DE2">
      <w:pPr>
        <w:pStyle w:val="GPSL4numberedclause"/>
        <w:rPr>
          <w:szCs w:val="22"/>
        </w:rPr>
      </w:pPr>
      <w:r w:rsidRPr="00BB07FB">
        <w:rPr>
          <w:szCs w:val="22"/>
        </w:rPr>
        <w:t>the Supplier shall comply with such other instructions and shall carry out such other actions as the Customer may notify in writing, including:</w:t>
      </w:r>
    </w:p>
    <w:p w14:paraId="7A511359" w14:textId="77777777" w:rsidR="008D0A60" w:rsidRPr="00BB07FB" w:rsidRDefault="007F3465" w:rsidP="00AC1DE2">
      <w:pPr>
        <w:pStyle w:val="GPSL5numberedclause"/>
        <w:rPr>
          <w:szCs w:val="22"/>
        </w:rPr>
      </w:pPr>
      <w:r w:rsidRPr="00BB07FB">
        <w:rPr>
          <w:szCs w:val="22"/>
        </w:rPr>
        <w:t>incorporating standard and/or model clauses (which are approved by the European Commission as offering adequate safeguards under the  DPA) into this Call Off Contract or a separate data processing agreement between the Parties; and</w:t>
      </w:r>
    </w:p>
    <w:p w14:paraId="13602AE1" w14:textId="77777777" w:rsidR="00C9243A" w:rsidRPr="00BB07FB" w:rsidRDefault="007F3465" w:rsidP="00AC1DE2">
      <w:pPr>
        <w:pStyle w:val="GPSL5numberedclause"/>
        <w:rPr>
          <w:szCs w:val="22"/>
        </w:rPr>
      </w:pPr>
      <w:r w:rsidRPr="00BB07FB">
        <w:rPr>
          <w:szCs w:val="22"/>
        </w:rPr>
        <w:t xml:space="preserve">procuring that any </w:t>
      </w:r>
      <w:r w:rsidR="00C327C5" w:rsidRPr="00BB07FB">
        <w:rPr>
          <w:szCs w:val="22"/>
        </w:rPr>
        <w:t>Sub-Con</w:t>
      </w:r>
      <w:r w:rsidRPr="00BB07FB">
        <w:rPr>
          <w:szCs w:val="22"/>
        </w:rPr>
        <w:t>tractor or other third party who will be Processing and/or receiving or accessing the Personal Data in any Restricted Countries either enters into:</w:t>
      </w:r>
      <w:r w:rsidR="00984C3A" w:rsidRPr="00BB07FB">
        <w:rPr>
          <w:szCs w:val="22"/>
        </w:rPr>
        <w:t xml:space="preserve"> </w:t>
      </w:r>
    </w:p>
    <w:p w14:paraId="6B59C2CB" w14:textId="77777777" w:rsidR="008D0A60" w:rsidRPr="00BB07FB" w:rsidRDefault="00984C3A" w:rsidP="00AC1DE2">
      <w:pPr>
        <w:pStyle w:val="GPSL6numbered"/>
        <w:rPr>
          <w:szCs w:val="22"/>
        </w:rPr>
      </w:pPr>
      <w:r w:rsidRPr="00BB07FB">
        <w:rPr>
          <w:szCs w:val="22"/>
        </w:rPr>
        <w:lastRenderedPageBreak/>
        <w:t>a direct data processing agreement with the Customer on such terms as may be required by the Customer; or</w:t>
      </w:r>
    </w:p>
    <w:p w14:paraId="6D92C367" w14:textId="77777777" w:rsidR="00C9243A" w:rsidRPr="00BB07FB" w:rsidRDefault="007F3465" w:rsidP="00AC1DE2">
      <w:pPr>
        <w:pStyle w:val="GPSL6numbered"/>
        <w:rPr>
          <w:szCs w:val="22"/>
        </w:rPr>
      </w:pPr>
      <w:r w:rsidRPr="00BB07FB">
        <w:rPr>
          <w:szCs w:val="22"/>
        </w:rPr>
        <w:t xml:space="preserve">a data processing agreement with the Supplier on terms which are equivalent to those agreed between the Customer and the </w:t>
      </w:r>
      <w:r w:rsidR="00C327C5" w:rsidRPr="00BB07FB">
        <w:rPr>
          <w:szCs w:val="22"/>
        </w:rPr>
        <w:t>Sub-Con</w:t>
      </w:r>
      <w:r w:rsidRPr="00BB07FB">
        <w:rPr>
          <w:szCs w:val="22"/>
        </w:rPr>
        <w:t>tractor relating to the relevant Per</w:t>
      </w:r>
      <w:r w:rsidR="00A660BA" w:rsidRPr="00BB07FB">
        <w:rPr>
          <w:szCs w:val="22"/>
        </w:rPr>
        <w:t>sonal Data transfer,</w:t>
      </w:r>
      <w:r w:rsidRPr="00BB07FB">
        <w:rPr>
          <w:szCs w:val="22"/>
        </w:rPr>
        <w:t xml:space="preserve"> </w:t>
      </w:r>
      <w:r w:rsidR="00E5513B" w:rsidRPr="00BB07FB">
        <w:rPr>
          <w:szCs w:val="22"/>
        </w:rPr>
        <w:t>and</w:t>
      </w:r>
    </w:p>
    <w:p w14:paraId="325F48B8" w14:textId="77777777" w:rsidR="008D0A60" w:rsidRPr="00BB07FB" w:rsidRDefault="007F3465" w:rsidP="00AC1DE2">
      <w:pPr>
        <w:pStyle w:val="GPSL5numberedclause"/>
        <w:rPr>
          <w:szCs w:val="22"/>
        </w:rPr>
      </w:pPr>
      <w:r w:rsidRPr="00BB07FB">
        <w:rPr>
          <w:szCs w:val="22"/>
        </w:rPr>
        <w:t>in each case which the Supplier acknowledges may include the incorporation of model contract provisions (which are approved by the European Commission as offering</w:t>
      </w:r>
      <w:r w:rsidR="00BB366A" w:rsidRPr="00BB07FB">
        <w:rPr>
          <w:szCs w:val="22"/>
        </w:rPr>
        <w:t xml:space="preserve"> adequate safeguards under the </w:t>
      </w:r>
      <w:r w:rsidRPr="00BB07FB">
        <w:rPr>
          <w:szCs w:val="22"/>
        </w:rPr>
        <w:t>DPA) and technical and organisation measures which the Customer deems necessary for the purpose of protecting Personal Data.</w:t>
      </w:r>
    </w:p>
    <w:p w14:paraId="0C758FE4" w14:textId="77777777" w:rsidR="008D0A60" w:rsidRPr="00BB07FB" w:rsidRDefault="007F3465" w:rsidP="00AC1DE2">
      <w:pPr>
        <w:pStyle w:val="GPSL3numberedclause"/>
      </w:pPr>
      <w:bookmarkStart w:id="1315" w:name="_Toc139080283"/>
      <w:r w:rsidRPr="00BB07FB">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15"/>
      <w:r w:rsidRPr="00BB07FB">
        <w:t xml:space="preserve">DPA to the extent the Supplier is aware, or ought reasonably to have been aware, that the same would be a breach of such obligations. </w:t>
      </w:r>
    </w:p>
    <w:p w14:paraId="151DD787" w14:textId="77777777" w:rsidR="008D0A60" w:rsidRPr="00BB07FB" w:rsidRDefault="00A657C3" w:rsidP="00882F8C">
      <w:pPr>
        <w:pStyle w:val="GPSL1CLAUSEHEADING"/>
        <w:rPr>
          <w:rFonts w:ascii="Calibri" w:hAnsi="Calibri"/>
        </w:rPr>
      </w:pPr>
      <w:bookmarkStart w:id="1316" w:name="_Toc413770577"/>
      <w:bookmarkStart w:id="1317" w:name="_Toc413770996"/>
      <w:bookmarkStart w:id="1318" w:name="_Ref359362897"/>
      <w:bookmarkStart w:id="1319" w:name="_Toc469327497"/>
      <w:bookmarkEnd w:id="1316"/>
      <w:bookmarkEnd w:id="1317"/>
      <w:r w:rsidRPr="00BB07FB">
        <w:rPr>
          <w:rFonts w:ascii="Calibri" w:hAnsi="Calibri"/>
        </w:rPr>
        <w:t>PUBLICITY AND BRANDING</w:t>
      </w:r>
      <w:bookmarkEnd w:id="1318"/>
      <w:bookmarkEnd w:id="1319"/>
    </w:p>
    <w:p w14:paraId="34E20446" w14:textId="77777777" w:rsidR="008D0A60" w:rsidRPr="00BB07FB" w:rsidRDefault="007A5DB9" w:rsidP="005E4232">
      <w:pPr>
        <w:pStyle w:val="GPSL2numberedclause"/>
      </w:pPr>
      <w:r w:rsidRPr="00BB07FB">
        <w:t>The Supplier shall not:</w:t>
      </w:r>
    </w:p>
    <w:p w14:paraId="5DCACE0A" w14:textId="77777777" w:rsidR="008D0A60" w:rsidRPr="00BB07FB" w:rsidRDefault="007A5DB9" w:rsidP="00AC1DE2">
      <w:pPr>
        <w:pStyle w:val="GPSL3numberedclause"/>
      </w:pPr>
      <w:r w:rsidRPr="00BB07FB">
        <w:t>make any press announcements or publicise this Call Off Contract in any way; or</w:t>
      </w:r>
    </w:p>
    <w:p w14:paraId="484F42F4" w14:textId="77777777" w:rsidR="00E13960" w:rsidRPr="00BB07FB" w:rsidRDefault="007A5DB9" w:rsidP="00AC1DE2">
      <w:pPr>
        <w:pStyle w:val="GPSL3numberedclause"/>
      </w:pPr>
      <w:r w:rsidRPr="00BB07FB">
        <w:t xml:space="preserve">use the Customer's name or brand in any promotion or marketing or announcement of orders, </w:t>
      </w:r>
    </w:p>
    <w:p w14:paraId="23C86502" w14:textId="77777777" w:rsidR="00C9243A" w:rsidRPr="00BB07FB" w:rsidRDefault="007A5DB9" w:rsidP="00AC1DE2">
      <w:pPr>
        <w:pStyle w:val="GPSL3numberedclause"/>
      </w:pPr>
      <w:r w:rsidRPr="00BB07FB">
        <w:t>without Approval (the decision of the Customer to Approve or not shall not be unreasonably withheld or delayed).</w:t>
      </w:r>
    </w:p>
    <w:p w14:paraId="59D7B373" w14:textId="77777777" w:rsidR="008D0A60" w:rsidRPr="00BB07FB" w:rsidRDefault="007A5DB9" w:rsidP="005E4232">
      <w:pPr>
        <w:pStyle w:val="GPSL2numberedclause"/>
      </w:pPr>
      <w:bookmarkStart w:id="1320" w:name="_Toc139080615"/>
      <w:r w:rsidRPr="00BB07FB">
        <w:t xml:space="preserve">Each Party acknowledges to the other that nothing in this Call Off Contract either expressly or by implication constitutes an endorsement of any products or </w:t>
      </w:r>
      <w:r w:rsidR="00780D92" w:rsidRPr="00BB07FB">
        <w:t>s</w:t>
      </w:r>
      <w:r w:rsidR="009E0BBE" w:rsidRPr="00BB07FB">
        <w:t>ervices</w:t>
      </w:r>
      <w:r w:rsidRPr="00BB07FB">
        <w:t xml:space="preserve"> of the other Party (including the</w:t>
      </w:r>
      <w:r w:rsidR="0061644B" w:rsidRPr="00BB07FB">
        <w:t xml:space="preserve"> Goods</w:t>
      </w:r>
      <w:r w:rsidR="00044CC3" w:rsidRPr="00BB07FB">
        <w:t xml:space="preserve"> </w:t>
      </w:r>
      <w:r w:rsidR="00780D92" w:rsidRPr="00BB07FB">
        <w:t>and/</w:t>
      </w:r>
      <w:r w:rsidR="009E0BBE" w:rsidRPr="00BB07FB">
        <w:t>or Services</w:t>
      </w:r>
      <w:r w:rsidR="00044CC3" w:rsidRPr="00BB07FB">
        <w:t xml:space="preserve"> and Supplier Equipment</w:t>
      </w:r>
      <w:r w:rsidRPr="00BB07FB">
        <w:t>) and each Party agrees not to conduct itself in such a way as to imply or express any such approval or endorsement.</w:t>
      </w:r>
      <w:bookmarkEnd w:id="1320"/>
    </w:p>
    <w:p w14:paraId="440E7B6C" w14:textId="77777777" w:rsidR="00BB1932" w:rsidRPr="00BB07FB" w:rsidRDefault="00984C3A" w:rsidP="00101CE5">
      <w:pPr>
        <w:pStyle w:val="GPSSectionHeading"/>
        <w:rPr>
          <w:color w:val="auto"/>
        </w:rPr>
      </w:pPr>
      <w:bookmarkStart w:id="1321" w:name="_Toc349229879"/>
      <w:bookmarkStart w:id="1322" w:name="_Toc349230042"/>
      <w:bookmarkStart w:id="1323" w:name="_Toc349230442"/>
      <w:bookmarkStart w:id="1324" w:name="_Toc349231324"/>
      <w:bookmarkStart w:id="1325" w:name="_Toc349232050"/>
      <w:bookmarkStart w:id="1326" w:name="_Toc349232431"/>
      <w:bookmarkStart w:id="1327" w:name="_Toc349233167"/>
      <w:bookmarkStart w:id="1328" w:name="_Toc349233302"/>
      <w:bookmarkStart w:id="1329" w:name="_Toc349233436"/>
      <w:bookmarkStart w:id="1330" w:name="_Toc350503025"/>
      <w:bookmarkStart w:id="1331" w:name="_Toc350504015"/>
      <w:bookmarkStart w:id="1332" w:name="_Toc350506305"/>
      <w:bookmarkStart w:id="1333" w:name="_Toc350506543"/>
      <w:bookmarkStart w:id="1334" w:name="_Toc350506673"/>
      <w:bookmarkStart w:id="1335" w:name="_Toc350506803"/>
      <w:bookmarkStart w:id="1336" w:name="_Toc350506935"/>
      <w:bookmarkStart w:id="1337" w:name="_Toc350507396"/>
      <w:bookmarkStart w:id="1338" w:name="_Toc350507930"/>
      <w:bookmarkStart w:id="1339" w:name="_Toc358671778"/>
      <w:bookmarkStart w:id="1340" w:name="_Toc469327498"/>
      <w:bookmarkStart w:id="1341" w:name="_Ref313369589"/>
      <w:bookmarkStart w:id="1342" w:name="_Toc314810817"/>
      <w:bookmarkStart w:id="1343" w:name="_Toc350503026"/>
      <w:bookmarkStart w:id="1344" w:name="_Toc350504016"/>
      <w:bookmarkStart w:id="1345" w:name="_Toc351710883"/>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r w:rsidRPr="00BB07FB">
        <w:rPr>
          <w:color w:val="auto"/>
        </w:rPr>
        <w:t>LIABILITY</w:t>
      </w:r>
      <w:r w:rsidR="00E94ECE" w:rsidRPr="00BB07FB">
        <w:rPr>
          <w:color w:val="auto"/>
        </w:rPr>
        <w:t xml:space="preserve"> </w:t>
      </w:r>
      <w:r w:rsidR="00863962" w:rsidRPr="00BB07FB">
        <w:rPr>
          <w:color w:val="auto"/>
        </w:rPr>
        <w:t>AND INSURANCE</w:t>
      </w:r>
      <w:bookmarkEnd w:id="1339"/>
      <w:bookmarkEnd w:id="1340"/>
    </w:p>
    <w:p w14:paraId="7AA1B7B2" w14:textId="77777777" w:rsidR="008D0A60" w:rsidRPr="00BB07FB" w:rsidRDefault="00BB1932" w:rsidP="00882F8C">
      <w:pPr>
        <w:pStyle w:val="GPSL1CLAUSEHEADING"/>
        <w:rPr>
          <w:rFonts w:ascii="Calibri" w:hAnsi="Calibri"/>
        </w:rPr>
      </w:pPr>
      <w:bookmarkStart w:id="1346" w:name="_Ref349208791"/>
      <w:bookmarkStart w:id="1347" w:name="_Ref349209217"/>
      <w:bookmarkStart w:id="1348" w:name="_Toc350503028"/>
      <w:bookmarkStart w:id="1349" w:name="_Toc350504018"/>
      <w:bookmarkStart w:id="1350" w:name="_Ref358019456"/>
      <w:bookmarkStart w:id="1351" w:name="_Ref358213217"/>
      <w:bookmarkStart w:id="1352" w:name="_Toc358671779"/>
      <w:bookmarkStart w:id="1353" w:name="_Ref359401355"/>
      <w:bookmarkStart w:id="1354" w:name="_Ref359409122"/>
      <w:bookmarkStart w:id="1355" w:name="_Ref359519940"/>
      <w:bookmarkStart w:id="1356" w:name="_Ref364170094"/>
      <w:bookmarkStart w:id="1357" w:name="_Toc469327499"/>
      <w:r w:rsidRPr="00BB07FB">
        <w:rPr>
          <w:rFonts w:ascii="Calibri" w:hAnsi="Calibri"/>
        </w:rPr>
        <w:t>LIABILITY</w:t>
      </w:r>
      <w:bookmarkEnd w:id="1346"/>
      <w:bookmarkEnd w:id="1347"/>
      <w:bookmarkEnd w:id="1348"/>
      <w:bookmarkEnd w:id="1349"/>
      <w:bookmarkEnd w:id="1350"/>
      <w:bookmarkEnd w:id="1351"/>
      <w:bookmarkEnd w:id="1352"/>
      <w:bookmarkEnd w:id="1353"/>
      <w:bookmarkEnd w:id="1354"/>
      <w:bookmarkEnd w:id="1355"/>
      <w:bookmarkEnd w:id="1356"/>
      <w:bookmarkEnd w:id="1357"/>
    </w:p>
    <w:p w14:paraId="29112339" w14:textId="77777777" w:rsidR="008D0A60" w:rsidRPr="00BB07FB" w:rsidRDefault="00AF5831" w:rsidP="00AC1DE2">
      <w:pPr>
        <w:pStyle w:val="GPSL2numberedclause"/>
      </w:pPr>
      <w:bookmarkStart w:id="1358" w:name="_Ref379194900"/>
      <w:bookmarkStart w:id="1359" w:name="_Ref349208591"/>
      <w:r w:rsidRPr="00BB07FB">
        <w:t>Unlimited Liability</w:t>
      </w:r>
      <w:bookmarkEnd w:id="1358"/>
    </w:p>
    <w:p w14:paraId="1181096B" w14:textId="77777777" w:rsidR="008D0A60" w:rsidRPr="00BB07FB" w:rsidRDefault="00BB1932" w:rsidP="00AC1DE2">
      <w:pPr>
        <w:pStyle w:val="GPSL3numberedclause"/>
      </w:pPr>
      <w:bookmarkStart w:id="1360" w:name="_Ref365630153"/>
      <w:r w:rsidRPr="00BB07FB">
        <w:t>Neither Party excludes or limits it liability for:</w:t>
      </w:r>
      <w:bookmarkEnd w:id="1359"/>
      <w:bookmarkEnd w:id="1360"/>
    </w:p>
    <w:p w14:paraId="1E52FAD5" w14:textId="77777777" w:rsidR="008D0A60" w:rsidRPr="00BB07FB" w:rsidRDefault="00BB1932" w:rsidP="00AC1DE2">
      <w:pPr>
        <w:pStyle w:val="GPSL4numberedclause"/>
        <w:rPr>
          <w:szCs w:val="22"/>
        </w:rPr>
      </w:pPr>
      <w:r w:rsidRPr="00BB07FB">
        <w:rPr>
          <w:szCs w:val="22"/>
        </w:rPr>
        <w:t>death or personal injury</w:t>
      </w:r>
      <w:r w:rsidR="00BE1184" w:rsidRPr="00BB07FB">
        <w:rPr>
          <w:szCs w:val="22"/>
        </w:rPr>
        <w:t xml:space="preserve"> caused by its negligence, or that of its employees, agents or </w:t>
      </w:r>
      <w:r w:rsidR="00C327C5" w:rsidRPr="00BB07FB">
        <w:rPr>
          <w:szCs w:val="22"/>
        </w:rPr>
        <w:t>Sub-Con</w:t>
      </w:r>
      <w:r w:rsidR="00BE1184" w:rsidRPr="00BB07FB">
        <w:rPr>
          <w:szCs w:val="22"/>
        </w:rPr>
        <w:t>tractors (as applicable)</w:t>
      </w:r>
      <w:r w:rsidRPr="00BB07FB">
        <w:rPr>
          <w:szCs w:val="22"/>
        </w:rPr>
        <w:t xml:space="preserve">; </w:t>
      </w:r>
    </w:p>
    <w:p w14:paraId="706D7041" w14:textId="77777777" w:rsidR="00C9243A" w:rsidRPr="00BB07FB" w:rsidRDefault="00BB1932" w:rsidP="00AC1DE2">
      <w:pPr>
        <w:pStyle w:val="GPSL4numberedclause"/>
        <w:rPr>
          <w:szCs w:val="22"/>
        </w:rPr>
      </w:pPr>
      <w:r w:rsidRPr="00BB07FB">
        <w:rPr>
          <w:szCs w:val="22"/>
        </w:rPr>
        <w:t xml:space="preserve">bribery or Fraud by it or its employees; </w:t>
      </w:r>
    </w:p>
    <w:p w14:paraId="31785444" w14:textId="77777777" w:rsidR="00C9243A" w:rsidRPr="00BB07FB" w:rsidRDefault="00BB1932" w:rsidP="00AC1DE2">
      <w:pPr>
        <w:pStyle w:val="GPSL4numberedclause"/>
        <w:rPr>
          <w:szCs w:val="22"/>
        </w:rPr>
      </w:pPr>
      <w:r w:rsidRPr="00BB07FB">
        <w:rPr>
          <w:szCs w:val="22"/>
        </w:rPr>
        <w:lastRenderedPageBreak/>
        <w:t>breach of any obligation as to title implied by section 12 of the Sale of Goods Act 1979 or section 2 of the Supply of Goods and Services Act 1982; or</w:t>
      </w:r>
    </w:p>
    <w:p w14:paraId="704588D8" w14:textId="77777777" w:rsidR="00C9243A" w:rsidRPr="00BB07FB" w:rsidRDefault="00BB1932" w:rsidP="00AC1DE2">
      <w:pPr>
        <w:pStyle w:val="GPSL4numberedclause"/>
        <w:rPr>
          <w:szCs w:val="22"/>
        </w:rPr>
      </w:pPr>
      <w:r w:rsidRPr="00BB07FB">
        <w:rPr>
          <w:szCs w:val="22"/>
        </w:rPr>
        <w:t xml:space="preserve">any liability to the extent it cannot be excluded or limited by Law. </w:t>
      </w:r>
    </w:p>
    <w:p w14:paraId="369FC5FF" w14:textId="539366BE" w:rsidR="008D0A60" w:rsidRPr="00BB07FB" w:rsidRDefault="00044CC3" w:rsidP="00AC1DE2">
      <w:pPr>
        <w:pStyle w:val="GPSL3numberedclause"/>
      </w:pPr>
      <w:r w:rsidRPr="00BB07FB">
        <w:t xml:space="preserve">The Supplier does not exclude or limit its liability in respect of the </w:t>
      </w:r>
      <w:r w:rsidR="009E4776" w:rsidRPr="00BB07FB">
        <w:t>indemnity</w:t>
      </w:r>
      <w:r w:rsidR="00873AF4" w:rsidRPr="00BB07FB">
        <w:t xml:space="preserve"> in Clauses </w:t>
      </w:r>
      <w:r w:rsidR="009F474C" w:rsidRPr="00BB07FB">
        <w:fldChar w:fldCharType="begin"/>
      </w:r>
      <w:r w:rsidR="0012411D" w:rsidRPr="00BB07FB">
        <w:instrText xml:space="preserve"> REF _Ref358126080 \r \h </w:instrText>
      </w:r>
      <w:r w:rsidR="00F54E49" w:rsidRPr="00BB07FB">
        <w:instrText xml:space="preserve"> \* MERGEFORMAT </w:instrText>
      </w:r>
      <w:r w:rsidR="009F474C" w:rsidRPr="00BB07FB">
        <w:fldChar w:fldCharType="separate"/>
      </w:r>
      <w:r w:rsidR="00ED7D8A" w:rsidRPr="00BB07FB">
        <w:t>33.9</w:t>
      </w:r>
      <w:r w:rsidR="009F474C" w:rsidRPr="00BB07FB">
        <w:fldChar w:fldCharType="end"/>
      </w:r>
      <w:r w:rsidR="004E7B44" w:rsidRPr="00BB07FB">
        <w:t xml:space="preserve"> </w:t>
      </w:r>
      <w:r w:rsidRPr="00BB07FB">
        <w:t>(IPR Indemnity)</w:t>
      </w:r>
      <w:r w:rsidR="009E4776" w:rsidRPr="00BB07FB">
        <w:t xml:space="preserve"> </w:t>
      </w:r>
      <w:r w:rsidRPr="00BB07FB">
        <w:t xml:space="preserve">and in each case whether before or after the making of a demand pursuant to the </w:t>
      </w:r>
      <w:r w:rsidR="00782E2C" w:rsidRPr="00BB07FB">
        <w:t>i</w:t>
      </w:r>
      <w:r w:rsidRPr="00BB07FB">
        <w:t xml:space="preserve">ndemnity therein. </w:t>
      </w:r>
    </w:p>
    <w:p w14:paraId="2A7BA779" w14:textId="77777777" w:rsidR="008D0A60" w:rsidRPr="00BB07FB" w:rsidRDefault="00AF5831" w:rsidP="00AC1DE2">
      <w:pPr>
        <w:pStyle w:val="GPSL2numberedclause"/>
      </w:pPr>
      <w:bookmarkStart w:id="1361" w:name="_Ref379809616"/>
      <w:bookmarkStart w:id="1362" w:name="_Ref349208712"/>
      <w:r w:rsidRPr="00BB07FB">
        <w:t>Financial Limits</w:t>
      </w:r>
      <w:bookmarkEnd w:id="1361"/>
    </w:p>
    <w:p w14:paraId="64D48CA5" w14:textId="624CA061" w:rsidR="008D0A60" w:rsidRPr="00BB07FB" w:rsidRDefault="00BB1932" w:rsidP="00AC1DE2">
      <w:pPr>
        <w:pStyle w:val="GPSL3numberedclause"/>
      </w:pPr>
      <w:bookmarkStart w:id="1363" w:name="_Ref365630206"/>
      <w:r w:rsidRPr="00BB07FB">
        <w:t>Subject to Clause</w:t>
      </w:r>
      <w:r w:rsidR="00044CC3" w:rsidRPr="00BB07FB">
        <w:t xml:space="preserve"> </w:t>
      </w:r>
      <w:r w:rsidR="009F474C" w:rsidRPr="00BB07FB">
        <w:fldChar w:fldCharType="begin"/>
      </w:r>
      <w:r w:rsidR="00044CC3" w:rsidRPr="00BB07FB">
        <w:instrText xml:space="preserve"> REF _Ref379194900 \r \h </w:instrText>
      </w:r>
      <w:r w:rsidR="00F54E49" w:rsidRPr="00BB07FB">
        <w:instrText xml:space="preserve"> \* MERGEFORMAT </w:instrText>
      </w:r>
      <w:r w:rsidR="009F474C" w:rsidRPr="00BB07FB">
        <w:fldChar w:fldCharType="separate"/>
      </w:r>
      <w:r w:rsidR="00ED7D8A" w:rsidRPr="00BB07FB">
        <w:t>36.1</w:t>
      </w:r>
      <w:r w:rsidR="009F474C" w:rsidRPr="00BB07FB">
        <w:fldChar w:fldCharType="end"/>
      </w:r>
      <w:r w:rsidR="00D90761" w:rsidRPr="00BB07FB">
        <w:t xml:space="preserve"> (Unlimited Liability)</w:t>
      </w:r>
      <w:r w:rsidRPr="00BB07FB">
        <w:t xml:space="preserve">, the </w:t>
      </w:r>
      <w:r w:rsidR="00FF469C" w:rsidRPr="00BB07FB">
        <w:t>Suppliers</w:t>
      </w:r>
      <w:r w:rsidRPr="00BB07FB">
        <w:t xml:space="preserve"> total aggregate liability</w:t>
      </w:r>
      <w:r w:rsidR="00AA4D54" w:rsidRPr="00BB07FB">
        <w:t>:</w:t>
      </w:r>
      <w:bookmarkEnd w:id="1363"/>
    </w:p>
    <w:p w14:paraId="49247EEA" w14:textId="77777777" w:rsidR="00C9243A" w:rsidRPr="00BB07FB" w:rsidRDefault="00E54FEA" w:rsidP="00AC1DE2">
      <w:pPr>
        <w:pStyle w:val="GPSL4numberedclause"/>
        <w:rPr>
          <w:szCs w:val="22"/>
        </w:rPr>
      </w:pPr>
      <w:bookmarkStart w:id="1364" w:name="_Ref359346645"/>
      <w:r w:rsidRPr="00BB07FB">
        <w:rPr>
          <w:szCs w:val="22"/>
        </w:rPr>
        <w:t>in respect of all</w:t>
      </w:r>
      <w:r w:rsidR="00C416A4" w:rsidRPr="00BB07FB">
        <w:rPr>
          <w:szCs w:val="22"/>
        </w:rPr>
        <w:t>:</w:t>
      </w:r>
      <w:bookmarkEnd w:id="1364"/>
    </w:p>
    <w:p w14:paraId="1825C335" w14:textId="77777777" w:rsidR="008D0A60" w:rsidRPr="00BB07FB" w:rsidRDefault="00C416A4" w:rsidP="00AC1DE2">
      <w:pPr>
        <w:pStyle w:val="GPSL5numberedclause"/>
        <w:rPr>
          <w:szCs w:val="22"/>
        </w:rPr>
      </w:pPr>
      <w:r w:rsidRPr="00BB07FB">
        <w:rPr>
          <w:szCs w:val="22"/>
        </w:rPr>
        <w:t>Service Credits; and</w:t>
      </w:r>
    </w:p>
    <w:p w14:paraId="5746F377" w14:textId="16B94967" w:rsidR="008D0A60" w:rsidRPr="00BB07FB" w:rsidRDefault="00C416A4" w:rsidP="00FE2AB0">
      <w:pPr>
        <w:pStyle w:val="GPSL5numberedclause"/>
        <w:ind w:left="2835"/>
        <w:rPr>
          <w:szCs w:val="22"/>
        </w:rPr>
      </w:pPr>
      <w:r w:rsidRPr="00BB07FB">
        <w:rPr>
          <w:szCs w:val="22"/>
        </w:rPr>
        <w:t>Compensation for Critical Service Level Failure;</w:t>
      </w:r>
      <w:r w:rsidR="00A93397" w:rsidRPr="00BB07FB">
        <w:rPr>
          <w:szCs w:val="22"/>
        </w:rPr>
        <w:t xml:space="preserve"> </w:t>
      </w:r>
      <w:r w:rsidRPr="00BB07FB">
        <w:rPr>
          <w:szCs w:val="22"/>
        </w:rPr>
        <w:t xml:space="preserve">incurred in any rolling period of </w:t>
      </w:r>
      <w:r w:rsidR="00F77FFD" w:rsidRPr="00BB07FB">
        <w:rPr>
          <w:szCs w:val="22"/>
        </w:rPr>
        <w:t>twelve (</w:t>
      </w:r>
      <w:r w:rsidRPr="00BB07FB">
        <w:rPr>
          <w:szCs w:val="22"/>
        </w:rPr>
        <w:t>12</w:t>
      </w:r>
      <w:r w:rsidR="00F77FFD" w:rsidRPr="00BB07FB">
        <w:rPr>
          <w:szCs w:val="22"/>
        </w:rPr>
        <w:t>)</w:t>
      </w:r>
      <w:r w:rsidRPr="00BB07FB">
        <w:rPr>
          <w:szCs w:val="22"/>
        </w:rPr>
        <w:t xml:space="preserve"> Months shall be subject in aggregate to the Service Credit Cap;</w:t>
      </w:r>
      <w:bookmarkEnd w:id="1362"/>
    </w:p>
    <w:p w14:paraId="57F6F9AA" w14:textId="77777777" w:rsidR="008D0A60" w:rsidRPr="00BB07FB" w:rsidRDefault="00C416A4" w:rsidP="00AC1DE2">
      <w:pPr>
        <w:pStyle w:val="GPSL4numberedclause"/>
        <w:rPr>
          <w:szCs w:val="22"/>
        </w:rPr>
      </w:pPr>
      <w:bookmarkStart w:id="1365" w:name="_Ref349133816"/>
      <w:r w:rsidRPr="00BB07FB">
        <w:rPr>
          <w:szCs w:val="22"/>
        </w:rPr>
        <w:t xml:space="preserve">in respect of </w:t>
      </w:r>
      <w:r w:rsidR="00E6348B" w:rsidRPr="00BB07FB">
        <w:rPr>
          <w:szCs w:val="22"/>
        </w:rPr>
        <w:t>all other Losses incurred by the Customer under or in connection with this Call Off Contract as a result of Defaults by the Supplier shall in no event exceed:</w:t>
      </w:r>
      <w:bookmarkEnd w:id="1365"/>
    </w:p>
    <w:p w14:paraId="38D4DC01" w14:textId="77777777" w:rsidR="008D0A60" w:rsidRPr="00BB07FB" w:rsidRDefault="00BB1932" w:rsidP="00AC1DE2">
      <w:pPr>
        <w:pStyle w:val="GPSL5numberedclause"/>
        <w:rPr>
          <w:szCs w:val="22"/>
        </w:rPr>
      </w:pPr>
      <w:bookmarkStart w:id="1366" w:name="_Ref358897984"/>
      <w:r w:rsidRPr="00BB07FB">
        <w:rPr>
          <w:szCs w:val="22"/>
        </w:rPr>
        <w:t xml:space="preserve">in relation to </w:t>
      </w:r>
      <w:r w:rsidR="00BF1281" w:rsidRPr="00BB07FB">
        <w:rPr>
          <w:szCs w:val="22"/>
        </w:rPr>
        <w:t xml:space="preserve">any </w:t>
      </w:r>
      <w:r w:rsidR="00FB3370" w:rsidRPr="00BB07FB">
        <w:rPr>
          <w:szCs w:val="22"/>
        </w:rPr>
        <w:t>D</w:t>
      </w:r>
      <w:r w:rsidRPr="00BB07FB">
        <w:rPr>
          <w:szCs w:val="22"/>
        </w:rPr>
        <w:t xml:space="preserve">efaults occurring </w:t>
      </w:r>
      <w:r w:rsidR="00BF6A49" w:rsidRPr="00BB07FB">
        <w:rPr>
          <w:szCs w:val="22"/>
        </w:rPr>
        <w:t xml:space="preserve">from the Call Off </w:t>
      </w:r>
      <w:r w:rsidR="00B02971" w:rsidRPr="00BB07FB">
        <w:rPr>
          <w:szCs w:val="22"/>
        </w:rPr>
        <w:t xml:space="preserve">Commencement </w:t>
      </w:r>
      <w:r w:rsidR="00BF6A49" w:rsidRPr="00BB07FB">
        <w:rPr>
          <w:szCs w:val="22"/>
        </w:rPr>
        <w:t>Date to the end of</w:t>
      </w:r>
      <w:r w:rsidRPr="00BB07FB">
        <w:rPr>
          <w:szCs w:val="22"/>
        </w:rPr>
        <w:t xml:space="preserve"> the first Call Off Contract Year, the </w:t>
      </w:r>
      <w:r w:rsidR="00D04DC6" w:rsidRPr="00BB07FB">
        <w:rPr>
          <w:szCs w:val="22"/>
        </w:rPr>
        <w:t>higher</w:t>
      </w:r>
      <w:r w:rsidRPr="00BB07FB">
        <w:rPr>
          <w:szCs w:val="22"/>
        </w:rPr>
        <w:t xml:space="preserve"> of t</w:t>
      </w:r>
      <w:r w:rsidR="005C5239" w:rsidRPr="00BB07FB">
        <w:rPr>
          <w:szCs w:val="22"/>
        </w:rPr>
        <w:t>en</w:t>
      </w:r>
      <w:r w:rsidRPr="00BB07FB">
        <w:rPr>
          <w:szCs w:val="22"/>
        </w:rPr>
        <w:t xml:space="preserve"> million pounds (£</w:t>
      </w:r>
      <w:r w:rsidR="005C5239" w:rsidRPr="00BB07FB">
        <w:rPr>
          <w:szCs w:val="22"/>
        </w:rPr>
        <w:t>10</w:t>
      </w:r>
      <w:r w:rsidRPr="00BB07FB">
        <w:rPr>
          <w:szCs w:val="22"/>
        </w:rPr>
        <w:t xml:space="preserve">,000,000) </w:t>
      </w:r>
      <w:r w:rsidR="004065CD" w:rsidRPr="00BB07FB">
        <w:rPr>
          <w:szCs w:val="22"/>
        </w:rPr>
        <w:t xml:space="preserve">or </w:t>
      </w:r>
      <w:r w:rsidRPr="00BB07FB">
        <w:rPr>
          <w:szCs w:val="22"/>
        </w:rPr>
        <w:t xml:space="preserve">a sum equal to one hundred and </w:t>
      </w:r>
      <w:r w:rsidR="005C5239" w:rsidRPr="00BB07FB">
        <w:rPr>
          <w:szCs w:val="22"/>
        </w:rPr>
        <w:t>fifty</w:t>
      </w:r>
      <w:r w:rsidRPr="00BB07FB">
        <w:rPr>
          <w:szCs w:val="22"/>
        </w:rPr>
        <w:t xml:space="preserve"> per cent (1</w:t>
      </w:r>
      <w:r w:rsidR="005C5239" w:rsidRPr="00BB07FB">
        <w:rPr>
          <w:szCs w:val="22"/>
        </w:rPr>
        <w:t>50</w:t>
      </w:r>
      <w:r w:rsidRPr="00BB07FB">
        <w:rPr>
          <w:szCs w:val="22"/>
        </w:rPr>
        <w:t>%) of the Estimated Year 1 Call Off Contract Charges;</w:t>
      </w:r>
      <w:bookmarkEnd w:id="1366"/>
    </w:p>
    <w:p w14:paraId="5908E5C2" w14:textId="77777777" w:rsidR="00C9243A" w:rsidRPr="00BB07FB" w:rsidRDefault="00BB1932" w:rsidP="002F04D6">
      <w:pPr>
        <w:pStyle w:val="GPSL5numberedclause"/>
        <w:rPr>
          <w:szCs w:val="22"/>
        </w:rPr>
      </w:pPr>
      <w:bookmarkStart w:id="1367" w:name="_Ref379451180"/>
      <w:r w:rsidRPr="00BB07FB">
        <w:rPr>
          <w:szCs w:val="22"/>
        </w:rPr>
        <w:t xml:space="preserve">in relation to </w:t>
      </w:r>
      <w:r w:rsidR="00BF1281" w:rsidRPr="00BB07FB">
        <w:rPr>
          <w:szCs w:val="22"/>
        </w:rPr>
        <w:t xml:space="preserve">any </w:t>
      </w:r>
      <w:r w:rsidR="00FB3370" w:rsidRPr="00BB07FB">
        <w:rPr>
          <w:szCs w:val="22"/>
        </w:rPr>
        <w:t>D</w:t>
      </w:r>
      <w:r w:rsidRPr="00BB07FB">
        <w:rPr>
          <w:szCs w:val="22"/>
        </w:rPr>
        <w:t xml:space="preserve">efaults occurring in each </w:t>
      </w:r>
      <w:r w:rsidR="00F34A94" w:rsidRPr="00BB07FB">
        <w:rPr>
          <w:szCs w:val="22"/>
        </w:rPr>
        <w:t xml:space="preserve">subsequent </w:t>
      </w:r>
      <w:r w:rsidRPr="00BB07FB">
        <w:rPr>
          <w:szCs w:val="22"/>
        </w:rPr>
        <w:t>Call Off Contract Year</w:t>
      </w:r>
      <w:r w:rsidR="00026ECA" w:rsidRPr="00BB07FB">
        <w:rPr>
          <w:szCs w:val="22"/>
        </w:rPr>
        <w:t xml:space="preserve"> that commences</w:t>
      </w:r>
      <w:r w:rsidRPr="00BB07FB">
        <w:rPr>
          <w:szCs w:val="22"/>
        </w:rPr>
        <w:t xml:space="preserve"> during the remainder of the Call Off Contract Period, the </w:t>
      </w:r>
      <w:r w:rsidR="00D04DC6" w:rsidRPr="00BB07FB">
        <w:rPr>
          <w:szCs w:val="22"/>
        </w:rPr>
        <w:t>higher</w:t>
      </w:r>
      <w:r w:rsidRPr="00BB07FB">
        <w:rPr>
          <w:szCs w:val="22"/>
        </w:rPr>
        <w:t xml:space="preserve"> of t</w:t>
      </w:r>
      <w:r w:rsidR="00D04DC6" w:rsidRPr="00BB07FB">
        <w:rPr>
          <w:szCs w:val="22"/>
        </w:rPr>
        <w:t>en</w:t>
      </w:r>
      <w:r w:rsidRPr="00BB07FB">
        <w:rPr>
          <w:szCs w:val="22"/>
        </w:rPr>
        <w:t xml:space="preserve"> million  pounds (£</w:t>
      </w:r>
      <w:r w:rsidR="00D04DC6" w:rsidRPr="00BB07FB">
        <w:rPr>
          <w:szCs w:val="22"/>
        </w:rPr>
        <w:t>10</w:t>
      </w:r>
      <w:r w:rsidRPr="00BB07FB">
        <w:rPr>
          <w:szCs w:val="22"/>
        </w:rPr>
        <w:t xml:space="preserve">,000,000) in each </w:t>
      </w:r>
      <w:r w:rsidR="00026ECA" w:rsidRPr="00BB07FB">
        <w:rPr>
          <w:szCs w:val="22"/>
        </w:rPr>
        <w:t xml:space="preserve">such </w:t>
      </w:r>
      <w:r w:rsidRPr="00BB07FB">
        <w:rPr>
          <w:szCs w:val="22"/>
        </w:rPr>
        <w:t xml:space="preserve">Call Off Contract Year </w:t>
      </w:r>
      <w:r w:rsidR="002F04D6" w:rsidRPr="00BB07FB">
        <w:rPr>
          <w:szCs w:val="22"/>
        </w:rPr>
        <w:t xml:space="preserve">or </w:t>
      </w:r>
      <w:r w:rsidRPr="00BB07FB">
        <w:rPr>
          <w:szCs w:val="22"/>
        </w:rPr>
        <w:t>a</w:t>
      </w:r>
      <w:r w:rsidR="00026ECA" w:rsidRPr="00BB07FB">
        <w:rPr>
          <w:szCs w:val="22"/>
        </w:rPr>
        <w:t xml:space="preserve"> sum</w:t>
      </w:r>
      <w:r w:rsidRPr="00BB07FB">
        <w:rPr>
          <w:szCs w:val="22"/>
        </w:rPr>
        <w:t xml:space="preserve"> equal to </w:t>
      </w:r>
      <w:r w:rsidR="00D04DC6" w:rsidRPr="00BB07FB">
        <w:rPr>
          <w:szCs w:val="22"/>
        </w:rPr>
        <w:t>one</w:t>
      </w:r>
      <w:r w:rsidRPr="00BB07FB">
        <w:rPr>
          <w:szCs w:val="22"/>
        </w:rPr>
        <w:t xml:space="preserve"> hundred and </w:t>
      </w:r>
      <w:r w:rsidR="00D04DC6" w:rsidRPr="00BB07FB">
        <w:rPr>
          <w:szCs w:val="22"/>
        </w:rPr>
        <w:t>fifty</w:t>
      </w:r>
      <w:r w:rsidRPr="00BB07FB">
        <w:rPr>
          <w:szCs w:val="22"/>
        </w:rPr>
        <w:t xml:space="preserve"> percent (1</w:t>
      </w:r>
      <w:r w:rsidR="00D04DC6" w:rsidRPr="00BB07FB">
        <w:rPr>
          <w:szCs w:val="22"/>
        </w:rPr>
        <w:t>50</w:t>
      </w:r>
      <w:r w:rsidRPr="00BB07FB">
        <w:rPr>
          <w:szCs w:val="22"/>
        </w:rPr>
        <w:t xml:space="preserve">%) of the Call Off Contract Charges payable </w:t>
      </w:r>
      <w:r w:rsidR="00E43CF6" w:rsidRPr="00BB07FB">
        <w:rPr>
          <w:szCs w:val="22"/>
        </w:rPr>
        <w:t xml:space="preserve">to the Supplier </w:t>
      </w:r>
      <w:r w:rsidRPr="00BB07FB">
        <w:rPr>
          <w:szCs w:val="22"/>
        </w:rPr>
        <w:t xml:space="preserve">under this Call Off Contract in the previous Call Off Contract Year; </w:t>
      </w:r>
      <w:r w:rsidR="00D04DC6" w:rsidRPr="00BB07FB">
        <w:rPr>
          <w:szCs w:val="22"/>
        </w:rPr>
        <w:t>and</w:t>
      </w:r>
      <w:bookmarkEnd w:id="1367"/>
    </w:p>
    <w:p w14:paraId="075CD31C" w14:textId="1E2122BD" w:rsidR="00FD4C3C" w:rsidRPr="00BB07FB" w:rsidRDefault="00BB1932" w:rsidP="00FE2AB0">
      <w:pPr>
        <w:pStyle w:val="GPSL5numberedclause"/>
        <w:rPr>
          <w:szCs w:val="22"/>
        </w:rPr>
      </w:pPr>
      <w:bookmarkStart w:id="1368" w:name="_Ref379451226"/>
      <w:r w:rsidRPr="00BB07FB">
        <w:rPr>
          <w:szCs w:val="22"/>
        </w:rPr>
        <w:t>in re</w:t>
      </w:r>
      <w:r w:rsidR="00BF1281" w:rsidRPr="00BB07FB">
        <w:rPr>
          <w:szCs w:val="22"/>
        </w:rPr>
        <w:t xml:space="preserve">lation to </w:t>
      </w:r>
      <w:r w:rsidRPr="00BB07FB">
        <w:rPr>
          <w:szCs w:val="22"/>
        </w:rPr>
        <w:t>a</w:t>
      </w:r>
      <w:r w:rsidR="00F34A94" w:rsidRPr="00BB07FB">
        <w:rPr>
          <w:szCs w:val="22"/>
        </w:rPr>
        <w:t>ny</w:t>
      </w:r>
      <w:r w:rsidRPr="00BB07FB">
        <w:rPr>
          <w:szCs w:val="22"/>
        </w:rPr>
        <w:t xml:space="preserve"> </w:t>
      </w:r>
      <w:r w:rsidR="00FB3370" w:rsidRPr="00BB07FB">
        <w:rPr>
          <w:szCs w:val="22"/>
        </w:rPr>
        <w:t>D</w:t>
      </w:r>
      <w:r w:rsidRPr="00BB07FB">
        <w:rPr>
          <w:szCs w:val="22"/>
        </w:rPr>
        <w:t xml:space="preserve">efaults occurring </w:t>
      </w:r>
      <w:r w:rsidR="00026ECA" w:rsidRPr="00BB07FB">
        <w:rPr>
          <w:szCs w:val="22"/>
        </w:rPr>
        <w:t xml:space="preserve">in each Call Off Contract Year that commences </w:t>
      </w:r>
      <w:r w:rsidRPr="00BB07FB">
        <w:rPr>
          <w:szCs w:val="22"/>
        </w:rPr>
        <w:t xml:space="preserve">after the end of the Call Off Contract Period, the </w:t>
      </w:r>
      <w:r w:rsidR="00D04DC6" w:rsidRPr="00BB07FB">
        <w:rPr>
          <w:szCs w:val="22"/>
        </w:rPr>
        <w:t>higher</w:t>
      </w:r>
      <w:r w:rsidRPr="00BB07FB">
        <w:rPr>
          <w:szCs w:val="22"/>
        </w:rPr>
        <w:t xml:space="preserve"> of t</w:t>
      </w:r>
      <w:r w:rsidR="00D04DC6" w:rsidRPr="00BB07FB">
        <w:rPr>
          <w:szCs w:val="22"/>
        </w:rPr>
        <w:t>en</w:t>
      </w:r>
      <w:r w:rsidRPr="00BB07FB">
        <w:rPr>
          <w:szCs w:val="22"/>
        </w:rPr>
        <w:t xml:space="preserve"> million pounds (£</w:t>
      </w:r>
      <w:r w:rsidR="00D04DC6" w:rsidRPr="00BB07FB">
        <w:rPr>
          <w:szCs w:val="22"/>
        </w:rPr>
        <w:t>10</w:t>
      </w:r>
      <w:r w:rsidRPr="00BB07FB">
        <w:rPr>
          <w:szCs w:val="22"/>
        </w:rPr>
        <w:t xml:space="preserve">,000,000) in each </w:t>
      </w:r>
      <w:r w:rsidR="00026ECA" w:rsidRPr="00BB07FB">
        <w:rPr>
          <w:szCs w:val="22"/>
        </w:rPr>
        <w:t xml:space="preserve">such Call Off Contract </w:t>
      </w:r>
      <w:r w:rsidRPr="00BB07FB">
        <w:rPr>
          <w:szCs w:val="22"/>
        </w:rPr>
        <w:t xml:space="preserve">Year </w:t>
      </w:r>
      <w:r w:rsidR="002F04D6" w:rsidRPr="00BB07FB">
        <w:rPr>
          <w:szCs w:val="22"/>
        </w:rPr>
        <w:t xml:space="preserve">or </w:t>
      </w:r>
      <w:r w:rsidRPr="00BB07FB">
        <w:rPr>
          <w:szCs w:val="22"/>
        </w:rPr>
        <w:t>a</w:t>
      </w:r>
      <w:r w:rsidR="00026ECA" w:rsidRPr="00BB07FB">
        <w:rPr>
          <w:szCs w:val="22"/>
        </w:rPr>
        <w:t xml:space="preserve"> sum</w:t>
      </w:r>
      <w:r w:rsidRPr="00BB07FB">
        <w:rPr>
          <w:szCs w:val="22"/>
        </w:rPr>
        <w:t xml:space="preserve"> equal to </w:t>
      </w:r>
      <w:r w:rsidR="00D04DC6" w:rsidRPr="00BB07FB">
        <w:rPr>
          <w:szCs w:val="22"/>
        </w:rPr>
        <w:t>one</w:t>
      </w:r>
      <w:r w:rsidRPr="00BB07FB">
        <w:rPr>
          <w:szCs w:val="22"/>
        </w:rPr>
        <w:t xml:space="preserve"> hundred and </w:t>
      </w:r>
      <w:r w:rsidR="00D04DC6" w:rsidRPr="00BB07FB">
        <w:rPr>
          <w:szCs w:val="22"/>
        </w:rPr>
        <w:t>fifty</w:t>
      </w:r>
      <w:r w:rsidRPr="00BB07FB">
        <w:rPr>
          <w:szCs w:val="22"/>
        </w:rPr>
        <w:t xml:space="preserve"> percent (1</w:t>
      </w:r>
      <w:r w:rsidR="00D04DC6" w:rsidRPr="00BB07FB">
        <w:rPr>
          <w:szCs w:val="22"/>
        </w:rPr>
        <w:t>50</w:t>
      </w:r>
      <w:r w:rsidRPr="00BB07FB">
        <w:rPr>
          <w:szCs w:val="22"/>
        </w:rPr>
        <w:t xml:space="preserve">%) of the Call Off Contract Charges payable </w:t>
      </w:r>
      <w:r w:rsidR="00E43CF6" w:rsidRPr="00BB07FB">
        <w:rPr>
          <w:szCs w:val="22"/>
        </w:rPr>
        <w:t xml:space="preserve">to the Supplier </w:t>
      </w:r>
      <w:r w:rsidRPr="00BB07FB">
        <w:rPr>
          <w:szCs w:val="22"/>
        </w:rPr>
        <w:t xml:space="preserve">under </w:t>
      </w:r>
      <w:r w:rsidR="00F34A94" w:rsidRPr="00BB07FB">
        <w:rPr>
          <w:szCs w:val="22"/>
        </w:rPr>
        <w:t xml:space="preserve">this Call Off Contract in </w:t>
      </w:r>
      <w:r w:rsidRPr="00BB07FB">
        <w:rPr>
          <w:szCs w:val="22"/>
        </w:rPr>
        <w:t>th</w:t>
      </w:r>
      <w:r w:rsidR="00026ECA" w:rsidRPr="00BB07FB">
        <w:rPr>
          <w:szCs w:val="22"/>
        </w:rPr>
        <w:t>e last</w:t>
      </w:r>
      <w:r w:rsidRPr="00BB07FB">
        <w:rPr>
          <w:szCs w:val="22"/>
        </w:rPr>
        <w:t xml:space="preserve"> Call Off Contract</w:t>
      </w:r>
      <w:r w:rsidR="00F34A94" w:rsidRPr="00BB07FB">
        <w:rPr>
          <w:szCs w:val="22"/>
        </w:rPr>
        <w:t xml:space="preserve"> Year</w:t>
      </w:r>
      <w:r w:rsidRPr="00BB07FB">
        <w:rPr>
          <w:szCs w:val="22"/>
        </w:rPr>
        <w:t xml:space="preserve"> </w:t>
      </w:r>
      <w:r w:rsidR="00026ECA" w:rsidRPr="00BB07FB">
        <w:rPr>
          <w:szCs w:val="22"/>
        </w:rPr>
        <w:t>commencing during the</w:t>
      </w:r>
      <w:r w:rsidRPr="00BB07FB">
        <w:rPr>
          <w:szCs w:val="22"/>
        </w:rPr>
        <w:t xml:space="preserve"> Call Off Contract </w:t>
      </w:r>
      <w:r w:rsidR="00026ECA" w:rsidRPr="00BB07FB">
        <w:rPr>
          <w:szCs w:val="22"/>
        </w:rPr>
        <w:t>Period</w:t>
      </w:r>
      <w:r w:rsidR="0067187F" w:rsidRPr="00BB07FB">
        <w:rPr>
          <w:szCs w:val="22"/>
        </w:rPr>
        <w:t xml:space="preserve">; </w:t>
      </w:r>
      <w:bookmarkEnd w:id="1368"/>
      <w:r w:rsidR="00FD4C3C" w:rsidRPr="00BB07FB">
        <w:rPr>
          <w:szCs w:val="22"/>
        </w:rPr>
        <w:t>unless the Customer has specified different financial limits in the Call Off Order Form.</w:t>
      </w:r>
    </w:p>
    <w:p w14:paraId="0F1B872E" w14:textId="2CA9E10B" w:rsidR="008D0A60" w:rsidRPr="00BB07FB" w:rsidRDefault="00D04DC6" w:rsidP="00AC1DE2">
      <w:pPr>
        <w:pStyle w:val="GPSL3numberedclause"/>
      </w:pPr>
      <w:bookmarkStart w:id="1369" w:name="_Ref358366950"/>
      <w:r w:rsidRPr="00BB07FB">
        <w:t>Subject to Clause</w:t>
      </w:r>
      <w:r w:rsidR="00DD247D" w:rsidRPr="00BB07FB">
        <w:t>s</w:t>
      </w:r>
      <w:r w:rsidRPr="00BB07FB">
        <w:t xml:space="preserve"> </w:t>
      </w:r>
      <w:r w:rsidR="009F474C" w:rsidRPr="00BB07FB">
        <w:fldChar w:fldCharType="begin"/>
      </w:r>
      <w:r w:rsidR="007920E1" w:rsidRPr="00BB07FB">
        <w:instrText xml:space="preserve"> REF _Ref379194900 \r \h </w:instrText>
      </w:r>
      <w:r w:rsidR="00F54E49" w:rsidRPr="00BB07FB">
        <w:instrText xml:space="preserve"> \* MERGEFORMAT </w:instrText>
      </w:r>
      <w:r w:rsidR="009F474C" w:rsidRPr="00BB07FB">
        <w:fldChar w:fldCharType="separate"/>
      </w:r>
      <w:r w:rsidR="00ED7D8A" w:rsidRPr="00BB07FB">
        <w:t>36.1</w:t>
      </w:r>
      <w:r w:rsidR="009F474C" w:rsidRPr="00BB07FB">
        <w:fldChar w:fldCharType="end"/>
      </w:r>
      <w:r w:rsidR="00D90761" w:rsidRPr="00BB07FB">
        <w:t xml:space="preserve"> (Unlimited Liability)</w:t>
      </w:r>
      <w:r w:rsidR="00152AB3" w:rsidRPr="00BB07FB">
        <w:t xml:space="preserve"> and</w:t>
      </w:r>
      <w:r w:rsidR="00DD247D" w:rsidRPr="00BB07FB">
        <w:t xml:space="preserve"> </w:t>
      </w:r>
      <w:r w:rsidR="009F474C" w:rsidRPr="00BB07FB">
        <w:fldChar w:fldCharType="begin"/>
      </w:r>
      <w:r w:rsidR="007920E1" w:rsidRPr="00BB07FB">
        <w:instrText xml:space="preserve"> REF _Ref379809616 \r \h </w:instrText>
      </w:r>
      <w:r w:rsidR="00F54E49" w:rsidRPr="00BB07FB">
        <w:instrText xml:space="preserve"> \* MERGEFORMAT </w:instrText>
      </w:r>
      <w:r w:rsidR="009F474C" w:rsidRPr="00BB07FB">
        <w:fldChar w:fldCharType="separate"/>
      </w:r>
      <w:r w:rsidR="00ED7D8A" w:rsidRPr="00BB07FB">
        <w:t>36.2</w:t>
      </w:r>
      <w:r w:rsidR="009F474C" w:rsidRPr="00BB07FB">
        <w:fldChar w:fldCharType="end"/>
      </w:r>
      <w:r w:rsidR="00DD247D" w:rsidRPr="00BB07FB">
        <w:t xml:space="preserve"> </w:t>
      </w:r>
      <w:r w:rsidR="00D90761" w:rsidRPr="00BB07FB">
        <w:t xml:space="preserve">(Financial Limits) </w:t>
      </w:r>
      <w:r w:rsidR="00FB3370" w:rsidRPr="00BB07FB">
        <w:t>and without prejudice to its obligation to pay the undisputed Call Off Contract Charges as and when they fal</w:t>
      </w:r>
      <w:r w:rsidR="009D774D" w:rsidRPr="00BB07FB">
        <w:t>l due for payment, the Customer</w:t>
      </w:r>
      <w:r w:rsidR="00FB3370" w:rsidRPr="00BB07FB">
        <w:t xml:space="preserve">'s </w:t>
      </w:r>
      <w:r w:rsidR="00BF6A49" w:rsidRPr="00BB07FB">
        <w:t xml:space="preserve">total aggregate </w:t>
      </w:r>
      <w:r w:rsidR="00FB3370" w:rsidRPr="00BB07FB">
        <w:t>liability in respect o</w:t>
      </w:r>
      <w:r w:rsidR="00BF6A49" w:rsidRPr="00BB07FB">
        <w:t xml:space="preserve">f all Losses as a result of </w:t>
      </w:r>
      <w:r w:rsidR="00FB3370" w:rsidRPr="00BB07FB">
        <w:t>Customer Causes shall be limited to:</w:t>
      </w:r>
      <w:bookmarkEnd w:id="1369"/>
    </w:p>
    <w:p w14:paraId="2E1DB76B" w14:textId="77777777" w:rsidR="008D0A60" w:rsidRPr="00BB07FB" w:rsidRDefault="00F34A94" w:rsidP="00AC1DE2">
      <w:pPr>
        <w:pStyle w:val="GPSL4numberedclause"/>
        <w:rPr>
          <w:szCs w:val="22"/>
        </w:rPr>
      </w:pPr>
      <w:bookmarkStart w:id="1370" w:name="_Ref379452478"/>
      <w:r w:rsidRPr="00BB07FB">
        <w:rPr>
          <w:szCs w:val="22"/>
        </w:rPr>
        <w:lastRenderedPageBreak/>
        <w:t xml:space="preserve">in relation to </w:t>
      </w:r>
      <w:r w:rsidR="00BF6A49" w:rsidRPr="00BB07FB">
        <w:rPr>
          <w:szCs w:val="22"/>
        </w:rPr>
        <w:t xml:space="preserve">any </w:t>
      </w:r>
      <w:r w:rsidRPr="00BB07FB">
        <w:rPr>
          <w:szCs w:val="22"/>
        </w:rPr>
        <w:t xml:space="preserve">Customer Causes occurring </w:t>
      </w:r>
      <w:r w:rsidR="00BF6A49" w:rsidRPr="00BB07FB">
        <w:rPr>
          <w:szCs w:val="22"/>
        </w:rPr>
        <w:t xml:space="preserve">from the Call Off </w:t>
      </w:r>
      <w:r w:rsidR="00B02971" w:rsidRPr="00BB07FB">
        <w:rPr>
          <w:szCs w:val="22"/>
        </w:rPr>
        <w:t xml:space="preserve">Commencement </w:t>
      </w:r>
      <w:r w:rsidR="00BF6A49" w:rsidRPr="00BB07FB">
        <w:rPr>
          <w:szCs w:val="22"/>
        </w:rPr>
        <w:t xml:space="preserve">Date to the end of the first Call Off Contract Year, </w:t>
      </w:r>
      <w:r w:rsidRPr="00BB07FB">
        <w:rPr>
          <w:szCs w:val="22"/>
        </w:rPr>
        <w:t>a sum equal to the Estimated Year 1 Call Off Contract Charges;</w:t>
      </w:r>
      <w:bookmarkEnd w:id="1370"/>
      <w:r w:rsidRPr="00BB07FB">
        <w:rPr>
          <w:szCs w:val="22"/>
        </w:rPr>
        <w:t xml:space="preserve"> </w:t>
      </w:r>
    </w:p>
    <w:p w14:paraId="45125731" w14:textId="77777777" w:rsidR="00C9243A" w:rsidRPr="00BB07FB" w:rsidRDefault="00BF6A49" w:rsidP="00AC1DE2">
      <w:pPr>
        <w:pStyle w:val="GPSL4numberedclause"/>
        <w:rPr>
          <w:szCs w:val="22"/>
        </w:rPr>
      </w:pPr>
      <w:r w:rsidRPr="00BB07FB">
        <w:rPr>
          <w:szCs w:val="22"/>
        </w:rPr>
        <w:t xml:space="preserve">in relation </w:t>
      </w:r>
      <w:r w:rsidR="00DD247D" w:rsidRPr="00BB07FB">
        <w:rPr>
          <w:szCs w:val="22"/>
        </w:rPr>
        <w:t xml:space="preserve">to </w:t>
      </w:r>
      <w:r w:rsidR="00F34A94" w:rsidRPr="00BB07FB">
        <w:rPr>
          <w:szCs w:val="22"/>
        </w:rPr>
        <w:t>any Customer Causes occurring in each subsequent Call Off Contract Year that commences during the remainder of the Call Off Contract Period</w:t>
      </w:r>
      <w:r w:rsidRPr="00BB07FB">
        <w:rPr>
          <w:szCs w:val="22"/>
        </w:rPr>
        <w:t xml:space="preserve">, </w:t>
      </w:r>
      <w:r w:rsidR="00F34A94" w:rsidRPr="00BB07FB">
        <w:rPr>
          <w:szCs w:val="22"/>
        </w:rPr>
        <w:t xml:space="preserve">a sum equal to the Call Off Contract Charges payable </w:t>
      </w:r>
      <w:r w:rsidRPr="00BB07FB">
        <w:rPr>
          <w:szCs w:val="22"/>
        </w:rPr>
        <w:t xml:space="preserve">to the Supplier </w:t>
      </w:r>
      <w:r w:rsidR="00F34A94" w:rsidRPr="00BB07FB">
        <w:rPr>
          <w:szCs w:val="22"/>
        </w:rPr>
        <w:t>under this Call Off Contract in the previous Call Off Contract Year; and</w:t>
      </w:r>
    </w:p>
    <w:p w14:paraId="6BA7CC0A" w14:textId="77777777" w:rsidR="00C9243A" w:rsidRPr="00BB07FB" w:rsidRDefault="00F34A94" w:rsidP="00AC1DE2">
      <w:pPr>
        <w:pStyle w:val="GPSL4numberedclause"/>
        <w:rPr>
          <w:szCs w:val="22"/>
        </w:rPr>
      </w:pPr>
      <w:r w:rsidRPr="00BB07FB">
        <w:rPr>
          <w:szCs w:val="22"/>
        </w:rPr>
        <w:t>in relation to</w:t>
      </w:r>
      <w:r w:rsidR="00BF6A49" w:rsidRPr="00BB07FB">
        <w:rPr>
          <w:szCs w:val="22"/>
        </w:rPr>
        <w:t xml:space="preserve"> </w:t>
      </w:r>
      <w:r w:rsidRPr="00BB07FB">
        <w:rPr>
          <w:szCs w:val="22"/>
        </w:rPr>
        <w:t>any Customer Causes occurring in each Call Off Contract Year that commences after the end of the Call Off Contract Period,</w:t>
      </w:r>
      <w:r w:rsidR="00DD247D" w:rsidRPr="00BB07FB">
        <w:rPr>
          <w:szCs w:val="22"/>
        </w:rPr>
        <w:t xml:space="preserve"> </w:t>
      </w:r>
      <w:r w:rsidRPr="00BB07FB">
        <w:rPr>
          <w:szCs w:val="22"/>
        </w:rPr>
        <w:t xml:space="preserve">a sum equal to the Call Off Contract Charges payable </w:t>
      </w:r>
      <w:r w:rsidR="00DD247D" w:rsidRPr="00BB07FB">
        <w:rPr>
          <w:szCs w:val="22"/>
        </w:rPr>
        <w:t xml:space="preserve">to the Supplier </w:t>
      </w:r>
      <w:r w:rsidRPr="00BB07FB">
        <w:rPr>
          <w:szCs w:val="22"/>
        </w:rPr>
        <w:t>under this Call Off Contract in the last Call Off Contract Year commencing during the Call Off Contract Period.</w:t>
      </w:r>
    </w:p>
    <w:p w14:paraId="1F4B8249" w14:textId="77777777" w:rsidR="008D0A60" w:rsidRPr="00BB07FB" w:rsidRDefault="00646553" w:rsidP="00AC1DE2">
      <w:pPr>
        <w:pStyle w:val="GPSL2numberedclause"/>
      </w:pPr>
      <w:bookmarkStart w:id="1371" w:name="_Ref379809764"/>
      <w:bookmarkStart w:id="1372" w:name="_Ref349208719"/>
      <w:bookmarkStart w:id="1373" w:name="_Ref359343869"/>
      <w:r w:rsidRPr="00BB07FB">
        <w:t>Non-recoverable Losses</w:t>
      </w:r>
      <w:bookmarkEnd w:id="1371"/>
    </w:p>
    <w:p w14:paraId="2ED1FEAA" w14:textId="6EECB064" w:rsidR="008D0A60" w:rsidRPr="00BB07FB" w:rsidRDefault="00BB1932" w:rsidP="00AC1DE2">
      <w:pPr>
        <w:pStyle w:val="GPSL3numberedclause"/>
      </w:pPr>
      <w:bookmarkStart w:id="1374" w:name="_Ref365630293"/>
      <w:r w:rsidRPr="00BB07FB">
        <w:t>Subject to Clause </w:t>
      </w:r>
      <w:r w:rsidR="009F474C" w:rsidRPr="00BB07FB">
        <w:fldChar w:fldCharType="begin"/>
      </w:r>
      <w:r w:rsidR="007920E1" w:rsidRPr="00BB07FB">
        <w:instrText xml:space="preserve"> REF _Ref379194900 \r \h </w:instrText>
      </w:r>
      <w:r w:rsidR="00F54E49" w:rsidRPr="00BB07FB">
        <w:instrText xml:space="preserve"> \* MERGEFORMAT </w:instrText>
      </w:r>
      <w:r w:rsidR="009F474C" w:rsidRPr="00BB07FB">
        <w:fldChar w:fldCharType="separate"/>
      </w:r>
      <w:r w:rsidR="00ED7D8A" w:rsidRPr="00BB07FB">
        <w:t>36.1</w:t>
      </w:r>
      <w:r w:rsidR="009F474C" w:rsidRPr="00BB07FB">
        <w:fldChar w:fldCharType="end"/>
      </w:r>
      <w:r w:rsidRPr="00BB07FB">
        <w:t xml:space="preserve"> </w:t>
      </w:r>
      <w:r w:rsidR="00D90761" w:rsidRPr="00BB07FB">
        <w:t xml:space="preserve">(Unlimited Liability) </w:t>
      </w:r>
      <w:r w:rsidR="001A3D9D" w:rsidRPr="00BB07FB">
        <w:t>n</w:t>
      </w:r>
      <w:r w:rsidRPr="00BB07FB">
        <w:t>either Party</w:t>
      </w:r>
      <w:r w:rsidR="001A3D9D" w:rsidRPr="00BB07FB">
        <w:t xml:space="preserve"> shall</w:t>
      </w:r>
      <w:r w:rsidRPr="00BB07FB">
        <w:t xml:space="preserve"> be liable to the other</w:t>
      </w:r>
      <w:r w:rsidR="001A3D9D" w:rsidRPr="00BB07FB">
        <w:t xml:space="preserve"> Party</w:t>
      </w:r>
      <w:r w:rsidRPr="00BB07FB">
        <w:t xml:space="preserve"> for an</w:t>
      </w:r>
      <w:bookmarkStart w:id="1375" w:name="_Ref311654962"/>
      <w:r w:rsidRPr="00BB07FB">
        <w:t>y:</w:t>
      </w:r>
      <w:bookmarkEnd w:id="1372"/>
      <w:bookmarkEnd w:id="1373"/>
      <w:bookmarkEnd w:id="1374"/>
      <w:bookmarkEnd w:id="1375"/>
    </w:p>
    <w:p w14:paraId="492398EC" w14:textId="77777777" w:rsidR="008D0A60" w:rsidRPr="00BB07FB" w:rsidRDefault="001A3D9D" w:rsidP="00AC1DE2">
      <w:pPr>
        <w:pStyle w:val="GPSL4numberedclause"/>
        <w:rPr>
          <w:szCs w:val="22"/>
        </w:rPr>
      </w:pPr>
      <w:r w:rsidRPr="00BB07FB">
        <w:rPr>
          <w:szCs w:val="22"/>
        </w:rPr>
        <w:t xml:space="preserve">indirect, special or consequential Loss; </w:t>
      </w:r>
      <w:bookmarkStart w:id="1376" w:name="_Ref358897951"/>
    </w:p>
    <w:bookmarkEnd w:id="1376"/>
    <w:p w14:paraId="75AE756A" w14:textId="77777777" w:rsidR="00C9243A" w:rsidRPr="00BB07FB" w:rsidRDefault="001A3D9D" w:rsidP="00AC1DE2">
      <w:pPr>
        <w:pStyle w:val="GPSL4numberedclause"/>
        <w:rPr>
          <w:szCs w:val="22"/>
        </w:rPr>
      </w:pPr>
      <w:r w:rsidRPr="00BB07FB">
        <w:rPr>
          <w:szCs w:val="22"/>
        </w:rPr>
        <w:t xml:space="preserve">loss of profits, turnover, </w:t>
      </w:r>
      <w:r w:rsidR="00A523C2" w:rsidRPr="00BB07FB">
        <w:rPr>
          <w:szCs w:val="22"/>
        </w:rPr>
        <w:t xml:space="preserve">savings, </w:t>
      </w:r>
      <w:r w:rsidRPr="00BB07FB">
        <w:rPr>
          <w:szCs w:val="22"/>
        </w:rPr>
        <w:t>business opportunities or damage to goodwill (in each case whether direct or indirect).</w:t>
      </w:r>
    </w:p>
    <w:p w14:paraId="40DB61FD" w14:textId="77777777" w:rsidR="008D0A60" w:rsidRPr="00BB07FB" w:rsidRDefault="00646553" w:rsidP="00AC1DE2">
      <w:pPr>
        <w:pStyle w:val="GPSL2numberedclause"/>
      </w:pPr>
      <w:bookmarkStart w:id="1377" w:name="_Ref349208726"/>
      <w:r w:rsidRPr="00BB07FB">
        <w:t>Recoverable Losses</w:t>
      </w:r>
    </w:p>
    <w:p w14:paraId="3B4AF1C4" w14:textId="50349DC3" w:rsidR="008D0A60" w:rsidRPr="00BB07FB" w:rsidRDefault="001A3D9D" w:rsidP="00AC1DE2">
      <w:pPr>
        <w:pStyle w:val="GPSL3numberedclause"/>
      </w:pPr>
      <w:r w:rsidRPr="00BB07FB">
        <w:t>Subject to Claus</w:t>
      </w:r>
      <w:r w:rsidR="006A6D08" w:rsidRPr="00BB07FB">
        <w:t>e</w:t>
      </w:r>
      <w:r w:rsidR="00D90761" w:rsidRPr="00BB07FB">
        <w:t xml:space="preserve"> </w:t>
      </w:r>
      <w:r w:rsidR="009F474C" w:rsidRPr="00BB07FB">
        <w:fldChar w:fldCharType="begin"/>
      </w:r>
      <w:r w:rsidR="004B4214" w:rsidRPr="00BB07FB">
        <w:instrText xml:space="preserve"> REF _Ref379809616 \r \h </w:instrText>
      </w:r>
      <w:r w:rsidR="00F54E49" w:rsidRPr="00BB07FB">
        <w:instrText xml:space="preserve"> \* MERGEFORMAT </w:instrText>
      </w:r>
      <w:r w:rsidR="009F474C" w:rsidRPr="00BB07FB">
        <w:fldChar w:fldCharType="separate"/>
      </w:r>
      <w:r w:rsidR="00ED7D8A" w:rsidRPr="00BB07FB">
        <w:t>36.2</w:t>
      </w:r>
      <w:r w:rsidR="009F474C" w:rsidRPr="00BB07FB">
        <w:fldChar w:fldCharType="end"/>
      </w:r>
      <w:r w:rsidR="00D90761" w:rsidRPr="00BB07FB">
        <w:t xml:space="preserve"> (Financial Limits)</w:t>
      </w:r>
      <w:r w:rsidR="009D774D" w:rsidRPr="00BB07FB">
        <w:t>, and notwithstanding Clause</w:t>
      </w:r>
      <w:r w:rsidR="00D90761" w:rsidRPr="00BB07FB">
        <w:t xml:space="preserve"> </w:t>
      </w:r>
      <w:r w:rsidR="009F474C" w:rsidRPr="00BB07FB">
        <w:fldChar w:fldCharType="begin"/>
      </w:r>
      <w:r w:rsidR="004B4214" w:rsidRPr="00BB07FB">
        <w:instrText xml:space="preserve"> REF _Ref379809764 \r \h </w:instrText>
      </w:r>
      <w:r w:rsidR="00F54E49" w:rsidRPr="00BB07FB">
        <w:instrText xml:space="preserve"> \* MERGEFORMAT </w:instrText>
      </w:r>
      <w:r w:rsidR="009F474C" w:rsidRPr="00BB07FB">
        <w:fldChar w:fldCharType="separate"/>
      </w:r>
      <w:r w:rsidR="00ED7D8A" w:rsidRPr="00BB07FB">
        <w:t>36.3</w:t>
      </w:r>
      <w:r w:rsidR="009F474C" w:rsidRPr="00BB07FB">
        <w:fldChar w:fldCharType="end"/>
      </w:r>
      <w:r w:rsidR="00ED2F9B" w:rsidRPr="00BB07FB">
        <w:t xml:space="preserve"> (Non-recoverable Losses)</w:t>
      </w:r>
      <w:r w:rsidR="009D774D" w:rsidRPr="00BB07FB">
        <w:t>, the Supplier acknowledges that the Customer may, amongst other things, recover from the Supplier the following Losses incurred by the Customer to the extent that they arise as a result of a Default by the Supplier</w:t>
      </w:r>
      <w:r w:rsidR="00BB1932" w:rsidRPr="00BB07FB">
        <w:t>:</w:t>
      </w:r>
      <w:bookmarkEnd w:id="1377"/>
    </w:p>
    <w:p w14:paraId="4529B149" w14:textId="77777777" w:rsidR="008D0A60" w:rsidRPr="00BB07FB" w:rsidRDefault="009D774D" w:rsidP="00AC1DE2">
      <w:pPr>
        <w:pStyle w:val="GPSL4numberedclause"/>
        <w:rPr>
          <w:szCs w:val="22"/>
        </w:rPr>
      </w:pPr>
      <w:r w:rsidRPr="00BB07FB">
        <w:rPr>
          <w:szCs w:val="22"/>
        </w:rPr>
        <w:t>any additional operational and/or administrative costs and expenses incurred by the Customer, including costs relating to time spent by or on behalf of the Customer in dealing with the consequences of the Default;</w:t>
      </w:r>
    </w:p>
    <w:p w14:paraId="6B83297D" w14:textId="77777777" w:rsidR="00C9243A" w:rsidRPr="00BB07FB" w:rsidRDefault="009D774D" w:rsidP="00AC1DE2">
      <w:pPr>
        <w:pStyle w:val="GPSL4numberedclause"/>
        <w:rPr>
          <w:szCs w:val="22"/>
        </w:rPr>
      </w:pPr>
      <w:r w:rsidRPr="00BB07FB">
        <w:rPr>
          <w:szCs w:val="22"/>
        </w:rPr>
        <w:t xml:space="preserve">any wasted expenditure or charges; </w:t>
      </w:r>
    </w:p>
    <w:p w14:paraId="21DB96CD" w14:textId="77777777" w:rsidR="00C9243A" w:rsidRPr="00BB07FB" w:rsidRDefault="009D774D" w:rsidP="00AC1DE2">
      <w:pPr>
        <w:pStyle w:val="GPSL4numberedclause"/>
        <w:rPr>
          <w:szCs w:val="22"/>
        </w:rPr>
      </w:pPr>
      <w:r w:rsidRPr="00BB07FB">
        <w:rPr>
          <w:szCs w:val="22"/>
        </w:rPr>
        <w:t xml:space="preserve">the additional cost of procuring Replacement </w:t>
      </w:r>
      <w:r w:rsidR="00BD4CA2" w:rsidRPr="00BB07FB">
        <w:rPr>
          <w:szCs w:val="22"/>
        </w:rPr>
        <w:t xml:space="preserve">Goods </w:t>
      </w:r>
      <w:r w:rsidR="009E0BBE" w:rsidRPr="00BB07FB">
        <w:rPr>
          <w:szCs w:val="22"/>
        </w:rPr>
        <w:t>and/or Services</w:t>
      </w:r>
      <w:r w:rsidR="00BD4CA2" w:rsidRPr="00BB07FB">
        <w:rPr>
          <w:szCs w:val="22"/>
        </w:rPr>
        <w:t xml:space="preserve"> </w:t>
      </w:r>
      <w:r w:rsidR="00D1653F" w:rsidRPr="00BB07FB">
        <w:rPr>
          <w:szCs w:val="22"/>
        </w:rPr>
        <w:t>for the remainder of the Call Off Contract Period</w:t>
      </w:r>
      <w:r w:rsidRPr="00BB07FB">
        <w:rPr>
          <w:szCs w:val="22"/>
        </w:rPr>
        <w:t xml:space="preserve"> and/or replacement Deliverables, which shall include any incremental costs associated with such Replacement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and/or replacement Deliverables above those which would have been</w:t>
      </w:r>
      <w:r w:rsidR="00D1653F" w:rsidRPr="00BB07FB">
        <w:rPr>
          <w:szCs w:val="22"/>
        </w:rPr>
        <w:t xml:space="preserve"> payable under this Call Off Contract; </w:t>
      </w:r>
    </w:p>
    <w:p w14:paraId="0034E9A7" w14:textId="77777777" w:rsidR="00C9243A" w:rsidRPr="00BB07FB" w:rsidRDefault="00D1653F" w:rsidP="00AC1DE2">
      <w:pPr>
        <w:pStyle w:val="GPSL4numberedclause"/>
        <w:rPr>
          <w:szCs w:val="22"/>
        </w:rPr>
      </w:pPr>
      <w:r w:rsidRPr="00BB07FB">
        <w:rPr>
          <w:szCs w:val="22"/>
        </w:rPr>
        <w:t>any compensation or interest paid to a third party by the Customer;</w:t>
      </w:r>
      <w:r w:rsidR="00A523C2" w:rsidRPr="00BB07FB">
        <w:rPr>
          <w:szCs w:val="22"/>
        </w:rPr>
        <w:t xml:space="preserve"> and</w:t>
      </w:r>
    </w:p>
    <w:p w14:paraId="08F46178" w14:textId="77777777" w:rsidR="00C9243A" w:rsidRPr="00BB07FB" w:rsidRDefault="00D1653F" w:rsidP="00AC1DE2">
      <w:pPr>
        <w:pStyle w:val="GPSL4numberedclause"/>
        <w:rPr>
          <w:szCs w:val="22"/>
        </w:rPr>
      </w:pPr>
      <w:r w:rsidRPr="00BB07FB">
        <w:rPr>
          <w:szCs w:val="22"/>
        </w:rPr>
        <w:t>any fine, penalty or costs incurred by the Customer pursuant to Law</w:t>
      </w:r>
      <w:r w:rsidR="00A523C2" w:rsidRPr="00BB07FB">
        <w:rPr>
          <w:szCs w:val="22"/>
        </w:rPr>
        <w:t>.</w:t>
      </w:r>
      <w:r w:rsidRPr="00BB07FB">
        <w:rPr>
          <w:szCs w:val="22"/>
        </w:rPr>
        <w:t xml:space="preserve"> </w:t>
      </w:r>
    </w:p>
    <w:p w14:paraId="224BFC1C" w14:textId="77777777" w:rsidR="008D0A60" w:rsidRPr="00BB07FB" w:rsidRDefault="00646553" w:rsidP="00AC1DE2">
      <w:pPr>
        <w:pStyle w:val="GPSL2numberedclause"/>
      </w:pPr>
      <w:r w:rsidRPr="00BB07FB">
        <w:t>Miscellaneous</w:t>
      </w:r>
    </w:p>
    <w:p w14:paraId="581372E9" w14:textId="77777777" w:rsidR="00C9243A" w:rsidRPr="00BB07FB" w:rsidRDefault="008416FB" w:rsidP="00AC1DE2">
      <w:pPr>
        <w:pStyle w:val="GPSL3numberedclause"/>
      </w:pPr>
      <w:r w:rsidRPr="00BB07FB">
        <w:t>Each Party shall use all reasonable endeavours to mitigate any loss or damage suffered arising out of or in connection with</w:t>
      </w:r>
      <w:r w:rsidR="00784DCB" w:rsidRPr="00BB07FB">
        <w:t xml:space="preserve"> this Call Off Contract. </w:t>
      </w:r>
      <w:r w:rsidR="00BB1932" w:rsidRPr="00BB07FB">
        <w:t xml:space="preserve"> </w:t>
      </w:r>
    </w:p>
    <w:p w14:paraId="7D2C40CD" w14:textId="2AE9842E" w:rsidR="00C9243A" w:rsidRPr="00BB07FB" w:rsidRDefault="00152AB3" w:rsidP="00AC1DE2">
      <w:pPr>
        <w:pStyle w:val="GPSL3numberedclause"/>
      </w:pPr>
      <w:r w:rsidRPr="00BB07FB">
        <w:lastRenderedPageBreak/>
        <w:t xml:space="preserve">Any Deductions shall not be taken into consideration when calculating the </w:t>
      </w:r>
      <w:r w:rsidR="00FF469C" w:rsidRPr="00BB07FB">
        <w:t>Suppliers</w:t>
      </w:r>
      <w:r w:rsidRPr="00BB07FB">
        <w:t xml:space="preserve"> liability under Clause</w:t>
      </w:r>
      <w:r w:rsidR="00D90761" w:rsidRPr="00BB07FB">
        <w:t xml:space="preserve"> </w:t>
      </w:r>
      <w:r w:rsidR="009F474C" w:rsidRPr="00BB07FB">
        <w:fldChar w:fldCharType="begin"/>
      </w:r>
      <w:r w:rsidR="004B4214" w:rsidRPr="00BB07FB">
        <w:instrText xml:space="preserve"> REF _Ref379809616 \r \h </w:instrText>
      </w:r>
      <w:r w:rsidR="00F54E49" w:rsidRPr="00BB07FB">
        <w:instrText xml:space="preserve"> \* MERGEFORMAT </w:instrText>
      </w:r>
      <w:r w:rsidR="009F474C" w:rsidRPr="00BB07FB">
        <w:fldChar w:fldCharType="separate"/>
      </w:r>
      <w:r w:rsidR="00ED7D8A" w:rsidRPr="00BB07FB">
        <w:t>36.2</w:t>
      </w:r>
      <w:r w:rsidR="009F474C" w:rsidRPr="00BB07FB">
        <w:fldChar w:fldCharType="end"/>
      </w:r>
      <w:r w:rsidR="00D90761" w:rsidRPr="00BB07FB">
        <w:t xml:space="preserve"> (Financial Limits)</w:t>
      </w:r>
      <w:r w:rsidRPr="00BB07FB">
        <w:t>.</w:t>
      </w:r>
    </w:p>
    <w:p w14:paraId="25BEED10" w14:textId="77777777" w:rsidR="00D8467E" w:rsidRPr="00BB07FB" w:rsidRDefault="00D8467E" w:rsidP="00AC1DE2">
      <w:pPr>
        <w:pStyle w:val="GPSL3numberedclause"/>
      </w:pPr>
      <w:r w:rsidRPr="00BB07FB">
        <w:rPr>
          <w:rFonts w:eastAsia="STZhongsong"/>
        </w:rPr>
        <w:t>Subject</w:t>
      </w:r>
      <w:r w:rsidR="00D52A4E" w:rsidRPr="00BB07FB">
        <w:rPr>
          <w:rFonts w:eastAsia="STZhongsong"/>
        </w:rPr>
        <w:t xml:space="preserve"> to any </w:t>
      </w:r>
      <w:r w:rsidRPr="00BB07FB">
        <w:rPr>
          <w:rFonts w:eastAsia="STZhongsong"/>
        </w:rPr>
        <w:t xml:space="preserve">rights of the Customer under this Call Off </w:t>
      </w:r>
      <w:r w:rsidR="0067187F" w:rsidRPr="00BB07FB">
        <w:rPr>
          <w:rFonts w:eastAsia="STZhongsong"/>
        </w:rPr>
        <w:t xml:space="preserve">Contract </w:t>
      </w:r>
      <w:r w:rsidR="00D52A4E" w:rsidRPr="00BB07FB">
        <w:rPr>
          <w:rFonts w:eastAsia="STZhongsong"/>
        </w:rPr>
        <w:t>(including in respect of an IPR Claim)</w:t>
      </w:r>
      <w:r w:rsidRPr="00BB07FB">
        <w:rPr>
          <w:rFonts w:eastAsia="STZhongsong"/>
        </w:rPr>
        <w:t xml:space="preserve">, any claims by a third party where an indemnity is sought by that third party from a Party to this Call Off </w:t>
      </w:r>
      <w:r w:rsidR="0067187F" w:rsidRPr="00BB07FB">
        <w:rPr>
          <w:rFonts w:eastAsia="STZhongsong"/>
        </w:rPr>
        <w:t xml:space="preserve">Contract </w:t>
      </w:r>
      <w:r w:rsidRPr="00BB07FB">
        <w:rPr>
          <w:rFonts w:eastAsia="STZhongsong"/>
        </w:rPr>
        <w:t>shall be dealt with in accordance with the provisions of Framework Schedule</w:t>
      </w:r>
      <w:r w:rsidR="00B8681E" w:rsidRPr="00BB07FB">
        <w:rPr>
          <w:rFonts w:eastAsia="STZhongsong"/>
        </w:rPr>
        <w:t xml:space="preserve"> 20</w:t>
      </w:r>
      <w:r w:rsidR="00D52A4E" w:rsidRPr="00BB07FB">
        <w:rPr>
          <w:rFonts w:eastAsia="STZhongsong"/>
        </w:rPr>
        <w:t xml:space="preserve"> (Conduct of Claims)</w:t>
      </w:r>
      <w:r w:rsidRPr="00BB07FB">
        <w:rPr>
          <w:rFonts w:eastAsia="STZhongsong"/>
        </w:rPr>
        <w:t xml:space="preserve">. </w:t>
      </w:r>
    </w:p>
    <w:p w14:paraId="28994A91" w14:textId="77777777" w:rsidR="00BB1932" w:rsidRPr="00BB07FB" w:rsidRDefault="00863962" w:rsidP="00882F8C">
      <w:pPr>
        <w:pStyle w:val="GPSL1CLAUSEHEADING"/>
        <w:rPr>
          <w:rFonts w:ascii="Calibri" w:hAnsi="Calibri"/>
        </w:rPr>
      </w:pPr>
      <w:bookmarkStart w:id="1378" w:name="_Ref313372018"/>
      <w:bookmarkStart w:id="1379" w:name="_Toc350503029"/>
      <w:bookmarkStart w:id="1380" w:name="_Toc350504019"/>
      <w:bookmarkStart w:id="1381" w:name="_Toc358671782"/>
      <w:bookmarkStart w:id="1382" w:name="_Toc469327500"/>
      <w:r w:rsidRPr="00BB07FB">
        <w:rPr>
          <w:rFonts w:ascii="Calibri" w:hAnsi="Calibri"/>
        </w:rPr>
        <w:t>INSURANCE</w:t>
      </w:r>
      <w:bookmarkEnd w:id="1378"/>
      <w:bookmarkEnd w:id="1379"/>
      <w:bookmarkEnd w:id="1380"/>
      <w:bookmarkEnd w:id="1381"/>
      <w:bookmarkEnd w:id="1382"/>
    </w:p>
    <w:p w14:paraId="1BCE68A8" w14:textId="70913C73" w:rsidR="00647B03" w:rsidRPr="00BB07FB" w:rsidRDefault="00647B03" w:rsidP="005E4232">
      <w:pPr>
        <w:pStyle w:val="GPSL2numberedclause"/>
      </w:pPr>
      <w:bookmarkStart w:id="1383" w:name="_Ref349208815"/>
      <w:r w:rsidRPr="00BB07FB">
        <w:t xml:space="preserve">This Clause </w:t>
      </w:r>
      <w:r w:rsidR="009F474C" w:rsidRPr="00BB07FB">
        <w:fldChar w:fldCharType="begin"/>
      </w:r>
      <w:r w:rsidR="00F51EF1" w:rsidRPr="00BB07FB">
        <w:instrText xml:space="preserve"> REF _Ref313372018 \w \h </w:instrText>
      </w:r>
      <w:r w:rsidR="00F54E49" w:rsidRPr="00BB07FB">
        <w:instrText xml:space="preserve"> \* MERGEFORMAT </w:instrText>
      </w:r>
      <w:r w:rsidR="009F474C" w:rsidRPr="00BB07FB">
        <w:fldChar w:fldCharType="separate"/>
      </w:r>
      <w:r w:rsidR="00ED7D8A" w:rsidRPr="00BB07FB">
        <w:t>37</w:t>
      </w:r>
      <w:r w:rsidR="009F474C" w:rsidRPr="00BB07FB">
        <w:fldChar w:fldCharType="end"/>
      </w:r>
      <w:r w:rsidR="00F51EF1" w:rsidRPr="00BB07FB">
        <w:t xml:space="preserve"> will only apply where specified in the </w:t>
      </w:r>
      <w:r w:rsidR="00DE233F" w:rsidRPr="00BB07FB">
        <w:t>Call Off</w:t>
      </w:r>
      <w:r w:rsidR="003451E9" w:rsidRPr="00BB07FB">
        <w:t xml:space="preserve"> Order Form</w:t>
      </w:r>
      <w:r w:rsidR="00F51EF1" w:rsidRPr="00BB07FB">
        <w:t xml:space="preserve"> or elsewhere in this Call Off Contract. </w:t>
      </w:r>
    </w:p>
    <w:p w14:paraId="5891AF8D" w14:textId="77777777" w:rsidR="00BB1932" w:rsidRPr="00BB07FB" w:rsidRDefault="00863962" w:rsidP="005E4232">
      <w:pPr>
        <w:pStyle w:val="GPSL2numberedclause"/>
      </w:pPr>
      <w:bookmarkStart w:id="1384" w:name="_Ref379302630"/>
      <w:r w:rsidRPr="00BB07FB">
        <w:t xml:space="preserve">Notwithstanding any benefit to the Customer of the policy or policies of insurance referred to in Clause </w:t>
      </w:r>
      <w:r w:rsidR="00891E8C" w:rsidRPr="00BB07FB">
        <w:t>31</w:t>
      </w:r>
      <w:r w:rsidRPr="00BB07FB">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83"/>
      <w:bookmarkEnd w:id="1384"/>
    </w:p>
    <w:p w14:paraId="680888BD" w14:textId="0DCB9457" w:rsidR="00556556" w:rsidRPr="00BB07FB" w:rsidRDefault="00556556" w:rsidP="005E4232">
      <w:pPr>
        <w:pStyle w:val="GPSL2numberedclause"/>
      </w:pPr>
      <w:bookmarkStart w:id="1385" w:name="_Ref426475766"/>
      <w:r w:rsidRPr="00BB07FB">
        <w:t xml:space="preserve">Without limitation to the generality of Clause </w:t>
      </w:r>
      <w:r w:rsidR="009F474C" w:rsidRPr="00BB07FB">
        <w:fldChar w:fldCharType="begin"/>
      </w:r>
      <w:r w:rsidRPr="00BB07FB">
        <w:instrText xml:space="preserve"> REF _Ref379302630 \w \h </w:instrText>
      </w:r>
      <w:r w:rsidR="00F54E49" w:rsidRPr="00BB07FB">
        <w:instrText xml:space="preserve"> \* MERGEFORMAT </w:instrText>
      </w:r>
      <w:r w:rsidR="009F474C" w:rsidRPr="00BB07FB">
        <w:fldChar w:fldCharType="separate"/>
      </w:r>
      <w:r w:rsidR="00ED7D8A" w:rsidRPr="00BB07FB">
        <w:t>37.2</w:t>
      </w:r>
      <w:r w:rsidR="009F474C" w:rsidRPr="00BB07FB">
        <w:fldChar w:fldCharType="end"/>
      </w:r>
      <w:r w:rsidRPr="00BB07FB">
        <w:t xml:space="preserve"> the Supplier shall ensure that it maintains the policy or policies of insurance as stipulated in the </w:t>
      </w:r>
      <w:r w:rsidR="00DE233F" w:rsidRPr="00BB07FB">
        <w:t>Call Off</w:t>
      </w:r>
      <w:r w:rsidR="003451E9" w:rsidRPr="00BB07FB">
        <w:t xml:space="preserve"> Order Form</w:t>
      </w:r>
      <w:r w:rsidRPr="00BB07FB">
        <w:t>.</w:t>
      </w:r>
      <w:bookmarkEnd w:id="1385"/>
      <w:r w:rsidRPr="00BB07FB">
        <w:t xml:space="preserve"> </w:t>
      </w:r>
    </w:p>
    <w:p w14:paraId="2A72B6AB" w14:textId="4CA96EF4" w:rsidR="00BB1932" w:rsidRPr="00BB07FB" w:rsidRDefault="00863962" w:rsidP="005E4232">
      <w:pPr>
        <w:pStyle w:val="GPSL2numberedclause"/>
      </w:pPr>
      <w:r w:rsidRPr="00BB07FB">
        <w:t>The Supplier shall effect and maintain the policy or policies of insurance referred to</w:t>
      </w:r>
      <w:r w:rsidR="00F51EF1" w:rsidRPr="00BB07FB">
        <w:t xml:space="preserve"> </w:t>
      </w:r>
      <w:r w:rsidR="00556556" w:rsidRPr="00BB07FB">
        <w:t xml:space="preserve">in Clause </w:t>
      </w:r>
      <w:r w:rsidR="009F474C" w:rsidRPr="00BB07FB">
        <w:fldChar w:fldCharType="begin"/>
      </w:r>
      <w:r w:rsidR="00556556" w:rsidRPr="00BB07FB">
        <w:instrText xml:space="preserve"> REF _Ref313372018 \w \h </w:instrText>
      </w:r>
      <w:r w:rsidR="00F54E49" w:rsidRPr="00BB07FB">
        <w:instrText xml:space="preserve"> \* MERGEFORMAT </w:instrText>
      </w:r>
      <w:r w:rsidR="009F474C" w:rsidRPr="00BB07FB">
        <w:fldChar w:fldCharType="separate"/>
      </w:r>
      <w:r w:rsidR="00ED7D8A" w:rsidRPr="00BB07FB">
        <w:t>37</w:t>
      </w:r>
      <w:r w:rsidR="009F474C" w:rsidRPr="00BB07FB">
        <w:fldChar w:fldCharType="end"/>
      </w:r>
      <w:r w:rsidR="00556556" w:rsidRPr="00BB07FB">
        <w:t xml:space="preserve"> </w:t>
      </w:r>
      <w:r w:rsidRPr="00BB07FB">
        <w:t>for six (6) years after the Call Off Expiry Date.</w:t>
      </w:r>
    </w:p>
    <w:p w14:paraId="0DD68934" w14:textId="2C457243" w:rsidR="00BB1932" w:rsidRPr="00BB07FB" w:rsidRDefault="00863962" w:rsidP="005E4232">
      <w:pPr>
        <w:pStyle w:val="GPSL2numberedclause"/>
      </w:pPr>
      <w:r w:rsidRPr="00BB07FB">
        <w:t>The Supplier shall give the Customer, on request, copies of all insurance policies referred to in Clause</w:t>
      </w:r>
      <w:r w:rsidR="00F51EF1" w:rsidRPr="00BB07FB">
        <w:t xml:space="preserve"> </w:t>
      </w:r>
      <w:r w:rsidR="009F474C" w:rsidRPr="00BB07FB">
        <w:fldChar w:fldCharType="begin"/>
      </w:r>
      <w:r w:rsidR="00556556" w:rsidRPr="00BB07FB">
        <w:instrText xml:space="preserve"> REF _Ref313372018 \w \h </w:instrText>
      </w:r>
      <w:r w:rsidR="00F54E49" w:rsidRPr="00BB07FB">
        <w:instrText xml:space="preserve"> \* MERGEFORMAT </w:instrText>
      </w:r>
      <w:r w:rsidR="009F474C" w:rsidRPr="00BB07FB">
        <w:fldChar w:fldCharType="separate"/>
      </w:r>
      <w:r w:rsidR="00ED7D8A" w:rsidRPr="00BB07FB">
        <w:t>37</w:t>
      </w:r>
      <w:r w:rsidR="009F474C" w:rsidRPr="00BB07FB">
        <w:fldChar w:fldCharType="end"/>
      </w:r>
      <w:r w:rsidRPr="00BB07FB">
        <w:t xml:space="preserve"> or a broker's verification of insurance to demonstrate that the appropriate cover is in place, together with receipts or other evidence of payment of the latest premiums due under those policies.</w:t>
      </w:r>
    </w:p>
    <w:p w14:paraId="7A5A4383" w14:textId="69C85C1A" w:rsidR="00C9243A" w:rsidRPr="00BB07FB" w:rsidRDefault="00863962" w:rsidP="005E4232">
      <w:pPr>
        <w:pStyle w:val="GPSL2numberedclause"/>
      </w:pPr>
      <w:r w:rsidRPr="00BB07FB">
        <w:t xml:space="preserve">If, for whatever reason, the Supplier fails to give effect to and maintain the insurance policies required under </w:t>
      </w:r>
      <w:r w:rsidR="00556556" w:rsidRPr="00BB07FB">
        <w:t xml:space="preserve">Clause </w:t>
      </w:r>
      <w:r w:rsidR="009F474C" w:rsidRPr="00BB07FB">
        <w:fldChar w:fldCharType="begin"/>
      </w:r>
      <w:r w:rsidR="00556556" w:rsidRPr="00BB07FB">
        <w:instrText xml:space="preserve"> REF _Ref313372018 \w \h </w:instrText>
      </w:r>
      <w:r w:rsidR="00F54E49" w:rsidRPr="00BB07FB">
        <w:instrText xml:space="preserve"> \* MERGEFORMAT </w:instrText>
      </w:r>
      <w:r w:rsidR="009F474C" w:rsidRPr="00BB07FB">
        <w:fldChar w:fldCharType="separate"/>
      </w:r>
      <w:r w:rsidR="00ED7D8A" w:rsidRPr="00BB07FB">
        <w:t>37</w:t>
      </w:r>
      <w:r w:rsidR="009F474C" w:rsidRPr="00BB07FB">
        <w:fldChar w:fldCharType="end"/>
      </w:r>
      <w:r w:rsidR="00556556" w:rsidRPr="00BB07FB">
        <w:t xml:space="preserve"> </w:t>
      </w:r>
      <w:r w:rsidRPr="00BB07FB">
        <w:t>the Customer may make alternative arrangements to protect its interests and may recover the premium and other costs of such arrangements as a debt due from the Supplier.</w:t>
      </w:r>
    </w:p>
    <w:p w14:paraId="73DCFE8F" w14:textId="77777777" w:rsidR="00C9243A" w:rsidRPr="00BB07FB" w:rsidRDefault="00863962" w:rsidP="005E4232">
      <w:pPr>
        <w:pStyle w:val="GPSL2numberedclause"/>
      </w:pPr>
      <w:r w:rsidRPr="00BB07FB">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001EAB77" w14:textId="77777777" w:rsidR="00C9243A" w:rsidRPr="00BB07FB" w:rsidRDefault="00863962" w:rsidP="005E4232">
      <w:pPr>
        <w:pStyle w:val="GPSL2numberedclause"/>
      </w:pPr>
      <w:r w:rsidRPr="00BB07FB">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3A49CEB" w14:textId="77777777" w:rsidR="008D0A60" w:rsidRPr="00BB07FB" w:rsidRDefault="001A6672">
      <w:pPr>
        <w:pStyle w:val="GPSSectionHeading"/>
        <w:rPr>
          <w:color w:val="auto"/>
        </w:rPr>
      </w:pPr>
      <w:bookmarkStart w:id="1386" w:name="_Toc349229881"/>
      <w:bookmarkStart w:id="1387" w:name="_Toc349230044"/>
      <w:bookmarkStart w:id="1388" w:name="_Toc349230444"/>
      <w:bookmarkStart w:id="1389" w:name="_Toc349231326"/>
      <w:bookmarkStart w:id="1390" w:name="_Toc349232052"/>
      <w:bookmarkStart w:id="1391" w:name="_Toc349232433"/>
      <w:bookmarkStart w:id="1392" w:name="_Toc349233169"/>
      <w:bookmarkStart w:id="1393" w:name="_Toc349233304"/>
      <w:bookmarkStart w:id="1394" w:name="_Toc349233438"/>
      <w:bookmarkStart w:id="1395" w:name="_Toc350503027"/>
      <w:bookmarkStart w:id="1396" w:name="_Toc350504017"/>
      <w:bookmarkStart w:id="1397" w:name="_Toc350506307"/>
      <w:bookmarkStart w:id="1398" w:name="_Toc350506545"/>
      <w:bookmarkStart w:id="1399" w:name="_Toc350506675"/>
      <w:bookmarkStart w:id="1400" w:name="_Toc350506805"/>
      <w:bookmarkStart w:id="1401" w:name="_Toc350506937"/>
      <w:bookmarkStart w:id="1402" w:name="_Toc350507398"/>
      <w:bookmarkStart w:id="1403" w:name="_Toc350507932"/>
      <w:bookmarkStart w:id="1404" w:name="_Toc469327501"/>
      <w:bookmarkStart w:id="1405" w:name="_Toc350503030"/>
      <w:bookmarkStart w:id="1406" w:name="_Toc350504020"/>
      <w:bookmarkStart w:id="1407" w:name="_Toc350507935"/>
      <w:bookmarkStart w:id="1408" w:name="_Toc358671783"/>
      <w:bookmarkEnd w:id="1341"/>
      <w:bookmarkEnd w:id="1342"/>
      <w:bookmarkEnd w:id="1343"/>
      <w:bookmarkEnd w:id="1344"/>
      <w:bookmarkEnd w:id="134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r w:rsidRPr="00BB07FB">
        <w:rPr>
          <w:color w:val="auto"/>
        </w:rPr>
        <w:lastRenderedPageBreak/>
        <w:t>REMEDIES AND RELIEF</w:t>
      </w:r>
      <w:bookmarkEnd w:id="1404"/>
    </w:p>
    <w:p w14:paraId="4D24AF0D" w14:textId="77777777" w:rsidR="008D0A60" w:rsidRPr="00BB07FB" w:rsidRDefault="00A657C3" w:rsidP="00882F8C">
      <w:pPr>
        <w:pStyle w:val="GPSL1CLAUSEHEADING"/>
        <w:rPr>
          <w:rFonts w:ascii="Calibri" w:hAnsi="Calibri"/>
        </w:rPr>
      </w:pPr>
      <w:bookmarkStart w:id="1409" w:name="_Ref360651541"/>
      <w:bookmarkStart w:id="1410" w:name="_Toc469327502"/>
      <w:r w:rsidRPr="00BB07FB">
        <w:rPr>
          <w:rFonts w:ascii="Calibri" w:hAnsi="Calibri"/>
        </w:rPr>
        <w:t>CUSTOMER REMEDIES FOR DEFAULT</w:t>
      </w:r>
      <w:bookmarkEnd w:id="1409"/>
      <w:bookmarkEnd w:id="1410"/>
      <w:r w:rsidRPr="00BB07FB">
        <w:rPr>
          <w:rFonts w:ascii="Calibri" w:hAnsi="Calibri"/>
        </w:rPr>
        <w:t xml:space="preserve"> </w:t>
      </w:r>
    </w:p>
    <w:p w14:paraId="135C591F" w14:textId="77777777" w:rsidR="008D0A60" w:rsidRPr="00BB07FB" w:rsidRDefault="00411E39" w:rsidP="00AC1DE2">
      <w:pPr>
        <w:pStyle w:val="GPSL2numberedclause"/>
      </w:pPr>
      <w:bookmarkStart w:id="1411" w:name="_Ref360695013"/>
      <w:r w:rsidRPr="00BB07FB">
        <w:t>Remedies</w:t>
      </w:r>
      <w:bookmarkEnd w:id="1411"/>
    </w:p>
    <w:p w14:paraId="58D3B41B" w14:textId="27B0FD52" w:rsidR="00411E39" w:rsidRPr="00BB07FB" w:rsidRDefault="00411E39" w:rsidP="00AC1DE2">
      <w:pPr>
        <w:pStyle w:val="GPSL3numberedclause"/>
      </w:pPr>
      <w:bookmarkStart w:id="1412" w:name="_Ref364168546"/>
      <w:r w:rsidRPr="00BB07FB">
        <w:t>Without prejudice to any other right or remedy of the Customer howsoever arising</w:t>
      </w:r>
      <w:r w:rsidRPr="00BB07FB" w:rsidDel="00325501">
        <w:t xml:space="preserve"> </w:t>
      </w:r>
      <w:r w:rsidR="005F7060" w:rsidRPr="00BB07FB">
        <w:t>(</w:t>
      </w:r>
      <w:r w:rsidR="00E22973" w:rsidRPr="00BB07FB">
        <w:t xml:space="preserve">including under Call Off Schedule 6 (Service Levels, Service Credits and Performance Monitoring)) </w:t>
      </w:r>
      <w:r w:rsidRPr="00BB07FB">
        <w:t xml:space="preserve">and subject to </w:t>
      </w:r>
      <w:r w:rsidR="000C0FF2" w:rsidRPr="00BB07FB">
        <w:t>the exclusive</w:t>
      </w:r>
      <w:r w:rsidR="007B0734" w:rsidRPr="00BB07FB">
        <w:t xml:space="preserve"> financial remedy provisions in </w:t>
      </w:r>
      <w:r w:rsidRPr="00BB07FB">
        <w:t xml:space="preserve">Clauses </w:t>
      </w:r>
      <w:r w:rsidR="009F474C" w:rsidRPr="00BB07FB">
        <w:fldChar w:fldCharType="begin"/>
      </w:r>
      <w:r w:rsidR="007B0734" w:rsidRPr="00BB07FB">
        <w:instrText xml:space="preserve"> REF _Ref359240863 \r \h </w:instrText>
      </w:r>
      <w:r w:rsidR="00F54E49" w:rsidRPr="00BB07FB">
        <w:instrText xml:space="preserve"> \* MERGEFORMAT </w:instrText>
      </w:r>
      <w:r w:rsidR="009F474C" w:rsidRPr="00BB07FB">
        <w:fldChar w:fldCharType="separate"/>
      </w:r>
      <w:r w:rsidR="00ED7D8A" w:rsidRPr="00BB07FB">
        <w:t>13.6</w:t>
      </w:r>
      <w:r w:rsidR="009F474C" w:rsidRPr="00BB07FB">
        <w:fldChar w:fldCharType="end"/>
      </w:r>
      <w:r w:rsidRPr="00BB07FB">
        <w:t xml:space="preserve"> (Service Levels and Service Credits) and </w:t>
      </w:r>
      <w:r w:rsidR="009F474C" w:rsidRPr="00BB07FB">
        <w:fldChar w:fldCharType="begin"/>
      </w:r>
      <w:r w:rsidR="00E333F9" w:rsidRPr="00BB07FB">
        <w:instrText xml:space="preserve"> REF _Ref364171593 \r \h </w:instrText>
      </w:r>
      <w:r w:rsidR="00F54E49" w:rsidRPr="00BB07FB">
        <w:instrText xml:space="preserve"> \* MERGEFORMAT </w:instrText>
      </w:r>
      <w:r w:rsidR="009F474C" w:rsidRPr="00BB07FB">
        <w:fldChar w:fldCharType="separate"/>
      </w:r>
      <w:r w:rsidR="00ED7D8A" w:rsidRPr="00BB07FB">
        <w:t>6.4.1(b)</w:t>
      </w:r>
      <w:r w:rsidR="009F474C" w:rsidRPr="00BB07FB">
        <w:fldChar w:fldCharType="end"/>
      </w:r>
      <w:r w:rsidR="007B0734" w:rsidRPr="00BB07FB">
        <w:t xml:space="preserve"> </w:t>
      </w:r>
      <w:r w:rsidRPr="00BB07FB">
        <w:t xml:space="preserve">(Delay Payments), if </w:t>
      </w:r>
      <w:r w:rsidR="009A4677" w:rsidRPr="00BB07FB">
        <w:t xml:space="preserve">the Supplier commits any Default of this Call Off Contract </w:t>
      </w:r>
      <w:r w:rsidRPr="00BB07FB">
        <w:t xml:space="preserve">then the Customer may (whether or not any part of the </w:t>
      </w:r>
      <w:r w:rsidR="00BD4CA2" w:rsidRPr="00BB07FB">
        <w:t xml:space="preserve">Goods </w:t>
      </w:r>
      <w:r w:rsidR="009E0BBE" w:rsidRPr="00BB07FB">
        <w:t>and/or Services</w:t>
      </w:r>
      <w:r w:rsidR="00BD4CA2" w:rsidRPr="00BB07FB">
        <w:t xml:space="preserve"> </w:t>
      </w:r>
      <w:r w:rsidRPr="00BB07FB">
        <w:t>have been Delivered) do any of the following:</w:t>
      </w:r>
      <w:bookmarkEnd w:id="1412"/>
    </w:p>
    <w:p w14:paraId="4CB15257" w14:textId="77777777" w:rsidR="008D0A60" w:rsidRPr="00BB07FB" w:rsidRDefault="00411E39" w:rsidP="00AC1DE2">
      <w:pPr>
        <w:pStyle w:val="GPSL4numberedclause"/>
        <w:rPr>
          <w:szCs w:val="22"/>
        </w:rPr>
      </w:pPr>
      <w:bookmarkStart w:id="1413" w:name="_Ref364170665"/>
      <w:r w:rsidRPr="00BB07FB">
        <w:rPr>
          <w:szCs w:val="22"/>
        </w:rPr>
        <w:t xml:space="preserve">at the Customer's option, give the Supplier the opportunity (at the </w:t>
      </w:r>
      <w:r w:rsidR="00FF469C" w:rsidRPr="00BB07FB">
        <w:rPr>
          <w:szCs w:val="22"/>
        </w:rPr>
        <w:t>Suppliers</w:t>
      </w:r>
      <w:r w:rsidRPr="00BB07FB">
        <w:rPr>
          <w:szCs w:val="22"/>
        </w:rPr>
        <w:t xml:space="preserve"> expense) to remedy </w:t>
      </w:r>
      <w:r w:rsidR="00AC0024" w:rsidRPr="00BB07FB">
        <w:rPr>
          <w:szCs w:val="22"/>
        </w:rPr>
        <w:t>the</w:t>
      </w:r>
      <w:r w:rsidRPr="00BB07FB">
        <w:rPr>
          <w:szCs w:val="22"/>
        </w:rPr>
        <w:t xml:space="preserve"> </w:t>
      </w:r>
      <w:r w:rsidR="00E333F9" w:rsidRPr="00BB07FB">
        <w:rPr>
          <w:szCs w:val="22"/>
        </w:rPr>
        <w:t xml:space="preserve">Default </w:t>
      </w:r>
      <w:r w:rsidRPr="00BB07FB">
        <w:rPr>
          <w:szCs w:val="22"/>
        </w:rPr>
        <w:t xml:space="preserve">together with any damage resulting from such </w:t>
      </w:r>
      <w:r w:rsidR="00E333F9" w:rsidRPr="00BB07FB">
        <w:rPr>
          <w:szCs w:val="22"/>
        </w:rPr>
        <w:t xml:space="preserve">Default </w:t>
      </w:r>
      <w:r w:rsidRPr="00BB07FB">
        <w:rPr>
          <w:szCs w:val="22"/>
        </w:rPr>
        <w:t xml:space="preserve">(where such </w:t>
      </w:r>
      <w:r w:rsidR="00E333F9" w:rsidRPr="00BB07FB">
        <w:rPr>
          <w:szCs w:val="22"/>
        </w:rPr>
        <w:t xml:space="preserve">Default </w:t>
      </w:r>
      <w:r w:rsidRPr="00BB07FB">
        <w:rPr>
          <w:szCs w:val="22"/>
        </w:rPr>
        <w:t xml:space="preserve">is capable of remedy) or to supply Replacement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and carry out any other necessary work to ensure that the terms of this Call Off Contract are fulfilled, in accordance with the Customer's instructions;</w:t>
      </w:r>
      <w:bookmarkEnd w:id="1413"/>
    </w:p>
    <w:p w14:paraId="49B0A7F9" w14:textId="77777777" w:rsidR="00E13960" w:rsidRPr="00BB07FB" w:rsidRDefault="00411E39" w:rsidP="00AC1DE2">
      <w:pPr>
        <w:pStyle w:val="GPSL4numberedclause"/>
        <w:rPr>
          <w:szCs w:val="22"/>
        </w:rPr>
      </w:pPr>
      <w:bookmarkStart w:id="1414" w:name="_Ref360633225"/>
      <w:r w:rsidRPr="00BB07FB">
        <w:rPr>
          <w:szCs w:val="22"/>
        </w:rPr>
        <w:t xml:space="preserve">carry out, at the </w:t>
      </w:r>
      <w:r w:rsidR="00FF469C" w:rsidRPr="00BB07FB">
        <w:rPr>
          <w:szCs w:val="22"/>
        </w:rPr>
        <w:t>Suppliers</w:t>
      </w:r>
      <w:r w:rsidRPr="00BB07FB">
        <w:rPr>
          <w:szCs w:val="22"/>
        </w:rPr>
        <w:t xml:space="preserve"> expense, any work necessary to make the</w:t>
      </w:r>
      <w:r w:rsidR="00AC0024" w:rsidRPr="00BB07FB">
        <w:rPr>
          <w:szCs w:val="22"/>
        </w:rPr>
        <w:t xml:space="preserve"> provision of the Goods </w:t>
      </w:r>
      <w:r w:rsidR="009E0BBE" w:rsidRPr="00BB07FB">
        <w:rPr>
          <w:szCs w:val="22"/>
        </w:rPr>
        <w:t>and/or Services</w:t>
      </w:r>
      <w:r w:rsidRPr="00BB07FB">
        <w:rPr>
          <w:szCs w:val="22"/>
        </w:rPr>
        <w:t xml:space="preserve"> comply with this Call Off Contract;</w:t>
      </w:r>
      <w:bookmarkEnd w:id="1414"/>
      <w:r w:rsidRPr="00BB07FB">
        <w:rPr>
          <w:szCs w:val="22"/>
        </w:rPr>
        <w:t xml:space="preserve"> </w:t>
      </w:r>
    </w:p>
    <w:p w14:paraId="1928E988" w14:textId="77777777" w:rsidR="00C9243A" w:rsidRPr="00BB07FB" w:rsidRDefault="00E333F9" w:rsidP="00AC1DE2">
      <w:pPr>
        <w:pStyle w:val="GPSL4numberedclause"/>
        <w:rPr>
          <w:szCs w:val="22"/>
        </w:rPr>
      </w:pPr>
      <w:bookmarkStart w:id="1415" w:name="_Ref360633229"/>
      <w:r w:rsidRPr="00BB07FB">
        <w:rPr>
          <w:szCs w:val="22"/>
        </w:rPr>
        <w:t xml:space="preserve">if the Default is a </w:t>
      </w:r>
      <w:r w:rsidR="003551D0" w:rsidRPr="00BB07FB">
        <w:rPr>
          <w:szCs w:val="22"/>
        </w:rPr>
        <w:t>m</w:t>
      </w:r>
      <w:r w:rsidRPr="00BB07FB">
        <w:rPr>
          <w:szCs w:val="22"/>
        </w:rPr>
        <w:t>aterial Default that is capable of remedy</w:t>
      </w:r>
      <w:r w:rsidR="00913626" w:rsidRPr="00BB07FB">
        <w:rPr>
          <w:szCs w:val="22"/>
        </w:rPr>
        <w:t xml:space="preserve"> (and for these purposes a </w:t>
      </w:r>
      <w:r w:rsidR="003551D0" w:rsidRPr="00BB07FB">
        <w:rPr>
          <w:szCs w:val="22"/>
        </w:rPr>
        <w:t>m</w:t>
      </w:r>
      <w:r w:rsidR="00913626" w:rsidRPr="00BB07FB">
        <w:rPr>
          <w:szCs w:val="22"/>
        </w:rPr>
        <w:t xml:space="preserve">aterial Default may be a single </w:t>
      </w:r>
      <w:r w:rsidR="003551D0" w:rsidRPr="00BB07FB">
        <w:rPr>
          <w:szCs w:val="22"/>
        </w:rPr>
        <w:t>m</w:t>
      </w:r>
      <w:r w:rsidR="00913626" w:rsidRPr="00BB07FB">
        <w:rPr>
          <w:szCs w:val="22"/>
        </w:rPr>
        <w:t xml:space="preserve">aterial Default or a number of Defaults or repeated Defaults - whether of the same or different obligations and regardless of whether such Defaults are remedied - which taken together constitute a </w:t>
      </w:r>
      <w:r w:rsidR="003551D0" w:rsidRPr="00BB07FB">
        <w:rPr>
          <w:szCs w:val="22"/>
        </w:rPr>
        <w:t>m</w:t>
      </w:r>
      <w:r w:rsidR="00913626" w:rsidRPr="00BB07FB">
        <w:rPr>
          <w:szCs w:val="22"/>
        </w:rPr>
        <w:t>aterial Default)</w:t>
      </w:r>
      <w:r w:rsidRPr="00BB07FB">
        <w:rPr>
          <w:szCs w:val="22"/>
        </w:rPr>
        <w:t>:</w:t>
      </w:r>
    </w:p>
    <w:p w14:paraId="5193B35D" w14:textId="77777777" w:rsidR="008D0A60" w:rsidRPr="00BB07FB" w:rsidRDefault="00E333F9" w:rsidP="00AC1DE2">
      <w:pPr>
        <w:pStyle w:val="GPSL5numberedclause"/>
        <w:rPr>
          <w:szCs w:val="22"/>
        </w:rPr>
      </w:pPr>
      <w:bookmarkStart w:id="1416" w:name="_Ref364172826"/>
      <w:r w:rsidRPr="00BB07FB">
        <w:rPr>
          <w:szCs w:val="22"/>
        </w:rPr>
        <w:t>instruct the Supplier to comply with the Rectification Plan Process;</w:t>
      </w:r>
      <w:bookmarkEnd w:id="1416"/>
      <w:r w:rsidRPr="00BB07FB">
        <w:rPr>
          <w:szCs w:val="22"/>
        </w:rPr>
        <w:t xml:space="preserve">  </w:t>
      </w:r>
    </w:p>
    <w:p w14:paraId="2A54D007" w14:textId="40E5CB76" w:rsidR="00C9243A" w:rsidRPr="00BB07FB" w:rsidRDefault="00631B05" w:rsidP="00AC1DE2">
      <w:pPr>
        <w:pStyle w:val="GPSL5numberedclause"/>
        <w:rPr>
          <w:szCs w:val="22"/>
        </w:rPr>
      </w:pPr>
      <w:bookmarkStart w:id="1417" w:name="_Ref364172013"/>
      <w:r w:rsidRPr="00BB07FB">
        <w:rPr>
          <w:szCs w:val="22"/>
        </w:rPr>
        <w:t>suspend this</w:t>
      </w:r>
      <w:r w:rsidR="00411E39" w:rsidRPr="00BB07FB">
        <w:rPr>
          <w:szCs w:val="22"/>
        </w:rPr>
        <w:t xml:space="preserve"> Call Off Contract</w:t>
      </w:r>
      <w:r w:rsidRPr="00BB07FB">
        <w:rPr>
          <w:szCs w:val="22"/>
        </w:rPr>
        <w:t xml:space="preserve"> (whereupon the relevant provisions of Clause </w:t>
      </w:r>
      <w:r w:rsidR="009F474C" w:rsidRPr="00BB07FB">
        <w:rPr>
          <w:szCs w:val="22"/>
        </w:rPr>
        <w:fldChar w:fldCharType="begin"/>
      </w:r>
      <w:r w:rsidRPr="00BB07FB">
        <w:rPr>
          <w:szCs w:val="22"/>
        </w:rPr>
        <w:instrText xml:space="preserve"> REF _Ref364172118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44</w:t>
      </w:r>
      <w:r w:rsidR="009F474C" w:rsidRPr="00BB07FB">
        <w:rPr>
          <w:szCs w:val="22"/>
        </w:rPr>
        <w:fldChar w:fldCharType="end"/>
      </w:r>
      <w:r w:rsidR="00347535" w:rsidRPr="00BB07FB">
        <w:rPr>
          <w:szCs w:val="22"/>
        </w:rPr>
        <w:t xml:space="preserve"> (Partial Termination, Suspension and Partial Suspension)</w:t>
      </w:r>
      <w:r w:rsidRPr="00BB07FB">
        <w:rPr>
          <w:szCs w:val="22"/>
        </w:rPr>
        <w:t xml:space="preserve"> shall apply) and</w:t>
      </w:r>
      <w:r w:rsidR="00411E39" w:rsidRPr="00BB07FB">
        <w:rPr>
          <w:szCs w:val="22"/>
        </w:rPr>
        <w:t xml:space="preserve"> </w:t>
      </w:r>
      <w:r w:rsidR="009A4677" w:rsidRPr="00BB07FB">
        <w:rPr>
          <w:szCs w:val="22"/>
        </w:rPr>
        <w:t xml:space="preserve">step-in to </w:t>
      </w:r>
      <w:r w:rsidR="00411E39" w:rsidRPr="00BB07FB">
        <w:rPr>
          <w:szCs w:val="22"/>
        </w:rPr>
        <w:t xml:space="preserve">itself supply or procure a third party to supply </w:t>
      </w:r>
      <w:r w:rsidR="009C2DEE" w:rsidRPr="00BB07FB">
        <w:rPr>
          <w:szCs w:val="22"/>
        </w:rPr>
        <w:t>(in whole or in part)</w:t>
      </w:r>
      <w:r w:rsidR="00411E39" w:rsidRPr="00BB07FB">
        <w:rPr>
          <w:szCs w:val="22"/>
        </w:rPr>
        <w:t xml:space="preserve"> the </w:t>
      </w:r>
      <w:r w:rsidR="0061644B" w:rsidRPr="00BB07FB">
        <w:rPr>
          <w:szCs w:val="22"/>
        </w:rPr>
        <w:t xml:space="preserve">Goods </w:t>
      </w:r>
      <w:r w:rsidR="009E0BBE" w:rsidRPr="00BB07FB">
        <w:rPr>
          <w:szCs w:val="22"/>
        </w:rPr>
        <w:t>and/or Services</w:t>
      </w:r>
      <w:r w:rsidR="00411E39" w:rsidRPr="00BB07FB">
        <w:rPr>
          <w:szCs w:val="22"/>
        </w:rPr>
        <w:t>;</w:t>
      </w:r>
      <w:bookmarkEnd w:id="1415"/>
      <w:bookmarkEnd w:id="1417"/>
    </w:p>
    <w:p w14:paraId="12BD5CD6" w14:textId="0D30C2A3" w:rsidR="00C9243A" w:rsidRPr="00BB07FB" w:rsidRDefault="00411E39" w:rsidP="00AC1DE2">
      <w:pPr>
        <w:pStyle w:val="GPSL5numberedclause"/>
        <w:rPr>
          <w:szCs w:val="22"/>
        </w:rPr>
      </w:pPr>
      <w:bookmarkStart w:id="1418" w:name="_Ref360694402"/>
      <w:r w:rsidRPr="00BB07FB">
        <w:rPr>
          <w:szCs w:val="22"/>
        </w:rPr>
        <w:t xml:space="preserve">without terminating </w:t>
      </w:r>
      <w:r w:rsidR="00631B05" w:rsidRPr="00BB07FB">
        <w:rPr>
          <w:szCs w:val="22"/>
        </w:rPr>
        <w:t xml:space="preserve">or suspending </w:t>
      </w:r>
      <w:r w:rsidRPr="00BB07FB">
        <w:rPr>
          <w:szCs w:val="22"/>
        </w:rPr>
        <w:t xml:space="preserve">the whole of this </w:t>
      </w:r>
      <w:r w:rsidR="00913E06" w:rsidRPr="00BB07FB">
        <w:rPr>
          <w:szCs w:val="22"/>
        </w:rPr>
        <w:t>Call Off</w:t>
      </w:r>
      <w:r w:rsidRPr="00BB07FB">
        <w:rPr>
          <w:szCs w:val="22"/>
        </w:rPr>
        <w:t xml:space="preserve"> Contract, terminate</w:t>
      </w:r>
      <w:r w:rsidR="00631B05" w:rsidRPr="00BB07FB">
        <w:rPr>
          <w:szCs w:val="22"/>
        </w:rPr>
        <w:t xml:space="preserve"> or suspend</w:t>
      </w:r>
      <w:r w:rsidRPr="00BB07FB">
        <w:rPr>
          <w:szCs w:val="22"/>
        </w:rPr>
        <w:t xml:space="preserve"> this Call Off Contract in respect of part of the</w:t>
      </w:r>
      <w:r w:rsidR="00BD4CA2" w:rsidRPr="00BB07FB">
        <w:rPr>
          <w:szCs w:val="22"/>
        </w:rPr>
        <w:t xml:space="preserve"> provision of the</w:t>
      </w:r>
      <w:r w:rsidRPr="00BB07FB">
        <w:rPr>
          <w:szCs w:val="22"/>
        </w:rPr>
        <w:t xml:space="preserv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only (whereupon</w:t>
      </w:r>
      <w:r w:rsidR="00631B05" w:rsidRPr="00BB07FB">
        <w:rPr>
          <w:szCs w:val="22"/>
        </w:rPr>
        <w:t xml:space="preserve"> the relevant provisions of Clause </w:t>
      </w:r>
      <w:r w:rsidR="009F474C" w:rsidRPr="00BB07FB">
        <w:rPr>
          <w:szCs w:val="22"/>
        </w:rPr>
        <w:fldChar w:fldCharType="begin"/>
      </w:r>
      <w:r w:rsidR="00631B05" w:rsidRPr="00BB07FB">
        <w:rPr>
          <w:szCs w:val="22"/>
        </w:rPr>
        <w:instrText xml:space="preserve"> REF _Ref364172118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44</w:t>
      </w:r>
      <w:r w:rsidR="009F474C" w:rsidRPr="00BB07FB">
        <w:rPr>
          <w:szCs w:val="22"/>
        </w:rPr>
        <w:fldChar w:fldCharType="end"/>
      </w:r>
      <w:r w:rsidR="00347535" w:rsidRPr="00BB07FB">
        <w:rPr>
          <w:szCs w:val="22"/>
        </w:rPr>
        <w:t xml:space="preserve"> (Partial Termination, Suspension and Partial Suspension)</w:t>
      </w:r>
      <w:r w:rsidR="00631B05" w:rsidRPr="00BB07FB">
        <w:rPr>
          <w:szCs w:val="22"/>
        </w:rPr>
        <w:t xml:space="preserve"> shall apply</w:t>
      </w:r>
      <w:r w:rsidRPr="00BB07FB">
        <w:rPr>
          <w:szCs w:val="22"/>
        </w:rPr>
        <w:t xml:space="preserve">) and </w:t>
      </w:r>
      <w:r w:rsidR="009A4677" w:rsidRPr="00BB07FB">
        <w:rPr>
          <w:szCs w:val="22"/>
        </w:rPr>
        <w:t xml:space="preserve">step-in to </w:t>
      </w:r>
      <w:r w:rsidRPr="00BB07FB">
        <w:rPr>
          <w:szCs w:val="22"/>
        </w:rPr>
        <w:t>itself supply or procure a third party to supply</w:t>
      </w:r>
      <w:r w:rsidR="009A4677" w:rsidRPr="00BB07FB">
        <w:rPr>
          <w:szCs w:val="22"/>
        </w:rPr>
        <w:t xml:space="preserve"> (in whole or in part)</w:t>
      </w:r>
      <w:r w:rsidRPr="00BB07FB">
        <w:rPr>
          <w:szCs w:val="22"/>
        </w:rPr>
        <w:t xml:space="preserve"> such part of the </w:t>
      </w:r>
      <w:r w:rsidR="0061644B" w:rsidRPr="00BB07FB">
        <w:rPr>
          <w:szCs w:val="22"/>
        </w:rPr>
        <w:t xml:space="preserve">Good </w:t>
      </w:r>
      <w:r w:rsidR="009E0BBE" w:rsidRPr="00BB07FB">
        <w:rPr>
          <w:szCs w:val="22"/>
        </w:rPr>
        <w:t>and/or Services</w:t>
      </w:r>
      <w:r w:rsidRPr="00BB07FB">
        <w:rPr>
          <w:szCs w:val="22"/>
        </w:rPr>
        <w:t xml:space="preserve">; </w:t>
      </w:r>
      <w:bookmarkEnd w:id="1418"/>
    </w:p>
    <w:p w14:paraId="059F2B61" w14:textId="343FB810" w:rsidR="008D0A60" w:rsidRPr="00BB07FB" w:rsidRDefault="008A6791" w:rsidP="00AC1DE2">
      <w:pPr>
        <w:pStyle w:val="GPSL3numberedclause"/>
      </w:pPr>
      <w:r w:rsidRPr="00BB07FB">
        <w:t xml:space="preserve">Where the Customer </w:t>
      </w:r>
      <w:r w:rsidR="00411E39" w:rsidRPr="00BB07FB">
        <w:t>exercise</w:t>
      </w:r>
      <w:r w:rsidRPr="00BB07FB">
        <w:t xml:space="preserve">s any of its </w:t>
      </w:r>
      <w:r w:rsidR="009A4677" w:rsidRPr="00BB07FB">
        <w:t xml:space="preserve">step-in </w:t>
      </w:r>
      <w:r w:rsidRPr="00BB07FB">
        <w:t>rights under</w:t>
      </w:r>
      <w:r w:rsidR="00411E39" w:rsidRPr="00BB07FB">
        <w:t xml:space="preserve"> Clauses </w:t>
      </w:r>
      <w:r w:rsidR="009F474C" w:rsidRPr="00BB07FB">
        <w:fldChar w:fldCharType="begin"/>
      </w:r>
      <w:r w:rsidR="00E333F9" w:rsidRPr="00BB07FB">
        <w:instrText xml:space="preserve"> REF _Ref364172013 \r \h </w:instrText>
      </w:r>
      <w:r w:rsidR="00F54E49" w:rsidRPr="00BB07FB">
        <w:instrText xml:space="preserve"> \* MERGEFORMAT </w:instrText>
      </w:r>
      <w:r w:rsidR="009F474C" w:rsidRPr="00BB07FB">
        <w:fldChar w:fldCharType="separate"/>
      </w:r>
      <w:r w:rsidR="00ED7D8A" w:rsidRPr="00BB07FB">
        <w:t>38.1.1(c)(ii)</w:t>
      </w:r>
      <w:r w:rsidR="009F474C" w:rsidRPr="00BB07FB">
        <w:fldChar w:fldCharType="end"/>
      </w:r>
      <w:r w:rsidR="00411E39" w:rsidRPr="00BB07FB">
        <w:t xml:space="preserve"> or</w:t>
      </w:r>
      <w:r w:rsidR="00C10251" w:rsidRPr="00BB07FB">
        <w:t xml:space="preserve"> </w:t>
      </w:r>
      <w:r w:rsidR="009F474C" w:rsidRPr="00BB07FB">
        <w:fldChar w:fldCharType="begin"/>
      </w:r>
      <w:r w:rsidR="00C10251" w:rsidRPr="00BB07FB">
        <w:instrText xml:space="preserve"> REF _Ref360694402 \r \h </w:instrText>
      </w:r>
      <w:r w:rsidR="00F54E49" w:rsidRPr="00BB07FB">
        <w:instrText xml:space="preserve"> \* MERGEFORMAT </w:instrText>
      </w:r>
      <w:r w:rsidR="009F474C" w:rsidRPr="00BB07FB">
        <w:fldChar w:fldCharType="separate"/>
      </w:r>
      <w:r w:rsidR="00ED7D8A" w:rsidRPr="00BB07FB">
        <w:t>38.1.1(c)(iii)</w:t>
      </w:r>
      <w:r w:rsidR="009F474C" w:rsidRPr="00BB07FB">
        <w:fldChar w:fldCharType="end"/>
      </w:r>
      <w:r w:rsidR="00411E39" w:rsidRPr="00BB07FB">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BB07FB">
        <w:t xml:space="preserve">Goods </w:t>
      </w:r>
      <w:r w:rsidR="009E0BBE" w:rsidRPr="00BB07FB">
        <w:t xml:space="preserve">and/or </w:t>
      </w:r>
      <w:r w:rsidR="009E0BBE" w:rsidRPr="00BB07FB">
        <w:lastRenderedPageBreak/>
        <w:t>Services</w:t>
      </w:r>
      <w:r w:rsidR="00BD4CA2" w:rsidRPr="00BB07FB">
        <w:t xml:space="preserve"> </w:t>
      </w:r>
      <w:r w:rsidR="00411E39" w:rsidRPr="00BB07FB">
        <w:t>by the Customer or a third party and provided that the Customer uses its reasonable endeavours to mitigate any additional expenditure in obtaining</w:t>
      </w:r>
      <w:r w:rsidR="0061644B" w:rsidRPr="00BB07FB">
        <w:t xml:space="preserve"> Replacement </w:t>
      </w:r>
      <w:r w:rsidR="002876DA" w:rsidRPr="00BB07FB">
        <w:t>Goods</w:t>
      </w:r>
      <w:r w:rsidR="0061644B" w:rsidRPr="00BB07FB">
        <w:t xml:space="preserve"> and/or</w:t>
      </w:r>
      <w:r w:rsidR="00411E39" w:rsidRPr="00BB07FB">
        <w:t xml:space="preserve"> Replacement </w:t>
      </w:r>
      <w:r w:rsidR="009E0BBE" w:rsidRPr="00BB07FB">
        <w:t>Goods and/or Services</w:t>
      </w:r>
      <w:r w:rsidR="00411E39" w:rsidRPr="00BB07FB">
        <w:t>.</w:t>
      </w:r>
    </w:p>
    <w:p w14:paraId="464FCD1A" w14:textId="77777777" w:rsidR="008D0A60" w:rsidRPr="00BB07FB" w:rsidRDefault="00366446" w:rsidP="00AC1DE2">
      <w:pPr>
        <w:pStyle w:val="GPSL2numberedclause"/>
      </w:pPr>
      <w:bookmarkStart w:id="1419" w:name="_Ref364170291"/>
      <w:r w:rsidRPr="00BB07FB">
        <w:t>Rectification Plan Process</w:t>
      </w:r>
      <w:bookmarkEnd w:id="1419"/>
    </w:p>
    <w:p w14:paraId="7E7C465E" w14:textId="0AFD7DF3" w:rsidR="008D0A60" w:rsidRPr="00BB07FB" w:rsidRDefault="00472315" w:rsidP="00AC1DE2">
      <w:pPr>
        <w:pStyle w:val="GPSL3numberedclause"/>
      </w:pPr>
      <w:r w:rsidRPr="00BB07FB">
        <w:t>W</w:t>
      </w:r>
      <w:r w:rsidR="00366446" w:rsidRPr="00BB07FB">
        <w:t>here the Customer has instructed the Supplier to comply with the Rectification Plan Process</w:t>
      </w:r>
      <w:r w:rsidR="008E5DD6" w:rsidRPr="00BB07FB">
        <w:t xml:space="preserve"> </w:t>
      </w:r>
      <w:r w:rsidR="008027F1" w:rsidRPr="00BB07FB">
        <w:t xml:space="preserve">pursuant to Clause </w:t>
      </w:r>
      <w:r w:rsidR="009F474C" w:rsidRPr="00BB07FB">
        <w:fldChar w:fldCharType="begin"/>
      </w:r>
      <w:r w:rsidR="008027F1" w:rsidRPr="00BB07FB">
        <w:instrText xml:space="preserve"> REF _Ref364172826 \r \h </w:instrText>
      </w:r>
      <w:r w:rsidR="00F54E49" w:rsidRPr="00BB07FB">
        <w:instrText xml:space="preserve"> \* MERGEFORMAT </w:instrText>
      </w:r>
      <w:r w:rsidR="009F474C" w:rsidRPr="00BB07FB">
        <w:fldChar w:fldCharType="separate"/>
      </w:r>
      <w:r w:rsidR="00ED7D8A" w:rsidRPr="00BB07FB">
        <w:t>38.1.1(c)(i)</w:t>
      </w:r>
      <w:r w:rsidR="009F474C" w:rsidRPr="00BB07FB">
        <w:fldChar w:fldCharType="end"/>
      </w:r>
      <w:r w:rsidR="00366446" w:rsidRPr="00BB07FB">
        <w:t xml:space="preserve">: </w:t>
      </w:r>
    </w:p>
    <w:p w14:paraId="00A481E2" w14:textId="77777777" w:rsidR="008D0A60" w:rsidRPr="00BB07FB" w:rsidRDefault="008027F1" w:rsidP="00AC1DE2">
      <w:pPr>
        <w:pStyle w:val="GPSL4numberedclause"/>
        <w:rPr>
          <w:szCs w:val="22"/>
        </w:rPr>
      </w:pPr>
      <w:bookmarkStart w:id="1420" w:name="_Ref364356451"/>
      <w:r w:rsidRPr="00BB07FB">
        <w:rPr>
          <w:szCs w:val="22"/>
        </w:rPr>
        <w:t>t</w:t>
      </w:r>
      <w:r w:rsidR="00366446" w:rsidRPr="00BB07FB">
        <w:rPr>
          <w:szCs w:val="22"/>
        </w:rPr>
        <w:t xml:space="preserve">he Supplier shall submit a draft Rectification Plan to the Customer for it to review as soon as possible and in any event within </w:t>
      </w:r>
      <w:r w:rsidR="00A93C8C" w:rsidRPr="00BB07FB">
        <w:rPr>
          <w:szCs w:val="22"/>
        </w:rPr>
        <w:t xml:space="preserve">10 (ten) </w:t>
      </w:r>
      <w:r w:rsidR="00C66252" w:rsidRPr="00BB07FB">
        <w:rPr>
          <w:szCs w:val="22"/>
        </w:rPr>
        <w:t xml:space="preserve"> </w:t>
      </w:r>
      <w:r w:rsidR="00366446" w:rsidRPr="00BB07FB">
        <w:rPr>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20"/>
      <w:r w:rsidR="00366446" w:rsidRPr="00BB07FB">
        <w:rPr>
          <w:szCs w:val="22"/>
        </w:rPr>
        <w:t xml:space="preserve"> </w:t>
      </w:r>
    </w:p>
    <w:p w14:paraId="421766C9" w14:textId="77777777" w:rsidR="00C9243A" w:rsidRPr="00BB07FB" w:rsidRDefault="008027F1" w:rsidP="00AC1DE2">
      <w:pPr>
        <w:pStyle w:val="GPSL4numberedclause"/>
        <w:rPr>
          <w:szCs w:val="22"/>
        </w:rPr>
      </w:pPr>
      <w:r w:rsidRPr="00BB07FB">
        <w:rPr>
          <w:szCs w:val="22"/>
        </w:rPr>
        <w:t>t</w:t>
      </w:r>
      <w:r w:rsidR="00366446" w:rsidRPr="00BB07FB">
        <w:rPr>
          <w:szCs w:val="22"/>
        </w:rPr>
        <w:t xml:space="preserve">he draft Rectification Plan shall set out: </w:t>
      </w:r>
    </w:p>
    <w:p w14:paraId="16CF02E4" w14:textId="77777777" w:rsidR="008D0A60" w:rsidRPr="00BB07FB" w:rsidRDefault="00366446" w:rsidP="00AC1DE2">
      <w:pPr>
        <w:pStyle w:val="GPSL5numberedclause"/>
        <w:rPr>
          <w:szCs w:val="22"/>
        </w:rPr>
      </w:pPr>
      <w:r w:rsidRPr="00BB07FB">
        <w:rPr>
          <w:szCs w:val="22"/>
        </w:rPr>
        <w:t xml:space="preserve">full details of the Default that has occurred, including a cause analysis; </w:t>
      </w:r>
    </w:p>
    <w:p w14:paraId="1EAEA9EA" w14:textId="77777777" w:rsidR="00C9243A" w:rsidRPr="00BB07FB" w:rsidRDefault="00366446" w:rsidP="00AC1DE2">
      <w:pPr>
        <w:pStyle w:val="GPSL5numberedclause"/>
        <w:rPr>
          <w:szCs w:val="22"/>
        </w:rPr>
      </w:pPr>
      <w:r w:rsidRPr="00BB07FB">
        <w:rPr>
          <w:szCs w:val="22"/>
        </w:rPr>
        <w:t>the actual or anticipated effect of the Default; and</w:t>
      </w:r>
    </w:p>
    <w:p w14:paraId="2DB93B9E" w14:textId="77777777" w:rsidR="00C9243A" w:rsidRPr="00BB07FB" w:rsidRDefault="00366446" w:rsidP="00AC1DE2">
      <w:pPr>
        <w:pStyle w:val="GPSL5numberedclause"/>
        <w:rPr>
          <w:szCs w:val="22"/>
        </w:rPr>
      </w:pPr>
      <w:r w:rsidRPr="00BB07FB">
        <w:rPr>
          <w:szCs w:val="22"/>
        </w:rPr>
        <w:t>the steps which the Supplier proposes to</w:t>
      </w:r>
      <w:r w:rsidR="003F1745" w:rsidRPr="00BB07FB">
        <w:rPr>
          <w:szCs w:val="22"/>
        </w:rPr>
        <w:t xml:space="preserve"> take to rectify the </w:t>
      </w:r>
      <w:r w:rsidRPr="00BB07FB">
        <w:rPr>
          <w:szCs w:val="22"/>
        </w:rPr>
        <w:t>Default (if applicable) and</w:t>
      </w:r>
      <w:r w:rsidR="003F1745" w:rsidRPr="00BB07FB">
        <w:rPr>
          <w:szCs w:val="22"/>
        </w:rPr>
        <w:t xml:space="preserve"> to prevent such</w:t>
      </w:r>
      <w:r w:rsidRPr="00BB07FB">
        <w:rPr>
          <w:szCs w:val="22"/>
        </w:rPr>
        <w:t xml:space="preserve"> Default from recurring, including timescales for such steps and for the </w:t>
      </w:r>
      <w:r w:rsidR="003F1745" w:rsidRPr="00BB07FB">
        <w:rPr>
          <w:szCs w:val="22"/>
        </w:rPr>
        <w:t xml:space="preserve">rectification of the </w:t>
      </w:r>
      <w:r w:rsidRPr="00BB07FB">
        <w:rPr>
          <w:szCs w:val="22"/>
        </w:rPr>
        <w:t>Default (where applicable)</w:t>
      </w:r>
      <w:r w:rsidR="003F1745" w:rsidRPr="00BB07FB">
        <w:rPr>
          <w:szCs w:val="22"/>
        </w:rPr>
        <w:t xml:space="preserve">. </w:t>
      </w:r>
    </w:p>
    <w:p w14:paraId="3630EC6C" w14:textId="4E74793C" w:rsidR="009C5028" w:rsidRPr="00BB07FB" w:rsidRDefault="003F1745" w:rsidP="00AC1DE2">
      <w:pPr>
        <w:pStyle w:val="GPSL3numberedclause"/>
      </w:pPr>
      <w:r w:rsidRPr="00BB07FB">
        <w:t xml:space="preserve">The Supplier shall promptly provide to the Customer any further documentation that the Customer requires to assess the </w:t>
      </w:r>
      <w:r w:rsidR="00FF469C" w:rsidRPr="00BB07FB">
        <w:t>Suppliers</w:t>
      </w:r>
      <w:r w:rsidRPr="00BB07FB">
        <w:t xml:space="preserve"> </w:t>
      </w:r>
      <w:r w:rsidR="00782E2C" w:rsidRPr="00BB07FB">
        <w:t xml:space="preserve">root </w:t>
      </w:r>
      <w:r w:rsidRPr="00BB07FB">
        <w:t>cause analysis. If the Parties do not agree on the</w:t>
      </w:r>
      <w:r w:rsidR="00782E2C" w:rsidRPr="00BB07FB">
        <w:t xml:space="preserve"> root</w:t>
      </w:r>
      <w:r w:rsidRPr="00BB07FB">
        <w:t xml:space="preserve"> cause set out in the draft Rectification Plan, either Party may refer the matter to be determined by an expert in accordance with paragraph </w:t>
      </w:r>
      <w:r w:rsidR="009F474C" w:rsidRPr="00BB07FB">
        <w:fldChar w:fldCharType="begin"/>
      </w:r>
      <w:r w:rsidR="006B7573" w:rsidRPr="00BB07FB">
        <w:instrText xml:space="preserve"> REF _Ref365636510 \r \h </w:instrText>
      </w:r>
      <w:r w:rsidR="00F54E49" w:rsidRPr="00BB07FB">
        <w:instrText xml:space="preserve"> \* MERGEFORMAT </w:instrText>
      </w:r>
      <w:r w:rsidR="009F474C" w:rsidRPr="00BB07FB">
        <w:fldChar w:fldCharType="separate"/>
      </w:r>
      <w:r w:rsidR="00ED7D8A" w:rsidRPr="00BB07FB">
        <w:t>5</w:t>
      </w:r>
      <w:r w:rsidR="009F474C" w:rsidRPr="00BB07FB">
        <w:fldChar w:fldCharType="end"/>
      </w:r>
      <w:r w:rsidRPr="00BB07FB">
        <w:t xml:space="preserve"> of Call Off Schedule </w:t>
      </w:r>
      <w:r w:rsidR="00A54EB3" w:rsidRPr="00BB07FB">
        <w:t>1</w:t>
      </w:r>
      <w:r w:rsidR="00C83023" w:rsidRPr="00BB07FB">
        <w:t>1</w:t>
      </w:r>
      <w:r w:rsidRPr="00BB07FB">
        <w:t> (Dispute Resolution Procedure).</w:t>
      </w:r>
    </w:p>
    <w:p w14:paraId="0DEAC4C7" w14:textId="77777777" w:rsidR="008D0A60" w:rsidRPr="00BB07FB" w:rsidRDefault="003F1745" w:rsidP="00AC1DE2">
      <w:pPr>
        <w:pStyle w:val="GPSL3numberedclause"/>
      </w:pPr>
      <w:r w:rsidRPr="00BB07FB">
        <w:t>The Customer may reject the draft Rectification Plan by notice to the Supplier if, acting reasonably, it considers that the draft Rectification Plan is inadequate, for example because the draft Rectification Plan:</w:t>
      </w:r>
    </w:p>
    <w:p w14:paraId="028BBC18" w14:textId="77777777" w:rsidR="008D0A60" w:rsidRPr="00BB07FB" w:rsidRDefault="003F1745" w:rsidP="00AC1DE2">
      <w:pPr>
        <w:pStyle w:val="GPSL4numberedclause"/>
        <w:rPr>
          <w:szCs w:val="22"/>
        </w:rPr>
      </w:pPr>
      <w:r w:rsidRPr="00BB07FB">
        <w:rPr>
          <w:szCs w:val="22"/>
        </w:rPr>
        <w:t xml:space="preserve">is insufficiently detailed to be capable of proper evaluation; </w:t>
      </w:r>
    </w:p>
    <w:p w14:paraId="45BBA83B" w14:textId="77777777" w:rsidR="00C9243A" w:rsidRPr="00BB07FB" w:rsidRDefault="003F1745" w:rsidP="00AC1DE2">
      <w:pPr>
        <w:pStyle w:val="GPSL4numberedclause"/>
        <w:rPr>
          <w:szCs w:val="22"/>
        </w:rPr>
      </w:pPr>
      <w:r w:rsidRPr="00BB07FB">
        <w:rPr>
          <w:szCs w:val="22"/>
        </w:rPr>
        <w:t xml:space="preserve">will take too long to complete; </w:t>
      </w:r>
    </w:p>
    <w:p w14:paraId="4B31AC2A" w14:textId="77777777" w:rsidR="00C9243A" w:rsidRPr="00BB07FB" w:rsidRDefault="003F1745" w:rsidP="00AC1DE2">
      <w:pPr>
        <w:pStyle w:val="GPSL4numberedclause"/>
        <w:rPr>
          <w:szCs w:val="22"/>
        </w:rPr>
      </w:pPr>
      <w:r w:rsidRPr="00BB07FB">
        <w:rPr>
          <w:szCs w:val="22"/>
        </w:rPr>
        <w:t>will not prevent reoccurrence of the Default; and/or</w:t>
      </w:r>
    </w:p>
    <w:p w14:paraId="4BA691BC" w14:textId="77777777" w:rsidR="00C9243A" w:rsidRPr="00BB07FB" w:rsidRDefault="003F1745" w:rsidP="00AC1DE2">
      <w:pPr>
        <w:pStyle w:val="GPSL4numberedclause"/>
        <w:rPr>
          <w:szCs w:val="22"/>
        </w:rPr>
      </w:pPr>
      <w:r w:rsidRPr="00BB07FB">
        <w:rPr>
          <w:szCs w:val="22"/>
        </w:rPr>
        <w:t>will rectify the Default but in a manner which is unacceptable to the Customer.</w:t>
      </w:r>
    </w:p>
    <w:p w14:paraId="5031C844" w14:textId="77777777" w:rsidR="008D0A60" w:rsidRPr="00BB07FB" w:rsidRDefault="003F1745" w:rsidP="00AC1DE2">
      <w:pPr>
        <w:pStyle w:val="GPSL3numberedclause"/>
      </w:pPr>
      <w:r w:rsidRPr="00BB07FB">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B07FB">
        <w:t>five (</w:t>
      </w:r>
      <w:r w:rsidRPr="00BB07FB">
        <w:t>5</w:t>
      </w:r>
      <w:r w:rsidR="00347535" w:rsidRPr="00BB07FB">
        <w:t>)</w:t>
      </w:r>
      <w:r w:rsidR="00271D34" w:rsidRPr="00BB07FB">
        <w:t xml:space="preserve"> </w:t>
      </w:r>
      <w:r w:rsidRPr="00BB07FB">
        <w:t xml:space="preserve">Working </w:t>
      </w:r>
      <w:r w:rsidRPr="00BB07FB">
        <w:lastRenderedPageBreak/>
        <w:t>Days (or such other period as agreed between the Parties) of the Customer’s notice rejecting the first draft.</w:t>
      </w:r>
    </w:p>
    <w:p w14:paraId="20DCB2EB" w14:textId="77777777" w:rsidR="00C9243A" w:rsidRPr="00BB07FB" w:rsidRDefault="003F1745" w:rsidP="00AC1DE2">
      <w:pPr>
        <w:pStyle w:val="GPSL3numberedclause"/>
      </w:pPr>
      <w:r w:rsidRPr="00BB07FB">
        <w:t>If the Customer consents to the Rectification Plan, the Supplier shall immediately start work on the actions set out in the Rectification Plan.</w:t>
      </w:r>
    </w:p>
    <w:p w14:paraId="4DC8AF85" w14:textId="77777777" w:rsidR="008D0A60" w:rsidRPr="00BB07FB" w:rsidRDefault="0078304C" w:rsidP="00882F8C">
      <w:pPr>
        <w:pStyle w:val="GPSL1CLAUSEHEADING"/>
        <w:rPr>
          <w:rFonts w:ascii="Calibri" w:hAnsi="Calibri"/>
        </w:rPr>
      </w:pPr>
      <w:bookmarkStart w:id="1421" w:name="_Toc364686335"/>
      <w:bookmarkStart w:id="1422" w:name="_Toc364686553"/>
      <w:bookmarkStart w:id="1423" w:name="_Toc364686770"/>
      <w:bookmarkStart w:id="1424" w:name="_Toc364693328"/>
      <w:bookmarkStart w:id="1425" w:name="_Toc364693768"/>
      <w:bookmarkStart w:id="1426" w:name="_Toc364693888"/>
      <w:bookmarkStart w:id="1427" w:name="_Toc364694001"/>
      <w:bookmarkStart w:id="1428" w:name="_Toc364694118"/>
      <w:bookmarkStart w:id="1429" w:name="_Toc364695277"/>
      <w:bookmarkStart w:id="1430" w:name="_Toc364695394"/>
      <w:bookmarkStart w:id="1431" w:name="_Toc364696137"/>
      <w:bookmarkStart w:id="1432" w:name="_Toc364754386"/>
      <w:bookmarkStart w:id="1433" w:name="_Toc364760207"/>
      <w:bookmarkStart w:id="1434" w:name="_Toc364760321"/>
      <w:bookmarkStart w:id="1435" w:name="_Toc364763121"/>
      <w:bookmarkStart w:id="1436" w:name="_Toc364763274"/>
      <w:bookmarkStart w:id="1437" w:name="_Toc364763419"/>
      <w:bookmarkStart w:id="1438" w:name="_Toc364763559"/>
      <w:bookmarkStart w:id="1439" w:name="_Toc364763697"/>
      <w:bookmarkStart w:id="1440" w:name="_Toc364763836"/>
      <w:bookmarkStart w:id="1441" w:name="_Toc364763965"/>
      <w:bookmarkStart w:id="1442" w:name="_Toc364764077"/>
      <w:bookmarkStart w:id="1443" w:name="_Toc364768415"/>
      <w:bookmarkStart w:id="1444" w:name="_Toc364769593"/>
      <w:bookmarkStart w:id="1445" w:name="_Toc364857032"/>
      <w:bookmarkStart w:id="1446" w:name="_Toc365557817"/>
      <w:bookmarkStart w:id="1447" w:name="_Toc365649854"/>
      <w:bookmarkStart w:id="1448" w:name="_Toc364686336"/>
      <w:bookmarkStart w:id="1449" w:name="_Toc364686554"/>
      <w:bookmarkStart w:id="1450" w:name="_Toc364686771"/>
      <w:bookmarkStart w:id="1451" w:name="_Toc364693329"/>
      <w:bookmarkStart w:id="1452" w:name="_Toc364693769"/>
      <w:bookmarkStart w:id="1453" w:name="_Toc364693889"/>
      <w:bookmarkStart w:id="1454" w:name="_Toc364694002"/>
      <w:bookmarkStart w:id="1455" w:name="_Toc364694119"/>
      <w:bookmarkStart w:id="1456" w:name="_Toc364695278"/>
      <w:bookmarkStart w:id="1457" w:name="_Toc364695395"/>
      <w:bookmarkStart w:id="1458" w:name="_Toc364696138"/>
      <w:bookmarkStart w:id="1459" w:name="_Toc364754387"/>
      <w:bookmarkStart w:id="1460" w:name="_Toc364760208"/>
      <w:bookmarkStart w:id="1461" w:name="_Toc364760322"/>
      <w:bookmarkStart w:id="1462" w:name="_Toc364763122"/>
      <w:bookmarkStart w:id="1463" w:name="_Toc364763275"/>
      <w:bookmarkStart w:id="1464" w:name="_Toc364763420"/>
      <w:bookmarkStart w:id="1465" w:name="_Toc364763560"/>
      <w:bookmarkStart w:id="1466" w:name="_Toc364763698"/>
      <w:bookmarkStart w:id="1467" w:name="_Toc364763837"/>
      <w:bookmarkStart w:id="1468" w:name="_Toc364763966"/>
      <w:bookmarkStart w:id="1469" w:name="_Toc364764078"/>
      <w:bookmarkStart w:id="1470" w:name="_Toc364768416"/>
      <w:bookmarkStart w:id="1471" w:name="_Toc364769594"/>
      <w:bookmarkStart w:id="1472" w:name="_Toc364857033"/>
      <w:bookmarkStart w:id="1473" w:name="_Toc365557818"/>
      <w:bookmarkStart w:id="1474" w:name="_Toc365649855"/>
      <w:bookmarkStart w:id="1475" w:name="_Toc364686337"/>
      <w:bookmarkStart w:id="1476" w:name="_Toc364686555"/>
      <w:bookmarkStart w:id="1477" w:name="_Toc364686772"/>
      <w:bookmarkStart w:id="1478" w:name="_Toc364693330"/>
      <w:bookmarkStart w:id="1479" w:name="_Toc364693770"/>
      <w:bookmarkStart w:id="1480" w:name="_Toc364693890"/>
      <w:bookmarkStart w:id="1481" w:name="_Toc364694003"/>
      <w:bookmarkStart w:id="1482" w:name="_Toc364694120"/>
      <w:bookmarkStart w:id="1483" w:name="_Toc364695279"/>
      <w:bookmarkStart w:id="1484" w:name="_Toc364695396"/>
      <w:bookmarkStart w:id="1485" w:name="_Toc364696139"/>
      <w:bookmarkStart w:id="1486" w:name="_Toc364754388"/>
      <w:bookmarkStart w:id="1487" w:name="_Toc364760209"/>
      <w:bookmarkStart w:id="1488" w:name="_Toc364760323"/>
      <w:bookmarkStart w:id="1489" w:name="_Toc364763123"/>
      <w:bookmarkStart w:id="1490" w:name="_Toc364763276"/>
      <w:bookmarkStart w:id="1491" w:name="_Toc364763421"/>
      <w:bookmarkStart w:id="1492" w:name="_Toc364763561"/>
      <w:bookmarkStart w:id="1493" w:name="_Toc364763699"/>
      <w:bookmarkStart w:id="1494" w:name="_Toc364763838"/>
      <w:bookmarkStart w:id="1495" w:name="_Toc364763967"/>
      <w:bookmarkStart w:id="1496" w:name="_Toc364764079"/>
      <w:bookmarkStart w:id="1497" w:name="_Toc364768417"/>
      <w:bookmarkStart w:id="1498" w:name="_Toc364769595"/>
      <w:bookmarkStart w:id="1499" w:name="_Toc364857034"/>
      <w:bookmarkStart w:id="1500" w:name="_Toc365557819"/>
      <w:bookmarkStart w:id="1501" w:name="_Toc365649856"/>
      <w:bookmarkStart w:id="1502" w:name="_Toc364686340"/>
      <w:bookmarkStart w:id="1503" w:name="_Toc364686558"/>
      <w:bookmarkStart w:id="1504" w:name="_Toc364686775"/>
      <w:bookmarkStart w:id="1505" w:name="_Toc364693333"/>
      <w:bookmarkStart w:id="1506" w:name="_Toc364693773"/>
      <w:bookmarkStart w:id="1507" w:name="_Toc364693893"/>
      <w:bookmarkStart w:id="1508" w:name="_Toc364694006"/>
      <w:bookmarkStart w:id="1509" w:name="_Toc364694123"/>
      <w:bookmarkStart w:id="1510" w:name="_Toc364695282"/>
      <w:bookmarkStart w:id="1511" w:name="_Toc364695399"/>
      <w:bookmarkStart w:id="1512" w:name="_Toc364696142"/>
      <w:bookmarkStart w:id="1513" w:name="_Toc364754391"/>
      <w:bookmarkStart w:id="1514" w:name="_Toc364760212"/>
      <w:bookmarkStart w:id="1515" w:name="_Toc364760326"/>
      <w:bookmarkStart w:id="1516" w:name="_Toc364763126"/>
      <w:bookmarkStart w:id="1517" w:name="_Toc364763279"/>
      <w:bookmarkStart w:id="1518" w:name="_Toc364763424"/>
      <w:bookmarkStart w:id="1519" w:name="_Toc364763564"/>
      <w:bookmarkStart w:id="1520" w:name="_Toc364763702"/>
      <w:bookmarkStart w:id="1521" w:name="_Toc364763841"/>
      <w:bookmarkStart w:id="1522" w:name="_Toc364763970"/>
      <w:bookmarkStart w:id="1523" w:name="_Toc364764082"/>
      <w:bookmarkStart w:id="1524" w:name="_Toc364768420"/>
      <w:bookmarkStart w:id="1525" w:name="_Toc364769598"/>
      <w:bookmarkStart w:id="1526" w:name="_Toc364857037"/>
      <w:bookmarkStart w:id="1527" w:name="_Toc365557822"/>
      <w:bookmarkStart w:id="1528" w:name="_Toc365649859"/>
      <w:bookmarkStart w:id="1529" w:name="_Toc364686341"/>
      <w:bookmarkStart w:id="1530" w:name="_Toc364686559"/>
      <w:bookmarkStart w:id="1531" w:name="_Toc364686776"/>
      <w:bookmarkStart w:id="1532" w:name="_Toc364693334"/>
      <w:bookmarkStart w:id="1533" w:name="_Toc364693774"/>
      <w:bookmarkStart w:id="1534" w:name="_Toc364693894"/>
      <w:bookmarkStart w:id="1535" w:name="_Toc364694007"/>
      <w:bookmarkStart w:id="1536" w:name="_Toc364694124"/>
      <w:bookmarkStart w:id="1537" w:name="_Toc364695283"/>
      <w:bookmarkStart w:id="1538" w:name="_Toc364695400"/>
      <w:bookmarkStart w:id="1539" w:name="_Toc364696143"/>
      <w:bookmarkStart w:id="1540" w:name="_Toc364754392"/>
      <w:bookmarkStart w:id="1541" w:name="_Toc364760213"/>
      <w:bookmarkStart w:id="1542" w:name="_Toc364760327"/>
      <w:bookmarkStart w:id="1543" w:name="_Toc364763127"/>
      <w:bookmarkStart w:id="1544" w:name="_Toc364763280"/>
      <w:bookmarkStart w:id="1545" w:name="_Toc364763425"/>
      <w:bookmarkStart w:id="1546" w:name="_Toc364763565"/>
      <w:bookmarkStart w:id="1547" w:name="_Toc364763703"/>
      <w:bookmarkStart w:id="1548" w:name="_Toc364763842"/>
      <w:bookmarkStart w:id="1549" w:name="_Toc364763971"/>
      <w:bookmarkStart w:id="1550" w:name="_Toc364764083"/>
      <w:bookmarkStart w:id="1551" w:name="_Toc364768421"/>
      <w:bookmarkStart w:id="1552" w:name="_Toc364769599"/>
      <w:bookmarkStart w:id="1553" w:name="_Toc364857038"/>
      <w:bookmarkStart w:id="1554" w:name="_Toc365557823"/>
      <w:bookmarkStart w:id="1555" w:name="_Toc365649860"/>
      <w:bookmarkStart w:id="1556" w:name="_Ref360524732"/>
      <w:bookmarkStart w:id="1557" w:name="_Toc469327503"/>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r w:rsidRPr="00BB07FB">
        <w:rPr>
          <w:rFonts w:ascii="Calibri" w:hAnsi="Calibri"/>
        </w:rPr>
        <w:t>SUPPLIER RELIEF DUE TO CUSTOMER CAUSE</w:t>
      </w:r>
      <w:bookmarkEnd w:id="1556"/>
      <w:bookmarkEnd w:id="1557"/>
    </w:p>
    <w:p w14:paraId="27026C77" w14:textId="77777777" w:rsidR="008D0A60" w:rsidRPr="00BB07FB" w:rsidRDefault="00655C30" w:rsidP="005E4232">
      <w:pPr>
        <w:pStyle w:val="GPSL2numberedclause"/>
      </w:pPr>
      <w:bookmarkStart w:id="1558" w:name="_Ref360524376"/>
      <w:r w:rsidRPr="00BB07FB">
        <w:t>If the Supplier has failed to:</w:t>
      </w:r>
      <w:bookmarkEnd w:id="1558"/>
    </w:p>
    <w:p w14:paraId="2307E155" w14:textId="77777777" w:rsidR="008D0A60" w:rsidRPr="00BB07FB" w:rsidRDefault="00655C30" w:rsidP="00AC1DE2">
      <w:pPr>
        <w:pStyle w:val="GPSL3numberedclause"/>
      </w:pPr>
      <w:r w:rsidRPr="00BB07FB">
        <w:t>Achieve a Milestone by its Milestone Date;</w:t>
      </w:r>
    </w:p>
    <w:p w14:paraId="005C3407" w14:textId="77777777" w:rsidR="00C9243A" w:rsidRPr="00BB07FB" w:rsidRDefault="00581802" w:rsidP="00AC1DE2">
      <w:pPr>
        <w:pStyle w:val="GPSL3numberedclause"/>
      </w:pPr>
      <w:r w:rsidRPr="00BB07FB">
        <w:t>p</w:t>
      </w:r>
      <w:r w:rsidR="00655C30" w:rsidRPr="00BB07FB">
        <w:t xml:space="preserve">rovide the </w:t>
      </w:r>
      <w:r w:rsidR="00BD4CA2" w:rsidRPr="00BB07FB">
        <w:t xml:space="preserve">Goods </w:t>
      </w:r>
      <w:r w:rsidR="009E0BBE" w:rsidRPr="00BB07FB">
        <w:t>and/or Services</w:t>
      </w:r>
      <w:r w:rsidR="00BD4CA2" w:rsidRPr="00BB07FB">
        <w:t xml:space="preserve"> </w:t>
      </w:r>
      <w:r w:rsidR="00655C30" w:rsidRPr="00BB07FB">
        <w:t xml:space="preserve">in accordance with the Service Levels; </w:t>
      </w:r>
    </w:p>
    <w:p w14:paraId="26F226D0" w14:textId="0EB21049" w:rsidR="008D0A60" w:rsidRPr="00BB07FB" w:rsidRDefault="00655C30" w:rsidP="00FE2AB0">
      <w:pPr>
        <w:pStyle w:val="GPSL3numberedclause"/>
      </w:pPr>
      <w:r w:rsidRPr="00BB07FB">
        <w:t xml:space="preserve">comply with its obligations under this Call Off Contract, (each a “Supplier Non-Performance”), </w:t>
      </w:r>
      <w:r w:rsidR="00A93397" w:rsidRPr="00BB07FB">
        <w:t xml:space="preserve"> </w:t>
      </w:r>
      <w:r w:rsidRPr="00BB07FB">
        <w:t>and can demonstrate that the Supplier Non-Performance would not ha</w:t>
      </w:r>
      <w:r w:rsidR="00581802" w:rsidRPr="00BB07FB">
        <w:t xml:space="preserve">ve </w:t>
      </w:r>
      <w:r w:rsidRPr="00BB07FB">
        <w:t xml:space="preserve">occurred but for a Customer Cause, then (subject to the Supplier fulfilling its obligations in Clause </w:t>
      </w:r>
      <w:r w:rsidR="009F474C" w:rsidRPr="00BB07FB">
        <w:fldChar w:fldCharType="begin"/>
      </w:r>
      <w:r w:rsidRPr="00BB07FB">
        <w:instrText xml:space="preserve"> REF _Ref360459240 \r \h </w:instrText>
      </w:r>
      <w:r w:rsidR="00F54E49" w:rsidRPr="00BB07FB">
        <w:instrText xml:space="preserve"> \* MERGEFORMAT </w:instrText>
      </w:r>
      <w:r w:rsidR="009F474C" w:rsidRPr="00BB07FB">
        <w:fldChar w:fldCharType="separate"/>
      </w:r>
      <w:r w:rsidR="00ED7D8A" w:rsidRPr="00BB07FB">
        <w:t>17</w:t>
      </w:r>
      <w:r w:rsidR="009F474C" w:rsidRPr="00BB07FB">
        <w:fldChar w:fldCharType="end"/>
      </w:r>
      <w:r w:rsidRPr="00BB07FB">
        <w:t xml:space="preserve"> (</w:t>
      </w:r>
      <w:r w:rsidR="00347535" w:rsidRPr="00BB07FB">
        <w:t xml:space="preserve">Supplier </w:t>
      </w:r>
      <w:r w:rsidRPr="00BB07FB">
        <w:t>Notification of Customer Cause)):</w:t>
      </w:r>
    </w:p>
    <w:p w14:paraId="32C7BA01" w14:textId="77777777" w:rsidR="00E13960" w:rsidRPr="00BB07FB" w:rsidRDefault="00655C30" w:rsidP="00AC1DE2">
      <w:pPr>
        <w:pStyle w:val="GPSL4numberedclause"/>
        <w:rPr>
          <w:szCs w:val="22"/>
        </w:rPr>
      </w:pPr>
      <w:r w:rsidRPr="00BB07FB">
        <w:rPr>
          <w:szCs w:val="22"/>
        </w:rPr>
        <w:t>the Supplier shall not be treated as b</w:t>
      </w:r>
      <w:r w:rsidR="00581802" w:rsidRPr="00BB07FB">
        <w:rPr>
          <w:szCs w:val="22"/>
        </w:rPr>
        <w:t>eing in breach of this Call Off Contract</w:t>
      </w:r>
      <w:r w:rsidRPr="00BB07FB">
        <w:rPr>
          <w:szCs w:val="22"/>
        </w:rPr>
        <w:t xml:space="preserve"> to the extent the Supplier can demonstrate that the Supplier Non-Performance</w:t>
      </w:r>
      <w:r w:rsidR="00581802" w:rsidRPr="00BB07FB">
        <w:rPr>
          <w:szCs w:val="22"/>
        </w:rPr>
        <w:t xml:space="preserve"> was caused by the Customer</w:t>
      </w:r>
      <w:r w:rsidRPr="00BB07FB">
        <w:rPr>
          <w:szCs w:val="22"/>
        </w:rPr>
        <w:t xml:space="preserve"> Cause;</w:t>
      </w:r>
    </w:p>
    <w:p w14:paraId="333773EF" w14:textId="482B8A3C" w:rsidR="00C9243A" w:rsidRPr="00BB07FB" w:rsidRDefault="00581802" w:rsidP="00AC1DE2">
      <w:pPr>
        <w:pStyle w:val="GPSL4numberedclause"/>
        <w:rPr>
          <w:szCs w:val="22"/>
        </w:rPr>
      </w:pPr>
      <w:r w:rsidRPr="00BB07FB">
        <w:rPr>
          <w:szCs w:val="22"/>
        </w:rPr>
        <w:t>the Customer</w:t>
      </w:r>
      <w:r w:rsidR="00655C30" w:rsidRPr="00BB07FB">
        <w:rPr>
          <w:szCs w:val="22"/>
        </w:rPr>
        <w:t xml:space="preserve"> shall not be entitled to exercise any rights that may arise as a result of that</w:t>
      </w:r>
      <w:r w:rsidR="00A56042" w:rsidRPr="00BB07FB">
        <w:rPr>
          <w:szCs w:val="22"/>
        </w:rPr>
        <w:t xml:space="preserve"> Supplier Non-Performance </w:t>
      </w:r>
      <w:r w:rsidR="00655C30" w:rsidRPr="00BB07FB">
        <w:rPr>
          <w:szCs w:val="22"/>
        </w:rPr>
        <w:t>to termi</w:t>
      </w:r>
      <w:r w:rsidRPr="00BB07FB">
        <w:rPr>
          <w:szCs w:val="22"/>
        </w:rPr>
        <w:t xml:space="preserve">nate this </w:t>
      </w:r>
      <w:r w:rsidR="009D49E5" w:rsidRPr="00BB07FB">
        <w:rPr>
          <w:szCs w:val="22"/>
        </w:rPr>
        <w:t xml:space="preserve">Call Off Contract </w:t>
      </w:r>
      <w:r w:rsidRPr="00BB07FB">
        <w:rPr>
          <w:szCs w:val="22"/>
        </w:rPr>
        <w:t xml:space="preserve">pursuant to Clause </w:t>
      </w:r>
      <w:r w:rsidR="009F474C" w:rsidRPr="00BB07FB">
        <w:rPr>
          <w:szCs w:val="22"/>
        </w:rPr>
        <w:fldChar w:fldCharType="begin"/>
      </w:r>
      <w:r w:rsidRPr="00BB07FB">
        <w:rPr>
          <w:szCs w:val="22"/>
        </w:rPr>
        <w:instrText xml:space="preserve"> REF _Ref360201395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41</w:t>
      </w:r>
      <w:r w:rsidR="009F474C" w:rsidRPr="00BB07FB">
        <w:rPr>
          <w:szCs w:val="22"/>
        </w:rPr>
        <w:fldChar w:fldCharType="end"/>
      </w:r>
      <w:r w:rsidR="00C10251" w:rsidRPr="00BB07FB">
        <w:rPr>
          <w:szCs w:val="22"/>
        </w:rPr>
        <w:t xml:space="preserve"> (Customer Termination Rights) except Clause</w:t>
      </w:r>
      <w:r w:rsidRPr="00BB07FB">
        <w:rPr>
          <w:szCs w:val="22"/>
        </w:rPr>
        <w:t xml:space="preserve"> </w:t>
      </w:r>
      <w:r w:rsidR="009F474C" w:rsidRPr="00BB07FB">
        <w:rPr>
          <w:szCs w:val="22"/>
        </w:rPr>
        <w:fldChar w:fldCharType="begin"/>
      </w:r>
      <w:r w:rsidRPr="00BB07FB">
        <w:rPr>
          <w:szCs w:val="22"/>
        </w:rPr>
        <w:instrText xml:space="preserve"> REF _Ref313369604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41.7</w:t>
      </w:r>
      <w:r w:rsidR="009F474C" w:rsidRPr="00BB07FB">
        <w:rPr>
          <w:szCs w:val="22"/>
        </w:rPr>
        <w:fldChar w:fldCharType="end"/>
      </w:r>
      <w:r w:rsidRPr="00BB07FB">
        <w:rPr>
          <w:szCs w:val="22"/>
        </w:rPr>
        <w:t xml:space="preserve"> (Terminatio</w:t>
      </w:r>
      <w:r w:rsidR="00C10251" w:rsidRPr="00BB07FB">
        <w:rPr>
          <w:szCs w:val="22"/>
        </w:rPr>
        <w:t>n Without C</w:t>
      </w:r>
      <w:r w:rsidRPr="00BB07FB">
        <w:rPr>
          <w:szCs w:val="22"/>
        </w:rPr>
        <w:t>ause)</w:t>
      </w:r>
      <w:r w:rsidR="00A56042" w:rsidRPr="00BB07FB">
        <w:rPr>
          <w:szCs w:val="22"/>
        </w:rPr>
        <w:t>;</w:t>
      </w:r>
      <w:r w:rsidR="00655C30" w:rsidRPr="00BB07FB">
        <w:rPr>
          <w:szCs w:val="22"/>
        </w:rPr>
        <w:t xml:space="preserve"> </w:t>
      </w:r>
    </w:p>
    <w:p w14:paraId="71675ACF" w14:textId="77777777" w:rsidR="008D0A60" w:rsidRPr="00BB07FB" w:rsidRDefault="00655C30" w:rsidP="00AC1DE2">
      <w:pPr>
        <w:pStyle w:val="GPSL4numberedclause"/>
        <w:rPr>
          <w:szCs w:val="22"/>
        </w:rPr>
      </w:pPr>
      <w:r w:rsidRPr="00BB07FB">
        <w:rPr>
          <w:szCs w:val="22"/>
        </w:rPr>
        <w:t>where the Supplier Non-Performance constitutes the failure to Achieve a Milestone by its Milestone Date:</w:t>
      </w:r>
    </w:p>
    <w:p w14:paraId="25139FE0" w14:textId="77777777" w:rsidR="008D0A60" w:rsidRPr="00BB07FB" w:rsidRDefault="00655C30" w:rsidP="00AC1DE2">
      <w:pPr>
        <w:pStyle w:val="GPSL5numberedclause"/>
        <w:rPr>
          <w:szCs w:val="22"/>
        </w:rPr>
      </w:pPr>
      <w:r w:rsidRPr="00BB07FB">
        <w:rPr>
          <w:szCs w:val="22"/>
        </w:rPr>
        <w:t>the Milestone Date shall be postponed by a period equal to the period of Delay that the Supplier can demonst</w:t>
      </w:r>
      <w:r w:rsidR="003C5D85" w:rsidRPr="00BB07FB">
        <w:rPr>
          <w:szCs w:val="22"/>
        </w:rPr>
        <w:t>rate was caused by the Customer</w:t>
      </w:r>
      <w:r w:rsidRPr="00BB07FB">
        <w:rPr>
          <w:szCs w:val="22"/>
        </w:rPr>
        <w:t xml:space="preserve"> Cause;</w:t>
      </w:r>
    </w:p>
    <w:p w14:paraId="7CE924C5" w14:textId="77777777" w:rsidR="00C9243A" w:rsidRPr="00BB07FB" w:rsidRDefault="00655C30" w:rsidP="00AC1DE2">
      <w:pPr>
        <w:pStyle w:val="GPSL5numberedclause"/>
        <w:rPr>
          <w:szCs w:val="22"/>
        </w:rPr>
      </w:pPr>
      <w:r w:rsidRPr="00BB07FB">
        <w:rPr>
          <w:szCs w:val="22"/>
        </w:rPr>
        <w:t xml:space="preserve">if the </w:t>
      </w:r>
      <w:r w:rsidR="003C5D85" w:rsidRPr="00BB07FB">
        <w:rPr>
          <w:szCs w:val="22"/>
        </w:rPr>
        <w:t>Customer</w:t>
      </w:r>
      <w:r w:rsidRPr="00BB07FB">
        <w:rPr>
          <w:szCs w:val="22"/>
        </w:rPr>
        <w:t>, acting reasonably, considers it appropriate, the Implementation Plan shall be amended to reflect any consequential revisions required to subsequent Milestone Da</w:t>
      </w:r>
      <w:r w:rsidR="003C5D85" w:rsidRPr="00BB07FB">
        <w:rPr>
          <w:szCs w:val="22"/>
        </w:rPr>
        <w:t>tes resulting from the Customer</w:t>
      </w:r>
      <w:r w:rsidRPr="00BB07FB">
        <w:rPr>
          <w:szCs w:val="22"/>
        </w:rPr>
        <w:t xml:space="preserve"> Cause;</w:t>
      </w:r>
    </w:p>
    <w:p w14:paraId="173495F3" w14:textId="77777777" w:rsidR="00C9243A" w:rsidRPr="00BB07FB" w:rsidRDefault="003C5D85" w:rsidP="00AC1DE2">
      <w:pPr>
        <w:pStyle w:val="GPSL5numberedclause"/>
        <w:rPr>
          <w:szCs w:val="22"/>
        </w:rPr>
      </w:pPr>
      <w:r w:rsidRPr="00BB07FB">
        <w:rPr>
          <w:szCs w:val="22"/>
        </w:rPr>
        <w:t>if failure to Achieve a Milestone attracts a Delay Payment</w:t>
      </w:r>
      <w:r w:rsidR="00655C30" w:rsidRPr="00BB07FB">
        <w:rPr>
          <w:szCs w:val="22"/>
        </w:rPr>
        <w:t>, the Supplier sh</w:t>
      </w:r>
      <w:r w:rsidRPr="00BB07FB">
        <w:rPr>
          <w:szCs w:val="22"/>
        </w:rPr>
        <w:t>all have no liability to pay any such</w:t>
      </w:r>
      <w:r w:rsidR="00655C30" w:rsidRPr="00BB07FB">
        <w:rPr>
          <w:szCs w:val="22"/>
        </w:rPr>
        <w:t xml:space="preserve"> Delay </w:t>
      </w:r>
      <w:r w:rsidRPr="00BB07FB">
        <w:rPr>
          <w:szCs w:val="22"/>
        </w:rPr>
        <w:t>Payment associated with the</w:t>
      </w:r>
      <w:r w:rsidR="00655C30" w:rsidRPr="00BB07FB">
        <w:rPr>
          <w:szCs w:val="22"/>
        </w:rPr>
        <w:t xml:space="preserve"> Milestone to the extent that the Supplier can demonstrate that such fai</w:t>
      </w:r>
      <w:r w:rsidRPr="00BB07FB">
        <w:rPr>
          <w:szCs w:val="22"/>
        </w:rPr>
        <w:t>lure was caused by the Customer</w:t>
      </w:r>
      <w:r w:rsidR="00655C30" w:rsidRPr="00BB07FB">
        <w:rPr>
          <w:szCs w:val="22"/>
        </w:rPr>
        <w:t xml:space="preserve"> Cause; and/or</w:t>
      </w:r>
    </w:p>
    <w:p w14:paraId="576952D5" w14:textId="77777777" w:rsidR="008D0A60" w:rsidRPr="00BB07FB" w:rsidRDefault="00655C30" w:rsidP="00AC1DE2">
      <w:pPr>
        <w:pStyle w:val="GPSL4numberedclause"/>
        <w:rPr>
          <w:szCs w:val="22"/>
        </w:rPr>
      </w:pPr>
      <w:r w:rsidRPr="00BB07FB">
        <w:rPr>
          <w:szCs w:val="22"/>
        </w:rPr>
        <w:t xml:space="preserve">where the Supplier Non-Performance constitutes </w:t>
      </w:r>
      <w:r w:rsidR="003C5D85" w:rsidRPr="00BB07FB">
        <w:rPr>
          <w:szCs w:val="22"/>
        </w:rPr>
        <w:t>a Service Level</w:t>
      </w:r>
      <w:r w:rsidRPr="00BB07FB">
        <w:rPr>
          <w:szCs w:val="22"/>
        </w:rPr>
        <w:t xml:space="preserve"> Failure:</w:t>
      </w:r>
    </w:p>
    <w:p w14:paraId="7E9BA11F" w14:textId="77777777" w:rsidR="008D0A60" w:rsidRPr="00BB07FB" w:rsidRDefault="00655C30" w:rsidP="00AC1DE2">
      <w:pPr>
        <w:pStyle w:val="GPSL5numberedclause"/>
        <w:rPr>
          <w:szCs w:val="22"/>
        </w:rPr>
      </w:pPr>
      <w:r w:rsidRPr="00BB07FB">
        <w:rPr>
          <w:szCs w:val="22"/>
        </w:rPr>
        <w:t>the Supplier shall not be liable to accrue Service Credits;</w:t>
      </w:r>
    </w:p>
    <w:p w14:paraId="33812A1C" w14:textId="7623A778" w:rsidR="00C9243A" w:rsidRPr="00BB07FB" w:rsidRDefault="009D49E5" w:rsidP="00AC1DE2">
      <w:pPr>
        <w:pStyle w:val="GPSL5numberedclause"/>
        <w:rPr>
          <w:szCs w:val="22"/>
        </w:rPr>
      </w:pPr>
      <w:r w:rsidRPr="00BB07FB">
        <w:rPr>
          <w:szCs w:val="22"/>
        </w:rPr>
        <w:lastRenderedPageBreak/>
        <w:t>the Customer</w:t>
      </w:r>
      <w:r w:rsidR="00655C30" w:rsidRPr="00BB07FB">
        <w:rPr>
          <w:szCs w:val="22"/>
        </w:rPr>
        <w:t xml:space="preserve"> shall not be entitled </w:t>
      </w:r>
      <w:r w:rsidR="00C77577" w:rsidRPr="00BB07FB">
        <w:rPr>
          <w:szCs w:val="22"/>
        </w:rPr>
        <w:t xml:space="preserve">to </w:t>
      </w:r>
      <w:r w:rsidR="00655C30" w:rsidRPr="00BB07FB">
        <w:rPr>
          <w:szCs w:val="22"/>
        </w:rPr>
        <w:t>any Compensat</w:t>
      </w:r>
      <w:r w:rsidR="00C45EBB" w:rsidRPr="00BB07FB">
        <w:rPr>
          <w:szCs w:val="22"/>
        </w:rPr>
        <w:t>ion for Critical Service Level Failure</w:t>
      </w:r>
      <w:r w:rsidR="00655C30" w:rsidRPr="00BB07FB">
        <w:rPr>
          <w:szCs w:val="22"/>
        </w:rPr>
        <w:t xml:space="preserve"> pursuant to Clause </w:t>
      </w:r>
      <w:r w:rsidR="009F474C" w:rsidRPr="00BB07FB">
        <w:rPr>
          <w:szCs w:val="22"/>
        </w:rPr>
        <w:fldChar w:fldCharType="begin"/>
      </w:r>
      <w:r w:rsidR="00C45EBB" w:rsidRPr="00BB07FB">
        <w:rPr>
          <w:szCs w:val="22"/>
        </w:rPr>
        <w:instrText xml:space="preserve"> REF _Ref360202025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14</w:t>
      </w:r>
      <w:r w:rsidR="009F474C" w:rsidRPr="00BB07FB">
        <w:rPr>
          <w:szCs w:val="22"/>
        </w:rPr>
        <w:fldChar w:fldCharType="end"/>
      </w:r>
      <w:r w:rsidR="00C45EBB" w:rsidRPr="00BB07FB">
        <w:rPr>
          <w:szCs w:val="22"/>
        </w:rPr>
        <w:t xml:space="preserve"> (Critical Service Level Failure)</w:t>
      </w:r>
      <w:r w:rsidR="00655C30" w:rsidRPr="00BB07FB">
        <w:rPr>
          <w:szCs w:val="22"/>
        </w:rPr>
        <w:t>; and</w:t>
      </w:r>
    </w:p>
    <w:p w14:paraId="16848807" w14:textId="4C9E7401" w:rsidR="00C9243A" w:rsidRPr="00BB07FB" w:rsidRDefault="00655C30" w:rsidP="00A93397">
      <w:pPr>
        <w:pStyle w:val="GPSL5numberedclause"/>
        <w:rPr>
          <w:szCs w:val="22"/>
        </w:rPr>
      </w:pPr>
      <w:r w:rsidRPr="00BB07FB">
        <w:rPr>
          <w:szCs w:val="22"/>
        </w:rPr>
        <w:t xml:space="preserve">the Supplier shall be entitled to invoice for the </w:t>
      </w:r>
      <w:r w:rsidR="00C45EBB" w:rsidRPr="00BB07FB">
        <w:rPr>
          <w:szCs w:val="22"/>
        </w:rPr>
        <w:t xml:space="preserve">Call Off Contract </w:t>
      </w:r>
      <w:r w:rsidRPr="00BB07FB">
        <w:rPr>
          <w:szCs w:val="22"/>
        </w:rPr>
        <w:t>Charg</w:t>
      </w:r>
      <w:r w:rsidR="00C45EBB" w:rsidRPr="00BB07FB">
        <w:rPr>
          <w:szCs w:val="22"/>
        </w:rPr>
        <w:t xml:space="preserve">es for the provision of the relevant </w:t>
      </w:r>
      <w:r w:rsidR="00BD4CA2" w:rsidRPr="00BB07FB">
        <w:rPr>
          <w:szCs w:val="22"/>
        </w:rPr>
        <w:t xml:space="preserve">Goods </w:t>
      </w:r>
      <w:r w:rsidR="009E0BBE" w:rsidRPr="00BB07FB">
        <w:rPr>
          <w:szCs w:val="22"/>
        </w:rPr>
        <w:t>and/or Services</w:t>
      </w:r>
      <w:r w:rsidR="00BD4CA2" w:rsidRPr="00BB07FB">
        <w:rPr>
          <w:szCs w:val="22"/>
        </w:rPr>
        <w:t xml:space="preserve"> </w:t>
      </w:r>
      <w:r w:rsidR="00C45EBB" w:rsidRPr="00BB07FB">
        <w:rPr>
          <w:szCs w:val="22"/>
        </w:rPr>
        <w:t>affected by the Customer</w:t>
      </w:r>
      <w:r w:rsidRPr="00BB07FB">
        <w:rPr>
          <w:szCs w:val="22"/>
        </w:rPr>
        <w:t xml:space="preserve"> Cause,</w:t>
      </w:r>
      <w:r w:rsidR="00A93397" w:rsidRPr="00BB07FB">
        <w:rPr>
          <w:szCs w:val="22"/>
        </w:rPr>
        <w:t xml:space="preserve">  </w:t>
      </w:r>
      <w:r w:rsidRPr="00BB07FB">
        <w:rPr>
          <w:szCs w:val="22"/>
        </w:rPr>
        <w:t>in each case, to the extent that the Supplier can demonstr</w:t>
      </w:r>
      <w:r w:rsidR="00C45EBB" w:rsidRPr="00BB07FB">
        <w:rPr>
          <w:szCs w:val="22"/>
        </w:rPr>
        <w:t>ate that the Service Level Failure was caused by the Customer</w:t>
      </w:r>
      <w:r w:rsidRPr="00BB07FB">
        <w:rPr>
          <w:szCs w:val="22"/>
        </w:rPr>
        <w:t xml:space="preserve"> Cause.</w:t>
      </w:r>
    </w:p>
    <w:p w14:paraId="75633E7F" w14:textId="3A1A8753" w:rsidR="008D0A60" w:rsidRPr="00BB07FB" w:rsidRDefault="007E3DAD" w:rsidP="005E4232">
      <w:pPr>
        <w:pStyle w:val="GPSL2numberedclause"/>
      </w:pPr>
      <w:bookmarkStart w:id="1559" w:name="_Ref363746593"/>
      <w:bookmarkStart w:id="1560" w:name="_Ref360524361"/>
      <w:r w:rsidRPr="00BB07FB">
        <w:t>In order to claim any of the rights and/or relief referred to in Clause</w:t>
      </w:r>
      <w:r w:rsidR="00C45EBB" w:rsidRPr="00BB07FB">
        <w:t xml:space="preserve"> </w:t>
      </w:r>
      <w:r w:rsidR="00F17AE3" w:rsidRPr="00BB07FB">
        <w:fldChar w:fldCharType="begin"/>
      </w:r>
      <w:r w:rsidR="00F17AE3" w:rsidRPr="00BB07FB">
        <w:instrText xml:space="preserve"> REF _Ref360524376 \r \h  \* MERGEFORMAT </w:instrText>
      </w:r>
      <w:r w:rsidR="00F17AE3" w:rsidRPr="00BB07FB">
        <w:fldChar w:fldCharType="separate"/>
      </w:r>
      <w:r w:rsidR="00ED7D8A" w:rsidRPr="00BB07FB">
        <w:t>39.1</w:t>
      </w:r>
      <w:r w:rsidR="00F17AE3" w:rsidRPr="00BB07FB">
        <w:fldChar w:fldCharType="end"/>
      </w:r>
      <w:r w:rsidRPr="00BB07FB">
        <w:t>, the Supplier shall</w:t>
      </w:r>
      <w:r w:rsidR="00C77577" w:rsidRPr="00BB07FB">
        <w:t>:</w:t>
      </w:r>
      <w:bookmarkEnd w:id="1559"/>
    </w:p>
    <w:p w14:paraId="7B6172B0" w14:textId="21BA45D1" w:rsidR="008D0A60" w:rsidRPr="00BB07FB" w:rsidRDefault="00C77577" w:rsidP="00AC1DE2">
      <w:pPr>
        <w:pStyle w:val="GPSL3numberedclause"/>
      </w:pPr>
      <w:r w:rsidRPr="00BB07FB">
        <w:t xml:space="preserve">comply with its obligations under Clause </w:t>
      </w:r>
      <w:r w:rsidR="00F17AE3" w:rsidRPr="00BB07FB">
        <w:fldChar w:fldCharType="begin"/>
      </w:r>
      <w:r w:rsidR="00F17AE3" w:rsidRPr="00BB07FB">
        <w:instrText xml:space="preserve"> REF _Ref360694799 \r \h  \* MERGEFORMAT </w:instrText>
      </w:r>
      <w:r w:rsidR="00F17AE3" w:rsidRPr="00BB07FB">
        <w:fldChar w:fldCharType="separate"/>
      </w:r>
      <w:r w:rsidR="00ED7D8A" w:rsidRPr="00BB07FB">
        <w:t>17</w:t>
      </w:r>
      <w:r w:rsidR="00F17AE3" w:rsidRPr="00BB07FB">
        <w:fldChar w:fldCharType="end"/>
      </w:r>
      <w:r w:rsidRPr="00BB07FB">
        <w:t xml:space="preserve"> (Notification of Customer Cause); and</w:t>
      </w:r>
    </w:p>
    <w:p w14:paraId="6479C126" w14:textId="77777777" w:rsidR="00C9243A" w:rsidRPr="00BB07FB" w:rsidRDefault="007E3DAD" w:rsidP="00AC1DE2">
      <w:pPr>
        <w:pStyle w:val="GPSL3numberedclause"/>
      </w:pPr>
      <w:bookmarkStart w:id="1561" w:name="_Ref363746621"/>
      <w:r w:rsidRPr="00BB07FB">
        <w:t xml:space="preserve">within </w:t>
      </w:r>
      <w:r w:rsidR="00C45EBB" w:rsidRPr="00BB07FB">
        <w:t>ten (</w:t>
      </w:r>
      <w:r w:rsidRPr="00BB07FB">
        <w:t>10</w:t>
      </w:r>
      <w:r w:rsidR="00C45EBB" w:rsidRPr="00BB07FB">
        <w:t>)</w:t>
      </w:r>
      <w:r w:rsidRPr="00BB07FB">
        <w:t xml:space="preserve"> Working Days of </w:t>
      </w:r>
      <w:r w:rsidR="009D49E5" w:rsidRPr="00BB07FB">
        <w:t>becoming aware that a Customer</w:t>
      </w:r>
      <w:r w:rsidRPr="00BB07FB">
        <w:t xml:space="preserve"> Cause has caused, or is likely to cause, a Supplier Non</w:t>
      </w:r>
      <w:r w:rsidR="009D49E5" w:rsidRPr="00BB07FB">
        <w:t>-Performance, give the Customer</w:t>
      </w:r>
      <w:r w:rsidRPr="00BB07FB">
        <w:t xml:space="preserve"> notice (a “</w:t>
      </w:r>
      <w:r w:rsidRPr="00BB07FB">
        <w:rPr>
          <w:b/>
        </w:rPr>
        <w:t>Relief Notice</w:t>
      </w:r>
      <w:r w:rsidRPr="00BB07FB">
        <w:t>”) setting out details of:</w:t>
      </w:r>
      <w:bookmarkEnd w:id="1560"/>
      <w:bookmarkEnd w:id="1561"/>
    </w:p>
    <w:p w14:paraId="2DF3A858" w14:textId="77777777" w:rsidR="008D0A60" w:rsidRPr="00BB07FB" w:rsidRDefault="007E3DAD" w:rsidP="00AC1DE2">
      <w:pPr>
        <w:pStyle w:val="GPSL4numberedclause"/>
        <w:rPr>
          <w:szCs w:val="22"/>
        </w:rPr>
      </w:pPr>
      <w:r w:rsidRPr="00BB07FB">
        <w:rPr>
          <w:szCs w:val="22"/>
        </w:rPr>
        <w:t>the Supplier Non-Performance;</w:t>
      </w:r>
    </w:p>
    <w:p w14:paraId="778E1421" w14:textId="77777777" w:rsidR="00C9243A" w:rsidRPr="00BB07FB" w:rsidRDefault="00C45EBB" w:rsidP="00AC1DE2">
      <w:pPr>
        <w:pStyle w:val="GPSL4numberedclause"/>
        <w:rPr>
          <w:szCs w:val="22"/>
        </w:rPr>
      </w:pPr>
      <w:r w:rsidRPr="00BB07FB">
        <w:rPr>
          <w:szCs w:val="22"/>
        </w:rPr>
        <w:t>the Customer</w:t>
      </w:r>
      <w:r w:rsidR="007E3DAD" w:rsidRPr="00BB07FB">
        <w:rPr>
          <w:szCs w:val="22"/>
        </w:rPr>
        <w:t xml:space="preserve"> Cause and its effect on the </w:t>
      </w:r>
      <w:r w:rsidR="00FF469C" w:rsidRPr="00BB07FB">
        <w:rPr>
          <w:szCs w:val="22"/>
        </w:rPr>
        <w:t>Suppliers</w:t>
      </w:r>
      <w:r w:rsidR="007E3DAD" w:rsidRPr="00BB07FB">
        <w:rPr>
          <w:szCs w:val="22"/>
        </w:rPr>
        <w:t xml:space="preserve"> ability to meet its ob</w:t>
      </w:r>
      <w:r w:rsidRPr="00BB07FB">
        <w:rPr>
          <w:szCs w:val="22"/>
        </w:rPr>
        <w:t>ligations under this Call Off Contract</w:t>
      </w:r>
      <w:r w:rsidR="007E3DAD" w:rsidRPr="00BB07FB">
        <w:rPr>
          <w:szCs w:val="22"/>
        </w:rPr>
        <w:t>; and</w:t>
      </w:r>
    </w:p>
    <w:p w14:paraId="20A71FDD" w14:textId="77777777" w:rsidR="00C9243A" w:rsidRPr="00BB07FB" w:rsidRDefault="00C45EBB" w:rsidP="00AC1DE2">
      <w:pPr>
        <w:pStyle w:val="GPSL4numberedclause"/>
        <w:rPr>
          <w:szCs w:val="22"/>
        </w:rPr>
      </w:pPr>
      <w:r w:rsidRPr="00BB07FB">
        <w:rPr>
          <w:szCs w:val="22"/>
        </w:rPr>
        <w:t xml:space="preserve">the relief </w:t>
      </w:r>
      <w:r w:rsidR="007E3DAD" w:rsidRPr="00BB07FB">
        <w:rPr>
          <w:szCs w:val="22"/>
        </w:rPr>
        <w:t>claimed by the Supplier.</w:t>
      </w:r>
    </w:p>
    <w:p w14:paraId="467E2E16" w14:textId="77777777" w:rsidR="008D0A60" w:rsidRPr="00BB07FB" w:rsidRDefault="007E3DAD" w:rsidP="005E4232">
      <w:pPr>
        <w:pStyle w:val="GPSL2numberedclause"/>
      </w:pPr>
      <w:r w:rsidRPr="00BB07FB">
        <w:t>Following the receipt o</w:t>
      </w:r>
      <w:r w:rsidR="00C45EBB" w:rsidRPr="00BB07FB">
        <w:t>f a Relief Notice, the Customer</w:t>
      </w:r>
      <w:r w:rsidRPr="00BB07FB">
        <w:t xml:space="preserve"> shall as soon as reasonably practicable consider the nature of the Supplier N</w:t>
      </w:r>
      <w:r w:rsidR="009D49E5" w:rsidRPr="00BB07FB">
        <w:t>on-Performance and the alleged Customer</w:t>
      </w:r>
      <w:r w:rsidRPr="00BB07FB">
        <w:t xml:space="preserve"> Cause and whether it agrees with the </w:t>
      </w:r>
      <w:r w:rsidR="00FF469C" w:rsidRPr="00BB07FB">
        <w:t>Suppliers</w:t>
      </w:r>
      <w:r w:rsidRPr="00BB07FB">
        <w:t xml:space="preserve"> assessment set out in the Relief Notice as to the </w:t>
      </w:r>
      <w:r w:rsidR="003F411C" w:rsidRPr="00BB07FB">
        <w:t>effect of the relevant Customer</w:t>
      </w:r>
      <w:r w:rsidRPr="00BB07FB">
        <w:t xml:space="preserve"> Cause and its entitleme</w:t>
      </w:r>
      <w:r w:rsidR="003F411C" w:rsidRPr="00BB07FB">
        <w:t>nt to relief</w:t>
      </w:r>
      <w:r w:rsidRPr="00BB07FB">
        <w:t>, consulting with the Supplier where necessary.</w:t>
      </w:r>
    </w:p>
    <w:p w14:paraId="71BAE2CC" w14:textId="746D860E" w:rsidR="00C9243A" w:rsidRPr="00BB07FB" w:rsidRDefault="009C2DEE" w:rsidP="005E4232">
      <w:pPr>
        <w:pStyle w:val="GPSL2numberedclause"/>
      </w:pPr>
      <w:r w:rsidRPr="00BB07FB">
        <w:t>Without prejudice to Clause</w:t>
      </w:r>
      <w:r w:rsidR="003F411C" w:rsidRPr="00BB07FB">
        <w:t>s</w:t>
      </w:r>
      <w:r w:rsidRPr="00BB07FB">
        <w:t> </w:t>
      </w:r>
      <w:r w:rsidR="00F17AE3" w:rsidRPr="00BB07FB">
        <w:fldChar w:fldCharType="begin"/>
      </w:r>
      <w:r w:rsidR="00F17AE3" w:rsidRPr="00BB07FB">
        <w:instrText xml:space="preserve"> REF _Ref360524601 \r \h  \* MERGEFORMAT </w:instrText>
      </w:r>
      <w:r w:rsidR="00F17AE3" w:rsidRPr="00BB07FB">
        <w:fldChar w:fldCharType="separate"/>
      </w:r>
      <w:r w:rsidR="00ED7D8A" w:rsidRPr="00BB07FB">
        <w:t>8.6</w:t>
      </w:r>
      <w:r w:rsidR="00F17AE3" w:rsidRPr="00BB07FB">
        <w:fldChar w:fldCharType="end"/>
      </w:r>
      <w:r w:rsidRPr="00BB07FB">
        <w:t xml:space="preserve"> (Continuing obligation to provide the </w:t>
      </w:r>
      <w:r w:rsidR="009E0BBE" w:rsidRPr="00BB07FB">
        <w:t>Services</w:t>
      </w:r>
      <w:r w:rsidRPr="00BB07FB">
        <w:t>)</w:t>
      </w:r>
      <w:r w:rsidR="003F411C" w:rsidRPr="00BB07FB">
        <w:t xml:space="preserve"> and </w:t>
      </w:r>
      <w:r w:rsidR="00F17AE3" w:rsidRPr="00BB07FB">
        <w:fldChar w:fldCharType="begin"/>
      </w:r>
      <w:r w:rsidR="00F17AE3" w:rsidRPr="00BB07FB">
        <w:instrText xml:space="preserve"> REF _Ref360524614 \r \h  \* MERGEFORMAT </w:instrText>
      </w:r>
      <w:r w:rsidR="00F17AE3" w:rsidRPr="00BB07FB">
        <w:fldChar w:fldCharType="separate"/>
      </w:r>
      <w:r w:rsidR="00ED7D8A" w:rsidRPr="00BB07FB">
        <w:t>9.11</w:t>
      </w:r>
      <w:r w:rsidR="00F17AE3" w:rsidRPr="00BB07FB">
        <w:fldChar w:fldCharType="end"/>
      </w:r>
      <w:r w:rsidR="003F411C" w:rsidRPr="00BB07FB">
        <w:t xml:space="preserve"> (Continuing obligation to provide the Goods)</w:t>
      </w:r>
      <w:r w:rsidRPr="00BB07FB">
        <w:t>,</w:t>
      </w:r>
      <w:r w:rsidR="003F411C" w:rsidRPr="00BB07FB">
        <w:t xml:space="preserve"> if a </w:t>
      </w:r>
      <w:r w:rsidR="002209BA" w:rsidRPr="00BB07FB">
        <w:t>D</w:t>
      </w:r>
      <w:r w:rsidRPr="00BB07FB">
        <w:t>ispute arises as to:</w:t>
      </w:r>
    </w:p>
    <w:p w14:paraId="299BA006" w14:textId="77777777" w:rsidR="008D0A60" w:rsidRPr="00BB07FB" w:rsidRDefault="009C2DEE" w:rsidP="00AC1DE2">
      <w:pPr>
        <w:pStyle w:val="GPSL3numberedclause"/>
      </w:pPr>
      <w:r w:rsidRPr="00BB07FB">
        <w:t>whether a Supplier Non-Performance would not have occurred but for</w:t>
      </w:r>
      <w:r w:rsidR="003F411C" w:rsidRPr="00BB07FB">
        <w:t xml:space="preserve"> a Customer</w:t>
      </w:r>
      <w:r w:rsidRPr="00BB07FB">
        <w:t xml:space="preserve"> Cause; and/or</w:t>
      </w:r>
    </w:p>
    <w:p w14:paraId="69DCF17C" w14:textId="6C424577" w:rsidR="008D0A60" w:rsidRPr="00BB07FB" w:rsidRDefault="009C2DEE" w:rsidP="00FE2AB0">
      <w:pPr>
        <w:pStyle w:val="GPSL3numberedclause"/>
      </w:pPr>
      <w:r w:rsidRPr="00BB07FB">
        <w:t>the nature and/or extent o</w:t>
      </w:r>
      <w:r w:rsidR="003F411C" w:rsidRPr="00BB07FB">
        <w:t>f the relief</w:t>
      </w:r>
      <w:r w:rsidRPr="00BB07FB">
        <w:t xml:space="preserve"> claimed by the Supplier,</w:t>
      </w:r>
      <w:r w:rsidR="00A93397" w:rsidRPr="00BB07FB">
        <w:t xml:space="preserve"> </w:t>
      </w:r>
      <w:r w:rsidRPr="00BB07FB">
        <w:t>either Party may refer</w:t>
      </w:r>
      <w:r w:rsidR="003F411C" w:rsidRPr="00BB07FB">
        <w:t xml:space="preserve"> the </w:t>
      </w:r>
      <w:r w:rsidR="002209BA" w:rsidRPr="00BB07FB">
        <w:t>D</w:t>
      </w:r>
      <w:r w:rsidRPr="00BB07FB">
        <w:t>ispute to the Dispute Resolution Procedure.</w:t>
      </w:r>
      <w:r w:rsidR="003F411C" w:rsidRPr="00BB07FB">
        <w:t xml:space="preserve"> Pending the resolution of the </w:t>
      </w:r>
      <w:r w:rsidR="002209BA" w:rsidRPr="00BB07FB">
        <w:t>D</w:t>
      </w:r>
      <w:r w:rsidRPr="00BB07FB">
        <w:t>ispute, both Parties shall continue to resolve the causes of, and mitigate the effects of, the Supplier Non-Performance.</w:t>
      </w:r>
    </w:p>
    <w:p w14:paraId="5C2921CC" w14:textId="6C0BF91A" w:rsidR="008D0A60" w:rsidRPr="00BB07FB" w:rsidRDefault="003F411C" w:rsidP="005E4232">
      <w:pPr>
        <w:pStyle w:val="GPSL2numberedclause"/>
      </w:pPr>
      <w:r w:rsidRPr="00BB07FB">
        <w:t>Any Variation</w:t>
      </w:r>
      <w:r w:rsidR="009C2DEE" w:rsidRPr="00BB07FB">
        <w:t xml:space="preserve"> that is required to the Implementation Plan or to the </w:t>
      </w:r>
      <w:r w:rsidRPr="00BB07FB">
        <w:t xml:space="preserve">Call Off Contract </w:t>
      </w:r>
      <w:r w:rsidR="009C2DEE" w:rsidRPr="00BB07FB">
        <w:t>Charges pursuant to Clause </w:t>
      </w:r>
      <w:r w:rsidR="00F17AE3" w:rsidRPr="00BB07FB">
        <w:fldChar w:fldCharType="begin"/>
      </w:r>
      <w:r w:rsidR="00F17AE3" w:rsidRPr="00BB07FB">
        <w:instrText xml:space="preserve"> REF _Ref360524732 \r \h  \* MERGEFORMAT </w:instrText>
      </w:r>
      <w:r w:rsidR="00F17AE3" w:rsidRPr="00BB07FB">
        <w:fldChar w:fldCharType="separate"/>
      </w:r>
      <w:r w:rsidR="00ED7D8A" w:rsidRPr="00BB07FB">
        <w:t>39</w:t>
      </w:r>
      <w:r w:rsidR="00F17AE3" w:rsidRPr="00BB07FB">
        <w:fldChar w:fldCharType="end"/>
      </w:r>
      <w:r w:rsidR="009C2DEE" w:rsidRPr="00BB07FB">
        <w:t xml:space="preserve"> shall be implemented in ac</w:t>
      </w:r>
      <w:r w:rsidRPr="00BB07FB">
        <w:t xml:space="preserve">cordance with the Variation </w:t>
      </w:r>
      <w:r w:rsidR="009C2DEE" w:rsidRPr="00BB07FB">
        <w:t>Procedure.</w:t>
      </w:r>
    </w:p>
    <w:p w14:paraId="310283B3" w14:textId="77777777" w:rsidR="008D0A60" w:rsidRPr="00BB07FB" w:rsidRDefault="005234BA" w:rsidP="00882F8C">
      <w:pPr>
        <w:pStyle w:val="GPSL1CLAUSEHEADING"/>
        <w:rPr>
          <w:rFonts w:ascii="Calibri" w:hAnsi="Calibri"/>
        </w:rPr>
      </w:pPr>
      <w:bookmarkStart w:id="1562" w:name="_Ref360529032"/>
      <w:bookmarkStart w:id="1563" w:name="_Toc469327504"/>
      <w:r w:rsidRPr="00BB07FB">
        <w:rPr>
          <w:rFonts w:ascii="Calibri" w:hAnsi="Calibri"/>
        </w:rPr>
        <w:t>FORCE MAJEURE</w:t>
      </w:r>
      <w:bookmarkEnd w:id="1562"/>
      <w:r w:rsidR="009134BA" w:rsidRPr="00BB07FB">
        <w:rPr>
          <w:rFonts w:ascii="Calibri" w:hAnsi="Calibri"/>
        </w:rPr>
        <w:t xml:space="preserve"> EVENT</w:t>
      </w:r>
      <w:bookmarkEnd w:id="1563"/>
    </w:p>
    <w:p w14:paraId="488335C8" w14:textId="4AF806B6" w:rsidR="008D0A60" w:rsidRPr="00BB07FB" w:rsidRDefault="005234BA" w:rsidP="005E4232">
      <w:pPr>
        <w:pStyle w:val="GPSL2numberedclause"/>
      </w:pPr>
      <w:r w:rsidRPr="00BB07FB">
        <w:t xml:space="preserve">Subject to the remainder of Clause </w:t>
      </w:r>
      <w:r w:rsidR="00F17AE3" w:rsidRPr="00BB07FB">
        <w:fldChar w:fldCharType="begin"/>
      </w:r>
      <w:r w:rsidR="00F17AE3" w:rsidRPr="00BB07FB">
        <w:instrText xml:space="preserve"> REF _Ref360529032 \r \h  \* MERGEFORMAT </w:instrText>
      </w:r>
      <w:r w:rsidR="00F17AE3" w:rsidRPr="00BB07FB">
        <w:fldChar w:fldCharType="separate"/>
      </w:r>
      <w:r w:rsidR="00ED7D8A" w:rsidRPr="00BB07FB">
        <w:t>40</w:t>
      </w:r>
      <w:r w:rsidR="00F17AE3" w:rsidRPr="00BB07FB">
        <w:fldChar w:fldCharType="end"/>
      </w:r>
      <w:r w:rsidRPr="00BB07FB">
        <w:t xml:space="preserve"> (and, in relation to the Supplier, subject to its compliance with </w:t>
      </w:r>
      <w:r w:rsidR="001843D5" w:rsidRPr="00BB07FB">
        <w:t xml:space="preserve">any </w:t>
      </w:r>
      <w:r w:rsidRPr="00BB07FB">
        <w:t xml:space="preserve">obligations in Clause </w:t>
      </w:r>
      <w:r w:rsidR="00F17AE3" w:rsidRPr="00BB07FB">
        <w:fldChar w:fldCharType="begin"/>
      </w:r>
      <w:r w:rsidR="00F17AE3" w:rsidRPr="00BB07FB">
        <w:instrText xml:space="preserve"> REF _Ref349134769 \r \h  \* MERGEFORMAT </w:instrText>
      </w:r>
      <w:r w:rsidR="00F17AE3" w:rsidRPr="00BB07FB">
        <w:fldChar w:fldCharType="separate"/>
      </w:r>
      <w:r w:rsidR="00ED7D8A" w:rsidRPr="00BB07FB">
        <w:t>15</w:t>
      </w:r>
      <w:r w:rsidR="00F17AE3" w:rsidRPr="00BB07FB">
        <w:fldChar w:fldCharType="end"/>
      </w:r>
      <w:r w:rsidRPr="00BB07FB">
        <w:t> (</w:t>
      </w:r>
      <w:r w:rsidRPr="00BB07FB">
        <w:rPr>
          <w:iCs/>
        </w:rPr>
        <w:t>Business Continuity and Disaster Recovery)</w:t>
      </w:r>
      <w:r w:rsidR="00C77577" w:rsidRPr="00BB07FB">
        <w:rPr>
          <w:iCs/>
        </w:rPr>
        <w:t>)</w:t>
      </w:r>
      <w:r w:rsidRPr="00BB07FB">
        <w:rPr>
          <w:iCs/>
        </w:rPr>
        <w:t>,</w:t>
      </w:r>
      <w:r w:rsidRPr="00BB07FB">
        <w:t xml:space="preserve"> a Party may claim relief under Clause </w:t>
      </w:r>
      <w:r w:rsidR="00F17AE3" w:rsidRPr="00BB07FB">
        <w:fldChar w:fldCharType="begin"/>
      </w:r>
      <w:r w:rsidR="00F17AE3" w:rsidRPr="00BB07FB">
        <w:instrText xml:space="preserve"> REF _Ref360529032 \r \h  \* MERGEFORMAT </w:instrText>
      </w:r>
      <w:r w:rsidR="00F17AE3" w:rsidRPr="00BB07FB">
        <w:fldChar w:fldCharType="separate"/>
      </w:r>
      <w:r w:rsidR="00ED7D8A" w:rsidRPr="00BB07FB">
        <w:t>40</w:t>
      </w:r>
      <w:r w:rsidR="00F17AE3" w:rsidRPr="00BB07FB">
        <w:fldChar w:fldCharType="end"/>
      </w:r>
      <w:r w:rsidRPr="00BB07FB">
        <w:t xml:space="preserve"> from liability for failure to meet its obligations under this Call Off Contract for as long as and only to the extent that the performance of those obligations is directly affected by a </w:t>
      </w:r>
      <w:r w:rsidRPr="00BB07FB">
        <w:lastRenderedPageBreak/>
        <w:t xml:space="preserve">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CB305A2" w14:textId="77777777" w:rsidR="005234BA" w:rsidRPr="00BB07FB" w:rsidRDefault="005234BA" w:rsidP="005E4232">
      <w:pPr>
        <w:pStyle w:val="GPSL2numberedclause"/>
      </w:pPr>
      <w:r w:rsidRPr="00BB07FB">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2AEBF8BC" w14:textId="62C867CF" w:rsidR="005234BA" w:rsidRPr="00BB07FB" w:rsidRDefault="005234BA" w:rsidP="005E4232">
      <w:pPr>
        <w:pStyle w:val="GPSL2numberedclause"/>
      </w:pPr>
      <w:r w:rsidRPr="00BB07FB">
        <w:t>If the Supplier is the Affected Party, it shall not be entitled to claim relief under Clause </w:t>
      </w:r>
      <w:r w:rsidR="00F17AE3" w:rsidRPr="00BB07FB">
        <w:fldChar w:fldCharType="begin"/>
      </w:r>
      <w:r w:rsidR="00F17AE3" w:rsidRPr="00BB07FB">
        <w:instrText xml:space="preserve"> REF _Ref360529032 \r \h  \* MERGEFORMAT </w:instrText>
      </w:r>
      <w:r w:rsidR="00F17AE3" w:rsidRPr="00BB07FB">
        <w:fldChar w:fldCharType="separate"/>
      </w:r>
      <w:r w:rsidR="00ED7D8A" w:rsidRPr="00BB07FB">
        <w:t>40</w:t>
      </w:r>
      <w:r w:rsidR="00F17AE3" w:rsidRPr="00BB07FB">
        <w:fldChar w:fldCharType="end"/>
      </w:r>
      <w:r w:rsidRPr="00BB07FB">
        <w:t xml:space="preserve"> to the extent that consequences of the relevant Force Majeure Event:</w:t>
      </w:r>
    </w:p>
    <w:p w14:paraId="39B218E4" w14:textId="77777777" w:rsidR="008D0A60" w:rsidRPr="00BB07FB" w:rsidRDefault="005234BA" w:rsidP="00AC1DE2">
      <w:pPr>
        <w:pStyle w:val="GPSL3numberedclause"/>
      </w:pPr>
      <w:r w:rsidRPr="00BB07FB">
        <w:t xml:space="preserve">are capable of being mitigated by any of the </w:t>
      </w:r>
      <w:r w:rsidR="00240143" w:rsidRPr="00BB07FB">
        <w:t xml:space="preserve">provision of any Goods </w:t>
      </w:r>
      <w:r w:rsidR="009E0BBE" w:rsidRPr="00BB07FB">
        <w:t>and/or Services</w:t>
      </w:r>
      <w:r w:rsidR="001843D5" w:rsidRPr="00BB07FB">
        <w:t>,</w:t>
      </w:r>
      <w:r w:rsidRPr="00BB07FB">
        <w:t xml:space="preserve"> including </w:t>
      </w:r>
      <w:r w:rsidR="00D06512" w:rsidRPr="00BB07FB">
        <w:t xml:space="preserve">any </w:t>
      </w:r>
      <w:r w:rsidRPr="00BB07FB">
        <w:t xml:space="preserve">BCDR </w:t>
      </w:r>
      <w:r w:rsidR="009E0BBE" w:rsidRPr="00BB07FB">
        <w:t>Goods and/or Services</w:t>
      </w:r>
      <w:r w:rsidRPr="00BB07FB">
        <w:t>, but the Supplier has failed to do so; and/or</w:t>
      </w:r>
    </w:p>
    <w:p w14:paraId="0071BF72" w14:textId="77777777" w:rsidR="00C9243A" w:rsidRPr="00BB07FB" w:rsidRDefault="005234BA" w:rsidP="00AC1DE2">
      <w:pPr>
        <w:pStyle w:val="GPSL3numberedclause"/>
      </w:pPr>
      <w:r w:rsidRPr="00BB07FB">
        <w:t xml:space="preserve">should have been foreseen and prevented or avoided by a prudent provider of </w:t>
      </w:r>
      <w:r w:rsidR="00BD4CA2" w:rsidRPr="00BB07FB">
        <w:t xml:space="preserve">goods </w:t>
      </w:r>
      <w:r w:rsidR="00F669F7" w:rsidRPr="00BB07FB">
        <w:t>and/or s</w:t>
      </w:r>
      <w:r w:rsidR="009E0BBE" w:rsidRPr="00BB07FB">
        <w:t>ervices</w:t>
      </w:r>
      <w:r w:rsidRPr="00BB07FB">
        <w:t xml:space="preserve"> similar to the </w:t>
      </w:r>
      <w:r w:rsidR="00BD4CA2" w:rsidRPr="00BB07FB">
        <w:t xml:space="preserve">Goods </w:t>
      </w:r>
      <w:r w:rsidR="009E0BBE" w:rsidRPr="00BB07FB">
        <w:t>and/or Services</w:t>
      </w:r>
      <w:r w:rsidRPr="00BB07FB">
        <w:t>, operating to the standards required by this Call Off Contract.</w:t>
      </w:r>
    </w:p>
    <w:p w14:paraId="26CA1902" w14:textId="5C61D1F0" w:rsidR="008D0A60" w:rsidRPr="00BB07FB" w:rsidRDefault="005234BA" w:rsidP="005E4232">
      <w:pPr>
        <w:pStyle w:val="GPSL2numberedclause"/>
      </w:pPr>
      <w:r w:rsidRPr="00BB07FB">
        <w:t>Subject to Clause </w:t>
      </w:r>
      <w:r w:rsidR="009F474C" w:rsidRPr="00BB07FB">
        <w:fldChar w:fldCharType="begin"/>
      </w:r>
      <w:r w:rsidRPr="00BB07FB">
        <w:instrText xml:space="preserve"> REF _Ref360529428 \r \h </w:instrText>
      </w:r>
      <w:r w:rsidR="00F54E49" w:rsidRPr="00BB07FB">
        <w:instrText xml:space="preserve"> \* MERGEFORMAT </w:instrText>
      </w:r>
      <w:r w:rsidR="009F474C" w:rsidRPr="00BB07FB">
        <w:fldChar w:fldCharType="separate"/>
      </w:r>
      <w:r w:rsidR="00ED7D8A" w:rsidRPr="00BB07FB">
        <w:t>40.5</w:t>
      </w:r>
      <w:r w:rsidR="009F474C" w:rsidRPr="00BB07FB">
        <w:fldChar w:fldCharType="end"/>
      </w:r>
      <w:r w:rsidRPr="00BB07FB">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BB07FB">
        <w:t xml:space="preserve">Goods </w:t>
      </w:r>
      <w:r w:rsidR="009E0BBE" w:rsidRPr="00BB07FB">
        <w:t>and/or Services</w:t>
      </w:r>
      <w:r w:rsidR="00BD4CA2" w:rsidRPr="00BB07FB">
        <w:t xml:space="preserve"> </w:t>
      </w:r>
      <w:r w:rsidRPr="00BB07FB">
        <w:t>affected by the Force Majeure Event.</w:t>
      </w:r>
    </w:p>
    <w:p w14:paraId="322E3C18" w14:textId="77777777" w:rsidR="00C9243A" w:rsidRPr="00BB07FB" w:rsidRDefault="005234BA" w:rsidP="005E4232">
      <w:pPr>
        <w:pStyle w:val="GPSL2numberedclause"/>
      </w:pPr>
      <w:bookmarkStart w:id="1564" w:name="_Ref360529428"/>
      <w:r w:rsidRPr="00BB07FB">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64"/>
    </w:p>
    <w:p w14:paraId="32C425F2" w14:textId="77777777" w:rsidR="00C9243A" w:rsidRPr="00BB07FB" w:rsidRDefault="005234BA" w:rsidP="005E4232">
      <w:pPr>
        <w:pStyle w:val="GPSL2numberedclause"/>
      </w:pPr>
      <w:r w:rsidRPr="00BB07FB">
        <w:t>Where, as a result of a Force Majeure Event:</w:t>
      </w:r>
    </w:p>
    <w:p w14:paraId="29F0801B" w14:textId="77777777" w:rsidR="008D0A60" w:rsidRPr="00BB07FB" w:rsidRDefault="005234BA" w:rsidP="00AC1DE2">
      <w:pPr>
        <w:pStyle w:val="GPSL3numberedclause"/>
      </w:pPr>
      <w:r w:rsidRPr="00BB07FB">
        <w:t xml:space="preserve">an Affected Party fails to perform its obligations in accordance with this </w:t>
      </w:r>
      <w:r w:rsidR="00FB635F" w:rsidRPr="00BB07FB">
        <w:t>Call Off Contract</w:t>
      </w:r>
      <w:r w:rsidRPr="00BB07FB">
        <w:t>, then during the continuance of the Force Majeure Event:</w:t>
      </w:r>
    </w:p>
    <w:p w14:paraId="0A6F5D12" w14:textId="77777777" w:rsidR="008D0A60" w:rsidRPr="00BB07FB" w:rsidRDefault="005234BA" w:rsidP="00AC1DE2">
      <w:pPr>
        <w:pStyle w:val="GPSL4numberedclause"/>
        <w:rPr>
          <w:szCs w:val="22"/>
        </w:rPr>
      </w:pPr>
      <w:bookmarkStart w:id="1565" w:name="_Ref360548208"/>
      <w:r w:rsidRPr="00BB07FB">
        <w:rPr>
          <w:szCs w:val="22"/>
        </w:rPr>
        <w:t xml:space="preserve">the other Party shall not be entitled to exercise any rights to terminate this </w:t>
      </w:r>
      <w:r w:rsidR="00FB635F" w:rsidRPr="00BB07FB">
        <w:rPr>
          <w:szCs w:val="22"/>
        </w:rPr>
        <w:t>Call Off Contract</w:t>
      </w:r>
      <w:r w:rsidRPr="00BB07FB">
        <w:rPr>
          <w:szCs w:val="22"/>
        </w:rPr>
        <w:t xml:space="preserve"> in whole or in part as a r</w:t>
      </w:r>
      <w:r w:rsidR="00FB635F" w:rsidRPr="00BB07FB">
        <w:rPr>
          <w:szCs w:val="22"/>
        </w:rPr>
        <w:t xml:space="preserve">esult of such failure unless </w:t>
      </w:r>
      <w:r w:rsidR="001E5F40" w:rsidRPr="00BB07FB">
        <w:rPr>
          <w:szCs w:val="22"/>
        </w:rPr>
        <w:t xml:space="preserve">the provision of the </w:t>
      </w:r>
      <w:r w:rsidR="00BD4CA2" w:rsidRPr="00BB07FB">
        <w:rPr>
          <w:szCs w:val="22"/>
        </w:rPr>
        <w:t xml:space="preserve">Goods </w:t>
      </w:r>
      <w:r w:rsidR="009E0BBE" w:rsidRPr="00BB07FB">
        <w:rPr>
          <w:szCs w:val="22"/>
        </w:rPr>
        <w:t>and/or Services</w:t>
      </w:r>
      <w:r w:rsidR="00BD4CA2" w:rsidRPr="00BB07FB">
        <w:rPr>
          <w:szCs w:val="22"/>
        </w:rPr>
        <w:t xml:space="preserve"> </w:t>
      </w:r>
      <w:r w:rsidR="001E5F40" w:rsidRPr="00BB07FB">
        <w:rPr>
          <w:szCs w:val="22"/>
        </w:rPr>
        <w:t>is materially impacted by a</w:t>
      </w:r>
      <w:r w:rsidR="00FB635F" w:rsidRPr="00BB07FB">
        <w:rPr>
          <w:szCs w:val="22"/>
        </w:rPr>
        <w:t xml:space="preserve"> Force Majeure Event</w:t>
      </w:r>
      <w:r w:rsidR="001E5F40" w:rsidRPr="00BB07FB">
        <w:rPr>
          <w:szCs w:val="22"/>
        </w:rPr>
        <w:t xml:space="preserve"> which</w:t>
      </w:r>
      <w:r w:rsidR="00FB635F" w:rsidRPr="00BB07FB">
        <w:rPr>
          <w:szCs w:val="22"/>
        </w:rPr>
        <w:t xml:space="preserve"> endures for a continuous period of more than</w:t>
      </w:r>
      <w:r w:rsidR="00FB635F" w:rsidRPr="00BB07FB">
        <w:rPr>
          <w:iCs/>
          <w:szCs w:val="22"/>
        </w:rPr>
        <w:t xml:space="preserve"> </w:t>
      </w:r>
      <w:r w:rsidR="002F6AFA" w:rsidRPr="00BB07FB">
        <w:rPr>
          <w:iCs/>
          <w:szCs w:val="22"/>
        </w:rPr>
        <w:t>ninety (90</w:t>
      </w:r>
      <w:r w:rsidR="00FB635F" w:rsidRPr="00BB07FB">
        <w:rPr>
          <w:iCs/>
          <w:szCs w:val="22"/>
        </w:rPr>
        <w:t>) days</w:t>
      </w:r>
      <w:r w:rsidRPr="00BB07FB">
        <w:rPr>
          <w:szCs w:val="22"/>
        </w:rPr>
        <w:t>; and</w:t>
      </w:r>
      <w:bookmarkEnd w:id="1565"/>
    </w:p>
    <w:p w14:paraId="6D5241C8" w14:textId="77777777" w:rsidR="00C9243A" w:rsidRPr="00BB07FB" w:rsidRDefault="00FB635F" w:rsidP="00AC1DE2">
      <w:pPr>
        <w:pStyle w:val="GPSL4numberedclause"/>
        <w:rPr>
          <w:szCs w:val="22"/>
        </w:rPr>
      </w:pPr>
      <w:r w:rsidRPr="00BB07FB">
        <w:rPr>
          <w:szCs w:val="22"/>
        </w:rPr>
        <w:t>the Supplier</w:t>
      </w:r>
      <w:r w:rsidR="005234BA" w:rsidRPr="00BB07FB">
        <w:rPr>
          <w:szCs w:val="22"/>
        </w:rPr>
        <w:t xml:space="preserve"> shall</w:t>
      </w:r>
      <w:r w:rsidRPr="00BB07FB">
        <w:rPr>
          <w:szCs w:val="22"/>
        </w:rPr>
        <w:t xml:space="preserve"> not</w:t>
      </w:r>
      <w:r w:rsidR="005234BA" w:rsidRPr="00BB07FB">
        <w:rPr>
          <w:szCs w:val="22"/>
        </w:rPr>
        <w:t xml:space="preserve"> be liable for any Default</w:t>
      </w:r>
      <w:r w:rsidRPr="00BB07FB">
        <w:rPr>
          <w:szCs w:val="22"/>
        </w:rPr>
        <w:t xml:space="preserve"> and the Customer shall not be liable for any Customer Cause</w:t>
      </w:r>
      <w:r w:rsidR="005234BA" w:rsidRPr="00BB07FB">
        <w:rPr>
          <w:szCs w:val="22"/>
        </w:rPr>
        <w:t xml:space="preserve"> arising as a result of such failure;</w:t>
      </w:r>
    </w:p>
    <w:p w14:paraId="07B28DBC" w14:textId="77777777" w:rsidR="008D0A60" w:rsidRPr="00BB07FB" w:rsidRDefault="005234BA" w:rsidP="00AC1DE2">
      <w:pPr>
        <w:pStyle w:val="GPSL3numberedclause"/>
      </w:pPr>
      <w:r w:rsidRPr="00BB07FB">
        <w:t>the Supplier fails to perform its obligations i</w:t>
      </w:r>
      <w:r w:rsidR="00FB635F" w:rsidRPr="00BB07FB">
        <w:t>n accordance with this Call Off Contract</w:t>
      </w:r>
      <w:r w:rsidRPr="00BB07FB">
        <w:t>:</w:t>
      </w:r>
    </w:p>
    <w:p w14:paraId="67F408BC" w14:textId="77777777" w:rsidR="008D0A60" w:rsidRPr="00BB07FB" w:rsidRDefault="005234BA" w:rsidP="00AC1DE2">
      <w:pPr>
        <w:pStyle w:val="GPSL4numberedclause"/>
        <w:rPr>
          <w:szCs w:val="22"/>
        </w:rPr>
      </w:pPr>
      <w:r w:rsidRPr="00BB07FB">
        <w:rPr>
          <w:szCs w:val="22"/>
        </w:rPr>
        <w:t xml:space="preserve">the </w:t>
      </w:r>
      <w:r w:rsidR="00FB635F" w:rsidRPr="00BB07FB">
        <w:rPr>
          <w:szCs w:val="22"/>
        </w:rPr>
        <w:t xml:space="preserve">Customer </w:t>
      </w:r>
      <w:r w:rsidRPr="00BB07FB">
        <w:rPr>
          <w:szCs w:val="22"/>
        </w:rPr>
        <w:t>shall not be entitled:</w:t>
      </w:r>
    </w:p>
    <w:p w14:paraId="18001148" w14:textId="52E24633" w:rsidR="008D0A60" w:rsidRPr="00BB07FB" w:rsidRDefault="005234BA" w:rsidP="00AC1DE2">
      <w:pPr>
        <w:pStyle w:val="GPSL5numberedclause"/>
        <w:rPr>
          <w:szCs w:val="22"/>
        </w:rPr>
      </w:pPr>
      <w:r w:rsidRPr="00BB07FB">
        <w:rPr>
          <w:szCs w:val="22"/>
        </w:rPr>
        <w:lastRenderedPageBreak/>
        <w:t>during the continuance of the Force Majeure Event</w:t>
      </w:r>
      <w:r w:rsidRPr="00BB07FB" w:rsidDel="0088326F">
        <w:rPr>
          <w:szCs w:val="22"/>
        </w:rPr>
        <w:t xml:space="preserve"> </w:t>
      </w:r>
      <w:r w:rsidRPr="00BB07FB">
        <w:rPr>
          <w:szCs w:val="22"/>
        </w:rPr>
        <w:t xml:space="preserve">to exercise its </w:t>
      </w:r>
      <w:r w:rsidR="002F6AFA" w:rsidRPr="00BB07FB">
        <w:rPr>
          <w:szCs w:val="22"/>
        </w:rPr>
        <w:t xml:space="preserve">step-in </w:t>
      </w:r>
      <w:r w:rsidRPr="00BB07FB">
        <w:rPr>
          <w:szCs w:val="22"/>
        </w:rPr>
        <w:t xml:space="preserve">rights under </w:t>
      </w:r>
      <w:r w:rsidR="002F6AFA" w:rsidRPr="00BB07FB">
        <w:rPr>
          <w:szCs w:val="22"/>
        </w:rPr>
        <w:t>Clause </w:t>
      </w:r>
      <w:r w:rsidR="009F474C" w:rsidRPr="00BB07FB">
        <w:rPr>
          <w:szCs w:val="22"/>
        </w:rPr>
        <w:fldChar w:fldCharType="begin"/>
      </w:r>
      <w:r w:rsidR="002F6AFA" w:rsidRPr="00BB07FB">
        <w:rPr>
          <w:szCs w:val="22"/>
        </w:rPr>
        <w:instrText xml:space="preserve"> REF _Ref360633225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38.1.1(b)</w:t>
      </w:r>
      <w:r w:rsidR="009F474C" w:rsidRPr="00BB07FB">
        <w:rPr>
          <w:szCs w:val="22"/>
        </w:rPr>
        <w:fldChar w:fldCharType="end"/>
      </w:r>
      <w:r w:rsidR="002F6AFA" w:rsidRPr="00BB07FB">
        <w:rPr>
          <w:szCs w:val="22"/>
        </w:rPr>
        <w:t xml:space="preserve"> and </w:t>
      </w:r>
      <w:r w:rsidR="009F474C" w:rsidRPr="00BB07FB">
        <w:rPr>
          <w:szCs w:val="22"/>
        </w:rPr>
        <w:fldChar w:fldCharType="begin"/>
      </w:r>
      <w:r w:rsidR="002F6AFA" w:rsidRPr="00BB07FB">
        <w:rPr>
          <w:szCs w:val="22"/>
        </w:rPr>
        <w:instrText xml:space="preserve"> REF _Ref360633229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38.1.1(c)</w:t>
      </w:r>
      <w:r w:rsidR="009F474C" w:rsidRPr="00BB07FB">
        <w:rPr>
          <w:szCs w:val="22"/>
        </w:rPr>
        <w:fldChar w:fldCharType="end"/>
      </w:r>
      <w:r w:rsidRPr="00BB07FB">
        <w:rPr>
          <w:szCs w:val="22"/>
        </w:rPr>
        <w:t> (</w:t>
      </w:r>
      <w:r w:rsidR="00453E23" w:rsidRPr="00BB07FB">
        <w:rPr>
          <w:szCs w:val="22"/>
        </w:rPr>
        <w:t>Customer Remedies for Default</w:t>
      </w:r>
      <w:r w:rsidRPr="00BB07FB">
        <w:rPr>
          <w:szCs w:val="22"/>
        </w:rPr>
        <w:t>) as a result of such failure;</w:t>
      </w:r>
    </w:p>
    <w:p w14:paraId="55A3A9BB" w14:textId="57610647" w:rsidR="00C9243A" w:rsidRPr="00BB07FB" w:rsidRDefault="005234BA" w:rsidP="00AC1DE2">
      <w:pPr>
        <w:pStyle w:val="GPSL5numberedclause"/>
        <w:rPr>
          <w:szCs w:val="22"/>
        </w:rPr>
      </w:pPr>
      <w:r w:rsidRPr="00BB07FB">
        <w:rPr>
          <w:szCs w:val="22"/>
        </w:rPr>
        <w:t xml:space="preserve">to receive Delay Payments pursuant to </w:t>
      </w:r>
      <w:r w:rsidR="00FB635F" w:rsidRPr="00BB07FB">
        <w:rPr>
          <w:szCs w:val="22"/>
        </w:rPr>
        <w:t>Claus</w:t>
      </w:r>
      <w:r w:rsidR="00304F86" w:rsidRPr="00BB07FB">
        <w:rPr>
          <w:szCs w:val="22"/>
        </w:rPr>
        <w:t>e</w:t>
      </w:r>
      <w:r w:rsidR="001E5F40" w:rsidRPr="00BB07FB">
        <w:rPr>
          <w:szCs w:val="22"/>
        </w:rPr>
        <w:t xml:space="preserve"> </w:t>
      </w:r>
      <w:r w:rsidR="009F474C" w:rsidRPr="00BB07FB">
        <w:rPr>
          <w:szCs w:val="22"/>
        </w:rPr>
        <w:fldChar w:fldCharType="begin"/>
      </w:r>
      <w:r w:rsidR="003B3703" w:rsidRPr="00BB07FB">
        <w:rPr>
          <w:szCs w:val="22"/>
        </w:rPr>
        <w:instrText xml:space="preserve"> REF _Ref364169663 \w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6.4</w:t>
      </w:r>
      <w:r w:rsidR="009F474C" w:rsidRPr="00BB07FB">
        <w:rPr>
          <w:szCs w:val="22"/>
        </w:rPr>
        <w:fldChar w:fldCharType="end"/>
      </w:r>
      <w:r w:rsidR="003B3703" w:rsidRPr="00BB07FB">
        <w:rPr>
          <w:szCs w:val="22"/>
        </w:rPr>
        <w:t xml:space="preserve"> </w:t>
      </w:r>
      <w:r w:rsidRPr="00BB07FB">
        <w:rPr>
          <w:szCs w:val="22"/>
        </w:rPr>
        <w:t>(</w:t>
      </w:r>
      <w:r w:rsidRPr="00BB07FB">
        <w:rPr>
          <w:iCs/>
          <w:szCs w:val="22"/>
        </w:rPr>
        <w:t>Delay Payments</w:t>
      </w:r>
      <w:r w:rsidRPr="00BB07FB">
        <w:rPr>
          <w:szCs w:val="22"/>
        </w:rPr>
        <w:t>) to the extent that the Achievement of any Milestone is affected by the Force Majeure Event; and</w:t>
      </w:r>
    </w:p>
    <w:p w14:paraId="02B35C14" w14:textId="26025596" w:rsidR="00C9243A" w:rsidRPr="00BB07FB" w:rsidRDefault="005234BA" w:rsidP="00AC1DE2">
      <w:pPr>
        <w:pStyle w:val="GPSL5numberedclause"/>
        <w:rPr>
          <w:szCs w:val="22"/>
        </w:rPr>
      </w:pPr>
      <w:r w:rsidRPr="00BB07FB">
        <w:rPr>
          <w:szCs w:val="22"/>
        </w:rPr>
        <w:t>to receive Service Credits</w:t>
      </w:r>
      <w:r w:rsidR="002F6AFA" w:rsidRPr="00BB07FB">
        <w:rPr>
          <w:szCs w:val="22"/>
        </w:rPr>
        <w:t xml:space="preserve"> </w:t>
      </w:r>
      <w:r w:rsidRPr="00BB07FB">
        <w:rPr>
          <w:szCs w:val="22"/>
        </w:rPr>
        <w:t>or withho</w:t>
      </w:r>
      <w:r w:rsidR="001E5F40" w:rsidRPr="00BB07FB">
        <w:rPr>
          <w:szCs w:val="22"/>
        </w:rPr>
        <w:t>ld and retain any of the Call Off Contract Charges as C</w:t>
      </w:r>
      <w:r w:rsidRPr="00BB07FB">
        <w:rPr>
          <w:szCs w:val="22"/>
        </w:rPr>
        <w:t>ompensation</w:t>
      </w:r>
      <w:r w:rsidR="001E5F40" w:rsidRPr="00BB07FB">
        <w:rPr>
          <w:szCs w:val="22"/>
        </w:rPr>
        <w:t xml:space="preserve"> for Critical Service Level Failure</w:t>
      </w:r>
      <w:r w:rsidRPr="00BB07FB">
        <w:rPr>
          <w:szCs w:val="22"/>
        </w:rPr>
        <w:t xml:space="preserve"> pursuant to </w:t>
      </w:r>
      <w:r w:rsidR="001E5F40" w:rsidRPr="00BB07FB">
        <w:rPr>
          <w:szCs w:val="22"/>
        </w:rPr>
        <w:t xml:space="preserve">Clause </w:t>
      </w:r>
      <w:r w:rsidR="009F474C" w:rsidRPr="00BB07FB">
        <w:rPr>
          <w:szCs w:val="22"/>
        </w:rPr>
        <w:fldChar w:fldCharType="begin"/>
      </w:r>
      <w:r w:rsidR="001E5F40" w:rsidRPr="00BB07FB">
        <w:rPr>
          <w:szCs w:val="22"/>
        </w:rPr>
        <w:instrText xml:space="preserve"> REF _Ref360202025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14</w:t>
      </w:r>
      <w:r w:rsidR="009F474C" w:rsidRPr="00BB07FB">
        <w:rPr>
          <w:szCs w:val="22"/>
        </w:rPr>
        <w:fldChar w:fldCharType="end"/>
      </w:r>
      <w:r w:rsidRPr="00BB07FB">
        <w:rPr>
          <w:szCs w:val="22"/>
        </w:rPr>
        <w:t> (</w:t>
      </w:r>
      <w:r w:rsidR="001E5F40" w:rsidRPr="00BB07FB">
        <w:rPr>
          <w:szCs w:val="22"/>
        </w:rPr>
        <w:t>Critical Service Level</w:t>
      </w:r>
      <w:r w:rsidRPr="00BB07FB">
        <w:rPr>
          <w:szCs w:val="22"/>
        </w:rPr>
        <w:t xml:space="preserve"> Failure) </w:t>
      </w:r>
      <w:r w:rsidR="001E5F40" w:rsidRPr="00BB07FB">
        <w:rPr>
          <w:szCs w:val="22"/>
        </w:rPr>
        <w:t xml:space="preserve">to the extent that a </w:t>
      </w:r>
      <w:r w:rsidR="00824A8E" w:rsidRPr="00BB07FB">
        <w:rPr>
          <w:szCs w:val="22"/>
        </w:rPr>
        <w:t xml:space="preserve"> </w:t>
      </w:r>
      <w:r w:rsidR="001E5F40" w:rsidRPr="00BB07FB">
        <w:rPr>
          <w:szCs w:val="22"/>
        </w:rPr>
        <w:t>Service Level</w:t>
      </w:r>
      <w:r w:rsidRPr="00BB07FB">
        <w:rPr>
          <w:szCs w:val="22"/>
        </w:rPr>
        <w:t xml:space="preserve"> Failure</w:t>
      </w:r>
      <w:r w:rsidR="001E5F40" w:rsidRPr="00BB07FB">
        <w:rPr>
          <w:szCs w:val="22"/>
        </w:rPr>
        <w:t xml:space="preserve"> or Critical Service Level Failure</w:t>
      </w:r>
      <w:r w:rsidRPr="00BB07FB">
        <w:rPr>
          <w:szCs w:val="22"/>
        </w:rPr>
        <w:t xml:space="preserve"> has been caused by the Force Majeure Event; and</w:t>
      </w:r>
    </w:p>
    <w:p w14:paraId="35E02962" w14:textId="77777777" w:rsidR="008D0A60" w:rsidRPr="00BB07FB" w:rsidRDefault="00FB635F" w:rsidP="00AC1DE2">
      <w:pPr>
        <w:pStyle w:val="GPSL4numberedclause"/>
        <w:rPr>
          <w:szCs w:val="22"/>
        </w:rPr>
      </w:pPr>
      <w:r w:rsidRPr="00BB07FB">
        <w:rPr>
          <w:szCs w:val="22"/>
        </w:rPr>
        <w:t xml:space="preserve">the Supplier shall be entitled to receive payment of the </w:t>
      </w:r>
      <w:r w:rsidR="001E5F40" w:rsidRPr="00BB07FB">
        <w:rPr>
          <w:szCs w:val="22"/>
        </w:rPr>
        <w:t xml:space="preserve">Call Off Contract </w:t>
      </w:r>
      <w:r w:rsidRPr="00BB07FB">
        <w:rPr>
          <w:szCs w:val="22"/>
        </w:rPr>
        <w:t xml:space="preserve">Charges (or a proportional payment of them) only to the extent that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(or part of the</w:t>
      </w:r>
      <w:r w:rsidR="001E5F40" w:rsidRPr="00BB07FB">
        <w:rPr>
          <w:szCs w:val="22"/>
        </w:rPr>
        <w:t xml:space="preserve"> </w:t>
      </w:r>
      <w:r w:rsidR="00BD4CA2" w:rsidRPr="00BB07FB">
        <w:rPr>
          <w:szCs w:val="22"/>
        </w:rPr>
        <w:t xml:space="preserve">Goods </w:t>
      </w:r>
      <w:r w:rsidR="009E0BBE" w:rsidRPr="00BB07FB">
        <w:rPr>
          <w:szCs w:val="22"/>
        </w:rPr>
        <w:t>and/or Services</w:t>
      </w:r>
      <w:r w:rsidR="001E5F40" w:rsidRPr="00BB07FB">
        <w:rPr>
          <w:szCs w:val="22"/>
        </w:rPr>
        <w:t>) continue to be provided</w:t>
      </w:r>
      <w:r w:rsidRPr="00BB07FB">
        <w:rPr>
          <w:szCs w:val="22"/>
        </w:rPr>
        <w:t xml:space="preserve"> in accordance with the terms of this </w:t>
      </w:r>
      <w:r w:rsidR="001E5F40" w:rsidRPr="00BB07FB">
        <w:rPr>
          <w:szCs w:val="22"/>
        </w:rPr>
        <w:t>Call Off Contract</w:t>
      </w:r>
      <w:r w:rsidRPr="00BB07FB">
        <w:rPr>
          <w:szCs w:val="22"/>
        </w:rPr>
        <w:t xml:space="preserve"> during the occurrence of the Force Majeure Event.</w:t>
      </w:r>
    </w:p>
    <w:p w14:paraId="73A05E55" w14:textId="77777777" w:rsidR="008D0A60" w:rsidRPr="00BB07FB" w:rsidRDefault="00FB635F" w:rsidP="005E4232">
      <w:pPr>
        <w:pStyle w:val="GPSL2numberedclause"/>
      </w:pPr>
      <w:bookmarkStart w:id="1566" w:name="_Ref360530517"/>
      <w:r w:rsidRPr="00BB07FB">
        <w:t xml:space="preserve">The Affected Party shall notify the other Party as soon as practicable after the Force Majeure Event ceases or no longer causes the Affected Party to be unable to comply with its obligations under this </w:t>
      </w:r>
      <w:r w:rsidR="001E5F40" w:rsidRPr="00BB07FB">
        <w:t>Call Off Contract</w:t>
      </w:r>
      <w:r w:rsidRPr="00BB07FB">
        <w:t>.</w:t>
      </w:r>
      <w:bookmarkEnd w:id="1566"/>
    </w:p>
    <w:p w14:paraId="6A4FC987" w14:textId="71D1BD93" w:rsidR="00C9243A" w:rsidRPr="00BB07FB" w:rsidRDefault="00FB635F" w:rsidP="005E4232">
      <w:pPr>
        <w:pStyle w:val="GPSL2numberedclause"/>
      </w:pPr>
      <w:r w:rsidRPr="00BB07FB">
        <w:t xml:space="preserve">Relief from liability for the Affected Party under </w:t>
      </w:r>
      <w:r w:rsidR="001E5F40" w:rsidRPr="00BB07FB">
        <w:t>Clause </w:t>
      </w:r>
      <w:r w:rsidR="00F17AE3" w:rsidRPr="00BB07FB">
        <w:fldChar w:fldCharType="begin"/>
      </w:r>
      <w:r w:rsidR="00F17AE3" w:rsidRPr="00BB07FB">
        <w:instrText xml:space="preserve"> REF _Ref360529032 \r \h  \* MERGEFORMAT </w:instrText>
      </w:r>
      <w:r w:rsidR="00F17AE3" w:rsidRPr="00BB07FB">
        <w:fldChar w:fldCharType="separate"/>
      </w:r>
      <w:r w:rsidR="00ED7D8A" w:rsidRPr="00BB07FB">
        <w:t>40</w:t>
      </w:r>
      <w:r w:rsidR="00F17AE3" w:rsidRPr="00BB07FB">
        <w:fldChar w:fldCharType="end"/>
      </w:r>
      <w:r w:rsidRPr="00BB07FB">
        <w:t xml:space="preserve"> shall end as soon as the Force Majeure Event no longer causes the Affected Party to be unable to comply with its obligations under this </w:t>
      </w:r>
      <w:r w:rsidR="001E5F40" w:rsidRPr="00BB07FB">
        <w:t xml:space="preserve">Call Off Contract </w:t>
      </w:r>
      <w:r w:rsidRPr="00BB07FB">
        <w:t>and shall not be dependent on the serving of notice under Clause </w:t>
      </w:r>
      <w:r w:rsidR="00F17AE3" w:rsidRPr="00BB07FB">
        <w:fldChar w:fldCharType="begin"/>
      </w:r>
      <w:r w:rsidR="00F17AE3" w:rsidRPr="00BB07FB">
        <w:instrText xml:space="preserve"> REF _Ref360530517 \r \h  \* MERGEFORMAT </w:instrText>
      </w:r>
      <w:r w:rsidR="00F17AE3" w:rsidRPr="00BB07FB">
        <w:fldChar w:fldCharType="separate"/>
      </w:r>
      <w:r w:rsidR="00ED7D8A" w:rsidRPr="00BB07FB">
        <w:t>40.7</w:t>
      </w:r>
      <w:r w:rsidR="00F17AE3" w:rsidRPr="00BB07FB">
        <w:fldChar w:fldCharType="end"/>
      </w:r>
      <w:r w:rsidR="001E5F40" w:rsidRPr="00BB07FB">
        <w:t>.</w:t>
      </w:r>
    </w:p>
    <w:p w14:paraId="11F33A8E" w14:textId="77777777" w:rsidR="008D0A60" w:rsidRPr="00BB07FB" w:rsidRDefault="00E5513B">
      <w:pPr>
        <w:pStyle w:val="GPSSectionHeading"/>
        <w:rPr>
          <w:color w:val="auto"/>
        </w:rPr>
      </w:pPr>
      <w:bookmarkStart w:id="1567" w:name="_Toc469327505"/>
      <w:r w:rsidRPr="00BB07FB">
        <w:rPr>
          <w:color w:val="auto"/>
        </w:rPr>
        <w:t>TERMINATION AND EXIT MANAGEMENT</w:t>
      </w:r>
      <w:bookmarkEnd w:id="1567"/>
    </w:p>
    <w:p w14:paraId="3B1A0C63" w14:textId="77777777" w:rsidR="008D0A60" w:rsidRPr="00BB07FB" w:rsidRDefault="00A657C3" w:rsidP="00882F8C">
      <w:pPr>
        <w:pStyle w:val="GPSL1CLAUSEHEADING"/>
        <w:rPr>
          <w:rFonts w:ascii="Calibri" w:hAnsi="Calibri"/>
        </w:rPr>
      </w:pPr>
      <w:bookmarkStart w:id="1568" w:name="_Ref379273959"/>
      <w:bookmarkStart w:id="1569" w:name="_Toc469327506"/>
      <w:r w:rsidRPr="00BB07FB">
        <w:rPr>
          <w:rFonts w:ascii="Calibri" w:hAnsi="Calibri"/>
        </w:rPr>
        <w:t xml:space="preserve">CUSTOMER </w:t>
      </w:r>
      <w:bookmarkStart w:id="1570" w:name="_Toc349229885"/>
      <w:bookmarkStart w:id="1571" w:name="_Toc349230048"/>
      <w:bookmarkStart w:id="1572" w:name="_Toc349230448"/>
      <w:bookmarkStart w:id="1573" w:name="_Toc349231330"/>
      <w:bookmarkStart w:id="1574" w:name="_Toc349232056"/>
      <w:bookmarkStart w:id="1575" w:name="_Toc349232437"/>
      <w:bookmarkStart w:id="1576" w:name="_Toc349233173"/>
      <w:bookmarkStart w:id="1577" w:name="_Toc349233308"/>
      <w:bookmarkStart w:id="1578" w:name="_Toc349233442"/>
      <w:bookmarkStart w:id="1579" w:name="_Toc350503031"/>
      <w:bookmarkStart w:id="1580" w:name="_Toc350504021"/>
      <w:bookmarkStart w:id="1581" w:name="_Toc350506311"/>
      <w:bookmarkStart w:id="1582" w:name="_Toc350506549"/>
      <w:bookmarkStart w:id="1583" w:name="_Toc350506679"/>
      <w:bookmarkStart w:id="1584" w:name="_Toc350506809"/>
      <w:bookmarkStart w:id="1585" w:name="_Toc350506941"/>
      <w:bookmarkStart w:id="1586" w:name="_Toc350507402"/>
      <w:bookmarkStart w:id="1587" w:name="_Toc350507936"/>
      <w:bookmarkStart w:id="1588" w:name="_Ref349135119"/>
      <w:bookmarkStart w:id="1589" w:name="_Toc350503032"/>
      <w:bookmarkStart w:id="1590" w:name="_Toc350504022"/>
      <w:bookmarkStart w:id="1591" w:name="_Toc350507937"/>
      <w:bookmarkStart w:id="1592" w:name="_Toc358671784"/>
      <w:bookmarkStart w:id="1593" w:name="_Ref360201395"/>
      <w:bookmarkStart w:id="1594" w:name="_Ref360631652"/>
      <w:bookmarkStart w:id="1595" w:name="_Ref313371016"/>
      <w:bookmarkEnd w:id="1405"/>
      <w:bookmarkEnd w:id="1406"/>
      <w:bookmarkEnd w:id="1407"/>
      <w:bookmarkEnd w:id="1408"/>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r w:rsidRPr="00BB07FB">
        <w:rPr>
          <w:rFonts w:ascii="Calibri" w:hAnsi="Calibri"/>
        </w:rPr>
        <w:t>TERMINATION RIGHTS</w:t>
      </w:r>
      <w:bookmarkEnd w:id="1568"/>
      <w:bookmarkEnd w:id="1569"/>
      <w:bookmarkEnd w:id="1588"/>
      <w:bookmarkEnd w:id="1589"/>
      <w:bookmarkEnd w:id="1590"/>
      <w:bookmarkEnd w:id="1591"/>
      <w:bookmarkEnd w:id="1592"/>
      <w:bookmarkEnd w:id="1593"/>
      <w:bookmarkEnd w:id="1594"/>
    </w:p>
    <w:p w14:paraId="715A11A5" w14:textId="77777777" w:rsidR="00375CB5" w:rsidRPr="00BB07FB" w:rsidRDefault="00863962" w:rsidP="00AC1DE2">
      <w:pPr>
        <w:pStyle w:val="GPSL2numberedclause"/>
      </w:pPr>
      <w:bookmarkStart w:id="1596" w:name="_Ref313369360"/>
      <w:bookmarkEnd w:id="1595"/>
      <w:r w:rsidRPr="00BB07FB">
        <w:t xml:space="preserve">Termination in Relation to </w:t>
      </w:r>
      <w:r w:rsidR="008D3D74" w:rsidRPr="00BB07FB">
        <w:t xml:space="preserve">Call Off </w:t>
      </w:r>
      <w:r w:rsidRPr="00BB07FB">
        <w:t>Guarantee</w:t>
      </w:r>
      <w:bookmarkEnd w:id="1596"/>
    </w:p>
    <w:p w14:paraId="2763E56C" w14:textId="62A2618A" w:rsidR="00375CB5" w:rsidRPr="00BB07FB" w:rsidRDefault="00863962" w:rsidP="00AC1DE2">
      <w:pPr>
        <w:pStyle w:val="GPSL3numberedclause"/>
      </w:pPr>
      <w:r w:rsidRPr="00BB07FB">
        <w:t xml:space="preserve">Where this Call Off Contract is conditional upon the Supplier procuring a Call Off Guarantee pursuant to Clause </w:t>
      </w:r>
      <w:r w:rsidR="00F17AE3" w:rsidRPr="00BB07FB">
        <w:fldChar w:fldCharType="begin"/>
      </w:r>
      <w:r w:rsidR="00F17AE3" w:rsidRPr="00BB07FB">
        <w:instrText xml:space="preserve"> REF _Ref359400160 \r \h  \* MERGEFORMAT </w:instrText>
      </w:r>
      <w:r w:rsidR="00F17AE3" w:rsidRPr="00BB07FB">
        <w:fldChar w:fldCharType="separate"/>
      </w:r>
      <w:r w:rsidR="00ED7D8A" w:rsidRPr="00BB07FB">
        <w:t>4</w:t>
      </w:r>
      <w:r w:rsidR="00F17AE3" w:rsidRPr="00BB07FB">
        <w:fldChar w:fldCharType="end"/>
      </w:r>
      <w:r w:rsidRPr="00BB07FB">
        <w:t xml:space="preserve"> (Call Off Guarantee), the Customer may terminate this Call Off Contract by issuing a Termination Notice to the Supplier where:</w:t>
      </w:r>
    </w:p>
    <w:p w14:paraId="3E652B17" w14:textId="77777777" w:rsidR="00E13960" w:rsidRPr="00BB07FB" w:rsidRDefault="00863962" w:rsidP="00AC1DE2">
      <w:pPr>
        <w:pStyle w:val="GPSL4numberedclause"/>
        <w:rPr>
          <w:szCs w:val="22"/>
        </w:rPr>
      </w:pPr>
      <w:r w:rsidRPr="00BB07FB">
        <w:rPr>
          <w:szCs w:val="22"/>
        </w:rPr>
        <w:t xml:space="preserve">the Call Off Guarantor withdraws the Call Off Guarantee for any reason whatsoever; </w:t>
      </w:r>
    </w:p>
    <w:p w14:paraId="4A32D670" w14:textId="77777777" w:rsidR="00C9243A" w:rsidRPr="00BB07FB" w:rsidRDefault="00863962" w:rsidP="00AC1DE2">
      <w:pPr>
        <w:pStyle w:val="GPSL4numberedclause"/>
        <w:rPr>
          <w:szCs w:val="22"/>
        </w:rPr>
      </w:pPr>
      <w:r w:rsidRPr="00BB07FB">
        <w:rPr>
          <w:szCs w:val="22"/>
        </w:rPr>
        <w:t xml:space="preserve">the Call Off Guarantor is in breach or anticipatory breach of the Call Off Guarantee; </w:t>
      </w:r>
    </w:p>
    <w:p w14:paraId="1B5972A9" w14:textId="77777777" w:rsidR="00C9243A" w:rsidRPr="00BB07FB" w:rsidRDefault="00863962" w:rsidP="00AC1DE2">
      <w:pPr>
        <w:pStyle w:val="GPSL4numberedclause"/>
        <w:rPr>
          <w:szCs w:val="22"/>
        </w:rPr>
      </w:pPr>
      <w:r w:rsidRPr="00BB07FB">
        <w:rPr>
          <w:szCs w:val="22"/>
        </w:rPr>
        <w:t xml:space="preserve">an Insolvency Event occurs in respect of the Call Off Guarantor; </w:t>
      </w:r>
      <w:r w:rsidR="00CD27BB" w:rsidRPr="00BB07FB">
        <w:rPr>
          <w:szCs w:val="22"/>
        </w:rPr>
        <w:t>or</w:t>
      </w:r>
    </w:p>
    <w:p w14:paraId="318E1B69" w14:textId="506AF396" w:rsidR="00CD27BB" w:rsidRPr="00BB07FB" w:rsidRDefault="00863962" w:rsidP="00FE2AB0">
      <w:pPr>
        <w:pStyle w:val="GPSL4numberedclause"/>
      </w:pPr>
      <w:r w:rsidRPr="00BB07FB">
        <w:rPr>
          <w:szCs w:val="22"/>
        </w:rPr>
        <w:lastRenderedPageBreak/>
        <w:t>the Call Off Guarantee becomes invalid or unenforceable for any reason whatsoever</w:t>
      </w:r>
      <w:r w:rsidR="004B2B9B" w:rsidRPr="00BB07FB">
        <w:rPr>
          <w:szCs w:val="22"/>
        </w:rPr>
        <w:t>,</w:t>
      </w:r>
      <w:r w:rsidR="00824A8E" w:rsidRPr="00BB07FB">
        <w:rPr>
          <w:szCs w:val="22"/>
        </w:rPr>
        <w:t xml:space="preserve"> </w:t>
      </w:r>
      <w:r w:rsidRPr="00BB07FB">
        <w:t>and in each case the Call Off Guarantee (as applicable) is not replaced by an alternative guarantee agreement acceptable to the Customer</w:t>
      </w:r>
      <w:r w:rsidR="00CD27BB" w:rsidRPr="00BB07FB">
        <w:t>; or</w:t>
      </w:r>
    </w:p>
    <w:p w14:paraId="33BE674F" w14:textId="26034DE9" w:rsidR="00BC20DD" w:rsidRPr="00BB07FB" w:rsidRDefault="00BC20DD" w:rsidP="00AC1DE2">
      <w:pPr>
        <w:pStyle w:val="GPSL4numberedclause"/>
        <w:rPr>
          <w:szCs w:val="22"/>
        </w:rPr>
      </w:pPr>
      <w:r w:rsidRPr="00BB07FB">
        <w:rPr>
          <w:szCs w:val="22"/>
        </w:rPr>
        <w:t xml:space="preserve">the Supplier fails to provide the documentation required by Clause </w:t>
      </w:r>
      <w:r w:rsidR="00F17AE3" w:rsidRPr="00BB07FB">
        <w:rPr>
          <w:szCs w:val="22"/>
        </w:rPr>
        <w:fldChar w:fldCharType="begin"/>
      </w:r>
      <w:r w:rsidR="00F17AE3" w:rsidRPr="00BB07FB">
        <w:rPr>
          <w:szCs w:val="22"/>
        </w:rPr>
        <w:instrText xml:space="preserve"> REF _Ref358971011 \r \h  \* MERGEFORMAT </w:instrText>
      </w:r>
      <w:r w:rsidR="00F17AE3" w:rsidRPr="00BB07FB">
        <w:rPr>
          <w:szCs w:val="22"/>
        </w:rPr>
      </w:r>
      <w:r w:rsidR="00F17AE3" w:rsidRPr="00BB07FB">
        <w:rPr>
          <w:szCs w:val="22"/>
        </w:rPr>
        <w:fldChar w:fldCharType="separate"/>
      </w:r>
      <w:r w:rsidR="00ED7D8A" w:rsidRPr="00BB07FB">
        <w:rPr>
          <w:szCs w:val="22"/>
        </w:rPr>
        <w:t>4.1</w:t>
      </w:r>
      <w:r w:rsidR="00F17AE3" w:rsidRPr="00BB07FB">
        <w:rPr>
          <w:szCs w:val="22"/>
        </w:rPr>
        <w:fldChar w:fldCharType="end"/>
      </w:r>
      <w:r w:rsidRPr="00BB07FB">
        <w:rPr>
          <w:szCs w:val="22"/>
        </w:rPr>
        <w:t xml:space="preserve"> by the date so specified by the Customer.</w:t>
      </w:r>
    </w:p>
    <w:p w14:paraId="2A8E0536" w14:textId="77777777" w:rsidR="00375CB5" w:rsidRPr="00BB07FB" w:rsidRDefault="00375CB5" w:rsidP="0055201C">
      <w:pPr>
        <w:pStyle w:val="GPSL3Indent"/>
        <w:rPr>
          <w:lang w:val="en-GB"/>
        </w:rPr>
      </w:pPr>
    </w:p>
    <w:p w14:paraId="256AB559" w14:textId="77777777" w:rsidR="008D0A60" w:rsidRPr="00BB07FB" w:rsidRDefault="00022DE5" w:rsidP="00AC1DE2">
      <w:pPr>
        <w:pStyle w:val="GPSL2numberedclause"/>
      </w:pPr>
      <w:bookmarkStart w:id="1597" w:name="_Ref313369326"/>
      <w:r w:rsidRPr="00BB07FB">
        <w:t xml:space="preserve">Termination on </w:t>
      </w:r>
      <w:r w:rsidR="001D7A06" w:rsidRPr="00BB07FB">
        <w:t xml:space="preserve">Material </w:t>
      </w:r>
      <w:r w:rsidRPr="00BB07FB">
        <w:t>Default</w:t>
      </w:r>
      <w:bookmarkEnd w:id="1597"/>
    </w:p>
    <w:p w14:paraId="09BBCAD0" w14:textId="77777777" w:rsidR="008D0A60" w:rsidRPr="00BB07FB" w:rsidRDefault="007355E9" w:rsidP="00AC1DE2">
      <w:pPr>
        <w:pStyle w:val="GPSL3numberedclause"/>
      </w:pPr>
      <w:bookmarkStart w:id="1598" w:name="_Ref364170922"/>
      <w:r w:rsidRPr="00BB07FB">
        <w:t>The Customer may terminate th</w:t>
      </w:r>
      <w:r w:rsidR="007F10A1" w:rsidRPr="00BB07FB">
        <w:t>is</w:t>
      </w:r>
      <w:r w:rsidRPr="00BB07FB">
        <w:t xml:space="preserve"> Call Off Contract </w:t>
      </w:r>
      <w:r w:rsidR="00CA543A" w:rsidRPr="00BB07FB">
        <w:t xml:space="preserve">for </w:t>
      </w:r>
      <w:r w:rsidR="003B66F1" w:rsidRPr="00BB07FB">
        <w:t>m</w:t>
      </w:r>
      <w:r w:rsidR="001D7A06" w:rsidRPr="00BB07FB">
        <w:t xml:space="preserve">aterial </w:t>
      </w:r>
      <w:r w:rsidR="00CA543A" w:rsidRPr="00BB07FB">
        <w:t>Default</w:t>
      </w:r>
      <w:r w:rsidR="00A50BD9" w:rsidRPr="00BB07FB">
        <w:t xml:space="preserve"> by issuing a Termination Notice to the Supplier </w:t>
      </w:r>
      <w:r w:rsidR="00E5296B" w:rsidRPr="00BB07FB">
        <w:t>where</w:t>
      </w:r>
      <w:r w:rsidR="00CA543A" w:rsidRPr="00BB07FB">
        <w:t>:</w:t>
      </w:r>
      <w:bookmarkEnd w:id="1598"/>
      <w:r w:rsidR="00CA543A" w:rsidRPr="00BB07FB">
        <w:t xml:space="preserve"> </w:t>
      </w:r>
    </w:p>
    <w:p w14:paraId="046038E0" w14:textId="77777777" w:rsidR="008D0A60" w:rsidRPr="00BB07FB" w:rsidRDefault="003B66F1" w:rsidP="00AC1DE2">
      <w:pPr>
        <w:pStyle w:val="GPSL4numberedclause"/>
        <w:rPr>
          <w:szCs w:val="22"/>
        </w:rPr>
      </w:pPr>
      <w:r w:rsidRPr="00BB07FB">
        <w:rPr>
          <w:szCs w:val="22"/>
        </w:rPr>
        <w:t>the</w:t>
      </w:r>
      <w:r w:rsidR="003551D0" w:rsidRPr="00BB07FB">
        <w:rPr>
          <w:szCs w:val="22"/>
        </w:rPr>
        <w:t xml:space="preserve"> Supplier commits</w:t>
      </w:r>
      <w:r w:rsidRPr="00BB07FB">
        <w:rPr>
          <w:szCs w:val="22"/>
        </w:rPr>
        <w:t xml:space="preserve"> a Critical Service Level Failure; </w:t>
      </w:r>
    </w:p>
    <w:p w14:paraId="7A729C66" w14:textId="4B980B86" w:rsidR="00C9243A" w:rsidRPr="00BB07FB" w:rsidRDefault="0000153B" w:rsidP="00AC1DE2">
      <w:pPr>
        <w:pStyle w:val="GPSL4numberedclause"/>
        <w:rPr>
          <w:szCs w:val="22"/>
        </w:rPr>
      </w:pPr>
      <w:r w:rsidRPr="00BB07FB">
        <w:rPr>
          <w:szCs w:val="22"/>
        </w:rPr>
        <w:t xml:space="preserve">the representation and warranty given by the Supplier pursuant to Clause </w:t>
      </w:r>
      <w:r w:rsidR="00F17AE3" w:rsidRPr="00BB07FB">
        <w:rPr>
          <w:szCs w:val="22"/>
        </w:rPr>
        <w:fldChar w:fldCharType="begin"/>
      </w:r>
      <w:r w:rsidR="00F17AE3" w:rsidRPr="00BB07FB">
        <w:rPr>
          <w:szCs w:val="22"/>
        </w:rPr>
        <w:instrText xml:space="preserve"> REF _Ref364759373 \r \h  \* MERGEFORMAT </w:instrText>
      </w:r>
      <w:r w:rsidR="00F17AE3" w:rsidRPr="00BB07FB">
        <w:rPr>
          <w:szCs w:val="22"/>
        </w:rPr>
      </w:r>
      <w:r w:rsidR="00F17AE3" w:rsidRPr="00BB07FB">
        <w:rPr>
          <w:szCs w:val="22"/>
        </w:rPr>
        <w:fldChar w:fldCharType="separate"/>
      </w:r>
      <w:r w:rsidR="00ED7D8A" w:rsidRPr="00BB07FB">
        <w:rPr>
          <w:szCs w:val="22"/>
        </w:rPr>
        <w:t>3.2.5</w:t>
      </w:r>
      <w:r w:rsidR="00F17AE3" w:rsidRPr="00BB07FB">
        <w:rPr>
          <w:szCs w:val="22"/>
        </w:rPr>
        <w:fldChar w:fldCharType="end"/>
      </w:r>
      <w:r w:rsidRPr="00BB07FB">
        <w:rPr>
          <w:szCs w:val="22"/>
        </w:rPr>
        <w:t>  (Repre</w:t>
      </w:r>
      <w:r w:rsidR="003551D0" w:rsidRPr="00BB07FB">
        <w:rPr>
          <w:szCs w:val="22"/>
        </w:rPr>
        <w:t>sentations and Warranties) is</w:t>
      </w:r>
      <w:r w:rsidRPr="00BB07FB">
        <w:rPr>
          <w:szCs w:val="22"/>
        </w:rPr>
        <w:t xml:space="preserve"> materially untrue or misleading</w:t>
      </w:r>
      <w:r w:rsidR="003F2CC1" w:rsidRPr="00BB07FB">
        <w:rPr>
          <w:szCs w:val="22"/>
        </w:rPr>
        <w:t>, and the Supplier fails to provide details of proposed mitigating factors which in the reasonable opinion of the Customer are acceptable</w:t>
      </w:r>
      <w:r w:rsidRPr="00BB07FB">
        <w:rPr>
          <w:szCs w:val="22"/>
        </w:rPr>
        <w:t xml:space="preserve">; </w:t>
      </w:r>
    </w:p>
    <w:p w14:paraId="19E6E9A5" w14:textId="41CE0CDE" w:rsidR="00C9243A" w:rsidRPr="00BB07FB" w:rsidRDefault="0000153B" w:rsidP="00AC1DE2">
      <w:pPr>
        <w:pStyle w:val="GPSL4numberedclause"/>
        <w:rPr>
          <w:szCs w:val="22"/>
        </w:rPr>
      </w:pPr>
      <w:bookmarkStart w:id="1599" w:name="_Ref426110026"/>
      <w:r w:rsidRPr="00BB07FB">
        <w:rPr>
          <w:szCs w:val="22"/>
        </w:rPr>
        <w:t>as a result of any Defaults, the Customer incur</w:t>
      </w:r>
      <w:r w:rsidR="003551D0" w:rsidRPr="00BB07FB">
        <w:rPr>
          <w:szCs w:val="22"/>
        </w:rPr>
        <w:t>s</w:t>
      </w:r>
      <w:r w:rsidRPr="00BB07FB">
        <w:rPr>
          <w:szCs w:val="22"/>
        </w:rPr>
        <w:t xml:space="preserve"> Losses in any Contract Year which exceed 80% </w:t>
      </w:r>
      <w:r w:rsidR="00FD4C3C" w:rsidRPr="00BB07FB">
        <w:rPr>
          <w:szCs w:val="22"/>
        </w:rPr>
        <w:t xml:space="preserve">(unless </w:t>
      </w:r>
      <w:r w:rsidR="00E02C68" w:rsidRPr="00BB07FB">
        <w:rPr>
          <w:szCs w:val="22"/>
        </w:rPr>
        <w:t>stated differently</w:t>
      </w:r>
      <w:r w:rsidR="008241F4" w:rsidRPr="00BB07FB">
        <w:rPr>
          <w:szCs w:val="22"/>
        </w:rPr>
        <w:t xml:space="preserve"> </w:t>
      </w:r>
      <w:r w:rsidR="00FD4C3C" w:rsidRPr="00BB07FB">
        <w:rPr>
          <w:szCs w:val="22"/>
        </w:rPr>
        <w:t xml:space="preserve">in the Call Off Order Form) </w:t>
      </w:r>
      <w:r w:rsidRPr="00BB07FB">
        <w:rPr>
          <w:szCs w:val="22"/>
        </w:rPr>
        <w:t xml:space="preserve">of the value of the </w:t>
      </w:r>
      <w:r w:rsidR="00FF469C" w:rsidRPr="00BB07FB">
        <w:rPr>
          <w:szCs w:val="22"/>
        </w:rPr>
        <w:t>Suppliers</w:t>
      </w:r>
      <w:r w:rsidRPr="00BB07FB">
        <w:rPr>
          <w:szCs w:val="22"/>
        </w:rPr>
        <w:t xml:space="preserve"> aggregate annual liability limit for that Contract Year as set out in Clauses </w:t>
      </w:r>
      <w:r w:rsidR="009F474C" w:rsidRPr="00BB07FB">
        <w:rPr>
          <w:szCs w:val="22"/>
        </w:rPr>
        <w:fldChar w:fldCharType="begin"/>
      </w:r>
      <w:r w:rsidRPr="00BB07FB">
        <w:rPr>
          <w:szCs w:val="22"/>
        </w:rPr>
        <w:instrText xml:space="preserve"> REF _Ref359346645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36.2.1(a)</w:t>
      </w:r>
      <w:r w:rsidR="009F474C" w:rsidRPr="00BB07FB">
        <w:rPr>
          <w:szCs w:val="22"/>
        </w:rPr>
        <w:fldChar w:fldCharType="end"/>
      </w:r>
      <w:r w:rsidRPr="00BB07FB">
        <w:rPr>
          <w:szCs w:val="22"/>
        </w:rPr>
        <w:t xml:space="preserve"> and </w:t>
      </w:r>
      <w:r w:rsidR="009F474C" w:rsidRPr="00BB07FB">
        <w:rPr>
          <w:szCs w:val="22"/>
        </w:rPr>
        <w:fldChar w:fldCharType="begin"/>
      </w:r>
      <w:r w:rsidRPr="00BB07FB">
        <w:rPr>
          <w:szCs w:val="22"/>
        </w:rPr>
        <w:instrText xml:space="preserve"> REF _Ref349133816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36.2.1(b)</w:t>
      </w:r>
      <w:r w:rsidR="009F474C" w:rsidRPr="00BB07FB">
        <w:rPr>
          <w:szCs w:val="22"/>
        </w:rPr>
        <w:fldChar w:fldCharType="end"/>
      </w:r>
      <w:r w:rsidRPr="00BB07FB">
        <w:rPr>
          <w:szCs w:val="22"/>
        </w:rPr>
        <w:t xml:space="preserve"> (Liability);</w:t>
      </w:r>
      <w:bookmarkEnd w:id="1599"/>
    </w:p>
    <w:p w14:paraId="4A9E2AB2" w14:textId="0C8391F6" w:rsidR="00C9243A" w:rsidRPr="00BB07FB" w:rsidRDefault="0000153B" w:rsidP="00AC1DE2">
      <w:pPr>
        <w:pStyle w:val="GPSL4numberedclause"/>
        <w:rPr>
          <w:szCs w:val="22"/>
        </w:rPr>
      </w:pPr>
      <w:r w:rsidRPr="00BB07FB">
        <w:rPr>
          <w:szCs w:val="22"/>
        </w:rPr>
        <w:t>the Customer expressly reserves the right to terminate this Call Off Contract for material Default</w:t>
      </w:r>
      <w:r w:rsidR="003551D0" w:rsidRPr="00BB07FB">
        <w:rPr>
          <w:szCs w:val="22"/>
        </w:rPr>
        <w:t>,</w:t>
      </w:r>
      <w:r w:rsidRPr="00BB07FB">
        <w:rPr>
          <w:szCs w:val="22"/>
        </w:rPr>
        <w:t xml:space="preserve"> including pursuant to any of the following Clauses: </w:t>
      </w:r>
      <w:r w:rsidR="009F474C" w:rsidRPr="00BB07FB">
        <w:rPr>
          <w:szCs w:val="22"/>
        </w:rPr>
        <w:fldChar w:fldCharType="begin"/>
      </w:r>
      <w:r w:rsidRPr="00BB07FB">
        <w:rPr>
          <w:szCs w:val="22"/>
        </w:rPr>
        <w:instrText xml:space="preserve"> REF _Ref364753189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6.2.3</w:t>
      </w:r>
      <w:r w:rsidR="009F474C" w:rsidRPr="00BB07FB">
        <w:rPr>
          <w:szCs w:val="22"/>
        </w:rPr>
        <w:fldChar w:fldCharType="end"/>
      </w:r>
      <w:r w:rsidRPr="00BB07FB">
        <w:rPr>
          <w:szCs w:val="22"/>
        </w:rPr>
        <w:t xml:space="preserve"> (Implementation Plan), </w:t>
      </w:r>
      <w:r w:rsidR="009F474C" w:rsidRPr="00BB07FB">
        <w:rPr>
          <w:szCs w:val="22"/>
        </w:rPr>
        <w:fldChar w:fldCharType="begin"/>
      </w:r>
      <w:r w:rsidRPr="00BB07FB">
        <w:rPr>
          <w:szCs w:val="22"/>
        </w:rPr>
        <w:instrText xml:space="preserve"> REF _Ref358994553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8.4.2</w:t>
      </w:r>
      <w:r w:rsidR="009F474C" w:rsidRPr="00BB07FB">
        <w:rPr>
          <w:szCs w:val="22"/>
        </w:rPr>
        <w:fldChar w:fldCharType="end"/>
      </w:r>
      <w:r w:rsidRPr="00BB07FB">
        <w:rPr>
          <w:szCs w:val="22"/>
        </w:rPr>
        <w:t xml:space="preserve"> (</w:t>
      </w:r>
      <w:r w:rsidR="009E0BBE" w:rsidRPr="00BB07FB">
        <w:rPr>
          <w:szCs w:val="22"/>
        </w:rPr>
        <w:t>Services</w:t>
      </w:r>
      <w:r w:rsidRPr="00BB07FB">
        <w:rPr>
          <w:szCs w:val="22"/>
        </w:rPr>
        <w:t xml:space="preserve">), </w:t>
      </w:r>
      <w:r w:rsidR="009F474C" w:rsidRPr="00BB07FB">
        <w:rPr>
          <w:szCs w:val="22"/>
        </w:rPr>
        <w:fldChar w:fldCharType="begin"/>
      </w:r>
      <w:r w:rsidRPr="00BB07FB">
        <w:rPr>
          <w:szCs w:val="22"/>
        </w:rPr>
        <w:instrText xml:space="preserve"> REF _Ref365635734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9.4.2</w:t>
      </w:r>
      <w:r w:rsidR="009F474C" w:rsidRPr="00BB07FB">
        <w:rPr>
          <w:szCs w:val="22"/>
        </w:rPr>
        <w:fldChar w:fldCharType="end"/>
      </w:r>
      <w:r w:rsidRPr="00BB07FB">
        <w:rPr>
          <w:szCs w:val="22"/>
        </w:rPr>
        <w:t xml:space="preserve"> and </w:t>
      </w:r>
      <w:r w:rsidR="009F474C" w:rsidRPr="00BB07FB">
        <w:rPr>
          <w:szCs w:val="22"/>
        </w:rPr>
        <w:fldChar w:fldCharType="begin"/>
      </w:r>
      <w:r w:rsidRPr="00BB07FB">
        <w:rPr>
          <w:szCs w:val="22"/>
        </w:rPr>
        <w:instrText xml:space="preserve"> REF _Ref365635742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9.6.1</w:t>
      </w:r>
      <w:r w:rsidR="009F474C" w:rsidRPr="00BB07FB">
        <w:rPr>
          <w:szCs w:val="22"/>
        </w:rPr>
        <w:fldChar w:fldCharType="end"/>
      </w:r>
      <w:r w:rsidRPr="00BB07FB">
        <w:rPr>
          <w:szCs w:val="22"/>
        </w:rPr>
        <w:t xml:space="preserve"> (Goods), </w:t>
      </w:r>
      <w:r w:rsidR="002028E9" w:rsidRPr="00BB07FB">
        <w:rPr>
          <w:szCs w:val="22"/>
        </w:rPr>
        <w:fldChar w:fldCharType="begin"/>
      </w:r>
      <w:r w:rsidR="002028E9" w:rsidRPr="00BB07FB">
        <w:rPr>
          <w:szCs w:val="22"/>
        </w:rPr>
        <w:instrText xml:space="preserve"> REF _Hlk467244833 \r \h </w:instrText>
      </w:r>
      <w:r w:rsidR="00143B2B" w:rsidRPr="00BB07FB">
        <w:rPr>
          <w:szCs w:val="22"/>
        </w:rPr>
        <w:instrText xml:space="preserve"> \* MERGEFORMAT </w:instrText>
      </w:r>
      <w:r w:rsidR="002028E9" w:rsidRPr="00BB07FB">
        <w:rPr>
          <w:szCs w:val="22"/>
        </w:rPr>
      </w:r>
      <w:r w:rsidR="002028E9" w:rsidRPr="00BB07FB">
        <w:rPr>
          <w:szCs w:val="22"/>
        </w:rPr>
        <w:fldChar w:fldCharType="separate"/>
      </w:r>
      <w:r w:rsidR="00ED7D8A" w:rsidRPr="00BB07FB">
        <w:rPr>
          <w:szCs w:val="22"/>
        </w:rPr>
        <w:t>10</w:t>
      </w:r>
      <w:r w:rsidR="002028E9" w:rsidRPr="00BB07FB">
        <w:rPr>
          <w:szCs w:val="22"/>
        </w:rPr>
        <w:fldChar w:fldCharType="end"/>
      </w:r>
      <w:r w:rsidR="002028E9" w:rsidRPr="00BB07FB">
        <w:rPr>
          <w:szCs w:val="22"/>
        </w:rPr>
        <w:t xml:space="preserve"> </w:t>
      </w:r>
      <w:r w:rsidRPr="00BB07FB">
        <w:rPr>
          <w:szCs w:val="22"/>
        </w:rPr>
        <w:t xml:space="preserve">(Installation Works), </w:t>
      </w:r>
      <w:r w:rsidR="002028E9" w:rsidRPr="00BB07FB">
        <w:rPr>
          <w:szCs w:val="22"/>
        </w:rPr>
        <w:fldChar w:fldCharType="begin"/>
      </w:r>
      <w:r w:rsidR="002028E9" w:rsidRPr="00BB07FB">
        <w:rPr>
          <w:szCs w:val="22"/>
        </w:rPr>
        <w:instrText xml:space="preserve"> REF _Ref467245349 \r \h </w:instrText>
      </w:r>
      <w:r w:rsidR="00143B2B" w:rsidRPr="00BB07FB">
        <w:rPr>
          <w:szCs w:val="22"/>
        </w:rPr>
        <w:instrText xml:space="preserve"> \* MERGEFORMAT </w:instrText>
      </w:r>
      <w:r w:rsidR="002028E9" w:rsidRPr="00BB07FB">
        <w:rPr>
          <w:szCs w:val="22"/>
        </w:rPr>
      </w:r>
      <w:r w:rsidR="002028E9" w:rsidRPr="00BB07FB">
        <w:rPr>
          <w:szCs w:val="22"/>
        </w:rPr>
        <w:fldChar w:fldCharType="separate"/>
      </w:r>
      <w:r w:rsidR="00ED7D8A" w:rsidRPr="00BB07FB">
        <w:rPr>
          <w:szCs w:val="22"/>
        </w:rPr>
        <w:t>14</w:t>
      </w:r>
      <w:r w:rsidR="002028E9" w:rsidRPr="00BB07FB">
        <w:rPr>
          <w:szCs w:val="22"/>
        </w:rPr>
        <w:fldChar w:fldCharType="end"/>
      </w:r>
      <w:r w:rsidR="002028E9" w:rsidRPr="00BB07FB">
        <w:rPr>
          <w:szCs w:val="22"/>
        </w:rPr>
        <w:t xml:space="preserve"> </w:t>
      </w:r>
      <w:r w:rsidRPr="00BB07FB">
        <w:rPr>
          <w:szCs w:val="22"/>
        </w:rPr>
        <w:t xml:space="preserve">(Critical Service </w:t>
      </w:r>
      <w:r w:rsidR="005B5E1A" w:rsidRPr="00BB07FB">
        <w:rPr>
          <w:szCs w:val="22"/>
        </w:rPr>
        <w:t xml:space="preserve">Level </w:t>
      </w:r>
      <w:r w:rsidRPr="00BB07FB">
        <w:rPr>
          <w:szCs w:val="22"/>
        </w:rPr>
        <w:t xml:space="preserve">Failure), </w:t>
      </w:r>
      <w:r w:rsidR="009F474C" w:rsidRPr="00BB07FB">
        <w:rPr>
          <w:szCs w:val="22"/>
        </w:rPr>
        <w:fldChar w:fldCharType="begin"/>
      </w:r>
      <w:r w:rsidRPr="00BB07FB">
        <w:rPr>
          <w:szCs w:val="22"/>
        </w:rPr>
        <w:instrText xml:space="preserve"> REF _Ref365635801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16.4</w:t>
      </w:r>
      <w:r w:rsidR="009F474C" w:rsidRPr="00BB07FB">
        <w:rPr>
          <w:szCs w:val="22"/>
        </w:rPr>
        <w:fldChar w:fldCharType="end"/>
      </w:r>
      <w:r w:rsidRPr="00BB07FB">
        <w:rPr>
          <w:szCs w:val="22"/>
        </w:rPr>
        <w:t xml:space="preserve"> (Disruption), </w:t>
      </w:r>
      <w:r w:rsidR="009F474C" w:rsidRPr="00BB07FB">
        <w:rPr>
          <w:szCs w:val="22"/>
        </w:rPr>
        <w:fldChar w:fldCharType="begin"/>
      </w:r>
      <w:r w:rsidRPr="00BB07FB">
        <w:rPr>
          <w:szCs w:val="22"/>
        </w:rPr>
        <w:instrText xml:space="preserve"> REF _Ref365635826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21.5</w:t>
      </w:r>
      <w:r w:rsidR="009F474C" w:rsidRPr="00BB07FB">
        <w:rPr>
          <w:szCs w:val="22"/>
        </w:rPr>
        <w:fldChar w:fldCharType="end"/>
      </w:r>
      <w:r w:rsidRPr="00BB07FB">
        <w:rPr>
          <w:szCs w:val="22"/>
        </w:rPr>
        <w:t xml:space="preserve"> (Records, Audit Access and Open Book Data), </w:t>
      </w:r>
      <w:r w:rsidR="00805985" w:rsidRPr="00BB07FB">
        <w:rPr>
          <w:szCs w:val="22"/>
        </w:rPr>
        <w:t xml:space="preserve"> </w:t>
      </w:r>
      <w:r w:rsidR="009F474C" w:rsidRPr="00BB07FB">
        <w:rPr>
          <w:szCs w:val="22"/>
        </w:rPr>
        <w:fldChar w:fldCharType="begin"/>
      </w:r>
      <w:r w:rsidR="00805985" w:rsidRPr="00BB07FB">
        <w:rPr>
          <w:szCs w:val="22"/>
        </w:rPr>
        <w:instrText xml:space="preserve"> REF _Ref365635936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24</w:t>
      </w:r>
      <w:r w:rsidR="009F474C" w:rsidRPr="00BB07FB">
        <w:rPr>
          <w:szCs w:val="22"/>
        </w:rPr>
        <w:fldChar w:fldCharType="end"/>
      </w:r>
      <w:r w:rsidR="00805985" w:rsidRPr="00BB07FB">
        <w:rPr>
          <w:szCs w:val="22"/>
        </w:rPr>
        <w:t xml:space="preserve"> (Promoting Tax Compliance), </w:t>
      </w:r>
      <w:r w:rsidR="009F474C" w:rsidRPr="00BB07FB">
        <w:rPr>
          <w:szCs w:val="22"/>
        </w:rPr>
        <w:fldChar w:fldCharType="begin"/>
      </w:r>
      <w:r w:rsidRPr="00BB07FB">
        <w:rPr>
          <w:szCs w:val="22"/>
        </w:rPr>
        <w:instrText xml:space="preserve"> REF _Ref365635869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34.3.9</w:t>
      </w:r>
      <w:r w:rsidR="009F474C" w:rsidRPr="00BB07FB">
        <w:rPr>
          <w:szCs w:val="22"/>
        </w:rPr>
        <w:fldChar w:fldCharType="end"/>
      </w:r>
      <w:r w:rsidRPr="00BB07FB">
        <w:rPr>
          <w:szCs w:val="22"/>
        </w:rPr>
        <w:t xml:space="preserve"> (Confidentiality), </w:t>
      </w:r>
      <w:r w:rsidR="009F474C" w:rsidRPr="00BB07FB">
        <w:rPr>
          <w:szCs w:val="22"/>
        </w:rPr>
        <w:fldChar w:fldCharType="begin"/>
      </w:r>
      <w:r w:rsidRPr="00BB07FB">
        <w:rPr>
          <w:szCs w:val="22"/>
        </w:rPr>
        <w:instrText xml:space="preserve"> REF _Ref365635904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50.6.2</w:t>
      </w:r>
      <w:r w:rsidR="009F474C" w:rsidRPr="00BB07FB">
        <w:rPr>
          <w:szCs w:val="22"/>
        </w:rPr>
        <w:fldChar w:fldCharType="end"/>
      </w:r>
      <w:r w:rsidRPr="00BB07FB">
        <w:rPr>
          <w:szCs w:val="22"/>
        </w:rPr>
        <w:t xml:space="preserve"> (Prevention of Fraud and Bribery)</w:t>
      </w:r>
      <w:r w:rsidR="00A467E2" w:rsidRPr="00BB07FB">
        <w:rPr>
          <w:szCs w:val="22"/>
        </w:rPr>
        <w:t>,</w:t>
      </w:r>
      <w:r w:rsidR="007008D2" w:rsidRPr="00BB07FB">
        <w:rPr>
          <w:szCs w:val="22"/>
        </w:rPr>
        <w:t xml:space="preserve"> Paragraph 1.2.4 of the Annex to Part A and Paragraph 1.2.4 of the Annex t</w:t>
      </w:r>
      <w:r w:rsidR="00C83023" w:rsidRPr="00BB07FB">
        <w:rPr>
          <w:szCs w:val="22"/>
        </w:rPr>
        <w:t>o Part B of Call Off Schedule 10</w:t>
      </w:r>
      <w:r w:rsidR="007008D2" w:rsidRPr="00BB07FB">
        <w:rPr>
          <w:szCs w:val="22"/>
        </w:rPr>
        <w:t xml:space="preserve"> </w:t>
      </w:r>
      <w:r w:rsidR="00016CF8" w:rsidRPr="00BB07FB">
        <w:rPr>
          <w:szCs w:val="22"/>
        </w:rPr>
        <w:t>(</w:t>
      </w:r>
      <w:r w:rsidR="007008D2" w:rsidRPr="00BB07FB">
        <w:rPr>
          <w:szCs w:val="22"/>
        </w:rPr>
        <w:t>Staff Transfer</w:t>
      </w:r>
      <w:r w:rsidR="00016CF8" w:rsidRPr="00BB07FB">
        <w:rPr>
          <w:szCs w:val="22"/>
        </w:rPr>
        <w:t>)</w:t>
      </w:r>
      <w:r w:rsidRPr="00BB07FB">
        <w:rPr>
          <w:szCs w:val="22"/>
        </w:rPr>
        <w:t>;</w:t>
      </w:r>
      <w:r w:rsidR="003B66F1" w:rsidRPr="00BB07FB">
        <w:rPr>
          <w:szCs w:val="22"/>
        </w:rPr>
        <w:t xml:space="preserve"> </w:t>
      </w:r>
    </w:p>
    <w:p w14:paraId="30D8BAA5" w14:textId="77777777" w:rsidR="00C9243A" w:rsidRPr="00BB07FB" w:rsidRDefault="003551D0" w:rsidP="00AC1DE2">
      <w:pPr>
        <w:pStyle w:val="GPSL4numberedclause"/>
        <w:rPr>
          <w:szCs w:val="22"/>
        </w:rPr>
      </w:pPr>
      <w:r w:rsidRPr="00BB07FB">
        <w:rPr>
          <w:szCs w:val="22"/>
        </w:rPr>
        <w:t>the Supplier commits</w:t>
      </w:r>
      <w:r w:rsidR="0000153B" w:rsidRPr="00BB07FB">
        <w:rPr>
          <w:szCs w:val="22"/>
        </w:rPr>
        <w:t xml:space="preserve"> any material Default of this Cal</w:t>
      </w:r>
      <w:r w:rsidRPr="00BB07FB">
        <w:rPr>
          <w:szCs w:val="22"/>
        </w:rPr>
        <w:t xml:space="preserve">l Off Contract </w:t>
      </w:r>
      <w:r w:rsidR="0000153B" w:rsidRPr="00BB07FB">
        <w:rPr>
          <w:szCs w:val="22"/>
        </w:rPr>
        <w:t>which is not, in the reasonable opinion of the Customer, capable of remedy;</w:t>
      </w:r>
      <w:r w:rsidRPr="00BB07FB">
        <w:rPr>
          <w:szCs w:val="22"/>
        </w:rPr>
        <w:t xml:space="preserve"> and/or</w:t>
      </w:r>
    </w:p>
    <w:p w14:paraId="057D0677" w14:textId="77777777" w:rsidR="009F0031" w:rsidRPr="00BB07FB" w:rsidRDefault="007355E9" w:rsidP="00AC1DE2">
      <w:pPr>
        <w:pStyle w:val="GPSL4numberedclause"/>
        <w:rPr>
          <w:szCs w:val="22"/>
        </w:rPr>
      </w:pPr>
      <w:r w:rsidRPr="00BB07FB">
        <w:rPr>
          <w:szCs w:val="22"/>
        </w:rPr>
        <w:t xml:space="preserve">the Supplier </w:t>
      </w:r>
      <w:r w:rsidR="003551D0" w:rsidRPr="00BB07FB">
        <w:rPr>
          <w:szCs w:val="22"/>
        </w:rPr>
        <w:t xml:space="preserve">commits a Default, including a material Default, which in the opinion of the Customer is remediable but </w:t>
      </w:r>
      <w:r w:rsidRPr="00BB07FB">
        <w:rPr>
          <w:szCs w:val="22"/>
        </w:rPr>
        <w:t xml:space="preserve">has not remedied </w:t>
      </w:r>
      <w:r w:rsidR="003551D0" w:rsidRPr="00BB07FB">
        <w:rPr>
          <w:szCs w:val="22"/>
        </w:rPr>
        <w:t xml:space="preserve">such </w:t>
      </w:r>
      <w:r w:rsidR="001D7A06" w:rsidRPr="00BB07FB">
        <w:rPr>
          <w:szCs w:val="22"/>
        </w:rPr>
        <w:t xml:space="preserve">Default </w:t>
      </w:r>
      <w:r w:rsidR="003551D0" w:rsidRPr="00BB07FB">
        <w:rPr>
          <w:szCs w:val="22"/>
        </w:rPr>
        <w:t>to the satisfaction of the Customer</w:t>
      </w:r>
      <w:r w:rsidR="00ED7D51" w:rsidRPr="00BB07FB">
        <w:rPr>
          <w:szCs w:val="22"/>
        </w:rPr>
        <w:t xml:space="preserve"> </w:t>
      </w:r>
      <w:r w:rsidR="00A47E02" w:rsidRPr="00BB07FB">
        <w:rPr>
          <w:szCs w:val="22"/>
        </w:rPr>
        <w:t>in accordance with the</w:t>
      </w:r>
      <w:r w:rsidR="00472315" w:rsidRPr="00BB07FB">
        <w:rPr>
          <w:szCs w:val="22"/>
        </w:rPr>
        <w:t xml:space="preserve"> Rectification Plan Process</w:t>
      </w:r>
      <w:r w:rsidR="002769E3" w:rsidRPr="00BB07FB">
        <w:rPr>
          <w:szCs w:val="22"/>
        </w:rPr>
        <w:t>.</w:t>
      </w:r>
      <w:r w:rsidRPr="00BB07FB">
        <w:rPr>
          <w:szCs w:val="22"/>
        </w:rPr>
        <w:t xml:space="preserve"> </w:t>
      </w:r>
    </w:p>
    <w:p w14:paraId="286DB163" w14:textId="7C8F11A3" w:rsidR="008D0A60" w:rsidRPr="00BB07FB" w:rsidRDefault="001A6672" w:rsidP="00AC1DE2">
      <w:pPr>
        <w:pStyle w:val="GPSL3numberedclause"/>
      </w:pPr>
      <w:r w:rsidRPr="00BB07FB">
        <w:t xml:space="preserve">For the purpose of Clause </w:t>
      </w:r>
      <w:r w:rsidR="009F474C" w:rsidRPr="00BB07FB">
        <w:fldChar w:fldCharType="begin"/>
      </w:r>
      <w:r w:rsidR="001D7A06" w:rsidRPr="00BB07FB">
        <w:instrText xml:space="preserve"> REF _Ref364170922 \r \h </w:instrText>
      </w:r>
      <w:r w:rsidR="00F54E49" w:rsidRPr="00BB07FB">
        <w:instrText xml:space="preserve"> \* MERGEFORMAT </w:instrText>
      </w:r>
      <w:r w:rsidR="009F474C" w:rsidRPr="00BB07FB">
        <w:fldChar w:fldCharType="separate"/>
      </w:r>
      <w:r w:rsidR="00ED7D8A" w:rsidRPr="00BB07FB">
        <w:t>41.2.1</w:t>
      </w:r>
      <w:r w:rsidR="009F474C" w:rsidRPr="00BB07FB">
        <w:fldChar w:fldCharType="end"/>
      </w:r>
      <w:r w:rsidR="001D7A06" w:rsidRPr="00BB07FB">
        <w:t>,</w:t>
      </w:r>
      <w:r w:rsidRPr="00BB07FB">
        <w:t xml:space="preserve"> a </w:t>
      </w:r>
      <w:r w:rsidR="0000153B" w:rsidRPr="00BB07FB">
        <w:t>m</w:t>
      </w:r>
      <w:r w:rsidRPr="00BB07FB">
        <w:t xml:space="preserve">aterial Default may be a single </w:t>
      </w:r>
      <w:r w:rsidR="0000153B" w:rsidRPr="00BB07FB">
        <w:t>m</w:t>
      </w:r>
      <w:r w:rsidRPr="00BB07FB">
        <w:t>aterial Default or a number of Defaults or repeated Defaults (whether of the same or different obligations and regardless of whether such Defaults are remedied) which taken together constitute a material Default.</w:t>
      </w:r>
    </w:p>
    <w:p w14:paraId="133AF89C" w14:textId="77777777" w:rsidR="008D0A60" w:rsidRPr="00BB07FB" w:rsidRDefault="0035574D" w:rsidP="00AC1DE2">
      <w:pPr>
        <w:pStyle w:val="GPSL2numberedclause"/>
      </w:pPr>
      <w:bookmarkStart w:id="1600" w:name="_Ref360696331"/>
      <w:r w:rsidRPr="00BB07FB">
        <w:t>Termination in R</w:t>
      </w:r>
      <w:r w:rsidR="008318CE" w:rsidRPr="00BB07FB">
        <w:t>elation to Financial Standing</w:t>
      </w:r>
      <w:bookmarkEnd w:id="1600"/>
    </w:p>
    <w:p w14:paraId="586043C0" w14:textId="77777777" w:rsidR="008D0A60" w:rsidRPr="00BB07FB" w:rsidRDefault="008318CE" w:rsidP="00AC1DE2">
      <w:pPr>
        <w:pStyle w:val="GPSL3numberedclause"/>
      </w:pPr>
      <w:r w:rsidRPr="00BB07FB">
        <w:lastRenderedPageBreak/>
        <w:t>The Customer may terminate t</w:t>
      </w:r>
      <w:r w:rsidR="00437D20" w:rsidRPr="00BB07FB">
        <w:t xml:space="preserve">his Call Off Contract by issuing a Termination Notice to the Supplier where </w:t>
      </w:r>
      <w:r w:rsidRPr="00BB07FB">
        <w:t xml:space="preserve">in the reasonable opinion </w:t>
      </w:r>
      <w:r w:rsidR="00437D20" w:rsidRPr="00BB07FB">
        <w:t>of the Customer</w:t>
      </w:r>
      <w:r w:rsidRPr="00BB07FB">
        <w:t xml:space="preserve"> there is a material detrimental change in the financial standing and/or the credit rating of the Supplier which: </w:t>
      </w:r>
    </w:p>
    <w:p w14:paraId="0013F6BE" w14:textId="77777777" w:rsidR="008D0A60" w:rsidRPr="00BB07FB" w:rsidRDefault="008318CE" w:rsidP="00AC1DE2">
      <w:pPr>
        <w:pStyle w:val="GPSL4numberedclause"/>
        <w:rPr>
          <w:szCs w:val="22"/>
        </w:rPr>
      </w:pPr>
      <w:r w:rsidRPr="00BB07FB">
        <w:rPr>
          <w:szCs w:val="22"/>
        </w:rPr>
        <w:t xml:space="preserve">adversely impacts on the </w:t>
      </w:r>
      <w:r w:rsidR="00FF469C" w:rsidRPr="00BB07FB">
        <w:rPr>
          <w:szCs w:val="22"/>
        </w:rPr>
        <w:t>Suppliers</w:t>
      </w:r>
      <w:r w:rsidRPr="00BB07FB">
        <w:rPr>
          <w:szCs w:val="22"/>
        </w:rPr>
        <w:t xml:space="preserve"> ability to supply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under this Call Off Contract; or</w:t>
      </w:r>
    </w:p>
    <w:p w14:paraId="18ED9045" w14:textId="77777777" w:rsidR="00C9243A" w:rsidRPr="00BB07FB" w:rsidRDefault="008318CE" w:rsidP="00AC1DE2">
      <w:pPr>
        <w:pStyle w:val="GPSL4numberedclause"/>
        <w:rPr>
          <w:szCs w:val="22"/>
        </w:rPr>
      </w:pPr>
      <w:r w:rsidRPr="00BB07FB">
        <w:rPr>
          <w:szCs w:val="22"/>
        </w:rPr>
        <w:t xml:space="preserve">could reasonably be expected to have an adverse impact on the Suppliers ability to supply the </w:t>
      </w:r>
      <w:r w:rsidR="00BD4CA2" w:rsidRPr="00BB07FB">
        <w:rPr>
          <w:szCs w:val="22"/>
        </w:rPr>
        <w:t xml:space="preserve">Goods </w:t>
      </w:r>
      <w:r w:rsidR="009E0BBE" w:rsidRPr="00BB07FB">
        <w:rPr>
          <w:szCs w:val="22"/>
        </w:rPr>
        <w:t>and/or Services</w:t>
      </w:r>
      <w:r w:rsidR="00BD4CA2" w:rsidRPr="00BB07FB">
        <w:rPr>
          <w:szCs w:val="22"/>
        </w:rPr>
        <w:t xml:space="preserve"> </w:t>
      </w:r>
      <w:r w:rsidRPr="00BB07FB">
        <w:rPr>
          <w:szCs w:val="22"/>
        </w:rPr>
        <w:t xml:space="preserve">under this </w:t>
      </w:r>
      <w:r w:rsidR="00913E06" w:rsidRPr="00BB07FB">
        <w:rPr>
          <w:szCs w:val="22"/>
        </w:rPr>
        <w:t>Call Off</w:t>
      </w:r>
      <w:r w:rsidRPr="00BB07FB">
        <w:rPr>
          <w:szCs w:val="22"/>
        </w:rPr>
        <w:t xml:space="preserve"> Contract.</w:t>
      </w:r>
    </w:p>
    <w:p w14:paraId="6CC47836" w14:textId="77777777" w:rsidR="008D0A60" w:rsidRPr="00BB07FB" w:rsidRDefault="008318CE" w:rsidP="00AC1DE2">
      <w:pPr>
        <w:pStyle w:val="GPSL2numberedclause"/>
      </w:pPr>
      <w:bookmarkStart w:id="1601" w:name="_Ref360699069"/>
      <w:r w:rsidRPr="00BB07FB">
        <w:t>Termination on Insolvency</w:t>
      </w:r>
      <w:bookmarkEnd w:id="1601"/>
    </w:p>
    <w:p w14:paraId="4844B29C" w14:textId="77777777" w:rsidR="008D0A60" w:rsidRPr="00BB07FB" w:rsidRDefault="008318CE" w:rsidP="00AC1DE2">
      <w:pPr>
        <w:pStyle w:val="GPSL3numberedclause"/>
      </w:pPr>
      <w:r w:rsidRPr="00BB07FB">
        <w:t xml:space="preserve">The Customer may terminate this Call Off Contract </w:t>
      </w:r>
      <w:r w:rsidR="00437D20" w:rsidRPr="00BB07FB">
        <w:t xml:space="preserve">by issuing a Termination Notice to the Supplier </w:t>
      </w:r>
      <w:r w:rsidRPr="00BB07FB">
        <w:t xml:space="preserve">where an Insolvency Event </w:t>
      </w:r>
      <w:r w:rsidR="007758EB" w:rsidRPr="00BB07FB">
        <w:t>affecting the Supplier occurs.</w:t>
      </w:r>
    </w:p>
    <w:p w14:paraId="0E84F034" w14:textId="77777777" w:rsidR="008D0A60" w:rsidRPr="00BB07FB" w:rsidRDefault="008318CE" w:rsidP="00AC1DE2">
      <w:pPr>
        <w:pStyle w:val="GPSL2numberedclause"/>
      </w:pPr>
      <w:bookmarkStart w:id="1602" w:name="_Ref360699078"/>
      <w:r w:rsidRPr="00BB07FB">
        <w:t>Termination on Change of Control</w:t>
      </w:r>
      <w:bookmarkEnd w:id="1602"/>
    </w:p>
    <w:p w14:paraId="1CFFB317" w14:textId="77777777" w:rsidR="00A705F6" w:rsidRPr="00BB07FB" w:rsidRDefault="008318CE" w:rsidP="00A705F6">
      <w:pPr>
        <w:pStyle w:val="GPSL3numberedclause"/>
      </w:pPr>
      <w:bookmarkStart w:id="1603" w:name="_Ref431465897"/>
      <w:r w:rsidRPr="00BB07FB">
        <w:t>The Supplier shall notify the Customer immediately</w:t>
      </w:r>
      <w:r w:rsidR="00A705F6" w:rsidRPr="00BB07FB">
        <w:t xml:space="preserve"> in writing and as soon as the Supplier is aware (or ought reasonably to be aware) that it is anticipating, undergoing, undergoes or has undergone a Change of Control and provided such notification does not contravene any Law</w:t>
      </w:r>
      <w:r w:rsidRPr="00BB07FB">
        <w:t>.</w:t>
      </w:r>
      <w:bookmarkEnd w:id="1603"/>
      <w:r w:rsidRPr="00BB07FB">
        <w:t xml:space="preserve"> </w:t>
      </w:r>
    </w:p>
    <w:p w14:paraId="188635AD" w14:textId="1F605CA8" w:rsidR="00A705F6" w:rsidRPr="00BB07FB" w:rsidRDefault="00887823" w:rsidP="00887823">
      <w:pPr>
        <w:pStyle w:val="GPSL3numberedclause"/>
      </w:pPr>
      <w:r w:rsidRPr="00BB07FB">
        <w:t xml:space="preserve">The Supplier shall ensure that any notification made pursuant to Clause </w:t>
      </w:r>
      <w:r w:rsidRPr="00BB07FB">
        <w:fldChar w:fldCharType="begin"/>
      </w:r>
      <w:r w:rsidRPr="00BB07FB">
        <w:instrText xml:space="preserve"> REF _Ref431465897 \r \h </w:instrText>
      </w:r>
      <w:r w:rsidR="00CE2EC6" w:rsidRPr="00BB07FB">
        <w:instrText xml:space="preserve"> \* MERGEFORMAT </w:instrText>
      </w:r>
      <w:r w:rsidRPr="00BB07FB">
        <w:fldChar w:fldCharType="separate"/>
      </w:r>
      <w:r w:rsidR="00ED7D8A" w:rsidRPr="00BB07FB">
        <w:t>41.5.1</w:t>
      </w:r>
      <w:r w:rsidRPr="00BB07FB">
        <w:fldChar w:fldCharType="end"/>
      </w:r>
      <w:r w:rsidRPr="00BB07FB">
        <w:t xml:space="preserve"> shall set out full details of the Change of Control including the circumstances suggesting and/or explaining the Change of Control.</w:t>
      </w:r>
    </w:p>
    <w:p w14:paraId="6FC5E9CA" w14:textId="04886871" w:rsidR="008D0A60" w:rsidRPr="00BB07FB" w:rsidRDefault="008318CE" w:rsidP="00AC1DE2">
      <w:pPr>
        <w:pStyle w:val="GPSL3numberedclause"/>
      </w:pPr>
      <w:r w:rsidRPr="00BB07FB">
        <w:t>The Customer may term</w:t>
      </w:r>
      <w:r w:rsidR="00E5296B" w:rsidRPr="00BB07FB">
        <w:t xml:space="preserve">inate this Call Off Contract by issuing a Termination Notice </w:t>
      </w:r>
      <w:r w:rsidR="00887823" w:rsidRPr="00BB07FB">
        <w:t xml:space="preserve">under Clause </w:t>
      </w:r>
      <w:r w:rsidR="00887823" w:rsidRPr="00BB07FB">
        <w:fldChar w:fldCharType="begin"/>
      </w:r>
      <w:r w:rsidR="00887823" w:rsidRPr="00BB07FB">
        <w:instrText xml:space="preserve"> REF _Ref360699078 \r \h </w:instrText>
      </w:r>
      <w:r w:rsidR="00CE2EC6" w:rsidRPr="00BB07FB">
        <w:instrText xml:space="preserve"> \* MERGEFORMAT </w:instrText>
      </w:r>
      <w:r w:rsidR="00887823" w:rsidRPr="00BB07FB">
        <w:fldChar w:fldCharType="separate"/>
      </w:r>
      <w:r w:rsidR="00ED7D8A" w:rsidRPr="00BB07FB">
        <w:t>41.5</w:t>
      </w:r>
      <w:r w:rsidR="00887823" w:rsidRPr="00BB07FB">
        <w:fldChar w:fldCharType="end"/>
      </w:r>
      <w:r w:rsidR="00887823" w:rsidRPr="00BB07FB">
        <w:t xml:space="preserve"> </w:t>
      </w:r>
      <w:r w:rsidR="00E5296B" w:rsidRPr="00BB07FB">
        <w:t xml:space="preserve">to the Supplier </w:t>
      </w:r>
      <w:r w:rsidRPr="00BB07FB">
        <w:t>within six (6) Months of:</w:t>
      </w:r>
    </w:p>
    <w:p w14:paraId="16A6D037" w14:textId="77777777" w:rsidR="008D0A60" w:rsidRPr="00BB07FB" w:rsidRDefault="008318CE" w:rsidP="00AC1DE2">
      <w:pPr>
        <w:pStyle w:val="GPSL4numberedclause"/>
        <w:rPr>
          <w:szCs w:val="22"/>
        </w:rPr>
      </w:pPr>
      <w:r w:rsidRPr="00BB07FB">
        <w:rPr>
          <w:szCs w:val="22"/>
        </w:rPr>
        <w:t xml:space="preserve">being notified in writing that a Change of Control is </w:t>
      </w:r>
      <w:r w:rsidR="00887823" w:rsidRPr="00BB07FB">
        <w:rPr>
          <w:szCs w:val="22"/>
        </w:rPr>
        <w:t>anticipated</w:t>
      </w:r>
      <w:r w:rsidRPr="00BB07FB">
        <w:rPr>
          <w:szCs w:val="22"/>
        </w:rPr>
        <w:t xml:space="preserve"> or in contemplation</w:t>
      </w:r>
      <w:r w:rsidR="00E02C68" w:rsidRPr="00BB07FB">
        <w:rPr>
          <w:szCs w:val="22"/>
        </w:rPr>
        <w:t xml:space="preserve"> or has occurred</w:t>
      </w:r>
      <w:r w:rsidRPr="00BB07FB">
        <w:rPr>
          <w:szCs w:val="22"/>
        </w:rPr>
        <w:t>; or</w:t>
      </w:r>
    </w:p>
    <w:p w14:paraId="2D2EC102" w14:textId="028C0CFC" w:rsidR="008338C0" w:rsidRPr="00BB07FB" w:rsidRDefault="008318CE" w:rsidP="00FE2AB0">
      <w:pPr>
        <w:pStyle w:val="GPSL4numberedclause"/>
      </w:pPr>
      <w:r w:rsidRPr="00BB07FB">
        <w:rPr>
          <w:szCs w:val="22"/>
        </w:rPr>
        <w:t xml:space="preserve">where no notification has been made, the date that the Customer becomes aware </w:t>
      </w:r>
      <w:r w:rsidR="00822FA3" w:rsidRPr="00BB07FB">
        <w:rPr>
          <w:szCs w:val="22"/>
        </w:rPr>
        <w:t xml:space="preserve">that a </w:t>
      </w:r>
      <w:r w:rsidRPr="00BB07FB">
        <w:rPr>
          <w:szCs w:val="22"/>
        </w:rPr>
        <w:t>Change of Control</w:t>
      </w:r>
      <w:r w:rsidR="00822FA3" w:rsidRPr="00BB07FB">
        <w:rPr>
          <w:szCs w:val="22"/>
        </w:rPr>
        <w:t xml:space="preserve"> is </w:t>
      </w:r>
      <w:r w:rsidR="00887823" w:rsidRPr="00BB07FB">
        <w:rPr>
          <w:szCs w:val="22"/>
        </w:rPr>
        <w:t>anticipated</w:t>
      </w:r>
      <w:r w:rsidR="00822FA3" w:rsidRPr="00BB07FB">
        <w:rPr>
          <w:szCs w:val="22"/>
        </w:rPr>
        <w:t xml:space="preserve"> or </w:t>
      </w:r>
      <w:r w:rsidR="00812E3A" w:rsidRPr="00BB07FB">
        <w:rPr>
          <w:szCs w:val="22"/>
        </w:rPr>
        <w:t xml:space="preserve">is </w:t>
      </w:r>
      <w:r w:rsidR="00822FA3" w:rsidRPr="00BB07FB">
        <w:rPr>
          <w:szCs w:val="22"/>
        </w:rPr>
        <w:t>in contemplation</w:t>
      </w:r>
      <w:r w:rsidR="00E02C68" w:rsidRPr="00BB07FB">
        <w:rPr>
          <w:szCs w:val="22"/>
        </w:rPr>
        <w:t xml:space="preserve"> or has occurred</w:t>
      </w:r>
      <w:r w:rsidRPr="00BB07FB">
        <w:rPr>
          <w:szCs w:val="22"/>
        </w:rPr>
        <w:t>,</w:t>
      </w:r>
      <w:r w:rsidR="00824A8E" w:rsidRPr="00BB07FB">
        <w:rPr>
          <w:szCs w:val="22"/>
        </w:rPr>
        <w:t xml:space="preserve"> </w:t>
      </w:r>
      <w:r w:rsidRPr="00BB07FB">
        <w:t xml:space="preserve">but shall not be permitted to terminate where an Approval was granted prior to the Change of Control. </w:t>
      </w:r>
    </w:p>
    <w:p w14:paraId="75AF230B" w14:textId="77777777" w:rsidR="00A965E7" w:rsidRPr="00BB07FB" w:rsidRDefault="00A965E7" w:rsidP="00AC1DE2">
      <w:pPr>
        <w:pStyle w:val="GPSL2numberedclause"/>
      </w:pPr>
      <w:r w:rsidRPr="00BB07FB">
        <w:t>Termination for breach of Regulations</w:t>
      </w:r>
    </w:p>
    <w:p w14:paraId="5AE05B79" w14:textId="77777777" w:rsidR="00A965E7" w:rsidRPr="00BB07FB" w:rsidRDefault="00A965E7" w:rsidP="00AC1DE2">
      <w:pPr>
        <w:pStyle w:val="GPSL3numberedclause"/>
      </w:pPr>
      <w:r w:rsidRPr="00BB07FB">
        <w:t>The Customer may terminate this Call Off Contract by issuing a Termination Notice to the Supplier on the occurrence of any of the statutory provisos contained in Regulation 73 (1) (a) to (c).</w:t>
      </w:r>
    </w:p>
    <w:p w14:paraId="6C22222C" w14:textId="77777777" w:rsidR="00375CB5" w:rsidRPr="00BB07FB" w:rsidRDefault="00022DE5" w:rsidP="00AC1DE2">
      <w:pPr>
        <w:pStyle w:val="GPSL2numberedclause"/>
      </w:pPr>
      <w:bookmarkStart w:id="1604" w:name="_Ref313369604"/>
      <w:r w:rsidRPr="00BB07FB">
        <w:t xml:space="preserve">Termination </w:t>
      </w:r>
      <w:r w:rsidR="008318CE" w:rsidRPr="00BB07FB">
        <w:t>W</w:t>
      </w:r>
      <w:r w:rsidRPr="00BB07FB">
        <w:t xml:space="preserve">ithout </w:t>
      </w:r>
      <w:r w:rsidR="008318CE" w:rsidRPr="00BB07FB">
        <w:t>C</w:t>
      </w:r>
      <w:r w:rsidRPr="00BB07FB">
        <w:t>ause</w:t>
      </w:r>
      <w:bookmarkEnd w:id="1604"/>
    </w:p>
    <w:p w14:paraId="7485DD6E" w14:textId="77777777" w:rsidR="00375CB5" w:rsidRPr="00BB07FB" w:rsidRDefault="007355E9" w:rsidP="00AC1DE2">
      <w:pPr>
        <w:pStyle w:val="GPSL3numberedclause"/>
      </w:pPr>
      <w:bookmarkStart w:id="1605" w:name="_Ref379468054"/>
      <w:r w:rsidRPr="00BB07FB">
        <w:t>The Customer shall have the right to terminate th</w:t>
      </w:r>
      <w:r w:rsidR="007F10A1" w:rsidRPr="00BB07FB">
        <w:t>is</w:t>
      </w:r>
      <w:r w:rsidRPr="00BB07FB">
        <w:t xml:space="preserve"> Call Off Contract at any time by</w:t>
      </w:r>
      <w:r w:rsidR="00E5296B" w:rsidRPr="00BB07FB">
        <w:t xml:space="preserve"> issuing a Termination Notice to the Supplier </w:t>
      </w:r>
      <w:r w:rsidRPr="00BB07FB">
        <w:t xml:space="preserve">giving </w:t>
      </w:r>
      <w:r w:rsidR="00153A89" w:rsidRPr="00BB07FB">
        <w:t xml:space="preserve">at least </w:t>
      </w:r>
      <w:r w:rsidR="00C60D75" w:rsidRPr="00BB07FB">
        <w:t>thirty (30) Working</w:t>
      </w:r>
      <w:r w:rsidR="00153A89" w:rsidRPr="00BB07FB">
        <w:t xml:space="preserve"> </w:t>
      </w:r>
      <w:r w:rsidR="00C60D75" w:rsidRPr="00BB07FB">
        <w:t>D</w:t>
      </w:r>
      <w:r w:rsidR="00153A89" w:rsidRPr="00BB07FB">
        <w:t>ays</w:t>
      </w:r>
      <w:r w:rsidR="00191CCC" w:rsidRPr="00BB07FB">
        <w:t xml:space="preserve"> written notice</w:t>
      </w:r>
      <w:r w:rsidR="00C60D75" w:rsidRPr="00BB07FB">
        <w:t xml:space="preserve"> </w:t>
      </w:r>
      <w:r w:rsidR="00191CCC" w:rsidRPr="00BB07FB">
        <w:t>(</w:t>
      </w:r>
      <w:r w:rsidR="00C60D75" w:rsidRPr="00BB07FB">
        <w:t xml:space="preserve">unless </w:t>
      </w:r>
      <w:r w:rsidR="00191CCC" w:rsidRPr="00BB07FB">
        <w:t xml:space="preserve">stated differently </w:t>
      </w:r>
      <w:r w:rsidR="00153A89" w:rsidRPr="00BB07FB">
        <w:t xml:space="preserve">in the </w:t>
      </w:r>
      <w:r w:rsidR="00DE233F" w:rsidRPr="00BB07FB">
        <w:t>Call Off</w:t>
      </w:r>
      <w:r w:rsidR="003451E9" w:rsidRPr="00BB07FB">
        <w:t xml:space="preserve"> Order Form</w:t>
      </w:r>
      <w:r w:rsidR="00191CCC" w:rsidRPr="00BB07FB">
        <w:t>)</w:t>
      </w:r>
      <w:r w:rsidR="007758EB" w:rsidRPr="00BB07FB">
        <w:t>.</w:t>
      </w:r>
      <w:bookmarkEnd w:id="1605"/>
    </w:p>
    <w:p w14:paraId="4E8CB115" w14:textId="77777777" w:rsidR="00375CB5" w:rsidRPr="00BB07FB" w:rsidRDefault="00022DE5" w:rsidP="00AC1DE2">
      <w:pPr>
        <w:pStyle w:val="GPSL2numberedclause"/>
      </w:pPr>
      <w:bookmarkStart w:id="1606" w:name="_Ref358382185"/>
      <w:r w:rsidRPr="00BB07FB">
        <w:t xml:space="preserve">Termination </w:t>
      </w:r>
      <w:r w:rsidR="0035574D" w:rsidRPr="00BB07FB">
        <w:t>in R</w:t>
      </w:r>
      <w:r w:rsidR="00F2021C" w:rsidRPr="00BB07FB">
        <w:t>elation to</w:t>
      </w:r>
      <w:r w:rsidRPr="00BB07FB">
        <w:t xml:space="preserve"> Framework Agreement</w:t>
      </w:r>
      <w:bookmarkEnd w:id="1606"/>
    </w:p>
    <w:p w14:paraId="067250AB" w14:textId="77777777" w:rsidR="00E13960" w:rsidRPr="00BB07FB" w:rsidRDefault="007355E9" w:rsidP="00AC1DE2">
      <w:pPr>
        <w:pStyle w:val="GPSL3numberedclause"/>
      </w:pPr>
      <w:r w:rsidRPr="00BB07FB">
        <w:lastRenderedPageBreak/>
        <w:t>The Customer may terminate th</w:t>
      </w:r>
      <w:r w:rsidR="007F10A1" w:rsidRPr="00BB07FB">
        <w:t>is</w:t>
      </w:r>
      <w:r w:rsidRPr="00BB07FB">
        <w:t xml:space="preserve"> Call Off Contract </w:t>
      </w:r>
      <w:r w:rsidR="00E5296B" w:rsidRPr="00BB07FB">
        <w:t>by issuing a Termination Notice to the Supplier i</w:t>
      </w:r>
      <w:r w:rsidRPr="00BB07FB">
        <w:t>f the Framework Agreement is terminated for any reason whatsoever.</w:t>
      </w:r>
    </w:p>
    <w:p w14:paraId="6A8D6205" w14:textId="77777777" w:rsidR="00C9243A" w:rsidRPr="00BB07FB" w:rsidRDefault="00022DE5" w:rsidP="00AC1DE2">
      <w:pPr>
        <w:pStyle w:val="GPSL2numberedclause"/>
      </w:pPr>
      <w:bookmarkStart w:id="1607" w:name="_Ref313369421"/>
      <w:r w:rsidRPr="00BB07FB">
        <w:t xml:space="preserve">Termination In </w:t>
      </w:r>
      <w:r w:rsidR="0035574D" w:rsidRPr="00BB07FB">
        <w:t>R</w:t>
      </w:r>
      <w:r w:rsidRPr="00BB07FB">
        <w:t>elation to Benchmarking</w:t>
      </w:r>
      <w:bookmarkEnd w:id="1607"/>
    </w:p>
    <w:p w14:paraId="4CF658F8" w14:textId="77777777" w:rsidR="00E13960" w:rsidRPr="00BB07FB" w:rsidRDefault="007355E9" w:rsidP="00AC1DE2">
      <w:pPr>
        <w:pStyle w:val="GPSL3numberedclause"/>
      </w:pPr>
      <w:r w:rsidRPr="00BB07FB">
        <w:t>The Customer may terminate this Call Off Contract by</w:t>
      </w:r>
      <w:r w:rsidR="00E5296B" w:rsidRPr="00BB07FB">
        <w:t xml:space="preserve"> issuing a Termination Notice to the Supplier </w:t>
      </w:r>
      <w:r w:rsidRPr="00BB07FB">
        <w:t xml:space="preserve">if the Supplier refuses or fails to comply with its obligations as set out in paragraphs 1 and 2 of Framework Schedule </w:t>
      </w:r>
      <w:r w:rsidR="00795C86" w:rsidRPr="00BB07FB">
        <w:t>12</w:t>
      </w:r>
      <w:r w:rsidRPr="00BB07FB">
        <w:t xml:space="preserve"> (</w:t>
      </w:r>
      <w:r w:rsidR="00347535" w:rsidRPr="00BB07FB">
        <w:t>Continuous Improvement and Benchmarking</w:t>
      </w:r>
      <w:r w:rsidRPr="00BB07FB">
        <w:t>).</w:t>
      </w:r>
    </w:p>
    <w:p w14:paraId="21C0054D" w14:textId="77777777" w:rsidR="00C9243A" w:rsidRPr="00BB07FB" w:rsidRDefault="0035574D" w:rsidP="00AC1DE2">
      <w:pPr>
        <w:pStyle w:val="GPSL2numberedclause"/>
      </w:pPr>
      <w:bookmarkStart w:id="1608" w:name="_Ref364755774"/>
      <w:r w:rsidRPr="00BB07FB">
        <w:t>Termination in R</w:t>
      </w:r>
      <w:r w:rsidR="007758EB" w:rsidRPr="00BB07FB">
        <w:t>elation to Variation</w:t>
      </w:r>
      <w:bookmarkEnd w:id="1608"/>
    </w:p>
    <w:p w14:paraId="5E982154" w14:textId="77777777" w:rsidR="00AB287B" w:rsidRPr="00BB07FB" w:rsidRDefault="009D49E5" w:rsidP="00AC1DE2">
      <w:pPr>
        <w:pStyle w:val="GPSL3numberedclause"/>
      </w:pPr>
      <w:r w:rsidRPr="00BB07FB">
        <w:t xml:space="preserve">The Customer may terminate this Call Off Contract </w:t>
      </w:r>
      <w:r w:rsidR="007B40A8" w:rsidRPr="00BB07FB">
        <w:t xml:space="preserve">by issuing a Termination Notice to the Supplier </w:t>
      </w:r>
      <w:r w:rsidRPr="00BB07FB">
        <w:t xml:space="preserve">for failure of the Parties to agree or the Supplier to implement a Variation </w:t>
      </w:r>
      <w:r w:rsidR="00E5296B" w:rsidRPr="00BB07FB">
        <w:t>in accordance with the Variation Procedure</w:t>
      </w:r>
      <w:r w:rsidRPr="00BB07FB">
        <w:t>.</w:t>
      </w:r>
    </w:p>
    <w:p w14:paraId="0D4382DD" w14:textId="77777777" w:rsidR="008D0A60" w:rsidRPr="00BB07FB" w:rsidRDefault="008318CE" w:rsidP="00882F8C">
      <w:pPr>
        <w:pStyle w:val="GPSL1CLAUSEHEADING"/>
        <w:rPr>
          <w:rFonts w:ascii="Calibri" w:hAnsi="Calibri"/>
        </w:rPr>
      </w:pPr>
      <w:bookmarkStart w:id="1609" w:name="_Toc469327507"/>
      <w:r w:rsidRPr="00BB07FB">
        <w:rPr>
          <w:rFonts w:ascii="Calibri" w:hAnsi="Calibri"/>
        </w:rPr>
        <w:t>SUPPLIER TERMINATION RIGHTS</w:t>
      </w:r>
      <w:bookmarkEnd w:id="1609"/>
    </w:p>
    <w:p w14:paraId="7200089C" w14:textId="77777777" w:rsidR="008D0A60" w:rsidRPr="00BB07FB" w:rsidRDefault="008318CE" w:rsidP="00AC1DE2">
      <w:pPr>
        <w:pStyle w:val="GPSL2numberedclause"/>
      </w:pPr>
      <w:bookmarkStart w:id="1610" w:name="_Ref360201537"/>
      <w:bookmarkStart w:id="1611" w:name="_Ref359363788"/>
      <w:bookmarkStart w:id="1612" w:name="_Ref360696658"/>
      <w:r w:rsidRPr="00BB07FB">
        <w:t>Termination on Customer Cause</w:t>
      </w:r>
      <w:bookmarkEnd w:id="1610"/>
      <w:r w:rsidRPr="00BB07FB">
        <w:t xml:space="preserve"> </w:t>
      </w:r>
      <w:bookmarkEnd w:id="1611"/>
      <w:r w:rsidR="0035574D" w:rsidRPr="00BB07FB">
        <w:t>for Failure to P</w:t>
      </w:r>
      <w:r w:rsidR="00F2021C" w:rsidRPr="00BB07FB">
        <w:t>ay</w:t>
      </w:r>
      <w:bookmarkEnd w:id="1612"/>
    </w:p>
    <w:p w14:paraId="06574EF2" w14:textId="2A3C95FC" w:rsidR="00860568" w:rsidRPr="00BB07FB" w:rsidRDefault="00FC4191" w:rsidP="00AC1DE2">
      <w:pPr>
        <w:pStyle w:val="GPSL3numberedclause"/>
      </w:pPr>
      <w:bookmarkStart w:id="1613" w:name="_Ref363735542"/>
      <w:r w:rsidRPr="00BB07FB">
        <w:t>The Supplier may, by issuing a Termination Notice to the</w:t>
      </w:r>
      <w:r w:rsidR="00860568" w:rsidRPr="00BB07FB">
        <w:t xml:space="preserve"> Customer</w:t>
      </w:r>
      <w:r w:rsidRPr="00BB07FB">
        <w:t xml:space="preserve">, terminate </w:t>
      </w:r>
      <w:r w:rsidR="00860568" w:rsidRPr="00BB07FB">
        <w:t xml:space="preserve">this Call Off Contract if the Customer fails to pay an undisputed sum due to the Supplier under this Call Off Contract which in aggregate exceeds </w:t>
      </w:r>
      <w:r w:rsidR="0015531A" w:rsidRPr="00BB07FB">
        <w:t>an</w:t>
      </w:r>
      <w:r w:rsidR="00AB6E14" w:rsidRPr="00BB07FB">
        <w:t xml:space="preserve"> amount </w:t>
      </w:r>
      <w:r w:rsidR="0015531A" w:rsidRPr="00BB07FB">
        <w:t xml:space="preserve">equal to one month’s average Call Off Contract Charges </w:t>
      </w:r>
      <w:r w:rsidR="00C60D75" w:rsidRPr="00BB07FB">
        <w:t>(unless a different</w:t>
      </w:r>
      <w:r w:rsidR="0015531A" w:rsidRPr="00BB07FB">
        <w:t xml:space="preserve"> amount </w:t>
      </w:r>
      <w:r w:rsidR="00C60D75" w:rsidRPr="00BB07FB">
        <w:t xml:space="preserve">has been specified in </w:t>
      </w:r>
      <w:r w:rsidR="00AB6E14" w:rsidRPr="00BB07FB">
        <w:t xml:space="preserve">the </w:t>
      </w:r>
      <w:r w:rsidR="00DE233F" w:rsidRPr="00BB07FB">
        <w:t>Call Off</w:t>
      </w:r>
      <w:r w:rsidR="003451E9" w:rsidRPr="00BB07FB">
        <w:t xml:space="preserve"> Order Form</w:t>
      </w:r>
      <w:r w:rsidR="00C60D75" w:rsidRPr="00BB07FB">
        <w:t>)</w:t>
      </w:r>
      <w:r w:rsidR="0015531A" w:rsidRPr="00BB07FB">
        <w:t>,</w:t>
      </w:r>
      <w:r w:rsidR="00AB6E14" w:rsidRPr="00BB07FB">
        <w:t xml:space="preserve"> </w:t>
      </w:r>
      <w:r w:rsidR="002B63CE" w:rsidRPr="00BB07FB">
        <w:t xml:space="preserve">for the purposes of this Clause </w:t>
      </w:r>
      <w:r w:rsidR="009F474C" w:rsidRPr="00BB07FB">
        <w:fldChar w:fldCharType="begin"/>
      </w:r>
      <w:r w:rsidR="002B63CE" w:rsidRPr="00BB07FB">
        <w:instrText xml:space="preserve"> REF _Ref363735542 \r \h </w:instrText>
      </w:r>
      <w:r w:rsidR="00F54E49" w:rsidRPr="00BB07FB">
        <w:instrText xml:space="preserve"> \* MERGEFORMAT </w:instrText>
      </w:r>
      <w:r w:rsidR="009F474C" w:rsidRPr="00BB07FB">
        <w:fldChar w:fldCharType="separate"/>
      </w:r>
      <w:r w:rsidR="00ED7D8A" w:rsidRPr="00BB07FB">
        <w:t>42.1.1</w:t>
      </w:r>
      <w:r w:rsidR="009F474C" w:rsidRPr="00BB07FB">
        <w:fldChar w:fldCharType="end"/>
      </w:r>
      <w:r w:rsidR="002B63CE" w:rsidRPr="00BB07FB">
        <w:t xml:space="preserve"> (</w:t>
      </w:r>
      <w:r w:rsidR="00863962" w:rsidRPr="00BB07FB">
        <w:t>the</w:t>
      </w:r>
      <w:r w:rsidR="002B63CE" w:rsidRPr="00BB07FB">
        <w:rPr>
          <w:b/>
        </w:rPr>
        <w:t xml:space="preserve"> </w:t>
      </w:r>
      <w:r w:rsidR="00AB6E14" w:rsidRPr="00BB07FB">
        <w:rPr>
          <w:b/>
        </w:rPr>
        <w:t>“Undisputed Sum</w:t>
      </w:r>
      <w:r w:rsidR="00851BE6" w:rsidRPr="00BB07FB">
        <w:rPr>
          <w:b/>
        </w:rPr>
        <w:t>s</w:t>
      </w:r>
      <w:r w:rsidR="00AB6E14" w:rsidRPr="00BB07FB">
        <w:rPr>
          <w:b/>
        </w:rPr>
        <w:t xml:space="preserve"> Limit”</w:t>
      </w:r>
      <w:r w:rsidR="002B63CE" w:rsidRPr="00BB07FB">
        <w:t>)</w:t>
      </w:r>
      <w:r w:rsidR="00AB6E14" w:rsidRPr="00BB07FB">
        <w:t>,</w:t>
      </w:r>
      <w:r w:rsidR="00AB6E14" w:rsidRPr="00BB07FB">
        <w:rPr>
          <w:b/>
        </w:rPr>
        <w:t xml:space="preserve"> </w:t>
      </w:r>
      <w:r w:rsidR="00860568" w:rsidRPr="00BB07FB">
        <w:t xml:space="preserve">and </w:t>
      </w:r>
      <w:r w:rsidR="00AB6E14" w:rsidRPr="00BB07FB">
        <w:t xml:space="preserve">the </w:t>
      </w:r>
      <w:r w:rsidR="00812E3A" w:rsidRPr="00BB07FB">
        <w:t xml:space="preserve">said undisputed sum due </w:t>
      </w:r>
      <w:r w:rsidR="00860568" w:rsidRPr="00BB07FB">
        <w:t xml:space="preserve">remains outstanding </w:t>
      </w:r>
      <w:r w:rsidR="00AB6E14" w:rsidRPr="00BB07FB">
        <w:t xml:space="preserve">for </w:t>
      </w:r>
      <w:r w:rsidR="00860568" w:rsidRPr="00BB07FB">
        <w:t>forty</w:t>
      </w:r>
      <w:r w:rsidR="00F62227" w:rsidRPr="00BB07FB">
        <w:t xml:space="preserve"> </w:t>
      </w:r>
      <w:r w:rsidR="00860568" w:rsidRPr="00BB07FB">
        <w:t>(40) Working Days</w:t>
      </w:r>
      <w:r w:rsidR="00347535" w:rsidRPr="00BB07FB">
        <w:t xml:space="preserve"> </w:t>
      </w:r>
      <w:r w:rsidR="00B353EB" w:rsidRPr="00BB07FB">
        <w:t xml:space="preserve">(the </w:t>
      </w:r>
      <w:r w:rsidR="00B353EB" w:rsidRPr="00BB07FB">
        <w:rPr>
          <w:b/>
        </w:rPr>
        <w:t>“Undisputed Sums Time Period”</w:t>
      </w:r>
      <w:r w:rsidR="00B353EB" w:rsidRPr="00BB07FB">
        <w:t>)</w:t>
      </w:r>
      <w:r w:rsidR="00860568" w:rsidRPr="00BB07FB">
        <w:t xml:space="preserve"> after the receipt by the Customer of a written notice of non-payment from the Supplier specifying:</w:t>
      </w:r>
      <w:bookmarkEnd w:id="1613"/>
      <w:r w:rsidR="00860568" w:rsidRPr="00BB07FB">
        <w:t xml:space="preserve"> </w:t>
      </w:r>
    </w:p>
    <w:p w14:paraId="5E7C6092" w14:textId="77777777" w:rsidR="008D0A60" w:rsidRPr="00BB07FB" w:rsidRDefault="00860568" w:rsidP="00AC1DE2">
      <w:pPr>
        <w:pStyle w:val="GPSL4numberedclause"/>
        <w:rPr>
          <w:szCs w:val="22"/>
        </w:rPr>
      </w:pPr>
      <w:r w:rsidRPr="00BB07FB">
        <w:rPr>
          <w:szCs w:val="22"/>
        </w:rPr>
        <w:t xml:space="preserve">the Customer’s </w:t>
      </w:r>
      <w:r w:rsidR="00984C3A" w:rsidRPr="00BB07FB">
        <w:rPr>
          <w:szCs w:val="22"/>
        </w:rPr>
        <w:t>failure to pay;</w:t>
      </w:r>
      <w:r w:rsidRPr="00BB07FB">
        <w:rPr>
          <w:szCs w:val="22"/>
        </w:rPr>
        <w:t xml:space="preserve"> and</w:t>
      </w:r>
    </w:p>
    <w:p w14:paraId="6491A5E4" w14:textId="77777777" w:rsidR="00C9243A" w:rsidRPr="00BB07FB" w:rsidRDefault="00860568" w:rsidP="00AC1DE2">
      <w:pPr>
        <w:pStyle w:val="GPSL4numberedclause"/>
        <w:rPr>
          <w:szCs w:val="22"/>
        </w:rPr>
      </w:pPr>
      <w:r w:rsidRPr="00BB07FB">
        <w:rPr>
          <w:szCs w:val="22"/>
        </w:rPr>
        <w:t>the cor</w:t>
      </w:r>
      <w:r w:rsidR="00984C3A" w:rsidRPr="00BB07FB">
        <w:rPr>
          <w:szCs w:val="22"/>
        </w:rPr>
        <w:t>rect overdue and undisputed sum;</w:t>
      </w:r>
      <w:r w:rsidRPr="00BB07FB">
        <w:rPr>
          <w:szCs w:val="22"/>
        </w:rPr>
        <w:t xml:space="preserve"> and</w:t>
      </w:r>
    </w:p>
    <w:p w14:paraId="42960866" w14:textId="77777777" w:rsidR="00C9243A" w:rsidRPr="00BB07FB" w:rsidRDefault="00860568" w:rsidP="00AC1DE2">
      <w:pPr>
        <w:pStyle w:val="GPSL4numberedclause"/>
        <w:rPr>
          <w:szCs w:val="22"/>
        </w:rPr>
      </w:pPr>
      <w:r w:rsidRPr="00BB07FB">
        <w:rPr>
          <w:szCs w:val="22"/>
        </w:rPr>
        <w:t>the reasons why the undisputed sum is due</w:t>
      </w:r>
      <w:r w:rsidR="00984C3A" w:rsidRPr="00BB07FB">
        <w:rPr>
          <w:szCs w:val="22"/>
        </w:rPr>
        <w:t>;</w:t>
      </w:r>
      <w:r w:rsidRPr="00BB07FB">
        <w:rPr>
          <w:szCs w:val="22"/>
        </w:rPr>
        <w:t xml:space="preserve"> and </w:t>
      </w:r>
    </w:p>
    <w:p w14:paraId="10CD1277" w14:textId="77777777" w:rsidR="00C9243A" w:rsidRPr="00BB07FB" w:rsidRDefault="00860568" w:rsidP="00AC1DE2">
      <w:pPr>
        <w:pStyle w:val="GPSL4numberedclause"/>
        <w:rPr>
          <w:szCs w:val="22"/>
        </w:rPr>
      </w:pPr>
      <w:r w:rsidRPr="00BB07FB">
        <w:rPr>
          <w:szCs w:val="22"/>
        </w:rPr>
        <w:t>the requirement on the Customer to remedy the failure to</w:t>
      </w:r>
      <w:r w:rsidR="00984C3A" w:rsidRPr="00BB07FB">
        <w:rPr>
          <w:szCs w:val="22"/>
        </w:rPr>
        <w:t xml:space="preserve"> pay; and</w:t>
      </w:r>
    </w:p>
    <w:p w14:paraId="264A17CE" w14:textId="36F7ED09" w:rsidR="008318CE" w:rsidRPr="00BB07FB" w:rsidRDefault="00860568" w:rsidP="0055201C">
      <w:pPr>
        <w:pStyle w:val="GPSL3Indent"/>
        <w:rPr>
          <w:lang w:val="en-GB"/>
        </w:rPr>
      </w:pPr>
      <w:r w:rsidRPr="00BB07FB">
        <w:rPr>
          <w:lang w:val="en-GB"/>
        </w:rPr>
        <w:t xml:space="preserve">this Call Off Contract shall then terminate on the date specified in the Termination Notice </w:t>
      </w:r>
      <w:r w:rsidR="00347535" w:rsidRPr="00BB07FB">
        <w:rPr>
          <w:lang w:val="en-GB"/>
        </w:rPr>
        <w:t>(</w:t>
      </w:r>
      <w:r w:rsidRPr="00BB07FB">
        <w:rPr>
          <w:lang w:val="en-GB"/>
        </w:rPr>
        <w:t>which shall not be less than twenty (20) Working Days from the date of the i</w:t>
      </w:r>
      <w:r w:rsidR="00347535" w:rsidRPr="00BB07FB">
        <w:rPr>
          <w:lang w:val="en-GB"/>
        </w:rPr>
        <w:t>ssue of the Termination Notice)</w:t>
      </w:r>
      <w:r w:rsidR="00B353EB" w:rsidRPr="00BB07FB">
        <w:rPr>
          <w:lang w:val="en-GB"/>
        </w:rPr>
        <w:t xml:space="preserve">, save that such right of termination shall not apply where the failure to pay is due to the Customer exercising its rights under this Call Off Contract including Clause </w:t>
      </w:r>
      <w:r w:rsidR="009F474C" w:rsidRPr="00BB07FB">
        <w:rPr>
          <w:lang w:val="en-GB"/>
        </w:rPr>
        <w:fldChar w:fldCharType="begin"/>
      </w:r>
      <w:r w:rsidR="00B353EB" w:rsidRPr="00BB07FB">
        <w:rPr>
          <w:lang w:val="en-GB"/>
        </w:rPr>
        <w:instrText xml:space="preserve"> REF _Ref360455927 \r \h </w:instrText>
      </w:r>
      <w:r w:rsidR="00F54E49" w:rsidRPr="00BB07FB">
        <w:rPr>
          <w:lang w:val="en-GB"/>
        </w:rPr>
        <w:instrText xml:space="preserve"> \* MERGEFORMAT </w:instrText>
      </w:r>
      <w:r w:rsidR="009F474C" w:rsidRPr="00BB07FB">
        <w:rPr>
          <w:lang w:val="en-GB"/>
        </w:rPr>
      </w:r>
      <w:r w:rsidR="009F474C" w:rsidRPr="00BB07FB">
        <w:rPr>
          <w:lang w:val="en-GB"/>
        </w:rPr>
        <w:fldChar w:fldCharType="separate"/>
      </w:r>
      <w:r w:rsidR="00ED7D8A" w:rsidRPr="00BB07FB">
        <w:rPr>
          <w:lang w:val="en-GB"/>
        </w:rPr>
        <w:t>23.3</w:t>
      </w:r>
      <w:r w:rsidR="009F474C" w:rsidRPr="00BB07FB">
        <w:rPr>
          <w:lang w:val="en-GB"/>
        </w:rPr>
        <w:fldChar w:fldCharType="end"/>
      </w:r>
      <w:r w:rsidR="00B353EB" w:rsidRPr="00BB07FB">
        <w:rPr>
          <w:lang w:val="en-GB"/>
        </w:rPr>
        <w:t xml:space="preserve"> (Retention and Set off).</w:t>
      </w:r>
    </w:p>
    <w:p w14:paraId="037FF2A3" w14:textId="77777777" w:rsidR="008318CE" w:rsidRPr="00BB07FB" w:rsidRDefault="00B353EB" w:rsidP="00AC1DE2">
      <w:pPr>
        <w:pStyle w:val="GPSL3numberedclause"/>
      </w:pPr>
      <w:r w:rsidRPr="00BB07FB">
        <w:t>T</w:t>
      </w:r>
      <w:r w:rsidR="008318CE" w:rsidRPr="00BB07FB">
        <w:t xml:space="preserve">he Supplier shall not suspend the supply of the </w:t>
      </w:r>
      <w:r w:rsidR="00BD4CA2" w:rsidRPr="00BB07FB">
        <w:t xml:space="preserve">Goods </w:t>
      </w:r>
      <w:r w:rsidR="009E0BBE" w:rsidRPr="00BB07FB">
        <w:t>and/or Services</w:t>
      </w:r>
      <w:r w:rsidR="00BD4CA2" w:rsidRPr="00BB07FB">
        <w:t xml:space="preserve"> </w:t>
      </w:r>
      <w:r w:rsidR="008318CE" w:rsidRPr="00BB07FB">
        <w:t>for failure of the Customer to pay undisputed sums of money (whether in whole or in part).</w:t>
      </w:r>
    </w:p>
    <w:p w14:paraId="5E8BFE8D" w14:textId="77777777" w:rsidR="008D0A60" w:rsidRPr="00BB07FB" w:rsidRDefault="008318CE" w:rsidP="00882F8C">
      <w:pPr>
        <w:pStyle w:val="GPSL1CLAUSEHEADING"/>
        <w:rPr>
          <w:rFonts w:ascii="Calibri" w:hAnsi="Calibri"/>
        </w:rPr>
      </w:pPr>
      <w:bookmarkStart w:id="1614" w:name="_Ref360631684"/>
      <w:bookmarkStart w:id="1615" w:name="_Toc469327508"/>
      <w:r w:rsidRPr="00BB07FB">
        <w:rPr>
          <w:rFonts w:ascii="Calibri" w:hAnsi="Calibri"/>
        </w:rPr>
        <w:t>TERMINATION BY EITHER PARTY</w:t>
      </w:r>
      <w:bookmarkEnd w:id="1614"/>
      <w:bookmarkEnd w:id="1615"/>
    </w:p>
    <w:p w14:paraId="3BB14EED" w14:textId="77777777" w:rsidR="008D0A60" w:rsidRPr="00BB07FB" w:rsidRDefault="00022DE5" w:rsidP="00AC1DE2">
      <w:pPr>
        <w:pStyle w:val="GPSL2numberedclause"/>
      </w:pPr>
      <w:bookmarkStart w:id="1616" w:name="_Ref358386623"/>
      <w:r w:rsidRPr="00BB07FB">
        <w:t>Termination for continuing Force Majeure Event</w:t>
      </w:r>
      <w:bookmarkEnd w:id="1616"/>
    </w:p>
    <w:p w14:paraId="1C2D9C90" w14:textId="0E14E943" w:rsidR="008D0A60" w:rsidRPr="00BB07FB" w:rsidRDefault="007355E9" w:rsidP="00AC1DE2">
      <w:pPr>
        <w:pStyle w:val="GPSL3numberedclause"/>
      </w:pPr>
      <w:r w:rsidRPr="00BB07FB">
        <w:lastRenderedPageBreak/>
        <w:t>Either Party</w:t>
      </w:r>
      <w:r w:rsidR="00313E7E" w:rsidRPr="00BB07FB">
        <w:t xml:space="preserve"> </w:t>
      </w:r>
      <w:r w:rsidRPr="00BB07FB">
        <w:t>may</w:t>
      </w:r>
      <w:r w:rsidR="00313E7E" w:rsidRPr="00BB07FB">
        <w:t xml:space="preserve">, </w:t>
      </w:r>
      <w:r w:rsidR="00B353EB" w:rsidRPr="00BB07FB">
        <w:t>by issuing a Termination Notice to the other Party</w:t>
      </w:r>
      <w:r w:rsidR="00313E7E" w:rsidRPr="00BB07FB">
        <w:t>,</w:t>
      </w:r>
      <w:r w:rsidRPr="00BB07FB">
        <w:t xml:space="preserve"> terminate this Call Off Contract in accordance with Clause </w:t>
      </w:r>
      <w:r w:rsidR="009F474C" w:rsidRPr="00BB07FB">
        <w:fldChar w:fldCharType="begin"/>
      </w:r>
      <w:r w:rsidR="00B353EB" w:rsidRPr="00BB07FB">
        <w:instrText xml:space="preserve"> REF _Ref360548208 \r \h </w:instrText>
      </w:r>
      <w:r w:rsidR="00F54E49" w:rsidRPr="00BB07FB">
        <w:instrText xml:space="preserve"> \* MERGEFORMAT </w:instrText>
      </w:r>
      <w:r w:rsidR="009F474C" w:rsidRPr="00BB07FB">
        <w:fldChar w:fldCharType="separate"/>
      </w:r>
      <w:r w:rsidR="00ED7D8A" w:rsidRPr="00BB07FB">
        <w:t>40.6.1(a)</w:t>
      </w:r>
      <w:r w:rsidR="009F474C" w:rsidRPr="00BB07FB">
        <w:fldChar w:fldCharType="end"/>
      </w:r>
      <w:r w:rsidR="00393F67" w:rsidRPr="00BB07FB">
        <w:t xml:space="preserve"> (Force Majeure)</w:t>
      </w:r>
      <w:r w:rsidRPr="00BB07FB">
        <w:t>.</w:t>
      </w:r>
    </w:p>
    <w:p w14:paraId="1CDBF836" w14:textId="77777777" w:rsidR="00375CB5" w:rsidRPr="00BB07FB" w:rsidRDefault="0055731D" w:rsidP="00882F8C">
      <w:pPr>
        <w:pStyle w:val="GPSL1CLAUSEHEADING"/>
        <w:rPr>
          <w:rFonts w:ascii="Calibri" w:hAnsi="Calibri"/>
        </w:rPr>
      </w:pPr>
      <w:bookmarkStart w:id="1617" w:name="_Toc349229887"/>
      <w:bookmarkStart w:id="1618" w:name="_Toc349230050"/>
      <w:bookmarkStart w:id="1619" w:name="_Toc349230450"/>
      <w:bookmarkStart w:id="1620" w:name="_Toc349231332"/>
      <w:bookmarkStart w:id="1621" w:name="_Toc349232058"/>
      <w:bookmarkStart w:id="1622" w:name="_Toc349232439"/>
      <w:bookmarkStart w:id="1623" w:name="_Toc349233175"/>
      <w:bookmarkStart w:id="1624" w:name="_Toc349233310"/>
      <w:bookmarkStart w:id="1625" w:name="_Toc349233444"/>
      <w:bookmarkStart w:id="1626" w:name="_Toc350503033"/>
      <w:bookmarkStart w:id="1627" w:name="_Toc350504023"/>
      <w:bookmarkStart w:id="1628" w:name="_Toc350506313"/>
      <w:bookmarkStart w:id="1629" w:name="_Toc350506551"/>
      <w:bookmarkStart w:id="1630" w:name="_Toc350506681"/>
      <w:bookmarkStart w:id="1631" w:name="_Toc350506811"/>
      <w:bookmarkStart w:id="1632" w:name="_Toc350506943"/>
      <w:bookmarkStart w:id="1633" w:name="_Toc350507404"/>
      <w:bookmarkStart w:id="1634" w:name="_Toc350507938"/>
      <w:bookmarkStart w:id="1635" w:name="_Ref349209040"/>
      <w:bookmarkStart w:id="1636" w:name="_Ref349209909"/>
      <w:bookmarkStart w:id="1637" w:name="_Toc350503034"/>
      <w:bookmarkStart w:id="1638" w:name="_Toc350504024"/>
      <w:bookmarkStart w:id="1639" w:name="_Toc350507939"/>
      <w:bookmarkStart w:id="1640" w:name="_Toc358671785"/>
      <w:bookmarkStart w:id="1641" w:name="_Ref364172118"/>
      <w:bookmarkStart w:id="1642" w:name="_Toc469327509"/>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r w:rsidRPr="00BB07FB">
        <w:rPr>
          <w:rFonts w:ascii="Calibri" w:hAnsi="Calibri"/>
        </w:rPr>
        <w:t>PARTIAL TERMINATION</w:t>
      </w:r>
      <w:r w:rsidR="00DC5F96" w:rsidRPr="00BB07FB">
        <w:rPr>
          <w:rFonts w:ascii="Calibri" w:hAnsi="Calibri"/>
        </w:rPr>
        <w:t xml:space="preserve">, </w:t>
      </w:r>
      <w:r w:rsidR="007D551B" w:rsidRPr="00BB07FB">
        <w:rPr>
          <w:rFonts w:ascii="Calibri" w:hAnsi="Calibri"/>
        </w:rPr>
        <w:t>SUSPENSION</w:t>
      </w:r>
      <w:r w:rsidR="00DC5F96" w:rsidRPr="00BB07FB">
        <w:rPr>
          <w:rFonts w:ascii="Calibri" w:hAnsi="Calibri"/>
        </w:rPr>
        <w:t xml:space="preserve"> AND PARTIAL SUSPENSION</w:t>
      </w:r>
      <w:bookmarkEnd w:id="1635"/>
      <w:bookmarkEnd w:id="1636"/>
      <w:bookmarkEnd w:id="1637"/>
      <w:bookmarkEnd w:id="1638"/>
      <w:bookmarkEnd w:id="1639"/>
      <w:bookmarkEnd w:id="1640"/>
      <w:bookmarkEnd w:id="1641"/>
      <w:bookmarkEnd w:id="1642"/>
    </w:p>
    <w:p w14:paraId="3DCDF66D" w14:textId="77777777" w:rsidR="00374E8A" w:rsidRPr="00BB07FB" w:rsidRDefault="007355E9" w:rsidP="005E4232">
      <w:pPr>
        <w:pStyle w:val="GPSL2numberedclause"/>
      </w:pPr>
      <w:bookmarkStart w:id="1643" w:name="_Ref349208888"/>
      <w:r w:rsidRPr="00BB07FB">
        <w:t xml:space="preserve">Where the Customer has the right to terminate this Call Off Contract, the Customer </w:t>
      </w:r>
      <w:r w:rsidR="003C6F29" w:rsidRPr="00BB07FB">
        <w:t>shall be</w:t>
      </w:r>
      <w:r w:rsidRPr="00BB07FB">
        <w:t xml:space="preserve"> entitled to terminate </w:t>
      </w:r>
      <w:r w:rsidR="007D551B" w:rsidRPr="00BB07FB">
        <w:t>or suspend</w:t>
      </w:r>
      <w:r w:rsidR="005139D0" w:rsidRPr="00BB07FB">
        <w:t xml:space="preserve"> </w:t>
      </w:r>
      <w:r w:rsidRPr="00BB07FB">
        <w:t>all or part of th</w:t>
      </w:r>
      <w:r w:rsidR="007F10A1" w:rsidRPr="00BB07FB">
        <w:t>is</w:t>
      </w:r>
      <w:r w:rsidRPr="00BB07FB">
        <w:t xml:space="preserve"> Call Off Contract provided always that</w:t>
      </w:r>
      <w:r w:rsidR="003C6F29" w:rsidRPr="00BB07FB">
        <w:t>, if the Customer elects to terminate or suspe</w:t>
      </w:r>
      <w:r w:rsidR="00180546" w:rsidRPr="00BB07FB">
        <w:t>nd</w:t>
      </w:r>
      <w:r w:rsidR="003C6F29" w:rsidRPr="00BB07FB">
        <w:t xml:space="preserve"> this Call Off Contract in part,</w:t>
      </w:r>
      <w:r w:rsidRPr="00BB07FB">
        <w:t xml:space="preserve"> the parts of th</w:t>
      </w:r>
      <w:r w:rsidR="007F10A1" w:rsidRPr="00BB07FB">
        <w:t>is</w:t>
      </w:r>
      <w:r w:rsidRPr="00BB07FB">
        <w:t xml:space="preserve"> Call Off Contract not terminated </w:t>
      </w:r>
      <w:r w:rsidR="007D551B" w:rsidRPr="00BB07FB">
        <w:t xml:space="preserve">or suspended </w:t>
      </w:r>
      <w:r w:rsidRPr="00BB07FB">
        <w:t>can, in the Customer’s reasonable opinion, operate effectively to deliver the intended purpose of the surviving parts of this Call Off Contract.</w:t>
      </w:r>
      <w:bookmarkEnd w:id="1643"/>
    </w:p>
    <w:p w14:paraId="21738007" w14:textId="29BB88C7" w:rsidR="00374E8A" w:rsidRPr="00BB07FB" w:rsidRDefault="00F4617A" w:rsidP="005E4232">
      <w:pPr>
        <w:pStyle w:val="GPSL2numberedclause"/>
      </w:pPr>
      <w:r w:rsidRPr="00BB07FB">
        <w:t xml:space="preserve">Any suspension </w:t>
      </w:r>
      <w:r w:rsidR="003C6F29" w:rsidRPr="00BB07FB">
        <w:t xml:space="preserve">of this Call Off Contract </w:t>
      </w:r>
      <w:r w:rsidRPr="00BB07FB">
        <w:t xml:space="preserve">under Clause </w:t>
      </w:r>
      <w:r w:rsidR="00F17AE3" w:rsidRPr="00BB07FB">
        <w:fldChar w:fldCharType="begin"/>
      </w:r>
      <w:r w:rsidR="00F17AE3" w:rsidRPr="00BB07FB">
        <w:instrText xml:space="preserve"> REF _Ref349208888 \n \h  \* MERGEFORMAT </w:instrText>
      </w:r>
      <w:r w:rsidR="00F17AE3" w:rsidRPr="00BB07FB">
        <w:fldChar w:fldCharType="separate"/>
      </w:r>
      <w:r w:rsidR="00ED7D8A" w:rsidRPr="00BB07FB">
        <w:t>44.1</w:t>
      </w:r>
      <w:r w:rsidR="00F17AE3" w:rsidRPr="00BB07FB">
        <w:fldChar w:fldCharType="end"/>
      </w:r>
      <w:r w:rsidR="005139D0" w:rsidRPr="00BB07FB">
        <w:t xml:space="preserve"> shall be </w:t>
      </w:r>
      <w:r w:rsidRPr="00BB07FB">
        <w:t>for such period as the</w:t>
      </w:r>
      <w:r w:rsidR="00CC1C37" w:rsidRPr="00BB07FB">
        <w:t xml:space="preserve"> </w:t>
      </w:r>
      <w:r w:rsidRPr="00BB07FB">
        <w:t xml:space="preserve">Customer may specify and </w:t>
      </w:r>
      <w:r w:rsidR="005139D0" w:rsidRPr="00BB07FB">
        <w:t>without prejudice to any right of termination which has already accrued, or subsequently accrues, to the Customer.</w:t>
      </w:r>
    </w:p>
    <w:p w14:paraId="67034A82" w14:textId="77777777" w:rsidR="006A60E7" w:rsidRPr="00BB07FB" w:rsidRDefault="00E92AF6" w:rsidP="005E4232">
      <w:pPr>
        <w:pStyle w:val="GPSL2numberedclause"/>
      </w:pPr>
      <w:r w:rsidRPr="00BB07FB">
        <w:t>Th</w:t>
      </w:r>
      <w:r w:rsidR="006A60E7" w:rsidRPr="00BB07FB">
        <w:t>e</w:t>
      </w:r>
      <w:r w:rsidRPr="00BB07FB">
        <w:t xml:space="preserve"> Parties</w:t>
      </w:r>
      <w:r w:rsidR="00336423" w:rsidRPr="00BB07FB">
        <w:t xml:space="preserve"> shall </w:t>
      </w:r>
      <w:r w:rsidR="00F62227" w:rsidRPr="00BB07FB">
        <w:t xml:space="preserve">seek to </w:t>
      </w:r>
      <w:r w:rsidR="00336423" w:rsidRPr="00BB07FB">
        <w:t>agree the effect of any Variation</w:t>
      </w:r>
      <w:r w:rsidRPr="00BB07FB">
        <w:t xml:space="preserve"> necessitated by a partial termination, suspension or partial suspension in ac</w:t>
      </w:r>
      <w:r w:rsidR="00336423" w:rsidRPr="00BB07FB">
        <w:t>cordance with the Variation</w:t>
      </w:r>
      <w:r w:rsidRPr="00BB07FB">
        <w:t xml:space="preserve"> Procedure, including the effect that the partial termination, suspension or partial suspension may have on </w:t>
      </w:r>
      <w:r w:rsidR="00BD4CA2" w:rsidRPr="00BB07FB">
        <w:t xml:space="preserve">the provision of </w:t>
      </w:r>
      <w:r w:rsidRPr="00BB07FB">
        <w:t xml:space="preserve">any other </w:t>
      </w:r>
      <w:r w:rsidR="00BD4CA2" w:rsidRPr="00BB07FB">
        <w:t xml:space="preserve">Goods </w:t>
      </w:r>
      <w:r w:rsidR="009E0BBE" w:rsidRPr="00BB07FB">
        <w:t>and/or Services</w:t>
      </w:r>
      <w:r w:rsidR="00BD4CA2" w:rsidRPr="00BB07FB">
        <w:t xml:space="preserve"> </w:t>
      </w:r>
      <w:r w:rsidRPr="00BB07FB">
        <w:t>and the Call Off Contract Charges, provided that</w:t>
      </w:r>
      <w:r w:rsidR="00347535" w:rsidRPr="00BB07FB">
        <w:t xml:space="preserve"> the Supplier shall not be entitled to</w:t>
      </w:r>
      <w:r w:rsidRPr="00BB07FB">
        <w:t>:</w:t>
      </w:r>
      <w:r w:rsidR="006A60E7" w:rsidRPr="00BB07FB">
        <w:t xml:space="preserve"> </w:t>
      </w:r>
    </w:p>
    <w:p w14:paraId="044E3F63" w14:textId="2C88006E" w:rsidR="00374E8A" w:rsidRPr="00BB07FB" w:rsidRDefault="006A60E7" w:rsidP="00AC1DE2">
      <w:pPr>
        <w:pStyle w:val="GPSL3numberedclause"/>
      </w:pPr>
      <w:r w:rsidRPr="00BB07FB">
        <w:t xml:space="preserve">an increase in the Call Off Contract Charges in respect of the provision of the Goods </w:t>
      </w:r>
      <w:r w:rsidR="009E0BBE" w:rsidRPr="00BB07FB">
        <w:t>and/or Services</w:t>
      </w:r>
      <w:r w:rsidRPr="00BB07FB">
        <w:t xml:space="preserve"> that have not been terminated if the partial termination arises due to the exercise of any of the Customer’s termination rights under Clause </w:t>
      </w:r>
      <w:r w:rsidR="00F17AE3" w:rsidRPr="00BB07FB">
        <w:fldChar w:fldCharType="begin"/>
      </w:r>
      <w:r w:rsidR="00F17AE3" w:rsidRPr="00BB07FB">
        <w:instrText xml:space="preserve"> REF _Ref360631652 \r \h  \* MERGEFORMAT </w:instrText>
      </w:r>
      <w:r w:rsidR="00F17AE3" w:rsidRPr="00BB07FB">
        <w:fldChar w:fldCharType="separate"/>
      </w:r>
      <w:r w:rsidR="00ED7D8A" w:rsidRPr="00BB07FB">
        <w:t>41</w:t>
      </w:r>
      <w:r w:rsidR="00F17AE3" w:rsidRPr="00BB07FB">
        <w:fldChar w:fldCharType="end"/>
      </w:r>
      <w:r w:rsidRPr="00BB07FB">
        <w:t xml:space="preserve"> (Customer Termination Rights) except Clause </w:t>
      </w:r>
      <w:r w:rsidR="00F17AE3" w:rsidRPr="00BB07FB">
        <w:fldChar w:fldCharType="begin"/>
      </w:r>
      <w:r w:rsidR="00F17AE3" w:rsidRPr="00BB07FB">
        <w:instrText xml:space="preserve"> REF _Ref313369604 \r \h  \* MERGEFORMAT </w:instrText>
      </w:r>
      <w:r w:rsidR="00F17AE3" w:rsidRPr="00BB07FB">
        <w:fldChar w:fldCharType="separate"/>
      </w:r>
      <w:r w:rsidR="00ED7D8A" w:rsidRPr="00BB07FB">
        <w:t>41.7</w:t>
      </w:r>
      <w:r w:rsidR="00F17AE3" w:rsidRPr="00BB07FB">
        <w:fldChar w:fldCharType="end"/>
      </w:r>
      <w:r w:rsidRPr="00BB07FB">
        <w:t xml:space="preserve"> (Termination Without Cause); and</w:t>
      </w:r>
    </w:p>
    <w:p w14:paraId="48E26A7E" w14:textId="77777777" w:rsidR="00374E8A" w:rsidRPr="00BB07FB" w:rsidRDefault="00336423" w:rsidP="00AC1DE2">
      <w:pPr>
        <w:pStyle w:val="GPSL3numberedclause"/>
      </w:pPr>
      <w:r w:rsidRPr="00BB07FB">
        <w:t>reject the Variation</w:t>
      </w:r>
      <w:r w:rsidR="00E92AF6" w:rsidRPr="00BB07FB">
        <w:t>.</w:t>
      </w:r>
    </w:p>
    <w:p w14:paraId="311C4016" w14:textId="77777777" w:rsidR="008D0A60" w:rsidRPr="00BB07FB" w:rsidRDefault="007355E9" w:rsidP="00882F8C">
      <w:pPr>
        <w:pStyle w:val="GPSL1CLAUSEHEADING"/>
        <w:rPr>
          <w:rFonts w:ascii="Calibri" w:hAnsi="Calibri"/>
        </w:rPr>
      </w:pPr>
      <w:bookmarkStart w:id="1644" w:name="_Toc349229889"/>
      <w:bookmarkStart w:id="1645" w:name="_Toc349230052"/>
      <w:bookmarkStart w:id="1646" w:name="_Toc349230452"/>
      <w:bookmarkStart w:id="1647" w:name="_Toc349231334"/>
      <w:bookmarkStart w:id="1648" w:name="_Toc349232060"/>
      <w:bookmarkStart w:id="1649" w:name="_Toc349232441"/>
      <w:bookmarkStart w:id="1650" w:name="_Toc349233177"/>
      <w:bookmarkStart w:id="1651" w:name="_Toc349233312"/>
      <w:bookmarkStart w:id="1652" w:name="_Toc349233446"/>
      <w:bookmarkStart w:id="1653" w:name="_Toc350503035"/>
      <w:bookmarkStart w:id="1654" w:name="_Toc350504025"/>
      <w:bookmarkStart w:id="1655" w:name="_Toc350506315"/>
      <w:bookmarkStart w:id="1656" w:name="_Toc350506553"/>
      <w:bookmarkStart w:id="1657" w:name="_Toc350506683"/>
      <w:bookmarkStart w:id="1658" w:name="_Toc350506813"/>
      <w:bookmarkStart w:id="1659" w:name="_Toc350506945"/>
      <w:bookmarkStart w:id="1660" w:name="_Toc350507406"/>
      <w:bookmarkStart w:id="1661" w:name="_Toc350507940"/>
      <w:bookmarkStart w:id="1662" w:name="_Ref313370007"/>
      <w:bookmarkStart w:id="1663" w:name="_Toc314810819"/>
      <w:bookmarkStart w:id="1664" w:name="_Toc350503036"/>
      <w:bookmarkStart w:id="1665" w:name="_Toc350504026"/>
      <w:bookmarkStart w:id="1666" w:name="_Toc350507941"/>
      <w:bookmarkStart w:id="1667" w:name="_Toc358671786"/>
      <w:bookmarkStart w:id="1668" w:name="_Ref359517908"/>
      <w:bookmarkStart w:id="1669" w:name="_Toc469327510"/>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r w:rsidRPr="00BB07FB">
        <w:rPr>
          <w:rFonts w:ascii="Calibri" w:hAnsi="Calibri"/>
        </w:rPr>
        <w:t>CONSEQUENCES OF EXPIRY OR TERMINATION</w:t>
      </w:r>
      <w:bookmarkEnd w:id="1662"/>
      <w:bookmarkEnd w:id="1663"/>
      <w:bookmarkEnd w:id="1664"/>
      <w:bookmarkEnd w:id="1665"/>
      <w:bookmarkEnd w:id="1666"/>
      <w:bookmarkEnd w:id="1667"/>
      <w:bookmarkEnd w:id="1668"/>
      <w:bookmarkEnd w:id="1669"/>
    </w:p>
    <w:p w14:paraId="23D35D71" w14:textId="48243C0E" w:rsidR="00375CB5" w:rsidRPr="00BB07FB" w:rsidRDefault="007355E9" w:rsidP="00AC1DE2">
      <w:pPr>
        <w:pStyle w:val="GPSL2numberedclause"/>
      </w:pPr>
      <w:bookmarkStart w:id="1670" w:name="_Ref349133844"/>
      <w:bookmarkStart w:id="1671" w:name="_Ref364178480"/>
      <w:bookmarkStart w:id="1672" w:name="_Ref379274000"/>
      <w:r w:rsidRPr="00BB07FB">
        <w:t>Consequences of termination under Clauses</w:t>
      </w:r>
      <w:r w:rsidR="00F4617A" w:rsidRPr="00BB07FB">
        <w:t xml:space="preserve"> </w:t>
      </w:r>
      <w:r w:rsidR="00F17AE3" w:rsidRPr="00BB07FB">
        <w:fldChar w:fldCharType="begin"/>
      </w:r>
      <w:r w:rsidR="00F17AE3" w:rsidRPr="00BB07FB">
        <w:instrText xml:space="preserve"> REF _Ref313369360 \n \h  \* MERGEFORMAT </w:instrText>
      </w:r>
      <w:r w:rsidR="00F17AE3" w:rsidRPr="00BB07FB">
        <w:fldChar w:fldCharType="separate"/>
      </w:r>
      <w:r w:rsidR="00ED7D8A" w:rsidRPr="00BB07FB">
        <w:t>41.1</w:t>
      </w:r>
      <w:r w:rsidR="00F17AE3" w:rsidRPr="00BB07FB">
        <w:fldChar w:fldCharType="end"/>
      </w:r>
      <w:r w:rsidR="00DF5A5B" w:rsidRPr="00BB07FB">
        <w:t xml:space="preserve"> </w:t>
      </w:r>
      <w:r w:rsidR="00863962" w:rsidRPr="00BB07FB">
        <w:t>(Termination in Relation to Guarantee),</w:t>
      </w:r>
      <w:r w:rsidR="00F4617A" w:rsidRPr="00BB07FB">
        <w:t xml:space="preserve"> </w:t>
      </w:r>
      <w:r w:rsidR="00F17AE3" w:rsidRPr="00BB07FB">
        <w:fldChar w:fldCharType="begin"/>
      </w:r>
      <w:r w:rsidR="00F17AE3" w:rsidRPr="00BB07FB">
        <w:instrText xml:space="preserve"> REF _Ref313369326 \n \h  \* MERGEFORMAT </w:instrText>
      </w:r>
      <w:r w:rsidR="00F17AE3" w:rsidRPr="00BB07FB">
        <w:fldChar w:fldCharType="separate"/>
      </w:r>
      <w:r w:rsidR="00ED7D8A" w:rsidRPr="00BB07FB">
        <w:t>41.2</w:t>
      </w:r>
      <w:r w:rsidR="00F17AE3" w:rsidRPr="00BB07FB">
        <w:fldChar w:fldCharType="end"/>
      </w:r>
      <w:r w:rsidR="005F1C5E" w:rsidRPr="00BB07FB">
        <w:t xml:space="preserve"> </w:t>
      </w:r>
      <w:r w:rsidRPr="00BB07FB">
        <w:t>(</w:t>
      </w:r>
      <w:r w:rsidR="001D7A06" w:rsidRPr="00BB07FB">
        <w:t>Termination on Material Default</w:t>
      </w:r>
      <w:r w:rsidRPr="00BB07FB">
        <w:t>)</w:t>
      </w:r>
      <w:r w:rsidR="0035574D" w:rsidRPr="00BB07FB">
        <w:t>,</w:t>
      </w:r>
      <w:r w:rsidRPr="00BB07FB">
        <w:t xml:space="preserve"> </w:t>
      </w:r>
      <w:r w:rsidR="00F17AE3" w:rsidRPr="00BB07FB">
        <w:fldChar w:fldCharType="begin"/>
      </w:r>
      <w:r w:rsidR="00F17AE3" w:rsidRPr="00BB07FB">
        <w:instrText xml:space="preserve"> REF _Ref360696331 \r \h  \* MERGEFORMAT </w:instrText>
      </w:r>
      <w:r w:rsidR="00F17AE3" w:rsidRPr="00BB07FB">
        <w:fldChar w:fldCharType="separate"/>
      </w:r>
      <w:r w:rsidR="00ED7D8A" w:rsidRPr="00BB07FB">
        <w:t>41.3</w:t>
      </w:r>
      <w:r w:rsidR="00F17AE3" w:rsidRPr="00BB07FB">
        <w:fldChar w:fldCharType="end"/>
      </w:r>
      <w:r w:rsidR="0035574D" w:rsidRPr="00BB07FB">
        <w:t xml:space="preserve"> (Termination in Relation to Financial Standing), </w:t>
      </w:r>
      <w:r w:rsidR="009F474C" w:rsidRPr="00BB07FB">
        <w:fldChar w:fldCharType="begin"/>
      </w:r>
      <w:r w:rsidR="007070C8" w:rsidRPr="00BB07FB">
        <w:instrText xml:space="preserve"> REF _Ref358382185 \r \h </w:instrText>
      </w:r>
      <w:r w:rsidR="00F54E49" w:rsidRPr="00BB07FB">
        <w:instrText xml:space="preserve"> \* MERGEFORMAT </w:instrText>
      </w:r>
      <w:r w:rsidR="009F474C" w:rsidRPr="00BB07FB">
        <w:fldChar w:fldCharType="separate"/>
      </w:r>
      <w:r w:rsidR="00ED7D8A" w:rsidRPr="00BB07FB">
        <w:t>41.8</w:t>
      </w:r>
      <w:r w:rsidR="009F474C" w:rsidRPr="00BB07FB">
        <w:fldChar w:fldCharType="end"/>
      </w:r>
      <w:r w:rsidR="007070C8" w:rsidRPr="00BB07FB">
        <w:t xml:space="preserve"> (Termination in Relation to Framework Agreement),</w:t>
      </w:r>
      <w:r w:rsidR="00F4617A" w:rsidRPr="00BB07FB">
        <w:t xml:space="preserve"> </w:t>
      </w:r>
      <w:r w:rsidR="00F17AE3" w:rsidRPr="00BB07FB">
        <w:fldChar w:fldCharType="begin"/>
      </w:r>
      <w:r w:rsidR="00F17AE3" w:rsidRPr="00BB07FB">
        <w:instrText xml:space="preserve"> REF _Ref313369421 \n \h  \* MERGEFORMAT </w:instrText>
      </w:r>
      <w:r w:rsidR="00F17AE3" w:rsidRPr="00BB07FB">
        <w:fldChar w:fldCharType="separate"/>
      </w:r>
      <w:r w:rsidR="00ED7D8A" w:rsidRPr="00BB07FB">
        <w:t>41.9</w:t>
      </w:r>
      <w:r w:rsidR="00F17AE3" w:rsidRPr="00BB07FB">
        <w:fldChar w:fldCharType="end"/>
      </w:r>
      <w:r w:rsidRPr="00BB07FB">
        <w:t xml:space="preserve"> (</w:t>
      </w:r>
      <w:r w:rsidR="0035574D" w:rsidRPr="00BB07FB">
        <w:t xml:space="preserve">Termination in Relation to </w:t>
      </w:r>
      <w:r w:rsidRPr="00BB07FB">
        <w:t>Benchmarking)</w:t>
      </w:r>
      <w:bookmarkEnd w:id="1670"/>
      <w:bookmarkEnd w:id="1671"/>
      <w:r w:rsidR="007070C8" w:rsidRPr="00BB07FB">
        <w:t xml:space="preserve"> and </w:t>
      </w:r>
      <w:r w:rsidR="009F474C" w:rsidRPr="00BB07FB">
        <w:fldChar w:fldCharType="begin"/>
      </w:r>
      <w:r w:rsidR="007070C8" w:rsidRPr="00BB07FB">
        <w:instrText xml:space="preserve"> REF _Ref364755774 \r \h </w:instrText>
      </w:r>
      <w:r w:rsidR="00F54E49" w:rsidRPr="00BB07FB">
        <w:instrText xml:space="preserve"> \* MERGEFORMAT </w:instrText>
      </w:r>
      <w:r w:rsidR="009F474C" w:rsidRPr="00BB07FB">
        <w:fldChar w:fldCharType="separate"/>
      </w:r>
      <w:r w:rsidR="00ED7D8A" w:rsidRPr="00BB07FB">
        <w:t>41.10</w:t>
      </w:r>
      <w:r w:rsidR="009F474C" w:rsidRPr="00BB07FB">
        <w:fldChar w:fldCharType="end"/>
      </w:r>
      <w:r w:rsidR="007070C8" w:rsidRPr="00BB07FB">
        <w:t xml:space="preserve"> (Termination in Relation to Variation)</w:t>
      </w:r>
      <w:bookmarkEnd w:id="1672"/>
    </w:p>
    <w:p w14:paraId="7EB47C88" w14:textId="77777777" w:rsidR="008D0A60" w:rsidRPr="00BB07FB" w:rsidRDefault="007355E9" w:rsidP="00AC1DE2">
      <w:pPr>
        <w:pStyle w:val="GPSL3numberedclause"/>
      </w:pPr>
      <w:r w:rsidRPr="00BB07FB">
        <w:t>Where the Customer</w:t>
      </w:r>
      <w:r w:rsidR="0092205C" w:rsidRPr="00BB07FB">
        <w:t>:</w:t>
      </w:r>
    </w:p>
    <w:p w14:paraId="6D1A6E5B" w14:textId="52ECDD61" w:rsidR="008D0A60" w:rsidRPr="00BB07FB" w:rsidRDefault="007355E9" w:rsidP="00AC1DE2">
      <w:pPr>
        <w:pStyle w:val="GPSL4numberedclause"/>
        <w:rPr>
          <w:szCs w:val="22"/>
        </w:rPr>
      </w:pPr>
      <w:r w:rsidRPr="00BB07FB">
        <w:rPr>
          <w:szCs w:val="22"/>
        </w:rPr>
        <w:t>terminates</w:t>
      </w:r>
      <w:r w:rsidR="003C6F29" w:rsidRPr="00BB07FB">
        <w:rPr>
          <w:szCs w:val="22"/>
        </w:rPr>
        <w:t xml:space="preserve"> (in whole or in part)</w:t>
      </w:r>
      <w:r w:rsidRPr="00BB07FB">
        <w:rPr>
          <w:szCs w:val="22"/>
        </w:rPr>
        <w:t xml:space="preserve"> this Call Off Contract under </w:t>
      </w:r>
      <w:r w:rsidR="0035574D" w:rsidRPr="00BB07FB">
        <w:rPr>
          <w:szCs w:val="22"/>
        </w:rPr>
        <w:t xml:space="preserve">any of </w:t>
      </w:r>
      <w:r w:rsidR="003C6F29" w:rsidRPr="00BB07FB">
        <w:rPr>
          <w:szCs w:val="22"/>
        </w:rPr>
        <w:t xml:space="preserve">the </w:t>
      </w:r>
      <w:r w:rsidRPr="00BB07FB">
        <w:rPr>
          <w:szCs w:val="22"/>
        </w:rPr>
        <w:t>Clauses</w:t>
      </w:r>
      <w:r w:rsidR="006D399D" w:rsidRPr="00BB07FB">
        <w:rPr>
          <w:szCs w:val="22"/>
        </w:rPr>
        <w:t xml:space="preserve"> </w:t>
      </w:r>
      <w:r w:rsidR="003C6F29" w:rsidRPr="00BB07FB">
        <w:rPr>
          <w:szCs w:val="22"/>
        </w:rPr>
        <w:t xml:space="preserve">referred to in Clause </w:t>
      </w:r>
      <w:r w:rsidR="009F474C" w:rsidRPr="00BB07FB">
        <w:rPr>
          <w:szCs w:val="22"/>
        </w:rPr>
        <w:fldChar w:fldCharType="begin"/>
      </w:r>
      <w:r w:rsidR="003C6F29" w:rsidRPr="00BB07FB">
        <w:rPr>
          <w:szCs w:val="22"/>
        </w:rPr>
        <w:instrText xml:space="preserve"> REF _Ref364178480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45.1</w:t>
      </w:r>
      <w:r w:rsidR="009F474C" w:rsidRPr="00BB07FB">
        <w:rPr>
          <w:szCs w:val="22"/>
        </w:rPr>
        <w:fldChar w:fldCharType="end"/>
      </w:r>
      <w:r w:rsidR="003C6F29" w:rsidRPr="00BB07FB">
        <w:rPr>
          <w:szCs w:val="22"/>
        </w:rPr>
        <w:t xml:space="preserve">; </w:t>
      </w:r>
      <w:r w:rsidRPr="00BB07FB">
        <w:rPr>
          <w:szCs w:val="22"/>
        </w:rPr>
        <w:t xml:space="preserve">and </w:t>
      </w:r>
    </w:p>
    <w:p w14:paraId="2A088A21" w14:textId="77777777" w:rsidR="00C9243A" w:rsidRPr="00BB07FB" w:rsidRDefault="007355E9" w:rsidP="00AC1DE2">
      <w:pPr>
        <w:pStyle w:val="GPSL4numberedclause"/>
        <w:rPr>
          <w:szCs w:val="22"/>
        </w:rPr>
      </w:pPr>
      <w:r w:rsidRPr="00BB07FB">
        <w:rPr>
          <w:szCs w:val="22"/>
        </w:rPr>
        <w:t xml:space="preserve">then makes other arrangements for the supply of the </w:t>
      </w:r>
      <w:r w:rsidR="00240143" w:rsidRPr="00BB07FB">
        <w:rPr>
          <w:szCs w:val="22"/>
        </w:rPr>
        <w:t xml:space="preserve">Goods </w:t>
      </w:r>
      <w:r w:rsidR="009E0BBE" w:rsidRPr="00BB07FB">
        <w:rPr>
          <w:szCs w:val="22"/>
        </w:rPr>
        <w:t>and/or Services</w:t>
      </w:r>
      <w:r w:rsidRPr="00BB07FB">
        <w:rPr>
          <w:szCs w:val="22"/>
        </w:rPr>
        <w:t xml:space="preserve">, </w:t>
      </w:r>
    </w:p>
    <w:p w14:paraId="24A7CB36" w14:textId="77777777" w:rsidR="00375CB5" w:rsidRPr="00BB07FB" w:rsidRDefault="007355E9" w:rsidP="0055201C">
      <w:pPr>
        <w:pStyle w:val="GPSL3Indent"/>
        <w:rPr>
          <w:lang w:val="en-GB"/>
        </w:rPr>
      </w:pPr>
      <w:r w:rsidRPr="00BB07FB">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B07FB">
        <w:rPr>
          <w:lang w:val="en-GB"/>
        </w:rPr>
        <w:t xml:space="preserve">d provided that </w:t>
      </w:r>
      <w:r w:rsidRPr="00BB07FB">
        <w:rPr>
          <w:lang w:val="en-GB"/>
        </w:rPr>
        <w:t xml:space="preserve">Customer shall take all reasonable steps to mitigate such additional expenditure. </w:t>
      </w:r>
      <w:r w:rsidR="0035574D" w:rsidRPr="00BB07FB">
        <w:rPr>
          <w:lang w:val="en-GB"/>
        </w:rPr>
        <w:t>N</w:t>
      </w:r>
      <w:r w:rsidRPr="00BB07FB">
        <w:rPr>
          <w:lang w:val="en-GB"/>
        </w:rPr>
        <w:t>o further payments shall be payable by the Customer</w:t>
      </w:r>
      <w:r w:rsidR="00C72F28" w:rsidRPr="00BB07FB">
        <w:rPr>
          <w:lang w:val="en-GB"/>
        </w:rPr>
        <w:t xml:space="preserve"> </w:t>
      </w:r>
      <w:r w:rsidRPr="00BB07FB">
        <w:rPr>
          <w:lang w:val="en-GB"/>
        </w:rPr>
        <w:t>to the Supplier until the Customer has established the final cost of making those other arrangements.</w:t>
      </w:r>
    </w:p>
    <w:p w14:paraId="542BAB6F" w14:textId="4CD82D6E" w:rsidR="00375CB5" w:rsidRPr="00BB07FB" w:rsidRDefault="007355E9" w:rsidP="00AC1DE2">
      <w:pPr>
        <w:pStyle w:val="GPSL2numberedclause"/>
      </w:pPr>
      <w:r w:rsidRPr="00BB07FB">
        <w:lastRenderedPageBreak/>
        <w:t>Consequences of termination under Clause</w:t>
      </w:r>
      <w:r w:rsidR="0035574D" w:rsidRPr="00BB07FB">
        <w:t>s</w:t>
      </w:r>
      <w:r w:rsidRPr="00BB07FB">
        <w:t xml:space="preserve"> </w:t>
      </w:r>
      <w:r w:rsidR="00F17AE3" w:rsidRPr="00BB07FB">
        <w:fldChar w:fldCharType="begin"/>
      </w:r>
      <w:r w:rsidR="00F17AE3" w:rsidRPr="00BB07FB">
        <w:instrText xml:space="preserve"> REF _Ref313369604 \n \h  \* MERGEFORMAT </w:instrText>
      </w:r>
      <w:r w:rsidR="00F17AE3" w:rsidRPr="00BB07FB">
        <w:fldChar w:fldCharType="separate"/>
      </w:r>
      <w:r w:rsidR="00ED7D8A" w:rsidRPr="00BB07FB">
        <w:t>41.7</w:t>
      </w:r>
      <w:r w:rsidR="00F17AE3" w:rsidRPr="00BB07FB">
        <w:fldChar w:fldCharType="end"/>
      </w:r>
      <w:r w:rsidRPr="00BB07FB">
        <w:t xml:space="preserve"> (Termination without Cause)</w:t>
      </w:r>
      <w:r w:rsidR="0035574D" w:rsidRPr="00BB07FB">
        <w:t xml:space="preserve"> and </w:t>
      </w:r>
      <w:r w:rsidR="00F17AE3" w:rsidRPr="00BB07FB">
        <w:fldChar w:fldCharType="begin"/>
      </w:r>
      <w:r w:rsidR="00F17AE3" w:rsidRPr="00BB07FB">
        <w:instrText xml:space="preserve"> REF _Ref360696658 \r \h  \* MERGEFORMAT </w:instrText>
      </w:r>
      <w:r w:rsidR="00F17AE3" w:rsidRPr="00BB07FB">
        <w:fldChar w:fldCharType="separate"/>
      </w:r>
      <w:r w:rsidR="00ED7D8A" w:rsidRPr="00BB07FB">
        <w:t>42.1</w:t>
      </w:r>
      <w:r w:rsidR="00F17AE3" w:rsidRPr="00BB07FB">
        <w:fldChar w:fldCharType="end"/>
      </w:r>
      <w:r w:rsidR="0035574D" w:rsidRPr="00BB07FB">
        <w:t xml:space="preserve"> (Termination on Customer Cause for Failure to Pay)</w:t>
      </w:r>
    </w:p>
    <w:p w14:paraId="2A5CB2D8" w14:textId="77777777" w:rsidR="008D0A60" w:rsidRPr="00BB07FB" w:rsidRDefault="007355E9" w:rsidP="00AC1DE2">
      <w:pPr>
        <w:pStyle w:val="GPSL3numberedclause"/>
      </w:pPr>
      <w:bookmarkStart w:id="1673" w:name="_Ref349209052"/>
      <w:bookmarkStart w:id="1674" w:name="_Ref313369631"/>
      <w:r w:rsidRPr="00BB07FB">
        <w:t>Where</w:t>
      </w:r>
      <w:r w:rsidR="0092205C" w:rsidRPr="00BB07FB">
        <w:t>:</w:t>
      </w:r>
    </w:p>
    <w:p w14:paraId="4145C310" w14:textId="4F6EB6C7" w:rsidR="008D0A60" w:rsidRPr="00BB07FB" w:rsidRDefault="0092205C" w:rsidP="00AC1DE2">
      <w:pPr>
        <w:pStyle w:val="GPSL4numberedclause"/>
        <w:rPr>
          <w:szCs w:val="22"/>
        </w:rPr>
      </w:pPr>
      <w:r w:rsidRPr="00BB07FB">
        <w:rPr>
          <w:szCs w:val="22"/>
        </w:rPr>
        <w:t>the</w:t>
      </w:r>
      <w:r w:rsidR="003C6F29" w:rsidRPr="00BB07FB">
        <w:rPr>
          <w:szCs w:val="22"/>
        </w:rPr>
        <w:t xml:space="preserve"> Customer </w:t>
      </w:r>
      <w:r w:rsidR="007355E9" w:rsidRPr="00BB07FB">
        <w:rPr>
          <w:szCs w:val="22"/>
        </w:rPr>
        <w:t>terminates</w:t>
      </w:r>
      <w:r w:rsidR="003C6F29" w:rsidRPr="00BB07FB">
        <w:rPr>
          <w:szCs w:val="22"/>
        </w:rPr>
        <w:t xml:space="preserve"> (in whole or in part)</w:t>
      </w:r>
      <w:r w:rsidR="007355E9" w:rsidRPr="00BB07FB">
        <w:rPr>
          <w:szCs w:val="22"/>
        </w:rPr>
        <w:t xml:space="preserve"> this Call Off Contract under Clause</w:t>
      </w:r>
      <w:r w:rsidR="004B50E8" w:rsidRPr="00BB07FB">
        <w:rPr>
          <w:szCs w:val="22"/>
        </w:rPr>
        <w:t xml:space="preserve"> </w:t>
      </w:r>
      <w:r w:rsidR="00F17AE3" w:rsidRPr="00BB07FB">
        <w:rPr>
          <w:szCs w:val="22"/>
        </w:rPr>
        <w:fldChar w:fldCharType="begin"/>
      </w:r>
      <w:r w:rsidR="00F17AE3" w:rsidRPr="00BB07FB">
        <w:rPr>
          <w:szCs w:val="22"/>
        </w:rPr>
        <w:instrText xml:space="preserve"> REF _Ref313369604 \n \h  \* MERGEFORMAT </w:instrText>
      </w:r>
      <w:r w:rsidR="00F17AE3" w:rsidRPr="00BB07FB">
        <w:rPr>
          <w:szCs w:val="22"/>
        </w:rPr>
      </w:r>
      <w:r w:rsidR="00F17AE3" w:rsidRPr="00BB07FB">
        <w:rPr>
          <w:szCs w:val="22"/>
        </w:rPr>
        <w:fldChar w:fldCharType="separate"/>
      </w:r>
      <w:r w:rsidR="00ED7D8A" w:rsidRPr="00BB07FB">
        <w:rPr>
          <w:szCs w:val="22"/>
        </w:rPr>
        <w:t>41.7</w:t>
      </w:r>
      <w:r w:rsidR="00F17AE3" w:rsidRPr="00BB07FB">
        <w:rPr>
          <w:szCs w:val="22"/>
        </w:rPr>
        <w:fldChar w:fldCharType="end"/>
      </w:r>
      <w:r w:rsidR="00393F67" w:rsidRPr="00BB07FB">
        <w:rPr>
          <w:szCs w:val="22"/>
        </w:rPr>
        <w:t xml:space="preserve"> (Termination without Cause)</w:t>
      </w:r>
      <w:r w:rsidRPr="00BB07FB">
        <w:rPr>
          <w:szCs w:val="22"/>
        </w:rPr>
        <w:t>;</w:t>
      </w:r>
      <w:r w:rsidR="00DC5F96" w:rsidRPr="00BB07FB">
        <w:rPr>
          <w:szCs w:val="22"/>
        </w:rPr>
        <w:t xml:space="preserve"> or </w:t>
      </w:r>
    </w:p>
    <w:p w14:paraId="7106137E" w14:textId="69A19829" w:rsidR="00375CB5" w:rsidRPr="00BB07FB" w:rsidRDefault="008338C0" w:rsidP="00FE2AB0">
      <w:pPr>
        <w:pStyle w:val="GPSL4numberedclause"/>
      </w:pPr>
      <w:r w:rsidRPr="00BB07FB">
        <w:rPr>
          <w:szCs w:val="22"/>
        </w:rPr>
        <w:t xml:space="preserve">the Supplier terminates this Call Off Contract pursuant to Clause </w:t>
      </w:r>
      <w:r w:rsidR="009F474C" w:rsidRPr="00BB07FB">
        <w:rPr>
          <w:szCs w:val="22"/>
        </w:rPr>
        <w:fldChar w:fldCharType="begin"/>
      </w:r>
      <w:r w:rsidR="0035574D" w:rsidRPr="00BB07FB">
        <w:rPr>
          <w:szCs w:val="22"/>
        </w:rPr>
        <w:instrText xml:space="preserve"> REF _Ref360696658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42.1</w:t>
      </w:r>
      <w:r w:rsidR="009F474C" w:rsidRPr="00BB07FB">
        <w:rPr>
          <w:szCs w:val="22"/>
        </w:rPr>
        <w:fldChar w:fldCharType="end"/>
      </w:r>
      <w:r w:rsidRPr="00BB07FB">
        <w:rPr>
          <w:szCs w:val="22"/>
        </w:rPr>
        <w:t xml:space="preserve"> (Termination on Customer Cause</w:t>
      </w:r>
      <w:r w:rsidR="0035574D" w:rsidRPr="00BB07FB">
        <w:rPr>
          <w:szCs w:val="22"/>
        </w:rPr>
        <w:t xml:space="preserve"> for Failure to P</w:t>
      </w:r>
      <w:r w:rsidRPr="00BB07FB">
        <w:rPr>
          <w:szCs w:val="22"/>
        </w:rPr>
        <w:t>ay)</w:t>
      </w:r>
      <w:r w:rsidR="00824A8E" w:rsidRPr="00BB07FB">
        <w:rPr>
          <w:szCs w:val="22"/>
        </w:rPr>
        <w:t xml:space="preserve">, </w:t>
      </w:r>
      <w:r w:rsidR="007355E9" w:rsidRPr="00BB07FB">
        <w:t xml:space="preserve">the Customer shall indemnify the Supplier against any reasonable and proven </w:t>
      </w:r>
      <w:r w:rsidR="00C626B6" w:rsidRPr="00BB07FB">
        <w:t xml:space="preserve">Losses </w:t>
      </w:r>
      <w:r w:rsidR="007355E9" w:rsidRPr="00BB07FB">
        <w:t xml:space="preserve">which would otherwise represent an unavoidable loss by the Supplier by reason of the termination of this Call Off Contract, provided that the Supplier takes all reasonable steps to mitigate such </w:t>
      </w:r>
      <w:r w:rsidR="00C626B6" w:rsidRPr="00BB07FB">
        <w:t>L</w:t>
      </w:r>
      <w:r w:rsidR="007355E9" w:rsidRPr="00BB07FB">
        <w:t>oss</w:t>
      </w:r>
      <w:r w:rsidR="00C626B6" w:rsidRPr="00BB07FB">
        <w:t>es</w:t>
      </w:r>
      <w:r w:rsidR="007355E9" w:rsidRPr="00BB07FB">
        <w:t xml:space="preserve">. The Supplier shall submit a fully itemised and costed list of such </w:t>
      </w:r>
      <w:r w:rsidR="00C626B6" w:rsidRPr="00BB07FB">
        <w:t>L</w:t>
      </w:r>
      <w:r w:rsidR="007355E9" w:rsidRPr="00BB07FB">
        <w:t>oss</w:t>
      </w:r>
      <w:r w:rsidR="00C626B6" w:rsidRPr="00BB07FB">
        <w:t>es</w:t>
      </w:r>
      <w:r w:rsidR="007355E9" w:rsidRPr="00BB07FB">
        <w:t>, with supporting evidence including such further evidence as the Customer may require, reasonably and actually incurred by the Supplier as a result of termination under Clause</w:t>
      </w:r>
      <w:r w:rsidR="004B50E8" w:rsidRPr="00BB07FB">
        <w:t xml:space="preserve"> </w:t>
      </w:r>
      <w:r w:rsidR="00F17AE3" w:rsidRPr="00BB07FB">
        <w:fldChar w:fldCharType="begin"/>
      </w:r>
      <w:r w:rsidR="00F17AE3" w:rsidRPr="00BB07FB">
        <w:instrText xml:space="preserve"> REF _Ref313369604 \n \h  \* MERGEFORMAT </w:instrText>
      </w:r>
      <w:r w:rsidR="00F17AE3" w:rsidRPr="00BB07FB">
        <w:fldChar w:fldCharType="separate"/>
      </w:r>
      <w:r w:rsidR="00ED7D8A" w:rsidRPr="00BB07FB">
        <w:t>41.7</w:t>
      </w:r>
      <w:r w:rsidR="00F17AE3" w:rsidRPr="00BB07FB">
        <w:fldChar w:fldCharType="end"/>
      </w:r>
      <w:r w:rsidR="007355E9" w:rsidRPr="00BB07FB">
        <w:t xml:space="preserve"> (Termination without Cause).</w:t>
      </w:r>
      <w:bookmarkEnd w:id="1673"/>
      <w:bookmarkEnd w:id="1674"/>
    </w:p>
    <w:p w14:paraId="1126BA98" w14:textId="6B8791AD" w:rsidR="008D0A60" w:rsidRPr="00BB07FB" w:rsidRDefault="007355E9" w:rsidP="00AC1DE2">
      <w:pPr>
        <w:pStyle w:val="GPSL3numberedclause"/>
      </w:pPr>
      <w:r w:rsidRPr="00BB07FB">
        <w:t>The Customer shall not be liable under Clause</w:t>
      </w:r>
      <w:r w:rsidR="004B50E8" w:rsidRPr="00BB07FB">
        <w:t xml:space="preserve"> </w:t>
      </w:r>
      <w:r w:rsidR="00F17AE3" w:rsidRPr="00BB07FB">
        <w:fldChar w:fldCharType="begin"/>
      </w:r>
      <w:r w:rsidR="00F17AE3" w:rsidRPr="00BB07FB">
        <w:instrText xml:space="preserve"> REF _Ref349209052 \n \h  \* MERGEFORMAT </w:instrText>
      </w:r>
      <w:r w:rsidR="00F17AE3" w:rsidRPr="00BB07FB">
        <w:fldChar w:fldCharType="separate"/>
      </w:r>
      <w:r w:rsidR="00ED7D8A" w:rsidRPr="00BB07FB">
        <w:t>45.2.1</w:t>
      </w:r>
      <w:r w:rsidR="00F17AE3" w:rsidRPr="00BB07FB">
        <w:fldChar w:fldCharType="end"/>
      </w:r>
      <w:r w:rsidRPr="00BB07FB">
        <w:t xml:space="preserve"> to pay any sum which:</w:t>
      </w:r>
    </w:p>
    <w:p w14:paraId="15D10967" w14:textId="77777777" w:rsidR="008D0A60" w:rsidRPr="00BB07FB" w:rsidRDefault="007355E9" w:rsidP="00AC1DE2">
      <w:pPr>
        <w:pStyle w:val="GPSL4numberedclause"/>
        <w:rPr>
          <w:szCs w:val="22"/>
        </w:rPr>
      </w:pPr>
      <w:r w:rsidRPr="00BB07FB">
        <w:rPr>
          <w:szCs w:val="22"/>
        </w:rPr>
        <w:t>was claimable under insurance held by the Supplier, and the Supplier has failed to make a claim on its insurance, or has failed to make a claim in accordance with the procedural requirements of the insurance policy; or</w:t>
      </w:r>
    </w:p>
    <w:p w14:paraId="0F626008" w14:textId="77777777" w:rsidR="00375CB5" w:rsidRPr="00BB07FB" w:rsidRDefault="007355E9" w:rsidP="00AC1DE2">
      <w:pPr>
        <w:pStyle w:val="GPSL4numberedclause"/>
        <w:rPr>
          <w:szCs w:val="22"/>
        </w:rPr>
      </w:pPr>
      <w:r w:rsidRPr="00BB07FB">
        <w:rPr>
          <w:szCs w:val="22"/>
        </w:rPr>
        <w:t>when added to any sums paid or due to the Supplier under this Call Off Contract, exceeds the total sum that would have been payable to the Supplier if th</w:t>
      </w:r>
      <w:r w:rsidR="007F10A1" w:rsidRPr="00BB07FB">
        <w:rPr>
          <w:szCs w:val="22"/>
        </w:rPr>
        <w:t>is</w:t>
      </w:r>
      <w:r w:rsidRPr="00BB07FB">
        <w:rPr>
          <w:szCs w:val="22"/>
        </w:rPr>
        <w:t xml:space="preserve"> Call Off Contract had not been terminated.</w:t>
      </w:r>
    </w:p>
    <w:p w14:paraId="4C0ABB71" w14:textId="71157F85" w:rsidR="008D0A60" w:rsidRPr="00BB07FB" w:rsidRDefault="0066728B" w:rsidP="00AC1DE2">
      <w:pPr>
        <w:pStyle w:val="GPSL2numberedclause"/>
      </w:pPr>
      <w:r w:rsidRPr="00BB07FB">
        <w:t xml:space="preserve">Consequences of termination under Clause </w:t>
      </w:r>
      <w:r w:rsidR="00F17AE3" w:rsidRPr="00BB07FB">
        <w:fldChar w:fldCharType="begin"/>
      </w:r>
      <w:r w:rsidR="00F17AE3" w:rsidRPr="00BB07FB">
        <w:instrText xml:space="preserve"> REF _Ref358386623 \r \h  \* MERGEFORMAT </w:instrText>
      </w:r>
      <w:r w:rsidR="00F17AE3" w:rsidRPr="00BB07FB">
        <w:fldChar w:fldCharType="separate"/>
      </w:r>
      <w:r w:rsidR="00ED7D8A" w:rsidRPr="00BB07FB">
        <w:t>43.1</w:t>
      </w:r>
      <w:r w:rsidR="00F17AE3" w:rsidRPr="00BB07FB">
        <w:fldChar w:fldCharType="end"/>
      </w:r>
      <w:r w:rsidRPr="00BB07FB">
        <w:t xml:space="preserve"> (Termination for Continuing Force Majeure Event)</w:t>
      </w:r>
    </w:p>
    <w:p w14:paraId="52C5C227" w14:textId="4145E18D" w:rsidR="008D0A60" w:rsidRPr="00BB07FB" w:rsidRDefault="0066728B" w:rsidP="00AC1DE2">
      <w:pPr>
        <w:pStyle w:val="GPSL3numberedclause"/>
      </w:pPr>
      <w:r w:rsidRPr="00BB07FB">
        <w:t xml:space="preserve">The costs of termination incurred by the Parties shall lie where they fall if either Party terminates or partially terminates this </w:t>
      </w:r>
      <w:r w:rsidR="00F56143" w:rsidRPr="00BB07FB">
        <w:t xml:space="preserve">Call Off Contract </w:t>
      </w:r>
      <w:r w:rsidRPr="00BB07FB">
        <w:t xml:space="preserve">for a continuing Force Majeure Event pursuant to Clause </w:t>
      </w:r>
      <w:r w:rsidR="00F17AE3" w:rsidRPr="00BB07FB">
        <w:fldChar w:fldCharType="begin"/>
      </w:r>
      <w:r w:rsidR="00F17AE3" w:rsidRPr="00BB07FB">
        <w:instrText xml:space="preserve"> REF _Ref358386623 \r \h  \* MERGEFORMAT </w:instrText>
      </w:r>
      <w:r w:rsidR="00F17AE3" w:rsidRPr="00BB07FB">
        <w:fldChar w:fldCharType="separate"/>
      </w:r>
      <w:r w:rsidR="00ED7D8A" w:rsidRPr="00BB07FB">
        <w:t>43.1</w:t>
      </w:r>
      <w:r w:rsidR="00F17AE3" w:rsidRPr="00BB07FB">
        <w:fldChar w:fldCharType="end"/>
      </w:r>
      <w:r w:rsidRPr="00BB07FB">
        <w:t xml:space="preserve"> (Termination for Continuing Force Majeure Event). </w:t>
      </w:r>
    </w:p>
    <w:p w14:paraId="07B645C9" w14:textId="77777777" w:rsidR="008D0A60" w:rsidRPr="00BB07FB" w:rsidRDefault="007D607F" w:rsidP="00AC1DE2">
      <w:pPr>
        <w:pStyle w:val="GPSL2numberedclause"/>
      </w:pPr>
      <w:bookmarkStart w:id="1675" w:name="_Ref349208043"/>
      <w:r w:rsidRPr="00BB07FB">
        <w:t>Consequences of Termination for Any Reason</w:t>
      </w:r>
      <w:r w:rsidR="0003173F" w:rsidRPr="00BB07FB">
        <w:t xml:space="preserve"> </w:t>
      </w:r>
      <w:bookmarkEnd w:id="1675"/>
    </w:p>
    <w:p w14:paraId="769FEDE8" w14:textId="77777777" w:rsidR="008D0A60" w:rsidRPr="00BB07FB" w:rsidRDefault="007355E9" w:rsidP="00AC1DE2">
      <w:pPr>
        <w:pStyle w:val="GPSL3numberedclause"/>
      </w:pPr>
      <w:r w:rsidRPr="00BB07FB">
        <w:t>Save as otherwise expressly provided in th</w:t>
      </w:r>
      <w:r w:rsidR="002661E4" w:rsidRPr="00BB07FB">
        <w:t>is Call Off</w:t>
      </w:r>
      <w:r w:rsidR="00C72F28" w:rsidRPr="00BB07FB">
        <w:t xml:space="preserve"> </w:t>
      </w:r>
      <w:r w:rsidRPr="00BB07FB">
        <w:t>Contract:</w:t>
      </w:r>
    </w:p>
    <w:p w14:paraId="7076DED4" w14:textId="77777777" w:rsidR="008D0A60" w:rsidRPr="00BB07FB" w:rsidRDefault="007355E9" w:rsidP="00AC1DE2">
      <w:pPr>
        <w:pStyle w:val="GPSL4numberedclause"/>
        <w:rPr>
          <w:szCs w:val="22"/>
        </w:rPr>
      </w:pPr>
      <w:r w:rsidRPr="00BB07FB">
        <w:rPr>
          <w:szCs w:val="22"/>
        </w:rPr>
        <w:t>termination or expiry of th</w:t>
      </w:r>
      <w:r w:rsidR="002661E4" w:rsidRPr="00BB07FB">
        <w:rPr>
          <w:szCs w:val="22"/>
        </w:rPr>
        <w:t>is</w:t>
      </w:r>
      <w:r w:rsidRPr="00BB07FB">
        <w:rPr>
          <w:szCs w:val="22"/>
        </w:rPr>
        <w:t xml:space="preserve"> Call Off Contract shall be without prejudice to any rights, remedies or obligations accrued under th</w:t>
      </w:r>
      <w:r w:rsidR="007F10A1" w:rsidRPr="00BB07FB">
        <w:rPr>
          <w:szCs w:val="22"/>
        </w:rPr>
        <w:t>is</w:t>
      </w:r>
      <w:r w:rsidRPr="00BB07FB">
        <w:rPr>
          <w:szCs w:val="22"/>
        </w:rPr>
        <w:t xml:space="preserve"> Call Off Contract prior to termination or expiration and nothing in th</w:t>
      </w:r>
      <w:r w:rsidR="002661E4" w:rsidRPr="00BB07FB">
        <w:rPr>
          <w:szCs w:val="22"/>
        </w:rPr>
        <w:t>is</w:t>
      </w:r>
      <w:r w:rsidRPr="00BB07FB">
        <w:rPr>
          <w:szCs w:val="22"/>
        </w:rPr>
        <w:t xml:space="preserve"> Call Off Contract shall prejudice the right of either Party to recover any amount outstanding at the time of such termination or expiry; and</w:t>
      </w:r>
    </w:p>
    <w:p w14:paraId="1B4F6D78" w14:textId="53D53526" w:rsidR="00C9243A" w:rsidRPr="00BB07FB" w:rsidRDefault="007355E9" w:rsidP="00AC1DE2">
      <w:pPr>
        <w:pStyle w:val="GPSL4numberedclause"/>
        <w:rPr>
          <w:szCs w:val="22"/>
        </w:rPr>
      </w:pPr>
      <w:bookmarkStart w:id="1676" w:name="_Ref349213862"/>
      <w:r w:rsidRPr="00BB07FB">
        <w:rPr>
          <w:szCs w:val="22"/>
        </w:rPr>
        <w:t>termination of th</w:t>
      </w:r>
      <w:r w:rsidR="002661E4" w:rsidRPr="00BB07FB">
        <w:rPr>
          <w:szCs w:val="22"/>
        </w:rPr>
        <w:t>is</w:t>
      </w:r>
      <w:r w:rsidRPr="00BB07FB">
        <w:rPr>
          <w:szCs w:val="22"/>
        </w:rPr>
        <w:t xml:space="preserve"> Call Off Contract shall not affect the continuing rights, remedies or obligations of the Customer or the Supplier under Clauses</w:t>
      </w:r>
      <w:r w:rsidR="007070C8" w:rsidRPr="00BB07FB">
        <w:rPr>
          <w:szCs w:val="22"/>
        </w:rPr>
        <w:t xml:space="preserve"> </w:t>
      </w:r>
      <w:r w:rsidR="00F17AE3" w:rsidRPr="00BB07FB">
        <w:rPr>
          <w:szCs w:val="22"/>
        </w:rPr>
        <w:fldChar w:fldCharType="begin"/>
      </w:r>
      <w:r w:rsidR="00F17AE3" w:rsidRPr="00BB07FB">
        <w:rPr>
          <w:szCs w:val="22"/>
        </w:rPr>
        <w:instrText xml:space="preserve"> REF _Ref364755927 \r \h  \* MERGEFORMAT </w:instrText>
      </w:r>
      <w:r w:rsidR="00F17AE3" w:rsidRPr="00BB07FB">
        <w:rPr>
          <w:szCs w:val="22"/>
        </w:rPr>
      </w:r>
      <w:r w:rsidR="00F17AE3" w:rsidRPr="00BB07FB">
        <w:rPr>
          <w:szCs w:val="22"/>
        </w:rPr>
        <w:fldChar w:fldCharType="separate"/>
      </w:r>
      <w:r w:rsidR="00ED7D8A" w:rsidRPr="00BB07FB">
        <w:rPr>
          <w:szCs w:val="22"/>
        </w:rPr>
        <w:t>21</w:t>
      </w:r>
      <w:r w:rsidR="00F17AE3" w:rsidRPr="00BB07FB">
        <w:rPr>
          <w:szCs w:val="22"/>
        </w:rPr>
        <w:fldChar w:fldCharType="end"/>
      </w:r>
      <w:r w:rsidR="00576FEF" w:rsidRPr="00BB07FB">
        <w:rPr>
          <w:szCs w:val="22"/>
        </w:rPr>
        <w:t> (</w:t>
      </w:r>
      <w:r w:rsidR="00F81527" w:rsidRPr="00BB07FB">
        <w:rPr>
          <w:szCs w:val="22"/>
        </w:rPr>
        <w:t>Records, Audit Access &amp; Open Book Data</w:t>
      </w:r>
      <w:r w:rsidR="007070C8" w:rsidRPr="00BB07FB">
        <w:rPr>
          <w:szCs w:val="22"/>
        </w:rPr>
        <w:t>),</w:t>
      </w:r>
      <w:r w:rsidR="001133D7" w:rsidRPr="00BB07FB">
        <w:rPr>
          <w:szCs w:val="22"/>
        </w:rPr>
        <w:t xml:space="preserve"> </w:t>
      </w:r>
      <w:r w:rsidR="00F17AE3" w:rsidRPr="00BB07FB">
        <w:rPr>
          <w:szCs w:val="22"/>
        </w:rPr>
        <w:fldChar w:fldCharType="begin"/>
      </w:r>
      <w:r w:rsidR="00F17AE3" w:rsidRPr="00BB07FB">
        <w:rPr>
          <w:szCs w:val="22"/>
        </w:rPr>
        <w:instrText xml:space="preserve"> REF _Ref313366946 \r \h  \* MERGEFORMAT </w:instrText>
      </w:r>
      <w:r w:rsidR="00F17AE3" w:rsidRPr="00BB07FB">
        <w:rPr>
          <w:szCs w:val="22"/>
        </w:rPr>
      </w:r>
      <w:r w:rsidR="00F17AE3" w:rsidRPr="00BB07FB">
        <w:rPr>
          <w:szCs w:val="22"/>
        </w:rPr>
        <w:fldChar w:fldCharType="separate"/>
      </w:r>
      <w:r w:rsidR="00ED7D8A" w:rsidRPr="00BB07FB">
        <w:rPr>
          <w:szCs w:val="22"/>
        </w:rPr>
        <w:t>33</w:t>
      </w:r>
      <w:r w:rsidR="00F17AE3" w:rsidRPr="00BB07FB">
        <w:rPr>
          <w:szCs w:val="22"/>
        </w:rPr>
        <w:fldChar w:fldCharType="end"/>
      </w:r>
      <w:r w:rsidR="00576FEF" w:rsidRPr="00BB07FB">
        <w:rPr>
          <w:szCs w:val="22"/>
        </w:rPr>
        <w:t> (Int</w:t>
      </w:r>
      <w:r w:rsidR="001133D7" w:rsidRPr="00BB07FB">
        <w:rPr>
          <w:szCs w:val="22"/>
        </w:rPr>
        <w:t xml:space="preserve">ellectual Property Rights), </w:t>
      </w:r>
      <w:r w:rsidR="00F17AE3" w:rsidRPr="00BB07FB">
        <w:rPr>
          <w:szCs w:val="22"/>
        </w:rPr>
        <w:fldChar w:fldCharType="begin"/>
      </w:r>
      <w:r w:rsidR="00F17AE3" w:rsidRPr="00BB07FB">
        <w:rPr>
          <w:szCs w:val="22"/>
        </w:rPr>
        <w:instrText xml:space="preserve"> REF _Ref313367753 \r \h  \* MERGEFORMAT </w:instrText>
      </w:r>
      <w:r w:rsidR="00F17AE3" w:rsidRPr="00BB07FB">
        <w:rPr>
          <w:szCs w:val="22"/>
        </w:rPr>
      </w:r>
      <w:r w:rsidR="00F17AE3" w:rsidRPr="00BB07FB">
        <w:rPr>
          <w:szCs w:val="22"/>
        </w:rPr>
        <w:fldChar w:fldCharType="separate"/>
      </w:r>
      <w:r w:rsidR="00ED7D8A" w:rsidRPr="00BB07FB">
        <w:rPr>
          <w:szCs w:val="22"/>
        </w:rPr>
        <w:t>34.3</w:t>
      </w:r>
      <w:r w:rsidR="00F17AE3" w:rsidRPr="00BB07FB">
        <w:rPr>
          <w:szCs w:val="22"/>
        </w:rPr>
        <w:fldChar w:fldCharType="end"/>
      </w:r>
      <w:r w:rsidR="00576FEF" w:rsidRPr="00BB07FB">
        <w:rPr>
          <w:szCs w:val="22"/>
        </w:rPr>
        <w:t> </w:t>
      </w:r>
      <w:r w:rsidR="001133D7" w:rsidRPr="00BB07FB">
        <w:rPr>
          <w:szCs w:val="22"/>
        </w:rPr>
        <w:t xml:space="preserve">(Confidentiality), </w:t>
      </w:r>
      <w:r w:rsidR="00F17AE3" w:rsidRPr="00BB07FB">
        <w:rPr>
          <w:szCs w:val="22"/>
        </w:rPr>
        <w:fldChar w:fldCharType="begin"/>
      </w:r>
      <w:r w:rsidR="00F17AE3" w:rsidRPr="00BB07FB">
        <w:rPr>
          <w:szCs w:val="22"/>
        </w:rPr>
        <w:instrText xml:space="preserve"> REF _Ref313369975 \r \h  \* MERGEFORMAT </w:instrText>
      </w:r>
      <w:r w:rsidR="00F17AE3" w:rsidRPr="00BB07FB">
        <w:rPr>
          <w:szCs w:val="22"/>
        </w:rPr>
      </w:r>
      <w:r w:rsidR="00F17AE3" w:rsidRPr="00BB07FB">
        <w:rPr>
          <w:szCs w:val="22"/>
        </w:rPr>
        <w:fldChar w:fldCharType="separate"/>
      </w:r>
      <w:r w:rsidR="00ED7D8A" w:rsidRPr="00BB07FB">
        <w:rPr>
          <w:szCs w:val="22"/>
        </w:rPr>
        <w:t>34.5</w:t>
      </w:r>
      <w:r w:rsidR="00F17AE3" w:rsidRPr="00BB07FB">
        <w:rPr>
          <w:szCs w:val="22"/>
        </w:rPr>
        <w:fldChar w:fldCharType="end"/>
      </w:r>
      <w:r w:rsidR="001133D7" w:rsidRPr="00BB07FB">
        <w:rPr>
          <w:szCs w:val="22"/>
        </w:rPr>
        <w:t xml:space="preserve"> (Freedom of Information) </w:t>
      </w:r>
      <w:r w:rsidR="00F17AE3" w:rsidRPr="00BB07FB">
        <w:rPr>
          <w:szCs w:val="22"/>
        </w:rPr>
        <w:fldChar w:fldCharType="begin"/>
      </w:r>
      <w:r w:rsidR="00F17AE3" w:rsidRPr="00BB07FB">
        <w:rPr>
          <w:szCs w:val="22"/>
        </w:rPr>
        <w:instrText xml:space="preserve"> REF _Ref359421680 \r \h  \* MERGEFORMAT </w:instrText>
      </w:r>
      <w:r w:rsidR="00F17AE3" w:rsidRPr="00BB07FB">
        <w:rPr>
          <w:szCs w:val="22"/>
        </w:rPr>
      </w:r>
      <w:r w:rsidR="00F17AE3" w:rsidRPr="00BB07FB">
        <w:rPr>
          <w:szCs w:val="22"/>
        </w:rPr>
        <w:fldChar w:fldCharType="separate"/>
      </w:r>
      <w:r w:rsidR="00ED7D8A" w:rsidRPr="00BB07FB">
        <w:rPr>
          <w:szCs w:val="22"/>
        </w:rPr>
        <w:t>34.6</w:t>
      </w:r>
      <w:r w:rsidR="00F17AE3" w:rsidRPr="00BB07FB">
        <w:rPr>
          <w:szCs w:val="22"/>
        </w:rPr>
        <w:fldChar w:fldCharType="end"/>
      </w:r>
      <w:r w:rsidR="00576FEF" w:rsidRPr="00BB07FB">
        <w:rPr>
          <w:szCs w:val="22"/>
        </w:rPr>
        <w:t> (Protection of</w:t>
      </w:r>
      <w:r w:rsidR="001133D7" w:rsidRPr="00BB07FB">
        <w:rPr>
          <w:szCs w:val="22"/>
        </w:rPr>
        <w:t xml:space="preserve"> </w:t>
      </w:r>
      <w:r w:rsidR="001133D7" w:rsidRPr="00BB07FB">
        <w:rPr>
          <w:szCs w:val="22"/>
        </w:rPr>
        <w:lastRenderedPageBreak/>
        <w:t xml:space="preserve">Personal Data), </w:t>
      </w:r>
      <w:r w:rsidR="00F17AE3" w:rsidRPr="00BB07FB">
        <w:rPr>
          <w:szCs w:val="22"/>
        </w:rPr>
        <w:fldChar w:fldCharType="begin"/>
      </w:r>
      <w:r w:rsidR="00F17AE3" w:rsidRPr="00BB07FB">
        <w:rPr>
          <w:szCs w:val="22"/>
        </w:rPr>
        <w:instrText xml:space="preserve"> REF _Ref349208791 \r \h  \* MERGEFORMAT </w:instrText>
      </w:r>
      <w:r w:rsidR="00F17AE3" w:rsidRPr="00BB07FB">
        <w:rPr>
          <w:szCs w:val="22"/>
        </w:rPr>
      </w:r>
      <w:r w:rsidR="00F17AE3" w:rsidRPr="00BB07FB">
        <w:rPr>
          <w:szCs w:val="22"/>
        </w:rPr>
        <w:fldChar w:fldCharType="separate"/>
      </w:r>
      <w:r w:rsidR="00ED7D8A" w:rsidRPr="00BB07FB">
        <w:rPr>
          <w:szCs w:val="22"/>
        </w:rPr>
        <w:t>36</w:t>
      </w:r>
      <w:r w:rsidR="00F17AE3" w:rsidRPr="00BB07FB">
        <w:rPr>
          <w:szCs w:val="22"/>
        </w:rPr>
        <w:fldChar w:fldCharType="end"/>
      </w:r>
      <w:r w:rsidR="00576FEF" w:rsidRPr="00BB07FB">
        <w:rPr>
          <w:szCs w:val="22"/>
        </w:rPr>
        <w:t xml:space="preserve"> (Liability), </w:t>
      </w:r>
      <w:r w:rsidR="00F17AE3" w:rsidRPr="00BB07FB">
        <w:rPr>
          <w:szCs w:val="22"/>
        </w:rPr>
        <w:fldChar w:fldCharType="begin"/>
      </w:r>
      <w:r w:rsidR="00F17AE3" w:rsidRPr="00BB07FB">
        <w:rPr>
          <w:szCs w:val="22"/>
        </w:rPr>
        <w:instrText xml:space="preserve"> REF _Ref313370007 \r \h  \* MERGEFORMAT </w:instrText>
      </w:r>
      <w:r w:rsidR="00F17AE3" w:rsidRPr="00BB07FB">
        <w:rPr>
          <w:szCs w:val="22"/>
        </w:rPr>
      </w:r>
      <w:r w:rsidR="00F17AE3" w:rsidRPr="00BB07FB">
        <w:rPr>
          <w:szCs w:val="22"/>
        </w:rPr>
        <w:fldChar w:fldCharType="separate"/>
      </w:r>
      <w:r w:rsidR="00ED7D8A" w:rsidRPr="00BB07FB">
        <w:rPr>
          <w:szCs w:val="22"/>
        </w:rPr>
        <w:t>45</w:t>
      </w:r>
      <w:r w:rsidR="00F17AE3" w:rsidRPr="00BB07FB">
        <w:rPr>
          <w:szCs w:val="22"/>
        </w:rPr>
        <w:fldChar w:fldCharType="end"/>
      </w:r>
      <w:r w:rsidR="00576FEF" w:rsidRPr="00BB07FB">
        <w:rPr>
          <w:szCs w:val="22"/>
        </w:rPr>
        <w:t xml:space="preserve"> (Consequen</w:t>
      </w:r>
      <w:r w:rsidR="001133D7" w:rsidRPr="00BB07FB">
        <w:rPr>
          <w:szCs w:val="22"/>
        </w:rPr>
        <w:t xml:space="preserve">ces of Expiry or Termination), </w:t>
      </w:r>
      <w:r w:rsidR="00F17AE3" w:rsidRPr="00BB07FB">
        <w:rPr>
          <w:szCs w:val="22"/>
        </w:rPr>
        <w:fldChar w:fldCharType="begin"/>
      </w:r>
      <w:r w:rsidR="00F17AE3" w:rsidRPr="00BB07FB">
        <w:rPr>
          <w:szCs w:val="22"/>
        </w:rPr>
        <w:instrText xml:space="preserve"> REF _Ref360650623 \r \h  \* MERGEFORMAT </w:instrText>
      </w:r>
      <w:r w:rsidR="00F17AE3" w:rsidRPr="00BB07FB">
        <w:rPr>
          <w:szCs w:val="22"/>
        </w:rPr>
      </w:r>
      <w:r w:rsidR="00F17AE3" w:rsidRPr="00BB07FB">
        <w:rPr>
          <w:szCs w:val="22"/>
        </w:rPr>
        <w:fldChar w:fldCharType="separate"/>
      </w:r>
      <w:r w:rsidR="00ED7D8A" w:rsidRPr="00BB07FB">
        <w:rPr>
          <w:szCs w:val="22"/>
        </w:rPr>
        <w:t>51</w:t>
      </w:r>
      <w:r w:rsidR="00F17AE3" w:rsidRPr="00BB07FB">
        <w:rPr>
          <w:szCs w:val="22"/>
        </w:rPr>
        <w:fldChar w:fldCharType="end"/>
      </w:r>
      <w:r w:rsidR="001133D7" w:rsidRPr="00BB07FB">
        <w:rPr>
          <w:szCs w:val="22"/>
        </w:rPr>
        <w:t> (Severance),</w:t>
      </w:r>
      <w:r w:rsidR="00576FEF" w:rsidRPr="00BB07FB">
        <w:rPr>
          <w:szCs w:val="22"/>
        </w:rPr>
        <w:t xml:space="preserve"> </w:t>
      </w:r>
      <w:r w:rsidR="00F17AE3" w:rsidRPr="00BB07FB">
        <w:rPr>
          <w:szCs w:val="22"/>
        </w:rPr>
        <w:fldChar w:fldCharType="begin"/>
      </w:r>
      <w:r w:rsidR="00F17AE3" w:rsidRPr="00BB07FB">
        <w:rPr>
          <w:szCs w:val="22"/>
        </w:rPr>
        <w:instrText xml:space="preserve"> REF _Ref360650662 \r \h  \* MERGEFORMAT </w:instrText>
      </w:r>
      <w:r w:rsidR="00F17AE3" w:rsidRPr="00BB07FB">
        <w:rPr>
          <w:szCs w:val="22"/>
        </w:rPr>
      </w:r>
      <w:r w:rsidR="00F17AE3" w:rsidRPr="00BB07FB">
        <w:rPr>
          <w:szCs w:val="22"/>
        </w:rPr>
        <w:fldChar w:fldCharType="separate"/>
      </w:r>
      <w:r w:rsidR="00ED7D8A" w:rsidRPr="00BB07FB">
        <w:rPr>
          <w:szCs w:val="22"/>
        </w:rPr>
        <w:t>53</w:t>
      </w:r>
      <w:r w:rsidR="00F17AE3" w:rsidRPr="00BB07FB">
        <w:rPr>
          <w:szCs w:val="22"/>
        </w:rPr>
        <w:fldChar w:fldCharType="end"/>
      </w:r>
      <w:r w:rsidR="001133D7" w:rsidRPr="00BB07FB">
        <w:rPr>
          <w:szCs w:val="22"/>
        </w:rPr>
        <w:t xml:space="preserve"> (Entire Agreement), </w:t>
      </w:r>
      <w:r w:rsidR="00F17AE3" w:rsidRPr="00BB07FB">
        <w:rPr>
          <w:szCs w:val="22"/>
        </w:rPr>
        <w:fldChar w:fldCharType="begin"/>
      </w:r>
      <w:r w:rsidR="00F17AE3" w:rsidRPr="00BB07FB">
        <w:rPr>
          <w:szCs w:val="22"/>
        </w:rPr>
        <w:instrText xml:space="preserve"> REF _Ref360650679 \r \h  \* MERGEFORMAT </w:instrText>
      </w:r>
      <w:r w:rsidR="00F17AE3" w:rsidRPr="00BB07FB">
        <w:rPr>
          <w:szCs w:val="22"/>
        </w:rPr>
      </w:r>
      <w:r w:rsidR="00F17AE3" w:rsidRPr="00BB07FB">
        <w:rPr>
          <w:szCs w:val="22"/>
        </w:rPr>
        <w:fldChar w:fldCharType="separate"/>
      </w:r>
      <w:r w:rsidR="00ED7D8A" w:rsidRPr="00BB07FB">
        <w:rPr>
          <w:szCs w:val="22"/>
        </w:rPr>
        <w:t>54</w:t>
      </w:r>
      <w:r w:rsidR="00F17AE3" w:rsidRPr="00BB07FB">
        <w:rPr>
          <w:szCs w:val="22"/>
        </w:rPr>
        <w:fldChar w:fldCharType="end"/>
      </w:r>
      <w:r w:rsidR="001133D7" w:rsidRPr="00BB07FB">
        <w:rPr>
          <w:szCs w:val="22"/>
        </w:rPr>
        <w:t xml:space="preserve"> (Third Party Rights) </w:t>
      </w:r>
      <w:r w:rsidR="00F17AE3" w:rsidRPr="00BB07FB">
        <w:rPr>
          <w:szCs w:val="22"/>
        </w:rPr>
        <w:fldChar w:fldCharType="begin"/>
      </w:r>
      <w:r w:rsidR="00F17AE3" w:rsidRPr="00BB07FB">
        <w:rPr>
          <w:szCs w:val="22"/>
        </w:rPr>
        <w:instrText xml:space="preserve"> REF _Ref360704221 \r \h  \* MERGEFORMAT </w:instrText>
      </w:r>
      <w:r w:rsidR="00F17AE3" w:rsidRPr="00BB07FB">
        <w:rPr>
          <w:szCs w:val="22"/>
        </w:rPr>
      </w:r>
      <w:r w:rsidR="00F17AE3" w:rsidRPr="00BB07FB">
        <w:rPr>
          <w:szCs w:val="22"/>
        </w:rPr>
        <w:fldChar w:fldCharType="separate"/>
      </w:r>
      <w:r w:rsidR="00ED7D8A" w:rsidRPr="00BB07FB">
        <w:rPr>
          <w:szCs w:val="22"/>
        </w:rPr>
        <w:t>56</w:t>
      </w:r>
      <w:r w:rsidR="00F17AE3" w:rsidRPr="00BB07FB">
        <w:rPr>
          <w:szCs w:val="22"/>
        </w:rPr>
        <w:fldChar w:fldCharType="end"/>
      </w:r>
      <w:r w:rsidR="001133D7" w:rsidRPr="00BB07FB">
        <w:rPr>
          <w:szCs w:val="22"/>
        </w:rPr>
        <w:t xml:space="preserve"> (Dispute Resolution) and </w:t>
      </w:r>
      <w:r w:rsidR="00F17AE3" w:rsidRPr="00BB07FB">
        <w:rPr>
          <w:szCs w:val="22"/>
        </w:rPr>
        <w:fldChar w:fldCharType="begin"/>
      </w:r>
      <w:r w:rsidR="00F17AE3" w:rsidRPr="00BB07FB">
        <w:rPr>
          <w:szCs w:val="22"/>
        </w:rPr>
        <w:instrText xml:space="preserve"> REF _Ref364756346 \r \h  \* MERGEFORMAT </w:instrText>
      </w:r>
      <w:r w:rsidR="00F17AE3" w:rsidRPr="00BB07FB">
        <w:rPr>
          <w:szCs w:val="22"/>
        </w:rPr>
      </w:r>
      <w:r w:rsidR="00F17AE3" w:rsidRPr="00BB07FB">
        <w:rPr>
          <w:szCs w:val="22"/>
        </w:rPr>
        <w:fldChar w:fldCharType="separate"/>
      </w:r>
      <w:r w:rsidR="00ED7D8A" w:rsidRPr="00BB07FB">
        <w:rPr>
          <w:szCs w:val="22"/>
        </w:rPr>
        <w:t>57</w:t>
      </w:r>
      <w:r w:rsidR="00F17AE3" w:rsidRPr="00BB07FB">
        <w:rPr>
          <w:szCs w:val="22"/>
        </w:rPr>
        <w:fldChar w:fldCharType="end"/>
      </w:r>
      <w:r w:rsidR="00576FEF" w:rsidRPr="00BB07FB">
        <w:rPr>
          <w:szCs w:val="22"/>
        </w:rPr>
        <w:t xml:space="preserve"> (Governing Law and Jurisdiction), and the provisions of </w:t>
      </w:r>
      <w:r w:rsidR="006550FF" w:rsidRPr="00BB07FB">
        <w:rPr>
          <w:szCs w:val="22"/>
        </w:rPr>
        <w:t>Call Off Schedule 1 (Definitions)</w:t>
      </w:r>
      <w:r w:rsidR="001133D7" w:rsidRPr="00BB07FB">
        <w:rPr>
          <w:szCs w:val="22"/>
        </w:rPr>
        <w:t>, Call Off Schedule 3 (Call Off Contract C</w:t>
      </w:r>
      <w:r w:rsidR="00CC7AFF" w:rsidRPr="00BB07FB">
        <w:rPr>
          <w:szCs w:val="22"/>
        </w:rPr>
        <w:t>harges, Payment and Invoicing)</w:t>
      </w:r>
      <w:r w:rsidR="00693DC3" w:rsidRPr="00BB07FB">
        <w:rPr>
          <w:szCs w:val="22"/>
        </w:rPr>
        <w:t>,</w:t>
      </w:r>
      <w:r w:rsidR="00CC7AFF" w:rsidRPr="00BB07FB">
        <w:rPr>
          <w:szCs w:val="22"/>
        </w:rPr>
        <w:t xml:space="preserve"> </w:t>
      </w:r>
      <w:r w:rsidR="001133D7" w:rsidRPr="00BB07FB">
        <w:rPr>
          <w:szCs w:val="22"/>
        </w:rPr>
        <w:t>Call Off Schedule</w:t>
      </w:r>
      <w:r w:rsidR="00C83023" w:rsidRPr="00BB07FB">
        <w:rPr>
          <w:szCs w:val="22"/>
        </w:rPr>
        <w:t xml:space="preserve"> 9</w:t>
      </w:r>
      <w:r w:rsidR="00693DC3" w:rsidRPr="00BB07FB">
        <w:rPr>
          <w:szCs w:val="22"/>
        </w:rPr>
        <w:t xml:space="preserve"> (Exit Management),</w:t>
      </w:r>
      <w:r w:rsidR="004B1CD0" w:rsidRPr="00BB07FB">
        <w:rPr>
          <w:szCs w:val="22"/>
        </w:rPr>
        <w:t xml:space="preserve"> Call Off Schedule </w:t>
      </w:r>
      <w:r w:rsidR="00693DC3" w:rsidRPr="00BB07FB">
        <w:rPr>
          <w:szCs w:val="22"/>
        </w:rPr>
        <w:t>1</w:t>
      </w:r>
      <w:r w:rsidR="00C83023" w:rsidRPr="00BB07FB">
        <w:rPr>
          <w:szCs w:val="22"/>
        </w:rPr>
        <w:t>0</w:t>
      </w:r>
      <w:r w:rsidR="00693DC3" w:rsidRPr="00BB07FB">
        <w:rPr>
          <w:szCs w:val="22"/>
        </w:rPr>
        <w:t xml:space="preserve"> (Staff Transfer), Call Off Schedule 1</w:t>
      </w:r>
      <w:r w:rsidR="00C83023" w:rsidRPr="00BB07FB">
        <w:rPr>
          <w:szCs w:val="22"/>
        </w:rPr>
        <w:t>1</w:t>
      </w:r>
      <w:r w:rsidR="00693DC3" w:rsidRPr="00BB07FB">
        <w:rPr>
          <w:szCs w:val="22"/>
        </w:rPr>
        <w:t xml:space="preserve"> (Dispute Resolution Procedure)</w:t>
      </w:r>
      <w:r w:rsidRPr="00BB07FB">
        <w:rPr>
          <w:szCs w:val="22"/>
        </w:rPr>
        <w:t xml:space="preserve"> </w:t>
      </w:r>
      <w:r w:rsidR="00693DC3" w:rsidRPr="00BB07FB">
        <w:rPr>
          <w:szCs w:val="22"/>
        </w:rPr>
        <w:t xml:space="preserve">and, </w:t>
      </w:r>
      <w:r w:rsidRPr="00BB07FB">
        <w:rPr>
          <w:szCs w:val="22"/>
        </w:rPr>
        <w:t xml:space="preserve">without limitation to the foregoing, any other provision of this </w:t>
      </w:r>
      <w:r w:rsidR="00913E06" w:rsidRPr="00BB07FB">
        <w:rPr>
          <w:szCs w:val="22"/>
        </w:rPr>
        <w:t>Call Off</w:t>
      </w:r>
      <w:r w:rsidRPr="00BB07FB">
        <w:rPr>
          <w:szCs w:val="22"/>
        </w:rPr>
        <w:t xml:space="preserve"> Contract which expressly or by implication is to be performed or observed notwithstanding termination or expiry shall survive the</w:t>
      </w:r>
      <w:r w:rsidR="0036482E" w:rsidRPr="00BB07FB">
        <w:rPr>
          <w:szCs w:val="22"/>
        </w:rPr>
        <w:t xml:space="preserve"> Call Off Expiry Date</w:t>
      </w:r>
      <w:r w:rsidRPr="00BB07FB">
        <w:rPr>
          <w:szCs w:val="22"/>
        </w:rPr>
        <w:t>.</w:t>
      </w:r>
      <w:bookmarkEnd w:id="1676"/>
    </w:p>
    <w:p w14:paraId="51275136" w14:textId="77777777" w:rsidR="008D0A60" w:rsidRPr="00BB07FB" w:rsidRDefault="00E60351" w:rsidP="00AC1DE2">
      <w:pPr>
        <w:pStyle w:val="GPSL2numberedclause"/>
      </w:pPr>
      <w:bookmarkStart w:id="1677" w:name="_Ref364354470"/>
      <w:r w:rsidRPr="00BB07FB">
        <w:t>Exit management</w:t>
      </w:r>
      <w:bookmarkEnd w:id="1677"/>
      <w:r w:rsidRPr="00BB07FB">
        <w:t xml:space="preserve"> </w:t>
      </w:r>
    </w:p>
    <w:p w14:paraId="6C635C6E" w14:textId="77777777" w:rsidR="008D0A60" w:rsidRPr="00BB07FB" w:rsidRDefault="00E60351" w:rsidP="00AC1DE2">
      <w:pPr>
        <w:pStyle w:val="GPSL3numberedclause"/>
      </w:pPr>
      <w:r w:rsidRPr="00BB07FB">
        <w:t>The Parties shall comply with the exit management provisions set out in Call Off Sche</w:t>
      </w:r>
      <w:r w:rsidR="00C83023" w:rsidRPr="00BB07FB">
        <w:t>dule 9</w:t>
      </w:r>
      <w:r w:rsidRPr="00BB07FB">
        <w:t xml:space="preserve"> (Exit Management). </w:t>
      </w:r>
    </w:p>
    <w:p w14:paraId="3ADDE3AB" w14:textId="77777777" w:rsidR="008D0A60" w:rsidRPr="00BB07FB" w:rsidRDefault="00C70793">
      <w:pPr>
        <w:pStyle w:val="GPSSectionHeading"/>
        <w:rPr>
          <w:color w:val="auto"/>
        </w:rPr>
      </w:pPr>
      <w:bookmarkStart w:id="1678" w:name="_Toc349229891"/>
      <w:bookmarkStart w:id="1679" w:name="_Toc349230054"/>
      <w:bookmarkStart w:id="1680" w:name="_Toc349230454"/>
      <w:bookmarkStart w:id="1681" w:name="_Toc349231336"/>
      <w:bookmarkStart w:id="1682" w:name="_Toc349232062"/>
      <w:bookmarkStart w:id="1683" w:name="_Toc349232443"/>
      <w:bookmarkStart w:id="1684" w:name="_Toc349233179"/>
      <w:bookmarkStart w:id="1685" w:name="_Toc349233314"/>
      <w:bookmarkStart w:id="1686" w:name="_Toc349233448"/>
      <w:bookmarkStart w:id="1687" w:name="_Toc350503037"/>
      <w:bookmarkStart w:id="1688" w:name="_Toc350504027"/>
      <w:bookmarkStart w:id="1689" w:name="_Toc350506317"/>
      <w:bookmarkStart w:id="1690" w:name="_Toc350506555"/>
      <w:bookmarkStart w:id="1691" w:name="_Toc350506685"/>
      <w:bookmarkStart w:id="1692" w:name="_Toc350506815"/>
      <w:bookmarkStart w:id="1693" w:name="_Toc350506947"/>
      <w:bookmarkStart w:id="1694" w:name="_Toc350507408"/>
      <w:bookmarkStart w:id="1695" w:name="_Toc350507942"/>
      <w:bookmarkStart w:id="1696" w:name="_Toc350503038"/>
      <w:bookmarkStart w:id="1697" w:name="_Toc350504028"/>
      <w:bookmarkStart w:id="1698" w:name="_Toc350507943"/>
      <w:bookmarkStart w:id="1699" w:name="_Toc358671787"/>
      <w:bookmarkStart w:id="1700" w:name="_Toc469327511"/>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r w:rsidRPr="00BB07FB">
        <w:rPr>
          <w:color w:val="auto"/>
        </w:rPr>
        <w:t>MISCELLANEOUS AND GOVERNING LAW</w:t>
      </w:r>
      <w:bookmarkEnd w:id="1696"/>
      <w:bookmarkEnd w:id="1697"/>
      <w:bookmarkEnd w:id="1698"/>
      <w:bookmarkEnd w:id="1699"/>
      <w:bookmarkEnd w:id="1700"/>
    </w:p>
    <w:p w14:paraId="6D73ECC3" w14:textId="77777777" w:rsidR="008D0A60" w:rsidRPr="00BB07FB" w:rsidRDefault="00C70793" w:rsidP="00882F8C">
      <w:pPr>
        <w:pStyle w:val="GPSL1CLAUSEHEADING"/>
        <w:rPr>
          <w:rFonts w:ascii="Calibri" w:hAnsi="Calibri"/>
        </w:rPr>
      </w:pPr>
      <w:bookmarkStart w:id="1701" w:name="_Toc349229893"/>
      <w:bookmarkStart w:id="1702" w:name="_Toc349230056"/>
      <w:bookmarkStart w:id="1703" w:name="_Toc349230456"/>
      <w:bookmarkStart w:id="1704" w:name="_Toc349231338"/>
      <w:bookmarkStart w:id="1705" w:name="_Toc349232064"/>
      <w:bookmarkStart w:id="1706" w:name="_Toc349232445"/>
      <w:bookmarkStart w:id="1707" w:name="_Toc349233181"/>
      <w:bookmarkStart w:id="1708" w:name="_Toc349233316"/>
      <w:bookmarkStart w:id="1709" w:name="_Toc349233450"/>
      <w:bookmarkStart w:id="1710" w:name="_Toc350503039"/>
      <w:bookmarkStart w:id="1711" w:name="_Toc350504029"/>
      <w:bookmarkStart w:id="1712" w:name="_Toc350506319"/>
      <w:bookmarkStart w:id="1713" w:name="_Toc350506557"/>
      <w:bookmarkStart w:id="1714" w:name="_Toc350506687"/>
      <w:bookmarkStart w:id="1715" w:name="_Toc350506817"/>
      <w:bookmarkStart w:id="1716" w:name="_Toc350506949"/>
      <w:bookmarkStart w:id="1717" w:name="_Toc350507410"/>
      <w:bookmarkStart w:id="1718" w:name="_Toc350507944"/>
      <w:bookmarkStart w:id="1719" w:name="_Ref365636044"/>
      <w:bookmarkStart w:id="1720" w:name="_Toc469327512"/>
      <w:bookmarkStart w:id="1721" w:name="_Ref313373915"/>
      <w:bookmarkStart w:id="1722" w:name="_Toc314810820"/>
      <w:bookmarkStart w:id="1723" w:name="_Toc350503040"/>
      <w:bookmarkStart w:id="1724" w:name="_Toc350504030"/>
      <w:bookmarkStart w:id="1725" w:name="_Toc350507945"/>
      <w:bookmarkStart w:id="1726" w:name="_Toc358671788"/>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r w:rsidRPr="00BB07FB">
        <w:rPr>
          <w:rFonts w:ascii="Calibri" w:hAnsi="Calibri"/>
        </w:rPr>
        <w:t>COMPLIANCE</w:t>
      </w:r>
      <w:bookmarkEnd w:id="1719"/>
      <w:bookmarkEnd w:id="1720"/>
    </w:p>
    <w:p w14:paraId="134EE649" w14:textId="77777777" w:rsidR="008D0A60" w:rsidRPr="00BB07FB" w:rsidRDefault="007355E9" w:rsidP="00AC1DE2">
      <w:pPr>
        <w:pStyle w:val="GPSL2numberedclause"/>
      </w:pPr>
      <w:bookmarkStart w:id="1727" w:name="_Toc349229895"/>
      <w:bookmarkStart w:id="1728" w:name="_Toc349230058"/>
      <w:bookmarkStart w:id="1729" w:name="_Toc349230458"/>
      <w:bookmarkStart w:id="1730" w:name="_Toc349231340"/>
      <w:bookmarkStart w:id="1731" w:name="_Toc349232066"/>
      <w:bookmarkStart w:id="1732" w:name="_Toc349232447"/>
      <w:bookmarkStart w:id="1733" w:name="_Toc349233183"/>
      <w:bookmarkStart w:id="1734" w:name="_Toc349233318"/>
      <w:bookmarkStart w:id="1735" w:name="_Toc349233452"/>
      <w:bookmarkStart w:id="1736" w:name="_Toc350503041"/>
      <w:bookmarkStart w:id="1737" w:name="_Toc350504031"/>
      <w:bookmarkStart w:id="1738" w:name="_Toc350506321"/>
      <w:bookmarkStart w:id="1739" w:name="_Toc350506559"/>
      <w:bookmarkStart w:id="1740" w:name="_Toc350506689"/>
      <w:bookmarkStart w:id="1741" w:name="_Toc350506819"/>
      <w:bookmarkStart w:id="1742" w:name="_Toc350506951"/>
      <w:bookmarkStart w:id="1743" w:name="_Toc350507412"/>
      <w:bookmarkStart w:id="1744" w:name="_Toc350507946"/>
      <w:bookmarkStart w:id="1745" w:name="_Toc314810821"/>
      <w:bookmarkStart w:id="1746" w:name="_Toc350503042"/>
      <w:bookmarkStart w:id="1747" w:name="_Toc350504032"/>
      <w:bookmarkStart w:id="1748" w:name="_Toc350507947"/>
      <w:bookmarkStart w:id="1749" w:name="_Toc358671789"/>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r w:rsidRPr="00BB07FB">
        <w:t>H</w:t>
      </w:r>
      <w:r w:rsidR="00C70793" w:rsidRPr="00BB07FB">
        <w:t>ealth and Safety</w:t>
      </w:r>
      <w:bookmarkEnd w:id="1745"/>
      <w:bookmarkEnd w:id="1746"/>
      <w:bookmarkEnd w:id="1747"/>
      <w:bookmarkEnd w:id="1748"/>
      <w:bookmarkEnd w:id="1749"/>
    </w:p>
    <w:p w14:paraId="54E5324B" w14:textId="77777777" w:rsidR="008D0A60" w:rsidRPr="00BB07FB" w:rsidRDefault="000F1937" w:rsidP="00AC1DE2">
      <w:pPr>
        <w:pStyle w:val="GPSL3numberedclause"/>
      </w:pPr>
      <w:r w:rsidRPr="00BB07FB">
        <w:t xml:space="preserve">The Supplier shall perform its obligations under this Call Off Contract (including those in relation to the </w:t>
      </w:r>
      <w:r w:rsidR="00240143" w:rsidRPr="00BB07FB">
        <w:t xml:space="preserve">Goods </w:t>
      </w:r>
      <w:r w:rsidR="009E0BBE" w:rsidRPr="00BB07FB">
        <w:t>and/or Services</w:t>
      </w:r>
      <w:r w:rsidRPr="00BB07FB">
        <w:t>) in accordance with:</w:t>
      </w:r>
    </w:p>
    <w:p w14:paraId="77C754CA" w14:textId="77777777" w:rsidR="008D0A60" w:rsidRPr="00BB07FB" w:rsidRDefault="000F1937" w:rsidP="00AC1DE2">
      <w:pPr>
        <w:pStyle w:val="GPSL4numberedclause"/>
        <w:rPr>
          <w:szCs w:val="22"/>
        </w:rPr>
      </w:pPr>
      <w:r w:rsidRPr="00BB07FB">
        <w:rPr>
          <w:szCs w:val="22"/>
        </w:rPr>
        <w:t>all applicable Law regarding health and safety; and</w:t>
      </w:r>
    </w:p>
    <w:p w14:paraId="350CB8A7" w14:textId="77777777" w:rsidR="00C9243A" w:rsidRPr="00BB07FB" w:rsidRDefault="000F1937" w:rsidP="00AC1DE2">
      <w:pPr>
        <w:pStyle w:val="GPSL4numberedclause"/>
        <w:rPr>
          <w:szCs w:val="22"/>
        </w:rPr>
      </w:pPr>
      <w:r w:rsidRPr="00BB07FB">
        <w:rPr>
          <w:szCs w:val="22"/>
        </w:rPr>
        <w:t xml:space="preserve">the Customer’s health and safety policy (as provided to the Supplier from time to time) whilst at the </w:t>
      </w:r>
      <w:r w:rsidR="00693312" w:rsidRPr="00BB07FB">
        <w:rPr>
          <w:szCs w:val="22"/>
        </w:rPr>
        <w:t>Customer Premises</w:t>
      </w:r>
      <w:r w:rsidRPr="00BB07FB">
        <w:rPr>
          <w:szCs w:val="22"/>
        </w:rPr>
        <w:t xml:space="preserve">. </w:t>
      </w:r>
    </w:p>
    <w:p w14:paraId="4414AE77" w14:textId="77777777" w:rsidR="008D0A60" w:rsidRPr="00BB07FB" w:rsidRDefault="000F1937" w:rsidP="00AC1DE2">
      <w:pPr>
        <w:pStyle w:val="GPSL3numberedclause"/>
      </w:pPr>
      <w:r w:rsidRPr="00BB07FB">
        <w:t xml:space="preserve">Each Party shall promptly notify the other of as soon as possible of any health and safety incidents or material health and safety hazards at the </w:t>
      </w:r>
      <w:r w:rsidR="00693312" w:rsidRPr="00BB07FB">
        <w:t>Customer Premises</w:t>
      </w:r>
      <w:r w:rsidRPr="00BB07FB">
        <w:t xml:space="preserve"> of which it becomes aware and which relate to or arise in connection with the performance of this Call Off Contract</w:t>
      </w:r>
    </w:p>
    <w:p w14:paraId="6875F63A" w14:textId="77777777" w:rsidR="00C9243A" w:rsidRPr="00BB07FB" w:rsidRDefault="007355E9" w:rsidP="00AC1DE2">
      <w:pPr>
        <w:pStyle w:val="GPSL3numberedclause"/>
      </w:pPr>
      <w:r w:rsidRPr="00BB07FB">
        <w:t xml:space="preserve">While on the </w:t>
      </w:r>
      <w:r w:rsidR="00693312" w:rsidRPr="00BB07FB">
        <w:t>Customer Premises</w:t>
      </w:r>
      <w:r w:rsidRPr="00BB07FB">
        <w:t xml:space="preserve">, the Supplier shall comply with any health and safety measures implemented by the Customer in respect of </w:t>
      </w:r>
      <w:r w:rsidR="007061FF" w:rsidRPr="00BB07FB">
        <w:t>Supplier Personnel</w:t>
      </w:r>
      <w:r w:rsidRPr="00BB07FB">
        <w:t xml:space="preserve"> and other persons working there</w:t>
      </w:r>
      <w:r w:rsidR="00A74C75" w:rsidRPr="00BB07FB">
        <w:t xml:space="preserve"> and any instructions from the Customer on any necessary associated safety measures</w:t>
      </w:r>
      <w:r w:rsidRPr="00BB07FB">
        <w:t>.</w:t>
      </w:r>
    </w:p>
    <w:p w14:paraId="1073F799" w14:textId="77777777" w:rsidR="008D0A60" w:rsidRPr="00BB07FB" w:rsidRDefault="00592E93" w:rsidP="00AC1DE2">
      <w:pPr>
        <w:pStyle w:val="GPSL2numberedclause"/>
      </w:pPr>
      <w:bookmarkStart w:id="1750" w:name="_Toc349229897"/>
      <w:bookmarkStart w:id="1751" w:name="_Toc349230060"/>
      <w:bookmarkStart w:id="1752" w:name="_Toc349230460"/>
      <w:bookmarkStart w:id="1753" w:name="_Toc349231342"/>
      <w:bookmarkStart w:id="1754" w:name="_Toc349232068"/>
      <w:bookmarkStart w:id="1755" w:name="_Toc349232449"/>
      <w:bookmarkStart w:id="1756" w:name="_Toc349233185"/>
      <w:bookmarkStart w:id="1757" w:name="_Toc349233320"/>
      <w:bookmarkStart w:id="1758" w:name="_Toc349233454"/>
      <w:bookmarkStart w:id="1759" w:name="_Toc350503043"/>
      <w:bookmarkStart w:id="1760" w:name="_Toc350504033"/>
      <w:bookmarkStart w:id="1761" w:name="_Toc350506323"/>
      <w:bookmarkStart w:id="1762" w:name="_Toc350506561"/>
      <w:bookmarkStart w:id="1763" w:name="_Toc350506691"/>
      <w:bookmarkStart w:id="1764" w:name="_Toc350506821"/>
      <w:bookmarkStart w:id="1765" w:name="_Toc350506953"/>
      <w:bookmarkStart w:id="1766" w:name="_Toc350507414"/>
      <w:bookmarkStart w:id="1767" w:name="_Toc350507948"/>
      <w:bookmarkStart w:id="1768" w:name="_Toc349229899"/>
      <w:bookmarkStart w:id="1769" w:name="_Toc349230062"/>
      <w:bookmarkStart w:id="1770" w:name="_Toc349230462"/>
      <w:bookmarkStart w:id="1771" w:name="_Toc349231344"/>
      <w:bookmarkStart w:id="1772" w:name="_Toc349232070"/>
      <w:bookmarkStart w:id="1773" w:name="_Toc349232451"/>
      <w:bookmarkStart w:id="1774" w:name="_Toc349233187"/>
      <w:bookmarkStart w:id="1775" w:name="_Toc349233322"/>
      <w:bookmarkStart w:id="1776" w:name="_Toc349233456"/>
      <w:bookmarkStart w:id="1777" w:name="_Toc350503045"/>
      <w:bookmarkStart w:id="1778" w:name="_Toc350504035"/>
      <w:bookmarkStart w:id="1779" w:name="_Toc350506325"/>
      <w:bookmarkStart w:id="1780" w:name="_Toc350506563"/>
      <w:bookmarkStart w:id="1781" w:name="_Toc350506693"/>
      <w:bookmarkStart w:id="1782" w:name="_Toc350506823"/>
      <w:bookmarkStart w:id="1783" w:name="_Toc350506955"/>
      <w:bookmarkStart w:id="1784" w:name="_Toc350507416"/>
      <w:bookmarkStart w:id="1785" w:name="_Toc350507950"/>
      <w:bookmarkStart w:id="1786" w:name="_Toc358671791"/>
      <w:bookmarkStart w:id="1787" w:name="_Toc358671792"/>
      <w:bookmarkStart w:id="1788" w:name="_Toc358671793"/>
      <w:bookmarkStart w:id="1789" w:name="_Toc358671794"/>
      <w:bookmarkStart w:id="1790" w:name="_Toc358671795"/>
      <w:bookmarkStart w:id="1791" w:name="_Toc358671796"/>
      <w:bookmarkStart w:id="1792" w:name="_Toc358671797"/>
      <w:bookmarkStart w:id="1793" w:name="_Toc358671798"/>
      <w:bookmarkStart w:id="1794" w:name="_Toc358671799"/>
      <w:bookmarkStart w:id="1795" w:name="_Toc358671800"/>
      <w:bookmarkStart w:id="1796" w:name="_Toc358671801"/>
      <w:bookmarkStart w:id="1797" w:name="_Toc358671802"/>
      <w:bookmarkStart w:id="1798" w:name="_Toc349229901"/>
      <w:bookmarkStart w:id="1799" w:name="_Toc349230064"/>
      <w:bookmarkStart w:id="1800" w:name="_Toc349230464"/>
      <w:bookmarkStart w:id="1801" w:name="_Toc349231346"/>
      <w:bookmarkStart w:id="1802" w:name="_Toc349232072"/>
      <w:bookmarkStart w:id="1803" w:name="_Toc349232453"/>
      <w:bookmarkStart w:id="1804" w:name="_Toc349233189"/>
      <w:bookmarkStart w:id="1805" w:name="_Toc349233324"/>
      <w:bookmarkStart w:id="1806" w:name="_Toc349233458"/>
      <w:bookmarkStart w:id="1807" w:name="_Toc350503047"/>
      <w:bookmarkStart w:id="1808" w:name="_Toc350504037"/>
      <w:bookmarkStart w:id="1809" w:name="_Toc350506327"/>
      <w:bookmarkStart w:id="1810" w:name="_Toc350506565"/>
      <w:bookmarkStart w:id="1811" w:name="_Toc350506695"/>
      <w:bookmarkStart w:id="1812" w:name="_Toc350506825"/>
      <w:bookmarkStart w:id="1813" w:name="_Toc350506957"/>
      <w:bookmarkStart w:id="1814" w:name="_Toc350507418"/>
      <w:bookmarkStart w:id="1815" w:name="_Toc350507952"/>
      <w:bookmarkStart w:id="1816" w:name="_Toc349229903"/>
      <w:bookmarkStart w:id="1817" w:name="_Toc349230066"/>
      <w:bookmarkStart w:id="1818" w:name="_Toc349230466"/>
      <w:bookmarkStart w:id="1819" w:name="_Toc349231348"/>
      <w:bookmarkStart w:id="1820" w:name="_Toc349232074"/>
      <w:bookmarkStart w:id="1821" w:name="_Toc349232455"/>
      <w:bookmarkStart w:id="1822" w:name="_Toc349233191"/>
      <w:bookmarkStart w:id="1823" w:name="_Toc349233326"/>
      <w:bookmarkStart w:id="1824" w:name="_Toc349233460"/>
      <w:bookmarkStart w:id="1825" w:name="_Toc350503049"/>
      <w:bookmarkStart w:id="1826" w:name="_Toc350504039"/>
      <w:bookmarkStart w:id="1827" w:name="_Toc350506329"/>
      <w:bookmarkStart w:id="1828" w:name="_Toc350506567"/>
      <w:bookmarkStart w:id="1829" w:name="_Toc350506697"/>
      <w:bookmarkStart w:id="1830" w:name="_Toc350506827"/>
      <w:bookmarkStart w:id="1831" w:name="_Toc350506959"/>
      <w:bookmarkStart w:id="1832" w:name="_Toc350507420"/>
      <w:bookmarkStart w:id="1833" w:name="_Toc350507954"/>
      <w:bookmarkStart w:id="1834" w:name="_Toc314810825"/>
      <w:bookmarkStart w:id="1835" w:name="_Toc350503050"/>
      <w:bookmarkStart w:id="1836" w:name="_Toc350504040"/>
      <w:bookmarkStart w:id="1837" w:name="_Ref350849254"/>
      <w:bookmarkStart w:id="1838" w:name="_Toc350507955"/>
      <w:bookmarkStart w:id="1839" w:name="_Toc358671804"/>
      <w:bookmarkStart w:id="1840" w:name="_Ref427358485"/>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r w:rsidRPr="00BB07FB">
        <w:t>E</w:t>
      </w:r>
      <w:r w:rsidR="00C70793" w:rsidRPr="00BB07FB">
        <w:t>quality and Diversity</w:t>
      </w:r>
      <w:bookmarkEnd w:id="1834"/>
      <w:bookmarkEnd w:id="1835"/>
      <w:bookmarkEnd w:id="1836"/>
      <w:bookmarkEnd w:id="1837"/>
      <w:bookmarkEnd w:id="1838"/>
      <w:bookmarkEnd w:id="1839"/>
      <w:bookmarkEnd w:id="1840"/>
    </w:p>
    <w:p w14:paraId="4BEE6AF8" w14:textId="77777777" w:rsidR="008D0A60" w:rsidRPr="00BB07FB" w:rsidRDefault="007355E9" w:rsidP="00AC1DE2">
      <w:pPr>
        <w:pStyle w:val="GPSL3numberedclause"/>
      </w:pPr>
      <w:bookmarkStart w:id="1841" w:name="_Ref313370563"/>
      <w:r w:rsidRPr="00BB07FB">
        <w:t>The Supplier shall</w:t>
      </w:r>
      <w:r w:rsidR="001A0452" w:rsidRPr="00BB07FB">
        <w:t>:</w:t>
      </w:r>
    </w:p>
    <w:p w14:paraId="148A8363" w14:textId="77777777" w:rsidR="008D0A60" w:rsidRPr="00BB07FB" w:rsidRDefault="001A0452" w:rsidP="00AC1DE2">
      <w:pPr>
        <w:pStyle w:val="GPSL4numberedclause"/>
        <w:rPr>
          <w:szCs w:val="22"/>
        </w:rPr>
      </w:pPr>
      <w:r w:rsidRPr="00BB07FB">
        <w:rPr>
          <w:szCs w:val="22"/>
        </w:rPr>
        <w:t xml:space="preserve">perform its obligations under this Call Off Contract (including those in relation to provision of the </w:t>
      </w:r>
      <w:r w:rsidR="00240143" w:rsidRPr="00BB07FB">
        <w:rPr>
          <w:szCs w:val="22"/>
        </w:rPr>
        <w:t xml:space="preserve">Goods </w:t>
      </w:r>
      <w:r w:rsidR="009E0BBE" w:rsidRPr="00BB07FB">
        <w:rPr>
          <w:szCs w:val="22"/>
        </w:rPr>
        <w:t>and/or Services</w:t>
      </w:r>
      <w:r w:rsidRPr="00BB07FB">
        <w:rPr>
          <w:szCs w:val="22"/>
        </w:rPr>
        <w:t>) in accordance with:</w:t>
      </w:r>
    </w:p>
    <w:p w14:paraId="20DF37E5" w14:textId="77777777" w:rsidR="008D0A60" w:rsidRPr="00BB07FB" w:rsidRDefault="001A0452" w:rsidP="00AC1DE2">
      <w:pPr>
        <w:pStyle w:val="GPSL5numberedclause"/>
        <w:rPr>
          <w:szCs w:val="22"/>
        </w:rPr>
      </w:pPr>
      <w:r w:rsidRPr="00BB07FB">
        <w:rPr>
          <w:szCs w:val="22"/>
        </w:rPr>
        <w:t>all applicable equality Law (whether in relation to race, sex, gender reassignment, religion or belief, disability, sexual orientation, pregnancy, maternity, age or otherwise); and</w:t>
      </w:r>
    </w:p>
    <w:p w14:paraId="2E70183F" w14:textId="77777777" w:rsidR="00C9243A" w:rsidRPr="00BB07FB" w:rsidRDefault="001A0452" w:rsidP="00AC1DE2">
      <w:pPr>
        <w:pStyle w:val="GPSL5numberedclause"/>
        <w:rPr>
          <w:szCs w:val="22"/>
        </w:rPr>
      </w:pPr>
      <w:r w:rsidRPr="00BB07FB">
        <w:rPr>
          <w:szCs w:val="22"/>
        </w:rPr>
        <w:lastRenderedPageBreak/>
        <w:t>any other requirements and instructions which the Customer reasonably imposes in connection with any equality obligations imposed on the Customer at any time under applicable equality Law;</w:t>
      </w:r>
      <w:r w:rsidR="00972762" w:rsidRPr="00BB07FB">
        <w:rPr>
          <w:szCs w:val="22"/>
        </w:rPr>
        <w:t xml:space="preserve"> </w:t>
      </w:r>
    </w:p>
    <w:p w14:paraId="1D5EEA60" w14:textId="77777777" w:rsidR="008D0A60" w:rsidRPr="00BB07FB" w:rsidRDefault="00B54871" w:rsidP="00AC1DE2">
      <w:pPr>
        <w:pStyle w:val="GPSL4numberedclause"/>
        <w:rPr>
          <w:szCs w:val="22"/>
        </w:rPr>
      </w:pPr>
      <w:r w:rsidRPr="00BB07FB">
        <w:rPr>
          <w:szCs w:val="22"/>
        </w:rPr>
        <w:t>take all necessary steps, and inform the Customer of the steps taken, to prevent unlawful discrimination designated as such by any court or tribunal, or the Equality and Human Rights Commission or (any successor organisation).</w:t>
      </w:r>
      <w:bookmarkEnd w:id="1841"/>
    </w:p>
    <w:p w14:paraId="5D523546" w14:textId="77777777" w:rsidR="008D0A60" w:rsidRPr="00BB07FB" w:rsidRDefault="00A660BA" w:rsidP="00AC1DE2">
      <w:pPr>
        <w:pStyle w:val="GPSL2numberedclause"/>
      </w:pPr>
      <w:bookmarkStart w:id="1842" w:name="_Toc349229905"/>
      <w:bookmarkStart w:id="1843" w:name="_Toc349230068"/>
      <w:bookmarkStart w:id="1844" w:name="_Toc349230468"/>
      <w:bookmarkStart w:id="1845" w:name="_Toc349231350"/>
      <w:bookmarkStart w:id="1846" w:name="_Toc349232076"/>
      <w:bookmarkStart w:id="1847" w:name="_Toc349232457"/>
      <w:bookmarkStart w:id="1848" w:name="_Toc349233193"/>
      <w:bookmarkStart w:id="1849" w:name="_Toc349233328"/>
      <w:bookmarkStart w:id="1850" w:name="_Toc349233462"/>
      <w:bookmarkStart w:id="1851" w:name="_Toc350503051"/>
      <w:bookmarkStart w:id="1852" w:name="_Toc350504041"/>
      <w:bookmarkStart w:id="1853" w:name="_Toc350506331"/>
      <w:bookmarkStart w:id="1854" w:name="_Toc350506569"/>
      <w:bookmarkStart w:id="1855" w:name="_Toc350506699"/>
      <w:bookmarkStart w:id="1856" w:name="_Toc350506829"/>
      <w:bookmarkStart w:id="1857" w:name="_Toc350506961"/>
      <w:bookmarkStart w:id="1858" w:name="_Toc350507422"/>
      <w:bookmarkStart w:id="1859" w:name="_Toc350507956"/>
      <w:bookmarkStart w:id="1860" w:name="_Ref313370082"/>
      <w:bookmarkStart w:id="1861" w:name="_Toc314810826"/>
      <w:bookmarkStart w:id="1862" w:name="_Toc350503052"/>
      <w:bookmarkStart w:id="1863" w:name="_Toc350504042"/>
      <w:bookmarkStart w:id="1864" w:name="_Toc350507957"/>
      <w:bookmarkStart w:id="1865" w:name="_Ref358669629"/>
      <w:bookmarkStart w:id="1866" w:name="_Toc358671805"/>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r w:rsidRPr="00BB07FB">
        <w:t>Official Secrets Act and Finance Act</w:t>
      </w:r>
    </w:p>
    <w:p w14:paraId="35D29473" w14:textId="77777777" w:rsidR="008D0A60" w:rsidRPr="00BB07FB" w:rsidRDefault="00A660BA" w:rsidP="00AC1DE2">
      <w:pPr>
        <w:pStyle w:val="GPSL3numberedclause"/>
      </w:pPr>
      <w:r w:rsidRPr="00BB07FB">
        <w:t>The Supplier shall comply with the provisions of:</w:t>
      </w:r>
    </w:p>
    <w:p w14:paraId="6A95C755" w14:textId="77777777" w:rsidR="008D0A60" w:rsidRPr="00BB07FB" w:rsidRDefault="00A660BA" w:rsidP="00AC1DE2">
      <w:pPr>
        <w:pStyle w:val="GPSL4numberedclause"/>
        <w:rPr>
          <w:szCs w:val="22"/>
        </w:rPr>
      </w:pPr>
      <w:bookmarkStart w:id="1867" w:name="_Ref365645702"/>
      <w:r w:rsidRPr="00BB07FB">
        <w:rPr>
          <w:szCs w:val="22"/>
        </w:rPr>
        <w:t>the Official Secrets Acts 1911 to 1989; and</w:t>
      </w:r>
      <w:bookmarkEnd w:id="1867"/>
    </w:p>
    <w:p w14:paraId="0F0CF3A1" w14:textId="77777777" w:rsidR="00C9243A" w:rsidRPr="00BB07FB" w:rsidRDefault="00A660BA" w:rsidP="00AC1DE2">
      <w:pPr>
        <w:pStyle w:val="GPSL4numberedclause"/>
        <w:rPr>
          <w:szCs w:val="22"/>
        </w:rPr>
      </w:pPr>
      <w:r w:rsidRPr="00BB07FB">
        <w:rPr>
          <w:szCs w:val="22"/>
        </w:rPr>
        <w:t>section 182 of the Finance Act 1989.</w:t>
      </w:r>
    </w:p>
    <w:p w14:paraId="7EEB229A" w14:textId="77777777" w:rsidR="008D0A60" w:rsidRPr="00BB07FB" w:rsidRDefault="000E1008" w:rsidP="00AC1DE2">
      <w:pPr>
        <w:pStyle w:val="GPSL2numberedclause"/>
      </w:pPr>
      <w:r w:rsidRPr="00BB07FB">
        <w:t>Environmental Requirements</w:t>
      </w:r>
    </w:p>
    <w:p w14:paraId="1D9B7A37" w14:textId="5B9CE6F1" w:rsidR="008D0A60" w:rsidRPr="00BB07FB" w:rsidRDefault="000E1008" w:rsidP="00AC1DE2">
      <w:pPr>
        <w:pStyle w:val="GPSL3numberedclause"/>
      </w:pPr>
      <w:r w:rsidRPr="00BB07FB">
        <w:t xml:space="preserve">The Supplier shall, when working on the Sites, perform its </w:t>
      </w:r>
      <w:r w:rsidR="00824A8E" w:rsidRPr="00BB07FB">
        <w:t xml:space="preserve">obligations under this Call Off </w:t>
      </w:r>
      <w:r w:rsidRPr="00BB07FB">
        <w:t xml:space="preserve">Contract in accordance with the Environmental Policy of the Customer. </w:t>
      </w:r>
    </w:p>
    <w:p w14:paraId="70AC44A7" w14:textId="77777777" w:rsidR="00C9243A" w:rsidRPr="00BB07FB" w:rsidRDefault="000E1008" w:rsidP="00AC1DE2">
      <w:pPr>
        <w:pStyle w:val="GPSL3numberedclause"/>
      </w:pPr>
      <w:r w:rsidRPr="00BB07FB">
        <w:t xml:space="preserve">The Customer shall provide a copy of its written Environmental Policy (if any) to the Supplier upon the </w:t>
      </w:r>
      <w:r w:rsidR="00FF469C" w:rsidRPr="00BB07FB">
        <w:t>Suppliers</w:t>
      </w:r>
      <w:r w:rsidRPr="00BB07FB">
        <w:t xml:space="preserve"> written request.</w:t>
      </w:r>
    </w:p>
    <w:p w14:paraId="1BD2AF1C" w14:textId="77777777" w:rsidR="00B07F29" w:rsidRPr="00BB07FB" w:rsidRDefault="00CC1C37" w:rsidP="00882F8C">
      <w:pPr>
        <w:pStyle w:val="GPSL1CLAUSEHEADING"/>
        <w:rPr>
          <w:rFonts w:ascii="Calibri" w:hAnsi="Calibri"/>
        </w:rPr>
      </w:pPr>
      <w:bookmarkStart w:id="1868" w:name="_Toc349229907"/>
      <w:bookmarkStart w:id="1869" w:name="_Toc349230070"/>
      <w:bookmarkStart w:id="1870" w:name="_Toc349230470"/>
      <w:bookmarkStart w:id="1871" w:name="_Toc349231352"/>
      <w:bookmarkStart w:id="1872" w:name="_Toc349232078"/>
      <w:bookmarkStart w:id="1873" w:name="_Toc349232459"/>
      <w:bookmarkStart w:id="1874" w:name="_Toc349233195"/>
      <w:bookmarkStart w:id="1875" w:name="_Toc349233330"/>
      <w:bookmarkStart w:id="1876" w:name="_Toc349233464"/>
      <w:bookmarkStart w:id="1877" w:name="_Toc350503053"/>
      <w:bookmarkStart w:id="1878" w:name="_Toc350504043"/>
      <w:bookmarkStart w:id="1879" w:name="_Toc350506333"/>
      <w:bookmarkStart w:id="1880" w:name="_Toc350506571"/>
      <w:bookmarkStart w:id="1881" w:name="_Toc350506701"/>
      <w:bookmarkStart w:id="1882" w:name="_Toc350506831"/>
      <w:bookmarkStart w:id="1883" w:name="_Toc350506963"/>
      <w:bookmarkStart w:id="1884" w:name="_Toc350507424"/>
      <w:bookmarkStart w:id="1885" w:name="_Toc350507958"/>
      <w:bookmarkStart w:id="1886" w:name="_Toc469327513"/>
      <w:bookmarkStart w:id="1887" w:name="_Ref313370605"/>
      <w:bookmarkStart w:id="1888" w:name="_Toc314810827"/>
      <w:bookmarkStart w:id="1889" w:name="_Toc350503054"/>
      <w:bookmarkStart w:id="1890" w:name="_Toc350504044"/>
      <w:bookmarkStart w:id="1891" w:name="_Toc350507959"/>
      <w:bookmarkStart w:id="1892" w:name="_Toc358671806"/>
      <w:bookmarkEnd w:id="1860"/>
      <w:bookmarkEnd w:id="1861"/>
      <w:bookmarkEnd w:id="1862"/>
      <w:bookmarkEnd w:id="1863"/>
      <w:bookmarkEnd w:id="1864"/>
      <w:bookmarkEnd w:id="1865"/>
      <w:bookmarkEnd w:id="1866"/>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rsidRPr="00BB07FB">
        <w:rPr>
          <w:rFonts w:ascii="Calibri" w:hAnsi="Calibri"/>
        </w:rPr>
        <w:t>ASSIGNMENT AND NOVATION</w:t>
      </w:r>
      <w:bookmarkEnd w:id="1886"/>
      <w:r w:rsidR="007355E9" w:rsidRPr="00BB07FB">
        <w:rPr>
          <w:rFonts w:ascii="Calibri" w:hAnsi="Calibri"/>
        </w:rPr>
        <w:t xml:space="preserve"> </w:t>
      </w:r>
    </w:p>
    <w:bookmarkEnd w:id="1887"/>
    <w:bookmarkEnd w:id="1888"/>
    <w:bookmarkEnd w:id="1889"/>
    <w:bookmarkEnd w:id="1890"/>
    <w:bookmarkEnd w:id="1891"/>
    <w:bookmarkEnd w:id="1892"/>
    <w:p w14:paraId="7C948322" w14:textId="77777777" w:rsidR="00B07F29" w:rsidRPr="00BB07FB" w:rsidRDefault="00B07F29" w:rsidP="005E4232">
      <w:pPr>
        <w:pStyle w:val="GPSL2numberedclause"/>
      </w:pPr>
      <w:r w:rsidRPr="00BB07FB">
        <w:t xml:space="preserve">The Supplier shall not assign, novate, Sub-Contract or otherwise dispose of or create any trust in relation to any or all of its rights, obligations or liabilities under this Call Off Contract or any part of it without Approval. </w:t>
      </w:r>
    </w:p>
    <w:p w14:paraId="6877B7DE" w14:textId="77777777" w:rsidR="00B07F29" w:rsidRPr="00BB07FB" w:rsidRDefault="00CF23B4" w:rsidP="005E4232">
      <w:pPr>
        <w:pStyle w:val="GPSL2numberedclause"/>
      </w:pPr>
      <w:bookmarkStart w:id="1893" w:name="_Ref360698826"/>
      <w:r w:rsidRPr="00BB07FB">
        <w:t>T</w:t>
      </w:r>
      <w:r w:rsidR="00B07F29" w:rsidRPr="00BB07FB">
        <w:t>he Customer may assign, novate or otherwise dispose of any or all of its rights, liabilities and obligations under this Call Off Contract or any part thereof to:</w:t>
      </w:r>
      <w:bookmarkEnd w:id="1893"/>
    </w:p>
    <w:p w14:paraId="53D5BE0D" w14:textId="77777777" w:rsidR="00E13960" w:rsidRPr="00BB07FB" w:rsidRDefault="00B07F29" w:rsidP="00AC1DE2">
      <w:pPr>
        <w:pStyle w:val="GPSL3numberedclause"/>
      </w:pPr>
      <w:bookmarkStart w:id="1894" w:name="_Ref360698822"/>
      <w:r w:rsidRPr="00BB07FB">
        <w:t xml:space="preserve">any other Contracting </w:t>
      </w:r>
      <w:r w:rsidR="00782E2C" w:rsidRPr="00BB07FB">
        <w:t>Authority</w:t>
      </w:r>
      <w:r w:rsidRPr="00BB07FB">
        <w:t>; or</w:t>
      </w:r>
      <w:bookmarkEnd w:id="1894"/>
    </w:p>
    <w:p w14:paraId="49E8E2F8" w14:textId="77777777" w:rsidR="00C9243A" w:rsidRPr="00BB07FB" w:rsidRDefault="00B07F29" w:rsidP="00AC1DE2">
      <w:pPr>
        <w:pStyle w:val="GPSL3numberedclause"/>
      </w:pPr>
      <w:r w:rsidRPr="00BB07FB">
        <w:t>any other body established by the Crown or under statute in order substantially to perform any of the functions that had previously been performed by the Customer; or</w:t>
      </w:r>
    </w:p>
    <w:p w14:paraId="00C2C5FF" w14:textId="78BAD436" w:rsidR="008D0A60" w:rsidRPr="00BB07FB" w:rsidRDefault="00B07F29" w:rsidP="00FE2AB0">
      <w:pPr>
        <w:pStyle w:val="GPSL3numberedclause"/>
      </w:pPr>
      <w:bookmarkStart w:id="1895" w:name="_Ref427334374"/>
      <w:r w:rsidRPr="00BB07FB">
        <w:t>any private sector body which substantially performs the functions of the Customer,</w:t>
      </w:r>
      <w:bookmarkEnd w:id="1895"/>
      <w:r w:rsidR="00824A8E" w:rsidRPr="00BB07FB">
        <w:t xml:space="preserve"> </w:t>
      </w:r>
      <w:r w:rsidRPr="00BB07FB">
        <w:t>and the Supplier shall, at the Customer’s request, enter into a novation agreement in such form as the Customer shall reasonably specify in order to enable the Customer to exercise its rights pursuant to this Clause </w:t>
      </w:r>
      <w:r w:rsidR="009F474C" w:rsidRPr="00BB07FB">
        <w:fldChar w:fldCharType="begin"/>
      </w:r>
      <w:r w:rsidR="00CF23B4" w:rsidRPr="00BB07FB">
        <w:instrText xml:space="preserve"> REF _Ref360698826 \r \h </w:instrText>
      </w:r>
      <w:r w:rsidR="00F54E49" w:rsidRPr="00BB07FB">
        <w:instrText xml:space="preserve"> \* MERGEFORMAT </w:instrText>
      </w:r>
      <w:r w:rsidR="009F474C" w:rsidRPr="00BB07FB">
        <w:fldChar w:fldCharType="separate"/>
      </w:r>
      <w:r w:rsidR="00ED7D8A" w:rsidRPr="00BB07FB">
        <w:t>47.2</w:t>
      </w:r>
      <w:r w:rsidR="009F474C" w:rsidRPr="00BB07FB">
        <w:fldChar w:fldCharType="end"/>
      </w:r>
      <w:r w:rsidRPr="00BB07FB">
        <w:t>.</w:t>
      </w:r>
    </w:p>
    <w:p w14:paraId="4B3274D1" w14:textId="7438DF8E" w:rsidR="00C9243A" w:rsidRPr="00BB07FB" w:rsidRDefault="00B07F29" w:rsidP="005E4232">
      <w:pPr>
        <w:pStyle w:val="GPSL2numberedclause"/>
      </w:pPr>
      <w:r w:rsidRPr="00BB07FB">
        <w:t xml:space="preserve">A change in the legal status of the Customer shall not, subject to Clause </w:t>
      </w:r>
      <w:r w:rsidR="00F17AE3" w:rsidRPr="00BB07FB">
        <w:fldChar w:fldCharType="begin"/>
      </w:r>
      <w:r w:rsidR="00F17AE3" w:rsidRPr="00BB07FB">
        <w:instrText xml:space="preserve"> REF _Ref360698945 \r \h  \* MERGEFORMAT </w:instrText>
      </w:r>
      <w:r w:rsidR="00F17AE3" w:rsidRPr="00BB07FB">
        <w:fldChar w:fldCharType="separate"/>
      </w:r>
      <w:r w:rsidR="00ED7D8A" w:rsidRPr="00BB07FB">
        <w:t>47.4</w:t>
      </w:r>
      <w:r w:rsidR="00F17AE3" w:rsidRPr="00BB07FB">
        <w:fldChar w:fldCharType="end"/>
      </w:r>
      <w:r w:rsidRPr="00BB07FB">
        <w:t xml:space="preserve"> affect the validity of this Call Off Contract and this Call Off Contract shall be binding on any successor body to the Customer.</w:t>
      </w:r>
    </w:p>
    <w:p w14:paraId="69B86412" w14:textId="6685E1E5" w:rsidR="00C9243A" w:rsidRPr="00BB07FB" w:rsidRDefault="00B07F29" w:rsidP="005E4232">
      <w:pPr>
        <w:pStyle w:val="GPSL2numberedclause"/>
      </w:pPr>
      <w:bookmarkStart w:id="1896" w:name="_Ref430940997"/>
      <w:r w:rsidRPr="00BB07FB">
        <w:t xml:space="preserve">If the Customer assigns, novates or otherwise disposes of any of its rights, obligations or liabilities under this Call Off Contract to a </w:t>
      </w:r>
      <w:r w:rsidR="00195D57" w:rsidRPr="00BB07FB">
        <w:t xml:space="preserve">private sector </w:t>
      </w:r>
      <w:r w:rsidRPr="00BB07FB">
        <w:t>body</w:t>
      </w:r>
      <w:r w:rsidR="00195D57" w:rsidRPr="00BB07FB">
        <w:t xml:space="preserve"> in accordance with Clause </w:t>
      </w:r>
      <w:r w:rsidRPr="00BB07FB">
        <w:t xml:space="preserve"> </w:t>
      </w:r>
      <w:r w:rsidR="00195D57" w:rsidRPr="00BB07FB">
        <w:fldChar w:fldCharType="begin"/>
      </w:r>
      <w:r w:rsidR="00195D57" w:rsidRPr="00BB07FB">
        <w:instrText xml:space="preserve"> REF _Ref427334374 \r \h </w:instrText>
      </w:r>
      <w:r w:rsidR="00CE2EC6" w:rsidRPr="00BB07FB">
        <w:instrText xml:space="preserve"> \* MERGEFORMAT </w:instrText>
      </w:r>
      <w:r w:rsidR="00195D57" w:rsidRPr="00BB07FB">
        <w:fldChar w:fldCharType="separate"/>
      </w:r>
      <w:r w:rsidR="00ED7D8A" w:rsidRPr="00BB07FB">
        <w:t>47.2.3</w:t>
      </w:r>
      <w:r w:rsidR="00195D57" w:rsidRPr="00BB07FB">
        <w:fldChar w:fldCharType="end"/>
      </w:r>
      <w:r w:rsidR="00195D57" w:rsidRPr="00BB07FB">
        <w:t xml:space="preserve"> (the </w:t>
      </w:r>
      <w:bookmarkStart w:id="1897" w:name="_Ref360698945"/>
      <w:r w:rsidRPr="00BB07FB">
        <w:t>“</w:t>
      </w:r>
      <w:r w:rsidRPr="00BB07FB">
        <w:rPr>
          <w:b/>
        </w:rPr>
        <w:t>Transferee</w:t>
      </w:r>
      <w:r w:rsidRPr="00BB07FB">
        <w:t>” in the rest of this Clause</w:t>
      </w:r>
      <w:r w:rsidR="0074268B" w:rsidRPr="00BB07FB">
        <w:t xml:space="preserve"> </w:t>
      </w:r>
      <w:r w:rsidR="0074268B" w:rsidRPr="00BB07FB">
        <w:fldChar w:fldCharType="begin"/>
      </w:r>
      <w:r w:rsidR="0074268B" w:rsidRPr="00BB07FB">
        <w:instrText xml:space="preserve"> REF _Ref430940997 \r \h </w:instrText>
      </w:r>
      <w:r w:rsidR="00CE2EC6" w:rsidRPr="00BB07FB">
        <w:instrText xml:space="preserve"> \* MERGEFORMAT </w:instrText>
      </w:r>
      <w:r w:rsidR="0074268B" w:rsidRPr="00BB07FB">
        <w:fldChar w:fldCharType="separate"/>
      </w:r>
      <w:r w:rsidR="00ED7D8A" w:rsidRPr="00BB07FB">
        <w:t>47.4</w:t>
      </w:r>
      <w:r w:rsidR="0074268B" w:rsidRPr="00BB07FB">
        <w:fldChar w:fldCharType="end"/>
      </w:r>
      <w:r w:rsidRPr="00BB07FB">
        <w:t>)</w:t>
      </w:r>
      <w:bookmarkEnd w:id="1897"/>
      <w:r w:rsidR="007758EB" w:rsidRPr="00BB07FB">
        <w:t xml:space="preserve"> the right of termination of the Customer in Clause </w:t>
      </w:r>
      <w:r w:rsidR="00F17AE3" w:rsidRPr="00BB07FB">
        <w:fldChar w:fldCharType="begin"/>
      </w:r>
      <w:r w:rsidR="00F17AE3" w:rsidRPr="00BB07FB">
        <w:instrText xml:space="preserve"> REF _Ref360699069 \r \h  \* MERGEFORMAT </w:instrText>
      </w:r>
      <w:r w:rsidR="00F17AE3" w:rsidRPr="00BB07FB">
        <w:fldChar w:fldCharType="separate"/>
      </w:r>
      <w:r w:rsidR="00ED7D8A" w:rsidRPr="00BB07FB">
        <w:t>41.4</w:t>
      </w:r>
      <w:r w:rsidR="00F17AE3" w:rsidRPr="00BB07FB">
        <w:fldChar w:fldCharType="end"/>
      </w:r>
      <w:r w:rsidR="007758EB" w:rsidRPr="00BB07FB">
        <w:t xml:space="preserve"> (Termination on Insolvency) shall be available to the Supplier in the event of insolvency of the Transferee</w:t>
      </w:r>
      <w:r w:rsidR="00CC7AFF" w:rsidRPr="00BB07FB">
        <w:t xml:space="preserve"> </w:t>
      </w:r>
      <w:r w:rsidR="007758EB" w:rsidRPr="00BB07FB">
        <w:t xml:space="preserve">(as if the references to Supplier in Clause </w:t>
      </w:r>
      <w:r w:rsidR="00F17AE3" w:rsidRPr="00BB07FB">
        <w:fldChar w:fldCharType="begin"/>
      </w:r>
      <w:r w:rsidR="00F17AE3" w:rsidRPr="00BB07FB">
        <w:instrText xml:space="preserve"> REF _Ref360699069 \r \h  \* MERGEFORMAT </w:instrText>
      </w:r>
      <w:r w:rsidR="00F17AE3" w:rsidRPr="00BB07FB">
        <w:fldChar w:fldCharType="separate"/>
      </w:r>
      <w:r w:rsidR="00ED7D8A" w:rsidRPr="00BB07FB">
        <w:t>41.4</w:t>
      </w:r>
      <w:r w:rsidR="00F17AE3" w:rsidRPr="00BB07FB">
        <w:fldChar w:fldCharType="end"/>
      </w:r>
      <w:r w:rsidR="007758EB" w:rsidRPr="00BB07FB">
        <w:t xml:space="preserve"> (Termination on Insolvency) and to </w:t>
      </w:r>
      <w:r w:rsidR="007758EB" w:rsidRPr="00BB07FB">
        <w:lastRenderedPageBreak/>
        <w:t>Supplier or Framework Guarantor or Call Off Guarantor in the definition of Insolvency Event were references to the Transferee).</w:t>
      </w:r>
      <w:bookmarkEnd w:id="1896"/>
    </w:p>
    <w:p w14:paraId="61E3EC4A" w14:textId="77777777" w:rsidR="008D0A60" w:rsidRPr="00BB07FB" w:rsidRDefault="00A657C3" w:rsidP="00882F8C">
      <w:pPr>
        <w:pStyle w:val="GPSL1CLAUSEHEADING"/>
        <w:rPr>
          <w:rFonts w:ascii="Calibri" w:hAnsi="Calibri"/>
        </w:rPr>
      </w:pPr>
      <w:bookmarkStart w:id="1898" w:name="_Toc349229909"/>
      <w:bookmarkStart w:id="1899" w:name="_Toc349230072"/>
      <w:bookmarkStart w:id="1900" w:name="_Toc349230472"/>
      <w:bookmarkStart w:id="1901" w:name="_Toc349231354"/>
      <w:bookmarkStart w:id="1902" w:name="_Toc349232080"/>
      <w:bookmarkStart w:id="1903" w:name="_Toc349232461"/>
      <w:bookmarkStart w:id="1904" w:name="_Toc349233197"/>
      <w:bookmarkStart w:id="1905" w:name="_Toc349233332"/>
      <w:bookmarkStart w:id="1906" w:name="_Toc349233466"/>
      <w:bookmarkStart w:id="1907" w:name="_Toc350503055"/>
      <w:bookmarkStart w:id="1908" w:name="_Toc350504045"/>
      <w:bookmarkStart w:id="1909" w:name="_Toc350506335"/>
      <w:bookmarkStart w:id="1910" w:name="_Toc350506573"/>
      <w:bookmarkStart w:id="1911" w:name="_Toc350506703"/>
      <w:bookmarkStart w:id="1912" w:name="_Toc350506833"/>
      <w:bookmarkStart w:id="1913" w:name="_Toc350506965"/>
      <w:bookmarkStart w:id="1914" w:name="_Toc350507426"/>
      <w:bookmarkStart w:id="1915" w:name="_Toc350507960"/>
      <w:bookmarkStart w:id="1916" w:name="_Toc349229910"/>
      <w:bookmarkStart w:id="1917" w:name="_Toc349230073"/>
      <w:bookmarkStart w:id="1918" w:name="_Toc349230473"/>
      <w:bookmarkStart w:id="1919" w:name="_Toc349231355"/>
      <w:bookmarkStart w:id="1920" w:name="_Toc349232081"/>
      <w:bookmarkStart w:id="1921" w:name="_Toc349232462"/>
      <w:bookmarkStart w:id="1922" w:name="_Toc349233198"/>
      <w:bookmarkStart w:id="1923" w:name="_Toc349233333"/>
      <w:bookmarkStart w:id="1924" w:name="_Toc349233467"/>
      <w:bookmarkStart w:id="1925" w:name="_Toc350503056"/>
      <w:bookmarkStart w:id="1926" w:name="_Toc350504046"/>
      <w:bookmarkStart w:id="1927" w:name="_Toc350506336"/>
      <w:bookmarkStart w:id="1928" w:name="_Toc350506574"/>
      <w:bookmarkStart w:id="1929" w:name="_Toc350506704"/>
      <w:bookmarkStart w:id="1930" w:name="_Toc350506834"/>
      <w:bookmarkStart w:id="1931" w:name="_Toc350506966"/>
      <w:bookmarkStart w:id="1932" w:name="_Toc350507427"/>
      <w:bookmarkStart w:id="1933" w:name="_Toc350507961"/>
      <w:bookmarkStart w:id="1934" w:name="_Toc349229912"/>
      <w:bookmarkStart w:id="1935" w:name="_Toc349230075"/>
      <w:bookmarkStart w:id="1936" w:name="_Toc349230475"/>
      <w:bookmarkStart w:id="1937" w:name="_Toc349231357"/>
      <w:bookmarkStart w:id="1938" w:name="_Toc349232083"/>
      <w:bookmarkStart w:id="1939" w:name="_Toc349232464"/>
      <w:bookmarkStart w:id="1940" w:name="_Toc349233200"/>
      <w:bookmarkStart w:id="1941" w:name="_Toc349233335"/>
      <w:bookmarkStart w:id="1942" w:name="_Toc349233469"/>
      <w:bookmarkStart w:id="1943" w:name="_Toc350503058"/>
      <w:bookmarkStart w:id="1944" w:name="_Toc350504048"/>
      <w:bookmarkStart w:id="1945" w:name="_Toc350506338"/>
      <w:bookmarkStart w:id="1946" w:name="_Toc350506576"/>
      <w:bookmarkStart w:id="1947" w:name="_Toc350506706"/>
      <w:bookmarkStart w:id="1948" w:name="_Toc350506836"/>
      <w:bookmarkStart w:id="1949" w:name="_Toc350506968"/>
      <w:bookmarkStart w:id="1950" w:name="_Toc350507429"/>
      <w:bookmarkStart w:id="1951" w:name="_Toc350507963"/>
      <w:bookmarkStart w:id="1952" w:name="_Toc314810829"/>
      <w:bookmarkStart w:id="1953" w:name="_Ref349135702"/>
      <w:bookmarkStart w:id="1954" w:name="_Ref349209919"/>
      <w:bookmarkStart w:id="1955" w:name="_Toc350503059"/>
      <w:bookmarkStart w:id="1956" w:name="_Toc350504049"/>
      <w:bookmarkStart w:id="1957" w:name="_Toc350507964"/>
      <w:bookmarkStart w:id="1958" w:name="_Ref358213417"/>
      <w:bookmarkStart w:id="1959" w:name="_Toc358671808"/>
      <w:bookmarkStart w:id="1960" w:name="_Ref378337576"/>
      <w:bookmarkStart w:id="1961" w:name="_Toc469327514"/>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r w:rsidRPr="00BB07FB">
        <w:rPr>
          <w:rFonts w:ascii="Calibri" w:hAnsi="Calibri"/>
        </w:rPr>
        <w:t>WAIVER</w:t>
      </w:r>
      <w:bookmarkEnd w:id="1952"/>
      <w:bookmarkEnd w:id="1953"/>
      <w:bookmarkEnd w:id="1954"/>
      <w:bookmarkEnd w:id="1955"/>
      <w:bookmarkEnd w:id="1956"/>
      <w:bookmarkEnd w:id="1957"/>
      <w:bookmarkEnd w:id="1958"/>
      <w:r w:rsidRPr="00BB07FB">
        <w:rPr>
          <w:rFonts w:ascii="Calibri" w:hAnsi="Calibri"/>
        </w:rPr>
        <w:t xml:space="preserve"> AND CUMULATIVE REMEDIES</w:t>
      </w:r>
      <w:bookmarkEnd w:id="1959"/>
      <w:bookmarkEnd w:id="1960"/>
      <w:bookmarkEnd w:id="1961"/>
    </w:p>
    <w:p w14:paraId="7FECC658" w14:textId="31FB1F00" w:rsidR="008D0A60" w:rsidRPr="00BB07FB" w:rsidRDefault="001600AB" w:rsidP="005E4232">
      <w:pPr>
        <w:pStyle w:val="GPSL2numberedclause"/>
      </w:pPr>
      <w:r w:rsidRPr="00BB07FB">
        <w:t xml:space="preserve">The rights and remedies under this Call Off Contract may be waived only by notice in accordance with Clause </w:t>
      </w:r>
      <w:r w:rsidR="00F17AE3" w:rsidRPr="00BB07FB">
        <w:fldChar w:fldCharType="begin"/>
      </w:r>
      <w:r w:rsidR="00F17AE3" w:rsidRPr="00BB07FB">
        <w:instrText xml:space="preserve"> REF _Ref360650690 \r \h  \* MERGEFORMAT </w:instrText>
      </w:r>
      <w:r w:rsidR="00F17AE3" w:rsidRPr="00BB07FB">
        <w:fldChar w:fldCharType="separate"/>
      </w:r>
      <w:r w:rsidR="00ED7D8A" w:rsidRPr="00BB07FB">
        <w:t>55</w:t>
      </w:r>
      <w:r w:rsidR="00F17AE3" w:rsidRPr="00BB07FB">
        <w:fldChar w:fldCharType="end"/>
      </w:r>
      <w:r w:rsidR="00CF23B4" w:rsidRPr="00BB07FB">
        <w:t xml:space="preserve"> </w:t>
      </w:r>
      <w:r w:rsidRPr="00BB07FB">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B07FB">
        <w:t xml:space="preserve"> that right</w:t>
      </w:r>
      <w:r w:rsidR="00406E95" w:rsidRPr="00BB07FB">
        <w:t xml:space="preserve"> or remed</w:t>
      </w:r>
      <w:r w:rsidR="009F1EE4" w:rsidRPr="00BB07FB">
        <w:t>y</w:t>
      </w:r>
      <w:r w:rsidR="00307A98" w:rsidRPr="00BB07FB">
        <w:t>.</w:t>
      </w:r>
    </w:p>
    <w:p w14:paraId="39821AA6" w14:textId="77777777" w:rsidR="00AE3CCD" w:rsidRPr="00BB07FB" w:rsidRDefault="00307A98" w:rsidP="005E4232">
      <w:pPr>
        <w:pStyle w:val="GPSL2numberedclause"/>
      </w:pPr>
      <w:r w:rsidRPr="00BB07FB">
        <w:t xml:space="preserve">Unless otherwise provided in this Call Off Contract, rights and remedies under this Call Off Contract are cumulative and do not exclude any rights or remedies provided </w:t>
      </w:r>
      <w:r w:rsidR="003C06A0" w:rsidRPr="00BB07FB">
        <w:t>by Law, in equity or otherwise.</w:t>
      </w:r>
    </w:p>
    <w:p w14:paraId="4F4535BC" w14:textId="77777777" w:rsidR="000E1008" w:rsidRPr="00BB07FB" w:rsidRDefault="000E1008" w:rsidP="00882F8C">
      <w:pPr>
        <w:pStyle w:val="GPSL1CLAUSEHEADING"/>
        <w:rPr>
          <w:rFonts w:ascii="Calibri" w:hAnsi="Calibri"/>
        </w:rPr>
      </w:pPr>
      <w:bookmarkStart w:id="1962" w:name="_Toc469327515"/>
      <w:r w:rsidRPr="00BB07FB">
        <w:rPr>
          <w:rFonts w:ascii="Calibri" w:hAnsi="Calibri"/>
        </w:rPr>
        <w:t>RELATIONSHIP OF THE PARTIES</w:t>
      </w:r>
      <w:bookmarkEnd w:id="1962"/>
    </w:p>
    <w:p w14:paraId="2D2B4890" w14:textId="77777777" w:rsidR="000E1008" w:rsidRPr="00BB07FB" w:rsidRDefault="000E1008" w:rsidP="005E4232">
      <w:pPr>
        <w:pStyle w:val="GPSL2numberedclause"/>
      </w:pPr>
      <w:r w:rsidRPr="00BB07FB">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B07FB">
        <w:t>r on behalf of any other Party.</w:t>
      </w:r>
    </w:p>
    <w:p w14:paraId="708B78ED" w14:textId="77777777" w:rsidR="00AE3CCD" w:rsidRPr="00BB07FB" w:rsidRDefault="00A657C3" w:rsidP="00882F8C">
      <w:pPr>
        <w:pStyle w:val="GPSL1CLAUSEHEADING"/>
        <w:rPr>
          <w:rFonts w:ascii="Calibri" w:hAnsi="Calibri"/>
        </w:rPr>
      </w:pPr>
      <w:bookmarkStart w:id="1963" w:name="_Ref360700092"/>
      <w:bookmarkStart w:id="1964" w:name="_Toc469327516"/>
      <w:r w:rsidRPr="00BB07FB">
        <w:rPr>
          <w:rFonts w:ascii="Calibri" w:hAnsi="Calibri"/>
        </w:rPr>
        <w:t>PREVENTION OF FRAUD AND BRIBERY</w:t>
      </w:r>
      <w:bookmarkEnd w:id="1963"/>
      <w:bookmarkEnd w:id="1964"/>
    </w:p>
    <w:p w14:paraId="31AB1A47" w14:textId="77777777" w:rsidR="00AE3CCD" w:rsidRPr="00BB07FB" w:rsidRDefault="002E292A" w:rsidP="005E4232">
      <w:pPr>
        <w:pStyle w:val="GPSL2numberedclause"/>
      </w:pPr>
      <w:bookmarkStart w:id="1965" w:name="_Ref360700144"/>
      <w:r w:rsidRPr="00BB07FB">
        <w:t>The Supplier represents and warrants that neither it, nor to the best of its knowledge any Supplier Personnel, have at any time prior to the Call Off Commencement Date</w:t>
      </w:r>
      <w:r w:rsidR="00AE3CCD" w:rsidRPr="00BB07FB">
        <w:t>:</w:t>
      </w:r>
      <w:bookmarkEnd w:id="1965"/>
      <w:r w:rsidR="00AE3CCD" w:rsidRPr="00BB07FB">
        <w:t xml:space="preserve"> </w:t>
      </w:r>
    </w:p>
    <w:p w14:paraId="0C1BEB24" w14:textId="77777777" w:rsidR="00AE3CCD" w:rsidRPr="00BB07FB" w:rsidRDefault="002E292A" w:rsidP="00AC1DE2">
      <w:pPr>
        <w:pStyle w:val="GPSL3numberedclause"/>
      </w:pPr>
      <w:r w:rsidRPr="00BB07FB">
        <w:t xml:space="preserve">committed a Prohibited Act or been formally notified that it is subject to an investigation or prosecution which relates to an alleged Prohibited Act; and/or </w:t>
      </w:r>
    </w:p>
    <w:p w14:paraId="26187349" w14:textId="77777777" w:rsidR="00E13960" w:rsidRPr="00BB07FB" w:rsidRDefault="002E292A" w:rsidP="00AC1DE2">
      <w:pPr>
        <w:pStyle w:val="GPSL3numberedclause"/>
      </w:pPr>
      <w:r w:rsidRPr="00BB07FB">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30B7BA2" w14:textId="77777777" w:rsidR="00C9243A" w:rsidRPr="00BB07FB" w:rsidRDefault="002E292A" w:rsidP="005E4232">
      <w:pPr>
        <w:pStyle w:val="GPSL2numberedclause"/>
      </w:pPr>
      <w:r w:rsidRPr="00BB07FB">
        <w:t>The Supplier shall not durin</w:t>
      </w:r>
      <w:r w:rsidR="00F020D0" w:rsidRPr="00BB07FB">
        <w:t>g the Call Off Contract Period:</w:t>
      </w:r>
    </w:p>
    <w:p w14:paraId="3A92AD99" w14:textId="77777777" w:rsidR="00E13960" w:rsidRPr="00BB07FB" w:rsidRDefault="002E292A" w:rsidP="00AC1DE2">
      <w:pPr>
        <w:pStyle w:val="GPSL3numberedclause"/>
      </w:pPr>
      <w:r w:rsidRPr="00BB07FB">
        <w:t>commit a Prohibited Act; and/or</w:t>
      </w:r>
    </w:p>
    <w:p w14:paraId="281AA5D1" w14:textId="77777777" w:rsidR="00C9243A" w:rsidRPr="00BB07FB" w:rsidRDefault="00AE3CCD" w:rsidP="00AC1DE2">
      <w:pPr>
        <w:pStyle w:val="GPSL3numberedclause"/>
      </w:pPr>
      <w:r w:rsidRPr="00BB07FB">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21581799" w14:textId="77777777" w:rsidR="00C9243A" w:rsidRPr="00BB07FB" w:rsidRDefault="00AE3CCD" w:rsidP="005E4232">
      <w:pPr>
        <w:pStyle w:val="GPSL2numberedclause"/>
      </w:pPr>
      <w:bookmarkStart w:id="1966" w:name="_Ref360700258"/>
      <w:r w:rsidRPr="00BB07FB">
        <w:t>The Supplier shall during the Call Off Contract Period:</w:t>
      </w:r>
      <w:bookmarkEnd w:id="1966"/>
    </w:p>
    <w:p w14:paraId="4B8E05CC" w14:textId="77777777" w:rsidR="008D0A60" w:rsidRPr="00BB07FB" w:rsidRDefault="00AE3CCD" w:rsidP="00AC1DE2">
      <w:pPr>
        <w:pStyle w:val="GPSL3numberedclause"/>
      </w:pPr>
      <w:bookmarkStart w:id="1967" w:name="_Ref360700061"/>
      <w:r w:rsidRPr="00BB07FB">
        <w:t>establish, maintain and enforce, and require that its Sub-Contractors establish, maintain and enforce, policies and procedures which are adequate to ensure compliance with the Relevant Requirements and prevent the occurrence of a Prohibited Act;</w:t>
      </w:r>
      <w:bookmarkEnd w:id="1967"/>
      <w:r w:rsidRPr="00BB07FB">
        <w:t xml:space="preserve"> </w:t>
      </w:r>
    </w:p>
    <w:p w14:paraId="22814C50" w14:textId="1A6FE90D" w:rsidR="00C9243A" w:rsidRPr="00BB07FB" w:rsidRDefault="00AE3CCD" w:rsidP="00AC1DE2">
      <w:pPr>
        <w:pStyle w:val="GPSL3numberedclause"/>
      </w:pPr>
      <w:r w:rsidRPr="00BB07FB">
        <w:lastRenderedPageBreak/>
        <w:t>keep appropriate records of its compliance with its obligations under Clause </w:t>
      </w:r>
      <w:r w:rsidR="009F474C" w:rsidRPr="00BB07FB">
        <w:fldChar w:fldCharType="begin"/>
      </w:r>
      <w:r w:rsidR="00E34825" w:rsidRPr="00BB07FB">
        <w:instrText xml:space="preserve"> REF _Ref360700061 \r \h </w:instrText>
      </w:r>
      <w:r w:rsidR="00F54E49" w:rsidRPr="00BB07FB">
        <w:instrText xml:space="preserve"> \* MERGEFORMAT </w:instrText>
      </w:r>
      <w:r w:rsidR="009F474C" w:rsidRPr="00BB07FB">
        <w:fldChar w:fldCharType="separate"/>
      </w:r>
      <w:r w:rsidR="00ED7D8A" w:rsidRPr="00BB07FB">
        <w:t>50.3.1</w:t>
      </w:r>
      <w:r w:rsidR="009F474C" w:rsidRPr="00BB07FB">
        <w:fldChar w:fldCharType="end"/>
      </w:r>
      <w:r w:rsidR="00E34825" w:rsidRPr="00BB07FB">
        <w:t xml:space="preserve"> </w:t>
      </w:r>
      <w:r w:rsidRPr="00BB07FB">
        <w:t xml:space="preserve">and make such records available to the </w:t>
      </w:r>
      <w:r w:rsidR="00E235F4" w:rsidRPr="00BB07FB">
        <w:t>Customer</w:t>
      </w:r>
      <w:r w:rsidRPr="00BB07FB">
        <w:t xml:space="preserve"> on request;</w:t>
      </w:r>
    </w:p>
    <w:p w14:paraId="55594D70" w14:textId="77777777" w:rsidR="00C9243A" w:rsidRPr="00BB07FB" w:rsidRDefault="00AE3CCD" w:rsidP="00AC1DE2">
      <w:pPr>
        <w:pStyle w:val="GPSL3numberedclause"/>
      </w:pPr>
      <w:r w:rsidRPr="00BB07FB">
        <w:t xml:space="preserve">if so required by the Customer, within twenty (20) Working Days of the Call Off Commencement Date, and annually thereafter, certify to the Customer in writing </w:t>
      </w:r>
      <w:r w:rsidR="00637EC0" w:rsidRPr="00BB07FB">
        <w:t xml:space="preserve">that </w:t>
      </w:r>
      <w:r w:rsidRPr="00BB07FB">
        <w:t xml:space="preserve">the Supplier and all persons associated with it or its Sub-Contractors or other persons who are supplying the </w:t>
      </w:r>
      <w:r w:rsidR="00BD4CA2" w:rsidRPr="00BB07FB">
        <w:t xml:space="preserve">Goods </w:t>
      </w:r>
      <w:r w:rsidR="009E0BBE" w:rsidRPr="00BB07FB">
        <w:t>and/or Services</w:t>
      </w:r>
      <w:r w:rsidR="00BD4CA2" w:rsidRPr="00BB07FB">
        <w:t xml:space="preserve"> </w:t>
      </w:r>
      <w:r w:rsidRPr="00BB07FB">
        <w:t>in connection with this Call Off Contract</w:t>
      </w:r>
      <w:r w:rsidR="00637EC0" w:rsidRPr="00BB07FB">
        <w:t xml:space="preserve"> are compliant with the Relevant Requirements</w:t>
      </w:r>
      <w:r w:rsidRPr="00BB07FB">
        <w:t>.  The Supplier shall provide such supporting evidence of compliance as the Customer may reasonably request; and</w:t>
      </w:r>
    </w:p>
    <w:p w14:paraId="5DFC9A40" w14:textId="77777777" w:rsidR="00C9243A" w:rsidRPr="00BB07FB" w:rsidRDefault="00AE3CCD" w:rsidP="00AC1DE2">
      <w:pPr>
        <w:pStyle w:val="GPSL3numberedclause"/>
      </w:pPr>
      <w:r w:rsidRPr="00BB07FB">
        <w:t xml:space="preserve">have, maintain and where appropriate enforce an anti-bribery policy (which shall be disclosed to the Customer on request) to prevent it and any Supplier Personnel or any person acting on the </w:t>
      </w:r>
      <w:r w:rsidR="00FF469C" w:rsidRPr="00BB07FB">
        <w:t>Suppliers</w:t>
      </w:r>
      <w:r w:rsidRPr="00BB07FB">
        <w:t xml:space="preserve"> behalf from committing a Prohibited Act.</w:t>
      </w:r>
    </w:p>
    <w:p w14:paraId="3EB67DEA" w14:textId="53E51596" w:rsidR="008D0A60" w:rsidRPr="00BB07FB" w:rsidRDefault="00AE3CCD" w:rsidP="005E4232">
      <w:pPr>
        <w:pStyle w:val="GPSL2numberedclause"/>
      </w:pPr>
      <w:bookmarkStart w:id="1968" w:name="_Ref360700181"/>
      <w:r w:rsidRPr="00BB07FB">
        <w:t>The Supplier shall immediately notify the Customer in writing if it becomes aware of any breach of Clause </w:t>
      </w:r>
      <w:r w:rsidR="00F17AE3" w:rsidRPr="00BB07FB">
        <w:fldChar w:fldCharType="begin"/>
      </w:r>
      <w:r w:rsidR="00F17AE3" w:rsidRPr="00BB07FB">
        <w:instrText xml:space="preserve"> REF _Ref360700144 \r \h  \* MERGEFORMAT </w:instrText>
      </w:r>
      <w:r w:rsidR="00F17AE3" w:rsidRPr="00BB07FB">
        <w:fldChar w:fldCharType="separate"/>
      </w:r>
      <w:r w:rsidR="00ED7D8A" w:rsidRPr="00BB07FB">
        <w:t>50.1</w:t>
      </w:r>
      <w:r w:rsidR="00F17AE3" w:rsidRPr="00BB07FB">
        <w:fldChar w:fldCharType="end"/>
      </w:r>
      <w:r w:rsidRPr="00BB07FB">
        <w:t>, or has reason to believe that it has or any of the Supplier Personnel have:</w:t>
      </w:r>
      <w:bookmarkEnd w:id="1968"/>
    </w:p>
    <w:p w14:paraId="7A094CBA" w14:textId="77777777" w:rsidR="008D0A60" w:rsidRPr="00BB07FB" w:rsidRDefault="00AE3CCD" w:rsidP="00AC1DE2">
      <w:pPr>
        <w:pStyle w:val="GPSL3numberedclause"/>
      </w:pPr>
      <w:r w:rsidRPr="00BB07FB">
        <w:t>been subject to an investigation or prosecution which relates to an alleged Prohibited Act;</w:t>
      </w:r>
    </w:p>
    <w:p w14:paraId="51D169CA" w14:textId="77777777" w:rsidR="00C9243A" w:rsidRPr="00BB07FB" w:rsidRDefault="00AE3CCD" w:rsidP="00AC1DE2">
      <w:pPr>
        <w:pStyle w:val="GPSL3numberedclause"/>
      </w:pPr>
      <w:r w:rsidRPr="00BB07FB">
        <w:t>been listed by any government department or agency as being debarred, suspended, proposed for suspension or debarment, or otherwise ineligible for participation in government procurement programmes or contracts on the grounds of a Prohibited Act; and/or</w:t>
      </w:r>
    </w:p>
    <w:p w14:paraId="69D44BB6" w14:textId="77777777" w:rsidR="00C9243A" w:rsidRPr="00BB07FB" w:rsidRDefault="00AE3CCD" w:rsidP="00AC1DE2">
      <w:pPr>
        <w:pStyle w:val="GPSL3numberedclause"/>
      </w:pPr>
      <w:r w:rsidRPr="00BB07FB">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0698373" w14:textId="4BAE3E80" w:rsidR="008D0A60" w:rsidRPr="00BB07FB" w:rsidRDefault="00AE3CCD" w:rsidP="005E4232">
      <w:pPr>
        <w:pStyle w:val="GPSL2numberedclause"/>
      </w:pPr>
      <w:r w:rsidRPr="00BB07FB">
        <w:t>If the Supplier makes a notification to the Customer pursuant to Clause </w:t>
      </w:r>
      <w:r w:rsidR="00F17AE3" w:rsidRPr="00BB07FB">
        <w:fldChar w:fldCharType="begin"/>
      </w:r>
      <w:r w:rsidR="00F17AE3" w:rsidRPr="00BB07FB">
        <w:instrText xml:space="preserve"> REF _Ref360700181 \r \h  \* MERGEFORMAT </w:instrText>
      </w:r>
      <w:r w:rsidR="00F17AE3" w:rsidRPr="00BB07FB">
        <w:fldChar w:fldCharType="separate"/>
      </w:r>
      <w:r w:rsidR="00ED7D8A" w:rsidRPr="00BB07FB">
        <w:t>50.4</w:t>
      </w:r>
      <w:r w:rsidR="00F17AE3" w:rsidRPr="00BB07FB">
        <w:fldChar w:fldCharType="end"/>
      </w:r>
      <w:r w:rsidRPr="00BB07FB">
        <w:t>, the Supplier shall respond promptly to the Customer's enquiries, co-operate with any investigation, and allow the Customer to audit any books, records and/or any other relevant documentation in accordance with Clause </w:t>
      </w:r>
      <w:r w:rsidR="00F17AE3" w:rsidRPr="00BB07FB">
        <w:fldChar w:fldCharType="begin"/>
      </w:r>
      <w:r w:rsidR="00F17AE3" w:rsidRPr="00BB07FB">
        <w:instrText xml:space="preserve"> REF _Ref360700209 \r \h  \* MERGEFORMAT </w:instrText>
      </w:r>
      <w:r w:rsidR="00F17AE3" w:rsidRPr="00BB07FB">
        <w:fldChar w:fldCharType="separate"/>
      </w:r>
      <w:r w:rsidR="00ED7D8A" w:rsidRPr="00BB07FB">
        <w:t>21</w:t>
      </w:r>
      <w:r w:rsidR="00F17AE3" w:rsidRPr="00BB07FB">
        <w:fldChar w:fldCharType="end"/>
      </w:r>
      <w:r w:rsidRPr="00BB07FB">
        <w:t xml:space="preserve"> (</w:t>
      </w:r>
      <w:r w:rsidR="00F81527" w:rsidRPr="00BB07FB">
        <w:t>Records, Audit Access and Open Book Data</w:t>
      </w:r>
      <w:r w:rsidRPr="00BB07FB">
        <w:t>).</w:t>
      </w:r>
    </w:p>
    <w:p w14:paraId="3AE48FB2" w14:textId="08B80ED3" w:rsidR="00C9243A" w:rsidRPr="00BB07FB" w:rsidRDefault="00AE3CCD" w:rsidP="005E4232">
      <w:pPr>
        <w:pStyle w:val="GPSL2numberedclause"/>
      </w:pPr>
      <w:r w:rsidRPr="00BB07FB">
        <w:t>If the Supplier breaches Clause </w:t>
      </w:r>
      <w:r w:rsidR="00F17AE3" w:rsidRPr="00BB07FB">
        <w:fldChar w:fldCharType="begin"/>
      </w:r>
      <w:r w:rsidR="00F17AE3" w:rsidRPr="00BB07FB">
        <w:instrText xml:space="preserve"> REF _Ref360700258 \r \h  \* MERGEFORMAT </w:instrText>
      </w:r>
      <w:r w:rsidR="00F17AE3" w:rsidRPr="00BB07FB">
        <w:fldChar w:fldCharType="separate"/>
      </w:r>
      <w:r w:rsidR="00ED7D8A" w:rsidRPr="00BB07FB">
        <w:t>50.3</w:t>
      </w:r>
      <w:r w:rsidR="00F17AE3" w:rsidRPr="00BB07FB">
        <w:fldChar w:fldCharType="end"/>
      </w:r>
      <w:r w:rsidRPr="00BB07FB">
        <w:t>, the Customer may by notice:</w:t>
      </w:r>
    </w:p>
    <w:p w14:paraId="6D696CFD" w14:textId="77777777" w:rsidR="008D0A60" w:rsidRPr="00BB07FB" w:rsidRDefault="00AE3CCD" w:rsidP="00AC1DE2">
      <w:pPr>
        <w:pStyle w:val="GPSL3numberedclause"/>
      </w:pPr>
      <w:r w:rsidRPr="00BB07FB">
        <w:t xml:space="preserve">require the Supplier to remove from performance of this Call Off Contract any Supplier Personnel whose acts or omissions have caused the </w:t>
      </w:r>
      <w:r w:rsidR="00FF469C" w:rsidRPr="00BB07FB">
        <w:t>Suppliers</w:t>
      </w:r>
      <w:r w:rsidRPr="00BB07FB">
        <w:t xml:space="preserve"> breach; or</w:t>
      </w:r>
    </w:p>
    <w:p w14:paraId="00871123" w14:textId="77777777" w:rsidR="00C9243A" w:rsidRPr="00BB07FB" w:rsidRDefault="00AE3CCD" w:rsidP="00AC1DE2">
      <w:pPr>
        <w:pStyle w:val="GPSL3numberedclause"/>
      </w:pPr>
      <w:bookmarkStart w:id="1969" w:name="_Ref365635904"/>
      <w:r w:rsidRPr="00BB07FB">
        <w:t xml:space="preserve">immediately terminate this Call Off Contract for </w:t>
      </w:r>
      <w:r w:rsidR="003551D0" w:rsidRPr="00BB07FB">
        <w:t>m</w:t>
      </w:r>
      <w:r w:rsidR="001D7A06" w:rsidRPr="00BB07FB">
        <w:t>aterial Default</w:t>
      </w:r>
      <w:r w:rsidRPr="00BB07FB">
        <w:t>.</w:t>
      </w:r>
      <w:bookmarkEnd w:id="1969"/>
    </w:p>
    <w:p w14:paraId="58A91C7E" w14:textId="3AE5CF06" w:rsidR="008D0A60" w:rsidRPr="00BB07FB" w:rsidRDefault="00AE3CCD" w:rsidP="005E4232">
      <w:pPr>
        <w:pStyle w:val="GPSL2numberedclause"/>
      </w:pPr>
      <w:r w:rsidRPr="00BB07FB">
        <w:t>Any notice served by the Customer under Clause </w:t>
      </w:r>
      <w:r w:rsidR="00F17AE3" w:rsidRPr="00BB07FB">
        <w:fldChar w:fldCharType="begin"/>
      </w:r>
      <w:r w:rsidR="00F17AE3" w:rsidRPr="00BB07FB">
        <w:instrText xml:space="preserve"> REF _Ref360700181 \r \h  \* MERGEFORMAT </w:instrText>
      </w:r>
      <w:r w:rsidR="00F17AE3" w:rsidRPr="00BB07FB">
        <w:fldChar w:fldCharType="separate"/>
      </w:r>
      <w:r w:rsidR="00ED7D8A" w:rsidRPr="00BB07FB">
        <w:t>50.4</w:t>
      </w:r>
      <w:r w:rsidR="00F17AE3" w:rsidRPr="00BB07FB">
        <w:fldChar w:fldCharType="end"/>
      </w:r>
      <w:r w:rsidRPr="00BB07FB">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AB6F121" w14:textId="77777777" w:rsidR="008D0A60" w:rsidRPr="00BB07FB" w:rsidRDefault="00A657C3" w:rsidP="00882F8C">
      <w:pPr>
        <w:pStyle w:val="GPSL1CLAUSEHEADING"/>
        <w:rPr>
          <w:rFonts w:ascii="Calibri" w:hAnsi="Calibri"/>
        </w:rPr>
      </w:pPr>
      <w:bookmarkStart w:id="1970" w:name="_Ref360650623"/>
      <w:bookmarkStart w:id="1971" w:name="_Toc469327517"/>
      <w:r w:rsidRPr="00BB07FB">
        <w:rPr>
          <w:rFonts w:ascii="Calibri" w:hAnsi="Calibri"/>
        </w:rPr>
        <w:t>SEVERANCE</w:t>
      </w:r>
      <w:bookmarkEnd w:id="1970"/>
      <w:bookmarkEnd w:id="1971"/>
    </w:p>
    <w:p w14:paraId="074D5EC0" w14:textId="77777777" w:rsidR="008D0A60" w:rsidRPr="00BB07FB" w:rsidRDefault="00AE3CCD" w:rsidP="005E4232">
      <w:pPr>
        <w:pStyle w:val="GPSL2numberedclause"/>
      </w:pPr>
      <w:bookmarkStart w:id="1972" w:name="_Ref360700417"/>
      <w:r w:rsidRPr="00BB07FB">
        <w:lastRenderedPageBreak/>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B07FB">
        <w:t>this Call Off Contract</w:t>
      </w:r>
      <w:r w:rsidRPr="00BB07FB">
        <w:t xml:space="preserve"> are not void or unenforceable be deemed to be deleted and the validity and/or enforceability of the remaining provisions of this Call Off Contract shall not be affected.</w:t>
      </w:r>
      <w:bookmarkEnd w:id="1972"/>
    </w:p>
    <w:p w14:paraId="3E38A479" w14:textId="518CE6F9" w:rsidR="00AE3CCD" w:rsidRPr="00BB07FB" w:rsidRDefault="00AE3CCD" w:rsidP="005E4232">
      <w:pPr>
        <w:pStyle w:val="GPSL2numberedclause"/>
      </w:pPr>
      <w:bookmarkStart w:id="1973" w:name="_Ref360700434"/>
      <w:r w:rsidRPr="00BB07FB">
        <w:t>In the event that any deemed deletion under Clause </w:t>
      </w:r>
      <w:r w:rsidR="00F17AE3" w:rsidRPr="00BB07FB">
        <w:fldChar w:fldCharType="begin"/>
      </w:r>
      <w:r w:rsidR="00F17AE3" w:rsidRPr="00BB07FB">
        <w:instrText xml:space="preserve"> REF _Ref360700417 \r \h  \* MERGEFORMAT </w:instrText>
      </w:r>
      <w:r w:rsidR="00F17AE3" w:rsidRPr="00BB07FB">
        <w:fldChar w:fldCharType="separate"/>
      </w:r>
      <w:r w:rsidR="00ED7D8A" w:rsidRPr="00BB07FB">
        <w:t>51.1</w:t>
      </w:r>
      <w:r w:rsidR="00F17AE3" w:rsidRPr="00BB07FB">
        <w:fldChar w:fldCharType="end"/>
      </w:r>
      <w:r w:rsidRPr="00BB07FB">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B07FB">
        <w:t>practicable</w:t>
      </w:r>
      <w:r w:rsidRPr="00BB07FB">
        <w:t>, achieves the Parties' original commercial intention.</w:t>
      </w:r>
      <w:bookmarkEnd w:id="1973"/>
    </w:p>
    <w:p w14:paraId="1E0A7CB1" w14:textId="3126006E" w:rsidR="00375CB5" w:rsidRPr="00BB07FB" w:rsidRDefault="00AE3CCD" w:rsidP="005E4232">
      <w:pPr>
        <w:pStyle w:val="GPSL2numberedclause"/>
      </w:pPr>
      <w:r w:rsidRPr="00BB07FB">
        <w:t xml:space="preserve">If the Parties are unable to resolve the </w:t>
      </w:r>
      <w:r w:rsidR="00782E2C" w:rsidRPr="00BB07FB">
        <w:t>D</w:t>
      </w:r>
      <w:r w:rsidRPr="00BB07FB">
        <w:t xml:space="preserve">ispute </w:t>
      </w:r>
      <w:r w:rsidR="008A5D81" w:rsidRPr="00BB07FB">
        <w:t xml:space="preserve">arising under Clause </w:t>
      </w:r>
      <w:r w:rsidR="009F474C" w:rsidRPr="00BB07FB">
        <w:fldChar w:fldCharType="begin"/>
      </w:r>
      <w:r w:rsidR="008A5D81" w:rsidRPr="00BB07FB">
        <w:instrText xml:space="preserve"> REF _Ref360650623 \r \h </w:instrText>
      </w:r>
      <w:r w:rsidR="00F54E49" w:rsidRPr="00BB07FB">
        <w:instrText xml:space="preserve"> \* MERGEFORMAT </w:instrText>
      </w:r>
      <w:r w:rsidR="009F474C" w:rsidRPr="00BB07FB">
        <w:fldChar w:fldCharType="separate"/>
      </w:r>
      <w:r w:rsidR="00ED7D8A" w:rsidRPr="00BB07FB">
        <w:t>51</w:t>
      </w:r>
      <w:r w:rsidR="009F474C" w:rsidRPr="00BB07FB">
        <w:fldChar w:fldCharType="end"/>
      </w:r>
      <w:r w:rsidR="008A5D81" w:rsidRPr="00BB07FB">
        <w:t xml:space="preserve"> </w:t>
      </w:r>
      <w:r w:rsidRPr="00BB07FB">
        <w:t>within twenty (20) Working Days of the date of the notice given pursuant to Clause </w:t>
      </w:r>
      <w:r w:rsidR="00F17AE3" w:rsidRPr="00BB07FB">
        <w:fldChar w:fldCharType="begin"/>
      </w:r>
      <w:r w:rsidR="00F17AE3" w:rsidRPr="00BB07FB">
        <w:instrText xml:space="preserve"> REF _Ref360700434 \r \h  \* MERGEFORMAT </w:instrText>
      </w:r>
      <w:r w:rsidR="00F17AE3" w:rsidRPr="00BB07FB">
        <w:fldChar w:fldCharType="separate"/>
      </w:r>
      <w:r w:rsidR="00ED7D8A" w:rsidRPr="00BB07FB">
        <w:t>51.2</w:t>
      </w:r>
      <w:r w:rsidR="00F17AE3" w:rsidRPr="00BB07FB">
        <w:fldChar w:fldCharType="end"/>
      </w:r>
      <w:r w:rsidRPr="00BB07FB">
        <w:t>, this Call Off Contract shall automatically terminate with immediate effect. The costs of termination incurred by the Parties shall lie where they fall if this Call Off Contract is terminated pursuant to Clause</w:t>
      </w:r>
      <w:r w:rsidR="0043115B" w:rsidRPr="00BB07FB">
        <w:t xml:space="preserve"> </w:t>
      </w:r>
      <w:r w:rsidR="00F17AE3" w:rsidRPr="00BB07FB">
        <w:fldChar w:fldCharType="begin"/>
      </w:r>
      <w:r w:rsidR="00F17AE3" w:rsidRPr="00BB07FB">
        <w:instrText xml:space="preserve"> REF _Ref360650623 \r \h  \* MERGEFORMAT </w:instrText>
      </w:r>
      <w:r w:rsidR="00F17AE3" w:rsidRPr="00BB07FB">
        <w:fldChar w:fldCharType="separate"/>
      </w:r>
      <w:r w:rsidR="00ED7D8A" w:rsidRPr="00BB07FB">
        <w:t>51</w:t>
      </w:r>
      <w:r w:rsidR="00F17AE3" w:rsidRPr="00BB07FB">
        <w:fldChar w:fldCharType="end"/>
      </w:r>
      <w:r w:rsidRPr="00BB07FB">
        <w:t>.</w:t>
      </w:r>
    </w:p>
    <w:p w14:paraId="135E57C3" w14:textId="77777777" w:rsidR="00375CB5" w:rsidRPr="00BB07FB" w:rsidRDefault="007355E9" w:rsidP="00882F8C">
      <w:pPr>
        <w:pStyle w:val="GPSL1CLAUSEHEADING"/>
        <w:rPr>
          <w:rFonts w:ascii="Calibri" w:hAnsi="Calibri"/>
        </w:rPr>
      </w:pPr>
      <w:bookmarkStart w:id="1974" w:name="_Toc349229914"/>
      <w:bookmarkStart w:id="1975" w:name="_Toc349230077"/>
      <w:bookmarkStart w:id="1976" w:name="_Toc349230477"/>
      <w:bookmarkStart w:id="1977" w:name="_Toc349231359"/>
      <w:bookmarkStart w:id="1978" w:name="_Toc349232085"/>
      <w:bookmarkStart w:id="1979" w:name="_Toc349232466"/>
      <w:bookmarkStart w:id="1980" w:name="_Toc349233202"/>
      <w:bookmarkStart w:id="1981" w:name="_Toc349233337"/>
      <w:bookmarkStart w:id="1982" w:name="_Toc349233471"/>
      <w:bookmarkStart w:id="1983" w:name="_Toc350503060"/>
      <w:bookmarkStart w:id="1984" w:name="_Toc350504050"/>
      <w:bookmarkStart w:id="1985" w:name="_Toc350506340"/>
      <w:bookmarkStart w:id="1986" w:name="_Toc350506578"/>
      <w:bookmarkStart w:id="1987" w:name="_Toc350506708"/>
      <w:bookmarkStart w:id="1988" w:name="_Toc350506838"/>
      <w:bookmarkStart w:id="1989" w:name="_Toc350506970"/>
      <w:bookmarkStart w:id="1990" w:name="_Toc350507431"/>
      <w:bookmarkStart w:id="1991" w:name="_Toc350507965"/>
      <w:bookmarkStart w:id="1992" w:name="_Toc358671440"/>
      <w:bookmarkStart w:id="1993" w:name="_Toc358671559"/>
      <w:bookmarkStart w:id="1994" w:name="_Toc358671678"/>
      <w:bookmarkStart w:id="1995" w:name="_Toc358671809"/>
      <w:bookmarkStart w:id="1996" w:name="_Toc358671441"/>
      <w:bookmarkStart w:id="1997" w:name="_Toc358671560"/>
      <w:bookmarkStart w:id="1998" w:name="_Toc358671679"/>
      <w:bookmarkStart w:id="1999" w:name="_Toc358671810"/>
      <w:bookmarkStart w:id="2000" w:name="_Toc349229916"/>
      <w:bookmarkStart w:id="2001" w:name="_Toc349230079"/>
      <w:bookmarkStart w:id="2002" w:name="_Toc349230479"/>
      <w:bookmarkStart w:id="2003" w:name="_Toc349231361"/>
      <w:bookmarkStart w:id="2004" w:name="_Toc349232087"/>
      <w:bookmarkStart w:id="2005" w:name="_Toc349232468"/>
      <w:bookmarkStart w:id="2006" w:name="_Toc349233204"/>
      <w:bookmarkStart w:id="2007" w:name="_Toc349233339"/>
      <w:bookmarkStart w:id="2008" w:name="_Toc349233473"/>
      <w:bookmarkStart w:id="2009" w:name="_Toc350503062"/>
      <w:bookmarkStart w:id="2010" w:name="_Toc350504052"/>
      <w:bookmarkStart w:id="2011" w:name="_Toc350506342"/>
      <w:bookmarkStart w:id="2012" w:name="_Toc350506580"/>
      <w:bookmarkStart w:id="2013" w:name="_Toc350506710"/>
      <w:bookmarkStart w:id="2014" w:name="_Toc350506840"/>
      <w:bookmarkStart w:id="2015" w:name="_Toc350506972"/>
      <w:bookmarkStart w:id="2016" w:name="_Toc350507433"/>
      <w:bookmarkStart w:id="2017" w:name="_Toc350507967"/>
      <w:bookmarkStart w:id="2018" w:name="_Toc314810831"/>
      <w:bookmarkStart w:id="2019" w:name="_Toc350503063"/>
      <w:bookmarkStart w:id="2020" w:name="_Toc350504053"/>
      <w:bookmarkStart w:id="2021" w:name="_Toc350507968"/>
      <w:bookmarkStart w:id="2022" w:name="_Toc358671811"/>
      <w:bookmarkStart w:id="2023" w:name="_Toc469327518"/>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r w:rsidRPr="00BB07FB">
        <w:rPr>
          <w:rFonts w:ascii="Calibri" w:hAnsi="Calibri"/>
        </w:rPr>
        <w:t>FURTHER ASSURANCES</w:t>
      </w:r>
      <w:bookmarkEnd w:id="2018"/>
      <w:bookmarkEnd w:id="2019"/>
      <w:bookmarkEnd w:id="2020"/>
      <w:bookmarkEnd w:id="2021"/>
      <w:bookmarkEnd w:id="2022"/>
      <w:bookmarkEnd w:id="2023"/>
    </w:p>
    <w:p w14:paraId="255995EE" w14:textId="77777777" w:rsidR="00375CB5" w:rsidRPr="00BB07FB" w:rsidRDefault="007355E9" w:rsidP="005E4232">
      <w:pPr>
        <w:pStyle w:val="GPSL2numberedclause"/>
      </w:pPr>
      <w:r w:rsidRPr="00BB07FB">
        <w:t>Each Party undertakes at the request of the other, and at the cost of the requesting Party to do all acts and execute all documents which may be necessary to give effect to the meaning of this Call Off Contract.</w:t>
      </w:r>
    </w:p>
    <w:p w14:paraId="78D986E0" w14:textId="77777777" w:rsidR="00AE3CCD" w:rsidRPr="00BB07FB" w:rsidRDefault="00AE3CCD" w:rsidP="00882F8C">
      <w:pPr>
        <w:pStyle w:val="GPSL1CLAUSEHEADING"/>
        <w:rPr>
          <w:rFonts w:ascii="Calibri" w:hAnsi="Calibri"/>
        </w:rPr>
      </w:pPr>
      <w:bookmarkStart w:id="2024" w:name="_Ref360650662"/>
      <w:bookmarkStart w:id="2025" w:name="_Toc469327519"/>
      <w:r w:rsidRPr="00BB07FB">
        <w:rPr>
          <w:rFonts w:ascii="Calibri" w:hAnsi="Calibri"/>
        </w:rPr>
        <w:t>ENTIRE AGREEMENT</w:t>
      </w:r>
      <w:bookmarkEnd w:id="2024"/>
      <w:bookmarkEnd w:id="2025"/>
    </w:p>
    <w:p w14:paraId="4C184126" w14:textId="77777777" w:rsidR="001F3D5C" w:rsidRPr="00BB07FB" w:rsidRDefault="001F3D5C" w:rsidP="005E4232">
      <w:pPr>
        <w:pStyle w:val="GPSL2numberedclause"/>
      </w:pPr>
      <w:r w:rsidRPr="00BB07FB">
        <w:t xml:space="preserve">This Call Off Contract </w:t>
      </w:r>
      <w:r w:rsidR="0044485A" w:rsidRPr="00BB07FB">
        <w:t xml:space="preserve">and the documents referred to in it </w:t>
      </w:r>
      <w:r w:rsidR="00563A38" w:rsidRPr="00BB07FB">
        <w:t>constitute</w:t>
      </w:r>
      <w:r w:rsidRPr="00BB07FB">
        <w:t xml:space="preserve"> the entire agreement between the Parties in resp</w:t>
      </w:r>
      <w:r w:rsidR="00BB366A" w:rsidRPr="00BB07FB">
        <w:t>ect of the matter and supersede and extinguish</w:t>
      </w:r>
      <w:r w:rsidRPr="00BB07FB">
        <w:t xml:space="preserve"> all prior negotiations, course of dealings or agreements made between the Parties in relation to its subject matter, whether written or oral.</w:t>
      </w:r>
    </w:p>
    <w:p w14:paraId="59883FB8" w14:textId="77777777" w:rsidR="001F3D5C" w:rsidRPr="00BB07FB" w:rsidRDefault="001F3D5C" w:rsidP="005E4232">
      <w:pPr>
        <w:pStyle w:val="GPSL2numberedclause"/>
      </w:pPr>
      <w:r w:rsidRPr="00BB07FB">
        <w:t>Neither Party has been given, nor entered into this Call Off Contract in reliance on, any warranty, statement, promise or representation other than those expressly set out in this Call Off Contract</w:t>
      </w:r>
      <w:r w:rsidR="00F020D0" w:rsidRPr="00BB07FB">
        <w:t>.</w:t>
      </w:r>
    </w:p>
    <w:p w14:paraId="5B016BC8" w14:textId="726480DE" w:rsidR="001F3D5C" w:rsidRPr="00BB07FB" w:rsidRDefault="001F3D5C" w:rsidP="005E4232">
      <w:pPr>
        <w:pStyle w:val="GPSL2numberedclause"/>
      </w:pPr>
      <w:r w:rsidRPr="00BB07FB">
        <w:t>Nothing in Clause</w:t>
      </w:r>
      <w:r w:rsidR="003B3703" w:rsidRPr="00BB07FB">
        <w:t xml:space="preserve"> </w:t>
      </w:r>
      <w:r w:rsidR="009F474C" w:rsidRPr="00BB07FB">
        <w:fldChar w:fldCharType="begin"/>
      </w:r>
      <w:r w:rsidR="003B3703" w:rsidRPr="00BB07FB">
        <w:instrText xml:space="preserve"> REF _Ref360650662 \w \h </w:instrText>
      </w:r>
      <w:r w:rsidR="00F54E49" w:rsidRPr="00BB07FB">
        <w:instrText xml:space="preserve"> \* MERGEFORMAT </w:instrText>
      </w:r>
      <w:r w:rsidR="009F474C" w:rsidRPr="00BB07FB">
        <w:fldChar w:fldCharType="separate"/>
      </w:r>
      <w:r w:rsidR="00ED7D8A" w:rsidRPr="00BB07FB">
        <w:t>53</w:t>
      </w:r>
      <w:r w:rsidR="009F474C" w:rsidRPr="00BB07FB">
        <w:fldChar w:fldCharType="end"/>
      </w:r>
      <w:r w:rsidRPr="00BB07FB">
        <w:t xml:space="preserve"> shall exclude any liability in respect of misrep</w:t>
      </w:r>
      <w:r w:rsidR="00F020D0" w:rsidRPr="00BB07FB">
        <w:t>resentations made fraudulently.</w:t>
      </w:r>
    </w:p>
    <w:p w14:paraId="6090ADBF" w14:textId="77777777" w:rsidR="00D425C8" w:rsidRPr="00BB07FB" w:rsidRDefault="00D425C8" w:rsidP="00882F8C">
      <w:pPr>
        <w:pStyle w:val="GPSL1CLAUSEHEADING"/>
        <w:rPr>
          <w:rFonts w:ascii="Calibri" w:hAnsi="Calibri"/>
        </w:rPr>
      </w:pPr>
      <w:bookmarkStart w:id="2026" w:name="_Ref360650679"/>
      <w:bookmarkStart w:id="2027" w:name="_Toc469327520"/>
      <w:r w:rsidRPr="00BB07FB">
        <w:rPr>
          <w:rFonts w:ascii="Calibri" w:hAnsi="Calibri"/>
        </w:rPr>
        <w:t>THIRD PARTY RIGHTS</w:t>
      </w:r>
      <w:bookmarkEnd w:id="2026"/>
      <w:bookmarkEnd w:id="2027"/>
    </w:p>
    <w:p w14:paraId="29666D47" w14:textId="78BD7165" w:rsidR="001F3D5C" w:rsidRPr="00BB07FB" w:rsidRDefault="001F3D5C" w:rsidP="005E4232">
      <w:pPr>
        <w:pStyle w:val="GPSL2numberedclause"/>
      </w:pPr>
      <w:bookmarkStart w:id="2028" w:name="_Ref360619587"/>
      <w:bookmarkStart w:id="2029" w:name="_Ref62030655"/>
      <w:bookmarkStart w:id="2030" w:name="_Toc139080623"/>
      <w:r w:rsidRPr="00BB07FB">
        <w:t xml:space="preserve">The provisions of </w:t>
      </w:r>
      <w:r w:rsidR="00693DC3" w:rsidRPr="00BB07FB">
        <w:t>paragraphs </w:t>
      </w:r>
      <w:r w:rsidR="0095522E" w:rsidRPr="00BB07FB">
        <w:t xml:space="preserve">2.1 </w:t>
      </w:r>
      <w:r w:rsidR="00693DC3" w:rsidRPr="00BB07FB">
        <w:t xml:space="preserve">and </w:t>
      </w:r>
      <w:r w:rsidR="0095522E" w:rsidRPr="00BB07FB">
        <w:t xml:space="preserve">2.6 </w:t>
      </w:r>
      <w:r w:rsidR="00693DC3" w:rsidRPr="00BB07FB">
        <w:t>of Part A, paragraphs </w:t>
      </w:r>
      <w:r w:rsidR="0095522E" w:rsidRPr="00BB07FB">
        <w:t xml:space="preserve">2.1, 2.6, 3.1 and 3.3 </w:t>
      </w:r>
      <w:r w:rsidR="00693DC3" w:rsidRPr="00BB07FB">
        <w:t>of Part B, paragraphs </w:t>
      </w:r>
      <w:r w:rsidR="0095522E" w:rsidRPr="00BB07FB">
        <w:t xml:space="preserve">2.1 </w:t>
      </w:r>
      <w:r w:rsidR="00693DC3" w:rsidRPr="00BB07FB">
        <w:t xml:space="preserve">and </w:t>
      </w:r>
      <w:r w:rsidR="0095522E" w:rsidRPr="00BB07FB">
        <w:t xml:space="preserve">2.3 </w:t>
      </w:r>
      <w:r w:rsidR="00693DC3" w:rsidRPr="00BB07FB">
        <w:t>of Part C and paragraphs and</w:t>
      </w:r>
      <w:r w:rsidR="0095522E" w:rsidRPr="00BB07FB">
        <w:t xml:space="preserve"> 1.4, 2.3 and 2.8 </w:t>
      </w:r>
      <w:r w:rsidR="00693DC3" w:rsidRPr="00BB07FB">
        <w:t>of Part D of Call Off Schedule 1</w:t>
      </w:r>
      <w:r w:rsidR="00C83023" w:rsidRPr="00BB07FB">
        <w:t>0</w:t>
      </w:r>
      <w:r w:rsidRPr="00BB07FB">
        <w:t xml:space="preserve"> (Staff Transfer) and the provisions of </w:t>
      </w:r>
      <w:r w:rsidR="007D607F" w:rsidRPr="00BB07FB">
        <w:t>p</w:t>
      </w:r>
      <w:r w:rsidR="00693DC3" w:rsidRPr="00BB07FB">
        <w:t xml:space="preserve">aragraph </w:t>
      </w:r>
      <w:r w:rsidR="009F474C" w:rsidRPr="00BB07FB">
        <w:fldChar w:fldCharType="begin"/>
      </w:r>
      <w:r w:rsidR="006B7573" w:rsidRPr="00BB07FB">
        <w:instrText xml:space="preserve"> REF _Ref364757086 \r \h </w:instrText>
      </w:r>
      <w:r w:rsidR="00F54E49" w:rsidRPr="00BB07FB">
        <w:instrText xml:space="preserve"> \* MERGEFORMAT </w:instrText>
      </w:r>
      <w:r w:rsidR="009F474C" w:rsidRPr="00BB07FB">
        <w:fldChar w:fldCharType="separate"/>
      </w:r>
      <w:r w:rsidR="00ED7D8A" w:rsidRPr="00BB07FB">
        <w:t>9.9</w:t>
      </w:r>
      <w:r w:rsidR="009F474C" w:rsidRPr="00BB07FB">
        <w:fldChar w:fldCharType="end"/>
      </w:r>
      <w:r w:rsidR="00E34825" w:rsidRPr="00BB07FB">
        <w:t xml:space="preserve"> </w:t>
      </w:r>
      <w:r w:rsidRPr="00BB07FB">
        <w:t xml:space="preserve">of </w:t>
      </w:r>
      <w:r w:rsidR="00C83023" w:rsidRPr="00BB07FB">
        <w:t xml:space="preserve">Call Off </w:t>
      </w:r>
      <w:r w:rsidRPr="00BB07FB">
        <w:t>Schedule</w:t>
      </w:r>
      <w:r w:rsidR="00C83023" w:rsidRPr="00BB07FB">
        <w:t xml:space="preserve"> 9</w:t>
      </w:r>
      <w:r w:rsidRPr="00BB07FB">
        <w:t> (Exit Management) (together “</w:t>
      </w:r>
      <w:r w:rsidRPr="00BB07FB">
        <w:rPr>
          <w:b/>
        </w:rPr>
        <w:t>Third Party Provisions</w:t>
      </w:r>
      <w:r w:rsidRPr="00BB07FB">
        <w:t>”) confer benefits on persons named in such provisions other than the Parties (each such person a “</w:t>
      </w:r>
      <w:r w:rsidRPr="00BB07FB">
        <w:rPr>
          <w:b/>
        </w:rPr>
        <w:t>Third Party Beneficiary</w:t>
      </w:r>
      <w:r w:rsidRPr="00BB07FB">
        <w:t>”) and are intended to be enforceable by Third Parties Beneficiaries by virtue of the CRTPA.</w:t>
      </w:r>
      <w:bookmarkEnd w:id="2028"/>
    </w:p>
    <w:p w14:paraId="597AFE0E" w14:textId="1992B675" w:rsidR="001F3D5C" w:rsidRPr="00BB07FB" w:rsidRDefault="001F3D5C" w:rsidP="005E4232">
      <w:pPr>
        <w:pStyle w:val="GPSL2numberedclause"/>
      </w:pPr>
      <w:r w:rsidRPr="00BB07FB">
        <w:lastRenderedPageBreak/>
        <w:t xml:space="preserve">Subject to Clause </w:t>
      </w:r>
      <w:r w:rsidR="00F17AE3" w:rsidRPr="00BB07FB">
        <w:fldChar w:fldCharType="begin"/>
      </w:r>
      <w:r w:rsidR="00F17AE3" w:rsidRPr="00BB07FB">
        <w:instrText xml:space="preserve"> REF _Ref360619587 \r \h  \* MERGEFORMAT </w:instrText>
      </w:r>
      <w:r w:rsidR="00F17AE3" w:rsidRPr="00BB07FB">
        <w:fldChar w:fldCharType="separate"/>
      </w:r>
      <w:r w:rsidR="00ED7D8A" w:rsidRPr="00BB07FB">
        <w:t>54.1</w:t>
      </w:r>
      <w:r w:rsidR="00F17AE3" w:rsidRPr="00BB07FB">
        <w:fldChar w:fldCharType="end"/>
      </w:r>
      <w:r w:rsidRPr="00BB07FB">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29"/>
      <w:bookmarkEnd w:id="2030"/>
    </w:p>
    <w:p w14:paraId="5E7140F1" w14:textId="77777777" w:rsidR="001F3D5C" w:rsidRPr="00BB07FB" w:rsidRDefault="001F3D5C" w:rsidP="005E4232">
      <w:pPr>
        <w:pStyle w:val="GPSL2numberedclause"/>
      </w:pPr>
      <w:r w:rsidRPr="00BB07FB">
        <w:t>No Third Party Beneficiary may enforce, or take any step to enforce, any Third Party Provision without the prior written consent of the Customer, which may, if given, be given on and subject to such terms as the Customer may determine.</w:t>
      </w:r>
    </w:p>
    <w:p w14:paraId="39D53FEF" w14:textId="23F13C28" w:rsidR="00C9243A" w:rsidRPr="00BB07FB" w:rsidRDefault="001F3D5C" w:rsidP="005E4232">
      <w:pPr>
        <w:pStyle w:val="GPSL2numberedclause"/>
      </w:pPr>
      <w:bookmarkStart w:id="2031" w:name="_Toc139080624"/>
      <w:r w:rsidRPr="00BB07FB">
        <w:t xml:space="preserve">Any amendments or modifications to this </w:t>
      </w:r>
      <w:r w:rsidR="00E235F4" w:rsidRPr="00BB07FB">
        <w:t>Call Off Contract</w:t>
      </w:r>
      <w:r w:rsidRPr="00BB07FB">
        <w:t xml:space="preserve"> may be made, and any rights created under Clause </w:t>
      </w:r>
      <w:r w:rsidR="00F17AE3" w:rsidRPr="00BB07FB">
        <w:fldChar w:fldCharType="begin"/>
      </w:r>
      <w:r w:rsidR="00F17AE3" w:rsidRPr="00BB07FB">
        <w:instrText xml:space="preserve"> REF _Ref360619587 \r \h  \* MERGEFORMAT </w:instrText>
      </w:r>
      <w:r w:rsidR="00F17AE3" w:rsidRPr="00BB07FB">
        <w:fldChar w:fldCharType="separate"/>
      </w:r>
      <w:r w:rsidR="00ED7D8A" w:rsidRPr="00BB07FB">
        <w:t>54.1</w:t>
      </w:r>
      <w:r w:rsidR="00F17AE3" w:rsidRPr="00BB07FB">
        <w:fldChar w:fldCharType="end"/>
      </w:r>
      <w:r w:rsidRPr="00BB07FB">
        <w:t xml:space="preserve">  may be altered or extinguished, by the Parties without the consent of any Third Party Beneficiary.</w:t>
      </w:r>
      <w:bookmarkEnd w:id="2031"/>
    </w:p>
    <w:p w14:paraId="45027A42" w14:textId="77777777" w:rsidR="00AE3CCD" w:rsidRPr="00BB07FB" w:rsidRDefault="00AE3CCD" w:rsidP="00882F8C">
      <w:pPr>
        <w:pStyle w:val="GPSL1CLAUSEHEADING"/>
        <w:rPr>
          <w:rFonts w:ascii="Calibri" w:hAnsi="Calibri"/>
        </w:rPr>
      </w:pPr>
      <w:bookmarkStart w:id="2032" w:name="_Ref360650690"/>
      <w:bookmarkStart w:id="2033" w:name="_Toc469327521"/>
      <w:r w:rsidRPr="00BB07FB">
        <w:rPr>
          <w:rFonts w:ascii="Calibri" w:hAnsi="Calibri"/>
        </w:rPr>
        <w:t>NOTICES</w:t>
      </w:r>
      <w:bookmarkEnd w:id="2032"/>
      <w:bookmarkEnd w:id="2033"/>
    </w:p>
    <w:p w14:paraId="0B1905EE" w14:textId="4D0643C0" w:rsidR="00AE3CCD" w:rsidRPr="00BB07FB" w:rsidRDefault="00AE3CCD" w:rsidP="005E4232">
      <w:pPr>
        <w:pStyle w:val="GPSL2numberedclause"/>
      </w:pPr>
      <w:bookmarkStart w:id="2034" w:name="_Ref360619740"/>
      <w:r w:rsidRPr="00BB07FB">
        <w:t>Except as otherwise expressly provided within this Call Off Contract, any notices sent under this Call Off Contract must be in writing. For the purpose of Clause</w:t>
      </w:r>
      <w:r w:rsidR="003B3703" w:rsidRPr="00BB07FB">
        <w:t xml:space="preserve"> </w:t>
      </w:r>
      <w:r w:rsidR="009F474C" w:rsidRPr="00BB07FB">
        <w:fldChar w:fldCharType="begin"/>
      </w:r>
      <w:r w:rsidR="003B3703" w:rsidRPr="00BB07FB">
        <w:instrText xml:space="preserve"> REF _Ref360650690 \w \h </w:instrText>
      </w:r>
      <w:r w:rsidR="00F54E49" w:rsidRPr="00BB07FB">
        <w:instrText xml:space="preserve"> \* MERGEFORMAT </w:instrText>
      </w:r>
      <w:r w:rsidR="009F474C" w:rsidRPr="00BB07FB">
        <w:fldChar w:fldCharType="separate"/>
      </w:r>
      <w:r w:rsidR="00ED7D8A" w:rsidRPr="00BB07FB">
        <w:t>55</w:t>
      </w:r>
      <w:r w:rsidR="009F474C" w:rsidRPr="00BB07FB">
        <w:fldChar w:fldCharType="end"/>
      </w:r>
      <w:r w:rsidRPr="00BB07FB">
        <w:t>, an e-mail is accepted as being "in writing".</w:t>
      </w:r>
      <w:bookmarkEnd w:id="2034"/>
      <w:r w:rsidRPr="00BB07FB">
        <w:t xml:space="preserve">  </w:t>
      </w:r>
    </w:p>
    <w:p w14:paraId="5A0527AB" w14:textId="3FD8B286" w:rsidR="00AE3CCD" w:rsidRPr="00BB07FB" w:rsidRDefault="00AE3CCD" w:rsidP="005E4232">
      <w:pPr>
        <w:pStyle w:val="GPSL2numberedclause"/>
      </w:pPr>
      <w:bookmarkStart w:id="2035" w:name="_Ref360621055"/>
      <w:r w:rsidRPr="00BB07FB">
        <w:t>Subject to Clause</w:t>
      </w:r>
      <w:r w:rsidR="001F3D5C" w:rsidRPr="00BB07FB">
        <w:t xml:space="preserve"> </w:t>
      </w:r>
      <w:r w:rsidR="00F17AE3" w:rsidRPr="00BB07FB">
        <w:fldChar w:fldCharType="begin"/>
      </w:r>
      <w:r w:rsidR="00F17AE3" w:rsidRPr="00BB07FB">
        <w:instrText xml:space="preserve"> REF _Ref360621124 \r \h  \* MERGEFORMAT </w:instrText>
      </w:r>
      <w:r w:rsidR="00F17AE3" w:rsidRPr="00BB07FB">
        <w:fldChar w:fldCharType="separate"/>
      </w:r>
      <w:r w:rsidR="00ED7D8A" w:rsidRPr="00BB07FB">
        <w:t>55.3</w:t>
      </w:r>
      <w:r w:rsidR="00F17AE3" w:rsidRPr="00BB07FB">
        <w:fldChar w:fldCharType="end"/>
      </w:r>
      <w:r w:rsidRPr="00BB07FB">
        <w:t>, the following table sets out the method by which notices may be served under this Call Off Contract and the respective deemed time and proof of service:</w:t>
      </w:r>
      <w:bookmarkEnd w:id="203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621"/>
        <w:gridCol w:w="2888"/>
      </w:tblGrid>
      <w:tr w:rsidR="006B64FE" w:rsidRPr="00BB07FB" w14:paraId="078095D9" w14:textId="77777777" w:rsidTr="0019742B">
        <w:trPr>
          <w:trHeight w:val="614"/>
        </w:trPr>
        <w:tc>
          <w:tcPr>
            <w:tcW w:w="2375" w:type="dxa"/>
            <w:shd w:val="clear" w:color="auto" w:fill="EEECE1"/>
          </w:tcPr>
          <w:p w14:paraId="12CFAB68" w14:textId="77777777" w:rsidR="008D0A60" w:rsidRPr="00BB07FB" w:rsidRDefault="00AE3CCD" w:rsidP="00605DF1">
            <w:r w:rsidRPr="00BB07FB">
              <w:t xml:space="preserve">Manner of </w:t>
            </w:r>
            <w:r w:rsidR="00605DF1" w:rsidRPr="00BB07FB">
              <w:t>d</w:t>
            </w:r>
            <w:r w:rsidRPr="00BB07FB">
              <w:t>elivery</w:t>
            </w:r>
          </w:p>
        </w:tc>
        <w:tc>
          <w:tcPr>
            <w:tcW w:w="2621" w:type="dxa"/>
            <w:shd w:val="clear" w:color="auto" w:fill="EEECE1"/>
          </w:tcPr>
          <w:p w14:paraId="43EF77EB" w14:textId="77777777" w:rsidR="008D0A60" w:rsidRPr="00BB07FB" w:rsidRDefault="00AE3CCD">
            <w:r w:rsidRPr="00BB07FB">
              <w:t>Deemed time of delivery</w:t>
            </w:r>
          </w:p>
        </w:tc>
        <w:tc>
          <w:tcPr>
            <w:tcW w:w="2888" w:type="dxa"/>
            <w:shd w:val="clear" w:color="auto" w:fill="EEECE1"/>
          </w:tcPr>
          <w:p w14:paraId="54D8429E" w14:textId="77777777" w:rsidR="008D0A60" w:rsidRPr="00BB07FB" w:rsidRDefault="00AE3CCD">
            <w:r w:rsidRPr="00BB07FB">
              <w:t>Proof of Service</w:t>
            </w:r>
          </w:p>
        </w:tc>
      </w:tr>
      <w:tr w:rsidR="00AE3CCD" w:rsidRPr="00BB07FB" w14:paraId="1124B6FA" w14:textId="77777777" w:rsidTr="00D60F75">
        <w:tc>
          <w:tcPr>
            <w:tcW w:w="2375" w:type="dxa"/>
          </w:tcPr>
          <w:p w14:paraId="6B014F44" w14:textId="15F4A506" w:rsidR="008D0A60" w:rsidRPr="00BB07FB" w:rsidRDefault="00AE3CCD">
            <w:r w:rsidRPr="00BB07FB">
              <w:t>Email (Subject to Clause</w:t>
            </w:r>
            <w:r w:rsidR="0027564E" w:rsidRPr="00BB07FB">
              <w:t xml:space="preserve">s </w:t>
            </w:r>
            <w:r w:rsidR="00F17AE3" w:rsidRPr="00BB07FB">
              <w:fldChar w:fldCharType="begin"/>
            </w:r>
            <w:r w:rsidR="00F17AE3" w:rsidRPr="00BB07FB">
              <w:instrText xml:space="preserve"> REF _Ref360621124 \r \h  \* MERGEFORMAT </w:instrText>
            </w:r>
            <w:r w:rsidR="00F17AE3" w:rsidRPr="00BB07FB">
              <w:fldChar w:fldCharType="separate"/>
            </w:r>
            <w:r w:rsidR="00ED7D8A" w:rsidRPr="00BB07FB">
              <w:t>55.3</w:t>
            </w:r>
            <w:r w:rsidR="00F17AE3" w:rsidRPr="00BB07FB">
              <w:fldChar w:fldCharType="end"/>
            </w:r>
            <w:r w:rsidR="0027564E" w:rsidRPr="00BB07FB">
              <w:t xml:space="preserve"> and </w:t>
            </w:r>
            <w:r w:rsidR="00F17AE3" w:rsidRPr="00BB07FB">
              <w:fldChar w:fldCharType="begin"/>
            </w:r>
            <w:r w:rsidR="00F17AE3" w:rsidRPr="00BB07FB">
              <w:instrText xml:space="preserve"> REF _Ref363735212 \r \h  \* MERGEFORMAT </w:instrText>
            </w:r>
            <w:r w:rsidR="00F17AE3" w:rsidRPr="00BB07FB">
              <w:fldChar w:fldCharType="separate"/>
            </w:r>
            <w:r w:rsidR="00ED7D8A" w:rsidRPr="00BB07FB">
              <w:t>55.4</w:t>
            </w:r>
            <w:r w:rsidR="00F17AE3" w:rsidRPr="00BB07FB">
              <w:fldChar w:fldCharType="end"/>
            </w:r>
            <w:r w:rsidRPr="00BB07FB">
              <w:t>)</w:t>
            </w:r>
          </w:p>
        </w:tc>
        <w:tc>
          <w:tcPr>
            <w:tcW w:w="2621" w:type="dxa"/>
          </w:tcPr>
          <w:p w14:paraId="2C4ACEB4" w14:textId="77777777" w:rsidR="008D0A60" w:rsidRPr="00BB07FB" w:rsidRDefault="00AE3CCD">
            <w:r w:rsidRPr="00BB07FB">
              <w:t>9.00am on the  first Working Day after sending</w:t>
            </w:r>
          </w:p>
        </w:tc>
        <w:tc>
          <w:tcPr>
            <w:tcW w:w="2888" w:type="dxa"/>
          </w:tcPr>
          <w:p w14:paraId="4CE8918D" w14:textId="77777777" w:rsidR="008D0A60" w:rsidRPr="00BB07FB" w:rsidRDefault="001F3D5C">
            <w:r w:rsidRPr="00BB07FB">
              <w:t xml:space="preserve">Dispatched </w:t>
            </w:r>
            <w:r w:rsidRPr="00BB07FB">
              <w:rPr>
                <w:bCs/>
                <w:iCs/>
              </w:rPr>
              <w:t>as a pdf attachment to an e-mail</w:t>
            </w:r>
            <w:r w:rsidRPr="00BB07FB">
              <w:t xml:space="preserve"> to the correct e-mail address without any error message </w:t>
            </w:r>
          </w:p>
        </w:tc>
      </w:tr>
      <w:tr w:rsidR="00AE3CCD" w:rsidRPr="00BB07FB" w14:paraId="0FE75E32" w14:textId="77777777" w:rsidTr="000B68E9">
        <w:tc>
          <w:tcPr>
            <w:tcW w:w="2375" w:type="dxa"/>
          </w:tcPr>
          <w:p w14:paraId="488C45C0" w14:textId="77777777" w:rsidR="008D0A60" w:rsidRPr="00BB07FB" w:rsidRDefault="00AE3CCD">
            <w:r w:rsidRPr="00BB07FB">
              <w:t>Personal delivery</w:t>
            </w:r>
          </w:p>
        </w:tc>
        <w:tc>
          <w:tcPr>
            <w:tcW w:w="2621" w:type="dxa"/>
          </w:tcPr>
          <w:p w14:paraId="485CA1AE" w14:textId="77777777" w:rsidR="008D0A60" w:rsidRPr="00BB07FB" w:rsidRDefault="00AE3CCD">
            <w:r w:rsidRPr="00BB07FB">
              <w:t>On delivery, provided delivery is between 9.00am and 5.00pm on a Working Day. Otherwise, delivery will occur at 9.00am on the next Working Day</w:t>
            </w:r>
          </w:p>
        </w:tc>
        <w:tc>
          <w:tcPr>
            <w:tcW w:w="2888" w:type="dxa"/>
          </w:tcPr>
          <w:p w14:paraId="24B35C44" w14:textId="77777777" w:rsidR="008D0A60" w:rsidRPr="00BB07FB" w:rsidRDefault="001F3D5C">
            <w:r w:rsidRPr="00BB07FB">
              <w:t xml:space="preserve">Properly </w:t>
            </w:r>
            <w:r w:rsidR="00AE3CCD" w:rsidRPr="00BB07FB">
              <w:t>addressed and delivered as evidenced by signature of a delivery receipt</w:t>
            </w:r>
          </w:p>
        </w:tc>
      </w:tr>
      <w:tr w:rsidR="00AE3CCD" w:rsidRPr="00BB07FB" w14:paraId="71AC9841" w14:textId="77777777" w:rsidTr="000B68E9">
        <w:tc>
          <w:tcPr>
            <w:tcW w:w="2375" w:type="dxa"/>
          </w:tcPr>
          <w:p w14:paraId="3A154E33" w14:textId="77777777" w:rsidR="008D0A60" w:rsidRPr="00BB07FB" w:rsidRDefault="003A550C">
            <w:r w:rsidRPr="00BB07FB">
              <w:t>Royal Mail Signed For™ 1</w:t>
            </w:r>
            <w:r w:rsidRPr="00BB07FB">
              <w:rPr>
                <w:vertAlign w:val="superscript"/>
              </w:rPr>
              <w:t>st</w:t>
            </w:r>
            <w:r w:rsidRPr="00BB07FB">
              <w:t xml:space="preserve"> Class</w:t>
            </w:r>
            <w:r w:rsidRPr="00BB07FB">
              <w:rPr>
                <w:bCs/>
                <w:iCs/>
              </w:rPr>
              <w:t xml:space="preserve"> or other prepaid, next Working Day service providing proof of delivery</w:t>
            </w:r>
          </w:p>
        </w:tc>
        <w:tc>
          <w:tcPr>
            <w:tcW w:w="2621" w:type="dxa"/>
          </w:tcPr>
          <w:p w14:paraId="5E65D08B" w14:textId="77777777" w:rsidR="008D0A60" w:rsidRPr="00BB07FB" w:rsidRDefault="003A550C">
            <w:r w:rsidRPr="00BB07FB">
              <w:rPr>
                <w:bCs/>
                <w:iCs/>
              </w:rPr>
              <w:t xml:space="preserve">At the time recorded by the delivery service, provided that delivery is between 9.00am and 5.00pm on a Working Day. Otherwise, delivery will occur at 9.00am on the same Working Day (if delivery before 9.00am) or on the </w:t>
            </w:r>
            <w:r w:rsidRPr="00BB07FB">
              <w:rPr>
                <w:bCs/>
                <w:iCs/>
              </w:rPr>
              <w:lastRenderedPageBreak/>
              <w:t>next Working Day (if after 5.00pm)</w:t>
            </w:r>
          </w:p>
        </w:tc>
        <w:tc>
          <w:tcPr>
            <w:tcW w:w="2888" w:type="dxa"/>
          </w:tcPr>
          <w:p w14:paraId="02FE526C" w14:textId="77777777" w:rsidR="008D0A60" w:rsidRPr="00BB07FB" w:rsidRDefault="003A550C">
            <w:r w:rsidRPr="00BB07FB">
              <w:lastRenderedPageBreak/>
              <w:t xml:space="preserve">Properly </w:t>
            </w:r>
            <w:r w:rsidR="00AE3CCD" w:rsidRPr="00BB07FB">
              <w:t>addressed prepaid and delivered as evidenced by signature of a delivery receipt</w:t>
            </w:r>
          </w:p>
        </w:tc>
      </w:tr>
    </w:tbl>
    <w:p w14:paraId="0559D71A" w14:textId="445AB397" w:rsidR="00DA1A51" w:rsidRPr="00BB07FB" w:rsidRDefault="00DA1A51" w:rsidP="005E4232">
      <w:pPr>
        <w:pStyle w:val="GPSL2numberedclause"/>
      </w:pPr>
      <w:bookmarkStart w:id="2036" w:name="_Ref360621124"/>
      <w:r w:rsidRPr="00BB07FB">
        <w:t>The following notices may only be served as an attachment to an email if the original notice is then sent to the recipient by personal delivery or Royal Mail Signed For™ 1</w:t>
      </w:r>
      <w:r w:rsidRPr="00BB07FB">
        <w:rPr>
          <w:vertAlign w:val="superscript"/>
        </w:rPr>
        <w:t>st</w:t>
      </w:r>
      <w:r w:rsidRPr="00BB07FB">
        <w:t xml:space="preserve"> Class</w:t>
      </w:r>
      <w:r w:rsidRPr="00BB07FB">
        <w:rPr>
          <w:bCs/>
          <w:iCs/>
        </w:rPr>
        <w:t xml:space="preserve"> or other prepaid</w:t>
      </w:r>
      <w:r w:rsidRPr="00BB07FB">
        <w:t xml:space="preserve"> in the manner set out in the table in Clause </w:t>
      </w:r>
      <w:r w:rsidR="009F474C" w:rsidRPr="00BB07FB">
        <w:fldChar w:fldCharType="begin"/>
      </w:r>
      <w:r w:rsidR="003B3703" w:rsidRPr="00BB07FB">
        <w:instrText xml:space="preserve"> REF _Ref360621055 \w \h </w:instrText>
      </w:r>
      <w:r w:rsidR="00F54E49" w:rsidRPr="00BB07FB">
        <w:instrText xml:space="preserve"> \* MERGEFORMAT </w:instrText>
      </w:r>
      <w:r w:rsidR="009F474C" w:rsidRPr="00BB07FB">
        <w:fldChar w:fldCharType="separate"/>
      </w:r>
      <w:r w:rsidR="00ED7D8A" w:rsidRPr="00BB07FB">
        <w:t>55.2</w:t>
      </w:r>
      <w:r w:rsidR="009F474C" w:rsidRPr="00BB07FB">
        <w:fldChar w:fldCharType="end"/>
      </w:r>
      <w:r w:rsidRPr="00BB07FB">
        <w:t>:</w:t>
      </w:r>
      <w:bookmarkEnd w:id="2036"/>
    </w:p>
    <w:p w14:paraId="629DB09F" w14:textId="6B9BCAB7" w:rsidR="008D0A60" w:rsidRPr="00BB07FB" w:rsidRDefault="00E74CAA" w:rsidP="00AC1DE2">
      <w:pPr>
        <w:pStyle w:val="GPSL3numberedclause"/>
      </w:pPr>
      <w:r w:rsidRPr="00BB07FB">
        <w:t>any T</w:t>
      </w:r>
      <w:r w:rsidR="00DA1A51" w:rsidRPr="00BB07FB">
        <w:t>ermination</w:t>
      </w:r>
      <w:r w:rsidRPr="00BB07FB">
        <w:t xml:space="preserve"> Notice</w:t>
      </w:r>
      <w:r w:rsidR="00DA1A51" w:rsidRPr="00BB07FB">
        <w:t xml:space="preserve"> (Clause </w:t>
      </w:r>
      <w:r w:rsidR="009F474C" w:rsidRPr="00BB07FB">
        <w:fldChar w:fldCharType="begin"/>
      </w:r>
      <w:r w:rsidR="00DA1A51" w:rsidRPr="00BB07FB">
        <w:instrText xml:space="preserve"> REF _Ref349135119 \n \h </w:instrText>
      </w:r>
      <w:r w:rsidR="00F54E49" w:rsidRPr="00BB07FB">
        <w:instrText xml:space="preserve"> \* MERGEFORMAT </w:instrText>
      </w:r>
      <w:r w:rsidR="009F474C" w:rsidRPr="00BB07FB">
        <w:fldChar w:fldCharType="separate"/>
      </w:r>
      <w:r w:rsidR="00ED7D8A" w:rsidRPr="00BB07FB">
        <w:t>41</w:t>
      </w:r>
      <w:r w:rsidR="009F474C" w:rsidRPr="00BB07FB">
        <w:fldChar w:fldCharType="end"/>
      </w:r>
      <w:r w:rsidR="008A25B6" w:rsidRPr="00BB07FB">
        <w:t xml:space="preserve"> (Customer Termination Rights)</w:t>
      </w:r>
      <w:r w:rsidR="00DA1A51" w:rsidRPr="00BB07FB">
        <w:t xml:space="preserve">), </w:t>
      </w:r>
    </w:p>
    <w:p w14:paraId="568DBC18" w14:textId="77777777" w:rsidR="008D0A60" w:rsidRPr="00BB07FB" w:rsidRDefault="00E74CAA" w:rsidP="00AC1DE2">
      <w:pPr>
        <w:pStyle w:val="GPSL3numberedclause"/>
      </w:pPr>
      <w:r w:rsidRPr="00BB07FB">
        <w:t>any notice in respect of:</w:t>
      </w:r>
    </w:p>
    <w:p w14:paraId="1675D9FC" w14:textId="2EBF736E" w:rsidR="008D0A60" w:rsidRPr="00BB07FB" w:rsidRDefault="00DA1A51" w:rsidP="00AC1DE2">
      <w:pPr>
        <w:pStyle w:val="GPSL4numberedclause"/>
        <w:rPr>
          <w:szCs w:val="22"/>
        </w:rPr>
      </w:pPr>
      <w:r w:rsidRPr="00BB07FB">
        <w:rPr>
          <w:szCs w:val="22"/>
        </w:rPr>
        <w:t xml:space="preserve">partial termination, suspension or partial suspension (Clause </w:t>
      </w:r>
      <w:r w:rsidR="00F17AE3" w:rsidRPr="00BB07FB">
        <w:rPr>
          <w:szCs w:val="22"/>
        </w:rPr>
        <w:fldChar w:fldCharType="begin"/>
      </w:r>
      <w:r w:rsidR="00F17AE3" w:rsidRPr="00BB07FB">
        <w:rPr>
          <w:szCs w:val="22"/>
        </w:rPr>
        <w:instrText xml:space="preserve"> REF _Ref349209909 \n \h  \* MERGEFORMAT </w:instrText>
      </w:r>
      <w:r w:rsidR="00F17AE3" w:rsidRPr="00BB07FB">
        <w:rPr>
          <w:szCs w:val="22"/>
        </w:rPr>
      </w:r>
      <w:r w:rsidR="00F17AE3" w:rsidRPr="00BB07FB">
        <w:rPr>
          <w:szCs w:val="22"/>
        </w:rPr>
        <w:fldChar w:fldCharType="separate"/>
      </w:r>
      <w:r w:rsidR="00ED7D8A" w:rsidRPr="00BB07FB">
        <w:rPr>
          <w:szCs w:val="22"/>
        </w:rPr>
        <w:t>44</w:t>
      </w:r>
      <w:r w:rsidR="00F17AE3" w:rsidRPr="00BB07FB">
        <w:rPr>
          <w:szCs w:val="22"/>
        </w:rPr>
        <w:fldChar w:fldCharType="end"/>
      </w:r>
      <w:r w:rsidR="008A25B6" w:rsidRPr="00BB07FB">
        <w:rPr>
          <w:szCs w:val="22"/>
        </w:rPr>
        <w:t xml:space="preserve"> (Partial Termination, Suspension and Partial Suspension)</w:t>
      </w:r>
      <w:r w:rsidRPr="00BB07FB">
        <w:rPr>
          <w:szCs w:val="22"/>
        </w:rPr>
        <w:t xml:space="preserve">), </w:t>
      </w:r>
    </w:p>
    <w:p w14:paraId="4238564A" w14:textId="241D8A86" w:rsidR="00C9243A" w:rsidRPr="00BB07FB" w:rsidRDefault="00DA1A51" w:rsidP="00AC1DE2">
      <w:pPr>
        <w:pStyle w:val="GPSL4numberedclause"/>
        <w:rPr>
          <w:szCs w:val="22"/>
        </w:rPr>
      </w:pPr>
      <w:r w:rsidRPr="00BB07FB">
        <w:rPr>
          <w:szCs w:val="22"/>
        </w:rPr>
        <w:t xml:space="preserve">waiver (Clause </w:t>
      </w:r>
      <w:r w:rsidR="00F17AE3" w:rsidRPr="00BB07FB">
        <w:rPr>
          <w:szCs w:val="22"/>
        </w:rPr>
        <w:fldChar w:fldCharType="begin"/>
      </w:r>
      <w:r w:rsidR="00F17AE3" w:rsidRPr="00BB07FB">
        <w:rPr>
          <w:szCs w:val="22"/>
        </w:rPr>
        <w:instrText xml:space="preserve"> REF _Ref349209919 \n \h  \* MERGEFORMAT </w:instrText>
      </w:r>
      <w:r w:rsidR="00F17AE3" w:rsidRPr="00BB07FB">
        <w:rPr>
          <w:szCs w:val="22"/>
        </w:rPr>
      </w:r>
      <w:r w:rsidR="00F17AE3" w:rsidRPr="00BB07FB">
        <w:rPr>
          <w:szCs w:val="22"/>
        </w:rPr>
        <w:fldChar w:fldCharType="separate"/>
      </w:r>
      <w:r w:rsidR="00ED7D8A" w:rsidRPr="00BB07FB">
        <w:rPr>
          <w:szCs w:val="22"/>
        </w:rPr>
        <w:t>48</w:t>
      </w:r>
      <w:r w:rsidR="00F17AE3" w:rsidRPr="00BB07FB">
        <w:rPr>
          <w:szCs w:val="22"/>
        </w:rPr>
        <w:fldChar w:fldCharType="end"/>
      </w:r>
      <w:r w:rsidR="008A25B6" w:rsidRPr="00BB07FB">
        <w:rPr>
          <w:szCs w:val="22"/>
        </w:rPr>
        <w:t xml:space="preserve"> (Waiver and Cumulative Remedies)</w:t>
      </w:r>
      <w:r w:rsidRPr="00BB07FB">
        <w:rPr>
          <w:szCs w:val="22"/>
        </w:rPr>
        <w:t xml:space="preserve">) </w:t>
      </w:r>
    </w:p>
    <w:p w14:paraId="06532223" w14:textId="77777777" w:rsidR="00C9243A" w:rsidRPr="00BB07FB" w:rsidRDefault="00DA1A51" w:rsidP="00AC1DE2">
      <w:pPr>
        <w:pStyle w:val="GPSL4numberedclause"/>
        <w:rPr>
          <w:szCs w:val="22"/>
        </w:rPr>
      </w:pPr>
      <w:r w:rsidRPr="00BB07FB">
        <w:rPr>
          <w:szCs w:val="22"/>
        </w:rPr>
        <w:t xml:space="preserve">Default or Customer Cause; and </w:t>
      </w:r>
    </w:p>
    <w:p w14:paraId="3E51569B" w14:textId="77777777" w:rsidR="008D0A60" w:rsidRPr="00BB07FB" w:rsidRDefault="00DA1A51" w:rsidP="00AC1DE2">
      <w:pPr>
        <w:pStyle w:val="GPSL3numberedclause"/>
      </w:pPr>
      <w:r w:rsidRPr="00BB07FB">
        <w:t xml:space="preserve">any </w:t>
      </w:r>
      <w:r w:rsidR="002209BA" w:rsidRPr="00BB07FB">
        <w:t>D</w:t>
      </w:r>
      <w:r w:rsidRPr="00BB07FB">
        <w:t>ispute</w:t>
      </w:r>
      <w:r w:rsidR="00E74CAA" w:rsidRPr="00BB07FB">
        <w:t xml:space="preserve"> Notice</w:t>
      </w:r>
      <w:r w:rsidRPr="00BB07FB">
        <w:t>.</w:t>
      </w:r>
    </w:p>
    <w:p w14:paraId="5174537F" w14:textId="12921C98" w:rsidR="008D0A60" w:rsidRPr="00BB07FB" w:rsidRDefault="00DA1A51" w:rsidP="005E4232">
      <w:pPr>
        <w:pStyle w:val="GPSL2numberedclause"/>
      </w:pPr>
      <w:bookmarkStart w:id="2037" w:name="_Ref363735212"/>
      <w:r w:rsidRPr="00BB07FB">
        <w:t>Failure to send any original notice by personal delivery or recorded delivery in accordance with Clause</w:t>
      </w:r>
      <w:r w:rsidR="00362875" w:rsidRPr="00BB07FB">
        <w:t xml:space="preserve"> </w:t>
      </w:r>
      <w:r w:rsidR="00F17AE3" w:rsidRPr="00BB07FB">
        <w:fldChar w:fldCharType="begin"/>
      </w:r>
      <w:r w:rsidR="00F17AE3" w:rsidRPr="00BB07FB">
        <w:instrText xml:space="preserve"> REF _Ref360621124 \r \h  \* MERGEFORMAT </w:instrText>
      </w:r>
      <w:r w:rsidR="00F17AE3" w:rsidRPr="00BB07FB">
        <w:fldChar w:fldCharType="separate"/>
      </w:r>
      <w:r w:rsidR="00ED7D8A" w:rsidRPr="00BB07FB">
        <w:t>55.3</w:t>
      </w:r>
      <w:r w:rsidR="00F17AE3" w:rsidRPr="00BB07FB">
        <w:fldChar w:fldCharType="end"/>
      </w:r>
      <w:r w:rsidR="00362875" w:rsidRPr="00BB07FB">
        <w:t xml:space="preserve"> </w:t>
      </w:r>
      <w:r w:rsidRPr="00BB07F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B07FB">
        <w:fldChar w:fldCharType="begin"/>
      </w:r>
      <w:r w:rsidR="00F17AE3" w:rsidRPr="00BB07FB">
        <w:instrText xml:space="preserve"> REF _Ref360621055 \r \h  \* MERGEFORMAT </w:instrText>
      </w:r>
      <w:r w:rsidR="00F17AE3" w:rsidRPr="00BB07FB">
        <w:fldChar w:fldCharType="separate"/>
      </w:r>
      <w:r w:rsidR="00ED7D8A" w:rsidRPr="00BB07FB">
        <w:t>55.2</w:t>
      </w:r>
      <w:r w:rsidR="00F17AE3" w:rsidRPr="00BB07FB">
        <w:fldChar w:fldCharType="end"/>
      </w:r>
      <w:r w:rsidRPr="00BB07FB">
        <w:t>) or, if earlier, the time of response or acknowledgement by the other Party to the email attaching the notice.</w:t>
      </w:r>
      <w:bookmarkEnd w:id="2037"/>
    </w:p>
    <w:p w14:paraId="76B40B25" w14:textId="7696287C" w:rsidR="00C9243A" w:rsidRPr="00BB07FB" w:rsidRDefault="00AE3CCD" w:rsidP="005E4232">
      <w:pPr>
        <w:pStyle w:val="GPSL2numberedclause"/>
      </w:pPr>
      <w:r w:rsidRPr="00BB07FB">
        <w:t>Clause</w:t>
      </w:r>
      <w:r w:rsidR="003B3703" w:rsidRPr="00BB07FB">
        <w:t xml:space="preserve"> </w:t>
      </w:r>
      <w:r w:rsidR="009F474C" w:rsidRPr="00BB07FB">
        <w:fldChar w:fldCharType="begin"/>
      </w:r>
      <w:r w:rsidR="003B3703" w:rsidRPr="00BB07FB">
        <w:instrText xml:space="preserve"> REF _Ref360650690 \w \h </w:instrText>
      </w:r>
      <w:r w:rsidR="00F54E49" w:rsidRPr="00BB07FB">
        <w:instrText xml:space="preserve"> \* MERGEFORMAT </w:instrText>
      </w:r>
      <w:r w:rsidR="009F474C" w:rsidRPr="00BB07FB">
        <w:fldChar w:fldCharType="separate"/>
      </w:r>
      <w:r w:rsidR="00ED7D8A" w:rsidRPr="00BB07FB">
        <w:t>55</w:t>
      </w:r>
      <w:r w:rsidR="009F474C" w:rsidRPr="00BB07FB">
        <w:fldChar w:fldCharType="end"/>
      </w:r>
      <w:r w:rsidRPr="00BB07FB">
        <w:t xml:space="preserve"> does not apply to the service of any proceedings or other documents in any legal action or, where applicable, any arbitration or other method of dispute resolution</w:t>
      </w:r>
      <w:r w:rsidR="003A550C" w:rsidRPr="00BB07FB">
        <w:t xml:space="preserve"> (other than the service of a Dispute Notice under</w:t>
      </w:r>
      <w:r w:rsidR="002209BA" w:rsidRPr="00BB07FB">
        <w:t xml:space="preserve"> the D</w:t>
      </w:r>
      <w:r w:rsidR="003A550C" w:rsidRPr="00BB07FB">
        <w:t>ispute Resolution Procedure).</w:t>
      </w:r>
    </w:p>
    <w:p w14:paraId="741C8CBD" w14:textId="2AA220CD" w:rsidR="00C9243A" w:rsidRPr="00BB07FB" w:rsidRDefault="00362875" w:rsidP="005E4232">
      <w:pPr>
        <w:pStyle w:val="GPSL2numberedclause"/>
      </w:pPr>
      <w:bookmarkStart w:id="2038" w:name="_Ref363829151"/>
      <w:r w:rsidRPr="00BB07FB">
        <w:t xml:space="preserve">For the purposes of Clause </w:t>
      </w:r>
      <w:r w:rsidR="00F17AE3" w:rsidRPr="00BB07FB">
        <w:fldChar w:fldCharType="begin"/>
      </w:r>
      <w:r w:rsidR="00F17AE3" w:rsidRPr="00BB07FB">
        <w:instrText xml:space="preserve"> REF _Ref360650690 \r \h  \* MERGEFORMAT </w:instrText>
      </w:r>
      <w:r w:rsidR="00F17AE3" w:rsidRPr="00BB07FB">
        <w:fldChar w:fldCharType="separate"/>
      </w:r>
      <w:r w:rsidR="00ED7D8A" w:rsidRPr="00BB07FB">
        <w:t>55</w:t>
      </w:r>
      <w:r w:rsidR="00F17AE3" w:rsidRPr="00BB07FB">
        <w:fldChar w:fldCharType="end"/>
      </w:r>
      <w:r w:rsidRPr="00BB07FB">
        <w:t>,</w:t>
      </w:r>
      <w:r w:rsidR="00471261" w:rsidRPr="00BB07FB">
        <w:t xml:space="preserve"> </w:t>
      </w:r>
      <w:r w:rsidRPr="00BB07FB">
        <w:t xml:space="preserve">the address and email address of each Party shall be </w:t>
      </w:r>
      <w:r w:rsidR="00394240" w:rsidRPr="00BB07FB">
        <w:t>as specified</w:t>
      </w:r>
      <w:r w:rsidRPr="00BB07FB">
        <w:t xml:space="preserve"> in the </w:t>
      </w:r>
      <w:r w:rsidR="00DE233F" w:rsidRPr="00BB07FB">
        <w:t>Call Off</w:t>
      </w:r>
      <w:r w:rsidR="003451E9" w:rsidRPr="00BB07FB">
        <w:t xml:space="preserve"> Order Form</w:t>
      </w:r>
      <w:r w:rsidRPr="00BB07FB">
        <w:t>.</w:t>
      </w:r>
      <w:bookmarkEnd w:id="2038"/>
    </w:p>
    <w:p w14:paraId="06502A12" w14:textId="77777777" w:rsidR="008D0A60" w:rsidRPr="00BB07FB" w:rsidRDefault="00AE3CCD" w:rsidP="00882F8C">
      <w:pPr>
        <w:pStyle w:val="GPSL1CLAUSEHEADING"/>
        <w:rPr>
          <w:rFonts w:ascii="Calibri" w:hAnsi="Calibri"/>
        </w:rPr>
      </w:pPr>
      <w:bookmarkStart w:id="2039" w:name="_Ref360704221"/>
      <w:bookmarkStart w:id="2040" w:name="_Toc469327522"/>
      <w:r w:rsidRPr="00BB07FB">
        <w:rPr>
          <w:rFonts w:ascii="Calibri" w:hAnsi="Calibri"/>
        </w:rPr>
        <w:t>DISPUTE RESOLUTION</w:t>
      </w:r>
      <w:bookmarkEnd w:id="2039"/>
      <w:bookmarkEnd w:id="2040"/>
    </w:p>
    <w:p w14:paraId="4C6AAE4F" w14:textId="77777777" w:rsidR="008D0A60" w:rsidRPr="00BB07FB" w:rsidRDefault="003A550C" w:rsidP="005E4232">
      <w:pPr>
        <w:pStyle w:val="GPSL2numberedclause"/>
      </w:pPr>
      <w:bookmarkStart w:id="2041" w:name="_Toc139080176"/>
      <w:r w:rsidRPr="00BB07FB">
        <w:t xml:space="preserve">The Parties shall resolve </w:t>
      </w:r>
      <w:r w:rsidR="002209BA" w:rsidRPr="00BB07FB">
        <w:t>D</w:t>
      </w:r>
      <w:r w:rsidRPr="00BB07FB">
        <w:t xml:space="preserve">isputes arising out of or in connection with this </w:t>
      </w:r>
      <w:r w:rsidR="00E235F4" w:rsidRPr="00BB07FB">
        <w:t>Call Off Contract</w:t>
      </w:r>
      <w:r w:rsidRPr="00BB07FB">
        <w:t xml:space="preserve"> in accordance with the Dispute Resolution Procedure.</w:t>
      </w:r>
      <w:bookmarkEnd w:id="2041"/>
    </w:p>
    <w:p w14:paraId="33ADE843" w14:textId="77777777" w:rsidR="003A550C" w:rsidRPr="00BB07FB" w:rsidRDefault="003A550C" w:rsidP="005E4232">
      <w:pPr>
        <w:pStyle w:val="GPSL2numberedclause"/>
      </w:pPr>
      <w:bookmarkStart w:id="2042" w:name="_Toc139080177"/>
      <w:r w:rsidRPr="00BB07FB">
        <w:t xml:space="preserve">The Supplier shall continue to provide the </w:t>
      </w:r>
      <w:r w:rsidR="00BD4CA2" w:rsidRPr="00BB07FB">
        <w:t xml:space="preserve">Goods </w:t>
      </w:r>
      <w:r w:rsidR="009E0BBE" w:rsidRPr="00BB07FB">
        <w:t>and/or Services</w:t>
      </w:r>
      <w:r w:rsidR="00BD4CA2" w:rsidRPr="00BB07FB">
        <w:t xml:space="preserve"> </w:t>
      </w:r>
      <w:r w:rsidRPr="00BB07FB">
        <w:t xml:space="preserve">in accordance with the terms of this Call Off Contract until a </w:t>
      </w:r>
      <w:r w:rsidR="002209BA" w:rsidRPr="00BB07FB">
        <w:t>D</w:t>
      </w:r>
      <w:r w:rsidRPr="00BB07FB">
        <w:t>ispute has been resolved.</w:t>
      </w:r>
      <w:bookmarkEnd w:id="2042"/>
    </w:p>
    <w:p w14:paraId="31B42AD5" w14:textId="77777777" w:rsidR="00AE3CCD" w:rsidRPr="00BB07FB" w:rsidRDefault="00AE3CCD" w:rsidP="00882F8C">
      <w:pPr>
        <w:pStyle w:val="GPSL1CLAUSEHEADING"/>
        <w:rPr>
          <w:rFonts w:ascii="Calibri" w:hAnsi="Calibri"/>
        </w:rPr>
      </w:pPr>
      <w:bookmarkStart w:id="2043" w:name="_Ref364756346"/>
      <w:bookmarkStart w:id="2044" w:name="_Toc469327523"/>
      <w:r w:rsidRPr="00BB07FB">
        <w:rPr>
          <w:rFonts w:ascii="Calibri" w:hAnsi="Calibri"/>
        </w:rPr>
        <w:t>GOVERNING LAW AND JURISDICTION</w:t>
      </w:r>
      <w:bookmarkStart w:id="2045" w:name="_Ref360650712"/>
      <w:bookmarkEnd w:id="2043"/>
      <w:bookmarkEnd w:id="2044"/>
    </w:p>
    <w:bookmarkEnd w:id="2045"/>
    <w:p w14:paraId="67DBF4B5" w14:textId="77777777" w:rsidR="00D425C8" w:rsidRPr="00BB07FB" w:rsidRDefault="00D425C8" w:rsidP="005E4232">
      <w:pPr>
        <w:pStyle w:val="GPSL2numberedclause"/>
      </w:pPr>
      <w:r w:rsidRPr="00BB07FB">
        <w:t xml:space="preserve">This Call Off Contract and any issues, </w:t>
      </w:r>
      <w:r w:rsidR="002209BA" w:rsidRPr="00BB07FB">
        <w:t>D</w:t>
      </w:r>
      <w:r w:rsidRPr="00BB07FB">
        <w:t>isputes or claims (whether contractual or non-contractual) arising out of or in connection with it or its subject matter or formation shall be governed by and construed in accordance with</w:t>
      </w:r>
      <w:r w:rsidR="00F020D0" w:rsidRPr="00BB07FB">
        <w:t xml:space="preserve"> the laws of England and Wales.</w:t>
      </w:r>
    </w:p>
    <w:p w14:paraId="7C47C0F5" w14:textId="72A84E30" w:rsidR="004D6A00" w:rsidRPr="00BB07FB" w:rsidRDefault="00D425C8" w:rsidP="005E4232">
      <w:pPr>
        <w:pStyle w:val="GPSL2numberedclause"/>
      </w:pPr>
      <w:r w:rsidRPr="00BB07FB">
        <w:t>Subject to Clause </w:t>
      </w:r>
      <w:r w:rsidR="00F17AE3" w:rsidRPr="00BB07FB">
        <w:fldChar w:fldCharType="begin"/>
      </w:r>
      <w:r w:rsidR="00F17AE3" w:rsidRPr="00BB07FB">
        <w:instrText xml:space="preserve"> REF _Ref360704221 \r \h  \* MERGEFORMAT </w:instrText>
      </w:r>
      <w:r w:rsidR="00F17AE3" w:rsidRPr="00BB07FB">
        <w:fldChar w:fldCharType="separate"/>
      </w:r>
      <w:r w:rsidR="00ED7D8A" w:rsidRPr="00BB07FB">
        <w:t>56</w:t>
      </w:r>
      <w:r w:rsidR="00F17AE3" w:rsidRPr="00BB07FB">
        <w:fldChar w:fldCharType="end"/>
      </w:r>
      <w:r w:rsidRPr="00BB07FB">
        <w:t xml:space="preserve"> (Dispute</w:t>
      </w:r>
      <w:r w:rsidR="00362875" w:rsidRPr="00BB07FB">
        <w:t xml:space="preserve"> Resolution</w:t>
      </w:r>
      <w:r w:rsidRPr="00BB07FB">
        <w:t xml:space="preserve">) and </w:t>
      </w:r>
      <w:r w:rsidR="00942C12" w:rsidRPr="00BB07FB">
        <w:t xml:space="preserve">Call Off </w:t>
      </w:r>
      <w:r w:rsidRPr="00BB07FB">
        <w:t>Schedule</w:t>
      </w:r>
      <w:r w:rsidR="00942C12" w:rsidRPr="00BB07FB">
        <w:t xml:space="preserve"> 1</w:t>
      </w:r>
      <w:r w:rsidR="004424C7" w:rsidRPr="00BB07FB">
        <w:t>2</w:t>
      </w:r>
      <w:r w:rsidRPr="00BB07FB">
        <w:t xml:space="preserve"> (Dispute Resolution Procedure) (including the Customer’s right to refer the </w:t>
      </w:r>
      <w:r w:rsidR="002209BA" w:rsidRPr="00BB07FB">
        <w:t>D</w:t>
      </w:r>
      <w:r w:rsidRPr="00BB07FB">
        <w:t>ispute to arbitration),</w:t>
      </w:r>
      <w:bookmarkStart w:id="2046" w:name="a107931"/>
      <w:bookmarkEnd w:id="2046"/>
      <w:r w:rsidRPr="00BB07FB">
        <w:t xml:space="preserve"> the Parties agree that the courts </w:t>
      </w:r>
      <w:r w:rsidRPr="00BB07FB">
        <w:lastRenderedPageBreak/>
        <w:t xml:space="preserve">of England and Wales </w:t>
      </w:r>
      <w:r w:rsidR="00394240" w:rsidRPr="00BB07FB">
        <w:t xml:space="preserve">(unless stated differently in the Call Off Order Form) </w:t>
      </w:r>
      <w:r w:rsidRPr="00BB07FB">
        <w:t xml:space="preserve">shall have exclusive jurisdiction to settle any </w:t>
      </w:r>
      <w:r w:rsidR="002209BA" w:rsidRPr="00BB07FB">
        <w:t>D</w:t>
      </w:r>
      <w:r w:rsidRPr="00BB07FB">
        <w:t>ispute or claim (whether contractual or non-contractual) that arises out of or in connection with this Call Off Contract or its subject matter or formation.</w:t>
      </w:r>
    </w:p>
    <w:p w14:paraId="67C264D9" w14:textId="77777777" w:rsidR="00B11171" w:rsidRPr="00BB07FB" w:rsidRDefault="00B11171" w:rsidP="00257C69">
      <w:pPr>
        <w:pStyle w:val="GPSL2numberedclause"/>
        <w:numPr>
          <w:ilvl w:val="0"/>
          <w:numId w:val="0"/>
        </w:numPr>
        <w:ind w:left="567"/>
      </w:pPr>
    </w:p>
    <w:p w14:paraId="27A3BDC3" w14:textId="77777777" w:rsidR="00B11171" w:rsidRPr="00BB07FB" w:rsidRDefault="00B11171" w:rsidP="00257C69">
      <w:pPr>
        <w:pStyle w:val="GPSL2numberedclause"/>
        <w:numPr>
          <w:ilvl w:val="0"/>
          <w:numId w:val="0"/>
        </w:numPr>
        <w:ind w:left="567"/>
      </w:pPr>
    </w:p>
    <w:p w14:paraId="4FB3AF04" w14:textId="77777777" w:rsidR="00A523C2" w:rsidRPr="00BB07FB" w:rsidRDefault="00A523C2" w:rsidP="00A657C3">
      <w:pPr>
        <w:pStyle w:val="GPSSchTitleandNumber"/>
        <w:rPr>
          <w:rFonts w:ascii="Calibri" w:hAnsi="Calibri"/>
        </w:rPr>
      </w:pPr>
      <w:bookmarkStart w:id="2047" w:name="_Toc349229918"/>
      <w:bookmarkStart w:id="2048" w:name="_Toc349230081"/>
      <w:bookmarkStart w:id="2049" w:name="_Toc349230481"/>
      <w:bookmarkStart w:id="2050" w:name="_Toc349231363"/>
      <w:bookmarkStart w:id="2051" w:name="_Toc349232089"/>
      <w:bookmarkStart w:id="2052" w:name="_Toc349232470"/>
      <w:bookmarkStart w:id="2053" w:name="_Toc349233206"/>
      <w:bookmarkStart w:id="2054" w:name="_Toc349233341"/>
      <w:bookmarkStart w:id="2055" w:name="_Toc349233475"/>
      <w:bookmarkStart w:id="2056" w:name="_Toc350503064"/>
      <w:bookmarkStart w:id="2057" w:name="_Toc350504054"/>
      <w:bookmarkStart w:id="2058" w:name="_Toc350506344"/>
      <w:bookmarkStart w:id="2059" w:name="_Toc350506582"/>
      <w:bookmarkStart w:id="2060" w:name="_Toc350506712"/>
      <w:bookmarkStart w:id="2061" w:name="_Toc350506842"/>
      <w:bookmarkStart w:id="2062" w:name="_Toc350506974"/>
      <w:bookmarkStart w:id="2063" w:name="_Toc350507435"/>
      <w:bookmarkStart w:id="2064" w:name="_Toc350507969"/>
      <w:bookmarkStart w:id="2065" w:name="_Toc349229920"/>
      <w:bookmarkStart w:id="2066" w:name="_Toc349230083"/>
      <w:bookmarkStart w:id="2067" w:name="_Toc349230483"/>
      <w:bookmarkStart w:id="2068" w:name="_Toc349231365"/>
      <w:bookmarkStart w:id="2069" w:name="_Toc349232091"/>
      <w:bookmarkStart w:id="2070" w:name="_Toc349232472"/>
      <w:bookmarkStart w:id="2071" w:name="_Toc349233208"/>
      <w:bookmarkStart w:id="2072" w:name="_Toc349233343"/>
      <w:bookmarkStart w:id="2073" w:name="_Toc349233477"/>
      <w:bookmarkStart w:id="2074" w:name="_Toc350503066"/>
      <w:bookmarkStart w:id="2075" w:name="_Toc350504056"/>
      <w:bookmarkStart w:id="2076" w:name="_Toc350506346"/>
      <w:bookmarkStart w:id="2077" w:name="_Toc350506584"/>
      <w:bookmarkStart w:id="2078" w:name="_Toc350506714"/>
      <w:bookmarkStart w:id="2079" w:name="_Toc350506844"/>
      <w:bookmarkStart w:id="2080" w:name="_Toc350506976"/>
      <w:bookmarkStart w:id="2081" w:name="_Toc350507437"/>
      <w:bookmarkStart w:id="2082" w:name="_Toc350507971"/>
      <w:bookmarkStart w:id="2083" w:name="_Toc349229922"/>
      <w:bookmarkStart w:id="2084" w:name="_Toc349230085"/>
      <w:bookmarkStart w:id="2085" w:name="_Toc349230485"/>
      <w:bookmarkStart w:id="2086" w:name="_Toc349231367"/>
      <w:bookmarkStart w:id="2087" w:name="_Toc349232093"/>
      <w:bookmarkStart w:id="2088" w:name="_Toc349232474"/>
      <w:bookmarkStart w:id="2089" w:name="_Toc349233210"/>
      <w:bookmarkStart w:id="2090" w:name="_Toc349233345"/>
      <w:bookmarkStart w:id="2091" w:name="_Toc349233479"/>
      <w:bookmarkStart w:id="2092" w:name="_Toc350503068"/>
      <w:bookmarkStart w:id="2093" w:name="_Toc350504058"/>
      <w:bookmarkStart w:id="2094" w:name="_Toc350506348"/>
      <w:bookmarkStart w:id="2095" w:name="_Toc350506586"/>
      <w:bookmarkStart w:id="2096" w:name="_Toc350506716"/>
      <w:bookmarkStart w:id="2097" w:name="_Toc350506846"/>
      <w:bookmarkStart w:id="2098" w:name="_Toc350506978"/>
      <w:bookmarkStart w:id="2099" w:name="_Toc350507439"/>
      <w:bookmarkStart w:id="2100" w:name="_Toc350507973"/>
      <w:bookmarkStart w:id="2101" w:name="_Toc349229924"/>
      <w:bookmarkStart w:id="2102" w:name="_Toc349230087"/>
      <w:bookmarkStart w:id="2103" w:name="_Toc349230487"/>
      <w:bookmarkStart w:id="2104" w:name="_Toc349231369"/>
      <w:bookmarkStart w:id="2105" w:name="_Toc349232095"/>
      <w:bookmarkStart w:id="2106" w:name="_Toc349232476"/>
      <w:bookmarkStart w:id="2107" w:name="_Toc349233212"/>
      <w:bookmarkStart w:id="2108" w:name="_Toc349233347"/>
      <w:bookmarkStart w:id="2109" w:name="_Toc349233481"/>
      <w:bookmarkStart w:id="2110" w:name="_Toc350503070"/>
      <w:bookmarkStart w:id="2111" w:name="_Toc350504060"/>
      <w:bookmarkStart w:id="2112" w:name="_Toc350506350"/>
      <w:bookmarkStart w:id="2113" w:name="_Toc350506588"/>
      <w:bookmarkStart w:id="2114" w:name="_Toc350506718"/>
      <w:bookmarkStart w:id="2115" w:name="_Toc350506848"/>
      <w:bookmarkStart w:id="2116" w:name="_Toc350506980"/>
      <w:bookmarkStart w:id="2117" w:name="_Toc350507441"/>
      <w:bookmarkStart w:id="2118" w:name="_Toc350507975"/>
      <w:bookmarkStart w:id="2119" w:name="_Toc349229926"/>
      <w:bookmarkStart w:id="2120" w:name="_Toc349230089"/>
      <w:bookmarkStart w:id="2121" w:name="_Toc349230489"/>
      <w:bookmarkStart w:id="2122" w:name="_Toc349231371"/>
      <w:bookmarkStart w:id="2123" w:name="_Toc349232097"/>
      <w:bookmarkStart w:id="2124" w:name="_Toc349232478"/>
      <w:bookmarkStart w:id="2125" w:name="_Toc349233214"/>
      <w:bookmarkStart w:id="2126" w:name="_Toc349233349"/>
      <w:bookmarkStart w:id="2127" w:name="_Toc349233483"/>
      <w:bookmarkStart w:id="2128" w:name="_Toc350503072"/>
      <w:bookmarkStart w:id="2129" w:name="_Toc350504062"/>
      <w:bookmarkStart w:id="2130" w:name="_Toc350506352"/>
      <w:bookmarkStart w:id="2131" w:name="_Toc350506590"/>
      <w:bookmarkStart w:id="2132" w:name="_Toc350506720"/>
      <w:bookmarkStart w:id="2133" w:name="_Toc350506850"/>
      <w:bookmarkStart w:id="2134" w:name="_Toc350506982"/>
      <w:bookmarkStart w:id="2135" w:name="_Toc350507443"/>
      <w:bookmarkStart w:id="2136" w:name="_Toc350507977"/>
      <w:bookmarkStart w:id="2137" w:name="_Ref313370057"/>
      <w:bookmarkStart w:id="2138" w:name="_Toc314810836"/>
      <w:bookmarkStart w:id="2139" w:name="_Toc350503073"/>
      <w:bookmarkStart w:id="2140" w:name="_Toc350504063"/>
      <w:bookmarkStart w:id="2141" w:name="_Toc350507978"/>
      <w:bookmarkStart w:id="2142" w:name="_Toc35867181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r w:rsidRPr="00BB07FB">
        <w:rPr>
          <w:rFonts w:ascii="Calibri" w:hAnsi="Calibri"/>
        </w:rPr>
        <w:br w:type="page"/>
      </w:r>
      <w:bookmarkStart w:id="2143" w:name="_Toc349229928"/>
      <w:bookmarkStart w:id="2144" w:name="_Toc349230091"/>
      <w:bookmarkStart w:id="2145" w:name="_Toc349230491"/>
      <w:bookmarkStart w:id="2146" w:name="_Toc349231373"/>
      <w:bookmarkStart w:id="2147" w:name="_Toc349232099"/>
      <w:bookmarkStart w:id="2148" w:name="_Toc349232480"/>
      <w:bookmarkStart w:id="2149" w:name="_Toc349233216"/>
      <w:bookmarkStart w:id="2150" w:name="_Toc349233351"/>
      <w:bookmarkStart w:id="2151" w:name="_Toc349233485"/>
      <w:bookmarkStart w:id="2152" w:name="_Toc350503074"/>
      <w:bookmarkStart w:id="2153" w:name="_Toc350504064"/>
      <w:bookmarkStart w:id="2154" w:name="_Toc350506354"/>
      <w:bookmarkStart w:id="2155" w:name="_Toc350506592"/>
      <w:bookmarkStart w:id="2156" w:name="_Toc350506722"/>
      <w:bookmarkStart w:id="2157" w:name="_Toc350506852"/>
      <w:bookmarkStart w:id="2158" w:name="_Toc350506984"/>
      <w:bookmarkStart w:id="2159" w:name="_Toc350507445"/>
      <w:bookmarkStart w:id="2160" w:name="_Toc350507979"/>
      <w:bookmarkStart w:id="2161" w:name="_Toc349229930"/>
      <w:bookmarkStart w:id="2162" w:name="_Toc349230093"/>
      <w:bookmarkStart w:id="2163" w:name="_Toc349230493"/>
      <w:bookmarkStart w:id="2164" w:name="_Toc349231375"/>
      <w:bookmarkStart w:id="2165" w:name="_Toc349232101"/>
      <w:bookmarkStart w:id="2166" w:name="_Toc349232482"/>
      <w:bookmarkStart w:id="2167" w:name="_Toc349233218"/>
      <w:bookmarkStart w:id="2168" w:name="_Toc349233353"/>
      <w:bookmarkStart w:id="2169" w:name="_Toc349233487"/>
      <w:bookmarkStart w:id="2170" w:name="_Toc350503076"/>
      <w:bookmarkStart w:id="2171" w:name="_Toc350504066"/>
      <w:bookmarkStart w:id="2172" w:name="_Toc350506356"/>
      <w:bookmarkStart w:id="2173" w:name="_Toc350506594"/>
      <w:bookmarkStart w:id="2174" w:name="_Toc350506724"/>
      <w:bookmarkStart w:id="2175" w:name="_Toc350506854"/>
      <w:bookmarkStart w:id="2176" w:name="_Toc350506986"/>
      <w:bookmarkStart w:id="2177" w:name="_Toc350507447"/>
      <w:bookmarkStart w:id="2178" w:name="_Toc350507981"/>
      <w:bookmarkStart w:id="2179" w:name="_Toc349229932"/>
      <w:bookmarkStart w:id="2180" w:name="_Toc349230095"/>
      <w:bookmarkStart w:id="2181" w:name="_Toc349230495"/>
      <w:bookmarkStart w:id="2182" w:name="_Toc349231377"/>
      <w:bookmarkStart w:id="2183" w:name="_Toc349232103"/>
      <w:bookmarkStart w:id="2184" w:name="_Toc349232484"/>
      <w:bookmarkStart w:id="2185" w:name="_Toc349233220"/>
      <w:bookmarkStart w:id="2186" w:name="_Toc349233355"/>
      <w:bookmarkStart w:id="2187" w:name="_Toc349233489"/>
      <w:bookmarkStart w:id="2188" w:name="_Toc350503078"/>
      <w:bookmarkStart w:id="2189" w:name="_Toc350504068"/>
      <w:bookmarkStart w:id="2190" w:name="_Toc350506358"/>
      <w:bookmarkStart w:id="2191" w:name="_Toc350506596"/>
      <w:bookmarkStart w:id="2192" w:name="_Toc350506726"/>
      <w:bookmarkStart w:id="2193" w:name="_Toc350506856"/>
      <w:bookmarkStart w:id="2194" w:name="_Toc350506988"/>
      <w:bookmarkStart w:id="2195" w:name="_Toc350507449"/>
      <w:bookmarkStart w:id="2196" w:name="_Toc350507983"/>
      <w:bookmarkStart w:id="2197" w:name="_Toc349229934"/>
      <w:bookmarkStart w:id="2198" w:name="_Toc349230097"/>
      <w:bookmarkStart w:id="2199" w:name="_Toc349230497"/>
      <w:bookmarkStart w:id="2200" w:name="_Toc349231379"/>
      <w:bookmarkStart w:id="2201" w:name="_Toc349232105"/>
      <w:bookmarkStart w:id="2202" w:name="_Toc349232486"/>
      <w:bookmarkStart w:id="2203" w:name="_Toc349233222"/>
      <w:bookmarkStart w:id="2204" w:name="_Toc349233357"/>
      <w:bookmarkStart w:id="2205" w:name="_Toc349233491"/>
      <w:bookmarkStart w:id="2206" w:name="_Toc350503080"/>
      <w:bookmarkStart w:id="2207" w:name="_Toc350504070"/>
      <w:bookmarkStart w:id="2208" w:name="_Toc350506360"/>
      <w:bookmarkStart w:id="2209" w:name="_Toc350506598"/>
      <w:bookmarkStart w:id="2210" w:name="_Toc350506728"/>
      <w:bookmarkStart w:id="2211" w:name="_Toc350506858"/>
      <w:bookmarkStart w:id="2212" w:name="_Toc350506990"/>
      <w:bookmarkStart w:id="2213" w:name="_Toc350507451"/>
      <w:bookmarkStart w:id="2214" w:name="_Toc350507985"/>
      <w:bookmarkStart w:id="2215" w:name="_Toc358671452"/>
      <w:bookmarkStart w:id="2216" w:name="_Toc358671571"/>
      <w:bookmarkStart w:id="2217" w:name="_Toc358671690"/>
      <w:bookmarkStart w:id="2218" w:name="_Toc358671821"/>
      <w:bookmarkStart w:id="2219" w:name="_Toc349229936"/>
      <w:bookmarkStart w:id="2220" w:name="_Toc349230099"/>
      <w:bookmarkStart w:id="2221" w:name="_Toc349230499"/>
      <w:bookmarkStart w:id="2222" w:name="_Toc349231381"/>
      <w:bookmarkStart w:id="2223" w:name="_Toc349232107"/>
      <w:bookmarkStart w:id="2224" w:name="_Toc349232488"/>
      <w:bookmarkStart w:id="2225" w:name="_Toc349233224"/>
      <w:bookmarkStart w:id="2226" w:name="_Toc349233359"/>
      <w:bookmarkStart w:id="2227" w:name="_Toc349233493"/>
      <w:bookmarkStart w:id="2228" w:name="_Toc350503082"/>
      <w:bookmarkStart w:id="2229" w:name="_Toc350504072"/>
      <w:bookmarkStart w:id="2230" w:name="_Toc350506362"/>
      <w:bookmarkStart w:id="2231" w:name="_Toc350506600"/>
      <w:bookmarkStart w:id="2232" w:name="_Toc350506730"/>
      <w:bookmarkStart w:id="2233" w:name="_Toc350506860"/>
      <w:bookmarkStart w:id="2234" w:name="_Toc350506992"/>
      <w:bookmarkStart w:id="2235" w:name="_Toc350507453"/>
      <w:bookmarkStart w:id="2236" w:name="_Toc350507987"/>
      <w:bookmarkStart w:id="2237" w:name="_Toc349229938"/>
      <w:bookmarkStart w:id="2238" w:name="_Toc349230101"/>
      <w:bookmarkStart w:id="2239" w:name="_Toc349230501"/>
      <w:bookmarkStart w:id="2240" w:name="_Toc349231383"/>
      <w:bookmarkStart w:id="2241" w:name="_Toc349232109"/>
      <w:bookmarkStart w:id="2242" w:name="_Toc349232490"/>
      <w:bookmarkStart w:id="2243" w:name="_Toc349233226"/>
      <w:bookmarkStart w:id="2244" w:name="_Toc349233361"/>
      <w:bookmarkStart w:id="2245" w:name="_Toc349233495"/>
      <w:bookmarkStart w:id="2246" w:name="_Toc350503084"/>
      <w:bookmarkStart w:id="2247" w:name="_Toc350504074"/>
      <w:bookmarkStart w:id="2248" w:name="_Toc350506364"/>
      <w:bookmarkStart w:id="2249" w:name="_Toc350506602"/>
      <w:bookmarkStart w:id="2250" w:name="_Toc350506732"/>
      <w:bookmarkStart w:id="2251" w:name="_Toc350506862"/>
      <w:bookmarkStart w:id="2252" w:name="_Toc350506994"/>
      <w:bookmarkStart w:id="2253" w:name="_Toc350507455"/>
      <w:bookmarkStart w:id="2254" w:name="_Toc350507989"/>
      <w:bookmarkStart w:id="2255" w:name="_Toc349229940"/>
      <w:bookmarkStart w:id="2256" w:name="_Toc349230103"/>
      <w:bookmarkStart w:id="2257" w:name="_Toc349230503"/>
      <w:bookmarkStart w:id="2258" w:name="_Toc349231385"/>
      <w:bookmarkStart w:id="2259" w:name="_Toc349232111"/>
      <w:bookmarkStart w:id="2260" w:name="_Toc349232492"/>
      <w:bookmarkStart w:id="2261" w:name="_Toc349233228"/>
      <w:bookmarkStart w:id="2262" w:name="_Toc349233363"/>
      <w:bookmarkStart w:id="2263" w:name="_Toc349233497"/>
      <w:bookmarkStart w:id="2264" w:name="_Toc350503086"/>
      <w:bookmarkStart w:id="2265" w:name="_Toc350504076"/>
      <w:bookmarkStart w:id="2266" w:name="_Toc350506366"/>
      <w:bookmarkStart w:id="2267" w:name="_Toc350506604"/>
      <w:bookmarkStart w:id="2268" w:name="_Toc350506734"/>
      <w:bookmarkStart w:id="2269" w:name="_Toc350506864"/>
      <w:bookmarkStart w:id="2270" w:name="_Toc350506996"/>
      <w:bookmarkStart w:id="2271" w:name="_Toc350507457"/>
      <w:bookmarkStart w:id="2272" w:name="_Toc350507991"/>
      <w:bookmarkStart w:id="2273" w:name="_Toc469327524"/>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r w:rsidRPr="00BB07FB">
        <w:rPr>
          <w:rFonts w:ascii="Calibri" w:hAnsi="Calibri"/>
        </w:rPr>
        <w:lastRenderedPageBreak/>
        <w:t>CALL OFF SCHEDULE 1</w:t>
      </w:r>
      <w:r w:rsidR="00F020D0" w:rsidRPr="00BB07FB">
        <w:rPr>
          <w:rFonts w:ascii="Calibri" w:hAnsi="Calibri"/>
        </w:rPr>
        <w:t>: DEFINITIONS</w:t>
      </w:r>
      <w:bookmarkEnd w:id="2273"/>
    </w:p>
    <w:p w14:paraId="3B4E09BD" w14:textId="6820CB7B" w:rsidR="00EE1B0F" w:rsidRPr="00BB07FB" w:rsidRDefault="00EE1B0F" w:rsidP="00670E1A">
      <w:pPr>
        <w:pStyle w:val="GPSL2GuidanceNumbered"/>
        <w:tabs>
          <w:tab w:val="clear" w:pos="1418"/>
          <w:tab w:val="left" w:pos="851"/>
        </w:tabs>
        <w:ind w:left="851" w:hanging="425"/>
        <w:rPr>
          <w:b w:val="0"/>
          <w:i w:val="0"/>
        </w:rPr>
      </w:pPr>
      <w:bookmarkStart w:id="2274" w:name="_Toc348712383"/>
      <w:r w:rsidRPr="00BB07FB">
        <w:rPr>
          <w:b w:val="0"/>
          <w:i w:val="0"/>
        </w:rPr>
        <w:t>In accordance with Clause</w:t>
      </w:r>
      <w:r w:rsidR="00471261" w:rsidRPr="00BB07FB">
        <w:rPr>
          <w:b w:val="0"/>
          <w:i w:val="0"/>
        </w:rPr>
        <w:t xml:space="preserve"> </w:t>
      </w:r>
      <w:r w:rsidR="00471261" w:rsidRPr="00BB07FB">
        <w:rPr>
          <w:b w:val="0"/>
          <w:i w:val="0"/>
        </w:rPr>
        <w:fldChar w:fldCharType="begin"/>
      </w:r>
      <w:r w:rsidR="00471261" w:rsidRPr="00BB07FB">
        <w:rPr>
          <w:b w:val="0"/>
          <w:i w:val="0"/>
        </w:rPr>
        <w:instrText xml:space="preserve"> REF _Ref413851044 \r \h </w:instrText>
      </w:r>
      <w:r w:rsidR="00F54E49" w:rsidRPr="00BB07FB">
        <w:rPr>
          <w:b w:val="0"/>
          <w:i w:val="0"/>
        </w:rPr>
        <w:instrText xml:space="preserve"> \* MERGEFORMAT </w:instrText>
      </w:r>
      <w:r w:rsidR="00471261" w:rsidRPr="00BB07FB">
        <w:rPr>
          <w:b w:val="0"/>
          <w:i w:val="0"/>
        </w:rPr>
      </w:r>
      <w:r w:rsidR="00471261" w:rsidRPr="00BB07FB">
        <w:rPr>
          <w:b w:val="0"/>
          <w:i w:val="0"/>
        </w:rPr>
        <w:fldChar w:fldCharType="separate"/>
      </w:r>
      <w:r w:rsidR="00ED7D8A" w:rsidRPr="00BB07FB">
        <w:rPr>
          <w:b w:val="0"/>
          <w:i w:val="0"/>
        </w:rPr>
        <w:t>1</w:t>
      </w:r>
      <w:r w:rsidR="00471261" w:rsidRPr="00BB07FB">
        <w:rPr>
          <w:b w:val="0"/>
          <w:i w:val="0"/>
        </w:rPr>
        <w:fldChar w:fldCharType="end"/>
      </w:r>
      <w:r w:rsidR="00471261" w:rsidRPr="00BB07FB">
        <w:rPr>
          <w:b w:val="0"/>
          <w:i w:val="0"/>
        </w:rPr>
        <w:t xml:space="preserve"> </w:t>
      </w:r>
      <w:r w:rsidRPr="00BB07FB">
        <w:rPr>
          <w:b w:val="0"/>
          <w:i w:val="0"/>
        </w:rPr>
        <w:t>(Definitions and Interpretation) of this Call Off Contract</w:t>
      </w:r>
      <w:r w:rsidR="000213E7" w:rsidRPr="00BB07FB">
        <w:rPr>
          <w:b w:val="0"/>
          <w:i w:val="0"/>
        </w:rPr>
        <w:t xml:space="preserve"> </w:t>
      </w:r>
      <w:r w:rsidR="00EC0183" w:rsidRPr="00BB07FB">
        <w:rPr>
          <w:b w:val="0"/>
          <w:i w:val="0"/>
        </w:rPr>
        <w:t>including its recitals</w:t>
      </w:r>
      <w:r w:rsidRPr="00BB07FB">
        <w:rPr>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410"/>
        <w:gridCol w:w="5953"/>
      </w:tblGrid>
      <w:tr w:rsidR="00BD2F99" w:rsidRPr="00BB07FB" w14:paraId="3F255C65" w14:textId="77777777" w:rsidTr="005E4232">
        <w:tc>
          <w:tcPr>
            <w:tcW w:w="2410" w:type="dxa"/>
            <w:shd w:val="clear" w:color="auto" w:fill="auto"/>
          </w:tcPr>
          <w:bookmarkEnd w:id="2274"/>
          <w:p w14:paraId="3BD876F8" w14:textId="77777777" w:rsidR="00184275" w:rsidRPr="00BB07FB" w:rsidRDefault="00BD2F99" w:rsidP="00670E1A">
            <w:pPr>
              <w:pStyle w:val="GPSDefinitionTerm"/>
            </w:pPr>
            <w:r w:rsidRPr="00BB07FB">
              <w:t>"Achieve"</w:t>
            </w:r>
          </w:p>
        </w:tc>
        <w:tc>
          <w:tcPr>
            <w:tcW w:w="5953" w:type="dxa"/>
            <w:shd w:val="clear" w:color="auto" w:fill="auto"/>
          </w:tcPr>
          <w:p w14:paraId="7A58E3BA" w14:textId="77777777" w:rsidR="00375CB5" w:rsidRPr="00BB07FB" w:rsidRDefault="00C83EE6" w:rsidP="00374DF0">
            <w:pPr>
              <w:pStyle w:val="GPsDefinition"/>
            </w:pPr>
            <w:r w:rsidRPr="00BB07FB">
              <w:t xml:space="preserve">means in respect of a Test, to successfully pass such Test without any Test Issues </w:t>
            </w:r>
            <w:r w:rsidR="0074077B" w:rsidRPr="00BB07FB">
              <w:t xml:space="preserve">in accordance with the Test </w:t>
            </w:r>
            <w:r w:rsidR="003A2B60" w:rsidRPr="00BB07FB">
              <w:t xml:space="preserve">Strategy </w:t>
            </w:r>
            <w:r w:rsidR="0074077B" w:rsidRPr="00BB07FB">
              <w:t xml:space="preserve">Plan </w:t>
            </w:r>
            <w:r w:rsidRPr="00BB07FB">
              <w:t>and in respect of a Milestone, the issue of a Satisfaction Certificate in respect of that Milestone</w:t>
            </w:r>
            <w:r w:rsidR="00A405B0" w:rsidRPr="00BB07FB">
              <w:t xml:space="preserve"> </w:t>
            </w:r>
            <w:r w:rsidRPr="00BB07FB">
              <w:t>and "</w:t>
            </w:r>
            <w:r w:rsidRPr="00BB07FB">
              <w:rPr>
                <w:b/>
              </w:rPr>
              <w:t>Achieved</w:t>
            </w:r>
            <w:r w:rsidRPr="00BB07FB">
              <w:t>"</w:t>
            </w:r>
            <w:r w:rsidR="00413F96" w:rsidRPr="00BB07FB">
              <w:t>, “</w:t>
            </w:r>
            <w:r w:rsidR="00413F96" w:rsidRPr="00BB07FB">
              <w:rPr>
                <w:b/>
              </w:rPr>
              <w:t>Achieving</w:t>
            </w:r>
            <w:r w:rsidR="00413F96" w:rsidRPr="00BB07FB">
              <w:t>”</w:t>
            </w:r>
            <w:r w:rsidRPr="00BB07FB">
              <w:t xml:space="preserve"> and "</w:t>
            </w:r>
            <w:r w:rsidRPr="00BB07FB">
              <w:rPr>
                <w:b/>
              </w:rPr>
              <w:t>Achievement</w:t>
            </w:r>
            <w:r w:rsidRPr="00BB07FB">
              <w:t>" shall be construed accordingly;</w:t>
            </w:r>
          </w:p>
        </w:tc>
      </w:tr>
      <w:tr w:rsidR="00F02E47" w:rsidRPr="00BB07FB" w14:paraId="5ECCF074" w14:textId="77777777" w:rsidTr="005E4232">
        <w:tc>
          <w:tcPr>
            <w:tcW w:w="2410" w:type="dxa"/>
            <w:shd w:val="clear" w:color="auto" w:fill="auto"/>
          </w:tcPr>
          <w:p w14:paraId="1756520E" w14:textId="77777777" w:rsidR="00F02E47" w:rsidRPr="00BB07FB" w:rsidRDefault="00107E62" w:rsidP="00670E1A">
            <w:pPr>
              <w:pStyle w:val="GPSDefinitionTerm"/>
            </w:pPr>
            <w:r w:rsidRPr="00BB07FB">
              <w:t>"</w:t>
            </w:r>
            <w:r w:rsidR="00F02E47" w:rsidRPr="00BB07FB">
              <w:t>Acquired Rights Directive</w:t>
            </w:r>
            <w:r w:rsidRPr="00BB07FB">
              <w:t>"</w:t>
            </w:r>
          </w:p>
        </w:tc>
        <w:tc>
          <w:tcPr>
            <w:tcW w:w="5953" w:type="dxa"/>
            <w:shd w:val="clear" w:color="auto" w:fill="auto"/>
          </w:tcPr>
          <w:p w14:paraId="6596A1E0" w14:textId="77777777" w:rsidR="00F02E47" w:rsidRPr="00BB07FB" w:rsidRDefault="00F02E47" w:rsidP="00D04F1C">
            <w:pPr>
              <w:pStyle w:val="GPsDefinition"/>
            </w:pPr>
            <w:r w:rsidRPr="00BB07FB">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B07FB" w14:paraId="29B8330E" w14:textId="77777777" w:rsidTr="005E4232">
        <w:tc>
          <w:tcPr>
            <w:tcW w:w="2410" w:type="dxa"/>
            <w:shd w:val="clear" w:color="auto" w:fill="auto"/>
          </w:tcPr>
          <w:p w14:paraId="7731896C" w14:textId="77777777" w:rsidR="00693DC3" w:rsidRPr="00BB07FB" w:rsidRDefault="00107E62" w:rsidP="00670E1A">
            <w:pPr>
              <w:pStyle w:val="GPSDefinitionTerm"/>
            </w:pPr>
            <w:r w:rsidRPr="00BB07FB">
              <w:t>"</w:t>
            </w:r>
            <w:r w:rsidR="00693DC3" w:rsidRPr="00BB07FB">
              <w:t>Additional Clauses</w:t>
            </w:r>
            <w:r w:rsidRPr="00BB07FB">
              <w:t>"</w:t>
            </w:r>
          </w:p>
        </w:tc>
        <w:tc>
          <w:tcPr>
            <w:tcW w:w="5953" w:type="dxa"/>
            <w:shd w:val="clear" w:color="auto" w:fill="auto"/>
          </w:tcPr>
          <w:p w14:paraId="4271FB08" w14:textId="77777777" w:rsidR="0042716C" w:rsidRPr="00BB07FB" w:rsidRDefault="00693DC3" w:rsidP="00EC314F">
            <w:pPr>
              <w:pStyle w:val="GPsDefinition"/>
            </w:pPr>
            <w:r w:rsidRPr="00BB07FB">
              <w:t>means the additional</w:t>
            </w:r>
            <w:r w:rsidR="0042716C" w:rsidRPr="00BB07FB">
              <w:t xml:space="preserve"> Clauses in Call Off Schedule 1</w:t>
            </w:r>
            <w:r w:rsidR="00DA500A" w:rsidRPr="00BB07FB">
              <w:t>4</w:t>
            </w:r>
            <w:r w:rsidRPr="00BB07FB">
              <w:t xml:space="preserve"> (</w:t>
            </w:r>
            <w:r w:rsidR="00107E62" w:rsidRPr="00BB07FB">
              <w:t>Alternative and/or Additional Clauses</w:t>
            </w:r>
            <w:r w:rsidRPr="00BB07FB">
              <w:t xml:space="preserve">) and any other additional Clauses set out in the </w:t>
            </w:r>
            <w:r w:rsidR="00DE233F" w:rsidRPr="00BB07FB">
              <w:t>Call Off</w:t>
            </w:r>
            <w:r w:rsidR="003451E9" w:rsidRPr="00BB07FB">
              <w:t xml:space="preserve"> Order Form</w:t>
            </w:r>
            <w:r w:rsidRPr="00BB07FB">
              <w:t xml:space="preserve"> or elsewhere in this Call Off Contract;</w:t>
            </w:r>
          </w:p>
        </w:tc>
      </w:tr>
      <w:tr w:rsidR="00BD2F99" w:rsidRPr="00BB07FB" w14:paraId="494C46CF" w14:textId="77777777" w:rsidTr="005E4232">
        <w:tc>
          <w:tcPr>
            <w:tcW w:w="2410" w:type="dxa"/>
            <w:shd w:val="clear" w:color="auto" w:fill="auto"/>
          </w:tcPr>
          <w:p w14:paraId="1A8B6F10" w14:textId="77777777" w:rsidR="00184275" w:rsidRPr="00BB07FB" w:rsidRDefault="00BD2F99" w:rsidP="00670E1A">
            <w:pPr>
              <w:pStyle w:val="GPSDefinitionTerm"/>
            </w:pPr>
            <w:r w:rsidRPr="00BB07FB">
              <w:t>"Affected Party"</w:t>
            </w:r>
          </w:p>
        </w:tc>
        <w:tc>
          <w:tcPr>
            <w:tcW w:w="5953" w:type="dxa"/>
            <w:shd w:val="clear" w:color="auto" w:fill="auto"/>
          </w:tcPr>
          <w:p w14:paraId="72307D85" w14:textId="77777777" w:rsidR="00375CB5" w:rsidRPr="00BB07FB" w:rsidRDefault="00C83EE6" w:rsidP="003766B5">
            <w:pPr>
              <w:pStyle w:val="GPsDefinition"/>
            </w:pPr>
            <w:r w:rsidRPr="00BB07FB">
              <w:t>means the party seeking to claim relief in respect of a Force Majeure;</w:t>
            </w:r>
          </w:p>
        </w:tc>
      </w:tr>
      <w:tr w:rsidR="00BD2F99" w:rsidRPr="00BB07FB" w14:paraId="682FFBFB" w14:textId="77777777" w:rsidTr="005E4232">
        <w:tc>
          <w:tcPr>
            <w:tcW w:w="2410" w:type="dxa"/>
            <w:shd w:val="clear" w:color="auto" w:fill="auto"/>
          </w:tcPr>
          <w:p w14:paraId="0E4557D5" w14:textId="77777777" w:rsidR="00184275" w:rsidRPr="00BB07FB" w:rsidRDefault="00107E62" w:rsidP="00670E1A">
            <w:pPr>
              <w:pStyle w:val="GPSDefinitionTerm"/>
            </w:pPr>
            <w:r w:rsidRPr="00BB07FB">
              <w:t>"</w:t>
            </w:r>
            <w:r w:rsidR="00BD2F99" w:rsidRPr="00BB07FB">
              <w:t>Affiliates</w:t>
            </w:r>
            <w:r w:rsidRPr="00BB07FB">
              <w:t>"</w:t>
            </w:r>
          </w:p>
        </w:tc>
        <w:tc>
          <w:tcPr>
            <w:tcW w:w="5953" w:type="dxa"/>
            <w:shd w:val="clear" w:color="auto" w:fill="auto"/>
          </w:tcPr>
          <w:p w14:paraId="154737AF" w14:textId="77777777" w:rsidR="00375CB5" w:rsidRPr="00BB07FB" w:rsidRDefault="00CD0127" w:rsidP="003766B5">
            <w:pPr>
              <w:pStyle w:val="GPsDefinition"/>
            </w:pPr>
            <w:r w:rsidRPr="00BB07FB">
              <w:t>has the meaning given to it in Framework Schedule 1 (Definitions)</w:t>
            </w:r>
            <w:r w:rsidR="00C83EE6" w:rsidRPr="00BB07FB">
              <w:t>;</w:t>
            </w:r>
          </w:p>
        </w:tc>
      </w:tr>
      <w:tr w:rsidR="00F42FA5" w:rsidRPr="00BB07FB" w14:paraId="186941CB" w14:textId="77777777" w:rsidTr="005E4232">
        <w:tc>
          <w:tcPr>
            <w:tcW w:w="2410" w:type="dxa"/>
            <w:shd w:val="clear" w:color="auto" w:fill="auto"/>
          </w:tcPr>
          <w:p w14:paraId="13E2A9FF" w14:textId="77777777" w:rsidR="00184275" w:rsidRPr="00BB07FB" w:rsidRDefault="00107E62" w:rsidP="00670E1A">
            <w:pPr>
              <w:pStyle w:val="GPSDefinitionTerm"/>
            </w:pPr>
            <w:r w:rsidRPr="00BB07FB">
              <w:t>"</w:t>
            </w:r>
            <w:r w:rsidR="00F42FA5" w:rsidRPr="00BB07FB">
              <w:t>Alternative Clauses</w:t>
            </w:r>
            <w:r w:rsidRPr="00BB07FB">
              <w:t>"</w:t>
            </w:r>
          </w:p>
        </w:tc>
        <w:tc>
          <w:tcPr>
            <w:tcW w:w="5953" w:type="dxa"/>
            <w:shd w:val="clear" w:color="auto" w:fill="auto"/>
          </w:tcPr>
          <w:p w14:paraId="79A05EFE" w14:textId="77777777" w:rsidR="00375CB5" w:rsidRPr="00BB07FB" w:rsidRDefault="00C83EE6" w:rsidP="00645ED6">
            <w:pPr>
              <w:pStyle w:val="GPsDefinition"/>
            </w:pPr>
            <w:r w:rsidRPr="00BB07FB">
              <w:t xml:space="preserve">means the alternative Clauses in </w:t>
            </w:r>
            <w:r w:rsidR="00A06D5B" w:rsidRPr="00BB07FB">
              <w:t xml:space="preserve">Call Off Schedule </w:t>
            </w:r>
            <w:r w:rsidR="0042716C" w:rsidRPr="00BB07FB">
              <w:t>1</w:t>
            </w:r>
            <w:r w:rsidR="00C83023" w:rsidRPr="00BB07FB">
              <w:t>4</w:t>
            </w:r>
            <w:r w:rsidR="00A06D5B" w:rsidRPr="00BB07FB">
              <w:t xml:space="preserve"> </w:t>
            </w:r>
            <w:r w:rsidRPr="00BB07FB">
              <w:t>(</w:t>
            </w:r>
            <w:r w:rsidR="00107E62" w:rsidRPr="00BB07FB">
              <w:t>Alternative and/or Additional Clauses</w:t>
            </w:r>
            <w:r w:rsidRPr="00BB07FB">
              <w:t xml:space="preserve">) and any other alternative Clauses </w:t>
            </w:r>
            <w:r w:rsidR="00693DC3" w:rsidRPr="00BB07FB">
              <w:t xml:space="preserve">set out in the </w:t>
            </w:r>
            <w:r w:rsidR="00DE233F" w:rsidRPr="00BB07FB">
              <w:t>Call Off</w:t>
            </w:r>
            <w:r w:rsidR="003451E9" w:rsidRPr="00BB07FB">
              <w:t xml:space="preserve"> Order Form</w:t>
            </w:r>
            <w:r w:rsidR="00693DC3" w:rsidRPr="00BB07FB">
              <w:t xml:space="preserve"> or elsewhere in this Call Off Contract</w:t>
            </w:r>
            <w:r w:rsidRPr="00BB07FB">
              <w:t>;</w:t>
            </w:r>
          </w:p>
        </w:tc>
      </w:tr>
      <w:tr w:rsidR="00BD2F99" w:rsidRPr="00BB07FB" w14:paraId="6FE8BE61" w14:textId="77777777" w:rsidTr="005E4232">
        <w:tc>
          <w:tcPr>
            <w:tcW w:w="2410" w:type="dxa"/>
            <w:shd w:val="clear" w:color="auto" w:fill="auto"/>
          </w:tcPr>
          <w:p w14:paraId="190DC49E" w14:textId="77777777" w:rsidR="0082400E" w:rsidRPr="00BB07FB" w:rsidRDefault="00BD2F99" w:rsidP="00670E1A">
            <w:pPr>
              <w:pStyle w:val="GPSDefinitionTerm"/>
            </w:pPr>
            <w:r w:rsidRPr="00BB07FB">
              <w:t>"Approval"</w:t>
            </w:r>
          </w:p>
        </w:tc>
        <w:tc>
          <w:tcPr>
            <w:tcW w:w="5953" w:type="dxa"/>
            <w:shd w:val="clear" w:color="auto" w:fill="auto"/>
          </w:tcPr>
          <w:p w14:paraId="403C99E5" w14:textId="77777777" w:rsidR="0082400E" w:rsidRPr="00BB07FB" w:rsidRDefault="00C83EE6" w:rsidP="003766B5">
            <w:pPr>
              <w:pStyle w:val="GPsDefinition"/>
            </w:pPr>
            <w:r w:rsidRPr="00BB07FB">
              <w:t>means the prior written consent of the Customer and "</w:t>
            </w:r>
            <w:r w:rsidRPr="00BB07FB">
              <w:rPr>
                <w:b/>
              </w:rPr>
              <w:t>Approve</w:t>
            </w:r>
            <w:r w:rsidRPr="00BB07FB">
              <w:t>" and "</w:t>
            </w:r>
            <w:r w:rsidRPr="00BB07FB">
              <w:rPr>
                <w:b/>
              </w:rPr>
              <w:t>Approved</w:t>
            </w:r>
            <w:r w:rsidRPr="00BB07FB">
              <w:t>" shall be construed accordingly;</w:t>
            </w:r>
          </w:p>
        </w:tc>
      </w:tr>
      <w:tr w:rsidR="00EE5F36" w:rsidRPr="00BB07FB" w14:paraId="2280996A" w14:textId="77777777" w:rsidTr="005E4232">
        <w:tc>
          <w:tcPr>
            <w:tcW w:w="2410" w:type="dxa"/>
            <w:shd w:val="clear" w:color="auto" w:fill="auto"/>
          </w:tcPr>
          <w:p w14:paraId="4EDC876C" w14:textId="77777777" w:rsidR="00EE5F36" w:rsidRPr="00BB07FB" w:rsidRDefault="00107E62" w:rsidP="00670E1A">
            <w:pPr>
              <w:pStyle w:val="GPSDefinitionTerm"/>
            </w:pPr>
            <w:r w:rsidRPr="00BB07FB">
              <w:t>"</w:t>
            </w:r>
            <w:r w:rsidR="00EE5F36" w:rsidRPr="00BB07FB">
              <w:t>Approved Sub-Licensee</w:t>
            </w:r>
            <w:r w:rsidRPr="00BB07FB">
              <w:t>"</w:t>
            </w:r>
          </w:p>
        </w:tc>
        <w:tc>
          <w:tcPr>
            <w:tcW w:w="5953" w:type="dxa"/>
            <w:shd w:val="clear" w:color="auto" w:fill="auto"/>
          </w:tcPr>
          <w:p w14:paraId="7D44218F" w14:textId="77777777" w:rsidR="00EE5F36" w:rsidRPr="00BB07FB" w:rsidRDefault="00EE5F36" w:rsidP="003766B5">
            <w:pPr>
              <w:pStyle w:val="GPsDefinition"/>
            </w:pPr>
            <w:r w:rsidRPr="00BB07FB">
              <w:t>means any of the following:</w:t>
            </w:r>
          </w:p>
          <w:p w14:paraId="39C8574C" w14:textId="77777777" w:rsidR="00EE5F36" w:rsidRPr="00BB07FB" w:rsidRDefault="00EE5F36" w:rsidP="00670E1A">
            <w:pPr>
              <w:pStyle w:val="GPSDefinitionL2"/>
            </w:pPr>
            <w:r w:rsidRPr="00BB07FB">
              <w:t>a Central Government Body;</w:t>
            </w:r>
          </w:p>
          <w:p w14:paraId="55C9CB43" w14:textId="77777777" w:rsidR="00EE5F36" w:rsidRPr="00BB07FB" w:rsidRDefault="00EE5F36" w:rsidP="00670E1A">
            <w:pPr>
              <w:pStyle w:val="GPSDefinitionL2"/>
            </w:pPr>
            <w:r w:rsidRPr="00BB07FB">
              <w:t xml:space="preserve">any third party providing </w:t>
            </w:r>
            <w:r w:rsidR="00CF30A4" w:rsidRPr="00BB07FB">
              <w:t>goods and/or s</w:t>
            </w:r>
            <w:r w:rsidR="009E0BBE" w:rsidRPr="00BB07FB">
              <w:t>ervices</w:t>
            </w:r>
            <w:r w:rsidRPr="00BB07FB">
              <w:t xml:space="preserve"> to a Central Government Body; and/or</w:t>
            </w:r>
          </w:p>
          <w:p w14:paraId="39879C36" w14:textId="77777777" w:rsidR="00EE5F36" w:rsidRPr="00BB07FB" w:rsidRDefault="00EE5F36" w:rsidP="00670E1A">
            <w:pPr>
              <w:pStyle w:val="GPSDefinitionL2"/>
            </w:pPr>
            <w:r w:rsidRPr="00BB07FB">
              <w:t>any body (including any private sector body) which performs or carries on any of the functions and/or activities that previously had been performed and/or carried on by the Customer;</w:t>
            </w:r>
          </w:p>
        </w:tc>
      </w:tr>
      <w:tr w:rsidR="00B21F04" w:rsidRPr="00BB07FB" w14:paraId="3CD28D22" w14:textId="77777777" w:rsidTr="005E4232">
        <w:tc>
          <w:tcPr>
            <w:tcW w:w="2410" w:type="dxa"/>
            <w:shd w:val="clear" w:color="auto" w:fill="auto"/>
          </w:tcPr>
          <w:p w14:paraId="3A8A2A29" w14:textId="77777777" w:rsidR="00B21F04" w:rsidRPr="00BB07FB" w:rsidRDefault="00B21F04" w:rsidP="00670E1A">
            <w:pPr>
              <w:pStyle w:val="GPSDefinitionTerm"/>
            </w:pPr>
            <w:r w:rsidRPr="00BB07FB">
              <w:t>"Auditor"</w:t>
            </w:r>
          </w:p>
        </w:tc>
        <w:tc>
          <w:tcPr>
            <w:tcW w:w="5953" w:type="dxa"/>
            <w:shd w:val="clear" w:color="auto" w:fill="auto"/>
          </w:tcPr>
          <w:p w14:paraId="618038A4" w14:textId="77777777" w:rsidR="00B21F04" w:rsidRPr="00BB07FB" w:rsidRDefault="00B21F04" w:rsidP="003766B5">
            <w:pPr>
              <w:pStyle w:val="GPsDefinition"/>
            </w:pPr>
            <w:r w:rsidRPr="00BB07FB">
              <w:t>means:</w:t>
            </w:r>
          </w:p>
          <w:p w14:paraId="0F09CBF0" w14:textId="77777777" w:rsidR="00B21F04" w:rsidRPr="00BB07FB" w:rsidRDefault="00B21F04" w:rsidP="00670E1A">
            <w:pPr>
              <w:pStyle w:val="GPSDefinitionL2"/>
            </w:pPr>
            <w:r w:rsidRPr="00BB07FB">
              <w:lastRenderedPageBreak/>
              <w:t>the Customer’s internal and external auditors;</w:t>
            </w:r>
          </w:p>
          <w:p w14:paraId="05E1804C" w14:textId="77777777" w:rsidR="00B21F04" w:rsidRPr="00BB07FB" w:rsidRDefault="00B21F04" w:rsidP="00670E1A">
            <w:pPr>
              <w:pStyle w:val="GPSDefinitionL2"/>
              <w:rPr>
                <w:spacing w:val="-2"/>
              </w:rPr>
            </w:pPr>
            <w:r w:rsidRPr="00BB07FB">
              <w:t xml:space="preserve">the Customer’s statutory </w:t>
            </w:r>
            <w:r w:rsidRPr="00BB07FB">
              <w:rPr>
                <w:spacing w:val="-2"/>
              </w:rPr>
              <w:t>or regulatory auditors;</w:t>
            </w:r>
          </w:p>
          <w:p w14:paraId="37038960" w14:textId="77777777" w:rsidR="00B21F04" w:rsidRPr="00BB07FB" w:rsidRDefault="00B21F04" w:rsidP="00670E1A">
            <w:pPr>
              <w:pStyle w:val="GPSDefinitionL2"/>
            </w:pPr>
            <w:r w:rsidRPr="00BB07FB">
              <w:t>the Comptroller and Auditor General, their staff and/or any appointed representatives of the National Audit Office</w:t>
            </w:r>
            <w:r w:rsidR="000213E7" w:rsidRPr="00BB07FB">
              <w:t>;</w:t>
            </w:r>
          </w:p>
          <w:p w14:paraId="1DB9F055" w14:textId="77777777" w:rsidR="00B21F04" w:rsidRPr="00BB07FB" w:rsidRDefault="00B21F04" w:rsidP="00670E1A">
            <w:pPr>
              <w:pStyle w:val="GPSDefinitionL2"/>
            </w:pPr>
            <w:r w:rsidRPr="00BB07FB">
              <w:t>HM Treasury or the Cabinet Office</w:t>
            </w:r>
            <w:r w:rsidR="000213E7" w:rsidRPr="00BB07FB">
              <w:t>;</w:t>
            </w:r>
          </w:p>
          <w:p w14:paraId="0145B929" w14:textId="77777777" w:rsidR="00B21F04" w:rsidRPr="00BB07FB" w:rsidRDefault="00B21F04" w:rsidP="00670E1A">
            <w:pPr>
              <w:pStyle w:val="GPSDefinitionL2"/>
            </w:pPr>
            <w:r w:rsidRPr="00BB07FB">
              <w:t>any party formally appointed by the Customer to carry out audit or similar review functions; and</w:t>
            </w:r>
          </w:p>
          <w:p w14:paraId="6ADD09EC" w14:textId="77777777" w:rsidR="00B21F04" w:rsidRPr="00BB07FB" w:rsidRDefault="00B21F04" w:rsidP="00670E1A">
            <w:pPr>
              <w:pStyle w:val="GPSDefinitionL2"/>
            </w:pPr>
            <w:r w:rsidRPr="00BB07FB">
              <w:t>successors or assigns of any of the above;</w:t>
            </w:r>
          </w:p>
        </w:tc>
      </w:tr>
      <w:tr w:rsidR="00BD2F99" w:rsidRPr="00BB07FB" w14:paraId="38027272" w14:textId="77777777" w:rsidTr="005E4232">
        <w:tc>
          <w:tcPr>
            <w:tcW w:w="2410" w:type="dxa"/>
            <w:shd w:val="clear" w:color="auto" w:fill="auto"/>
          </w:tcPr>
          <w:p w14:paraId="747D3407" w14:textId="77777777" w:rsidR="00A67F44" w:rsidRPr="00BB07FB" w:rsidRDefault="00BD2F99" w:rsidP="00670E1A">
            <w:pPr>
              <w:pStyle w:val="GPSDefinitionTerm"/>
            </w:pPr>
            <w:r w:rsidRPr="00BB07FB">
              <w:lastRenderedPageBreak/>
              <w:t>"Authority"</w:t>
            </w:r>
          </w:p>
        </w:tc>
        <w:tc>
          <w:tcPr>
            <w:tcW w:w="5953" w:type="dxa"/>
            <w:shd w:val="clear" w:color="auto" w:fill="auto"/>
          </w:tcPr>
          <w:p w14:paraId="0241F937" w14:textId="77777777" w:rsidR="00A67F44" w:rsidRPr="00BB07FB" w:rsidRDefault="00C60B14" w:rsidP="00C60B14">
            <w:pPr>
              <w:pStyle w:val="GPsDefinition"/>
            </w:pPr>
            <w:r w:rsidRPr="00BB07FB">
              <w:t>has the meaning given to it in Framework Schedule 1 (Definitions)</w:t>
            </w:r>
            <w:r w:rsidR="00C83EE6" w:rsidRPr="00BB07FB">
              <w:t xml:space="preserve">; </w:t>
            </w:r>
          </w:p>
        </w:tc>
      </w:tr>
      <w:tr w:rsidR="00EC0183" w:rsidRPr="00BB07FB" w14:paraId="4FD83CA0" w14:textId="77777777" w:rsidTr="005E4232">
        <w:tc>
          <w:tcPr>
            <w:tcW w:w="2410" w:type="dxa"/>
            <w:shd w:val="clear" w:color="auto" w:fill="auto"/>
          </w:tcPr>
          <w:p w14:paraId="50ED537C" w14:textId="77777777" w:rsidR="00EC0183" w:rsidRPr="00BB07FB" w:rsidRDefault="00EC0183" w:rsidP="00670E1A">
            <w:pPr>
              <w:pStyle w:val="GPSDefinitionTerm"/>
            </w:pPr>
            <w:r w:rsidRPr="00BB07FB">
              <w:t>“BACS”</w:t>
            </w:r>
          </w:p>
        </w:tc>
        <w:tc>
          <w:tcPr>
            <w:tcW w:w="5953" w:type="dxa"/>
            <w:shd w:val="clear" w:color="auto" w:fill="auto"/>
          </w:tcPr>
          <w:p w14:paraId="3BA8A53F" w14:textId="77777777" w:rsidR="00EC0183" w:rsidRPr="00BB07FB" w:rsidRDefault="00EC0183" w:rsidP="00EC0183">
            <w:pPr>
              <w:pStyle w:val="GPsDefinition"/>
            </w:pPr>
            <w:r w:rsidRPr="00BB07FB">
              <w:t>means the Bankers’ Automated Clearing Services, which is a scheme for the electronic processing of financial transactions within the United Kingdom</w:t>
            </w:r>
            <w:r w:rsidR="00B03668" w:rsidRPr="00BB07FB">
              <w:t>;</w:t>
            </w:r>
          </w:p>
        </w:tc>
      </w:tr>
      <w:tr w:rsidR="00EE1B0F" w:rsidRPr="00BB07FB" w14:paraId="6DF178AA" w14:textId="77777777" w:rsidTr="005E4232">
        <w:tc>
          <w:tcPr>
            <w:tcW w:w="2410" w:type="dxa"/>
            <w:shd w:val="clear" w:color="auto" w:fill="auto"/>
          </w:tcPr>
          <w:p w14:paraId="359A9EB1" w14:textId="77777777" w:rsidR="00EE1B0F" w:rsidRPr="00BB07FB" w:rsidRDefault="00107E62" w:rsidP="00670E1A">
            <w:pPr>
              <w:pStyle w:val="GPSDefinitionTerm"/>
            </w:pPr>
            <w:r w:rsidRPr="00BB07FB">
              <w:t>"</w:t>
            </w:r>
            <w:r w:rsidR="00EE1B0F" w:rsidRPr="00BB07FB">
              <w:t xml:space="preserve">BCDR </w:t>
            </w:r>
            <w:r w:rsidR="009E0BBE" w:rsidRPr="00BB07FB">
              <w:t>Goods and/or Services</w:t>
            </w:r>
            <w:r w:rsidRPr="00BB07FB">
              <w:t>"</w:t>
            </w:r>
          </w:p>
        </w:tc>
        <w:tc>
          <w:tcPr>
            <w:tcW w:w="5953" w:type="dxa"/>
            <w:shd w:val="clear" w:color="auto" w:fill="auto"/>
          </w:tcPr>
          <w:p w14:paraId="07C6BA9B" w14:textId="77777777" w:rsidR="00EE1B0F" w:rsidRPr="00BB07FB" w:rsidRDefault="00B833FA" w:rsidP="000E7CA5">
            <w:pPr>
              <w:pStyle w:val="GPsDefinition"/>
            </w:pPr>
            <w:r w:rsidRPr="00BB07FB">
              <w:t>means the Business C</w:t>
            </w:r>
            <w:r w:rsidR="00EE1B0F" w:rsidRPr="00BB07FB">
              <w:t xml:space="preserve">ontinuity </w:t>
            </w:r>
            <w:r w:rsidR="009E0BBE" w:rsidRPr="00BB07FB">
              <w:t>Goods and/or Services</w:t>
            </w:r>
            <w:r w:rsidRPr="00BB07FB">
              <w:t xml:space="preserve"> </w:t>
            </w:r>
            <w:r w:rsidR="00EE1B0F" w:rsidRPr="00BB07FB">
              <w:t xml:space="preserve">and </w:t>
            </w:r>
            <w:r w:rsidRPr="00BB07FB">
              <w:t xml:space="preserve">Disaster Recovery </w:t>
            </w:r>
            <w:r w:rsidR="009E0BBE" w:rsidRPr="00BB07FB">
              <w:t>Goods and/or Services</w:t>
            </w:r>
            <w:r w:rsidR="00EE1B0F" w:rsidRPr="00BB07FB">
              <w:t>;</w:t>
            </w:r>
          </w:p>
        </w:tc>
      </w:tr>
      <w:tr w:rsidR="00935A80" w:rsidRPr="00BB07FB" w14:paraId="2D15DF23" w14:textId="77777777" w:rsidTr="005E4232">
        <w:tc>
          <w:tcPr>
            <w:tcW w:w="2410" w:type="dxa"/>
            <w:shd w:val="clear" w:color="auto" w:fill="auto"/>
          </w:tcPr>
          <w:p w14:paraId="63AEFFFA" w14:textId="77777777" w:rsidR="00935A80" w:rsidRPr="00BB07FB" w:rsidRDefault="00935A80" w:rsidP="00670E1A">
            <w:pPr>
              <w:pStyle w:val="GPSDefinitionTerm"/>
            </w:pPr>
            <w:r w:rsidRPr="00BB07FB">
              <w:t>"BCDR Plan"</w:t>
            </w:r>
          </w:p>
        </w:tc>
        <w:tc>
          <w:tcPr>
            <w:tcW w:w="5953" w:type="dxa"/>
            <w:shd w:val="clear" w:color="auto" w:fill="auto"/>
          </w:tcPr>
          <w:p w14:paraId="4B9EFB27" w14:textId="77777777" w:rsidR="00935A80" w:rsidRPr="00BB07FB" w:rsidRDefault="00935A80" w:rsidP="000E7CA5">
            <w:pPr>
              <w:pStyle w:val="GPsDefinition"/>
            </w:pPr>
            <w:r w:rsidRPr="00BB07FB">
              <w:t>means the plan prepared pursu</w:t>
            </w:r>
            <w:r w:rsidR="00C83023" w:rsidRPr="00BB07FB">
              <w:t>ant to paragraph 2 of Call Off Schedule 8</w:t>
            </w:r>
            <w:r w:rsidRPr="00BB07FB">
              <w:t xml:space="preserve"> (Business Continuity and Disaster Recovery), as may be amended from time to time;</w:t>
            </w:r>
          </w:p>
        </w:tc>
      </w:tr>
      <w:tr w:rsidR="00935A80" w:rsidRPr="00BB07FB" w14:paraId="09965B93" w14:textId="77777777" w:rsidTr="005E4232">
        <w:tc>
          <w:tcPr>
            <w:tcW w:w="2410" w:type="dxa"/>
            <w:shd w:val="clear" w:color="auto" w:fill="auto"/>
          </w:tcPr>
          <w:p w14:paraId="3B1DFEA2" w14:textId="77777777" w:rsidR="00935A80" w:rsidRPr="00BB07FB" w:rsidRDefault="00935A80" w:rsidP="00670E1A">
            <w:pPr>
              <w:pStyle w:val="GPSDefinitionTerm"/>
            </w:pPr>
            <w:r w:rsidRPr="00BB07FB">
              <w:t>"Business Continuity Goods and/or Services"</w:t>
            </w:r>
          </w:p>
        </w:tc>
        <w:tc>
          <w:tcPr>
            <w:tcW w:w="5953" w:type="dxa"/>
            <w:shd w:val="clear" w:color="auto" w:fill="auto"/>
          </w:tcPr>
          <w:p w14:paraId="08BE5A2E" w14:textId="0AFCA11E" w:rsidR="00935A80" w:rsidRPr="00BB07FB" w:rsidRDefault="00935A80" w:rsidP="00EC314F">
            <w:pPr>
              <w:pStyle w:val="GPsDefinition"/>
            </w:pPr>
            <w:r w:rsidRPr="00BB07FB">
              <w:t xml:space="preserve">has the meaning given to it in paragraph </w:t>
            </w:r>
            <w:r w:rsidRPr="00BB07FB">
              <w:fldChar w:fldCharType="begin"/>
            </w:r>
            <w:r w:rsidRPr="00BB07FB">
              <w:instrText xml:space="preserve"> REF _Ref365641209 \r \h  \* MERGEFORMAT </w:instrText>
            </w:r>
            <w:r w:rsidRPr="00BB07FB">
              <w:fldChar w:fldCharType="separate"/>
            </w:r>
            <w:r w:rsidR="00ED7D8A" w:rsidRPr="00BB07FB">
              <w:t>4.2.2</w:t>
            </w:r>
            <w:r w:rsidRPr="00BB07FB">
              <w:fldChar w:fldCharType="end"/>
            </w:r>
            <w:r w:rsidR="00C83023" w:rsidRPr="00BB07FB">
              <w:t xml:space="preserve"> of Call Off Schedule 8</w:t>
            </w:r>
            <w:r w:rsidRPr="00BB07FB">
              <w:t xml:space="preserve"> (Business Continuity and Disaster Recovery);</w:t>
            </w:r>
          </w:p>
        </w:tc>
      </w:tr>
      <w:tr w:rsidR="005C0D4C" w:rsidRPr="00BB07FB" w14:paraId="52CADD94" w14:textId="77777777" w:rsidTr="00B03668">
        <w:tc>
          <w:tcPr>
            <w:tcW w:w="2410" w:type="dxa"/>
            <w:shd w:val="clear" w:color="auto" w:fill="auto"/>
          </w:tcPr>
          <w:p w14:paraId="6843C71B" w14:textId="77777777" w:rsidR="005C0D4C" w:rsidRPr="00BB07FB" w:rsidRDefault="005C0D4C" w:rsidP="00670E1A">
            <w:pPr>
              <w:pStyle w:val="GPSDefinitionTerm"/>
            </w:pPr>
            <w:r w:rsidRPr="00BB07FB">
              <w:t>"Call Off Commencement Date"</w:t>
            </w:r>
          </w:p>
        </w:tc>
        <w:tc>
          <w:tcPr>
            <w:tcW w:w="5953" w:type="dxa"/>
            <w:shd w:val="clear" w:color="auto" w:fill="auto"/>
          </w:tcPr>
          <w:p w14:paraId="0B3A3333" w14:textId="77777777" w:rsidR="005C0D4C" w:rsidRPr="00BB07FB" w:rsidRDefault="005C0D4C" w:rsidP="005C0D4C">
            <w:pPr>
              <w:pStyle w:val="GPsDefinition"/>
            </w:pPr>
            <w:r w:rsidRPr="00BB07FB">
              <w:t>means the date of commencement of this Call Off Contract set out in the Call Off Order Form;</w:t>
            </w:r>
          </w:p>
        </w:tc>
      </w:tr>
      <w:tr w:rsidR="00935A80" w:rsidRPr="00BB07FB" w14:paraId="0D856AC5" w14:textId="77777777" w:rsidTr="005E4232">
        <w:tc>
          <w:tcPr>
            <w:tcW w:w="2410" w:type="dxa"/>
            <w:shd w:val="clear" w:color="auto" w:fill="auto"/>
          </w:tcPr>
          <w:p w14:paraId="4BA35D7E" w14:textId="77777777" w:rsidR="00935A80" w:rsidRPr="00BB07FB" w:rsidRDefault="00935A80" w:rsidP="00D04F1C">
            <w:pPr>
              <w:pStyle w:val="GPSDefinitionTerm"/>
            </w:pPr>
            <w:r w:rsidRPr="00BB07FB">
              <w:t>"Call Off Contract"</w:t>
            </w:r>
          </w:p>
        </w:tc>
        <w:tc>
          <w:tcPr>
            <w:tcW w:w="5953" w:type="dxa"/>
            <w:shd w:val="clear" w:color="auto" w:fill="auto"/>
          </w:tcPr>
          <w:p w14:paraId="554685BC" w14:textId="77777777" w:rsidR="00935A80" w:rsidRPr="00BB07FB" w:rsidRDefault="00935A80" w:rsidP="005A60C0">
            <w:pPr>
              <w:pStyle w:val="GPsDefinition"/>
            </w:pPr>
            <w:r w:rsidRPr="00BB07FB">
              <w:t xml:space="preserve">means this </w:t>
            </w:r>
            <w:r w:rsidR="005A60C0" w:rsidRPr="00BB07FB">
              <w:t>contract</w:t>
            </w:r>
            <w:r w:rsidRPr="00BB07FB">
              <w:t xml:space="preserve"> between the Customer and the Supplier</w:t>
            </w:r>
            <w:r w:rsidR="005A60C0" w:rsidRPr="00BB07FB">
              <w:t xml:space="preserve"> (entered into pursuant to the provisions of the Framework Agreement)</w:t>
            </w:r>
            <w:r w:rsidRPr="00BB07FB">
              <w:t>, which consists of the terms set out in the Call Off Order Form and the Call Off Terms;</w:t>
            </w:r>
          </w:p>
        </w:tc>
      </w:tr>
      <w:tr w:rsidR="005A60C0" w:rsidRPr="00BB07FB" w14:paraId="1BCE5C69" w14:textId="77777777" w:rsidTr="00B03668">
        <w:tc>
          <w:tcPr>
            <w:tcW w:w="2410" w:type="dxa"/>
            <w:shd w:val="clear" w:color="auto" w:fill="auto"/>
          </w:tcPr>
          <w:p w14:paraId="525DC981" w14:textId="77777777" w:rsidR="005A60C0" w:rsidRPr="00BB07FB" w:rsidRDefault="005A60C0" w:rsidP="00D04F1C">
            <w:pPr>
              <w:pStyle w:val="GPSDefinitionTerm"/>
            </w:pPr>
            <w:r w:rsidRPr="00BB07FB">
              <w:t>"Call Off Contract Charges"</w:t>
            </w:r>
          </w:p>
        </w:tc>
        <w:tc>
          <w:tcPr>
            <w:tcW w:w="5953" w:type="dxa"/>
            <w:shd w:val="clear" w:color="auto" w:fill="auto"/>
          </w:tcPr>
          <w:p w14:paraId="73082DB5" w14:textId="77777777" w:rsidR="005A60C0" w:rsidRPr="00BB07FB" w:rsidRDefault="005A60C0" w:rsidP="005A60C0">
            <w:pPr>
              <w:pStyle w:val="GPsDefinition"/>
            </w:pPr>
            <w:r w:rsidRPr="00BB07FB">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B07FB" w14:paraId="519D76E9" w14:textId="77777777" w:rsidTr="00B03668">
        <w:tc>
          <w:tcPr>
            <w:tcW w:w="2410" w:type="dxa"/>
            <w:shd w:val="clear" w:color="auto" w:fill="auto"/>
          </w:tcPr>
          <w:p w14:paraId="56BBF219" w14:textId="77777777" w:rsidR="00A346B0" w:rsidRPr="00BB07FB" w:rsidRDefault="00A346B0" w:rsidP="00D04F1C">
            <w:pPr>
              <w:pStyle w:val="GPSDefinitionTerm"/>
            </w:pPr>
            <w:r w:rsidRPr="00BB07FB">
              <w:t>"Call Off Contract Period"</w:t>
            </w:r>
          </w:p>
        </w:tc>
        <w:tc>
          <w:tcPr>
            <w:tcW w:w="5953" w:type="dxa"/>
            <w:shd w:val="clear" w:color="auto" w:fill="auto"/>
          </w:tcPr>
          <w:p w14:paraId="03438DA4" w14:textId="77777777" w:rsidR="00A346B0" w:rsidRPr="00BB07FB" w:rsidRDefault="00A346B0" w:rsidP="005A60C0">
            <w:pPr>
              <w:pStyle w:val="GPsDefinition"/>
            </w:pPr>
            <w:r w:rsidRPr="00BB07FB">
              <w:t xml:space="preserve">means the term of this Call Off Contract from the Call Off Commencement Date until the Call Off Expiry Date; </w:t>
            </w:r>
          </w:p>
        </w:tc>
      </w:tr>
      <w:tr w:rsidR="00A346B0" w:rsidRPr="00BB07FB" w14:paraId="1EE9EB6F" w14:textId="77777777" w:rsidTr="00B03668">
        <w:tc>
          <w:tcPr>
            <w:tcW w:w="2410" w:type="dxa"/>
            <w:shd w:val="clear" w:color="auto" w:fill="auto"/>
          </w:tcPr>
          <w:p w14:paraId="20E7BA8A" w14:textId="77777777" w:rsidR="00A346B0" w:rsidRPr="00BB07FB" w:rsidRDefault="00A346B0" w:rsidP="00D04F1C">
            <w:pPr>
              <w:pStyle w:val="GPSDefinitionTerm"/>
            </w:pPr>
            <w:r w:rsidRPr="00BB07FB">
              <w:lastRenderedPageBreak/>
              <w:t>"Call Off Contract Year"</w:t>
            </w:r>
          </w:p>
        </w:tc>
        <w:tc>
          <w:tcPr>
            <w:tcW w:w="5953" w:type="dxa"/>
            <w:shd w:val="clear" w:color="auto" w:fill="auto"/>
          </w:tcPr>
          <w:p w14:paraId="74EC0E35" w14:textId="77777777" w:rsidR="00A346B0" w:rsidRPr="00BB07FB" w:rsidRDefault="00A346B0" w:rsidP="005A60C0">
            <w:pPr>
              <w:pStyle w:val="GPsDefinition"/>
            </w:pPr>
            <w:r w:rsidRPr="00BB07FB">
              <w:t>means a consecutive period of twelve (12) Months commencing on the Call Off Commencement Date or each anniversary thereof;</w:t>
            </w:r>
          </w:p>
        </w:tc>
      </w:tr>
      <w:tr w:rsidR="00A346B0" w:rsidRPr="00BB07FB" w14:paraId="613FE0AE" w14:textId="77777777" w:rsidTr="00B03668">
        <w:tc>
          <w:tcPr>
            <w:tcW w:w="2410" w:type="dxa"/>
            <w:shd w:val="clear" w:color="auto" w:fill="auto"/>
          </w:tcPr>
          <w:p w14:paraId="0EF9D59F" w14:textId="77777777" w:rsidR="00A346B0" w:rsidRPr="00BB07FB" w:rsidRDefault="00A346B0" w:rsidP="00D04F1C">
            <w:pPr>
              <w:pStyle w:val="GPSDefinitionTerm"/>
            </w:pPr>
            <w:r w:rsidRPr="00BB07FB">
              <w:t>"Call Off Expiry Date"</w:t>
            </w:r>
          </w:p>
        </w:tc>
        <w:tc>
          <w:tcPr>
            <w:tcW w:w="5953" w:type="dxa"/>
            <w:shd w:val="clear" w:color="auto" w:fill="auto"/>
          </w:tcPr>
          <w:p w14:paraId="2184F580" w14:textId="77777777" w:rsidR="00A346B0" w:rsidRPr="00BB07FB" w:rsidRDefault="00A346B0" w:rsidP="005E4232">
            <w:pPr>
              <w:pStyle w:val="GPsDefinition"/>
              <w:numPr>
                <w:ilvl w:val="0"/>
                <w:numId w:val="0"/>
              </w:numPr>
              <w:ind w:left="170" w:firstLine="5"/>
            </w:pPr>
            <w:r w:rsidRPr="00BB07FB">
              <w:t xml:space="preserve">means: </w:t>
            </w:r>
          </w:p>
          <w:p w14:paraId="04CB06F2" w14:textId="77777777" w:rsidR="00A346B0" w:rsidRPr="00BB07FB" w:rsidRDefault="00A346B0" w:rsidP="005E4232">
            <w:pPr>
              <w:pStyle w:val="GPSDefinitionL2"/>
              <w:numPr>
                <w:ilvl w:val="0"/>
                <w:numId w:val="0"/>
              </w:numPr>
              <w:ind w:left="720" w:hanging="545"/>
            </w:pPr>
            <w:r w:rsidRPr="00BB07FB">
              <w:t xml:space="preserve">(a) </w:t>
            </w:r>
            <w:r w:rsidR="00C205AD" w:rsidRPr="00BB07FB">
              <w:t xml:space="preserve">    </w:t>
            </w:r>
            <w:r w:rsidRPr="00BB07FB">
              <w:t>the end date of the Call Off Initial Period or any Call Off Extension Period; or</w:t>
            </w:r>
          </w:p>
          <w:p w14:paraId="7BD6246A" w14:textId="77777777" w:rsidR="00A346B0" w:rsidRPr="00BB07FB" w:rsidRDefault="00C205AD" w:rsidP="005E4232">
            <w:pPr>
              <w:pStyle w:val="GPSDefinitionL2"/>
              <w:numPr>
                <w:ilvl w:val="0"/>
                <w:numId w:val="0"/>
              </w:numPr>
              <w:tabs>
                <w:tab w:val="left" w:pos="471"/>
              </w:tabs>
              <w:ind w:left="720" w:hanging="545"/>
            </w:pPr>
            <w:r w:rsidRPr="00BB07FB">
              <w:t xml:space="preserve">(b)   </w:t>
            </w:r>
            <w:r w:rsidR="00A346B0" w:rsidRPr="00BB07FB">
              <w:t xml:space="preserve">if this Call Off Contract is terminated before the date specified in (a) above, the earlier date of termination of this Call Off Contract; </w:t>
            </w:r>
          </w:p>
        </w:tc>
      </w:tr>
      <w:tr w:rsidR="00A346B0" w:rsidRPr="00BB07FB" w14:paraId="39CF8B6F" w14:textId="77777777" w:rsidTr="00B03668">
        <w:tc>
          <w:tcPr>
            <w:tcW w:w="2410" w:type="dxa"/>
            <w:shd w:val="clear" w:color="auto" w:fill="auto"/>
          </w:tcPr>
          <w:p w14:paraId="6A9B5BE2" w14:textId="77777777" w:rsidR="00A346B0" w:rsidRPr="00BB07FB" w:rsidRDefault="00A346B0" w:rsidP="00D04F1C">
            <w:pPr>
              <w:pStyle w:val="GPSDefinitionTerm"/>
            </w:pPr>
            <w:r w:rsidRPr="00BB07FB">
              <w:t>"Call Off Extension Period"</w:t>
            </w:r>
          </w:p>
        </w:tc>
        <w:tc>
          <w:tcPr>
            <w:tcW w:w="5953" w:type="dxa"/>
            <w:shd w:val="clear" w:color="auto" w:fill="auto"/>
          </w:tcPr>
          <w:p w14:paraId="6520E3C9" w14:textId="3F87ECD9" w:rsidR="00A346B0" w:rsidRPr="00BB07FB" w:rsidRDefault="00FE5A22" w:rsidP="005A60C0">
            <w:pPr>
              <w:pStyle w:val="GPsDefinition"/>
            </w:pPr>
            <w:r w:rsidRPr="00BB07FB">
              <w:t xml:space="preserve">means such period or periods up to a maximum of the number of years in total as may be specified by the Customer, pursuant to Clause </w:t>
            </w:r>
            <w:r w:rsidRPr="00BB07FB">
              <w:fldChar w:fldCharType="begin"/>
            </w:r>
            <w:r w:rsidRPr="00BB07FB">
              <w:instrText xml:space="preserve"> REF _Ref429039456 \r \h </w:instrText>
            </w:r>
            <w:r w:rsidR="00CE2EC6" w:rsidRPr="00BB07FB">
              <w:instrText xml:space="preserve"> \* MERGEFORMAT </w:instrText>
            </w:r>
            <w:r w:rsidRPr="00BB07FB">
              <w:fldChar w:fldCharType="separate"/>
            </w:r>
            <w:r w:rsidR="00ED7D8A" w:rsidRPr="00BB07FB">
              <w:t>5.2</w:t>
            </w:r>
            <w:r w:rsidRPr="00BB07FB">
              <w:fldChar w:fldCharType="end"/>
            </w:r>
            <w:r w:rsidRPr="00BB07FB">
              <w:t xml:space="preserve"> and in the Call Off Order Form;</w:t>
            </w:r>
          </w:p>
        </w:tc>
      </w:tr>
      <w:tr w:rsidR="00A346B0" w:rsidRPr="00BB07FB" w14:paraId="46A59584" w14:textId="77777777" w:rsidTr="00B03668">
        <w:tc>
          <w:tcPr>
            <w:tcW w:w="2410" w:type="dxa"/>
            <w:shd w:val="clear" w:color="auto" w:fill="auto"/>
          </w:tcPr>
          <w:p w14:paraId="6A24ED00" w14:textId="77777777" w:rsidR="00A346B0" w:rsidRPr="00BB07FB" w:rsidRDefault="00A346B0" w:rsidP="00D04F1C">
            <w:pPr>
              <w:pStyle w:val="GPSDefinitionTerm"/>
            </w:pPr>
          </w:p>
        </w:tc>
        <w:tc>
          <w:tcPr>
            <w:tcW w:w="5953" w:type="dxa"/>
            <w:shd w:val="clear" w:color="auto" w:fill="auto"/>
          </w:tcPr>
          <w:p w14:paraId="25A50460" w14:textId="77777777" w:rsidR="00A346B0" w:rsidRPr="00BB07FB" w:rsidRDefault="00A346B0" w:rsidP="005A60C0">
            <w:pPr>
              <w:pStyle w:val="GPsDefinition"/>
            </w:pPr>
          </w:p>
        </w:tc>
      </w:tr>
      <w:tr w:rsidR="00A346B0" w:rsidRPr="00BB07FB" w14:paraId="3717ED92" w14:textId="77777777" w:rsidTr="005E4232">
        <w:tc>
          <w:tcPr>
            <w:tcW w:w="2410" w:type="dxa"/>
            <w:shd w:val="clear" w:color="auto" w:fill="auto"/>
          </w:tcPr>
          <w:p w14:paraId="5965BD19" w14:textId="77777777" w:rsidR="00A346B0" w:rsidRPr="00BB07FB" w:rsidRDefault="00A346B0" w:rsidP="00D04F1C">
            <w:pPr>
              <w:pStyle w:val="GPSDefinitionTerm"/>
            </w:pPr>
            <w:r w:rsidRPr="00BB07FB">
              <w:t>"Call Off Guarantee"</w:t>
            </w:r>
          </w:p>
        </w:tc>
        <w:tc>
          <w:tcPr>
            <w:tcW w:w="5953" w:type="dxa"/>
            <w:shd w:val="clear" w:color="auto" w:fill="auto"/>
          </w:tcPr>
          <w:p w14:paraId="2F144140" w14:textId="77777777" w:rsidR="00A346B0" w:rsidRPr="00BB07FB" w:rsidRDefault="00A346B0" w:rsidP="00EC314F">
            <w:pPr>
              <w:pStyle w:val="GPsDefinition"/>
            </w:pPr>
            <w:r w:rsidRPr="00BB07FB">
              <w:t>means a deed of guarantee that may be required under this Call Off Contract in favour of the Customer in the form set out in Framework Schedule 13 (Guarantee) granted pursuant to Clause 7 (Call Off Guarantee);</w:t>
            </w:r>
          </w:p>
        </w:tc>
      </w:tr>
      <w:tr w:rsidR="00A346B0" w:rsidRPr="00BB07FB" w14:paraId="4E3C820C" w14:textId="77777777" w:rsidTr="005E4232">
        <w:tc>
          <w:tcPr>
            <w:tcW w:w="2410" w:type="dxa"/>
            <w:shd w:val="clear" w:color="auto" w:fill="auto"/>
          </w:tcPr>
          <w:p w14:paraId="2C01D228" w14:textId="77777777" w:rsidR="00A346B0" w:rsidRPr="00BB07FB" w:rsidRDefault="00A346B0" w:rsidP="00D04F1C">
            <w:pPr>
              <w:pStyle w:val="GPSDefinitionTerm"/>
            </w:pPr>
            <w:r w:rsidRPr="00BB07FB">
              <w:t>"Call Off Guarantor"</w:t>
            </w:r>
          </w:p>
        </w:tc>
        <w:tc>
          <w:tcPr>
            <w:tcW w:w="5953" w:type="dxa"/>
            <w:shd w:val="clear" w:color="auto" w:fill="auto"/>
          </w:tcPr>
          <w:p w14:paraId="5CE81362" w14:textId="77777777" w:rsidR="00A346B0" w:rsidRPr="00BB07FB" w:rsidRDefault="00A346B0" w:rsidP="00EC314F">
            <w:pPr>
              <w:pStyle w:val="GPsDefinition"/>
            </w:pPr>
            <w:r w:rsidRPr="00BB07FB">
              <w:t>means the person, in the event that a Call Off Guarantee is required under this Call Off Contract, acceptable to the Customer to give a Call Off Guarantee;</w:t>
            </w:r>
          </w:p>
        </w:tc>
      </w:tr>
      <w:tr w:rsidR="008F2B12" w:rsidRPr="00BB07FB" w14:paraId="15645576" w14:textId="77777777" w:rsidTr="00B03668">
        <w:tc>
          <w:tcPr>
            <w:tcW w:w="2410" w:type="dxa"/>
            <w:shd w:val="clear" w:color="auto" w:fill="auto"/>
          </w:tcPr>
          <w:p w14:paraId="0255F256" w14:textId="77777777" w:rsidR="008F2B12" w:rsidRPr="00BB07FB" w:rsidRDefault="008F2B12" w:rsidP="00D04F1C">
            <w:pPr>
              <w:pStyle w:val="GPSDefinitionTerm"/>
            </w:pPr>
            <w:r w:rsidRPr="00BB07FB">
              <w:t>"Call Off Initial Period"</w:t>
            </w:r>
          </w:p>
        </w:tc>
        <w:tc>
          <w:tcPr>
            <w:tcW w:w="5953" w:type="dxa"/>
            <w:shd w:val="clear" w:color="auto" w:fill="auto"/>
          </w:tcPr>
          <w:p w14:paraId="363E76E7" w14:textId="77777777" w:rsidR="008F2B12" w:rsidRPr="00BB07FB" w:rsidRDefault="008F2B12" w:rsidP="00EC314F">
            <w:pPr>
              <w:pStyle w:val="GPsDefinition"/>
            </w:pPr>
            <w:r w:rsidRPr="00BB07FB">
              <w:t xml:space="preserve">means the initial term of this Call Off Contract from the Call Off Commencement Date to the end date of the initial term stated in the Call Off Order Form; </w:t>
            </w:r>
          </w:p>
        </w:tc>
      </w:tr>
      <w:tr w:rsidR="008F2B12" w:rsidRPr="00BB07FB" w14:paraId="1C483404" w14:textId="77777777" w:rsidTr="005E4232">
        <w:tc>
          <w:tcPr>
            <w:tcW w:w="2410" w:type="dxa"/>
            <w:shd w:val="clear" w:color="auto" w:fill="auto"/>
          </w:tcPr>
          <w:p w14:paraId="452F5CAB" w14:textId="77777777" w:rsidR="008F2B12" w:rsidRPr="00BB07FB" w:rsidRDefault="008F2B12" w:rsidP="00D04F1C">
            <w:pPr>
              <w:pStyle w:val="GPSDefinitionTerm"/>
            </w:pPr>
            <w:r w:rsidRPr="00BB07FB">
              <w:t>“Call Off Order Form”</w:t>
            </w:r>
          </w:p>
        </w:tc>
        <w:tc>
          <w:tcPr>
            <w:tcW w:w="5953" w:type="dxa"/>
            <w:shd w:val="clear" w:color="auto" w:fill="auto"/>
          </w:tcPr>
          <w:p w14:paraId="4502ECEE" w14:textId="77777777" w:rsidR="001D7205" w:rsidRPr="00BB07FB" w:rsidRDefault="008F2B12" w:rsidP="00960CD4">
            <w:pPr>
              <w:pStyle w:val="GPsDefinition"/>
            </w:pPr>
            <w:r w:rsidRPr="00BB07FB">
              <w:t>means the order form app</w:t>
            </w:r>
            <w:r w:rsidR="00D41D43" w:rsidRPr="00BB07FB">
              <w:t>licable to and set out in Part 1</w:t>
            </w:r>
            <w:r w:rsidRPr="00BB07FB">
              <w:t xml:space="preserve"> of this Call Off Contract;</w:t>
            </w:r>
          </w:p>
        </w:tc>
      </w:tr>
      <w:tr w:rsidR="00960CD4" w:rsidRPr="00BB07FB" w14:paraId="546643D9" w14:textId="77777777" w:rsidTr="00B03668">
        <w:tc>
          <w:tcPr>
            <w:tcW w:w="2410" w:type="dxa"/>
            <w:shd w:val="clear" w:color="auto" w:fill="auto"/>
          </w:tcPr>
          <w:p w14:paraId="190030DB" w14:textId="77777777" w:rsidR="00960CD4" w:rsidRPr="00BB07FB" w:rsidRDefault="00960CD4" w:rsidP="00D04F1C">
            <w:pPr>
              <w:pStyle w:val="GPSDefinitionTerm"/>
            </w:pPr>
            <w:r w:rsidRPr="00BB07FB">
              <w:t>“Call Off Procedure”</w:t>
            </w:r>
          </w:p>
        </w:tc>
        <w:tc>
          <w:tcPr>
            <w:tcW w:w="5953" w:type="dxa"/>
            <w:shd w:val="clear" w:color="auto" w:fill="auto"/>
          </w:tcPr>
          <w:p w14:paraId="375F0C43" w14:textId="77777777" w:rsidR="00960CD4" w:rsidRPr="00BB07FB" w:rsidRDefault="00960CD4" w:rsidP="00960CD4">
            <w:pPr>
              <w:pStyle w:val="GPsDefinition"/>
            </w:pPr>
            <w:r w:rsidRPr="00BB07FB">
              <w:t>has the meaning given to it in Framework Schedule 1 (Definitions);</w:t>
            </w:r>
          </w:p>
        </w:tc>
      </w:tr>
      <w:tr w:rsidR="008F2B12" w:rsidRPr="00BB07FB" w14:paraId="0DD5C696" w14:textId="77777777" w:rsidTr="00252375">
        <w:tc>
          <w:tcPr>
            <w:tcW w:w="2410" w:type="dxa"/>
            <w:shd w:val="clear" w:color="auto" w:fill="auto"/>
          </w:tcPr>
          <w:p w14:paraId="7245D00B" w14:textId="77777777" w:rsidR="008F2B12" w:rsidRPr="00BB07FB" w:rsidRDefault="008F2B12" w:rsidP="00252375">
            <w:pPr>
              <w:pStyle w:val="GPSDefinitionTerm"/>
            </w:pPr>
            <w:r w:rsidRPr="00BB07FB">
              <w:t>"Call Off Schedule"</w:t>
            </w:r>
          </w:p>
        </w:tc>
        <w:tc>
          <w:tcPr>
            <w:tcW w:w="5953" w:type="dxa"/>
            <w:shd w:val="clear" w:color="auto" w:fill="auto"/>
          </w:tcPr>
          <w:p w14:paraId="7B4B2BA1" w14:textId="77777777" w:rsidR="008F2B12" w:rsidRPr="00BB07FB" w:rsidRDefault="008F2B12" w:rsidP="00252375">
            <w:pPr>
              <w:pStyle w:val="GPsDefinition"/>
            </w:pPr>
            <w:r w:rsidRPr="00BB07FB">
              <w:t>means a schedule to this Call Off Contract;</w:t>
            </w:r>
          </w:p>
        </w:tc>
      </w:tr>
      <w:tr w:rsidR="00FB0D95" w:rsidRPr="00BB07FB" w14:paraId="01B27E9B" w14:textId="77777777" w:rsidTr="00252375">
        <w:tc>
          <w:tcPr>
            <w:tcW w:w="2410" w:type="dxa"/>
            <w:shd w:val="clear" w:color="auto" w:fill="auto"/>
          </w:tcPr>
          <w:p w14:paraId="5D302F26" w14:textId="77777777" w:rsidR="00FB0D95" w:rsidRPr="00BB07FB" w:rsidRDefault="00FB0D95" w:rsidP="00252375">
            <w:pPr>
              <w:pStyle w:val="GPSDefinitionTerm"/>
            </w:pPr>
            <w:r w:rsidRPr="00BB07FB">
              <w:t>“Call Off Tender”</w:t>
            </w:r>
          </w:p>
        </w:tc>
        <w:tc>
          <w:tcPr>
            <w:tcW w:w="5953" w:type="dxa"/>
            <w:shd w:val="clear" w:color="auto" w:fill="auto"/>
          </w:tcPr>
          <w:p w14:paraId="1C8DA9A9" w14:textId="77777777" w:rsidR="00FB0D95" w:rsidRPr="00BB07FB" w:rsidRDefault="00FB0D95" w:rsidP="00FB0D95">
            <w:pPr>
              <w:pStyle w:val="GPsDefinition"/>
            </w:pPr>
            <w:r w:rsidRPr="00BB07FB">
              <w:t>means the tender submitted by the Supplier in response to the Customer’s Statement of Requirements following a Further Competition Procedure and set out at Call Off Schedule 15 (Call Off Tender);</w:t>
            </w:r>
          </w:p>
        </w:tc>
      </w:tr>
      <w:tr w:rsidR="008F2B12" w:rsidRPr="00BB07FB" w14:paraId="5842F8A6" w14:textId="77777777" w:rsidTr="005E4232">
        <w:tc>
          <w:tcPr>
            <w:tcW w:w="2410" w:type="dxa"/>
            <w:shd w:val="clear" w:color="auto" w:fill="auto"/>
          </w:tcPr>
          <w:p w14:paraId="37AFBB5A" w14:textId="77777777" w:rsidR="008F2B12" w:rsidRPr="00BB07FB" w:rsidRDefault="008F2B12" w:rsidP="00D04F1C">
            <w:pPr>
              <w:pStyle w:val="GPSDefinitionTerm"/>
            </w:pPr>
            <w:r w:rsidRPr="00BB07FB">
              <w:t>"Call Off Terms"</w:t>
            </w:r>
          </w:p>
        </w:tc>
        <w:tc>
          <w:tcPr>
            <w:tcW w:w="5953" w:type="dxa"/>
            <w:shd w:val="clear" w:color="auto" w:fill="auto"/>
          </w:tcPr>
          <w:p w14:paraId="6BB34AA1" w14:textId="77777777" w:rsidR="008F2B12" w:rsidRPr="00BB07FB" w:rsidRDefault="008F2B12" w:rsidP="00EC314F">
            <w:pPr>
              <w:pStyle w:val="GPsDefinition"/>
            </w:pPr>
            <w:r w:rsidRPr="00BB07FB">
              <w:t>means the terms app</w:t>
            </w:r>
            <w:r w:rsidR="00D41D43" w:rsidRPr="00BB07FB">
              <w:t>licable to and set out in Part 2</w:t>
            </w:r>
            <w:r w:rsidRPr="00BB07FB">
              <w:t xml:space="preserve"> of this Call Off Contract;</w:t>
            </w:r>
          </w:p>
        </w:tc>
      </w:tr>
      <w:tr w:rsidR="008F2B12" w:rsidRPr="00BB07FB" w14:paraId="21CDFFC8" w14:textId="77777777" w:rsidTr="005E4232">
        <w:tc>
          <w:tcPr>
            <w:tcW w:w="2410" w:type="dxa"/>
            <w:shd w:val="clear" w:color="auto" w:fill="auto"/>
          </w:tcPr>
          <w:p w14:paraId="1C49E361" w14:textId="77777777" w:rsidR="008F2B12" w:rsidRPr="00BB07FB" w:rsidRDefault="008F2B12" w:rsidP="00D04F1C">
            <w:pPr>
              <w:pStyle w:val="GPSDefinitionTerm"/>
            </w:pPr>
            <w:r w:rsidRPr="00BB07FB">
              <w:lastRenderedPageBreak/>
              <w:t>"Central Government Body"</w:t>
            </w:r>
          </w:p>
        </w:tc>
        <w:tc>
          <w:tcPr>
            <w:tcW w:w="5953" w:type="dxa"/>
            <w:shd w:val="clear" w:color="auto" w:fill="auto"/>
          </w:tcPr>
          <w:p w14:paraId="59A4C95E" w14:textId="77777777" w:rsidR="008F2B12" w:rsidRPr="00BB07FB" w:rsidRDefault="008F2B12" w:rsidP="00C60B14">
            <w:pPr>
              <w:pStyle w:val="GPsDefinition"/>
            </w:pPr>
            <w:r w:rsidRPr="00BB07FB">
              <w:t>has the meaning given to it in Framework Schedule 1 (Definitions);</w:t>
            </w:r>
          </w:p>
        </w:tc>
      </w:tr>
      <w:tr w:rsidR="008F2B12" w:rsidRPr="00BB07FB" w14:paraId="0A0CC9D2" w14:textId="77777777" w:rsidTr="005E4232">
        <w:tc>
          <w:tcPr>
            <w:tcW w:w="2410" w:type="dxa"/>
            <w:shd w:val="clear" w:color="auto" w:fill="auto"/>
          </w:tcPr>
          <w:p w14:paraId="76DA4CF5" w14:textId="77777777" w:rsidR="008F2B12" w:rsidRPr="00BB07FB" w:rsidRDefault="008F2B12" w:rsidP="00D04F1C">
            <w:pPr>
              <w:pStyle w:val="GPSDefinitionTerm"/>
            </w:pPr>
            <w:r w:rsidRPr="00BB07FB">
              <w:t>"Change in Law"</w:t>
            </w:r>
          </w:p>
        </w:tc>
        <w:tc>
          <w:tcPr>
            <w:tcW w:w="5953" w:type="dxa"/>
            <w:shd w:val="clear" w:color="auto" w:fill="auto"/>
          </w:tcPr>
          <w:p w14:paraId="2FC740C6" w14:textId="77777777" w:rsidR="008F2B12" w:rsidRPr="00BB07FB" w:rsidRDefault="008F2B12" w:rsidP="00EC314F">
            <w:pPr>
              <w:pStyle w:val="GPsDefinition"/>
            </w:pPr>
            <w:r w:rsidRPr="00BB07FB">
              <w:t xml:space="preserve">means any change in Law which impacts on the supply of the Goods and/or Services and performance of the Call Off Contract which comes into force after the </w:t>
            </w:r>
            <w:r w:rsidR="001B3256" w:rsidRPr="00BB07FB">
              <w:t xml:space="preserve">Call Off </w:t>
            </w:r>
            <w:r w:rsidRPr="00BB07FB">
              <w:t>Commencement Date;</w:t>
            </w:r>
          </w:p>
        </w:tc>
      </w:tr>
      <w:tr w:rsidR="008F2B12" w:rsidRPr="00BB07FB" w14:paraId="7266EB65" w14:textId="77777777" w:rsidTr="005E4232">
        <w:tc>
          <w:tcPr>
            <w:tcW w:w="2410" w:type="dxa"/>
            <w:shd w:val="clear" w:color="auto" w:fill="auto"/>
          </w:tcPr>
          <w:p w14:paraId="27A72142" w14:textId="77777777" w:rsidR="008F2B12" w:rsidRPr="00BB07FB" w:rsidRDefault="008F2B12" w:rsidP="00D04F1C">
            <w:pPr>
              <w:pStyle w:val="GPSDefinitionTerm"/>
            </w:pPr>
            <w:r w:rsidRPr="00BB07FB">
              <w:t>"Change of Control"</w:t>
            </w:r>
          </w:p>
        </w:tc>
        <w:tc>
          <w:tcPr>
            <w:tcW w:w="5953" w:type="dxa"/>
            <w:shd w:val="clear" w:color="auto" w:fill="auto"/>
          </w:tcPr>
          <w:p w14:paraId="51B39BA5" w14:textId="77777777" w:rsidR="008F2B12" w:rsidRPr="00BB07FB" w:rsidRDefault="008F2B12" w:rsidP="00EC314F">
            <w:pPr>
              <w:pStyle w:val="GPsDefinition"/>
            </w:pPr>
            <w:r w:rsidRPr="00BB07FB">
              <w:t>has the meaning given to it in Framework Schedule 1 (Definitions);</w:t>
            </w:r>
          </w:p>
        </w:tc>
      </w:tr>
      <w:tr w:rsidR="008F2B12" w:rsidRPr="00BB07FB" w14:paraId="397ED0C5" w14:textId="77777777" w:rsidTr="005E4232">
        <w:tc>
          <w:tcPr>
            <w:tcW w:w="2410" w:type="dxa"/>
            <w:shd w:val="clear" w:color="auto" w:fill="auto"/>
          </w:tcPr>
          <w:p w14:paraId="71617574" w14:textId="77777777" w:rsidR="008F2B12" w:rsidRPr="00BB07FB" w:rsidRDefault="008F2B12" w:rsidP="00D04F1C">
            <w:pPr>
              <w:pStyle w:val="GPSDefinitionTerm"/>
            </w:pPr>
            <w:r w:rsidRPr="00BB07FB">
              <w:t>"Charges"</w:t>
            </w:r>
          </w:p>
        </w:tc>
        <w:tc>
          <w:tcPr>
            <w:tcW w:w="5953" w:type="dxa"/>
            <w:shd w:val="clear" w:color="auto" w:fill="auto"/>
          </w:tcPr>
          <w:p w14:paraId="42E3D568" w14:textId="77777777" w:rsidR="008F2B12" w:rsidRPr="00BB07FB" w:rsidRDefault="008F2B12" w:rsidP="00BB366A">
            <w:pPr>
              <w:pStyle w:val="GPsDefinition"/>
            </w:pPr>
            <w:r w:rsidRPr="00BB07FB">
              <w:t xml:space="preserve">means the charges raised under or in connection with this Call Off Contract from time to time, which </w:t>
            </w:r>
            <w:r w:rsidR="00BB366A" w:rsidRPr="00BB07FB">
              <w:t>shall be cal</w:t>
            </w:r>
            <w:r w:rsidRPr="00BB07FB">
              <w:t>culated in a manner that is consistent with the Charging Structure;</w:t>
            </w:r>
          </w:p>
        </w:tc>
      </w:tr>
      <w:tr w:rsidR="008F2B12" w:rsidRPr="00BB07FB" w14:paraId="7649271C" w14:textId="77777777" w:rsidTr="005E4232">
        <w:tc>
          <w:tcPr>
            <w:tcW w:w="2410" w:type="dxa"/>
            <w:shd w:val="clear" w:color="auto" w:fill="auto"/>
          </w:tcPr>
          <w:p w14:paraId="511BF52D" w14:textId="77777777" w:rsidR="008F2B12" w:rsidRPr="00BB07FB" w:rsidRDefault="008F2B12" w:rsidP="00D04F1C">
            <w:pPr>
              <w:pStyle w:val="GPSDefinitionTerm"/>
            </w:pPr>
            <w:r w:rsidRPr="00BB07FB">
              <w:t>"Charging Structure"</w:t>
            </w:r>
          </w:p>
        </w:tc>
        <w:tc>
          <w:tcPr>
            <w:tcW w:w="5953" w:type="dxa"/>
            <w:shd w:val="clear" w:color="auto" w:fill="auto"/>
          </w:tcPr>
          <w:p w14:paraId="3899907F" w14:textId="77777777" w:rsidR="008F2B12" w:rsidRPr="00BB07FB" w:rsidRDefault="008F2B12" w:rsidP="006116B8">
            <w:pPr>
              <w:pStyle w:val="GPsDefinition"/>
            </w:pPr>
            <w:r w:rsidRPr="00BB07FB">
              <w:t>means the structure to be used in the establishment of the charging model which is applicable to the Call Off  Contract, which is set out in Framework Schedule 3 (Framework Prices and Charging Structure);</w:t>
            </w:r>
          </w:p>
        </w:tc>
      </w:tr>
      <w:tr w:rsidR="008F2B12" w:rsidRPr="00BB07FB" w14:paraId="5F7DF807" w14:textId="77777777" w:rsidTr="005E4232">
        <w:tc>
          <w:tcPr>
            <w:tcW w:w="2410" w:type="dxa"/>
            <w:shd w:val="clear" w:color="auto" w:fill="auto"/>
          </w:tcPr>
          <w:p w14:paraId="6F6E483E" w14:textId="77777777" w:rsidR="008F2B12" w:rsidRPr="00BB07FB" w:rsidRDefault="008F2B12" w:rsidP="00D04F1C">
            <w:pPr>
              <w:pStyle w:val="GPSDefinitionTerm"/>
            </w:pPr>
            <w:r w:rsidRPr="00BB07FB">
              <w:t>"Commercially Sensitive Information"</w:t>
            </w:r>
          </w:p>
        </w:tc>
        <w:tc>
          <w:tcPr>
            <w:tcW w:w="5953" w:type="dxa"/>
            <w:shd w:val="clear" w:color="auto" w:fill="auto"/>
          </w:tcPr>
          <w:p w14:paraId="74D66217" w14:textId="77777777" w:rsidR="008F2B12" w:rsidRPr="00BB07FB" w:rsidRDefault="008F2B12" w:rsidP="00375039">
            <w:pPr>
              <w:pStyle w:val="GPsDefinition"/>
            </w:pPr>
            <w:r w:rsidRPr="00BB07FB">
              <w:t xml:space="preserve">means the Confidential Information listed in </w:t>
            </w:r>
            <w:r w:rsidR="00375039" w:rsidRPr="00BB07FB">
              <w:t>the Call Off Order Form</w:t>
            </w:r>
            <w:r w:rsidRPr="00BB07FB">
              <w:t xml:space="preserve"> </w:t>
            </w:r>
            <w:r w:rsidR="00375039" w:rsidRPr="00BB07FB">
              <w:t xml:space="preserve">(if any) </w:t>
            </w:r>
            <w:r w:rsidRPr="00BB07FB">
              <w:t>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F2B12" w:rsidRPr="00BB07FB" w14:paraId="21E8C4BA" w14:textId="77777777" w:rsidTr="005E4232">
        <w:tc>
          <w:tcPr>
            <w:tcW w:w="2410" w:type="dxa"/>
            <w:shd w:val="clear" w:color="auto" w:fill="auto"/>
          </w:tcPr>
          <w:p w14:paraId="7EA0FF21" w14:textId="77777777" w:rsidR="008F2B12" w:rsidRPr="00BB07FB" w:rsidRDefault="008F2B12" w:rsidP="00D04F1C">
            <w:pPr>
              <w:pStyle w:val="GPSDefinitionTerm"/>
            </w:pPr>
            <w:r w:rsidRPr="00BB07FB">
              <w:t>"Comparable Supply"</w:t>
            </w:r>
          </w:p>
        </w:tc>
        <w:tc>
          <w:tcPr>
            <w:tcW w:w="5953" w:type="dxa"/>
            <w:shd w:val="clear" w:color="auto" w:fill="auto"/>
          </w:tcPr>
          <w:p w14:paraId="016885FC" w14:textId="77777777" w:rsidR="008F2B12" w:rsidRPr="00BB07FB" w:rsidRDefault="008F2B12" w:rsidP="00EC314F">
            <w:pPr>
              <w:pStyle w:val="GPsDefinition"/>
            </w:pPr>
            <w:r w:rsidRPr="00BB07FB">
              <w:t>means the supply of Goods and/or Services to another customer of the Supplier that are the same or similar to the Goods and/or Services;</w:t>
            </w:r>
          </w:p>
        </w:tc>
      </w:tr>
      <w:tr w:rsidR="008F2B12" w:rsidRPr="00BB07FB" w14:paraId="718B470E" w14:textId="77777777" w:rsidTr="005E4232">
        <w:tc>
          <w:tcPr>
            <w:tcW w:w="2410" w:type="dxa"/>
            <w:shd w:val="clear" w:color="auto" w:fill="auto"/>
          </w:tcPr>
          <w:p w14:paraId="79CFE58A" w14:textId="77777777" w:rsidR="008F2B12" w:rsidRPr="00BB07FB" w:rsidRDefault="008F2B12" w:rsidP="00D04F1C">
            <w:pPr>
              <w:pStyle w:val="GPSDefinitionTerm"/>
            </w:pPr>
            <w:r w:rsidRPr="00BB07FB">
              <w:t>“Compensation for Critical Service Level Failure”</w:t>
            </w:r>
          </w:p>
        </w:tc>
        <w:tc>
          <w:tcPr>
            <w:tcW w:w="5953" w:type="dxa"/>
            <w:shd w:val="clear" w:color="auto" w:fill="auto"/>
          </w:tcPr>
          <w:p w14:paraId="37A5DFE6" w14:textId="731798A2" w:rsidR="008F2B12" w:rsidRPr="00BB07FB" w:rsidRDefault="008F2B12" w:rsidP="002028E9">
            <w:pPr>
              <w:pStyle w:val="GPsDefinition"/>
            </w:pPr>
            <w:r w:rsidRPr="00BB07FB">
              <w:t xml:space="preserve">has the meaning given to it in Clause </w:t>
            </w:r>
            <w:r w:rsidR="002028E9" w:rsidRPr="00BB07FB">
              <w:fldChar w:fldCharType="begin"/>
            </w:r>
            <w:r w:rsidR="002028E9" w:rsidRPr="00BB07FB">
              <w:instrText xml:space="preserve"> REF _Ref467245472 \r \h </w:instrText>
            </w:r>
            <w:r w:rsidR="00BB07FB">
              <w:instrText xml:space="preserve"> \* MERGEFORMAT </w:instrText>
            </w:r>
            <w:r w:rsidR="002028E9" w:rsidRPr="00BB07FB">
              <w:fldChar w:fldCharType="separate"/>
            </w:r>
            <w:r w:rsidR="00ED7D8A" w:rsidRPr="00BB07FB">
              <w:t>14</w:t>
            </w:r>
            <w:r w:rsidR="002028E9" w:rsidRPr="00BB07FB">
              <w:fldChar w:fldCharType="end"/>
            </w:r>
            <w:r w:rsidRPr="00BB07FB">
              <w:t xml:space="preserve"> (Critical Service Level Failure); </w:t>
            </w:r>
          </w:p>
        </w:tc>
      </w:tr>
      <w:tr w:rsidR="008F2B12" w:rsidRPr="00BB07FB" w14:paraId="6804057A" w14:textId="77777777" w:rsidTr="005E4232">
        <w:tc>
          <w:tcPr>
            <w:tcW w:w="2410" w:type="dxa"/>
            <w:shd w:val="clear" w:color="auto" w:fill="auto"/>
          </w:tcPr>
          <w:p w14:paraId="0731CF63" w14:textId="77777777" w:rsidR="008F2B12" w:rsidRPr="00BB07FB" w:rsidRDefault="008F2B12" w:rsidP="00D04F1C">
            <w:pPr>
              <w:pStyle w:val="GPSDefinitionTerm"/>
            </w:pPr>
            <w:r w:rsidRPr="00BB07FB">
              <w:t xml:space="preserve">"Confidential Information" </w:t>
            </w:r>
          </w:p>
        </w:tc>
        <w:tc>
          <w:tcPr>
            <w:tcW w:w="5953" w:type="dxa"/>
            <w:shd w:val="clear" w:color="auto" w:fill="auto"/>
          </w:tcPr>
          <w:p w14:paraId="1CEDC0A4" w14:textId="77777777" w:rsidR="008F2B12" w:rsidRPr="00BB07FB" w:rsidRDefault="008F2B12" w:rsidP="00EC314F">
            <w:pPr>
              <w:pStyle w:val="GPsDefinition"/>
            </w:pPr>
            <w:r w:rsidRPr="00BB07FB">
              <w:t xml:space="preserve">means the Customer's Confidential Information and/or the </w:t>
            </w:r>
            <w:r w:rsidR="00FF469C" w:rsidRPr="00BB07FB">
              <w:t>Suppliers</w:t>
            </w:r>
            <w:r w:rsidRPr="00BB07FB">
              <w:t xml:space="preserve"> Confidential Information, as the context specifies;</w:t>
            </w:r>
          </w:p>
        </w:tc>
      </w:tr>
      <w:tr w:rsidR="008F2B12" w:rsidRPr="00BB07FB" w14:paraId="370BBA9E" w14:textId="77777777" w:rsidTr="005E4232">
        <w:tc>
          <w:tcPr>
            <w:tcW w:w="2410" w:type="dxa"/>
            <w:shd w:val="clear" w:color="auto" w:fill="auto"/>
          </w:tcPr>
          <w:p w14:paraId="7D531878" w14:textId="77777777" w:rsidR="008F2B12" w:rsidRPr="00BB07FB" w:rsidRDefault="008F2B12" w:rsidP="00D04F1C">
            <w:pPr>
              <w:pStyle w:val="GPSDefinitionTerm"/>
            </w:pPr>
            <w:r w:rsidRPr="00BB07FB">
              <w:t>"Continuous Improvement Plan"</w:t>
            </w:r>
          </w:p>
        </w:tc>
        <w:tc>
          <w:tcPr>
            <w:tcW w:w="5953" w:type="dxa"/>
            <w:shd w:val="clear" w:color="auto" w:fill="auto"/>
          </w:tcPr>
          <w:p w14:paraId="77DEBD29" w14:textId="77777777" w:rsidR="008F2B12" w:rsidRPr="00BB07FB" w:rsidRDefault="008F2B12" w:rsidP="00EC314F">
            <w:pPr>
              <w:pStyle w:val="GPsDefinition"/>
            </w:pPr>
            <w:r w:rsidRPr="00BB07FB">
              <w:t>means a plan for improving the provision of the Goods and/or Services and/or reducing the Charges produced by the Supplier pursuant to Framework Schedule 12 (Continuous Improvement and Benchmarking);</w:t>
            </w:r>
          </w:p>
        </w:tc>
      </w:tr>
      <w:tr w:rsidR="008F2B12" w:rsidRPr="00BB07FB" w14:paraId="41CBBF43" w14:textId="77777777" w:rsidTr="005E4232">
        <w:tc>
          <w:tcPr>
            <w:tcW w:w="2410" w:type="dxa"/>
            <w:shd w:val="clear" w:color="auto" w:fill="auto"/>
          </w:tcPr>
          <w:p w14:paraId="58030874" w14:textId="77777777" w:rsidR="008F2B12" w:rsidRPr="00BB07FB" w:rsidRDefault="008F2B12" w:rsidP="002B0CAD">
            <w:pPr>
              <w:pStyle w:val="GPSDefinitionTerm"/>
            </w:pPr>
            <w:r w:rsidRPr="00BB07FB">
              <w:t xml:space="preserve">"Contracting </w:t>
            </w:r>
            <w:r w:rsidR="002B0CAD" w:rsidRPr="00BB07FB">
              <w:t>Authority</w:t>
            </w:r>
            <w:r w:rsidRPr="00BB07FB">
              <w:t>"</w:t>
            </w:r>
          </w:p>
        </w:tc>
        <w:tc>
          <w:tcPr>
            <w:tcW w:w="5953" w:type="dxa"/>
            <w:shd w:val="clear" w:color="auto" w:fill="auto"/>
          </w:tcPr>
          <w:p w14:paraId="076827CE" w14:textId="77777777" w:rsidR="008F2B12" w:rsidRPr="00BB07FB" w:rsidRDefault="008F2B12" w:rsidP="005E4232">
            <w:pPr>
              <w:pStyle w:val="GPsDefinition"/>
            </w:pPr>
            <w:r w:rsidRPr="00BB07FB">
              <w:t xml:space="preserve">means the Authority, the Customer and any other bodies listed in the OJEU Notice; </w:t>
            </w:r>
          </w:p>
        </w:tc>
      </w:tr>
      <w:tr w:rsidR="008F2B12" w:rsidRPr="00BB07FB" w14:paraId="69BE936F" w14:textId="77777777" w:rsidTr="005E4232">
        <w:tc>
          <w:tcPr>
            <w:tcW w:w="2410" w:type="dxa"/>
            <w:shd w:val="clear" w:color="auto" w:fill="auto"/>
          </w:tcPr>
          <w:p w14:paraId="4075345F" w14:textId="77777777" w:rsidR="008F2B12" w:rsidRPr="00BB07FB" w:rsidRDefault="008F2B12" w:rsidP="00670E1A">
            <w:pPr>
              <w:pStyle w:val="GPSDefinitionTerm"/>
            </w:pPr>
            <w:r w:rsidRPr="00BB07FB">
              <w:t>"Control"</w:t>
            </w:r>
          </w:p>
        </w:tc>
        <w:tc>
          <w:tcPr>
            <w:tcW w:w="5953" w:type="dxa"/>
            <w:shd w:val="clear" w:color="auto" w:fill="auto"/>
          </w:tcPr>
          <w:p w14:paraId="6B6701D7" w14:textId="77777777" w:rsidR="008F2B12" w:rsidRPr="00BB07FB" w:rsidRDefault="00126C88" w:rsidP="003766B5">
            <w:pPr>
              <w:pStyle w:val="GPsDefinition"/>
            </w:pPr>
            <w:r w:rsidRPr="00BB07FB">
              <w:t>has the meaning given to it in Framework Schedule 1 (Definitions)</w:t>
            </w:r>
            <w:r w:rsidR="008F2B12" w:rsidRPr="00BB07FB">
              <w:t>;</w:t>
            </w:r>
          </w:p>
        </w:tc>
      </w:tr>
      <w:tr w:rsidR="008F2B12" w:rsidRPr="00BB07FB" w14:paraId="19C1DCDC" w14:textId="77777777" w:rsidTr="005E4232">
        <w:tc>
          <w:tcPr>
            <w:tcW w:w="2410" w:type="dxa"/>
            <w:shd w:val="clear" w:color="auto" w:fill="auto"/>
          </w:tcPr>
          <w:p w14:paraId="4F2AECC1" w14:textId="77777777" w:rsidR="008F2B12" w:rsidRPr="00BB07FB" w:rsidRDefault="008F2B12" w:rsidP="00670E1A">
            <w:pPr>
              <w:pStyle w:val="GPSDefinitionTerm"/>
            </w:pPr>
            <w:r w:rsidRPr="00BB07FB">
              <w:lastRenderedPageBreak/>
              <w:t>"Conviction"</w:t>
            </w:r>
          </w:p>
        </w:tc>
        <w:tc>
          <w:tcPr>
            <w:tcW w:w="5953" w:type="dxa"/>
            <w:shd w:val="clear" w:color="auto" w:fill="auto"/>
          </w:tcPr>
          <w:p w14:paraId="3CC98360" w14:textId="77777777" w:rsidR="008F2B12" w:rsidRPr="00BB07FB" w:rsidRDefault="008F2B12" w:rsidP="003766B5">
            <w:pPr>
              <w:pStyle w:val="GPsDefinition"/>
            </w:pPr>
            <w:r w:rsidRPr="00BB07FB">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B07FB" w14:paraId="1D5DBCD6" w14:textId="77777777" w:rsidTr="005E4232">
        <w:tc>
          <w:tcPr>
            <w:tcW w:w="2410" w:type="dxa"/>
            <w:shd w:val="clear" w:color="auto" w:fill="auto"/>
          </w:tcPr>
          <w:p w14:paraId="3D429560" w14:textId="77777777" w:rsidR="008F2B12" w:rsidRPr="00BB07FB" w:rsidRDefault="008F2B12" w:rsidP="00670E1A">
            <w:pPr>
              <w:pStyle w:val="GPSDefinitionTerm"/>
            </w:pPr>
            <w:r w:rsidRPr="00BB07FB">
              <w:t>"Costs"</w:t>
            </w:r>
          </w:p>
        </w:tc>
        <w:tc>
          <w:tcPr>
            <w:tcW w:w="5953" w:type="dxa"/>
            <w:shd w:val="clear" w:color="auto" w:fill="auto"/>
          </w:tcPr>
          <w:p w14:paraId="3E695938" w14:textId="77777777" w:rsidR="008F2B12" w:rsidRPr="00BB07FB" w:rsidRDefault="008F2B12" w:rsidP="003766B5">
            <w:pPr>
              <w:pStyle w:val="GPsDefinition"/>
            </w:pPr>
            <w:r w:rsidRPr="00BB07FB">
              <w:t>the following costs (without double recovery) to the extent that they are reasonably and properly incurred by the Supplier in providing the Goods and/or Services:</w:t>
            </w:r>
          </w:p>
          <w:p w14:paraId="6A908EE9" w14:textId="77777777" w:rsidR="008F2B12" w:rsidRPr="00BB07FB" w:rsidRDefault="008F2B12" w:rsidP="00670E1A">
            <w:pPr>
              <w:pStyle w:val="GPSDefinitionL2"/>
            </w:pPr>
            <w:r w:rsidRPr="00BB07FB">
              <w:t>the cost to the Supplier or the Key Sub-Contractor (as the context requires), calculated per Man Day, of engaging the Supplier Personnel, including:</w:t>
            </w:r>
          </w:p>
          <w:p w14:paraId="46C76B1E" w14:textId="77777777" w:rsidR="008F2B12" w:rsidRPr="00BB07FB" w:rsidRDefault="008F2B12" w:rsidP="00670E1A">
            <w:pPr>
              <w:pStyle w:val="GPSDefinitionL3"/>
            </w:pPr>
            <w:r w:rsidRPr="00BB07FB">
              <w:t>base salary paid to the Supplier Personnel;</w:t>
            </w:r>
          </w:p>
          <w:p w14:paraId="6B653C02" w14:textId="77777777" w:rsidR="008F2B12" w:rsidRPr="00BB07FB" w:rsidRDefault="008F2B12" w:rsidP="00670E1A">
            <w:pPr>
              <w:pStyle w:val="GPSDefinitionL3"/>
            </w:pPr>
            <w:r w:rsidRPr="00BB07FB">
              <w:t>employer’s national insurance contributions;</w:t>
            </w:r>
          </w:p>
          <w:p w14:paraId="25BBF7F6" w14:textId="77777777" w:rsidR="008F2B12" w:rsidRPr="00BB07FB" w:rsidRDefault="008F2B12" w:rsidP="00670E1A">
            <w:pPr>
              <w:pStyle w:val="GPSDefinitionL3"/>
            </w:pPr>
            <w:r w:rsidRPr="00BB07FB">
              <w:t>pension contributions;</w:t>
            </w:r>
          </w:p>
          <w:p w14:paraId="37246D1D" w14:textId="77777777" w:rsidR="008F2B12" w:rsidRPr="00BB07FB" w:rsidRDefault="008F2B12" w:rsidP="00670E1A">
            <w:pPr>
              <w:pStyle w:val="GPSDefinitionL3"/>
            </w:pPr>
            <w:r w:rsidRPr="00BB07FB">
              <w:t xml:space="preserve">car allowances; </w:t>
            </w:r>
          </w:p>
          <w:p w14:paraId="0B7AB5B9" w14:textId="77777777" w:rsidR="008F2B12" w:rsidRPr="00BB07FB" w:rsidRDefault="008F2B12" w:rsidP="00670E1A">
            <w:pPr>
              <w:pStyle w:val="GPSDefinitionL3"/>
            </w:pPr>
            <w:r w:rsidRPr="00BB07FB">
              <w:t>any other contractual employment benefits;</w:t>
            </w:r>
          </w:p>
          <w:p w14:paraId="7D9A38EB" w14:textId="77777777" w:rsidR="008F2B12" w:rsidRPr="00BB07FB" w:rsidRDefault="008F2B12" w:rsidP="00670E1A">
            <w:pPr>
              <w:pStyle w:val="GPSDefinitionL3"/>
            </w:pPr>
            <w:r w:rsidRPr="00BB07FB">
              <w:t>staff training;</w:t>
            </w:r>
          </w:p>
          <w:p w14:paraId="208690D9" w14:textId="77777777" w:rsidR="008F2B12" w:rsidRPr="00BB07FB" w:rsidRDefault="008F2B12" w:rsidP="00670E1A">
            <w:pPr>
              <w:pStyle w:val="GPSDefinitionL3"/>
            </w:pPr>
            <w:r w:rsidRPr="00BB07FB">
              <w:t>work place accommodation;</w:t>
            </w:r>
          </w:p>
          <w:p w14:paraId="656FA9E0" w14:textId="77777777" w:rsidR="008F2B12" w:rsidRPr="00BB07FB" w:rsidRDefault="008F2B12" w:rsidP="00670E1A">
            <w:pPr>
              <w:pStyle w:val="GPSDefinitionL3"/>
            </w:pPr>
            <w:r w:rsidRPr="00BB07FB">
              <w:t>work place IT equipment and tools reasonably necessary to provide  the Goods and/or Services (but not including items included within limb (b) below); and</w:t>
            </w:r>
          </w:p>
          <w:p w14:paraId="07D4D670" w14:textId="77777777" w:rsidR="008F2B12" w:rsidRPr="00BB07FB" w:rsidRDefault="008F2B12" w:rsidP="00670E1A">
            <w:pPr>
              <w:pStyle w:val="GPSDefinitionL3"/>
            </w:pPr>
            <w:r w:rsidRPr="00BB07FB">
              <w:t xml:space="preserve">reasonable recruitment costs, as agreed with the Customer; </w:t>
            </w:r>
          </w:p>
          <w:p w14:paraId="0B3334EC" w14:textId="77777777" w:rsidR="008F2B12" w:rsidRPr="00BB07FB" w:rsidRDefault="008F2B12" w:rsidP="00670E1A">
            <w:pPr>
              <w:pStyle w:val="GPSDefinitionL2"/>
            </w:pPr>
            <w:r w:rsidRPr="00BB07FB">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w:t>
            </w:r>
            <w:r w:rsidRPr="00BB07FB">
              <w:lastRenderedPageBreak/>
              <w:t>cost actually incurred by the Supplier in respect of those Supplier Assets;</w:t>
            </w:r>
          </w:p>
          <w:p w14:paraId="4681F7FB" w14:textId="77777777" w:rsidR="008F2B12" w:rsidRPr="00BB07FB" w:rsidRDefault="008F2B12" w:rsidP="00670E1A">
            <w:pPr>
              <w:pStyle w:val="GPSDefinitionL2"/>
            </w:pPr>
            <w:r w:rsidRPr="00BB07FB">
              <w:t>operational costs which are not included within (a) or (b) above, to the extent that such costs are necessary and properly incurred by the Supplier in the provision of the Goods and/or Services;</w:t>
            </w:r>
          </w:p>
          <w:p w14:paraId="03134582" w14:textId="77777777" w:rsidR="008F2B12" w:rsidRPr="00BB07FB" w:rsidRDefault="008F2B12" w:rsidP="00670E1A">
            <w:pPr>
              <w:pStyle w:val="GPSDefinitionL2"/>
            </w:pPr>
            <w:r w:rsidRPr="00BB07FB">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155E403B" w14:textId="77777777" w:rsidR="008F2B12" w:rsidRPr="00BB07FB" w:rsidRDefault="008F2B12" w:rsidP="003766B5">
            <w:pPr>
              <w:pStyle w:val="GPsDefinition"/>
            </w:pPr>
            <w:r w:rsidRPr="00BB07FB">
              <w:t>but excluding:</w:t>
            </w:r>
          </w:p>
          <w:p w14:paraId="5BD2CD28" w14:textId="77777777" w:rsidR="008F2B12" w:rsidRPr="00BB07FB" w:rsidRDefault="008F2B12" w:rsidP="00670E1A">
            <w:pPr>
              <w:pStyle w:val="GPSDefinitionL2"/>
            </w:pPr>
            <w:r w:rsidRPr="00BB07FB">
              <w:t>Overhead;</w:t>
            </w:r>
          </w:p>
          <w:p w14:paraId="41157171" w14:textId="77777777" w:rsidR="008F2B12" w:rsidRPr="00BB07FB" w:rsidRDefault="008F2B12" w:rsidP="00670E1A">
            <w:pPr>
              <w:pStyle w:val="GPSDefinitionL2"/>
            </w:pPr>
            <w:r w:rsidRPr="00BB07FB">
              <w:t>financing or similar costs;</w:t>
            </w:r>
          </w:p>
          <w:p w14:paraId="6EADC3D4" w14:textId="77777777" w:rsidR="008F2B12" w:rsidRPr="00BB07FB" w:rsidRDefault="008F2B12" w:rsidP="00670E1A">
            <w:pPr>
              <w:pStyle w:val="GPSDefinitionL2"/>
            </w:pPr>
            <w:r w:rsidRPr="00BB07FB">
              <w:t>maintenance and support costs to the extent that these relate to maintenance and/or support Goods and/or Services provided beyond the Call Off Contract Period whether in relation to Supplier Assets or otherwise;</w:t>
            </w:r>
          </w:p>
          <w:p w14:paraId="1B3E9CAC" w14:textId="77777777" w:rsidR="008F2B12" w:rsidRPr="00BB07FB" w:rsidRDefault="008F2B12" w:rsidP="00670E1A">
            <w:pPr>
              <w:pStyle w:val="GPSDefinitionL2"/>
            </w:pPr>
            <w:r w:rsidRPr="00BB07FB">
              <w:t>taxation;</w:t>
            </w:r>
          </w:p>
          <w:p w14:paraId="4C0D2150" w14:textId="77777777" w:rsidR="008F2B12" w:rsidRPr="00BB07FB" w:rsidRDefault="008F2B12" w:rsidP="00670E1A">
            <w:pPr>
              <w:pStyle w:val="GPSDefinitionL2"/>
            </w:pPr>
            <w:r w:rsidRPr="00BB07FB">
              <w:t>fines and penalties;</w:t>
            </w:r>
          </w:p>
          <w:p w14:paraId="2EC3E80F" w14:textId="0CA119B8" w:rsidR="008F2B12" w:rsidRPr="00BB07FB" w:rsidRDefault="008F2B12" w:rsidP="00670E1A">
            <w:pPr>
              <w:pStyle w:val="GPSDefinitionL2"/>
            </w:pPr>
            <w:r w:rsidRPr="00BB07FB">
              <w:t xml:space="preserve">amounts payable under Clause </w:t>
            </w:r>
            <w:r w:rsidRPr="00BB07FB">
              <w:fldChar w:fldCharType="begin"/>
            </w:r>
            <w:r w:rsidRPr="00BB07FB">
              <w:instrText xml:space="preserve"> REF _Ref362949566 \r \h  \* MERGEFORMAT </w:instrText>
            </w:r>
            <w:r w:rsidRPr="00BB07FB">
              <w:fldChar w:fldCharType="separate"/>
            </w:r>
            <w:r w:rsidR="00ED7D8A" w:rsidRPr="00BB07FB">
              <w:t>25</w:t>
            </w:r>
            <w:r w:rsidRPr="00BB07FB">
              <w:fldChar w:fldCharType="end"/>
            </w:r>
            <w:r w:rsidRPr="00BB07FB">
              <w:t xml:space="preserve"> (Benchmarking); and</w:t>
            </w:r>
          </w:p>
          <w:p w14:paraId="2CAA53CD" w14:textId="77777777" w:rsidR="008F2B12" w:rsidRPr="00BB07FB" w:rsidRDefault="008F2B12" w:rsidP="00670E1A">
            <w:pPr>
              <w:pStyle w:val="GPSDefinitionL2"/>
            </w:pPr>
            <w:r w:rsidRPr="00BB07FB">
              <w:t>non-cash items (including depreciation, amortisation, impairments and movements in provisions);</w:t>
            </w:r>
          </w:p>
        </w:tc>
      </w:tr>
      <w:tr w:rsidR="008F2B12" w:rsidRPr="00BB07FB" w14:paraId="39BB13B2" w14:textId="77777777" w:rsidTr="005E4232">
        <w:tc>
          <w:tcPr>
            <w:tcW w:w="2410" w:type="dxa"/>
            <w:shd w:val="clear" w:color="auto" w:fill="auto"/>
          </w:tcPr>
          <w:p w14:paraId="30221DA8" w14:textId="77777777" w:rsidR="008F2B12" w:rsidRPr="00BB07FB" w:rsidRDefault="008F2B12" w:rsidP="00670E1A">
            <w:pPr>
              <w:pStyle w:val="GPSDefinitionTerm"/>
            </w:pPr>
            <w:r w:rsidRPr="00BB07FB">
              <w:lastRenderedPageBreak/>
              <w:t>"Critical Service Level Failure"</w:t>
            </w:r>
          </w:p>
        </w:tc>
        <w:tc>
          <w:tcPr>
            <w:tcW w:w="5953" w:type="dxa"/>
            <w:shd w:val="clear" w:color="auto" w:fill="auto"/>
          </w:tcPr>
          <w:p w14:paraId="27D88D8D" w14:textId="77777777" w:rsidR="008F2B12" w:rsidRPr="00BB07FB" w:rsidRDefault="008F2B12" w:rsidP="00913327">
            <w:pPr>
              <w:pStyle w:val="GPsDefinition"/>
            </w:pPr>
            <w:r w:rsidRPr="00BB07FB">
              <w:t>means any instance of critical service level failure specified in the Call Off Order Form;</w:t>
            </w:r>
          </w:p>
        </w:tc>
      </w:tr>
      <w:tr w:rsidR="008F2B12" w:rsidRPr="00BB07FB" w14:paraId="4FEA6851" w14:textId="77777777" w:rsidTr="005E4232">
        <w:tc>
          <w:tcPr>
            <w:tcW w:w="2410" w:type="dxa"/>
            <w:shd w:val="clear" w:color="auto" w:fill="auto"/>
          </w:tcPr>
          <w:p w14:paraId="58EF535A" w14:textId="77777777" w:rsidR="008F2B12" w:rsidRPr="00BB07FB" w:rsidRDefault="008F2B12" w:rsidP="00670E1A">
            <w:pPr>
              <w:pStyle w:val="GPSDefinitionTerm"/>
            </w:pPr>
            <w:r w:rsidRPr="00BB07FB">
              <w:t>"Crown"</w:t>
            </w:r>
          </w:p>
        </w:tc>
        <w:tc>
          <w:tcPr>
            <w:tcW w:w="5953" w:type="dxa"/>
            <w:shd w:val="clear" w:color="auto" w:fill="auto"/>
          </w:tcPr>
          <w:p w14:paraId="705D8CAB" w14:textId="77777777" w:rsidR="008F2B12" w:rsidRPr="00BB07FB" w:rsidRDefault="00126C88" w:rsidP="00126C88">
            <w:pPr>
              <w:pStyle w:val="GPsDefinition"/>
            </w:pPr>
            <w:r w:rsidRPr="00BB07FB">
              <w:t>has the meaning given to it in Framework Schedule 1 (Definitions)</w:t>
            </w:r>
            <w:r w:rsidR="008F2B12" w:rsidRPr="00BB07FB">
              <w:t>;</w:t>
            </w:r>
          </w:p>
        </w:tc>
      </w:tr>
      <w:tr w:rsidR="008F2B12" w:rsidRPr="00BB07FB" w14:paraId="02B3DB3D" w14:textId="77777777" w:rsidTr="005E4232">
        <w:tc>
          <w:tcPr>
            <w:tcW w:w="2410" w:type="dxa"/>
            <w:shd w:val="clear" w:color="auto" w:fill="auto"/>
          </w:tcPr>
          <w:p w14:paraId="6EB0D05A" w14:textId="77777777" w:rsidR="008F2B12" w:rsidRPr="00BB07FB" w:rsidRDefault="008F2B12" w:rsidP="00670E1A">
            <w:pPr>
              <w:pStyle w:val="GPSDefinitionTerm"/>
            </w:pPr>
            <w:r w:rsidRPr="00BB07FB">
              <w:t>"Crown Body"</w:t>
            </w:r>
          </w:p>
        </w:tc>
        <w:tc>
          <w:tcPr>
            <w:tcW w:w="5953" w:type="dxa"/>
            <w:shd w:val="clear" w:color="auto" w:fill="auto"/>
          </w:tcPr>
          <w:p w14:paraId="1036003D" w14:textId="77777777" w:rsidR="008F2B12" w:rsidRPr="00BB07FB" w:rsidRDefault="00126C88" w:rsidP="00126C88">
            <w:pPr>
              <w:pStyle w:val="GPsDefinition"/>
            </w:pPr>
            <w:r w:rsidRPr="00BB07FB">
              <w:t>has the meaning given to it in Framework Schedule 1 (Definitions);</w:t>
            </w:r>
          </w:p>
        </w:tc>
      </w:tr>
      <w:tr w:rsidR="008F2B12" w:rsidRPr="00BB07FB" w14:paraId="61CFEA85" w14:textId="77777777" w:rsidTr="005E4232">
        <w:tc>
          <w:tcPr>
            <w:tcW w:w="2410" w:type="dxa"/>
            <w:shd w:val="clear" w:color="auto" w:fill="auto"/>
          </w:tcPr>
          <w:p w14:paraId="48EE53AE" w14:textId="77777777" w:rsidR="008F2B12" w:rsidRPr="00BB07FB" w:rsidRDefault="008F2B12" w:rsidP="00670E1A">
            <w:pPr>
              <w:pStyle w:val="GPSDefinitionTerm"/>
            </w:pPr>
            <w:r w:rsidRPr="00BB07FB">
              <w:t>"CRTPA"</w:t>
            </w:r>
          </w:p>
        </w:tc>
        <w:tc>
          <w:tcPr>
            <w:tcW w:w="5953" w:type="dxa"/>
            <w:shd w:val="clear" w:color="auto" w:fill="auto"/>
          </w:tcPr>
          <w:p w14:paraId="7A0D0D9B" w14:textId="77777777" w:rsidR="008F2B12" w:rsidRPr="00BB07FB" w:rsidRDefault="00126C88" w:rsidP="00126C88">
            <w:pPr>
              <w:pStyle w:val="GPsDefinition"/>
            </w:pPr>
            <w:r w:rsidRPr="00BB07FB">
              <w:t>has the meaning given to it in Framework Schedule 1 (Definitions);</w:t>
            </w:r>
          </w:p>
        </w:tc>
      </w:tr>
      <w:tr w:rsidR="008F2B12" w:rsidRPr="00BB07FB" w14:paraId="70F526B7" w14:textId="77777777" w:rsidTr="005E4232">
        <w:tc>
          <w:tcPr>
            <w:tcW w:w="2410" w:type="dxa"/>
            <w:shd w:val="clear" w:color="auto" w:fill="auto"/>
          </w:tcPr>
          <w:p w14:paraId="0064C9DC" w14:textId="77777777" w:rsidR="008F2B12" w:rsidRPr="00BB07FB" w:rsidRDefault="008F2B12" w:rsidP="00670E1A">
            <w:pPr>
              <w:pStyle w:val="GPSDefinitionTerm"/>
            </w:pPr>
            <w:r w:rsidRPr="00BB07FB">
              <w:t>"Customer"</w:t>
            </w:r>
          </w:p>
        </w:tc>
        <w:tc>
          <w:tcPr>
            <w:tcW w:w="5953" w:type="dxa"/>
            <w:shd w:val="clear" w:color="auto" w:fill="auto"/>
          </w:tcPr>
          <w:p w14:paraId="35A0B2B9" w14:textId="77777777" w:rsidR="008F2B12" w:rsidRPr="00BB07FB" w:rsidRDefault="008F2B12" w:rsidP="003766B5">
            <w:pPr>
              <w:pStyle w:val="GPsDefinition"/>
            </w:pPr>
            <w:r w:rsidRPr="00BB07FB">
              <w:t>means the customer(s) identified in the Call Off Order Form;</w:t>
            </w:r>
          </w:p>
        </w:tc>
      </w:tr>
      <w:tr w:rsidR="008F2B12" w:rsidRPr="00BB07FB" w14:paraId="6186DB6A" w14:textId="77777777" w:rsidTr="005E4232">
        <w:tc>
          <w:tcPr>
            <w:tcW w:w="2410" w:type="dxa"/>
            <w:shd w:val="clear" w:color="auto" w:fill="auto"/>
          </w:tcPr>
          <w:p w14:paraId="07DB3BF6" w14:textId="77777777" w:rsidR="008F2B12" w:rsidRPr="00BB07FB" w:rsidRDefault="008F2B12" w:rsidP="00670E1A">
            <w:pPr>
              <w:pStyle w:val="GPSDefinitionTerm"/>
            </w:pPr>
            <w:r w:rsidRPr="00BB07FB">
              <w:lastRenderedPageBreak/>
              <w:t>"Customer Assets"</w:t>
            </w:r>
          </w:p>
        </w:tc>
        <w:tc>
          <w:tcPr>
            <w:tcW w:w="5953" w:type="dxa"/>
            <w:shd w:val="clear" w:color="auto" w:fill="auto"/>
          </w:tcPr>
          <w:p w14:paraId="0097FB0D" w14:textId="77777777" w:rsidR="008F2B12" w:rsidRPr="00BB07FB" w:rsidRDefault="008F2B12" w:rsidP="003205C6">
            <w:pPr>
              <w:pStyle w:val="GPsDefinition"/>
            </w:pPr>
            <w:r w:rsidRPr="00BB07FB">
              <w:t xml:space="preserve">means the Customer’s infrastructure, data, software, materials, assets, equipment or other property owned by and/or licensed or leased to the Customer and which is or may be </w:t>
            </w:r>
            <w:r w:rsidRPr="00BB07FB">
              <w:rPr>
                <w:spacing w:val="-2"/>
              </w:rPr>
              <w:t>used</w:t>
            </w:r>
            <w:r w:rsidRPr="00BB07FB">
              <w:t xml:space="preserve"> in connection with the provision of the Goods and/or Services;</w:t>
            </w:r>
          </w:p>
        </w:tc>
      </w:tr>
      <w:tr w:rsidR="008F2B12" w:rsidRPr="00BB07FB" w14:paraId="04914E82" w14:textId="77777777" w:rsidTr="005E4232">
        <w:tc>
          <w:tcPr>
            <w:tcW w:w="2410" w:type="dxa"/>
            <w:shd w:val="clear" w:color="auto" w:fill="auto"/>
          </w:tcPr>
          <w:p w14:paraId="0D9C6C78" w14:textId="77777777" w:rsidR="008F2B12" w:rsidRPr="00BB07FB" w:rsidRDefault="008F2B12" w:rsidP="00670E1A">
            <w:pPr>
              <w:pStyle w:val="GPSDefinitionTerm"/>
            </w:pPr>
            <w:r w:rsidRPr="00BB07FB">
              <w:t>"Customer Background IPR"</w:t>
            </w:r>
          </w:p>
        </w:tc>
        <w:tc>
          <w:tcPr>
            <w:tcW w:w="5953" w:type="dxa"/>
            <w:shd w:val="clear" w:color="auto" w:fill="auto"/>
          </w:tcPr>
          <w:p w14:paraId="44F9F94E" w14:textId="77777777" w:rsidR="008F2B12" w:rsidRPr="00BB07FB" w:rsidRDefault="008F2B12" w:rsidP="003766B5">
            <w:pPr>
              <w:pStyle w:val="GPsDefinition"/>
            </w:pPr>
            <w:r w:rsidRPr="00BB07FB">
              <w:t>means:</w:t>
            </w:r>
          </w:p>
          <w:p w14:paraId="44DE0AA4" w14:textId="77777777" w:rsidR="008F2B12" w:rsidRPr="00BB07FB" w:rsidRDefault="008F2B12" w:rsidP="00670E1A">
            <w:pPr>
              <w:pStyle w:val="GPSDefinitionL2"/>
            </w:pPr>
            <w:r w:rsidRPr="00BB07FB">
              <w:t>IPRs owned by the Customer before the Call Off Commencement Date, including IPRs contained in any of the Customer's Know-How, documentation, software, processes and procedures</w:t>
            </w:r>
            <w:r w:rsidR="008F0C2F" w:rsidRPr="00BB07FB">
              <w:t>, specifications, instructions, digital assets, toolkits, plans, data, drawings, databases, patents, designs or other materials</w:t>
            </w:r>
            <w:r w:rsidRPr="00BB07FB">
              <w:t>;</w:t>
            </w:r>
          </w:p>
          <w:p w14:paraId="154AFF3C" w14:textId="77777777" w:rsidR="008F2B12" w:rsidRPr="00BB07FB" w:rsidRDefault="008F2B12" w:rsidP="00670E1A">
            <w:pPr>
              <w:pStyle w:val="GPSDefinitionL2"/>
            </w:pPr>
            <w:r w:rsidRPr="00BB07FB">
              <w:t>IPRs created by the Customer independently of this Call Off Contract; and/or</w:t>
            </w:r>
          </w:p>
          <w:p w14:paraId="792E6979" w14:textId="77777777" w:rsidR="008F2B12" w:rsidRPr="00BB07FB" w:rsidRDefault="008F2B12">
            <w:pPr>
              <w:pStyle w:val="GPSDefinitionL2"/>
              <w:rPr>
                <w:b/>
                <w:i/>
              </w:rPr>
            </w:pPr>
            <w:r w:rsidRPr="00BB07FB">
              <w:t>Crown Copyright which is not available to the Supplier otherwise than under this Call Off Contract;</w:t>
            </w:r>
          </w:p>
        </w:tc>
      </w:tr>
      <w:tr w:rsidR="008F2B12" w:rsidRPr="00BB07FB" w14:paraId="30E3C52A" w14:textId="77777777" w:rsidTr="005E4232">
        <w:tc>
          <w:tcPr>
            <w:tcW w:w="2410" w:type="dxa"/>
            <w:shd w:val="clear" w:color="auto" w:fill="auto"/>
          </w:tcPr>
          <w:p w14:paraId="557D74F7" w14:textId="77777777" w:rsidR="008F2B12" w:rsidRPr="00BB07FB" w:rsidRDefault="008F2B12" w:rsidP="00670E1A">
            <w:pPr>
              <w:pStyle w:val="GPSDefinitionTerm"/>
            </w:pPr>
            <w:r w:rsidRPr="00BB07FB">
              <w:t>"Customer Cause"</w:t>
            </w:r>
          </w:p>
        </w:tc>
        <w:tc>
          <w:tcPr>
            <w:tcW w:w="5953" w:type="dxa"/>
            <w:shd w:val="clear" w:color="auto" w:fill="auto"/>
          </w:tcPr>
          <w:p w14:paraId="48FD1A38" w14:textId="77777777" w:rsidR="008F2B12" w:rsidRPr="00BB07FB" w:rsidRDefault="008F2B12" w:rsidP="003766B5">
            <w:pPr>
              <w:pStyle w:val="GPsDefinition"/>
            </w:pPr>
            <w:r w:rsidRPr="00BB07FB">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B07FB" w14:paraId="57A70478" w14:textId="77777777" w:rsidTr="005E4232">
        <w:tc>
          <w:tcPr>
            <w:tcW w:w="2410" w:type="dxa"/>
            <w:shd w:val="clear" w:color="auto" w:fill="auto"/>
          </w:tcPr>
          <w:p w14:paraId="2D0FA889" w14:textId="77777777" w:rsidR="008F2B12" w:rsidRPr="00BB07FB" w:rsidRDefault="008F2B12" w:rsidP="00670E1A">
            <w:pPr>
              <w:pStyle w:val="GPSDefinitionTerm"/>
            </w:pPr>
            <w:r w:rsidRPr="00BB07FB">
              <w:t>"Customer Data"</w:t>
            </w:r>
          </w:p>
        </w:tc>
        <w:tc>
          <w:tcPr>
            <w:tcW w:w="5953" w:type="dxa"/>
            <w:shd w:val="clear" w:color="auto" w:fill="auto"/>
          </w:tcPr>
          <w:p w14:paraId="4CC16629" w14:textId="77777777" w:rsidR="008F2B12" w:rsidRPr="00BB07FB" w:rsidRDefault="008F2B12" w:rsidP="003766B5">
            <w:pPr>
              <w:pStyle w:val="GPsDefinition"/>
            </w:pPr>
            <w:r w:rsidRPr="00BB07FB">
              <w:t>means:</w:t>
            </w:r>
          </w:p>
          <w:p w14:paraId="32791D4B" w14:textId="77777777" w:rsidR="008F2B12" w:rsidRPr="00BB07FB" w:rsidRDefault="008F2B12" w:rsidP="00670E1A">
            <w:pPr>
              <w:pStyle w:val="GPSDefinitionL2"/>
            </w:pPr>
            <w:r w:rsidRPr="00BB07FB">
              <w:t>the data, text, drawings, diagrams, images or sounds (together with any database made up of any of these) which are embodied in any electronic, magnetic, optical or tangible media, including any Customer’s Confidential Information, and which:</w:t>
            </w:r>
          </w:p>
          <w:p w14:paraId="6B659D63" w14:textId="77777777" w:rsidR="008F2B12" w:rsidRPr="00BB07FB" w:rsidRDefault="008F2B12" w:rsidP="00670E1A">
            <w:pPr>
              <w:pStyle w:val="GPSDefinitionL3"/>
            </w:pPr>
            <w:r w:rsidRPr="00BB07FB">
              <w:t>are supplied to the Supplier by or on behalf of the Customer; or</w:t>
            </w:r>
          </w:p>
          <w:p w14:paraId="3453C252" w14:textId="77777777" w:rsidR="008F2B12" w:rsidRPr="00BB07FB" w:rsidRDefault="008F2B12" w:rsidP="00670E1A">
            <w:pPr>
              <w:pStyle w:val="GPSDefinitionL3"/>
            </w:pPr>
            <w:r w:rsidRPr="00BB07FB">
              <w:t>the Supplier is required to generate, process, store or transmit pursuant to this Call Off Contract; or</w:t>
            </w:r>
          </w:p>
          <w:p w14:paraId="0C52983D" w14:textId="77777777" w:rsidR="008F2B12" w:rsidRPr="00BB07FB" w:rsidRDefault="008F2B12" w:rsidP="00670E1A">
            <w:pPr>
              <w:pStyle w:val="GPSDefinitionL2"/>
            </w:pPr>
            <w:r w:rsidRPr="00BB07FB">
              <w:t>any Personal Data for which the Customer is the Data Controller;</w:t>
            </w:r>
          </w:p>
        </w:tc>
      </w:tr>
      <w:tr w:rsidR="008F2B12" w:rsidRPr="00BB07FB" w14:paraId="2C963393" w14:textId="77777777" w:rsidTr="005E4232">
        <w:tc>
          <w:tcPr>
            <w:tcW w:w="2410" w:type="dxa"/>
            <w:shd w:val="clear" w:color="auto" w:fill="auto"/>
          </w:tcPr>
          <w:p w14:paraId="3D636528" w14:textId="77777777" w:rsidR="008F2B12" w:rsidRPr="00BB07FB" w:rsidRDefault="008F2B12" w:rsidP="00670E1A">
            <w:pPr>
              <w:pStyle w:val="GPSDefinitionTerm"/>
            </w:pPr>
            <w:r w:rsidRPr="00BB07FB">
              <w:t>"Customer Premises"</w:t>
            </w:r>
          </w:p>
        </w:tc>
        <w:tc>
          <w:tcPr>
            <w:tcW w:w="5953" w:type="dxa"/>
            <w:shd w:val="clear" w:color="auto" w:fill="auto"/>
          </w:tcPr>
          <w:p w14:paraId="292C8926" w14:textId="77777777" w:rsidR="008F2B12" w:rsidRPr="00BB07FB" w:rsidRDefault="008F2B12" w:rsidP="003205C6">
            <w:pPr>
              <w:pStyle w:val="GPsDefinition"/>
            </w:pPr>
            <w:r w:rsidRPr="00BB07FB">
              <w:t>means premises owned, controlled or occupied by the Customer which are made available for use by the Supplier or its Sub-Contractors for the provision of the Goods and/or Services (or any of them);</w:t>
            </w:r>
          </w:p>
        </w:tc>
      </w:tr>
      <w:tr w:rsidR="008F2B12" w:rsidRPr="00BB07FB" w14:paraId="58732826" w14:textId="77777777" w:rsidTr="005E4232">
        <w:tc>
          <w:tcPr>
            <w:tcW w:w="2410" w:type="dxa"/>
            <w:shd w:val="clear" w:color="auto" w:fill="auto"/>
          </w:tcPr>
          <w:p w14:paraId="19454DCB" w14:textId="77777777" w:rsidR="008F2B12" w:rsidRPr="00BB07FB" w:rsidRDefault="008F2B12" w:rsidP="00670E1A">
            <w:pPr>
              <w:pStyle w:val="GPSDefinitionTerm"/>
            </w:pPr>
            <w:r w:rsidRPr="00BB07FB">
              <w:lastRenderedPageBreak/>
              <w:t>"Customer Property"</w:t>
            </w:r>
          </w:p>
        </w:tc>
        <w:tc>
          <w:tcPr>
            <w:tcW w:w="5953" w:type="dxa"/>
            <w:shd w:val="clear" w:color="auto" w:fill="auto"/>
          </w:tcPr>
          <w:p w14:paraId="12C631DA" w14:textId="77777777" w:rsidR="008F2B12" w:rsidRPr="00BB07FB" w:rsidRDefault="008F2B12" w:rsidP="00CC1FA6">
            <w:pPr>
              <w:pStyle w:val="GPsDefinition"/>
            </w:pPr>
            <w:r w:rsidRPr="00BB07FB">
              <w:t>means the property, other than real property and IPR, including any equipment issued or made available to the Supplier by the Customer in connection with this Call Off Contract;</w:t>
            </w:r>
          </w:p>
        </w:tc>
      </w:tr>
      <w:tr w:rsidR="008F2B12" w:rsidRPr="00BB07FB" w14:paraId="7E4CBC6D" w14:textId="77777777" w:rsidTr="005E4232">
        <w:tc>
          <w:tcPr>
            <w:tcW w:w="2410" w:type="dxa"/>
            <w:shd w:val="clear" w:color="auto" w:fill="auto"/>
          </w:tcPr>
          <w:p w14:paraId="54D81D3C" w14:textId="77777777" w:rsidR="008F2B12" w:rsidRPr="00BB07FB" w:rsidRDefault="008F2B12" w:rsidP="00670E1A">
            <w:pPr>
              <w:pStyle w:val="GPSDefinitionTerm"/>
            </w:pPr>
            <w:r w:rsidRPr="00BB07FB">
              <w:t>"Customer Representative"</w:t>
            </w:r>
          </w:p>
        </w:tc>
        <w:tc>
          <w:tcPr>
            <w:tcW w:w="5953" w:type="dxa"/>
            <w:shd w:val="clear" w:color="auto" w:fill="auto"/>
          </w:tcPr>
          <w:p w14:paraId="01E66210" w14:textId="77777777" w:rsidR="008F2B12" w:rsidRPr="00BB07FB" w:rsidRDefault="008F2B12" w:rsidP="003766B5">
            <w:pPr>
              <w:pStyle w:val="GPsDefinition"/>
            </w:pPr>
            <w:r w:rsidRPr="00BB07FB">
              <w:t>means the representative appointed by the Customer from time to time in relation to this Call Off Contract;</w:t>
            </w:r>
          </w:p>
        </w:tc>
      </w:tr>
      <w:tr w:rsidR="008F2B12" w:rsidRPr="00BB07FB" w14:paraId="0D901CF4" w14:textId="77777777" w:rsidTr="005E4232">
        <w:tc>
          <w:tcPr>
            <w:tcW w:w="2410" w:type="dxa"/>
            <w:shd w:val="clear" w:color="auto" w:fill="auto"/>
          </w:tcPr>
          <w:p w14:paraId="60E59FC7" w14:textId="77777777" w:rsidR="008F2B12" w:rsidRPr="00BB07FB" w:rsidRDefault="008F2B12" w:rsidP="00670E1A">
            <w:pPr>
              <w:pStyle w:val="GPSDefinitionTerm"/>
            </w:pPr>
            <w:r w:rsidRPr="00BB07FB">
              <w:t>"Customer Responsibilities"</w:t>
            </w:r>
          </w:p>
        </w:tc>
        <w:tc>
          <w:tcPr>
            <w:tcW w:w="5953" w:type="dxa"/>
            <w:shd w:val="clear" w:color="auto" w:fill="auto"/>
          </w:tcPr>
          <w:p w14:paraId="642F81B6" w14:textId="77777777" w:rsidR="008F2B12" w:rsidRPr="00BB07FB" w:rsidRDefault="008F2B12" w:rsidP="00645ED6">
            <w:pPr>
              <w:pStyle w:val="GPsDefinition"/>
            </w:pPr>
            <w:r w:rsidRPr="00BB07FB">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B07FB" w14:paraId="6F4F4E1F" w14:textId="77777777" w:rsidTr="005E4232">
        <w:tc>
          <w:tcPr>
            <w:tcW w:w="2410" w:type="dxa"/>
            <w:shd w:val="clear" w:color="auto" w:fill="auto"/>
          </w:tcPr>
          <w:p w14:paraId="6CB37D74" w14:textId="77777777" w:rsidR="008F2B12" w:rsidRPr="00BB07FB" w:rsidRDefault="008F2B12" w:rsidP="00670E1A">
            <w:pPr>
              <w:pStyle w:val="GPSDefinitionTerm"/>
            </w:pPr>
            <w:r w:rsidRPr="00BB07FB">
              <w:t>"Customer's Confidential Information"</w:t>
            </w:r>
          </w:p>
        </w:tc>
        <w:tc>
          <w:tcPr>
            <w:tcW w:w="5953" w:type="dxa"/>
            <w:shd w:val="clear" w:color="auto" w:fill="auto"/>
          </w:tcPr>
          <w:p w14:paraId="3CE0A98D" w14:textId="77777777" w:rsidR="008F2B12" w:rsidRPr="00BB07FB" w:rsidRDefault="008F2B12" w:rsidP="009B182D">
            <w:pPr>
              <w:pStyle w:val="GPsDefinition"/>
            </w:pPr>
            <w:r w:rsidRPr="00BB07FB">
              <w:t xml:space="preserve">means: </w:t>
            </w:r>
          </w:p>
          <w:p w14:paraId="11D55AF8" w14:textId="77777777" w:rsidR="008F2B12" w:rsidRPr="00BB07FB" w:rsidRDefault="008F2B12" w:rsidP="00670E1A">
            <w:pPr>
              <w:pStyle w:val="GPSDefinitionL2"/>
            </w:pPr>
            <w:r w:rsidRPr="00BB07FB">
              <w:t xml:space="preserve">all Personal Data and any information, however it is conveyed, that relates to the business, affairs, developments, property rights, trade secrets, Know-How  and IPR of the Customer (including all Customer Background IPR and Project Specific IPR); </w:t>
            </w:r>
          </w:p>
          <w:p w14:paraId="410FA047" w14:textId="77777777" w:rsidR="008F2B12" w:rsidRPr="00BB07FB" w:rsidRDefault="008F2B12" w:rsidP="00670E1A">
            <w:pPr>
              <w:pStyle w:val="GPSDefinitionL2"/>
            </w:pPr>
            <w:r w:rsidRPr="00BB07FB">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0F84A8E0" w14:textId="77777777" w:rsidR="008F2B12" w:rsidRPr="00BB07FB" w:rsidRDefault="008F2B12" w:rsidP="00670E1A">
            <w:pPr>
              <w:pStyle w:val="GPSDefinitionL2"/>
            </w:pPr>
            <w:r w:rsidRPr="00BB07FB">
              <w:t>information derived from any of the above;</w:t>
            </w:r>
          </w:p>
        </w:tc>
      </w:tr>
      <w:tr w:rsidR="008F2B12" w:rsidRPr="00BB07FB" w14:paraId="3E863F2D" w14:textId="77777777" w:rsidTr="005E4232">
        <w:tc>
          <w:tcPr>
            <w:tcW w:w="2410" w:type="dxa"/>
            <w:shd w:val="clear" w:color="auto" w:fill="auto"/>
          </w:tcPr>
          <w:p w14:paraId="5074F6AB" w14:textId="77777777" w:rsidR="008F2B12" w:rsidRPr="00BB07FB" w:rsidRDefault="008F2B12" w:rsidP="00670E1A">
            <w:pPr>
              <w:pStyle w:val="GPSDefinitionTerm"/>
            </w:pPr>
            <w:r w:rsidRPr="00BB07FB">
              <w:t>"Data Controller"</w:t>
            </w:r>
          </w:p>
        </w:tc>
        <w:tc>
          <w:tcPr>
            <w:tcW w:w="5953" w:type="dxa"/>
            <w:shd w:val="clear" w:color="auto" w:fill="auto"/>
          </w:tcPr>
          <w:p w14:paraId="3227DE41" w14:textId="77777777" w:rsidR="008F2B12" w:rsidRPr="00BB07FB" w:rsidRDefault="008F2B12" w:rsidP="00AD75DF">
            <w:pPr>
              <w:pStyle w:val="GPsDefinition"/>
            </w:pPr>
            <w:r w:rsidRPr="00BB07FB">
              <w:t xml:space="preserve">has the meaning given to it in </w:t>
            </w:r>
            <w:r w:rsidR="00AD75DF" w:rsidRPr="00BB07FB">
              <w:t>Framework Schedule 1 (Definitions)</w:t>
            </w:r>
            <w:r w:rsidRPr="00BB07FB">
              <w:t>;</w:t>
            </w:r>
          </w:p>
        </w:tc>
      </w:tr>
      <w:tr w:rsidR="008F2B12" w:rsidRPr="00BB07FB" w14:paraId="51464387" w14:textId="77777777" w:rsidTr="005E4232">
        <w:tc>
          <w:tcPr>
            <w:tcW w:w="2410" w:type="dxa"/>
            <w:shd w:val="clear" w:color="auto" w:fill="auto"/>
          </w:tcPr>
          <w:p w14:paraId="3F3279D7" w14:textId="77777777" w:rsidR="008F2B12" w:rsidRPr="00BB07FB" w:rsidRDefault="008F2B12" w:rsidP="00670E1A">
            <w:pPr>
              <w:pStyle w:val="GPSDefinitionTerm"/>
            </w:pPr>
            <w:r w:rsidRPr="00BB07FB">
              <w:t>"Data Processor"</w:t>
            </w:r>
          </w:p>
        </w:tc>
        <w:tc>
          <w:tcPr>
            <w:tcW w:w="5953" w:type="dxa"/>
            <w:shd w:val="clear" w:color="auto" w:fill="auto"/>
          </w:tcPr>
          <w:p w14:paraId="0E78F471" w14:textId="77777777" w:rsidR="008F2B12" w:rsidRPr="00BB07FB" w:rsidRDefault="00AD75DF" w:rsidP="00AD75DF">
            <w:pPr>
              <w:pStyle w:val="GPsDefinition"/>
            </w:pPr>
            <w:r w:rsidRPr="00BB07FB">
              <w:t>has the meaning given to it in Framework Schedule 1 (Definitions);</w:t>
            </w:r>
            <w:r w:rsidR="008F2B12" w:rsidRPr="00BB07FB">
              <w:t>;</w:t>
            </w:r>
          </w:p>
        </w:tc>
      </w:tr>
      <w:tr w:rsidR="008F2B12" w:rsidRPr="00BB07FB" w14:paraId="44FE8C20" w14:textId="77777777" w:rsidTr="005E4232">
        <w:tc>
          <w:tcPr>
            <w:tcW w:w="2410" w:type="dxa"/>
            <w:shd w:val="clear" w:color="auto" w:fill="auto"/>
          </w:tcPr>
          <w:p w14:paraId="0F997FE4" w14:textId="77777777" w:rsidR="008F2B12" w:rsidRPr="00BB07FB" w:rsidRDefault="008F2B12" w:rsidP="00670E1A">
            <w:pPr>
              <w:pStyle w:val="GPSDefinitionTerm"/>
            </w:pPr>
            <w:r w:rsidRPr="00BB07FB">
              <w:t>"Data Protection Legislation" or “DPA”</w:t>
            </w:r>
          </w:p>
        </w:tc>
        <w:tc>
          <w:tcPr>
            <w:tcW w:w="5953" w:type="dxa"/>
            <w:shd w:val="clear" w:color="auto" w:fill="auto"/>
          </w:tcPr>
          <w:p w14:paraId="0ECC0C3F" w14:textId="77777777" w:rsidR="008F2B12" w:rsidRPr="00BB07FB" w:rsidRDefault="00AD75DF" w:rsidP="00AD75DF">
            <w:pPr>
              <w:pStyle w:val="GPsDefinition"/>
            </w:pPr>
            <w:r w:rsidRPr="00BB07FB">
              <w:t>has the meaning given to it in Framework Schedule 1 (Definitions);</w:t>
            </w:r>
            <w:r w:rsidR="008F2B12" w:rsidRPr="00BB07FB">
              <w:t>;</w:t>
            </w:r>
          </w:p>
        </w:tc>
      </w:tr>
      <w:tr w:rsidR="008F2B12" w:rsidRPr="00BB07FB" w14:paraId="31E29567" w14:textId="77777777" w:rsidTr="005E4232">
        <w:tc>
          <w:tcPr>
            <w:tcW w:w="2410" w:type="dxa"/>
            <w:shd w:val="clear" w:color="auto" w:fill="auto"/>
          </w:tcPr>
          <w:p w14:paraId="74528D26" w14:textId="77777777" w:rsidR="008F2B12" w:rsidRPr="00BB07FB" w:rsidRDefault="008F2B12" w:rsidP="00670E1A">
            <w:pPr>
              <w:pStyle w:val="GPSDefinitionTerm"/>
            </w:pPr>
            <w:r w:rsidRPr="00BB07FB">
              <w:t>"Data Subject"</w:t>
            </w:r>
          </w:p>
        </w:tc>
        <w:tc>
          <w:tcPr>
            <w:tcW w:w="5953" w:type="dxa"/>
            <w:shd w:val="clear" w:color="auto" w:fill="auto"/>
          </w:tcPr>
          <w:p w14:paraId="1DFDEFBB" w14:textId="77777777" w:rsidR="008F2B12" w:rsidRPr="00BB07FB" w:rsidRDefault="00AD75DF" w:rsidP="00AD75DF">
            <w:pPr>
              <w:pStyle w:val="GPsDefinition"/>
            </w:pPr>
            <w:r w:rsidRPr="00BB07FB">
              <w:t>has the meaning given to it in Framework Schedule 1 (Definitions);</w:t>
            </w:r>
            <w:r w:rsidR="008F2B12" w:rsidRPr="00BB07FB">
              <w:t>;</w:t>
            </w:r>
          </w:p>
        </w:tc>
      </w:tr>
      <w:tr w:rsidR="008F2B12" w:rsidRPr="00BB07FB" w14:paraId="7F9C99FB" w14:textId="77777777" w:rsidTr="005E4232">
        <w:tc>
          <w:tcPr>
            <w:tcW w:w="2410" w:type="dxa"/>
            <w:shd w:val="clear" w:color="auto" w:fill="auto"/>
          </w:tcPr>
          <w:p w14:paraId="5C8A5A4C" w14:textId="77777777" w:rsidR="008F2B12" w:rsidRPr="00BB07FB" w:rsidRDefault="008F2B12" w:rsidP="00670E1A">
            <w:pPr>
              <w:pStyle w:val="GPSDefinitionTerm"/>
            </w:pPr>
            <w:r w:rsidRPr="00BB07FB">
              <w:t>"Data Subject Access Request"</w:t>
            </w:r>
          </w:p>
        </w:tc>
        <w:tc>
          <w:tcPr>
            <w:tcW w:w="5953" w:type="dxa"/>
            <w:shd w:val="clear" w:color="auto" w:fill="auto"/>
          </w:tcPr>
          <w:p w14:paraId="42B6F332" w14:textId="77777777" w:rsidR="008F2B12" w:rsidRPr="00BB07FB" w:rsidRDefault="008F2B12" w:rsidP="00D8397C">
            <w:pPr>
              <w:pStyle w:val="GPsDefinition"/>
            </w:pPr>
            <w:r w:rsidRPr="00BB07FB">
              <w:t>means a request made by a Data Subject in accordance with rights granted pursuant to the DPA to access his or her Personal Data;</w:t>
            </w:r>
          </w:p>
        </w:tc>
      </w:tr>
      <w:tr w:rsidR="008F2B12" w:rsidRPr="00BB07FB" w14:paraId="6D5200E7" w14:textId="77777777" w:rsidTr="005E4232">
        <w:tc>
          <w:tcPr>
            <w:tcW w:w="2410" w:type="dxa"/>
            <w:shd w:val="clear" w:color="auto" w:fill="auto"/>
          </w:tcPr>
          <w:p w14:paraId="35CC23B3" w14:textId="77777777" w:rsidR="008F2B12" w:rsidRPr="00BB07FB" w:rsidRDefault="008F2B12" w:rsidP="00670E1A">
            <w:pPr>
              <w:pStyle w:val="GPSDefinitionTerm"/>
            </w:pPr>
            <w:r w:rsidRPr="00BB07FB">
              <w:lastRenderedPageBreak/>
              <w:t>“Deductions"</w:t>
            </w:r>
          </w:p>
        </w:tc>
        <w:tc>
          <w:tcPr>
            <w:tcW w:w="5953" w:type="dxa"/>
            <w:shd w:val="clear" w:color="auto" w:fill="auto"/>
          </w:tcPr>
          <w:p w14:paraId="73826B0F" w14:textId="77777777" w:rsidR="008F2B12" w:rsidRPr="00BB07FB" w:rsidRDefault="008F2B12" w:rsidP="00EC314F">
            <w:pPr>
              <w:pStyle w:val="GPsDefinition"/>
            </w:pPr>
            <w:r w:rsidRPr="00BB07FB">
              <w:t xml:space="preserve">means all Service Credits, Delay Payments or any other deduction which the Customer is paid or is payable under this Call Off Contract; </w:t>
            </w:r>
          </w:p>
        </w:tc>
      </w:tr>
      <w:tr w:rsidR="008F2B12" w:rsidRPr="00BB07FB" w14:paraId="7796A016" w14:textId="77777777" w:rsidTr="005E4232">
        <w:tc>
          <w:tcPr>
            <w:tcW w:w="2410" w:type="dxa"/>
            <w:shd w:val="clear" w:color="auto" w:fill="auto"/>
          </w:tcPr>
          <w:p w14:paraId="7DF991D4" w14:textId="77777777" w:rsidR="008F2B12" w:rsidRPr="00BB07FB" w:rsidRDefault="008F2B12" w:rsidP="00670E1A">
            <w:pPr>
              <w:pStyle w:val="GPSDefinitionTerm"/>
            </w:pPr>
            <w:r w:rsidRPr="00BB07FB">
              <w:t>"Default"</w:t>
            </w:r>
          </w:p>
        </w:tc>
        <w:tc>
          <w:tcPr>
            <w:tcW w:w="5953" w:type="dxa"/>
            <w:shd w:val="clear" w:color="auto" w:fill="auto"/>
          </w:tcPr>
          <w:p w14:paraId="6A5C7237" w14:textId="77777777" w:rsidR="008F2B12" w:rsidRPr="00BB07FB" w:rsidRDefault="008F2B12" w:rsidP="00A57AEA">
            <w:pPr>
              <w:pStyle w:val="GPsDefinition"/>
            </w:pPr>
            <w:r w:rsidRPr="00BB07FB">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B07FB" w14:paraId="71BE9306" w14:textId="77777777" w:rsidTr="005E4232">
        <w:tc>
          <w:tcPr>
            <w:tcW w:w="2410" w:type="dxa"/>
            <w:shd w:val="clear" w:color="auto" w:fill="auto"/>
          </w:tcPr>
          <w:p w14:paraId="688872B6" w14:textId="77777777" w:rsidR="008F2B12" w:rsidRPr="00BB07FB" w:rsidRDefault="008F2B12" w:rsidP="00670E1A">
            <w:pPr>
              <w:pStyle w:val="GPSDefinitionTerm"/>
            </w:pPr>
            <w:r w:rsidRPr="00BB07FB">
              <w:t>"Delay"</w:t>
            </w:r>
          </w:p>
        </w:tc>
        <w:tc>
          <w:tcPr>
            <w:tcW w:w="5953" w:type="dxa"/>
            <w:shd w:val="clear" w:color="auto" w:fill="auto"/>
          </w:tcPr>
          <w:p w14:paraId="55A5A0BC" w14:textId="77777777" w:rsidR="008F2B12" w:rsidRPr="00BB07FB" w:rsidRDefault="008F2B12" w:rsidP="00D8397C">
            <w:pPr>
              <w:pStyle w:val="GPsDefinition"/>
            </w:pPr>
            <w:r w:rsidRPr="00BB07FB">
              <w:t>means:</w:t>
            </w:r>
          </w:p>
          <w:p w14:paraId="4E14265C" w14:textId="77777777" w:rsidR="008F2B12" w:rsidRPr="00BB07FB" w:rsidRDefault="008F2B12" w:rsidP="00670E1A">
            <w:pPr>
              <w:pStyle w:val="GPSDefinitionL2"/>
            </w:pPr>
            <w:r w:rsidRPr="00BB07FB">
              <w:t>a delay in the Achievement of a Milestone by its Milestone Date; or</w:t>
            </w:r>
          </w:p>
          <w:p w14:paraId="76107DFF" w14:textId="77777777" w:rsidR="008F2B12" w:rsidRPr="00BB07FB" w:rsidRDefault="008F2B12" w:rsidP="00670E1A">
            <w:pPr>
              <w:pStyle w:val="GPSDefinitionL2"/>
            </w:pPr>
            <w:r w:rsidRPr="00BB07FB">
              <w:t>a delay in the design, development, testing or implementation of a Deliverable by the relevant date set out in the Implementation Plan;</w:t>
            </w:r>
          </w:p>
        </w:tc>
      </w:tr>
      <w:tr w:rsidR="008F2B12" w:rsidRPr="00BB07FB" w14:paraId="1A04A000" w14:textId="77777777" w:rsidTr="005E4232">
        <w:tc>
          <w:tcPr>
            <w:tcW w:w="2410" w:type="dxa"/>
            <w:shd w:val="clear" w:color="auto" w:fill="auto"/>
          </w:tcPr>
          <w:p w14:paraId="371B42E5" w14:textId="77777777" w:rsidR="008F2B12" w:rsidRPr="00BB07FB" w:rsidRDefault="008F2B12" w:rsidP="00670E1A">
            <w:pPr>
              <w:pStyle w:val="GPSDefinitionTerm"/>
            </w:pPr>
            <w:r w:rsidRPr="00BB07FB">
              <w:t>"Delay Payments"</w:t>
            </w:r>
          </w:p>
        </w:tc>
        <w:tc>
          <w:tcPr>
            <w:tcW w:w="5953" w:type="dxa"/>
            <w:shd w:val="clear" w:color="auto" w:fill="auto"/>
          </w:tcPr>
          <w:p w14:paraId="2BE20C75" w14:textId="77777777" w:rsidR="008F2B12" w:rsidRPr="00BB07FB" w:rsidRDefault="008F2B12" w:rsidP="00F16E88">
            <w:pPr>
              <w:pStyle w:val="GPsDefinition"/>
            </w:pPr>
            <w:r w:rsidRPr="00BB07FB">
              <w:t>means the amounts payable by the Supplier to the Customer in respect of a delay in respect of a Milestone as specified in the Implementation Plan;</w:t>
            </w:r>
          </w:p>
        </w:tc>
      </w:tr>
      <w:tr w:rsidR="008F2B12" w:rsidRPr="00BB07FB" w14:paraId="57C6D133" w14:textId="77777777" w:rsidTr="005E4232">
        <w:tc>
          <w:tcPr>
            <w:tcW w:w="2410" w:type="dxa"/>
            <w:shd w:val="clear" w:color="auto" w:fill="auto"/>
          </w:tcPr>
          <w:p w14:paraId="3E7ADC05" w14:textId="77777777" w:rsidR="008F2B12" w:rsidRPr="00BB07FB" w:rsidRDefault="008F2B12" w:rsidP="00670E1A">
            <w:pPr>
              <w:pStyle w:val="GPSDefinitionTerm"/>
            </w:pPr>
            <w:r w:rsidRPr="00BB07FB">
              <w:t>“Delay Period Limit”</w:t>
            </w:r>
          </w:p>
        </w:tc>
        <w:tc>
          <w:tcPr>
            <w:tcW w:w="5953" w:type="dxa"/>
            <w:shd w:val="clear" w:color="auto" w:fill="auto"/>
          </w:tcPr>
          <w:p w14:paraId="0A577241" w14:textId="751B7E6E" w:rsidR="008F2B12" w:rsidRPr="00BB07FB" w:rsidRDefault="008F2B12" w:rsidP="00EC314F">
            <w:pPr>
              <w:pStyle w:val="GPsDefinition"/>
            </w:pPr>
            <w:r w:rsidRPr="00BB07FB">
              <w:t xml:space="preserve">shall be the number of days specified in Call Off Schedule 4 (Implementation Plan) for the purposes of Clause </w:t>
            </w:r>
            <w:r w:rsidRPr="00BB07FB">
              <w:fldChar w:fldCharType="begin"/>
            </w:r>
            <w:r w:rsidRPr="00BB07FB">
              <w:instrText xml:space="preserve"> REF _Ref364753291 \r \h  \* MERGEFORMAT </w:instrText>
            </w:r>
            <w:r w:rsidRPr="00BB07FB">
              <w:fldChar w:fldCharType="separate"/>
            </w:r>
            <w:r w:rsidR="00ED7D8A" w:rsidRPr="00BB07FB">
              <w:t>6.4.1(b)(ii)</w:t>
            </w:r>
            <w:r w:rsidRPr="00BB07FB">
              <w:fldChar w:fldCharType="end"/>
            </w:r>
            <w:r w:rsidRPr="00BB07FB">
              <w:t>;</w:t>
            </w:r>
          </w:p>
        </w:tc>
      </w:tr>
      <w:tr w:rsidR="008F2B12" w:rsidRPr="00BB07FB" w14:paraId="5CD52049" w14:textId="77777777" w:rsidTr="005E4232">
        <w:tc>
          <w:tcPr>
            <w:tcW w:w="2410" w:type="dxa"/>
            <w:shd w:val="clear" w:color="auto" w:fill="auto"/>
          </w:tcPr>
          <w:p w14:paraId="0154641A" w14:textId="77777777" w:rsidR="008F2B12" w:rsidRPr="00BB07FB" w:rsidRDefault="008F2B12" w:rsidP="00670E1A">
            <w:pPr>
              <w:pStyle w:val="GPSDefinitionTerm"/>
            </w:pPr>
            <w:r w:rsidRPr="00BB07FB">
              <w:t>"Deliverable"</w:t>
            </w:r>
          </w:p>
        </w:tc>
        <w:tc>
          <w:tcPr>
            <w:tcW w:w="5953" w:type="dxa"/>
            <w:shd w:val="clear" w:color="auto" w:fill="auto"/>
          </w:tcPr>
          <w:p w14:paraId="1D90F35E" w14:textId="77777777" w:rsidR="008F2B12" w:rsidRPr="00BB07FB" w:rsidRDefault="008F2B12" w:rsidP="003205C6">
            <w:pPr>
              <w:pStyle w:val="GPsDefinition"/>
            </w:pPr>
            <w:r w:rsidRPr="00BB07FB">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F2B12" w:rsidRPr="00BB07FB" w14:paraId="1FBAF768" w14:textId="77777777" w:rsidTr="005E4232">
        <w:tc>
          <w:tcPr>
            <w:tcW w:w="2410" w:type="dxa"/>
            <w:shd w:val="clear" w:color="auto" w:fill="auto"/>
          </w:tcPr>
          <w:p w14:paraId="77446C44" w14:textId="77777777" w:rsidR="008F2B12" w:rsidRPr="00BB07FB" w:rsidRDefault="008F2B12" w:rsidP="00670E1A">
            <w:pPr>
              <w:pStyle w:val="GPSDefinitionTerm"/>
            </w:pPr>
            <w:r w:rsidRPr="00BB07FB">
              <w:t>"Delivery"</w:t>
            </w:r>
          </w:p>
        </w:tc>
        <w:tc>
          <w:tcPr>
            <w:tcW w:w="5953" w:type="dxa"/>
            <w:shd w:val="clear" w:color="auto" w:fill="auto"/>
          </w:tcPr>
          <w:p w14:paraId="16FA69D6" w14:textId="77777777" w:rsidR="008F2B12" w:rsidRPr="00BB07FB" w:rsidRDefault="008F2B12" w:rsidP="00581E63">
            <w:pPr>
              <w:pStyle w:val="GPsDefinition"/>
            </w:pPr>
            <w:r w:rsidRPr="00BB07FB">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B07FB">
              <w:rPr>
                <w:b/>
              </w:rPr>
              <w:t>Deliver</w:t>
            </w:r>
            <w:r w:rsidRPr="00BB07FB">
              <w:t>" and "</w:t>
            </w:r>
            <w:r w:rsidRPr="00BB07FB">
              <w:rPr>
                <w:b/>
              </w:rPr>
              <w:t>Delivered</w:t>
            </w:r>
            <w:r w:rsidRPr="00BB07FB">
              <w:t>" shall be construed accordingly;</w:t>
            </w:r>
          </w:p>
        </w:tc>
      </w:tr>
      <w:tr w:rsidR="008F2B12" w:rsidRPr="00BB07FB" w14:paraId="6C6EB261" w14:textId="77777777" w:rsidTr="005E4232">
        <w:tc>
          <w:tcPr>
            <w:tcW w:w="2410" w:type="dxa"/>
            <w:shd w:val="clear" w:color="auto" w:fill="auto"/>
          </w:tcPr>
          <w:p w14:paraId="62B22141" w14:textId="77777777" w:rsidR="008F2B12" w:rsidRPr="00BB07FB" w:rsidRDefault="008F2B12" w:rsidP="00670E1A">
            <w:pPr>
              <w:pStyle w:val="GPSDefinitionTerm"/>
            </w:pPr>
            <w:r w:rsidRPr="00BB07FB">
              <w:t>"Disaster"</w:t>
            </w:r>
          </w:p>
        </w:tc>
        <w:tc>
          <w:tcPr>
            <w:tcW w:w="5953" w:type="dxa"/>
            <w:shd w:val="clear" w:color="auto" w:fill="auto"/>
          </w:tcPr>
          <w:p w14:paraId="66B29799" w14:textId="77777777" w:rsidR="008F2B12" w:rsidRPr="00BB07FB" w:rsidRDefault="008F2B12" w:rsidP="003205C6">
            <w:pPr>
              <w:pStyle w:val="GPsDefinition"/>
            </w:pPr>
            <w:r w:rsidRPr="00BB07FB">
              <w:t xml:space="preserve">means the occurrence of one or more events which, either separately or cumulatively, mean that the Goods and/or Services, or a material part thereof will be unavailable (or could reasonably be anticipated to be unavailable) for the period </w:t>
            </w:r>
            <w:r w:rsidRPr="00BB07FB">
              <w:lastRenderedPageBreak/>
              <w:t xml:space="preserve">specified in the Call Off Order Form (for the purposes of this definition the </w:t>
            </w:r>
            <w:r w:rsidRPr="00BB07FB">
              <w:rPr>
                <w:b/>
              </w:rPr>
              <w:t>“Disaster Period</w:t>
            </w:r>
            <w:r w:rsidRPr="00BB07FB">
              <w:t xml:space="preserve">”); </w:t>
            </w:r>
          </w:p>
        </w:tc>
      </w:tr>
      <w:tr w:rsidR="008F2B12" w:rsidRPr="00BB07FB" w14:paraId="10C062D9" w14:textId="77777777" w:rsidTr="005E4232">
        <w:tc>
          <w:tcPr>
            <w:tcW w:w="2410" w:type="dxa"/>
            <w:shd w:val="clear" w:color="auto" w:fill="auto"/>
          </w:tcPr>
          <w:p w14:paraId="6DBE1F5B" w14:textId="77777777" w:rsidR="008F2B12" w:rsidRPr="00BB07FB" w:rsidRDefault="008F2B12" w:rsidP="00670E1A">
            <w:pPr>
              <w:pStyle w:val="GPSDefinitionTerm"/>
            </w:pPr>
            <w:r w:rsidRPr="00BB07FB">
              <w:lastRenderedPageBreak/>
              <w:t>"Disaster Recovery Goods and/or Services"</w:t>
            </w:r>
          </w:p>
        </w:tc>
        <w:tc>
          <w:tcPr>
            <w:tcW w:w="5953" w:type="dxa"/>
            <w:shd w:val="clear" w:color="auto" w:fill="auto"/>
          </w:tcPr>
          <w:p w14:paraId="31C5EA75" w14:textId="77777777" w:rsidR="008F2B12" w:rsidRPr="00BB07FB" w:rsidRDefault="008F2B12" w:rsidP="00EC314F">
            <w:pPr>
              <w:pStyle w:val="GPsDefinition"/>
            </w:pPr>
            <w:r w:rsidRPr="00BB07FB">
              <w:t>means the Goods and/or Services embodied in the processes and procedures for restoring the provision of Goods and/or Services following the occurrence of a Disaster, as detaile</w:t>
            </w:r>
            <w:r w:rsidR="007635F1" w:rsidRPr="00BB07FB">
              <w:t>d further in Call Off Schedule 8</w:t>
            </w:r>
            <w:r w:rsidRPr="00BB07FB">
              <w:t xml:space="preserve"> (Business Continuity and Disaster Recovery);</w:t>
            </w:r>
          </w:p>
        </w:tc>
      </w:tr>
      <w:tr w:rsidR="008F2B12" w:rsidRPr="00BB07FB" w14:paraId="0AE5AD44" w14:textId="77777777" w:rsidTr="005E4232">
        <w:tc>
          <w:tcPr>
            <w:tcW w:w="2410" w:type="dxa"/>
            <w:shd w:val="clear" w:color="auto" w:fill="auto"/>
          </w:tcPr>
          <w:p w14:paraId="3F9CD83A" w14:textId="77777777" w:rsidR="008F2B12" w:rsidRPr="00BB07FB" w:rsidRDefault="008F2B12" w:rsidP="00670E1A">
            <w:pPr>
              <w:pStyle w:val="GPSDefinitionTerm"/>
            </w:pPr>
            <w:r w:rsidRPr="00BB07FB">
              <w:t>"Disclosing Party"</w:t>
            </w:r>
          </w:p>
        </w:tc>
        <w:tc>
          <w:tcPr>
            <w:tcW w:w="5953" w:type="dxa"/>
            <w:shd w:val="clear" w:color="auto" w:fill="auto"/>
          </w:tcPr>
          <w:p w14:paraId="7F200827" w14:textId="15CA3736" w:rsidR="008F2B12" w:rsidRPr="00BB07FB" w:rsidRDefault="008F2B12" w:rsidP="003766B5">
            <w:pPr>
              <w:pStyle w:val="GPsDefinition"/>
            </w:pPr>
            <w:r w:rsidRPr="00BB07FB">
              <w:t xml:space="preserve">has the meaning given to it in Clause </w:t>
            </w:r>
            <w:r w:rsidRPr="00BB07FB">
              <w:fldChar w:fldCharType="begin"/>
            </w:r>
            <w:r w:rsidRPr="00BB07FB">
              <w:instrText xml:space="preserve"> REF _Ref363745797 \r \h  \* MERGEFORMAT </w:instrText>
            </w:r>
            <w:r w:rsidRPr="00BB07FB">
              <w:fldChar w:fldCharType="separate"/>
            </w:r>
            <w:r w:rsidR="00ED7D8A" w:rsidRPr="00BB07FB">
              <w:t>34.3.1</w:t>
            </w:r>
            <w:r w:rsidRPr="00BB07FB">
              <w:fldChar w:fldCharType="end"/>
            </w:r>
            <w:r w:rsidRPr="00BB07FB">
              <w:t xml:space="preserve"> (Confidentiality);</w:t>
            </w:r>
          </w:p>
        </w:tc>
      </w:tr>
      <w:tr w:rsidR="008F2B12" w:rsidRPr="00BB07FB" w14:paraId="443D51C0" w14:textId="77777777" w:rsidTr="005E4232">
        <w:tc>
          <w:tcPr>
            <w:tcW w:w="2410" w:type="dxa"/>
            <w:shd w:val="clear" w:color="auto" w:fill="auto"/>
          </w:tcPr>
          <w:p w14:paraId="2834CF2A" w14:textId="77777777" w:rsidR="008F2B12" w:rsidRPr="00BB07FB" w:rsidRDefault="008F2B12" w:rsidP="00670E1A">
            <w:pPr>
              <w:pStyle w:val="GPSDefinitionTerm"/>
            </w:pPr>
            <w:r w:rsidRPr="00BB07FB">
              <w:t>"Dispute"</w:t>
            </w:r>
          </w:p>
        </w:tc>
        <w:tc>
          <w:tcPr>
            <w:tcW w:w="5953" w:type="dxa"/>
            <w:shd w:val="clear" w:color="auto" w:fill="auto"/>
          </w:tcPr>
          <w:p w14:paraId="0CFC4059" w14:textId="77777777" w:rsidR="008F2B12" w:rsidRPr="00BB07FB" w:rsidRDefault="008F2B12" w:rsidP="003205C6">
            <w:pPr>
              <w:pStyle w:val="GPsDefinition"/>
            </w:pPr>
            <w:r w:rsidRPr="00BB07FB">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8F2B12" w:rsidRPr="00BB07FB" w14:paraId="743F9A35" w14:textId="77777777" w:rsidTr="005E4232">
        <w:tc>
          <w:tcPr>
            <w:tcW w:w="2410" w:type="dxa"/>
            <w:shd w:val="clear" w:color="auto" w:fill="auto"/>
          </w:tcPr>
          <w:p w14:paraId="7F760E29" w14:textId="77777777" w:rsidR="008F2B12" w:rsidRPr="00BB07FB" w:rsidRDefault="008F2B12" w:rsidP="00670E1A">
            <w:pPr>
              <w:pStyle w:val="GPSDefinitionTerm"/>
            </w:pPr>
            <w:r w:rsidRPr="00BB07FB">
              <w:t>"Dispute Notice"</w:t>
            </w:r>
          </w:p>
        </w:tc>
        <w:tc>
          <w:tcPr>
            <w:tcW w:w="5953" w:type="dxa"/>
            <w:shd w:val="clear" w:color="auto" w:fill="auto"/>
          </w:tcPr>
          <w:p w14:paraId="6F0A2BCF" w14:textId="77777777" w:rsidR="008F2B12" w:rsidRPr="00BB07FB" w:rsidRDefault="008F2B12" w:rsidP="003766B5">
            <w:pPr>
              <w:pStyle w:val="GPsDefinition"/>
            </w:pPr>
            <w:r w:rsidRPr="00BB07FB">
              <w:t>means a written notice served by one Party on the other stating that the Party serving the notice believes that there is a Dispute;</w:t>
            </w:r>
          </w:p>
        </w:tc>
      </w:tr>
      <w:tr w:rsidR="008F2B12" w:rsidRPr="00BB07FB" w14:paraId="567F97CC" w14:textId="77777777" w:rsidTr="005E4232">
        <w:tc>
          <w:tcPr>
            <w:tcW w:w="2410" w:type="dxa"/>
            <w:shd w:val="clear" w:color="auto" w:fill="auto"/>
          </w:tcPr>
          <w:p w14:paraId="470BE6C1" w14:textId="77777777" w:rsidR="008F2B12" w:rsidRPr="00BB07FB" w:rsidRDefault="008F2B12" w:rsidP="00670E1A">
            <w:pPr>
              <w:pStyle w:val="GPSDefinitionTerm"/>
            </w:pPr>
            <w:r w:rsidRPr="00BB07FB">
              <w:t>"Dispute Resolution Procedure"</w:t>
            </w:r>
          </w:p>
        </w:tc>
        <w:tc>
          <w:tcPr>
            <w:tcW w:w="5953" w:type="dxa"/>
            <w:shd w:val="clear" w:color="auto" w:fill="auto"/>
          </w:tcPr>
          <w:p w14:paraId="2EA04B90" w14:textId="77777777" w:rsidR="008F2B12" w:rsidRPr="00BB07FB" w:rsidRDefault="008F2B12" w:rsidP="00EC314F">
            <w:pPr>
              <w:pStyle w:val="GPsDefinition"/>
            </w:pPr>
            <w:r w:rsidRPr="00BB07FB">
              <w:t>means the dispute resolution procedure</w:t>
            </w:r>
            <w:r w:rsidR="007635F1" w:rsidRPr="00BB07FB">
              <w:t xml:space="preserve"> set out in Call Off Schedule 11</w:t>
            </w:r>
            <w:r w:rsidRPr="00BB07FB">
              <w:t xml:space="preserve"> (Dispute Resolution Procedure);</w:t>
            </w:r>
          </w:p>
        </w:tc>
      </w:tr>
      <w:tr w:rsidR="008F2B12" w:rsidRPr="00BB07FB" w14:paraId="5A92BD92" w14:textId="77777777" w:rsidTr="005E4232">
        <w:tc>
          <w:tcPr>
            <w:tcW w:w="2410" w:type="dxa"/>
            <w:shd w:val="clear" w:color="auto" w:fill="auto"/>
          </w:tcPr>
          <w:p w14:paraId="77EF47B2" w14:textId="77777777" w:rsidR="008F2B12" w:rsidRPr="00BB07FB" w:rsidRDefault="008F2B12" w:rsidP="00670E1A">
            <w:pPr>
              <w:pStyle w:val="GPSDefinitionTerm"/>
            </w:pPr>
            <w:r w:rsidRPr="00BB07FB">
              <w:t>"Documentation"</w:t>
            </w:r>
          </w:p>
        </w:tc>
        <w:tc>
          <w:tcPr>
            <w:tcW w:w="5953" w:type="dxa"/>
            <w:shd w:val="clear" w:color="auto" w:fill="auto"/>
          </w:tcPr>
          <w:p w14:paraId="319E68A8" w14:textId="77777777" w:rsidR="008F2B12" w:rsidRPr="00BB07FB" w:rsidRDefault="008F2B12" w:rsidP="009B182D">
            <w:pPr>
              <w:pStyle w:val="GPsDefinition"/>
            </w:pPr>
            <w:r w:rsidRPr="00BB07FB">
              <w:t>means all documentation as:</w:t>
            </w:r>
          </w:p>
          <w:p w14:paraId="2521CB93" w14:textId="77777777" w:rsidR="008F2B12" w:rsidRPr="00BB07FB" w:rsidRDefault="008F2B12" w:rsidP="00670E1A">
            <w:pPr>
              <w:pStyle w:val="GPSDefinitionL2"/>
            </w:pPr>
            <w:r w:rsidRPr="00BB07FB">
              <w:t xml:space="preserve">is required to be supplied by the Supplier to the Customer under this Call Off Contract; </w:t>
            </w:r>
          </w:p>
          <w:p w14:paraId="1C8B9860" w14:textId="77777777" w:rsidR="008F2B12" w:rsidRPr="00BB07FB" w:rsidRDefault="008F2B12" w:rsidP="00670E1A">
            <w:pPr>
              <w:pStyle w:val="GPSDefinitionL2"/>
            </w:pPr>
            <w:r w:rsidRPr="00BB07FB">
              <w:t>would reasonably be required by a competent third party capable of Good Industry Practice contracted by the Customer to develop, configure, build, deploy, run, maintain, upgrade and test the individual systems that provide the Goods and/or Services;</w:t>
            </w:r>
          </w:p>
          <w:p w14:paraId="326169C7" w14:textId="77777777" w:rsidR="008F2B12" w:rsidRPr="00BB07FB" w:rsidRDefault="008F2B12" w:rsidP="00670E1A">
            <w:pPr>
              <w:pStyle w:val="GPSDefinitionL2"/>
            </w:pPr>
            <w:r w:rsidRPr="00BB07FB">
              <w:t>is required by the Supplier in order to provide the Goods and/or Services; and/or</w:t>
            </w:r>
          </w:p>
          <w:p w14:paraId="5E23B508" w14:textId="77777777" w:rsidR="008F2B12" w:rsidRPr="00BB07FB" w:rsidRDefault="008F2B12" w:rsidP="003205C6">
            <w:pPr>
              <w:pStyle w:val="GPSDefinitionL2"/>
            </w:pPr>
            <w:r w:rsidRPr="00BB07FB">
              <w:t>has been or shall be generated for the purpose of providing the Goods and/or Services;</w:t>
            </w:r>
          </w:p>
          <w:p w14:paraId="1AE4E786" w14:textId="77777777" w:rsidR="00891805" w:rsidRPr="00BB07FB" w:rsidRDefault="00891805" w:rsidP="005E4232">
            <w:pPr>
              <w:pStyle w:val="GPSDefinitionL2"/>
              <w:numPr>
                <w:ilvl w:val="0"/>
                <w:numId w:val="0"/>
              </w:numPr>
              <w:ind w:left="720"/>
            </w:pPr>
          </w:p>
        </w:tc>
      </w:tr>
      <w:tr w:rsidR="008F2B12" w:rsidRPr="00BB07FB" w14:paraId="0B698792" w14:textId="77777777" w:rsidTr="005E4232">
        <w:tc>
          <w:tcPr>
            <w:tcW w:w="2410" w:type="dxa"/>
            <w:shd w:val="clear" w:color="auto" w:fill="auto"/>
          </w:tcPr>
          <w:p w14:paraId="4A7F653A" w14:textId="77777777" w:rsidR="008F2B12" w:rsidRPr="00BB07FB" w:rsidRDefault="008F2B12" w:rsidP="00670E1A">
            <w:pPr>
              <w:pStyle w:val="GPSDefinitionTerm"/>
            </w:pPr>
            <w:r w:rsidRPr="00BB07FB">
              <w:t>"DOTAS"</w:t>
            </w:r>
          </w:p>
        </w:tc>
        <w:tc>
          <w:tcPr>
            <w:tcW w:w="5953" w:type="dxa"/>
            <w:shd w:val="clear" w:color="auto" w:fill="auto"/>
          </w:tcPr>
          <w:p w14:paraId="145B3E16" w14:textId="77777777" w:rsidR="008F2B12" w:rsidRPr="00BB07FB" w:rsidRDefault="00DE0D91" w:rsidP="00F16E88">
            <w:pPr>
              <w:pStyle w:val="GPsDefinition"/>
            </w:pPr>
            <w:r w:rsidRPr="00BB07FB">
              <w:t>has the meaning given to it in Framework Schedule 1 (Definitions)</w:t>
            </w:r>
            <w:r w:rsidR="008F2B12" w:rsidRPr="00BB07FB">
              <w:t xml:space="preserve">; </w:t>
            </w:r>
          </w:p>
        </w:tc>
      </w:tr>
      <w:tr w:rsidR="008F2B12" w:rsidRPr="00BB07FB" w14:paraId="7DC35C9E" w14:textId="77777777" w:rsidTr="005E4232">
        <w:tc>
          <w:tcPr>
            <w:tcW w:w="2410" w:type="dxa"/>
            <w:shd w:val="clear" w:color="auto" w:fill="auto"/>
          </w:tcPr>
          <w:p w14:paraId="6A829AA4" w14:textId="77777777" w:rsidR="008F2B12" w:rsidRPr="00BB07FB" w:rsidRDefault="008F2B12" w:rsidP="00670E1A">
            <w:pPr>
              <w:pStyle w:val="GPSDefinitionTerm"/>
            </w:pPr>
            <w:r w:rsidRPr="00BB07FB">
              <w:t>"Due Diligence Information"</w:t>
            </w:r>
          </w:p>
        </w:tc>
        <w:tc>
          <w:tcPr>
            <w:tcW w:w="5953" w:type="dxa"/>
            <w:shd w:val="clear" w:color="auto" w:fill="auto"/>
          </w:tcPr>
          <w:p w14:paraId="2F738508" w14:textId="77777777" w:rsidR="008F2B12" w:rsidRPr="00BB07FB" w:rsidRDefault="008F2B12" w:rsidP="00EC314F">
            <w:pPr>
              <w:pStyle w:val="GPsDefinition"/>
            </w:pPr>
            <w:r w:rsidRPr="00BB07FB">
              <w:t>means any information supplied to the Supplier by or on behalf of the  Customer prior to the Call Off Commencement Date;</w:t>
            </w:r>
          </w:p>
        </w:tc>
      </w:tr>
      <w:tr w:rsidR="008F2B12" w:rsidRPr="00BB07FB" w14:paraId="318AD429" w14:textId="77777777" w:rsidTr="005E4232">
        <w:tc>
          <w:tcPr>
            <w:tcW w:w="2410" w:type="dxa"/>
            <w:shd w:val="clear" w:color="auto" w:fill="auto"/>
          </w:tcPr>
          <w:p w14:paraId="4AC51C00" w14:textId="77777777" w:rsidR="008F2B12" w:rsidRPr="00BB07FB" w:rsidRDefault="008F2B12" w:rsidP="00670E1A">
            <w:pPr>
              <w:pStyle w:val="GPSDefinitionTerm"/>
            </w:pPr>
            <w:r w:rsidRPr="00BB07FB">
              <w:lastRenderedPageBreak/>
              <w:t>"Employee Liabilities"</w:t>
            </w:r>
          </w:p>
        </w:tc>
        <w:tc>
          <w:tcPr>
            <w:tcW w:w="5953" w:type="dxa"/>
            <w:shd w:val="clear" w:color="auto" w:fill="auto"/>
          </w:tcPr>
          <w:p w14:paraId="06CFF68F" w14:textId="77777777" w:rsidR="008F2B12" w:rsidRPr="00BB07FB" w:rsidRDefault="008F2B12" w:rsidP="003766B5">
            <w:pPr>
              <w:pStyle w:val="GPsDefinition"/>
              <w:rPr>
                <w:b/>
              </w:rPr>
            </w:pPr>
            <w:r w:rsidRPr="00BB07FB">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3327528" w14:textId="77777777" w:rsidR="008F2B12" w:rsidRPr="00BB07FB" w:rsidRDefault="008F2B12" w:rsidP="00670E1A">
            <w:pPr>
              <w:pStyle w:val="GPSDefinitionL2"/>
            </w:pPr>
            <w:r w:rsidRPr="00BB07FB">
              <w:t xml:space="preserve">redundancy payments including contractual or enhanced redundancy costs, termination costs and notice payments; </w:t>
            </w:r>
          </w:p>
          <w:p w14:paraId="71C57BFC" w14:textId="77777777" w:rsidR="008F2B12" w:rsidRPr="00BB07FB" w:rsidRDefault="008F2B12" w:rsidP="00670E1A">
            <w:pPr>
              <w:pStyle w:val="GPSDefinitionL2"/>
            </w:pPr>
            <w:r w:rsidRPr="00BB07FB">
              <w:t>unfair, wrongful or constructive dismissal compensation;</w:t>
            </w:r>
          </w:p>
          <w:p w14:paraId="40326783" w14:textId="77777777" w:rsidR="008F2B12" w:rsidRPr="00BB07FB" w:rsidRDefault="008F2B12" w:rsidP="00670E1A">
            <w:pPr>
              <w:pStyle w:val="GPSDefinitionL2"/>
            </w:pPr>
            <w:r w:rsidRPr="00BB07FB">
              <w:t xml:space="preserve">compensation for discrimination on grounds of  sex, race, disability, age, religion or belief, gender reassignment, marriage or civil partnership, pregnancy and maternity  or sexual orientation or claims for equal pay; </w:t>
            </w:r>
          </w:p>
          <w:p w14:paraId="68B9D4E5" w14:textId="77777777" w:rsidR="008F2B12" w:rsidRPr="00BB07FB" w:rsidRDefault="008F2B12" w:rsidP="00670E1A">
            <w:pPr>
              <w:pStyle w:val="GPSDefinitionL2"/>
            </w:pPr>
            <w:r w:rsidRPr="00BB07FB">
              <w:t>compensation for less favourable treatment of part-time workers or fixed term employees;</w:t>
            </w:r>
          </w:p>
          <w:p w14:paraId="3C2939E5" w14:textId="77777777" w:rsidR="008F2B12" w:rsidRPr="00BB07FB" w:rsidRDefault="008F2B12" w:rsidP="00670E1A">
            <w:pPr>
              <w:pStyle w:val="GPSDefinitionL2"/>
            </w:pPr>
            <w:r w:rsidRPr="00BB07FB">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149EE4D4" w14:textId="77777777" w:rsidR="008F2B12" w:rsidRPr="00BB07FB" w:rsidRDefault="008F2B12" w:rsidP="00670E1A">
            <w:pPr>
              <w:pStyle w:val="GPSDefinitionL2"/>
            </w:pPr>
            <w:r w:rsidRPr="00BB07FB">
              <w:t>claims whether in tort, contract or statute or otherwise;</w:t>
            </w:r>
          </w:p>
          <w:p w14:paraId="2EBD5C4D" w14:textId="77777777" w:rsidR="008F2B12" w:rsidRPr="00BB07FB" w:rsidRDefault="008F2B12" w:rsidP="00670E1A">
            <w:pPr>
              <w:pStyle w:val="GPSDefinitionL2"/>
            </w:pPr>
            <w:r w:rsidRPr="00BB07FB">
              <w:t>any investigation by the Equality and Human Rights Commission or other enforcement, regulatory or supervisory body and of implementing any requirements which may arise from such investigation;</w:t>
            </w:r>
          </w:p>
        </w:tc>
      </w:tr>
      <w:tr w:rsidR="008F2B12" w:rsidRPr="00BB07FB" w14:paraId="07F7F66D" w14:textId="77777777" w:rsidTr="005E4232">
        <w:tc>
          <w:tcPr>
            <w:tcW w:w="2410" w:type="dxa"/>
            <w:shd w:val="clear" w:color="auto" w:fill="auto"/>
          </w:tcPr>
          <w:p w14:paraId="35F9E8BC" w14:textId="77777777" w:rsidR="008F2B12" w:rsidRPr="00BB07FB" w:rsidRDefault="008F2B12" w:rsidP="00670E1A">
            <w:pPr>
              <w:pStyle w:val="GPSDefinitionTerm"/>
            </w:pPr>
            <w:r w:rsidRPr="00BB07FB">
              <w:t>"Employment Regulations"</w:t>
            </w:r>
          </w:p>
        </w:tc>
        <w:tc>
          <w:tcPr>
            <w:tcW w:w="5953" w:type="dxa"/>
            <w:shd w:val="clear" w:color="auto" w:fill="auto"/>
          </w:tcPr>
          <w:p w14:paraId="4F6244D8" w14:textId="77777777" w:rsidR="008F2B12" w:rsidRPr="00BB07FB" w:rsidRDefault="008F2B12" w:rsidP="003766B5">
            <w:pPr>
              <w:pStyle w:val="GPsDefinition"/>
            </w:pPr>
            <w:r w:rsidRPr="00BB07FB">
              <w:t>means the Transfer of Undertakings (Protection of Employment) Regulations 2006 (SI 2006/246) as amended or replaced or any other Regulations implementing the Acquired Rights Directive;</w:t>
            </w:r>
          </w:p>
        </w:tc>
      </w:tr>
      <w:tr w:rsidR="008F2B12" w:rsidRPr="00BB07FB" w14:paraId="64FDDC84" w14:textId="77777777" w:rsidTr="005E4232">
        <w:tc>
          <w:tcPr>
            <w:tcW w:w="2410" w:type="dxa"/>
            <w:shd w:val="clear" w:color="auto" w:fill="auto"/>
          </w:tcPr>
          <w:p w14:paraId="4EB572E9" w14:textId="77777777" w:rsidR="008F2B12" w:rsidRPr="00BB07FB" w:rsidRDefault="008F2B12" w:rsidP="00B359C9">
            <w:pPr>
              <w:pStyle w:val="GPSDefinitionTerm"/>
            </w:pPr>
            <w:r w:rsidRPr="00BB07FB">
              <w:t>"Environmental Policy"</w:t>
            </w:r>
          </w:p>
        </w:tc>
        <w:tc>
          <w:tcPr>
            <w:tcW w:w="5953" w:type="dxa"/>
            <w:shd w:val="clear" w:color="auto" w:fill="auto"/>
          </w:tcPr>
          <w:p w14:paraId="22064125" w14:textId="77777777" w:rsidR="008F2B12" w:rsidRPr="00BB07FB" w:rsidRDefault="008F2B12" w:rsidP="00B0231F">
            <w:pPr>
              <w:pStyle w:val="GPsDefinition"/>
            </w:pPr>
            <w:r w:rsidRPr="00BB07FB">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F2B12" w:rsidRPr="00BB07FB" w14:paraId="0405A0E4" w14:textId="77777777" w:rsidTr="005E4232">
        <w:tc>
          <w:tcPr>
            <w:tcW w:w="2410" w:type="dxa"/>
            <w:shd w:val="clear" w:color="auto" w:fill="auto"/>
          </w:tcPr>
          <w:p w14:paraId="7A019701" w14:textId="77777777" w:rsidR="008F2B12" w:rsidRPr="00BB07FB" w:rsidRDefault="008F2B12" w:rsidP="00B359C9">
            <w:pPr>
              <w:pStyle w:val="GPSDefinitionTerm"/>
            </w:pPr>
            <w:r w:rsidRPr="00BB07FB">
              <w:lastRenderedPageBreak/>
              <w:t>"Environmental Information Regulations or EIRs"</w:t>
            </w:r>
          </w:p>
        </w:tc>
        <w:tc>
          <w:tcPr>
            <w:tcW w:w="5953" w:type="dxa"/>
            <w:shd w:val="clear" w:color="auto" w:fill="auto"/>
          </w:tcPr>
          <w:p w14:paraId="2A0B0683" w14:textId="77777777" w:rsidR="008F2B12" w:rsidRPr="00BB07FB" w:rsidRDefault="00DE0D91" w:rsidP="00D8397C">
            <w:pPr>
              <w:pStyle w:val="GPsDefinition"/>
            </w:pPr>
            <w:r w:rsidRPr="00BB07FB">
              <w:t>has the meaning given to it in Framework Schedule 1 (Definitions)</w:t>
            </w:r>
            <w:r w:rsidR="008F2B12" w:rsidRPr="00BB07FB">
              <w:t>;</w:t>
            </w:r>
          </w:p>
        </w:tc>
      </w:tr>
      <w:tr w:rsidR="008F2B12" w:rsidRPr="00BB07FB" w14:paraId="2C55C3A2" w14:textId="77777777" w:rsidTr="005E4232">
        <w:tc>
          <w:tcPr>
            <w:tcW w:w="2410" w:type="dxa"/>
            <w:shd w:val="clear" w:color="auto" w:fill="auto"/>
          </w:tcPr>
          <w:p w14:paraId="66FA0160" w14:textId="77777777" w:rsidR="008F2B12" w:rsidRPr="00BB07FB" w:rsidRDefault="008F2B12" w:rsidP="00670E1A">
            <w:pPr>
              <w:pStyle w:val="GPSDefinitionTerm"/>
            </w:pPr>
            <w:r w:rsidRPr="00BB07FB">
              <w:t>"Estimated Year 1 Call Off Contract Charges"</w:t>
            </w:r>
          </w:p>
        </w:tc>
        <w:tc>
          <w:tcPr>
            <w:tcW w:w="5953" w:type="dxa"/>
            <w:shd w:val="clear" w:color="auto" w:fill="auto"/>
          </w:tcPr>
          <w:p w14:paraId="2013A2B5" w14:textId="77777777" w:rsidR="008F2B12" w:rsidRPr="00BB07FB" w:rsidRDefault="008F2B12" w:rsidP="00AC2924">
            <w:pPr>
              <w:pStyle w:val="GPsDefinition"/>
            </w:pPr>
            <w:r w:rsidRPr="00BB07FB">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B07FB" w14:paraId="08F26262" w14:textId="77777777" w:rsidTr="005E4232">
        <w:tc>
          <w:tcPr>
            <w:tcW w:w="2410" w:type="dxa"/>
            <w:shd w:val="clear" w:color="auto" w:fill="auto"/>
          </w:tcPr>
          <w:p w14:paraId="713EFB6F" w14:textId="77777777" w:rsidR="008F2B12" w:rsidRPr="00BB07FB" w:rsidRDefault="008F2B12" w:rsidP="00670E1A">
            <w:pPr>
              <w:pStyle w:val="GPSDefinitionTerm"/>
            </w:pPr>
            <w:r w:rsidRPr="00BB07FB">
              <w:t>“Exit Plan”</w:t>
            </w:r>
          </w:p>
        </w:tc>
        <w:tc>
          <w:tcPr>
            <w:tcW w:w="5953" w:type="dxa"/>
            <w:shd w:val="clear" w:color="auto" w:fill="auto"/>
          </w:tcPr>
          <w:p w14:paraId="1840CC82" w14:textId="77777777" w:rsidR="008F2B12" w:rsidRPr="00BB07FB" w:rsidRDefault="008F2B12" w:rsidP="00B03668">
            <w:pPr>
              <w:pStyle w:val="GPsDefinition"/>
            </w:pPr>
            <w:r w:rsidRPr="00BB07FB">
              <w:t>means the exit plan describ</w:t>
            </w:r>
            <w:r w:rsidR="007635F1" w:rsidRPr="00BB07FB">
              <w:t>ed in paragraph 5 of Call Off Schedule 9</w:t>
            </w:r>
            <w:r w:rsidRPr="00BB07FB">
              <w:t xml:space="preserve"> (Exit Management);</w:t>
            </w:r>
          </w:p>
        </w:tc>
      </w:tr>
      <w:tr w:rsidR="008F2B12" w:rsidRPr="00BB07FB" w14:paraId="61D45130" w14:textId="77777777" w:rsidTr="005E4232">
        <w:tc>
          <w:tcPr>
            <w:tcW w:w="2410" w:type="dxa"/>
            <w:shd w:val="clear" w:color="auto" w:fill="auto"/>
          </w:tcPr>
          <w:p w14:paraId="55B50432" w14:textId="77777777" w:rsidR="008F2B12" w:rsidRPr="00BB07FB" w:rsidRDefault="008F2B12" w:rsidP="00670E1A">
            <w:pPr>
              <w:pStyle w:val="GPSDefinitionTerm"/>
            </w:pPr>
            <w:r w:rsidRPr="00BB07FB">
              <w:t>"Expedited Dispute Timetable"</w:t>
            </w:r>
          </w:p>
        </w:tc>
        <w:tc>
          <w:tcPr>
            <w:tcW w:w="5953" w:type="dxa"/>
            <w:shd w:val="clear" w:color="auto" w:fill="auto"/>
          </w:tcPr>
          <w:p w14:paraId="1C6ECDA7" w14:textId="79C3D9FF" w:rsidR="008F2B12" w:rsidRPr="00BB07FB" w:rsidRDefault="008F2B12" w:rsidP="00E05394">
            <w:pPr>
              <w:pStyle w:val="GPsDefinition"/>
            </w:pPr>
            <w:r w:rsidRPr="00BB07FB">
              <w:t xml:space="preserve">means the timetable set out in paragraph </w:t>
            </w:r>
            <w:r w:rsidRPr="00BB07FB">
              <w:fldChar w:fldCharType="begin"/>
            </w:r>
            <w:r w:rsidRPr="00BB07FB">
              <w:instrText xml:space="preserve"> REF _Ref365636510 \r \h  \* MERGEFORMAT </w:instrText>
            </w:r>
            <w:r w:rsidRPr="00BB07FB">
              <w:fldChar w:fldCharType="separate"/>
            </w:r>
            <w:r w:rsidR="00ED7D8A" w:rsidRPr="00BB07FB">
              <w:t>5</w:t>
            </w:r>
            <w:r w:rsidRPr="00BB07FB">
              <w:fldChar w:fldCharType="end"/>
            </w:r>
            <w:r w:rsidR="007635F1" w:rsidRPr="00BB07FB">
              <w:t xml:space="preserve"> of Call Off Schedule 11</w:t>
            </w:r>
            <w:r w:rsidRPr="00BB07FB">
              <w:t xml:space="preserve"> (Dispute Resolution Procedure);</w:t>
            </w:r>
          </w:p>
        </w:tc>
      </w:tr>
      <w:tr w:rsidR="008F2B12" w:rsidRPr="00BB07FB" w14:paraId="154FC4A3" w14:textId="77777777" w:rsidTr="005E4232">
        <w:tc>
          <w:tcPr>
            <w:tcW w:w="2410" w:type="dxa"/>
            <w:shd w:val="clear" w:color="auto" w:fill="auto"/>
          </w:tcPr>
          <w:p w14:paraId="293B9041" w14:textId="77777777" w:rsidR="008F2B12" w:rsidRPr="00BB07FB" w:rsidRDefault="008F2B12" w:rsidP="00670E1A">
            <w:pPr>
              <w:pStyle w:val="GPSDefinitionTerm"/>
            </w:pPr>
            <w:r w:rsidRPr="00BB07FB">
              <w:t>"FOIA"</w:t>
            </w:r>
          </w:p>
        </w:tc>
        <w:tc>
          <w:tcPr>
            <w:tcW w:w="5953" w:type="dxa"/>
            <w:shd w:val="clear" w:color="auto" w:fill="auto"/>
          </w:tcPr>
          <w:p w14:paraId="6D19E414" w14:textId="77777777" w:rsidR="008F2B12" w:rsidRPr="00BB07FB" w:rsidRDefault="00EB0479" w:rsidP="00EB0479">
            <w:pPr>
              <w:pStyle w:val="GPsDefinition"/>
            </w:pPr>
            <w:r w:rsidRPr="00BB07FB">
              <w:t>has the meaning given to it in Framework Schedule 1 (Definitions)</w:t>
            </w:r>
            <w:r w:rsidR="008F2B12" w:rsidRPr="00BB07FB">
              <w:t>;</w:t>
            </w:r>
          </w:p>
        </w:tc>
      </w:tr>
      <w:tr w:rsidR="008F2B12" w:rsidRPr="00BB07FB" w14:paraId="52812E3F" w14:textId="77777777" w:rsidTr="005E4232">
        <w:tc>
          <w:tcPr>
            <w:tcW w:w="2410" w:type="dxa"/>
            <w:shd w:val="clear" w:color="auto" w:fill="auto"/>
          </w:tcPr>
          <w:p w14:paraId="30374DF3" w14:textId="77777777" w:rsidR="008F2B12" w:rsidRPr="00BB07FB" w:rsidRDefault="008F2B12" w:rsidP="00670E1A">
            <w:pPr>
              <w:pStyle w:val="GPSDefinitionTerm"/>
            </w:pPr>
            <w:r w:rsidRPr="00BB07FB">
              <w:t>"Force Majeure"</w:t>
            </w:r>
          </w:p>
        </w:tc>
        <w:tc>
          <w:tcPr>
            <w:tcW w:w="5953" w:type="dxa"/>
            <w:shd w:val="clear" w:color="auto" w:fill="auto"/>
          </w:tcPr>
          <w:p w14:paraId="54B6279C" w14:textId="77777777" w:rsidR="008F2B12" w:rsidRPr="00BB07FB" w:rsidRDefault="008F2B12" w:rsidP="003766B5">
            <w:pPr>
              <w:pStyle w:val="GPsDefinition"/>
            </w:pPr>
            <w:r w:rsidRPr="00BB07FB">
              <w:t>means any event, occurrence, circumstance, matter  or cause affecting the performance by either the Customer or the Supplier of its obligations arising from:</w:t>
            </w:r>
          </w:p>
          <w:p w14:paraId="6B1A7EAF" w14:textId="77777777" w:rsidR="008F2B12" w:rsidRPr="00BB07FB" w:rsidRDefault="008F2B12" w:rsidP="00670E1A">
            <w:pPr>
              <w:pStyle w:val="GPSDefinitionL2"/>
            </w:pPr>
            <w:r w:rsidRPr="00BB07FB">
              <w:t>acts, events, omissions, happenings or non-happenings beyond the reasonable control of the Affected Party which prevent or materially delay the Affected Party from performing its obligations under this Call Off Contract;</w:t>
            </w:r>
          </w:p>
          <w:p w14:paraId="727AF8CE" w14:textId="77777777" w:rsidR="008F2B12" w:rsidRPr="00BB07FB" w:rsidRDefault="008F2B12" w:rsidP="00670E1A">
            <w:pPr>
              <w:pStyle w:val="GPSDefinitionL2"/>
            </w:pPr>
            <w:r w:rsidRPr="00BB07FB">
              <w:t>riots, civil commotion, war or armed conflict, acts of terrorism, nuclear, biological or chemical warfare;</w:t>
            </w:r>
          </w:p>
          <w:p w14:paraId="72A7F324" w14:textId="77777777" w:rsidR="008F2B12" w:rsidRPr="00BB07FB" w:rsidRDefault="008F2B12" w:rsidP="00670E1A">
            <w:pPr>
              <w:pStyle w:val="GPSDefinitionL2"/>
            </w:pPr>
            <w:r w:rsidRPr="00BB07FB">
              <w:t>acts of the Crown, local government or Regulatory Bodies;</w:t>
            </w:r>
          </w:p>
          <w:p w14:paraId="3027931B" w14:textId="77777777" w:rsidR="008F2B12" w:rsidRPr="00BB07FB" w:rsidRDefault="008F2B12" w:rsidP="00670E1A">
            <w:pPr>
              <w:pStyle w:val="GPSDefinitionL2"/>
            </w:pPr>
            <w:r w:rsidRPr="00BB07FB">
              <w:t>fire, flood or any disaster; and</w:t>
            </w:r>
          </w:p>
          <w:p w14:paraId="7943435A" w14:textId="77777777" w:rsidR="008F2B12" w:rsidRPr="00BB07FB" w:rsidRDefault="008F2B12" w:rsidP="00670E1A">
            <w:pPr>
              <w:pStyle w:val="GPSDefinitionL2"/>
            </w:pPr>
            <w:r w:rsidRPr="00BB07FB">
              <w:t>an industrial dispute affecting a third party for which a substitute third party is not reasonably available but excluding:</w:t>
            </w:r>
          </w:p>
          <w:p w14:paraId="247BDE04" w14:textId="77777777" w:rsidR="008F2B12" w:rsidRPr="00BB07FB" w:rsidRDefault="008F2B12" w:rsidP="00670E1A">
            <w:pPr>
              <w:pStyle w:val="GPSDefinitionL3"/>
            </w:pPr>
            <w:r w:rsidRPr="00BB07FB">
              <w:t>any industrial dispute relating to the Supplier, the Supplier Personnel (including any subsets of them) or any other failure in the Supplier or the Sub-Contractor's supply chain; and</w:t>
            </w:r>
          </w:p>
          <w:p w14:paraId="3F00FEEB" w14:textId="77777777" w:rsidR="008F2B12" w:rsidRPr="00BB07FB" w:rsidRDefault="008F2B12" w:rsidP="00670E1A">
            <w:pPr>
              <w:pStyle w:val="GPSDefinitionL3"/>
            </w:pPr>
            <w:r w:rsidRPr="00BB07FB">
              <w:t>any event, occurrence, circumstance, matter or cause which is attributable to the wilful act, neglect or failure to take reasonable precautions against it by the Party concerned; and</w:t>
            </w:r>
          </w:p>
          <w:p w14:paraId="24405171" w14:textId="77777777" w:rsidR="008F2B12" w:rsidRPr="00BB07FB" w:rsidRDefault="008F2B12" w:rsidP="00670E1A">
            <w:pPr>
              <w:pStyle w:val="GPSDefinitionL3"/>
            </w:pPr>
            <w:r w:rsidRPr="00BB07FB">
              <w:lastRenderedPageBreak/>
              <w:t>any failure of delay caused by a lack of funds;</w:t>
            </w:r>
          </w:p>
        </w:tc>
      </w:tr>
      <w:tr w:rsidR="008F2B12" w:rsidRPr="00BB07FB" w14:paraId="2F51745F" w14:textId="77777777" w:rsidTr="005E4232">
        <w:tc>
          <w:tcPr>
            <w:tcW w:w="2410" w:type="dxa"/>
            <w:shd w:val="clear" w:color="auto" w:fill="auto"/>
          </w:tcPr>
          <w:p w14:paraId="40D80AB1" w14:textId="77777777" w:rsidR="008F2B12" w:rsidRPr="00BB07FB" w:rsidRDefault="008F2B12" w:rsidP="00670E1A">
            <w:pPr>
              <w:pStyle w:val="GPSDefinitionTerm"/>
            </w:pPr>
            <w:r w:rsidRPr="00BB07FB">
              <w:lastRenderedPageBreak/>
              <w:t>"Force Majeure Notice"</w:t>
            </w:r>
          </w:p>
        </w:tc>
        <w:tc>
          <w:tcPr>
            <w:tcW w:w="5953" w:type="dxa"/>
            <w:shd w:val="clear" w:color="auto" w:fill="auto"/>
          </w:tcPr>
          <w:p w14:paraId="3B1F000B" w14:textId="77777777" w:rsidR="008F2B12" w:rsidRPr="00BB07FB" w:rsidRDefault="008F2B12" w:rsidP="003766B5">
            <w:pPr>
              <w:pStyle w:val="GPsDefinition"/>
            </w:pPr>
            <w:r w:rsidRPr="00BB07FB">
              <w:t>means a written notice served by the Affected Party on  the other Party stating that the Affected Party believes that there is a Force Majeure Event;</w:t>
            </w:r>
          </w:p>
        </w:tc>
      </w:tr>
      <w:tr w:rsidR="008F2B12" w:rsidRPr="00BB07FB" w14:paraId="5B69FBC1" w14:textId="77777777" w:rsidTr="005E4232">
        <w:tc>
          <w:tcPr>
            <w:tcW w:w="2410" w:type="dxa"/>
            <w:shd w:val="clear" w:color="auto" w:fill="auto"/>
          </w:tcPr>
          <w:p w14:paraId="62EA3A33" w14:textId="77777777" w:rsidR="008F2B12" w:rsidRPr="00BB07FB" w:rsidRDefault="008F2B12" w:rsidP="00670E1A">
            <w:pPr>
              <w:pStyle w:val="GPSDefinitionTerm"/>
            </w:pPr>
            <w:r w:rsidRPr="00BB07FB">
              <w:t>"Former Supplier"</w:t>
            </w:r>
          </w:p>
        </w:tc>
        <w:tc>
          <w:tcPr>
            <w:tcW w:w="5953" w:type="dxa"/>
            <w:shd w:val="clear" w:color="auto" w:fill="auto"/>
          </w:tcPr>
          <w:p w14:paraId="4EC7A0A0" w14:textId="77777777" w:rsidR="008F2B12" w:rsidRPr="00BB07FB" w:rsidRDefault="008F2B12" w:rsidP="003205C6">
            <w:pPr>
              <w:pStyle w:val="GPsDefinition"/>
            </w:pPr>
            <w:r w:rsidRPr="00BB07FB">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F2B12" w:rsidRPr="00BB07FB" w14:paraId="656D8C83" w14:textId="77777777" w:rsidTr="005E4232">
        <w:tc>
          <w:tcPr>
            <w:tcW w:w="2410" w:type="dxa"/>
            <w:shd w:val="clear" w:color="auto" w:fill="auto"/>
          </w:tcPr>
          <w:p w14:paraId="0BEC0EF5" w14:textId="77777777" w:rsidR="008F2B12" w:rsidRPr="00BB07FB" w:rsidRDefault="008F2B12" w:rsidP="00670E1A">
            <w:pPr>
              <w:pStyle w:val="GPSDefinitionTerm"/>
            </w:pPr>
            <w:r w:rsidRPr="00BB07FB">
              <w:t>"Framework Agreement"</w:t>
            </w:r>
          </w:p>
        </w:tc>
        <w:tc>
          <w:tcPr>
            <w:tcW w:w="5953" w:type="dxa"/>
            <w:shd w:val="clear" w:color="auto" w:fill="auto"/>
          </w:tcPr>
          <w:p w14:paraId="7A06796F" w14:textId="77777777" w:rsidR="008F2B12" w:rsidRPr="00BB07FB" w:rsidRDefault="008F2B12" w:rsidP="00EC314F">
            <w:pPr>
              <w:pStyle w:val="GPsDefinition"/>
            </w:pPr>
            <w:r w:rsidRPr="00BB07FB">
              <w:t>means the framework agreement between the Authority and the Supplier referred to in the Call Off Order Form;</w:t>
            </w:r>
          </w:p>
        </w:tc>
      </w:tr>
      <w:tr w:rsidR="008F2B12" w:rsidRPr="00BB07FB" w14:paraId="43259B6E" w14:textId="77777777" w:rsidTr="005E4232">
        <w:tc>
          <w:tcPr>
            <w:tcW w:w="2410" w:type="dxa"/>
            <w:shd w:val="clear" w:color="auto" w:fill="auto"/>
          </w:tcPr>
          <w:p w14:paraId="36B45ABA" w14:textId="77777777" w:rsidR="008F2B12" w:rsidRPr="00BB07FB" w:rsidRDefault="008F2B12" w:rsidP="00670E1A">
            <w:pPr>
              <w:pStyle w:val="GPSDefinitionTerm"/>
            </w:pPr>
            <w:r w:rsidRPr="00BB07FB">
              <w:t>"Framework Commencement Date"</w:t>
            </w:r>
          </w:p>
        </w:tc>
        <w:tc>
          <w:tcPr>
            <w:tcW w:w="5953" w:type="dxa"/>
            <w:shd w:val="clear" w:color="auto" w:fill="auto"/>
          </w:tcPr>
          <w:p w14:paraId="400962F1" w14:textId="77777777" w:rsidR="008F2B12" w:rsidRPr="00BB07FB" w:rsidRDefault="008F2B12" w:rsidP="00645ED6">
            <w:pPr>
              <w:pStyle w:val="GPsDefinition"/>
            </w:pPr>
            <w:r w:rsidRPr="00BB07FB">
              <w:t>means the date of commencement of the Framework Agreement as stated in the Call Off Schedule 1 (Definitions);</w:t>
            </w:r>
          </w:p>
        </w:tc>
      </w:tr>
      <w:tr w:rsidR="008F2B12" w:rsidRPr="00BB07FB" w14:paraId="3EDD2DB9" w14:textId="77777777" w:rsidTr="005E4232">
        <w:tc>
          <w:tcPr>
            <w:tcW w:w="2410" w:type="dxa"/>
            <w:shd w:val="clear" w:color="auto" w:fill="auto"/>
          </w:tcPr>
          <w:p w14:paraId="14C8A9AC" w14:textId="77777777" w:rsidR="008F2B12" w:rsidRPr="00BB07FB" w:rsidRDefault="008F2B12" w:rsidP="00670E1A">
            <w:pPr>
              <w:pStyle w:val="GPSDefinitionTerm"/>
            </w:pPr>
            <w:r w:rsidRPr="00BB07FB">
              <w:t>"Framework Period"</w:t>
            </w:r>
          </w:p>
        </w:tc>
        <w:tc>
          <w:tcPr>
            <w:tcW w:w="5953" w:type="dxa"/>
            <w:shd w:val="clear" w:color="auto" w:fill="auto"/>
          </w:tcPr>
          <w:p w14:paraId="7121F5BC" w14:textId="77777777" w:rsidR="008F2B12" w:rsidRPr="00BB07FB" w:rsidRDefault="008F2B12" w:rsidP="003766B5">
            <w:pPr>
              <w:pStyle w:val="GPsDefinition"/>
            </w:pPr>
            <w:r w:rsidRPr="00BB07FB">
              <w:t>means the period from the Framework Commencement Date until the expiry or earlier termination of the Framework Agreement;</w:t>
            </w:r>
          </w:p>
        </w:tc>
      </w:tr>
      <w:tr w:rsidR="008F2B12" w:rsidRPr="00BB07FB" w14:paraId="42FCE37D" w14:textId="77777777" w:rsidTr="005E4232">
        <w:tc>
          <w:tcPr>
            <w:tcW w:w="2410" w:type="dxa"/>
            <w:shd w:val="clear" w:color="auto" w:fill="auto"/>
          </w:tcPr>
          <w:p w14:paraId="462FF8EF" w14:textId="77777777" w:rsidR="008F2B12" w:rsidRPr="00BB07FB" w:rsidRDefault="008F2B12" w:rsidP="00670E1A">
            <w:pPr>
              <w:pStyle w:val="GPSDefinitionTerm"/>
            </w:pPr>
            <w:r w:rsidRPr="00BB07FB">
              <w:t>"Framework Price(s)"</w:t>
            </w:r>
          </w:p>
        </w:tc>
        <w:tc>
          <w:tcPr>
            <w:tcW w:w="5953" w:type="dxa"/>
            <w:shd w:val="clear" w:color="auto" w:fill="auto"/>
          </w:tcPr>
          <w:p w14:paraId="396DC3CA" w14:textId="77777777" w:rsidR="008F2B12" w:rsidRPr="00BB07FB" w:rsidRDefault="008F2B12" w:rsidP="003205C6">
            <w:pPr>
              <w:pStyle w:val="GPsDefinition"/>
            </w:pPr>
            <w:r w:rsidRPr="00BB07FB">
              <w:t>means the price(s) applicable to the provision of the Goods and/or Services set out in Framework Schedule 3 (Framework Prices and Charging Structure);</w:t>
            </w:r>
          </w:p>
        </w:tc>
      </w:tr>
      <w:tr w:rsidR="008F2B12" w:rsidRPr="00BB07FB" w14:paraId="29EF4019" w14:textId="77777777" w:rsidTr="005E4232">
        <w:tc>
          <w:tcPr>
            <w:tcW w:w="2410" w:type="dxa"/>
            <w:shd w:val="clear" w:color="auto" w:fill="auto"/>
          </w:tcPr>
          <w:p w14:paraId="7AB01AB5" w14:textId="77777777" w:rsidR="008F2B12" w:rsidRPr="00BB07FB" w:rsidRDefault="008F2B12" w:rsidP="00670E1A">
            <w:pPr>
              <w:pStyle w:val="GPSDefinitionTerm"/>
            </w:pPr>
            <w:r w:rsidRPr="00BB07FB">
              <w:t>"Framework Schedule"</w:t>
            </w:r>
          </w:p>
        </w:tc>
        <w:tc>
          <w:tcPr>
            <w:tcW w:w="5953" w:type="dxa"/>
            <w:shd w:val="clear" w:color="auto" w:fill="auto"/>
          </w:tcPr>
          <w:p w14:paraId="50FD8BF6" w14:textId="77777777" w:rsidR="008F2B12" w:rsidRPr="00BB07FB" w:rsidRDefault="008F2B12" w:rsidP="00F16E88">
            <w:pPr>
              <w:pStyle w:val="GPsDefinition"/>
            </w:pPr>
            <w:r w:rsidRPr="00BB07FB">
              <w:t>means a schedule to the Framework Agreement;</w:t>
            </w:r>
          </w:p>
        </w:tc>
      </w:tr>
      <w:tr w:rsidR="008F2B12" w:rsidRPr="00BB07FB" w14:paraId="673B0D66" w14:textId="77777777" w:rsidTr="005E4232">
        <w:tc>
          <w:tcPr>
            <w:tcW w:w="2410" w:type="dxa"/>
            <w:shd w:val="clear" w:color="auto" w:fill="auto"/>
          </w:tcPr>
          <w:p w14:paraId="5A7ACFDA" w14:textId="77777777" w:rsidR="008F2B12" w:rsidRPr="00BB07FB" w:rsidRDefault="008F2B12" w:rsidP="00670E1A">
            <w:pPr>
              <w:pStyle w:val="GPSDefinitionTerm"/>
            </w:pPr>
            <w:r w:rsidRPr="00BB07FB">
              <w:t>"Fraud"</w:t>
            </w:r>
          </w:p>
        </w:tc>
        <w:tc>
          <w:tcPr>
            <w:tcW w:w="5953" w:type="dxa"/>
            <w:shd w:val="clear" w:color="auto" w:fill="auto"/>
          </w:tcPr>
          <w:p w14:paraId="3484D70E" w14:textId="77777777" w:rsidR="008F2B12" w:rsidRPr="00BB07FB" w:rsidRDefault="00EB0479" w:rsidP="00EB0479">
            <w:pPr>
              <w:pStyle w:val="GPsDefinition"/>
            </w:pPr>
            <w:r w:rsidRPr="00BB07FB">
              <w:t>has the meaning given to it in Framework Schedule 1 (Definitions)</w:t>
            </w:r>
            <w:r w:rsidR="008F2B12" w:rsidRPr="00BB07FB">
              <w:t>;</w:t>
            </w:r>
          </w:p>
        </w:tc>
      </w:tr>
      <w:tr w:rsidR="008F2B12" w:rsidRPr="00BB07FB" w14:paraId="7C7677CE" w14:textId="77777777" w:rsidTr="005E4232">
        <w:tc>
          <w:tcPr>
            <w:tcW w:w="2410" w:type="dxa"/>
            <w:shd w:val="clear" w:color="auto" w:fill="auto"/>
          </w:tcPr>
          <w:p w14:paraId="5F7DEFAC" w14:textId="77777777" w:rsidR="008F2B12" w:rsidRPr="00BB07FB" w:rsidRDefault="008F2B12" w:rsidP="00670E1A">
            <w:pPr>
              <w:pStyle w:val="GPSDefinitionTerm"/>
            </w:pPr>
            <w:r w:rsidRPr="00BB07FB">
              <w:t>"Further Competition Procedure"</w:t>
            </w:r>
          </w:p>
        </w:tc>
        <w:tc>
          <w:tcPr>
            <w:tcW w:w="5953" w:type="dxa"/>
            <w:shd w:val="clear" w:color="auto" w:fill="auto"/>
          </w:tcPr>
          <w:p w14:paraId="7D608FB8" w14:textId="77777777" w:rsidR="008F2B12" w:rsidRPr="00BB07FB" w:rsidRDefault="008F2B12" w:rsidP="00EC314F">
            <w:pPr>
              <w:pStyle w:val="GPsDefinition"/>
            </w:pPr>
            <w:r w:rsidRPr="00BB07FB">
              <w:t>means the further competition procedure described in paragraph 3 of Framework Schedule 5 (Call Off Procedure);</w:t>
            </w:r>
          </w:p>
        </w:tc>
      </w:tr>
      <w:tr w:rsidR="008F2B12" w:rsidRPr="00BB07FB" w14:paraId="64C0FD11" w14:textId="77777777" w:rsidTr="005E4232">
        <w:tc>
          <w:tcPr>
            <w:tcW w:w="2410" w:type="dxa"/>
            <w:shd w:val="clear" w:color="auto" w:fill="auto"/>
          </w:tcPr>
          <w:p w14:paraId="67DF24AD" w14:textId="77777777" w:rsidR="008F2B12" w:rsidRPr="00BB07FB" w:rsidRDefault="008F2B12" w:rsidP="00670E1A">
            <w:pPr>
              <w:pStyle w:val="GPSDefinitionTerm"/>
            </w:pPr>
            <w:r w:rsidRPr="00BB07FB">
              <w:t>"General Anti-Abuse Rule"</w:t>
            </w:r>
          </w:p>
        </w:tc>
        <w:tc>
          <w:tcPr>
            <w:tcW w:w="5953" w:type="dxa"/>
            <w:shd w:val="clear" w:color="auto" w:fill="auto"/>
          </w:tcPr>
          <w:p w14:paraId="768EF103" w14:textId="77777777" w:rsidR="008F2B12" w:rsidRPr="00BB07FB" w:rsidRDefault="00EB0479">
            <w:pPr>
              <w:pStyle w:val="GPsDefinition"/>
              <w:rPr>
                <w:caps/>
              </w:rPr>
            </w:pPr>
            <w:r w:rsidRPr="00BB07FB">
              <w:t>has the meaning given to it in Framework Schedule 1 (Definitions)</w:t>
            </w:r>
            <w:r w:rsidR="008F2B12" w:rsidRPr="00BB07FB">
              <w:t>;</w:t>
            </w:r>
          </w:p>
        </w:tc>
      </w:tr>
      <w:tr w:rsidR="008F2B12" w:rsidRPr="00BB07FB" w14:paraId="4A2C5C59" w14:textId="77777777" w:rsidTr="005E4232">
        <w:tc>
          <w:tcPr>
            <w:tcW w:w="2410" w:type="dxa"/>
            <w:shd w:val="clear" w:color="auto" w:fill="auto"/>
          </w:tcPr>
          <w:p w14:paraId="5AB9747A" w14:textId="77777777" w:rsidR="008F2B12" w:rsidRPr="00BB07FB" w:rsidRDefault="008F2B12" w:rsidP="00670E1A">
            <w:pPr>
              <w:pStyle w:val="GPSDefinitionTerm"/>
            </w:pPr>
            <w:r w:rsidRPr="00BB07FB">
              <w:t>"General Change in Law"</w:t>
            </w:r>
          </w:p>
        </w:tc>
        <w:tc>
          <w:tcPr>
            <w:tcW w:w="5953" w:type="dxa"/>
            <w:shd w:val="clear" w:color="auto" w:fill="auto"/>
          </w:tcPr>
          <w:p w14:paraId="17B65D77" w14:textId="77777777" w:rsidR="008F2B12" w:rsidRPr="00BB07FB" w:rsidRDefault="008F2B12" w:rsidP="003766B5">
            <w:pPr>
              <w:pStyle w:val="GPsDefinition"/>
            </w:pPr>
            <w:r w:rsidRPr="00BB07FB">
              <w:t>means a Change in Law where the change is of a general legislative nature (including taxation or duties of any sort affecting the Supplier) or which affects or relates to a Comparable Supply;</w:t>
            </w:r>
          </w:p>
        </w:tc>
      </w:tr>
      <w:tr w:rsidR="008F2B12" w:rsidRPr="00BB07FB" w14:paraId="1163B8EE" w14:textId="77777777" w:rsidTr="005E4232">
        <w:tc>
          <w:tcPr>
            <w:tcW w:w="2410" w:type="dxa"/>
            <w:shd w:val="clear" w:color="auto" w:fill="auto"/>
          </w:tcPr>
          <w:p w14:paraId="22DF8C10" w14:textId="77777777" w:rsidR="008F2B12" w:rsidRPr="00BB07FB" w:rsidRDefault="008F2B12" w:rsidP="00670E1A">
            <w:pPr>
              <w:pStyle w:val="GPSDefinitionTerm"/>
            </w:pPr>
            <w:r w:rsidRPr="00BB07FB">
              <w:t>"Good Industry Practice"</w:t>
            </w:r>
          </w:p>
        </w:tc>
        <w:tc>
          <w:tcPr>
            <w:tcW w:w="5953" w:type="dxa"/>
            <w:shd w:val="clear" w:color="auto" w:fill="auto"/>
          </w:tcPr>
          <w:p w14:paraId="750D1175" w14:textId="77777777" w:rsidR="008F2B12" w:rsidRPr="00BB07FB" w:rsidRDefault="00D5700A" w:rsidP="003766B5">
            <w:pPr>
              <w:pStyle w:val="GPsDefinition"/>
            </w:pPr>
            <w:r w:rsidRPr="00BB07FB">
              <w:t>has the meaning given to it in Framework Schedule 1 (Definitions)</w:t>
            </w:r>
            <w:r w:rsidR="008F2B12" w:rsidRPr="00BB07FB">
              <w:t>;</w:t>
            </w:r>
          </w:p>
        </w:tc>
      </w:tr>
      <w:tr w:rsidR="008F2B12" w:rsidRPr="00BB07FB" w14:paraId="3DA27CA3" w14:textId="77777777" w:rsidTr="005E4232">
        <w:tc>
          <w:tcPr>
            <w:tcW w:w="2410" w:type="dxa"/>
            <w:shd w:val="clear" w:color="auto" w:fill="auto"/>
          </w:tcPr>
          <w:p w14:paraId="39BA4D04" w14:textId="77777777" w:rsidR="008F2B12" w:rsidRPr="00BB07FB" w:rsidRDefault="008F2B12" w:rsidP="00670E1A">
            <w:pPr>
              <w:pStyle w:val="GPSDefinitionTerm"/>
            </w:pPr>
            <w:r w:rsidRPr="00BB07FB">
              <w:t>"Goods"</w:t>
            </w:r>
          </w:p>
        </w:tc>
        <w:tc>
          <w:tcPr>
            <w:tcW w:w="5953" w:type="dxa"/>
            <w:shd w:val="clear" w:color="auto" w:fill="auto"/>
          </w:tcPr>
          <w:p w14:paraId="3B296207" w14:textId="77777777" w:rsidR="008F2B12" w:rsidRPr="00BB07FB" w:rsidRDefault="008F2B12" w:rsidP="00EC314F">
            <w:pPr>
              <w:pStyle w:val="GPsDefinition"/>
            </w:pPr>
            <w:r w:rsidRPr="00BB07FB">
              <w:t>means the goods to be provided by the Supplier to the Customer as specified in Annex 2 of Call Off Schedule 2 (Goods and and/or Services);</w:t>
            </w:r>
          </w:p>
        </w:tc>
      </w:tr>
      <w:tr w:rsidR="008F2B12" w:rsidRPr="00BB07FB" w14:paraId="4284A360" w14:textId="77777777" w:rsidTr="005E4232">
        <w:tc>
          <w:tcPr>
            <w:tcW w:w="2410" w:type="dxa"/>
            <w:shd w:val="clear" w:color="auto" w:fill="auto"/>
          </w:tcPr>
          <w:p w14:paraId="1D9447BE" w14:textId="77777777" w:rsidR="008F2B12" w:rsidRPr="00BB07FB" w:rsidRDefault="008F2B12" w:rsidP="00670E1A">
            <w:pPr>
              <w:pStyle w:val="GPSDefinitionTerm"/>
            </w:pPr>
            <w:r w:rsidRPr="00BB07FB">
              <w:lastRenderedPageBreak/>
              <w:t>"Government"</w:t>
            </w:r>
          </w:p>
        </w:tc>
        <w:tc>
          <w:tcPr>
            <w:tcW w:w="5953" w:type="dxa"/>
            <w:shd w:val="clear" w:color="auto" w:fill="auto"/>
          </w:tcPr>
          <w:p w14:paraId="5C910549" w14:textId="77777777" w:rsidR="008F2B12" w:rsidRPr="00BB07FB" w:rsidRDefault="00D5700A" w:rsidP="004A302F">
            <w:pPr>
              <w:pStyle w:val="GPsDefinition"/>
            </w:pPr>
            <w:r w:rsidRPr="00BB07FB">
              <w:t>has the meaning given to it in Framework Schedule 1 (Definitions)</w:t>
            </w:r>
            <w:r w:rsidR="008F2B12" w:rsidRPr="00BB07FB">
              <w:t>;</w:t>
            </w:r>
          </w:p>
        </w:tc>
      </w:tr>
      <w:tr w:rsidR="008F2B12" w:rsidRPr="00BB07FB" w14:paraId="79DDAA17" w14:textId="77777777" w:rsidTr="005E4232">
        <w:tc>
          <w:tcPr>
            <w:tcW w:w="2410" w:type="dxa"/>
            <w:shd w:val="clear" w:color="auto" w:fill="auto"/>
          </w:tcPr>
          <w:p w14:paraId="757C7C41" w14:textId="77777777" w:rsidR="008F2B12" w:rsidRPr="00BB07FB" w:rsidRDefault="008F2B12" w:rsidP="00670E1A">
            <w:pPr>
              <w:pStyle w:val="GPSDefinitionTerm"/>
            </w:pPr>
            <w:r w:rsidRPr="00BB07FB">
              <w:t>“Government Procurement Card”</w:t>
            </w:r>
          </w:p>
        </w:tc>
        <w:tc>
          <w:tcPr>
            <w:tcW w:w="5953" w:type="dxa"/>
            <w:shd w:val="clear" w:color="auto" w:fill="auto"/>
          </w:tcPr>
          <w:p w14:paraId="43B7B669" w14:textId="77777777" w:rsidR="008F2B12" w:rsidRPr="00BB07FB" w:rsidRDefault="00E03858" w:rsidP="00E03858">
            <w:pPr>
              <w:pStyle w:val="GPsDefinition"/>
            </w:pPr>
            <w:r w:rsidRPr="00BB07FB">
              <w:t>means</w:t>
            </w:r>
            <w:r w:rsidR="008F2B12" w:rsidRPr="00BB07FB">
              <w:t xml:space="preserve"> the Government’s preferred method of purchasing and payment for low value goods or services</w:t>
            </w:r>
            <w:r w:rsidR="00E27AEC" w:rsidRPr="00BB07FB">
              <w:t xml:space="preserve"> </w:t>
            </w:r>
            <w:r w:rsidRPr="00BB07FB">
              <w:t xml:space="preserve">https://www.gov.uk/government/publications/government-procurement-card--2 </w:t>
            </w:r>
            <w:r w:rsidR="008F2B12" w:rsidRPr="00BB07FB">
              <w:t>;</w:t>
            </w:r>
          </w:p>
        </w:tc>
      </w:tr>
      <w:tr w:rsidR="008F2B12" w:rsidRPr="00BB07FB" w14:paraId="617F047F" w14:textId="77777777" w:rsidTr="005E4232">
        <w:tc>
          <w:tcPr>
            <w:tcW w:w="2410" w:type="dxa"/>
            <w:shd w:val="clear" w:color="auto" w:fill="auto"/>
          </w:tcPr>
          <w:p w14:paraId="47D32D4A" w14:textId="77777777" w:rsidR="008F2B12" w:rsidRPr="00BB07FB" w:rsidRDefault="008F2B12" w:rsidP="00670E1A">
            <w:pPr>
              <w:pStyle w:val="GPSDefinitionTerm"/>
            </w:pPr>
            <w:r w:rsidRPr="00BB07FB">
              <w:t>"Halifax Abuse Principle"</w:t>
            </w:r>
          </w:p>
        </w:tc>
        <w:tc>
          <w:tcPr>
            <w:tcW w:w="5953" w:type="dxa"/>
            <w:shd w:val="clear" w:color="auto" w:fill="auto"/>
          </w:tcPr>
          <w:p w14:paraId="0B7D5052" w14:textId="77777777" w:rsidR="008F2B12" w:rsidRPr="00BB07FB" w:rsidRDefault="004A302F" w:rsidP="003766B5">
            <w:pPr>
              <w:pStyle w:val="GPsDefinition"/>
            </w:pPr>
            <w:r w:rsidRPr="00BB07FB">
              <w:t>has the meaning given to it in Framework Schedule 1 (Definitions)</w:t>
            </w:r>
            <w:r w:rsidR="008F2B12" w:rsidRPr="00BB07FB">
              <w:t>;</w:t>
            </w:r>
          </w:p>
        </w:tc>
      </w:tr>
      <w:tr w:rsidR="008F2B12" w:rsidRPr="00BB07FB" w14:paraId="1D30F635" w14:textId="77777777" w:rsidTr="005E4232">
        <w:tc>
          <w:tcPr>
            <w:tcW w:w="2410" w:type="dxa"/>
            <w:shd w:val="clear" w:color="auto" w:fill="auto"/>
          </w:tcPr>
          <w:p w14:paraId="60DC6A81" w14:textId="77777777" w:rsidR="008F2B12" w:rsidRPr="00BB07FB" w:rsidRDefault="008F2B12" w:rsidP="00670E1A">
            <w:pPr>
              <w:pStyle w:val="GPSDefinitionTerm"/>
            </w:pPr>
            <w:r w:rsidRPr="00BB07FB">
              <w:t>"HMRC"</w:t>
            </w:r>
          </w:p>
        </w:tc>
        <w:tc>
          <w:tcPr>
            <w:tcW w:w="5953" w:type="dxa"/>
            <w:shd w:val="clear" w:color="auto" w:fill="auto"/>
          </w:tcPr>
          <w:p w14:paraId="02EEC610" w14:textId="77777777" w:rsidR="008F2B12" w:rsidRPr="00BB07FB" w:rsidRDefault="008F2B12" w:rsidP="009B182D">
            <w:pPr>
              <w:pStyle w:val="GPsDefinition"/>
            </w:pPr>
            <w:r w:rsidRPr="00BB07FB">
              <w:t>means Her Majesty’s Revenue and Customs;</w:t>
            </w:r>
          </w:p>
        </w:tc>
      </w:tr>
      <w:tr w:rsidR="008F2B12" w:rsidRPr="00BB07FB" w14:paraId="434D3A1D" w14:textId="77777777" w:rsidTr="005E4232">
        <w:tc>
          <w:tcPr>
            <w:tcW w:w="2410" w:type="dxa"/>
            <w:shd w:val="clear" w:color="auto" w:fill="auto"/>
          </w:tcPr>
          <w:p w14:paraId="7A62110A" w14:textId="77777777" w:rsidR="008F2B12" w:rsidRPr="00BB07FB" w:rsidRDefault="008F2B12" w:rsidP="00670E1A">
            <w:pPr>
              <w:pStyle w:val="GPSDefinitionTerm"/>
            </w:pPr>
            <w:r w:rsidRPr="00BB07FB">
              <w:t>"Holding Company"</w:t>
            </w:r>
          </w:p>
        </w:tc>
        <w:tc>
          <w:tcPr>
            <w:tcW w:w="5953" w:type="dxa"/>
            <w:shd w:val="clear" w:color="auto" w:fill="auto"/>
          </w:tcPr>
          <w:p w14:paraId="1F34AFE9" w14:textId="77777777" w:rsidR="008F2B12" w:rsidRPr="00BB07FB" w:rsidRDefault="004A302F" w:rsidP="004A302F">
            <w:pPr>
              <w:pStyle w:val="GPsDefinition"/>
            </w:pPr>
            <w:r w:rsidRPr="00BB07FB">
              <w:t>has the meaning given to it in Framework Schedule 1 (Definitions);</w:t>
            </w:r>
          </w:p>
        </w:tc>
      </w:tr>
      <w:tr w:rsidR="008F2B12" w:rsidRPr="00BB07FB" w14:paraId="71620189" w14:textId="77777777" w:rsidTr="005E4232">
        <w:tc>
          <w:tcPr>
            <w:tcW w:w="2410" w:type="dxa"/>
            <w:shd w:val="clear" w:color="auto" w:fill="auto"/>
          </w:tcPr>
          <w:p w14:paraId="04BB346B" w14:textId="77777777" w:rsidR="008F2B12" w:rsidRPr="00BB07FB" w:rsidRDefault="008F2B12" w:rsidP="00670E1A">
            <w:pPr>
              <w:pStyle w:val="GPSDefinitionTerm"/>
            </w:pPr>
            <w:r w:rsidRPr="00BB07FB">
              <w:t>"ICT Policy"</w:t>
            </w:r>
          </w:p>
        </w:tc>
        <w:tc>
          <w:tcPr>
            <w:tcW w:w="5953" w:type="dxa"/>
            <w:shd w:val="clear" w:color="auto" w:fill="auto"/>
          </w:tcPr>
          <w:p w14:paraId="1CD6A419" w14:textId="77777777" w:rsidR="008F2B12" w:rsidRPr="00BB07FB" w:rsidRDefault="008F2B12" w:rsidP="005E4232">
            <w:pPr>
              <w:pStyle w:val="GPsDefinition"/>
            </w:pPr>
            <w:r w:rsidRPr="00BB07FB">
              <w:t>means the Customer's policy</w:t>
            </w:r>
            <w:r w:rsidR="008744D4" w:rsidRPr="00BB07FB">
              <w:t xml:space="preserve"> in respect of information and communications technology, referred to in the Call Off Order Form, which is</w:t>
            </w:r>
            <w:r w:rsidRPr="00BB07FB">
              <w:t xml:space="preserve"> in force as at the Call Off Commencement Date (a copy of which has been supplied to the Supplier), as updated from time to time in accordance with the Variation Procedure;</w:t>
            </w:r>
          </w:p>
        </w:tc>
      </w:tr>
      <w:tr w:rsidR="008F2B12" w:rsidRPr="00BB07FB" w14:paraId="611DF6AD" w14:textId="77777777" w:rsidTr="005E4232">
        <w:tc>
          <w:tcPr>
            <w:tcW w:w="2410" w:type="dxa"/>
            <w:shd w:val="clear" w:color="auto" w:fill="auto"/>
          </w:tcPr>
          <w:p w14:paraId="57E1D649" w14:textId="77777777" w:rsidR="008F2B12" w:rsidRPr="00BB07FB" w:rsidRDefault="008F2B12" w:rsidP="00670E1A">
            <w:pPr>
              <w:pStyle w:val="GPSDefinitionTerm"/>
            </w:pPr>
            <w:r w:rsidRPr="00BB07FB">
              <w:t>"Impact Assessment"</w:t>
            </w:r>
          </w:p>
        </w:tc>
        <w:tc>
          <w:tcPr>
            <w:tcW w:w="5953" w:type="dxa"/>
            <w:shd w:val="clear" w:color="auto" w:fill="auto"/>
          </w:tcPr>
          <w:p w14:paraId="0DE68F8E" w14:textId="2E4D79B8" w:rsidR="008F2B12" w:rsidRPr="00BB07FB" w:rsidRDefault="008F2B12" w:rsidP="00EE64A6">
            <w:pPr>
              <w:pStyle w:val="GPsDefinition"/>
            </w:pPr>
            <w:r w:rsidRPr="00BB07FB">
              <w:t xml:space="preserve">has the meaning given to it in Clause </w:t>
            </w:r>
            <w:r w:rsidRPr="00BB07FB">
              <w:fldChar w:fldCharType="begin"/>
            </w:r>
            <w:r w:rsidRPr="00BB07FB">
              <w:instrText xml:space="preserve"> REF _Ref364695037 \r \h  \* MERGEFORMAT </w:instrText>
            </w:r>
            <w:r w:rsidRPr="00BB07FB">
              <w:fldChar w:fldCharType="separate"/>
            </w:r>
            <w:r w:rsidR="00ED7D8A" w:rsidRPr="00BB07FB">
              <w:t>22.1.3</w:t>
            </w:r>
            <w:r w:rsidRPr="00BB07FB">
              <w:fldChar w:fldCharType="end"/>
            </w:r>
            <w:r w:rsidRPr="00BB07FB">
              <w:t xml:space="preserve"> (Variation Procedure);</w:t>
            </w:r>
          </w:p>
        </w:tc>
      </w:tr>
      <w:tr w:rsidR="008F2B12" w:rsidRPr="00BB07FB" w14:paraId="1037693C" w14:textId="77777777" w:rsidTr="005E4232">
        <w:tc>
          <w:tcPr>
            <w:tcW w:w="2410" w:type="dxa"/>
            <w:shd w:val="clear" w:color="auto" w:fill="auto"/>
          </w:tcPr>
          <w:p w14:paraId="558D3E9C" w14:textId="77777777" w:rsidR="008F2B12" w:rsidRPr="00BB07FB" w:rsidRDefault="008F2B12" w:rsidP="00670E1A">
            <w:pPr>
              <w:pStyle w:val="GPSDefinitionTerm"/>
            </w:pPr>
            <w:r w:rsidRPr="00BB07FB">
              <w:t>"Implementation Plan"</w:t>
            </w:r>
          </w:p>
        </w:tc>
        <w:tc>
          <w:tcPr>
            <w:tcW w:w="5953" w:type="dxa"/>
            <w:shd w:val="clear" w:color="auto" w:fill="auto"/>
          </w:tcPr>
          <w:p w14:paraId="26A7D8DD" w14:textId="77777777" w:rsidR="008F2B12" w:rsidRPr="00BB07FB" w:rsidRDefault="008F2B12" w:rsidP="00EC314F">
            <w:pPr>
              <w:pStyle w:val="GPsDefinition"/>
            </w:pPr>
            <w:r w:rsidRPr="00BB07FB">
              <w:t>means the plan set out in the Call Off Schedule 4 (Implementation Plan);</w:t>
            </w:r>
          </w:p>
        </w:tc>
      </w:tr>
      <w:tr w:rsidR="008F2B12" w:rsidRPr="00BB07FB" w14:paraId="31CE9992" w14:textId="77777777" w:rsidTr="005E4232">
        <w:tc>
          <w:tcPr>
            <w:tcW w:w="2410" w:type="dxa"/>
            <w:shd w:val="clear" w:color="auto" w:fill="auto"/>
          </w:tcPr>
          <w:p w14:paraId="38CCD932" w14:textId="77777777" w:rsidR="008F2B12" w:rsidRPr="00BB07FB" w:rsidRDefault="008F2B12" w:rsidP="00670E1A">
            <w:pPr>
              <w:pStyle w:val="GPSDefinitionTerm"/>
            </w:pPr>
            <w:r w:rsidRPr="00BB07FB">
              <w:t>"Information"</w:t>
            </w:r>
          </w:p>
        </w:tc>
        <w:tc>
          <w:tcPr>
            <w:tcW w:w="5953" w:type="dxa"/>
            <w:shd w:val="clear" w:color="auto" w:fill="auto"/>
          </w:tcPr>
          <w:p w14:paraId="25B5280F" w14:textId="77777777" w:rsidR="008F2B12" w:rsidRPr="00BB07FB" w:rsidRDefault="008F2B12" w:rsidP="00F13271">
            <w:pPr>
              <w:pStyle w:val="GPsDefinition"/>
            </w:pPr>
            <w:r w:rsidRPr="00BB07FB">
              <w:t xml:space="preserve">has the meaning given to it </w:t>
            </w:r>
            <w:r w:rsidR="00F13271" w:rsidRPr="00BB07FB">
              <w:t>in Framework Schedule 1 (Definitions)</w:t>
            </w:r>
            <w:r w:rsidRPr="00BB07FB">
              <w:t>;</w:t>
            </w:r>
          </w:p>
        </w:tc>
      </w:tr>
      <w:tr w:rsidR="008F2B12" w:rsidRPr="00BB07FB" w14:paraId="5181ED29" w14:textId="77777777" w:rsidTr="005E4232">
        <w:tc>
          <w:tcPr>
            <w:tcW w:w="2410" w:type="dxa"/>
            <w:shd w:val="clear" w:color="auto" w:fill="auto"/>
          </w:tcPr>
          <w:p w14:paraId="5DE652E0" w14:textId="77777777" w:rsidR="008F2B12" w:rsidRPr="00BB07FB" w:rsidRDefault="008F2B12" w:rsidP="00670E1A">
            <w:pPr>
              <w:pStyle w:val="GPSDefinitionTerm"/>
            </w:pPr>
            <w:r w:rsidRPr="00BB07FB">
              <w:t>"Installation Works"</w:t>
            </w:r>
          </w:p>
        </w:tc>
        <w:tc>
          <w:tcPr>
            <w:tcW w:w="5953" w:type="dxa"/>
            <w:shd w:val="clear" w:color="auto" w:fill="auto"/>
          </w:tcPr>
          <w:p w14:paraId="6806373C" w14:textId="77777777" w:rsidR="008F2B12" w:rsidRPr="00BB07FB" w:rsidRDefault="008F2B12" w:rsidP="005A6C5C">
            <w:pPr>
              <w:pStyle w:val="GPsDefinition"/>
            </w:pPr>
            <w:r w:rsidRPr="00BB07FB">
              <w:t>means all works which the Supplier is to carry out at the beginning of the Call Off Contract Period to install the Goods in accordance with the Call Off Order Form;</w:t>
            </w:r>
          </w:p>
        </w:tc>
      </w:tr>
      <w:tr w:rsidR="008F2B12" w:rsidRPr="00BB07FB" w14:paraId="78BA8B9A" w14:textId="77777777" w:rsidTr="005E4232">
        <w:tc>
          <w:tcPr>
            <w:tcW w:w="2410" w:type="dxa"/>
            <w:shd w:val="clear" w:color="auto" w:fill="auto"/>
          </w:tcPr>
          <w:p w14:paraId="00741B1C" w14:textId="77777777" w:rsidR="008F2B12" w:rsidRPr="00BB07FB" w:rsidRDefault="008F2B12" w:rsidP="00670E1A">
            <w:pPr>
              <w:pStyle w:val="GPSDefinitionTerm"/>
            </w:pPr>
            <w:r w:rsidRPr="00BB07FB">
              <w:t>"Insolvency Event"</w:t>
            </w:r>
          </w:p>
        </w:tc>
        <w:tc>
          <w:tcPr>
            <w:tcW w:w="5953" w:type="dxa"/>
            <w:shd w:val="clear" w:color="auto" w:fill="auto"/>
          </w:tcPr>
          <w:p w14:paraId="0140B327" w14:textId="77777777" w:rsidR="008F2B12" w:rsidRPr="00BB07FB" w:rsidRDefault="008F2B12" w:rsidP="003766B5">
            <w:pPr>
              <w:pStyle w:val="GPsDefinition"/>
            </w:pPr>
            <w:r w:rsidRPr="00BB07FB">
              <w:t>means, in respect of the Supplier or Framework Guarantor or Call Off Guarantor (as applicable):</w:t>
            </w:r>
          </w:p>
          <w:p w14:paraId="2A259891" w14:textId="77777777" w:rsidR="008F2B12" w:rsidRPr="00BB07FB" w:rsidRDefault="008F2B12" w:rsidP="00670E1A">
            <w:pPr>
              <w:pStyle w:val="GPSDefinitionL2"/>
            </w:pPr>
            <w:r w:rsidRPr="00BB07FB">
              <w:t xml:space="preserve">a proposal is made for a voluntary arrangement within Part I of the Insolvency Act 1986 or of any other composition scheme or arrangement with, or assignment for the benefit of, its creditors; or </w:t>
            </w:r>
          </w:p>
          <w:p w14:paraId="7F5AB6E4" w14:textId="77777777" w:rsidR="008F2B12" w:rsidRPr="00BB07FB" w:rsidRDefault="008F2B12" w:rsidP="00670E1A">
            <w:pPr>
              <w:pStyle w:val="GPSDefinitionL2"/>
            </w:pPr>
            <w:r w:rsidRPr="00BB07FB">
              <w:t>a shareholders' meeting is convened for the purpose of considering a resolution that it be wound up or a resolution for its winding-up is passed (other than as part of, and exclusively for the purpose of, a bona fide reconstruction or amalgamation); or</w:t>
            </w:r>
          </w:p>
          <w:p w14:paraId="562753EE" w14:textId="77777777" w:rsidR="008F2B12" w:rsidRPr="00BB07FB" w:rsidRDefault="008F2B12" w:rsidP="00670E1A">
            <w:pPr>
              <w:pStyle w:val="GPSDefinitionL2"/>
            </w:pPr>
            <w:r w:rsidRPr="00BB07FB">
              <w:lastRenderedPageBreak/>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DCBC6E0" w14:textId="77777777" w:rsidR="008F2B12" w:rsidRPr="00BB07FB" w:rsidRDefault="008F2B12" w:rsidP="00670E1A">
            <w:pPr>
              <w:pStyle w:val="GPSDefinitionL2"/>
            </w:pPr>
            <w:r w:rsidRPr="00BB07FB">
              <w:t xml:space="preserve">a receiver, administrative receiver or similar officer is appointed over the whole or any part of its business or assets; or </w:t>
            </w:r>
          </w:p>
          <w:p w14:paraId="4D994B0D" w14:textId="77777777" w:rsidR="008F2B12" w:rsidRPr="00BB07FB" w:rsidRDefault="008F2B12" w:rsidP="00670E1A">
            <w:pPr>
              <w:pStyle w:val="GPSDefinitionL2"/>
            </w:pPr>
            <w:r w:rsidRPr="00BB07FB">
              <w:t xml:space="preserve">an application order is made either for the appointment of an administrator or for an administration order, an administrator is appointed, or notice of intention to appoint an administrator is given; or </w:t>
            </w:r>
          </w:p>
          <w:p w14:paraId="0CE11D19" w14:textId="77777777" w:rsidR="008F2B12" w:rsidRPr="00BB07FB" w:rsidRDefault="008F2B12" w:rsidP="00670E1A">
            <w:pPr>
              <w:pStyle w:val="GPSDefinitionL2"/>
            </w:pPr>
            <w:r w:rsidRPr="00BB07FB">
              <w:t xml:space="preserve">it is or becomes insolvent within the meaning of section 123 of the Insolvency Act 1986; or </w:t>
            </w:r>
          </w:p>
          <w:p w14:paraId="332606B9" w14:textId="77777777" w:rsidR="008F2B12" w:rsidRPr="00BB07FB" w:rsidRDefault="008F2B12" w:rsidP="00670E1A">
            <w:pPr>
              <w:pStyle w:val="GPSDefinitionL2"/>
            </w:pPr>
            <w:r w:rsidRPr="00BB07FB">
              <w:t xml:space="preserve">being a "small company" within the meaning of section 382(3) of the Companies Act 2006, a moratorium comes into force pursuant to Schedule A1 of the Insolvency Act 1986; or </w:t>
            </w:r>
          </w:p>
          <w:p w14:paraId="54DCBB5A" w14:textId="77777777" w:rsidR="008F2B12" w:rsidRPr="00BB07FB" w:rsidRDefault="008F2B12" w:rsidP="00670E1A">
            <w:pPr>
              <w:pStyle w:val="GPSDefinitionL2"/>
            </w:pPr>
            <w:r w:rsidRPr="00BB07FB">
              <w:t xml:space="preserve">where the Supplier or Framework Guarantor or Call Off Guarantor is an individual or partnership, any event analogous to those listed in limbs (a) to (g) (inclusive) occurs in relation to that individual or partnership; or </w:t>
            </w:r>
          </w:p>
          <w:p w14:paraId="330C44DC" w14:textId="77777777" w:rsidR="008F2B12" w:rsidRPr="00BB07FB" w:rsidRDefault="008F2B12" w:rsidP="00670E1A">
            <w:pPr>
              <w:pStyle w:val="GPSDefinitionL2"/>
            </w:pPr>
            <w:r w:rsidRPr="00BB07FB">
              <w:t>any event analogous to those listed in limbs (a) to (h) (inclusive) occurs under the law of any other jurisdiction;</w:t>
            </w:r>
          </w:p>
        </w:tc>
      </w:tr>
      <w:tr w:rsidR="008F2B12" w:rsidRPr="00BB07FB" w14:paraId="655A1456" w14:textId="77777777" w:rsidTr="005E4232">
        <w:tc>
          <w:tcPr>
            <w:tcW w:w="2410" w:type="dxa"/>
            <w:shd w:val="clear" w:color="auto" w:fill="auto"/>
          </w:tcPr>
          <w:p w14:paraId="278A916D" w14:textId="77777777" w:rsidR="008F2B12" w:rsidRPr="00BB07FB" w:rsidRDefault="008F2B12" w:rsidP="00670E1A">
            <w:pPr>
              <w:pStyle w:val="GPSDefinitionTerm"/>
            </w:pPr>
            <w:r w:rsidRPr="00BB07FB">
              <w:lastRenderedPageBreak/>
              <w:t>"Intellectual Property Rights" or "IPR"</w:t>
            </w:r>
          </w:p>
        </w:tc>
        <w:tc>
          <w:tcPr>
            <w:tcW w:w="5953" w:type="dxa"/>
            <w:shd w:val="clear" w:color="auto" w:fill="auto"/>
          </w:tcPr>
          <w:p w14:paraId="09F9CD74" w14:textId="77777777" w:rsidR="008F2B12" w:rsidRPr="00BB07FB" w:rsidRDefault="008F2B12" w:rsidP="003766B5">
            <w:pPr>
              <w:pStyle w:val="GPsDefinition"/>
            </w:pPr>
            <w:r w:rsidRPr="00BB07FB">
              <w:t>means</w:t>
            </w:r>
          </w:p>
          <w:p w14:paraId="4F4BA039" w14:textId="77777777" w:rsidR="008F2B12" w:rsidRPr="00BB07FB" w:rsidRDefault="008F2B12" w:rsidP="00670E1A">
            <w:pPr>
              <w:pStyle w:val="GPSDefinitionL2"/>
            </w:pPr>
            <w:r w:rsidRPr="00BB07FB">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234E96AE" w14:textId="77777777" w:rsidR="008F2B12" w:rsidRPr="00BB07FB" w:rsidRDefault="008F2B12" w:rsidP="00670E1A">
            <w:pPr>
              <w:pStyle w:val="GPSDefinitionL2"/>
            </w:pPr>
            <w:r w:rsidRPr="00BB07FB">
              <w:t>applications for registration, and the right to apply for registration, for any of the rights listed at (a) that are capable of being registered in any country or jurisdiction; and</w:t>
            </w:r>
          </w:p>
          <w:p w14:paraId="18F7613D" w14:textId="77777777" w:rsidR="008F2B12" w:rsidRPr="00BB07FB" w:rsidRDefault="008F2B12" w:rsidP="00670E1A">
            <w:pPr>
              <w:pStyle w:val="GPSDefinitionL2"/>
            </w:pPr>
            <w:r w:rsidRPr="00BB07FB">
              <w:lastRenderedPageBreak/>
              <w:t>all other rights having equivalent or similar effect in any country or jurisdiction;</w:t>
            </w:r>
          </w:p>
        </w:tc>
      </w:tr>
      <w:tr w:rsidR="008F2B12" w:rsidRPr="00BB07FB" w14:paraId="4A36B9F9" w14:textId="77777777" w:rsidTr="005E4232">
        <w:tc>
          <w:tcPr>
            <w:tcW w:w="2410" w:type="dxa"/>
            <w:shd w:val="clear" w:color="auto" w:fill="auto"/>
          </w:tcPr>
          <w:p w14:paraId="4BCB0367" w14:textId="77777777" w:rsidR="008F2B12" w:rsidRPr="00BB07FB" w:rsidRDefault="008F2B12" w:rsidP="00670E1A">
            <w:pPr>
              <w:pStyle w:val="GPSDefinitionTerm"/>
            </w:pPr>
            <w:r w:rsidRPr="00BB07FB">
              <w:lastRenderedPageBreak/>
              <w:t>"IPR Claim"</w:t>
            </w:r>
          </w:p>
        </w:tc>
        <w:tc>
          <w:tcPr>
            <w:tcW w:w="5953" w:type="dxa"/>
            <w:shd w:val="clear" w:color="auto" w:fill="auto"/>
          </w:tcPr>
          <w:p w14:paraId="464E704B" w14:textId="77777777" w:rsidR="008F2B12" w:rsidRPr="00BB07FB" w:rsidRDefault="008F2B12" w:rsidP="003205C6">
            <w:pPr>
              <w:pStyle w:val="GPsDefinition"/>
            </w:pPr>
            <w:r w:rsidRPr="00BB07FB">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8F2B12" w:rsidRPr="00BB07FB" w14:paraId="72BF7B8B" w14:textId="77777777" w:rsidTr="005E4232">
        <w:tc>
          <w:tcPr>
            <w:tcW w:w="2410" w:type="dxa"/>
            <w:shd w:val="clear" w:color="auto" w:fill="auto"/>
          </w:tcPr>
          <w:p w14:paraId="30895F4C" w14:textId="77777777" w:rsidR="008F2B12" w:rsidRPr="00BB07FB" w:rsidRDefault="008F2B12" w:rsidP="00670E1A">
            <w:pPr>
              <w:pStyle w:val="GPSDefinitionTerm"/>
            </w:pPr>
            <w:r w:rsidRPr="00BB07FB">
              <w:t>"Key Performance Indicators" or "KPIs"</w:t>
            </w:r>
          </w:p>
        </w:tc>
        <w:tc>
          <w:tcPr>
            <w:tcW w:w="5953" w:type="dxa"/>
            <w:shd w:val="clear" w:color="auto" w:fill="auto"/>
          </w:tcPr>
          <w:p w14:paraId="2119B849" w14:textId="77777777" w:rsidR="008F2B12" w:rsidRPr="00BB07FB" w:rsidRDefault="008F2B12" w:rsidP="003205C6">
            <w:pPr>
              <w:pStyle w:val="GPsDefinition"/>
            </w:pPr>
            <w:r w:rsidRPr="00BB07FB">
              <w:t xml:space="preserve">means the performance measurements and targets in respect of the </w:t>
            </w:r>
            <w:r w:rsidR="00FF469C" w:rsidRPr="00BB07FB">
              <w:t>Suppliers</w:t>
            </w:r>
            <w:r w:rsidRPr="00BB07FB">
              <w:t xml:space="preserve"> performance of the Framework Agreement set out in Part B of Framework Schedule 2 (Goods and/or Services and Key Performance Indicators);</w:t>
            </w:r>
          </w:p>
        </w:tc>
      </w:tr>
      <w:tr w:rsidR="008F2B12" w:rsidRPr="00BB07FB" w14:paraId="402CFE5D" w14:textId="77777777" w:rsidTr="005E4232">
        <w:tc>
          <w:tcPr>
            <w:tcW w:w="2410" w:type="dxa"/>
            <w:shd w:val="clear" w:color="auto" w:fill="auto"/>
          </w:tcPr>
          <w:p w14:paraId="36F37816" w14:textId="77777777" w:rsidR="008F2B12" w:rsidRPr="00BB07FB" w:rsidRDefault="008F2B12" w:rsidP="00670E1A">
            <w:pPr>
              <w:pStyle w:val="GPSDefinitionTerm"/>
            </w:pPr>
            <w:r w:rsidRPr="00BB07FB">
              <w:t>"Key Personnel"</w:t>
            </w:r>
          </w:p>
        </w:tc>
        <w:tc>
          <w:tcPr>
            <w:tcW w:w="5953" w:type="dxa"/>
            <w:shd w:val="clear" w:color="auto" w:fill="auto"/>
          </w:tcPr>
          <w:p w14:paraId="3552AFBF" w14:textId="77777777" w:rsidR="008F2B12" w:rsidRPr="00BB07FB" w:rsidRDefault="008F2B12" w:rsidP="00D8397C">
            <w:pPr>
              <w:pStyle w:val="GPsDefinition"/>
            </w:pPr>
            <w:r w:rsidRPr="00BB07FB">
              <w:t>means the individuals (if any) identified as such in the Call Off Order Form;</w:t>
            </w:r>
          </w:p>
        </w:tc>
      </w:tr>
      <w:tr w:rsidR="008F2B12" w:rsidRPr="00BB07FB" w14:paraId="3243D339" w14:textId="77777777" w:rsidTr="005E4232">
        <w:tc>
          <w:tcPr>
            <w:tcW w:w="2410" w:type="dxa"/>
            <w:shd w:val="clear" w:color="auto" w:fill="auto"/>
          </w:tcPr>
          <w:p w14:paraId="192716AC" w14:textId="77777777" w:rsidR="008F2B12" w:rsidRPr="00BB07FB" w:rsidRDefault="008F2B12" w:rsidP="00670E1A">
            <w:pPr>
              <w:pStyle w:val="GPSDefinitionTerm"/>
            </w:pPr>
            <w:r w:rsidRPr="00BB07FB">
              <w:t>"Key Role(s) "</w:t>
            </w:r>
          </w:p>
        </w:tc>
        <w:tc>
          <w:tcPr>
            <w:tcW w:w="5953" w:type="dxa"/>
            <w:shd w:val="clear" w:color="auto" w:fill="auto"/>
          </w:tcPr>
          <w:p w14:paraId="0B9D72A5" w14:textId="4D60643D" w:rsidR="008F2B12" w:rsidRPr="00BB07FB" w:rsidRDefault="008F2B12" w:rsidP="00D8397C">
            <w:pPr>
              <w:pStyle w:val="GPsDefinition"/>
            </w:pPr>
            <w:r w:rsidRPr="00BB07FB">
              <w:t xml:space="preserve">has the meaning given to it in Clause </w:t>
            </w:r>
            <w:r w:rsidRPr="00BB07FB">
              <w:fldChar w:fldCharType="begin"/>
            </w:r>
            <w:r w:rsidRPr="00BB07FB">
              <w:instrText xml:space="preserve"> REF _Ref364086936 \r \h  \* MERGEFORMAT </w:instrText>
            </w:r>
            <w:r w:rsidRPr="00BB07FB">
              <w:fldChar w:fldCharType="separate"/>
            </w:r>
            <w:r w:rsidR="00ED7D8A" w:rsidRPr="00BB07FB">
              <w:t>26.1</w:t>
            </w:r>
            <w:r w:rsidRPr="00BB07FB">
              <w:fldChar w:fldCharType="end"/>
            </w:r>
            <w:r w:rsidRPr="00BB07FB">
              <w:t xml:space="preserve"> (Key Personnel); </w:t>
            </w:r>
          </w:p>
        </w:tc>
      </w:tr>
      <w:tr w:rsidR="008F2B12" w:rsidRPr="00BB07FB" w14:paraId="2A4B7D69" w14:textId="77777777" w:rsidTr="005E4232">
        <w:trPr>
          <w:trHeight w:val="357"/>
        </w:trPr>
        <w:tc>
          <w:tcPr>
            <w:tcW w:w="2410" w:type="dxa"/>
            <w:shd w:val="clear" w:color="auto" w:fill="auto"/>
          </w:tcPr>
          <w:p w14:paraId="6F0AFCC8" w14:textId="77777777" w:rsidR="008F2B12" w:rsidRPr="00BB07FB" w:rsidRDefault="008F2B12" w:rsidP="00670E1A">
            <w:pPr>
              <w:pStyle w:val="GPSDefinitionTerm"/>
            </w:pPr>
            <w:r w:rsidRPr="00BB07FB">
              <w:t>"Key Sub-Contract"</w:t>
            </w:r>
          </w:p>
        </w:tc>
        <w:tc>
          <w:tcPr>
            <w:tcW w:w="5953" w:type="dxa"/>
            <w:shd w:val="clear" w:color="auto" w:fill="auto"/>
          </w:tcPr>
          <w:p w14:paraId="13908503" w14:textId="77777777" w:rsidR="008F2B12" w:rsidRPr="00BB07FB" w:rsidRDefault="008F2B12" w:rsidP="00D8397C">
            <w:pPr>
              <w:pStyle w:val="GPsDefinition"/>
            </w:pPr>
            <w:r w:rsidRPr="00BB07FB">
              <w:t>means each Sub-Contract with a Key Sub-Contractor;</w:t>
            </w:r>
          </w:p>
        </w:tc>
      </w:tr>
      <w:tr w:rsidR="008F2B12" w:rsidRPr="00BB07FB" w14:paraId="4901F153" w14:textId="77777777" w:rsidTr="005E4232">
        <w:trPr>
          <w:trHeight w:val="426"/>
        </w:trPr>
        <w:tc>
          <w:tcPr>
            <w:tcW w:w="2410" w:type="dxa"/>
            <w:shd w:val="clear" w:color="auto" w:fill="auto"/>
          </w:tcPr>
          <w:p w14:paraId="2D16FD43" w14:textId="77777777" w:rsidR="008F2B12" w:rsidRPr="00BB07FB" w:rsidRDefault="008F2B12" w:rsidP="00670E1A">
            <w:pPr>
              <w:pStyle w:val="GPSDefinitionTerm"/>
            </w:pPr>
            <w:r w:rsidRPr="00BB07FB">
              <w:t>"Key Sub-Contractor"</w:t>
            </w:r>
          </w:p>
        </w:tc>
        <w:tc>
          <w:tcPr>
            <w:tcW w:w="5953" w:type="dxa"/>
            <w:shd w:val="clear" w:color="auto" w:fill="auto"/>
          </w:tcPr>
          <w:p w14:paraId="65FEBE31" w14:textId="77777777" w:rsidR="008F2B12" w:rsidRPr="00BB07FB" w:rsidRDefault="008F2B12" w:rsidP="00D8397C">
            <w:pPr>
              <w:pStyle w:val="GPsDefinition"/>
            </w:pPr>
            <w:r w:rsidRPr="00BB07FB">
              <w:t>means any Sub-Contractor:</w:t>
            </w:r>
          </w:p>
          <w:p w14:paraId="78D3493F" w14:textId="77777777" w:rsidR="008F2B12" w:rsidRPr="00BB07FB" w:rsidRDefault="008F2B12" w:rsidP="00670E1A">
            <w:pPr>
              <w:pStyle w:val="GPSDefinitionL2"/>
            </w:pPr>
            <w:r w:rsidRPr="00BB07FB">
              <w:t xml:space="preserve">listed in Framework Schedule 7 (Key Sub-Contractors); </w:t>
            </w:r>
          </w:p>
          <w:p w14:paraId="5CADE1DB" w14:textId="77777777" w:rsidR="008F2B12" w:rsidRPr="00BB07FB" w:rsidRDefault="008F2B12" w:rsidP="00670E1A">
            <w:pPr>
              <w:pStyle w:val="GPSDefinitionL2"/>
            </w:pPr>
            <w:r w:rsidRPr="00BB07FB">
              <w:t>which, in the opinion of the Authority and the Customer, performs (or would perform if appointed) a critical role in the provision of all or any part of the Goods and/or Services; and/or</w:t>
            </w:r>
          </w:p>
          <w:p w14:paraId="15BE8506" w14:textId="77777777" w:rsidR="008F2B12" w:rsidRPr="00BB07FB" w:rsidRDefault="008F2B12" w:rsidP="00AC2924">
            <w:pPr>
              <w:pStyle w:val="GPSDefinitionL2"/>
            </w:pPr>
            <w:r w:rsidRPr="00BB07FB">
              <w:t>with a Sub-Contract with a contract value which at the time of appointment exceeds (or would exceed if appointed) 10% of the aggregate Call Off Contract Charges forecast to be payable under this Call Off Contract;</w:t>
            </w:r>
          </w:p>
        </w:tc>
      </w:tr>
      <w:tr w:rsidR="008F2B12" w:rsidRPr="00BB07FB" w14:paraId="3089F2EE" w14:textId="77777777" w:rsidTr="005E4232">
        <w:tc>
          <w:tcPr>
            <w:tcW w:w="2410" w:type="dxa"/>
            <w:shd w:val="clear" w:color="auto" w:fill="auto"/>
          </w:tcPr>
          <w:p w14:paraId="6A93D531" w14:textId="77777777" w:rsidR="008F2B12" w:rsidRPr="00BB07FB" w:rsidRDefault="008F2B12" w:rsidP="00670E1A">
            <w:pPr>
              <w:pStyle w:val="GPSDefinitionTerm"/>
            </w:pPr>
            <w:r w:rsidRPr="00BB07FB">
              <w:t>"Know-How"</w:t>
            </w:r>
          </w:p>
        </w:tc>
        <w:tc>
          <w:tcPr>
            <w:tcW w:w="5953" w:type="dxa"/>
            <w:shd w:val="clear" w:color="auto" w:fill="auto"/>
          </w:tcPr>
          <w:p w14:paraId="4466A30D" w14:textId="77777777" w:rsidR="008F2B12" w:rsidRPr="00BB07FB" w:rsidRDefault="008F2B12" w:rsidP="003205C6">
            <w:pPr>
              <w:pStyle w:val="GPsDefinition"/>
            </w:pPr>
            <w:r w:rsidRPr="00BB07FB">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F2B12" w:rsidRPr="00BB07FB" w14:paraId="6F2A4065" w14:textId="77777777" w:rsidTr="005E4232">
        <w:tc>
          <w:tcPr>
            <w:tcW w:w="2410" w:type="dxa"/>
            <w:shd w:val="clear" w:color="auto" w:fill="auto"/>
          </w:tcPr>
          <w:p w14:paraId="373959B2" w14:textId="77777777" w:rsidR="008F2B12" w:rsidRPr="00BB07FB" w:rsidRDefault="008F2B12" w:rsidP="00670E1A">
            <w:pPr>
              <w:pStyle w:val="GPSDefinitionTerm"/>
            </w:pPr>
            <w:r w:rsidRPr="00BB07FB">
              <w:t>"Law"</w:t>
            </w:r>
          </w:p>
        </w:tc>
        <w:tc>
          <w:tcPr>
            <w:tcW w:w="5953" w:type="dxa"/>
            <w:shd w:val="clear" w:color="auto" w:fill="auto"/>
          </w:tcPr>
          <w:p w14:paraId="2E32D536" w14:textId="77777777" w:rsidR="008F2B12" w:rsidRPr="00BB07FB" w:rsidRDefault="008F2B12" w:rsidP="003766B5">
            <w:pPr>
              <w:pStyle w:val="GPsDefinition"/>
            </w:pPr>
            <w:r w:rsidRPr="00BB07FB">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w:t>
            </w:r>
            <w:r w:rsidRPr="00BB07FB">
              <w:lastRenderedPageBreak/>
              <w:t>relevant court of law, or directives or requirements with which the Supplier is bound to comply;</w:t>
            </w:r>
          </w:p>
        </w:tc>
      </w:tr>
      <w:tr w:rsidR="008F2B12" w:rsidRPr="00BB07FB" w14:paraId="6A069EE3" w14:textId="77777777" w:rsidTr="005E4232">
        <w:tc>
          <w:tcPr>
            <w:tcW w:w="2410" w:type="dxa"/>
            <w:shd w:val="clear" w:color="auto" w:fill="auto"/>
          </w:tcPr>
          <w:p w14:paraId="42F56358" w14:textId="77777777" w:rsidR="008F2B12" w:rsidRPr="00BB07FB" w:rsidRDefault="008F2B12" w:rsidP="00670E1A">
            <w:pPr>
              <w:pStyle w:val="GPSDefinitionTerm"/>
            </w:pPr>
            <w:r w:rsidRPr="00BB07FB">
              <w:lastRenderedPageBreak/>
              <w:t>"Losses"</w:t>
            </w:r>
          </w:p>
        </w:tc>
        <w:tc>
          <w:tcPr>
            <w:tcW w:w="5953" w:type="dxa"/>
            <w:shd w:val="clear" w:color="auto" w:fill="auto"/>
          </w:tcPr>
          <w:p w14:paraId="5AF0FC29" w14:textId="77777777" w:rsidR="008F2B12" w:rsidRPr="00BB07FB" w:rsidRDefault="008F2B12" w:rsidP="00581E63">
            <w:pPr>
              <w:pStyle w:val="GPsDefinition"/>
            </w:pPr>
            <w:r w:rsidRPr="00BB07FB">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B07FB">
              <w:rPr>
                <w:b/>
              </w:rPr>
              <w:t>Loss</w:t>
            </w:r>
            <w:r w:rsidRPr="00BB07FB">
              <w:t>” shall be interpreted accordingly;</w:t>
            </w:r>
          </w:p>
        </w:tc>
      </w:tr>
      <w:tr w:rsidR="008F2B12" w:rsidRPr="00BB07FB" w14:paraId="24D517D1" w14:textId="77777777" w:rsidTr="005E4232">
        <w:tc>
          <w:tcPr>
            <w:tcW w:w="2410" w:type="dxa"/>
            <w:shd w:val="clear" w:color="auto" w:fill="auto"/>
          </w:tcPr>
          <w:p w14:paraId="1B0A5D2F" w14:textId="77777777" w:rsidR="008F2B12" w:rsidRPr="00BB07FB" w:rsidRDefault="008F2B12" w:rsidP="00670E1A">
            <w:pPr>
              <w:pStyle w:val="GPSDefinitionTerm"/>
            </w:pPr>
            <w:r w:rsidRPr="00BB07FB">
              <w:t>"Man Day"</w:t>
            </w:r>
          </w:p>
        </w:tc>
        <w:tc>
          <w:tcPr>
            <w:tcW w:w="5953" w:type="dxa"/>
            <w:shd w:val="clear" w:color="auto" w:fill="auto"/>
          </w:tcPr>
          <w:p w14:paraId="77A58B12" w14:textId="77777777" w:rsidR="008F2B12" w:rsidRPr="00BB07FB" w:rsidRDefault="008F2B12" w:rsidP="00D8397C">
            <w:pPr>
              <w:pStyle w:val="GPsDefinition"/>
            </w:pPr>
            <w:r w:rsidRPr="00BB07FB">
              <w:t>means 7.5 Man Hours, whether or not such hours are worked consecutively and whether or not they are worked on the same day;</w:t>
            </w:r>
          </w:p>
        </w:tc>
      </w:tr>
      <w:tr w:rsidR="008F2B12" w:rsidRPr="00BB07FB" w14:paraId="7DEFA80B" w14:textId="77777777" w:rsidTr="005E4232">
        <w:tc>
          <w:tcPr>
            <w:tcW w:w="2410" w:type="dxa"/>
            <w:shd w:val="clear" w:color="auto" w:fill="auto"/>
          </w:tcPr>
          <w:p w14:paraId="1DFF8485" w14:textId="77777777" w:rsidR="008F2B12" w:rsidRPr="00BB07FB" w:rsidRDefault="008F2B12" w:rsidP="00670E1A">
            <w:pPr>
              <w:pStyle w:val="GPSDefinitionTerm"/>
            </w:pPr>
            <w:r w:rsidRPr="00BB07FB">
              <w:t>"Man Hours"</w:t>
            </w:r>
          </w:p>
        </w:tc>
        <w:tc>
          <w:tcPr>
            <w:tcW w:w="5953" w:type="dxa"/>
            <w:shd w:val="clear" w:color="auto" w:fill="auto"/>
          </w:tcPr>
          <w:p w14:paraId="6E8BA2C1" w14:textId="77777777" w:rsidR="008F2B12" w:rsidRPr="00BB07FB" w:rsidRDefault="008F2B12" w:rsidP="003205C6">
            <w:pPr>
              <w:pStyle w:val="GPsDefinition"/>
            </w:pPr>
            <w:r w:rsidRPr="00BB07FB">
              <w:t xml:space="preserve">means the hours spent by the Supplier Personnel properly working on the provision of the Goods and/or Services including time spent travelling (other than to and from the </w:t>
            </w:r>
            <w:r w:rsidR="00FF469C" w:rsidRPr="00BB07FB">
              <w:t>Suppliers</w:t>
            </w:r>
            <w:r w:rsidRPr="00BB07FB">
              <w:t xml:space="preserve"> offices, or to and from the Sites) but excluding lunch breaks;</w:t>
            </w:r>
          </w:p>
        </w:tc>
      </w:tr>
      <w:tr w:rsidR="008F2B12" w:rsidRPr="00BB07FB" w14:paraId="19691B1A" w14:textId="77777777" w:rsidTr="005E4232">
        <w:tc>
          <w:tcPr>
            <w:tcW w:w="2410" w:type="dxa"/>
            <w:shd w:val="clear" w:color="auto" w:fill="auto"/>
          </w:tcPr>
          <w:p w14:paraId="6E0E976B" w14:textId="77777777" w:rsidR="008F2B12" w:rsidRPr="00BB07FB" w:rsidRDefault="008F2B12" w:rsidP="00670E1A">
            <w:pPr>
              <w:pStyle w:val="GPSDefinitionTerm"/>
            </w:pPr>
            <w:r w:rsidRPr="00BB07FB">
              <w:t>"Milestone"</w:t>
            </w:r>
          </w:p>
        </w:tc>
        <w:tc>
          <w:tcPr>
            <w:tcW w:w="5953" w:type="dxa"/>
            <w:shd w:val="clear" w:color="auto" w:fill="auto"/>
          </w:tcPr>
          <w:p w14:paraId="40D3D397" w14:textId="77777777" w:rsidR="008F2B12" w:rsidRPr="00BB07FB" w:rsidRDefault="008F2B12" w:rsidP="003766B5">
            <w:pPr>
              <w:pStyle w:val="GPsDefinition"/>
            </w:pPr>
            <w:r w:rsidRPr="00BB07FB">
              <w:t>means an event or task described in the Implementation Plan which, if applicable, must be completed by the relevant Milestone Date;</w:t>
            </w:r>
          </w:p>
        </w:tc>
      </w:tr>
      <w:tr w:rsidR="008F2B12" w:rsidRPr="00BB07FB" w14:paraId="7308624E" w14:textId="77777777" w:rsidTr="005E4232">
        <w:tc>
          <w:tcPr>
            <w:tcW w:w="2410" w:type="dxa"/>
            <w:shd w:val="clear" w:color="auto" w:fill="auto"/>
          </w:tcPr>
          <w:p w14:paraId="704186B7" w14:textId="77777777" w:rsidR="008F2B12" w:rsidRPr="00BB07FB" w:rsidRDefault="008F2B12" w:rsidP="00670E1A">
            <w:pPr>
              <w:pStyle w:val="GPSDefinitionTerm"/>
            </w:pPr>
            <w:r w:rsidRPr="00BB07FB">
              <w:t>"Milestone Date"</w:t>
            </w:r>
          </w:p>
        </w:tc>
        <w:tc>
          <w:tcPr>
            <w:tcW w:w="5953" w:type="dxa"/>
            <w:shd w:val="clear" w:color="auto" w:fill="auto"/>
          </w:tcPr>
          <w:p w14:paraId="1CDA0541" w14:textId="77777777" w:rsidR="008F2B12" w:rsidRPr="00BB07FB" w:rsidRDefault="008F2B12" w:rsidP="003766B5">
            <w:pPr>
              <w:pStyle w:val="GPsDefinition"/>
            </w:pPr>
            <w:r w:rsidRPr="00BB07FB">
              <w:t>means the target date set out against the relevant Milestone in the Implementation Plan by which the Milestone must be Achieved;</w:t>
            </w:r>
          </w:p>
        </w:tc>
      </w:tr>
      <w:tr w:rsidR="008F2B12" w:rsidRPr="00BB07FB" w14:paraId="201C353E" w14:textId="77777777" w:rsidTr="005E4232">
        <w:tc>
          <w:tcPr>
            <w:tcW w:w="2410" w:type="dxa"/>
            <w:shd w:val="clear" w:color="auto" w:fill="auto"/>
          </w:tcPr>
          <w:p w14:paraId="23B0466B" w14:textId="77777777" w:rsidR="008F2B12" w:rsidRPr="00BB07FB" w:rsidRDefault="008F2B12" w:rsidP="00670E1A">
            <w:pPr>
              <w:pStyle w:val="GPSDefinitionTerm"/>
            </w:pPr>
            <w:r w:rsidRPr="00BB07FB">
              <w:t>"Milestone Payment"</w:t>
            </w:r>
          </w:p>
        </w:tc>
        <w:tc>
          <w:tcPr>
            <w:tcW w:w="5953" w:type="dxa"/>
            <w:shd w:val="clear" w:color="auto" w:fill="auto"/>
          </w:tcPr>
          <w:p w14:paraId="3C8A48EB" w14:textId="77777777" w:rsidR="008F2B12" w:rsidRPr="00BB07FB" w:rsidRDefault="008F2B12" w:rsidP="003766B5">
            <w:pPr>
              <w:pStyle w:val="GPsDefinition"/>
            </w:pPr>
            <w:r w:rsidRPr="00BB07FB">
              <w:t>means a payment identified in the Implementation Plan to be made following the issue of a Satisfaction Certificate in respect of Achievement of the relevant Milestone;</w:t>
            </w:r>
          </w:p>
        </w:tc>
      </w:tr>
      <w:tr w:rsidR="008F2B12" w:rsidRPr="00BB07FB" w14:paraId="0421EEEA" w14:textId="77777777" w:rsidTr="005E4232">
        <w:tc>
          <w:tcPr>
            <w:tcW w:w="2410" w:type="dxa"/>
            <w:shd w:val="clear" w:color="auto" w:fill="auto"/>
          </w:tcPr>
          <w:p w14:paraId="75334524" w14:textId="77777777" w:rsidR="008F2B12" w:rsidRPr="00BB07FB" w:rsidRDefault="008F2B12" w:rsidP="00670E1A">
            <w:pPr>
              <w:pStyle w:val="GPSDefinitionTerm"/>
            </w:pPr>
            <w:r w:rsidRPr="00BB07FB">
              <w:t>"Month"</w:t>
            </w:r>
          </w:p>
        </w:tc>
        <w:tc>
          <w:tcPr>
            <w:tcW w:w="5953" w:type="dxa"/>
            <w:shd w:val="clear" w:color="auto" w:fill="auto"/>
          </w:tcPr>
          <w:p w14:paraId="4AF06A11" w14:textId="77777777" w:rsidR="008F2B12" w:rsidRPr="00BB07FB" w:rsidRDefault="008F2B12" w:rsidP="003766B5">
            <w:pPr>
              <w:pStyle w:val="GPsDefinition"/>
            </w:pPr>
            <w:r w:rsidRPr="00BB07FB">
              <w:t>means a calendar month and "</w:t>
            </w:r>
            <w:r w:rsidRPr="00BB07FB">
              <w:rPr>
                <w:b/>
              </w:rPr>
              <w:t>Monthly</w:t>
            </w:r>
            <w:r w:rsidRPr="00BB07FB">
              <w:t>" shall be interpreted accordingly;</w:t>
            </w:r>
          </w:p>
        </w:tc>
      </w:tr>
      <w:tr w:rsidR="008F2B12" w:rsidRPr="00BB07FB" w14:paraId="4A660EF5" w14:textId="77777777" w:rsidTr="005E4232">
        <w:tc>
          <w:tcPr>
            <w:tcW w:w="2410" w:type="dxa"/>
            <w:shd w:val="clear" w:color="auto" w:fill="auto"/>
          </w:tcPr>
          <w:p w14:paraId="24D7273B" w14:textId="77777777" w:rsidR="008F2B12" w:rsidRPr="00BB07FB" w:rsidRDefault="008F2B12" w:rsidP="00B41D07">
            <w:pPr>
              <w:pStyle w:val="GPSDefinitionTerm"/>
            </w:pPr>
            <w:r w:rsidRPr="00BB07FB">
              <w:t>"Occasion of Tax Non-Compliance"</w:t>
            </w:r>
          </w:p>
        </w:tc>
        <w:tc>
          <w:tcPr>
            <w:tcW w:w="5953" w:type="dxa"/>
            <w:shd w:val="clear" w:color="auto" w:fill="auto"/>
          </w:tcPr>
          <w:p w14:paraId="6D08B9F4" w14:textId="77777777" w:rsidR="008F2B12" w:rsidRPr="00BB07FB" w:rsidRDefault="008F2B12" w:rsidP="00D8397C">
            <w:pPr>
              <w:pStyle w:val="GPsDefinition"/>
            </w:pPr>
            <w:r w:rsidRPr="00BB07FB">
              <w:t>means:</w:t>
            </w:r>
          </w:p>
          <w:p w14:paraId="02D2B656" w14:textId="77777777" w:rsidR="008F2B12" w:rsidRPr="00BB07FB" w:rsidRDefault="008F2B12" w:rsidP="00670E1A">
            <w:pPr>
              <w:pStyle w:val="GPSDefinitionL2"/>
            </w:pPr>
            <w:r w:rsidRPr="00BB07FB">
              <w:t>any tax return of the Supplier submitted to a Relevant Tax Authority on or after 1 October 2012 which is found on or after 1 April 2013 to be incorrect as a result of:</w:t>
            </w:r>
          </w:p>
          <w:p w14:paraId="68A9BBE9" w14:textId="77777777" w:rsidR="008F2B12" w:rsidRPr="00BB07FB" w:rsidRDefault="008F2B12" w:rsidP="00670E1A">
            <w:pPr>
              <w:pStyle w:val="GPSDefinitionL3"/>
            </w:pPr>
            <w:r w:rsidRPr="00BB07F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29ABC1A" w14:textId="77777777" w:rsidR="008F2B12" w:rsidRPr="00BB07FB" w:rsidRDefault="008F2B12" w:rsidP="00670E1A">
            <w:pPr>
              <w:pStyle w:val="GPSDefinitionL3"/>
            </w:pPr>
            <w:r w:rsidRPr="00BB07FB">
              <w:lastRenderedPageBreak/>
              <w:t>the failure of an avoidance scheme which the Supplier was involved in, and which was, or should have been, notified to a Relevant Tax Authority under DOTAS or any equivalent or similar regime in any jurisdiction; and/or</w:t>
            </w:r>
          </w:p>
          <w:p w14:paraId="152F15DA" w14:textId="77777777" w:rsidR="008F2B12" w:rsidRPr="00BB07FB" w:rsidRDefault="008F2B12" w:rsidP="0080405E">
            <w:pPr>
              <w:pStyle w:val="GPSDefinitionL2"/>
            </w:pPr>
            <w:r w:rsidRPr="00BB07FB">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B07FB" w14:paraId="125E12E9" w14:textId="77777777" w:rsidTr="005E4232">
        <w:tc>
          <w:tcPr>
            <w:tcW w:w="2410" w:type="dxa"/>
            <w:shd w:val="clear" w:color="auto" w:fill="auto"/>
          </w:tcPr>
          <w:p w14:paraId="4858A0C6" w14:textId="77777777" w:rsidR="008F2B12" w:rsidRPr="00BB07FB" w:rsidRDefault="008F2B12" w:rsidP="00670E1A">
            <w:pPr>
              <w:pStyle w:val="GPSDefinitionTerm"/>
            </w:pPr>
            <w:r w:rsidRPr="00BB07FB">
              <w:lastRenderedPageBreak/>
              <w:t>"Open Book Data "</w:t>
            </w:r>
          </w:p>
        </w:tc>
        <w:tc>
          <w:tcPr>
            <w:tcW w:w="5953" w:type="dxa"/>
            <w:shd w:val="clear" w:color="auto" w:fill="auto"/>
          </w:tcPr>
          <w:p w14:paraId="0B1CA89F" w14:textId="77777777" w:rsidR="008F2B12" w:rsidRPr="00BB07FB" w:rsidRDefault="008F2B12" w:rsidP="003766B5">
            <w:pPr>
              <w:pStyle w:val="GPsDefinition"/>
            </w:pPr>
            <w:r w:rsidRPr="00BB07FB">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57D8352" w14:textId="77777777" w:rsidR="008F2B12" w:rsidRPr="00BB07FB" w:rsidRDefault="008F2B12" w:rsidP="00670E1A">
            <w:pPr>
              <w:pStyle w:val="GPSDefinitionL2"/>
            </w:pPr>
            <w:r w:rsidRPr="00BB07FB">
              <w:rPr>
                <w:spacing w:val="-2"/>
              </w:rPr>
              <w:t xml:space="preserve">the </w:t>
            </w:r>
            <w:r w:rsidR="00FF469C" w:rsidRPr="00BB07FB">
              <w:rPr>
                <w:spacing w:val="-2"/>
              </w:rPr>
              <w:t>Suppliers</w:t>
            </w:r>
            <w:r w:rsidRPr="00BB07FB">
              <w:rPr>
                <w:spacing w:val="-2"/>
              </w:rPr>
              <w:t xml:space="preserve"> Costs broken down against each Good and/or Service and/or Deliverable, including </w:t>
            </w:r>
            <w:r w:rsidRPr="00BB07FB">
              <w:t>actual capital expenditure (including capital replacement costs) and the unit cost</w:t>
            </w:r>
            <w:r w:rsidR="008C112F" w:rsidRPr="00BB07FB">
              <w:t xml:space="preserve"> and total actual costs of all g</w:t>
            </w:r>
            <w:r w:rsidRPr="00BB07FB">
              <w:t xml:space="preserve">oods </w:t>
            </w:r>
            <w:r w:rsidR="008C112F" w:rsidRPr="00BB07FB">
              <w:t>and/or s</w:t>
            </w:r>
            <w:r w:rsidRPr="00BB07FB">
              <w:t>ervices;</w:t>
            </w:r>
          </w:p>
          <w:p w14:paraId="1B23DD66" w14:textId="77777777" w:rsidR="008F2B12" w:rsidRPr="00BB07FB" w:rsidRDefault="008F2B12" w:rsidP="00670E1A">
            <w:pPr>
              <w:pStyle w:val="GPSDefinitionL2"/>
            </w:pPr>
            <w:r w:rsidRPr="00BB07FB">
              <w:t>operating expenditure relating to the provision of the Goods and/or Services including an analysis showing:</w:t>
            </w:r>
          </w:p>
          <w:p w14:paraId="49F14827" w14:textId="77777777" w:rsidR="008F2B12" w:rsidRPr="00BB07FB" w:rsidRDefault="008F2B12" w:rsidP="00670E1A">
            <w:pPr>
              <w:pStyle w:val="GPSDefinitionL3"/>
            </w:pPr>
            <w:r w:rsidRPr="00BB07FB">
              <w:t xml:space="preserve">the unit costs and quantity of Goods and any other consumables and bought-in </w:t>
            </w:r>
            <w:r w:rsidR="00E82409" w:rsidRPr="00BB07FB">
              <w:t>goods and/or s</w:t>
            </w:r>
            <w:r w:rsidRPr="00BB07FB">
              <w:t>ervices;</w:t>
            </w:r>
          </w:p>
          <w:p w14:paraId="4869DF8D" w14:textId="77777777" w:rsidR="008F2B12" w:rsidRPr="00BB07FB" w:rsidRDefault="008F2B12" w:rsidP="00670E1A">
            <w:pPr>
              <w:pStyle w:val="GPSDefinitionL3"/>
            </w:pPr>
            <w:r w:rsidRPr="00BB07FB">
              <w:t>manpower resources broken down into the number and grade/role of all Supplier Personnel (free of any contingency) together with a list of agreed rates against each manpower grade;</w:t>
            </w:r>
          </w:p>
          <w:p w14:paraId="20B206D5" w14:textId="77777777" w:rsidR="008F2B12" w:rsidRPr="00BB07FB" w:rsidRDefault="008F2B12" w:rsidP="00670E1A">
            <w:pPr>
              <w:pStyle w:val="GPSDefinitionL3"/>
            </w:pPr>
            <w:r w:rsidRPr="00BB07FB">
              <w:t xml:space="preserve">a list of Costs underpinning those rates for each manpower grade, being the agreed rate less the </w:t>
            </w:r>
            <w:r w:rsidR="00FF469C" w:rsidRPr="00BB07FB">
              <w:t>Suppliers</w:t>
            </w:r>
            <w:r w:rsidRPr="00BB07FB">
              <w:t xml:space="preserve"> Profit Margin; and</w:t>
            </w:r>
          </w:p>
          <w:p w14:paraId="68BCCE5A" w14:textId="77777777" w:rsidR="008F2B12" w:rsidRPr="00BB07FB" w:rsidRDefault="008F2B12" w:rsidP="00670E1A">
            <w:pPr>
              <w:pStyle w:val="GPSDefinitionL3"/>
            </w:pPr>
            <w:r w:rsidRPr="00BB07FB">
              <w:t xml:space="preserve">Reimbursable Expenses, if allowed under the Call Off Order Form; </w:t>
            </w:r>
          </w:p>
          <w:p w14:paraId="2E453CA5" w14:textId="77777777" w:rsidR="008F2B12" w:rsidRPr="00BB07FB" w:rsidRDefault="008F2B12" w:rsidP="00670E1A">
            <w:pPr>
              <w:pStyle w:val="GPSDefinitionL2"/>
            </w:pPr>
            <w:r w:rsidRPr="00BB07FB">
              <w:t xml:space="preserve">Overheads; </w:t>
            </w:r>
          </w:p>
          <w:p w14:paraId="313459A3" w14:textId="77777777" w:rsidR="008F2B12" w:rsidRPr="00BB07FB" w:rsidRDefault="008F2B12" w:rsidP="00670E1A">
            <w:pPr>
              <w:pStyle w:val="GPSDefinitionL2"/>
            </w:pPr>
            <w:r w:rsidRPr="00BB07FB">
              <w:lastRenderedPageBreak/>
              <w:t>all interest, expenses and any other third party financing costs incurred in relation to the provision of the Goods and/or Services;</w:t>
            </w:r>
          </w:p>
          <w:p w14:paraId="405F97EF" w14:textId="77777777" w:rsidR="008F2B12" w:rsidRPr="00BB07FB" w:rsidRDefault="008F2B12" w:rsidP="00670E1A">
            <w:pPr>
              <w:pStyle w:val="GPSDefinitionL2"/>
            </w:pPr>
            <w:r w:rsidRPr="00BB07FB">
              <w:t>the Supplier Profit achieved over the Call Off Contract Period and on an annual basis;</w:t>
            </w:r>
          </w:p>
          <w:p w14:paraId="2E547DDF" w14:textId="77777777" w:rsidR="008F2B12" w:rsidRPr="00BB07FB" w:rsidRDefault="008F2B12" w:rsidP="00670E1A">
            <w:pPr>
              <w:pStyle w:val="GPSDefinitionL2"/>
            </w:pPr>
            <w:r w:rsidRPr="00BB07FB">
              <w:t>confirmation that all methods of Cost apportionment and Overhead allocation are consistent with and not more onerous than such methods applied generally by the Supplier;</w:t>
            </w:r>
          </w:p>
          <w:p w14:paraId="7A6DA9E0" w14:textId="77777777" w:rsidR="008F2B12" w:rsidRPr="00BB07FB" w:rsidRDefault="008F2B12" w:rsidP="00670E1A">
            <w:pPr>
              <w:pStyle w:val="GPSDefinitionL2"/>
            </w:pPr>
            <w:r w:rsidRPr="00BB07FB">
              <w:t>an explanation of the type and value of risk and contingencies associated with the provision of the Goods and/or Services, including the amount of money attributed to each risk and/or contingency; and</w:t>
            </w:r>
          </w:p>
          <w:p w14:paraId="5C1AFCB8" w14:textId="77777777" w:rsidR="008F2B12" w:rsidRPr="00BB07FB" w:rsidRDefault="008F2B12" w:rsidP="00670E1A">
            <w:pPr>
              <w:pStyle w:val="GPSDefinitionL2"/>
            </w:pPr>
            <w:r w:rsidRPr="00BB07FB">
              <w:t>the actual Costs profile for each Service Period.</w:t>
            </w:r>
          </w:p>
        </w:tc>
      </w:tr>
      <w:tr w:rsidR="008F2B12" w:rsidRPr="00BB07FB" w14:paraId="4ADE75FC" w14:textId="77777777" w:rsidTr="005E4232">
        <w:tc>
          <w:tcPr>
            <w:tcW w:w="2410" w:type="dxa"/>
            <w:shd w:val="clear" w:color="auto" w:fill="auto"/>
          </w:tcPr>
          <w:p w14:paraId="3E0835FC" w14:textId="77777777" w:rsidR="008F2B12" w:rsidRPr="00BB07FB" w:rsidRDefault="008F2B12" w:rsidP="00670E1A">
            <w:pPr>
              <w:pStyle w:val="GPSDefinitionTerm"/>
            </w:pPr>
            <w:r w:rsidRPr="00BB07FB">
              <w:lastRenderedPageBreak/>
              <w:t>"Order"</w:t>
            </w:r>
          </w:p>
        </w:tc>
        <w:tc>
          <w:tcPr>
            <w:tcW w:w="5953" w:type="dxa"/>
            <w:shd w:val="clear" w:color="auto" w:fill="auto"/>
          </w:tcPr>
          <w:p w14:paraId="5C0BC702" w14:textId="77777777" w:rsidR="008F2B12" w:rsidRPr="00BB07FB" w:rsidRDefault="008F2B12" w:rsidP="003205C6">
            <w:pPr>
              <w:pStyle w:val="GPsDefinition"/>
            </w:pPr>
            <w:r w:rsidRPr="00BB07FB">
              <w:t>means the order for the provision of the Goods and/or Services placed by the Customer with the Supplier in accordance with the Framework Agreement and under the terms of this Call Off Contract;</w:t>
            </w:r>
          </w:p>
        </w:tc>
      </w:tr>
      <w:tr w:rsidR="008F2B12" w:rsidRPr="00BB07FB" w14:paraId="3E583765" w14:textId="77777777" w:rsidTr="005E4232">
        <w:tc>
          <w:tcPr>
            <w:tcW w:w="2410" w:type="dxa"/>
            <w:shd w:val="clear" w:color="auto" w:fill="auto"/>
          </w:tcPr>
          <w:p w14:paraId="536131B7" w14:textId="77777777" w:rsidR="008F2B12" w:rsidRPr="00BB07FB" w:rsidRDefault="008F2B12" w:rsidP="00670E1A">
            <w:pPr>
              <w:pStyle w:val="GPSDefinitionTerm"/>
            </w:pPr>
            <w:r w:rsidRPr="00BB07FB">
              <w:t>"Other Supplier"</w:t>
            </w:r>
          </w:p>
        </w:tc>
        <w:tc>
          <w:tcPr>
            <w:tcW w:w="5953" w:type="dxa"/>
            <w:shd w:val="clear" w:color="auto" w:fill="auto"/>
          </w:tcPr>
          <w:p w14:paraId="52BD2C45" w14:textId="77777777" w:rsidR="008F2B12" w:rsidRPr="00BB07FB" w:rsidRDefault="008F2B12" w:rsidP="00D8397C">
            <w:pPr>
              <w:pStyle w:val="GPsDefinition"/>
            </w:pPr>
            <w:r w:rsidRPr="00BB07FB">
              <w:t xml:space="preserve">means any supplier to the Customer (other than the Supplier) which is notified to the Supplier from time to time and/or of which the Supplier should have been aware; </w:t>
            </w:r>
          </w:p>
        </w:tc>
      </w:tr>
      <w:tr w:rsidR="008F2B12" w:rsidRPr="00BB07FB" w14:paraId="21EF3885" w14:textId="77777777" w:rsidTr="005E4232">
        <w:tc>
          <w:tcPr>
            <w:tcW w:w="2410" w:type="dxa"/>
            <w:shd w:val="clear" w:color="auto" w:fill="auto"/>
          </w:tcPr>
          <w:p w14:paraId="5951FFD9" w14:textId="77777777" w:rsidR="008F2B12" w:rsidRPr="00BB07FB" w:rsidRDefault="008F2B12" w:rsidP="00670E1A">
            <w:pPr>
              <w:pStyle w:val="GPSDefinitionTerm"/>
            </w:pPr>
            <w:r w:rsidRPr="00BB07FB">
              <w:t>"Over-Delivered Goods"</w:t>
            </w:r>
          </w:p>
        </w:tc>
        <w:tc>
          <w:tcPr>
            <w:tcW w:w="5953" w:type="dxa"/>
            <w:shd w:val="clear" w:color="auto" w:fill="auto"/>
          </w:tcPr>
          <w:p w14:paraId="39D0FFB9" w14:textId="3A4C722D" w:rsidR="008F2B12" w:rsidRPr="00BB07FB" w:rsidRDefault="008F2B12" w:rsidP="00D8397C">
            <w:pPr>
              <w:pStyle w:val="GPsDefinition"/>
            </w:pPr>
            <w:r w:rsidRPr="00BB07FB">
              <w:t xml:space="preserve">has the meaning given to it in Clause </w:t>
            </w:r>
            <w:r w:rsidRPr="00BB07FB">
              <w:fldChar w:fldCharType="begin"/>
            </w:r>
            <w:r w:rsidRPr="00BB07FB">
              <w:instrText xml:space="preserve"> REF _Ref361849685 \r \h  \* MERGEFORMAT </w:instrText>
            </w:r>
            <w:r w:rsidRPr="00BB07FB">
              <w:fldChar w:fldCharType="separate"/>
            </w:r>
            <w:r w:rsidR="00ED7D8A" w:rsidRPr="00BB07FB">
              <w:t>9.5.1</w:t>
            </w:r>
            <w:r w:rsidRPr="00BB07FB">
              <w:fldChar w:fldCharType="end"/>
            </w:r>
            <w:r w:rsidRPr="00BB07FB">
              <w:t xml:space="preserve"> (Over-Delivered Goods);</w:t>
            </w:r>
          </w:p>
        </w:tc>
      </w:tr>
      <w:tr w:rsidR="008F2B12" w:rsidRPr="00BB07FB" w14:paraId="6ACD00AC" w14:textId="77777777" w:rsidTr="005E4232">
        <w:tc>
          <w:tcPr>
            <w:tcW w:w="2410" w:type="dxa"/>
            <w:shd w:val="clear" w:color="auto" w:fill="auto"/>
          </w:tcPr>
          <w:p w14:paraId="715817C3" w14:textId="77777777" w:rsidR="008F2B12" w:rsidRPr="00BB07FB" w:rsidRDefault="008F2B12" w:rsidP="00670E1A">
            <w:pPr>
              <w:pStyle w:val="GPSDefinitionTerm"/>
            </w:pPr>
            <w:r w:rsidRPr="00BB07FB">
              <w:t>"Overhead"</w:t>
            </w:r>
          </w:p>
        </w:tc>
        <w:tc>
          <w:tcPr>
            <w:tcW w:w="5953" w:type="dxa"/>
            <w:shd w:val="clear" w:color="auto" w:fill="auto"/>
          </w:tcPr>
          <w:p w14:paraId="5B947EB0" w14:textId="77777777" w:rsidR="008F2B12" w:rsidRPr="00BB07FB" w:rsidRDefault="008F2B12" w:rsidP="00F17B3F">
            <w:pPr>
              <w:pStyle w:val="GPsDefinition"/>
            </w:pPr>
            <w:r w:rsidRPr="00BB07FB">
              <w:t xml:space="preserve">means those amounts which are intended to recover a proportion of the </w:t>
            </w:r>
            <w:r w:rsidR="00FF469C" w:rsidRPr="00BB07FB">
              <w:t>Suppliers</w:t>
            </w:r>
            <w:r w:rsidRPr="00BB07FB">
              <w:t xml:space="preserve">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BB07FB" w14:paraId="60A034A9" w14:textId="77777777" w:rsidTr="005E4232">
        <w:tc>
          <w:tcPr>
            <w:tcW w:w="2410" w:type="dxa"/>
            <w:shd w:val="clear" w:color="auto" w:fill="auto"/>
          </w:tcPr>
          <w:p w14:paraId="559FC569" w14:textId="77777777" w:rsidR="008F2B12" w:rsidRPr="00BB07FB" w:rsidRDefault="008F2B12" w:rsidP="00670E1A">
            <w:pPr>
              <w:pStyle w:val="GPSDefinitionTerm"/>
            </w:pPr>
            <w:r w:rsidRPr="00BB07FB">
              <w:t>"Parent Company"</w:t>
            </w:r>
          </w:p>
        </w:tc>
        <w:tc>
          <w:tcPr>
            <w:tcW w:w="5953" w:type="dxa"/>
            <w:shd w:val="clear" w:color="auto" w:fill="auto"/>
          </w:tcPr>
          <w:p w14:paraId="6D6541F5" w14:textId="77777777" w:rsidR="008F2B12" w:rsidRPr="00BB07FB" w:rsidRDefault="008F2B12" w:rsidP="003766B5">
            <w:pPr>
              <w:pStyle w:val="GPsDefinition"/>
            </w:pPr>
            <w:r w:rsidRPr="00BB07FB">
              <w:t xml:space="preserve">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w:t>
            </w:r>
            <w:r w:rsidRPr="00BB07FB">
              <w:lastRenderedPageBreak/>
              <w:t>Companies Act 2006 or any statutory re-enactment or amendment thereto;</w:t>
            </w:r>
          </w:p>
        </w:tc>
      </w:tr>
      <w:tr w:rsidR="008F2B12" w:rsidRPr="00BB07FB" w14:paraId="4ED43734" w14:textId="77777777" w:rsidTr="005E4232">
        <w:tc>
          <w:tcPr>
            <w:tcW w:w="2410" w:type="dxa"/>
            <w:shd w:val="clear" w:color="auto" w:fill="auto"/>
          </w:tcPr>
          <w:p w14:paraId="7D111D85" w14:textId="77777777" w:rsidR="008F2B12" w:rsidRPr="00BB07FB" w:rsidRDefault="008F2B12" w:rsidP="00670E1A">
            <w:pPr>
              <w:pStyle w:val="GPSDefinitionTerm"/>
            </w:pPr>
            <w:r w:rsidRPr="00BB07FB">
              <w:lastRenderedPageBreak/>
              <w:t>"Party"</w:t>
            </w:r>
          </w:p>
        </w:tc>
        <w:tc>
          <w:tcPr>
            <w:tcW w:w="5953" w:type="dxa"/>
            <w:shd w:val="clear" w:color="auto" w:fill="auto"/>
          </w:tcPr>
          <w:p w14:paraId="14A66743" w14:textId="77777777" w:rsidR="008F2B12" w:rsidRPr="00BB07FB" w:rsidRDefault="008F2B12" w:rsidP="003766B5">
            <w:pPr>
              <w:pStyle w:val="GPsDefinition"/>
            </w:pPr>
            <w:r w:rsidRPr="00BB07FB">
              <w:t>means the Customer or the Supplier and "</w:t>
            </w:r>
            <w:r w:rsidRPr="00BB07FB">
              <w:rPr>
                <w:b/>
              </w:rPr>
              <w:t>Parties</w:t>
            </w:r>
            <w:r w:rsidRPr="00BB07FB">
              <w:t>" shall mean both of them;</w:t>
            </w:r>
          </w:p>
        </w:tc>
      </w:tr>
      <w:tr w:rsidR="008F2B12" w:rsidRPr="00BB07FB" w14:paraId="09B4769E" w14:textId="77777777" w:rsidTr="005E4232">
        <w:tc>
          <w:tcPr>
            <w:tcW w:w="2410" w:type="dxa"/>
            <w:shd w:val="clear" w:color="auto" w:fill="auto"/>
          </w:tcPr>
          <w:p w14:paraId="3E5692C4" w14:textId="77777777" w:rsidR="008F2B12" w:rsidRPr="00BB07FB" w:rsidRDefault="008F2B12" w:rsidP="00670E1A">
            <w:pPr>
              <w:pStyle w:val="GPSDefinitionTerm"/>
            </w:pPr>
            <w:r w:rsidRPr="00BB07FB">
              <w:t>"Performance Monitoring System"</w:t>
            </w:r>
          </w:p>
        </w:tc>
        <w:tc>
          <w:tcPr>
            <w:tcW w:w="5953" w:type="dxa"/>
            <w:shd w:val="clear" w:color="auto" w:fill="auto"/>
          </w:tcPr>
          <w:p w14:paraId="1A4950FB" w14:textId="1C1A5252" w:rsidR="008F2B12" w:rsidRPr="00BB07FB" w:rsidRDefault="008F2B12" w:rsidP="006B7573">
            <w:pPr>
              <w:pStyle w:val="GPsDefinition"/>
            </w:pPr>
            <w:r w:rsidRPr="00BB07FB">
              <w:t xml:space="preserve">has the meaning given to it in paragraph </w:t>
            </w:r>
            <w:r w:rsidRPr="00BB07FB">
              <w:fldChar w:fldCharType="begin"/>
            </w:r>
            <w:r w:rsidRPr="00BB07FB">
              <w:instrText xml:space="preserve"> REF _Ref365636889 \r \h  \* MERGEFORMAT </w:instrText>
            </w:r>
            <w:r w:rsidRPr="00BB07FB">
              <w:fldChar w:fldCharType="separate"/>
            </w:r>
            <w:r w:rsidR="00ED7D8A" w:rsidRPr="00BB07FB">
              <w:t>1.1.2</w:t>
            </w:r>
            <w:r w:rsidRPr="00BB07FB">
              <w:fldChar w:fldCharType="end"/>
            </w:r>
            <w:r w:rsidRPr="00BB07FB">
              <w:t xml:space="preserve"> in Part B of Schedule 6 (Service Levels, Service Credits and Performance Monitoring);</w:t>
            </w:r>
          </w:p>
        </w:tc>
      </w:tr>
      <w:tr w:rsidR="008F2B12" w:rsidRPr="00BB07FB" w14:paraId="4FD9F276" w14:textId="77777777" w:rsidTr="005E4232">
        <w:tc>
          <w:tcPr>
            <w:tcW w:w="2410" w:type="dxa"/>
            <w:shd w:val="clear" w:color="auto" w:fill="auto"/>
          </w:tcPr>
          <w:p w14:paraId="6B373F2C" w14:textId="77777777" w:rsidR="008F2B12" w:rsidRPr="00BB07FB" w:rsidRDefault="008F2B12" w:rsidP="00670E1A">
            <w:pPr>
              <w:pStyle w:val="GPSDefinitionTerm"/>
            </w:pPr>
            <w:r w:rsidRPr="00BB07FB">
              <w:t>"Performance Monitoring Reports"</w:t>
            </w:r>
          </w:p>
        </w:tc>
        <w:tc>
          <w:tcPr>
            <w:tcW w:w="5953" w:type="dxa"/>
            <w:shd w:val="clear" w:color="auto" w:fill="auto"/>
          </w:tcPr>
          <w:p w14:paraId="417F6888" w14:textId="19775ECA" w:rsidR="008F2B12" w:rsidRPr="00BB07FB" w:rsidRDefault="008F2B12" w:rsidP="006B7573">
            <w:pPr>
              <w:pStyle w:val="GPsDefinition"/>
            </w:pPr>
            <w:r w:rsidRPr="00BB07FB">
              <w:t xml:space="preserve">has the meaning given to it in paragraph </w:t>
            </w:r>
            <w:r w:rsidRPr="00BB07FB">
              <w:fldChar w:fldCharType="begin"/>
            </w:r>
            <w:r w:rsidRPr="00BB07FB">
              <w:instrText xml:space="preserve"> REF _Ref365636898 \r \h  \* MERGEFORMAT </w:instrText>
            </w:r>
            <w:r w:rsidRPr="00BB07FB">
              <w:fldChar w:fldCharType="separate"/>
            </w:r>
            <w:r w:rsidR="00ED7D8A" w:rsidRPr="00BB07FB">
              <w:t>3.1</w:t>
            </w:r>
            <w:r w:rsidRPr="00BB07FB">
              <w:fldChar w:fldCharType="end"/>
            </w:r>
            <w:r w:rsidRPr="00BB07FB">
              <w:t xml:space="preserve"> of Part B of Schedule 6 (Service Level, Service Credit and Performance Monitoring);</w:t>
            </w:r>
          </w:p>
        </w:tc>
      </w:tr>
      <w:tr w:rsidR="008F2B12" w:rsidRPr="00BB07FB" w14:paraId="761F567C" w14:textId="77777777" w:rsidTr="005E4232">
        <w:tc>
          <w:tcPr>
            <w:tcW w:w="2410" w:type="dxa"/>
            <w:shd w:val="clear" w:color="auto" w:fill="auto"/>
          </w:tcPr>
          <w:p w14:paraId="77377686" w14:textId="77777777" w:rsidR="008F2B12" w:rsidRPr="00BB07FB" w:rsidRDefault="008F2B12" w:rsidP="00670E1A">
            <w:pPr>
              <w:pStyle w:val="GPSDefinitionTerm"/>
            </w:pPr>
            <w:r w:rsidRPr="00BB07FB">
              <w:t>"Personal Data"</w:t>
            </w:r>
          </w:p>
        </w:tc>
        <w:tc>
          <w:tcPr>
            <w:tcW w:w="5953" w:type="dxa"/>
            <w:shd w:val="clear" w:color="auto" w:fill="auto"/>
          </w:tcPr>
          <w:p w14:paraId="25CAF4D5" w14:textId="77777777" w:rsidR="008F2B12" w:rsidRPr="00BB07FB" w:rsidRDefault="008F2B12" w:rsidP="00727642">
            <w:pPr>
              <w:pStyle w:val="GPsDefinition"/>
            </w:pPr>
            <w:r w:rsidRPr="00BB07FB">
              <w:t xml:space="preserve">has the meaning given to it in </w:t>
            </w:r>
            <w:r w:rsidR="00727642" w:rsidRPr="00BB07FB">
              <w:t>Framework Schedule 1 (Definitions)</w:t>
            </w:r>
            <w:r w:rsidRPr="00BB07FB">
              <w:t>;</w:t>
            </w:r>
          </w:p>
        </w:tc>
      </w:tr>
      <w:tr w:rsidR="008F2B12" w:rsidRPr="00BB07FB" w14:paraId="4F9FB700" w14:textId="77777777" w:rsidTr="005E4232">
        <w:tc>
          <w:tcPr>
            <w:tcW w:w="2410" w:type="dxa"/>
            <w:shd w:val="clear" w:color="auto" w:fill="auto"/>
          </w:tcPr>
          <w:p w14:paraId="2B45BB59" w14:textId="77777777" w:rsidR="008F2B12" w:rsidRPr="00BB07FB" w:rsidRDefault="008F2B12" w:rsidP="00670E1A">
            <w:pPr>
              <w:pStyle w:val="GPSDefinitionTerm"/>
            </w:pPr>
            <w:r w:rsidRPr="00BB07FB">
              <w:t>"PQQ Response"</w:t>
            </w:r>
          </w:p>
        </w:tc>
        <w:tc>
          <w:tcPr>
            <w:tcW w:w="5953" w:type="dxa"/>
            <w:shd w:val="clear" w:color="auto" w:fill="auto"/>
          </w:tcPr>
          <w:p w14:paraId="2D31192E" w14:textId="77777777" w:rsidR="008F2B12" w:rsidRPr="00BB07FB" w:rsidRDefault="008F2B12" w:rsidP="003766B5">
            <w:pPr>
              <w:pStyle w:val="GPsDefinition"/>
            </w:pPr>
            <w:r w:rsidRPr="00BB07FB">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8F2B12" w:rsidRPr="00BB07FB" w14:paraId="52362819" w14:textId="77777777" w:rsidTr="005E4232">
        <w:tc>
          <w:tcPr>
            <w:tcW w:w="2410" w:type="dxa"/>
            <w:shd w:val="clear" w:color="auto" w:fill="auto"/>
          </w:tcPr>
          <w:p w14:paraId="3D3C6B2B" w14:textId="77777777" w:rsidR="008F2B12" w:rsidRPr="00BB07FB" w:rsidRDefault="008F2B12" w:rsidP="00670E1A">
            <w:pPr>
              <w:pStyle w:val="GPSDefinitionTerm"/>
            </w:pPr>
            <w:r w:rsidRPr="00BB07FB">
              <w:t>"Processing"</w:t>
            </w:r>
          </w:p>
        </w:tc>
        <w:tc>
          <w:tcPr>
            <w:tcW w:w="5953" w:type="dxa"/>
            <w:shd w:val="clear" w:color="auto" w:fill="auto"/>
          </w:tcPr>
          <w:p w14:paraId="51E8273D" w14:textId="77777777" w:rsidR="008F2B12" w:rsidRPr="00BB07FB" w:rsidRDefault="008F2B12" w:rsidP="006B7573">
            <w:pPr>
              <w:pStyle w:val="GPsDefinition"/>
            </w:pPr>
            <w:r w:rsidRPr="00BB07FB">
              <w:t>has the meaning given to it in the Data Protection Legislation but, for the purposes of this Call Off Contract, it shall include both manual and automatic processing and "</w:t>
            </w:r>
            <w:r w:rsidRPr="00BB07FB">
              <w:rPr>
                <w:b/>
              </w:rPr>
              <w:t>Process</w:t>
            </w:r>
            <w:r w:rsidRPr="00BB07FB">
              <w:t>" and "</w:t>
            </w:r>
            <w:r w:rsidRPr="00BB07FB">
              <w:rPr>
                <w:b/>
              </w:rPr>
              <w:t>Processed</w:t>
            </w:r>
            <w:r w:rsidRPr="00BB07FB">
              <w:t>" shall be interpreted accordingly;</w:t>
            </w:r>
          </w:p>
        </w:tc>
      </w:tr>
      <w:tr w:rsidR="008F2B12" w:rsidRPr="00BB07FB" w14:paraId="652F4E6E" w14:textId="77777777" w:rsidTr="005E4232">
        <w:tc>
          <w:tcPr>
            <w:tcW w:w="2410" w:type="dxa"/>
            <w:shd w:val="clear" w:color="auto" w:fill="auto"/>
          </w:tcPr>
          <w:p w14:paraId="02AD383A" w14:textId="77777777" w:rsidR="008F2B12" w:rsidRPr="00BB07FB" w:rsidRDefault="008F2B12" w:rsidP="00670E1A">
            <w:pPr>
              <w:pStyle w:val="GPSDefinitionTerm"/>
            </w:pPr>
            <w:r w:rsidRPr="00BB07FB">
              <w:t>"Prohibited Act"</w:t>
            </w:r>
          </w:p>
        </w:tc>
        <w:tc>
          <w:tcPr>
            <w:tcW w:w="5953" w:type="dxa"/>
            <w:shd w:val="clear" w:color="auto" w:fill="auto"/>
          </w:tcPr>
          <w:p w14:paraId="4A52C730" w14:textId="77777777" w:rsidR="008F2B12" w:rsidRPr="00BB07FB" w:rsidRDefault="008F2B12" w:rsidP="003766B5">
            <w:pPr>
              <w:pStyle w:val="GPsDefinition"/>
            </w:pPr>
            <w:r w:rsidRPr="00BB07FB">
              <w:t>means any of the following:</w:t>
            </w:r>
          </w:p>
          <w:p w14:paraId="64B0462B" w14:textId="77777777" w:rsidR="008F2B12" w:rsidRPr="00BB07FB" w:rsidRDefault="008F2B12" w:rsidP="00670E1A">
            <w:pPr>
              <w:pStyle w:val="GPSDefinitionL2"/>
            </w:pPr>
            <w:r w:rsidRPr="00BB07FB">
              <w:t xml:space="preserve">to directly or indirectly offer, promise or give any person working for or engaged by the Customer and/or the Authority or other Contracting </w:t>
            </w:r>
            <w:r w:rsidR="002B0CAD" w:rsidRPr="00BB07FB">
              <w:t>Authority</w:t>
            </w:r>
            <w:r w:rsidRPr="00BB07FB">
              <w:t xml:space="preserve"> or any other public body a financial or other advantage to:</w:t>
            </w:r>
          </w:p>
          <w:p w14:paraId="5980C646" w14:textId="77777777" w:rsidR="008F2B12" w:rsidRPr="00BB07FB" w:rsidRDefault="008F2B12" w:rsidP="00670E1A">
            <w:pPr>
              <w:pStyle w:val="GPSDefinitionL3"/>
            </w:pPr>
            <w:r w:rsidRPr="00BB07FB">
              <w:t>induce that person to perform improperly a relevant function or activity; or</w:t>
            </w:r>
          </w:p>
          <w:p w14:paraId="3C433F6D" w14:textId="77777777" w:rsidR="008F2B12" w:rsidRPr="00BB07FB" w:rsidRDefault="008F2B12" w:rsidP="00670E1A">
            <w:pPr>
              <w:pStyle w:val="GPSDefinitionL3"/>
            </w:pPr>
            <w:r w:rsidRPr="00BB07FB">
              <w:t xml:space="preserve">reward that person for improper performance of a relevant function or activity; </w:t>
            </w:r>
          </w:p>
          <w:p w14:paraId="7AE503D3" w14:textId="77777777" w:rsidR="008F2B12" w:rsidRPr="00BB07FB" w:rsidRDefault="008F2B12" w:rsidP="00670E1A">
            <w:pPr>
              <w:pStyle w:val="GPSDefinitionL2"/>
            </w:pPr>
            <w:r w:rsidRPr="00BB07FB">
              <w:t>to directly or indirectly request, agree to receive or accept any financial or other advantage as an inducement or a reward for improper performance of a relevant function or activity in connection with this Agreement;</w:t>
            </w:r>
          </w:p>
          <w:p w14:paraId="3ED09D94" w14:textId="77777777" w:rsidR="008F2B12" w:rsidRPr="00BB07FB" w:rsidRDefault="008F2B12" w:rsidP="00670E1A">
            <w:pPr>
              <w:pStyle w:val="GPSDefinitionL2"/>
            </w:pPr>
            <w:r w:rsidRPr="00BB07FB">
              <w:t>committing any offence:</w:t>
            </w:r>
          </w:p>
          <w:p w14:paraId="643A0E34" w14:textId="77777777" w:rsidR="008F2B12" w:rsidRPr="00BB07FB" w:rsidRDefault="008F2B12" w:rsidP="00670E1A">
            <w:pPr>
              <w:pStyle w:val="GPSDefinitionL3"/>
            </w:pPr>
            <w:r w:rsidRPr="00BB07FB">
              <w:lastRenderedPageBreak/>
              <w:t>under the Bribery Act 2010 (or any legislation repealed or revoked by such Act); or</w:t>
            </w:r>
          </w:p>
          <w:p w14:paraId="223FE01F" w14:textId="77777777" w:rsidR="008F2B12" w:rsidRPr="00BB07FB" w:rsidRDefault="008F2B12" w:rsidP="00670E1A">
            <w:pPr>
              <w:pStyle w:val="GPSDefinitionL3"/>
            </w:pPr>
            <w:r w:rsidRPr="00BB07FB">
              <w:t xml:space="preserve">under legislation or common law concerning fraudulent acts; or </w:t>
            </w:r>
          </w:p>
          <w:p w14:paraId="0785C913" w14:textId="77777777" w:rsidR="008F2B12" w:rsidRPr="00BB07FB" w:rsidRDefault="008F2B12" w:rsidP="00670E1A">
            <w:pPr>
              <w:pStyle w:val="GPSDefinitionL3"/>
            </w:pPr>
            <w:r w:rsidRPr="00BB07FB">
              <w:t xml:space="preserve">defrauding, attempting to defraud or conspiring to defraud the Customer; or </w:t>
            </w:r>
          </w:p>
          <w:p w14:paraId="327FA024" w14:textId="77777777" w:rsidR="008F2B12" w:rsidRPr="00BB07FB" w:rsidRDefault="008F2B12" w:rsidP="00670E1A">
            <w:pPr>
              <w:pStyle w:val="GPSDefinitionL3"/>
            </w:pPr>
            <w:r w:rsidRPr="00BB07FB">
              <w:t xml:space="preserve">any activity, practice or conduct which would constitute one of the offences listed under (c) above if such activity, practice or conduct had been carried out in the UK; </w:t>
            </w:r>
          </w:p>
        </w:tc>
      </w:tr>
      <w:tr w:rsidR="008F2B12" w:rsidRPr="00BB07FB" w14:paraId="58D41B5D" w14:textId="77777777" w:rsidTr="005E4232">
        <w:tc>
          <w:tcPr>
            <w:tcW w:w="2410" w:type="dxa"/>
            <w:shd w:val="clear" w:color="auto" w:fill="auto"/>
          </w:tcPr>
          <w:p w14:paraId="62E0CB7E" w14:textId="77777777" w:rsidR="008F2B12" w:rsidRPr="00BB07FB" w:rsidRDefault="008F2B12" w:rsidP="00670E1A">
            <w:pPr>
              <w:pStyle w:val="GPSDefinitionTerm"/>
            </w:pPr>
            <w:r w:rsidRPr="00BB07FB">
              <w:lastRenderedPageBreak/>
              <w:t>"Project Specific IPR"</w:t>
            </w:r>
          </w:p>
        </w:tc>
        <w:tc>
          <w:tcPr>
            <w:tcW w:w="5953" w:type="dxa"/>
            <w:shd w:val="clear" w:color="auto" w:fill="auto"/>
          </w:tcPr>
          <w:p w14:paraId="64EB9270" w14:textId="77777777" w:rsidR="008F2B12" w:rsidRPr="00BB07FB" w:rsidRDefault="008F2B12" w:rsidP="003766B5">
            <w:pPr>
              <w:pStyle w:val="GPsDefinition"/>
            </w:pPr>
            <w:r w:rsidRPr="00BB07FB">
              <w:t>means:</w:t>
            </w:r>
          </w:p>
          <w:p w14:paraId="3C5DC195" w14:textId="77777777" w:rsidR="008F2B12" w:rsidRPr="00BB07FB" w:rsidRDefault="008F2B12" w:rsidP="00670E1A">
            <w:pPr>
              <w:pStyle w:val="GPSDefinitionL2"/>
            </w:pPr>
            <w:r w:rsidRPr="00BB07FB">
              <w:t>Intellectual Property Rights in items created by the Supplier (or by a third party on behalf of the Supplier) specifically for the purposes of this Call Off Contract and updates and amendments of these items including (but not limited to) database schema</w:t>
            </w:r>
            <w:r w:rsidR="008C10AA" w:rsidRPr="00BB07FB">
              <w:t>, typographical arrangements</w:t>
            </w:r>
            <w:r w:rsidR="008C12D0" w:rsidRPr="00BB07FB">
              <w:t xml:space="preserve">, designs, </w:t>
            </w:r>
            <w:r w:rsidR="00B25776" w:rsidRPr="00BB07FB">
              <w:t>toolkits, data, plans, patterns, drawings patents or other materials</w:t>
            </w:r>
            <w:r w:rsidR="008C10AA" w:rsidRPr="00BB07FB">
              <w:t xml:space="preserve"> </w:t>
            </w:r>
            <w:r w:rsidRPr="00BB07FB">
              <w:t>; and/or</w:t>
            </w:r>
          </w:p>
          <w:p w14:paraId="73D8445F" w14:textId="77777777" w:rsidR="008F2B12" w:rsidRPr="00BB07FB" w:rsidRDefault="008F2B12" w:rsidP="00670E1A">
            <w:pPr>
              <w:pStyle w:val="GPSDefinitionL2"/>
            </w:pPr>
            <w:r w:rsidRPr="00BB07FB">
              <w:t xml:space="preserve">IPR in or arising as a result of the performance of the </w:t>
            </w:r>
            <w:r w:rsidR="00FF469C" w:rsidRPr="00BB07FB">
              <w:t>Suppliers</w:t>
            </w:r>
            <w:r w:rsidRPr="00BB07FB">
              <w:t xml:space="preserve"> obligations under this Call Off Contract and all updates and amendments to the same; </w:t>
            </w:r>
          </w:p>
          <w:p w14:paraId="4AC3E925" w14:textId="77777777" w:rsidR="008F2B12" w:rsidRPr="00BB07FB" w:rsidRDefault="008F2B12" w:rsidP="00B07935">
            <w:pPr>
              <w:pStyle w:val="GPsDefinition"/>
            </w:pPr>
            <w:r w:rsidRPr="00BB07FB">
              <w:t>but shall not include the Supplier Background IPR;</w:t>
            </w:r>
            <w:r w:rsidRPr="00BB07FB" w:rsidDel="00865B5C">
              <w:t xml:space="preserve"> </w:t>
            </w:r>
          </w:p>
        </w:tc>
      </w:tr>
      <w:tr w:rsidR="008F2B12" w:rsidRPr="00BB07FB" w14:paraId="03A91D3E" w14:textId="77777777" w:rsidTr="005E4232">
        <w:tc>
          <w:tcPr>
            <w:tcW w:w="2410" w:type="dxa"/>
            <w:shd w:val="clear" w:color="auto" w:fill="auto"/>
          </w:tcPr>
          <w:p w14:paraId="5C2AA057" w14:textId="77777777" w:rsidR="008F2B12" w:rsidRPr="00BB07FB" w:rsidRDefault="008F2B12" w:rsidP="00670E1A">
            <w:pPr>
              <w:pStyle w:val="GPSDefinitionTerm"/>
            </w:pPr>
            <w:r w:rsidRPr="00BB07FB">
              <w:t>"Recipient"</w:t>
            </w:r>
          </w:p>
        </w:tc>
        <w:tc>
          <w:tcPr>
            <w:tcW w:w="5953" w:type="dxa"/>
            <w:shd w:val="clear" w:color="auto" w:fill="auto"/>
          </w:tcPr>
          <w:p w14:paraId="6A561679" w14:textId="1CBB63F5" w:rsidR="008F2B12" w:rsidRPr="00BB07FB" w:rsidRDefault="008F2B12" w:rsidP="00D8397C">
            <w:pPr>
              <w:pStyle w:val="GPsDefinition"/>
            </w:pPr>
            <w:r w:rsidRPr="00BB07FB">
              <w:t xml:space="preserve">has the meaning given to it in Clause </w:t>
            </w:r>
            <w:r w:rsidRPr="00BB07FB">
              <w:fldChar w:fldCharType="begin"/>
            </w:r>
            <w:r w:rsidRPr="00BB07FB">
              <w:instrText xml:space="preserve"> REF _Ref363745797 \r \h  \* MERGEFORMAT </w:instrText>
            </w:r>
            <w:r w:rsidRPr="00BB07FB">
              <w:fldChar w:fldCharType="separate"/>
            </w:r>
            <w:r w:rsidR="00ED7D8A" w:rsidRPr="00BB07FB">
              <w:t>34.3.1</w:t>
            </w:r>
            <w:r w:rsidRPr="00BB07FB">
              <w:fldChar w:fldCharType="end"/>
            </w:r>
            <w:r w:rsidRPr="00BB07FB">
              <w:t xml:space="preserve"> (Confidentiality);</w:t>
            </w:r>
          </w:p>
        </w:tc>
      </w:tr>
      <w:tr w:rsidR="008F2B12" w:rsidRPr="00BB07FB" w14:paraId="76C5AC7D" w14:textId="77777777" w:rsidTr="005E4232">
        <w:tc>
          <w:tcPr>
            <w:tcW w:w="2410" w:type="dxa"/>
            <w:shd w:val="clear" w:color="auto" w:fill="auto"/>
          </w:tcPr>
          <w:p w14:paraId="09D37B9D" w14:textId="77777777" w:rsidR="008F2B12" w:rsidRPr="00BB07FB" w:rsidRDefault="008F2B12" w:rsidP="00670E1A">
            <w:pPr>
              <w:pStyle w:val="GPSDefinitionTerm"/>
            </w:pPr>
            <w:r w:rsidRPr="00BB07FB">
              <w:t>"Rectification Plan"</w:t>
            </w:r>
          </w:p>
        </w:tc>
        <w:tc>
          <w:tcPr>
            <w:tcW w:w="5953" w:type="dxa"/>
            <w:shd w:val="clear" w:color="auto" w:fill="auto"/>
          </w:tcPr>
          <w:p w14:paraId="1139F055" w14:textId="77777777" w:rsidR="008F2B12" w:rsidRPr="00BB07FB" w:rsidRDefault="008F2B12" w:rsidP="008027F1">
            <w:pPr>
              <w:pStyle w:val="GPsDefinition"/>
            </w:pPr>
            <w:r w:rsidRPr="00BB07FB">
              <w:t xml:space="preserve">means the rectification plan pursuant to the Rectification Plan Process; </w:t>
            </w:r>
          </w:p>
        </w:tc>
      </w:tr>
      <w:tr w:rsidR="008F2B12" w:rsidRPr="00BB07FB" w14:paraId="129C363B" w14:textId="77777777" w:rsidTr="005E4232">
        <w:tc>
          <w:tcPr>
            <w:tcW w:w="2410" w:type="dxa"/>
            <w:shd w:val="clear" w:color="auto" w:fill="auto"/>
          </w:tcPr>
          <w:p w14:paraId="18773FC8" w14:textId="77777777" w:rsidR="008F2B12" w:rsidRPr="00BB07FB" w:rsidRDefault="008F2B12" w:rsidP="00670E1A">
            <w:pPr>
              <w:pStyle w:val="GPSDefinitionTerm"/>
            </w:pPr>
            <w:r w:rsidRPr="00BB07FB">
              <w:t>"Rectification Plan Process"</w:t>
            </w:r>
          </w:p>
        </w:tc>
        <w:tc>
          <w:tcPr>
            <w:tcW w:w="5953" w:type="dxa"/>
            <w:shd w:val="clear" w:color="auto" w:fill="auto"/>
          </w:tcPr>
          <w:p w14:paraId="31D6A59D" w14:textId="17DDE826" w:rsidR="008F2B12" w:rsidRPr="00BB07FB" w:rsidRDefault="008F2B12" w:rsidP="00D8397C">
            <w:pPr>
              <w:pStyle w:val="GPsDefinition"/>
            </w:pPr>
            <w:r w:rsidRPr="00BB07FB">
              <w:t xml:space="preserve">means the process set out in Clause </w:t>
            </w:r>
            <w:r w:rsidRPr="00BB07FB">
              <w:fldChar w:fldCharType="begin"/>
            </w:r>
            <w:r w:rsidRPr="00BB07FB">
              <w:instrText xml:space="preserve"> REF _Ref364170291 \r \h  \* MERGEFORMAT </w:instrText>
            </w:r>
            <w:r w:rsidRPr="00BB07FB">
              <w:fldChar w:fldCharType="separate"/>
            </w:r>
            <w:r w:rsidR="00ED7D8A" w:rsidRPr="00BB07FB">
              <w:t>38.2</w:t>
            </w:r>
            <w:r w:rsidRPr="00BB07FB">
              <w:fldChar w:fldCharType="end"/>
            </w:r>
            <w:r w:rsidRPr="00BB07FB">
              <w:t xml:space="preserve"> (Rectification Plan Process); </w:t>
            </w:r>
          </w:p>
        </w:tc>
      </w:tr>
      <w:tr w:rsidR="008F2B12" w:rsidRPr="00BB07FB" w14:paraId="0DD23A28" w14:textId="77777777" w:rsidTr="005E4232">
        <w:tc>
          <w:tcPr>
            <w:tcW w:w="2410" w:type="dxa"/>
            <w:shd w:val="clear" w:color="auto" w:fill="auto"/>
          </w:tcPr>
          <w:p w14:paraId="0DD91FC5" w14:textId="77777777" w:rsidR="008F2B12" w:rsidRPr="00BB07FB" w:rsidRDefault="008F2B12" w:rsidP="00670E1A">
            <w:pPr>
              <w:pStyle w:val="GPSDefinitionTerm"/>
            </w:pPr>
            <w:r w:rsidRPr="00BB07FB">
              <w:t>"Registers"</w:t>
            </w:r>
          </w:p>
        </w:tc>
        <w:tc>
          <w:tcPr>
            <w:tcW w:w="5953" w:type="dxa"/>
            <w:shd w:val="clear" w:color="auto" w:fill="auto"/>
          </w:tcPr>
          <w:p w14:paraId="5DA49418" w14:textId="77777777" w:rsidR="008F2B12" w:rsidRPr="00BB07FB" w:rsidRDefault="008F2B12" w:rsidP="00D17F82">
            <w:pPr>
              <w:pStyle w:val="GPsDefinition"/>
            </w:pPr>
            <w:r w:rsidRPr="00BB07FB">
              <w:t>has the meaning given to in Call Off Sch</w:t>
            </w:r>
            <w:r w:rsidR="007635F1" w:rsidRPr="00BB07FB">
              <w:t>edule 9</w:t>
            </w:r>
            <w:r w:rsidRPr="00BB07FB">
              <w:t xml:space="preserve"> (Exit Management);</w:t>
            </w:r>
          </w:p>
        </w:tc>
      </w:tr>
      <w:tr w:rsidR="008F2B12" w:rsidRPr="00BB07FB" w14:paraId="20140E21" w14:textId="77777777" w:rsidTr="005E4232">
        <w:tc>
          <w:tcPr>
            <w:tcW w:w="2410" w:type="dxa"/>
            <w:shd w:val="clear" w:color="auto" w:fill="auto"/>
          </w:tcPr>
          <w:p w14:paraId="550DD76A" w14:textId="77777777" w:rsidR="008F2B12" w:rsidRPr="00BB07FB" w:rsidRDefault="008F2B12" w:rsidP="00670E1A">
            <w:pPr>
              <w:pStyle w:val="GPSDefinitionTerm"/>
            </w:pPr>
            <w:r w:rsidRPr="00BB07FB">
              <w:t>"Regulations"</w:t>
            </w:r>
          </w:p>
        </w:tc>
        <w:tc>
          <w:tcPr>
            <w:tcW w:w="5953" w:type="dxa"/>
            <w:shd w:val="clear" w:color="auto" w:fill="auto"/>
          </w:tcPr>
          <w:p w14:paraId="0F0DD0E8" w14:textId="77777777" w:rsidR="008F2B12" w:rsidRPr="00BB07FB" w:rsidRDefault="00727642" w:rsidP="00D8397C">
            <w:pPr>
              <w:pStyle w:val="GPsDefinition"/>
            </w:pPr>
            <w:r w:rsidRPr="00BB07FB">
              <w:t>has the meaning given to it in Framework Schedule 1 (Definitions)</w:t>
            </w:r>
            <w:r w:rsidR="008F2B12" w:rsidRPr="00BB07FB">
              <w:t>;</w:t>
            </w:r>
          </w:p>
        </w:tc>
      </w:tr>
      <w:tr w:rsidR="008F2B12" w:rsidRPr="00BB07FB" w14:paraId="31DD93A0" w14:textId="77777777" w:rsidTr="005E4232">
        <w:tc>
          <w:tcPr>
            <w:tcW w:w="2410" w:type="dxa"/>
            <w:shd w:val="clear" w:color="auto" w:fill="auto"/>
          </w:tcPr>
          <w:p w14:paraId="3C6EC428" w14:textId="77777777" w:rsidR="008F2B12" w:rsidRPr="00BB07FB" w:rsidRDefault="008F2B12" w:rsidP="00670E1A">
            <w:pPr>
              <w:pStyle w:val="GPSDefinitionTerm"/>
            </w:pPr>
            <w:r w:rsidRPr="00BB07FB">
              <w:t>"Reimbursable Expenses"</w:t>
            </w:r>
          </w:p>
        </w:tc>
        <w:tc>
          <w:tcPr>
            <w:tcW w:w="5953" w:type="dxa"/>
            <w:shd w:val="clear" w:color="auto" w:fill="auto"/>
          </w:tcPr>
          <w:p w14:paraId="006806E8" w14:textId="77777777" w:rsidR="008F2B12" w:rsidRPr="00BB07FB" w:rsidRDefault="008F2B12" w:rsidP="00AC2924">
            <w:pPr>
              <w:pStyle w:val="GPsDefinition"/>
            </w:pPr>
            <w:r w:rsidRPr="00BB07FB">
              <w:t xml:space="preserve">has the meaning given to it in Call Off Schedule 3 (Call Off Contract Charges, Payment and Invoicing); </w:t>
            </w:r>
          </w:p>
        </w:tc>
      </w:tr>
      <w:tr w:rsidR="008F2B12" w:rsidRPr="00BB07FB" w14:paraId="13EB1E7E" w14:textId="77777777" w:rsidTr="005E4232">
        <w:tc>
          <w:tcPr>
            <w:tcW w:w="2410" w:type="dxa"/>
            <w:shd w:val="clear" w:color="auto" w:fill="auto"/>
          </w:tcPr>
          <w:p w14:paraId="1C753473" w14:textId="77777777" w:rsidR="008F2B12" w:rsidRPr="00BB07FB" w:rsidRDefault="008F2B12" w:rsidP="00670E1A">
            <w:pPr>
              <w:pStyle w:val="GPSDefinitionTerm"/>
            </w:pPr>
            <w:r w:rsidRPr="00BB07FB">
              <w:lastRenderedPageBreak/>
              <w:t>"Related Supplier"</w:t>
            </w:r>
          </w:p>
        </w:tc>
        <w:tc>
          <w:tcPr>
            <w:tcW w:w="5953" w:type="dxa"/>
            <w:shd w:val="clear" w:color="auto" w:fill="auto"/>
          </w:tcPr>
          <w:p w14:paraId="5769E10A" w14:textId="77777777" w:rsidR="008F2B12" w:rsidRPr="00BB07FB" w:rsidRDefault="008F2B12" w:rsidP="003205C6">
            <w:pPr>
              <w:pStyle w:val="GPsDefinition"/>
            </w:pPr>
            <w:r w:rsidRPr="00BB07FB">
              <w:t xml:space="preserve">means any person who provides goods </w:t>
            </w:r>
            <w:r w:rsidR="00EC5ACF" w:rsidRPr="00BB07FB">
              <w:t>and/or s</w:t>
            </w:r>
            <w:r w:rsidRPr="00BB07FB">
              <w:t>ervices to the Customer which are related to the Goods and/or Services from time to time;</w:t>
            </w:r>
          </w:p>
        </w:tc>
      </w:tr>
      <w:tr w:rsidR="008F2B12" w:rsidRPr="00BB07FB" w14:paraId="75F3B9A8" w14:textId="77777777" w:rsidTr="005E4232">
        <w:tc>
          <w:tcPr>
            <w:tcW w:w="2410" w:type="dxa"/>
            <w:shd w:val="clear" w:color="auto" w:fill="auto"/>
          </w:tcPr>
          <w:p w14:paraId="3DFD83CB" w14:textId="77777777" w:rsidR="008F2B12" w:rsidRPr="00BB07FB" w:rsidRDefault="008F2B12" w:rsidP="00670E1A">
            <w:pPr>
              <w:pStyle w:val="GPSDefinitionTerm"/>
            </w:pPr>
            <w:r w:rsidRPr="00BB07FB">
              <w:t>"Relevant Conviction"</w:t>
            </w:r>
          </w:p>
        </w:tc>
        <w:tc>
          <w:tcPr>
            <w:tcW w:w="5953" w:type="dxa"/>
            <w:shd w:val="clear" w:color="auto" w:fill="auto"/>
          </w:tcPr>
          <w:p w14:paraId="41B5C92E" w14:textId="77777777" w:rsidR="008F2B12" w:rsidRPr="00BB07FB" w:rsidRDefault="008F2B12" w:rsidP="00161D41">
            <w:pPr>
              <w:pStyle w:val="GPsDefinition"/>
            </w:pPr>
            <w:r w:rsidRPr="00BB07FB">
              <w:t>means a Conviction that is relevant to the nature of the Goods and/or Services to be provided or as specified in the Call Off Order Form;</w:t>
            </w:r>
          </w:p>
        </w:tc>
      </w:tr>
      <w:tr w:rsidR="008F2B12" w:rsidRPr="00BB07FB" w14:paraId="2A999A55" w14:textId="77777777" w:rsidTr="005E4232">
        <w:tc>
          <w:tcPr>
            <w:tcW w:w="2410" w:type="dxa"/>
            <w:shd w:val="clear" w:color="auto" w:fill="auto"/>
          </w:tcPr>
          <w:p w14:paraId="22265AF8" w14:textId="77777777" w:rsidR="008F2B12" w:rsidRPr="00BB07FB" w:rsidRDefault="008F2B12" w:rsidP="00670E1A">
            <w:pPr>
              <w:pStyle w:val="GPSDefinitionTerm"/>
            </w:pPr>
            <w:r w:rsidRPr="00BB07FB">
              <w:t>"Relevant Requirements"</w:t>
            </w:r>
          </w:p>
        </w:tc>
        <w:tc>
          <w:tcPr>
            <w:tcW w:w="5953" w:type="dxa"/>
            <w:shd w:val="clear" w:color="auto" w:fill="auto"/>
          </w:tcPr>
          <w:p w14:paraId="347C962A" w14:textId="77777777" w:rsidR="008F2B12" w:rsidRPr="00BB07FB" w:rsidRDefault="008F2B12" w:rsidP="00D8397C">
            <w:pPr>
              <w:pStyle w:val="GPsDefinition"/>
            </w:pPr>
            <w:r w:rsidRPr="00BB07FB">
              <w:t>means all applicable Law relating to bribery, corruption and fraud, including the Bribery Act 2010 and any guidance issued by the Secretary of State for Justice pursuant to section 9 of the Bribery Act 2010;</w:t>
            </w:r>
          </w:p>
        </w:tc>
      </w:tr>
      <w:tr w:rsidR="008F2B12" w:rsidRPr="00BB07FB" w14:paraId="4A534B5D" w14:textId="77777777" w:rsidTr="005E4232">
        <w:tc>
          <w:tcPr>
            <w:tcW w:w="2410" w:type="dxa"/>
            <w:shd w:val="clear" w:color="auto" w:fill="auto"/>
          </w:tcPr>
          <w:p w14:paraId="61C276E2" w14:textId="77777777" w:rsidR="008F2B12" w:rsidRPr="00BB07FB" w:rsidRDefault="008F2B12" w:rsidP="00670E1A">
            <w:pPr>
              <w:pStyle w:val="GPSDefinitionTerm"/>
            </w:pPr>
            <w:r w:rsidRPr="00BB07FB">
              <w:t>"Relevant Tax Authority"</w:t>
            </w:r>
          </w:p>
        </w:tc>
        <w:tc>
          <w:tcPr>
            <w:tcW w:w="5953" w:type="dxa"/>
            <w:shd w:val="clear" w:color="auto" w:fill="auto"/>
          </w:tcPr>
          <w:p w14:paraId="7C57AB4B" w14:textId="77777777" w:rsidR="008F2B12" w:rsidRPr="00BB07FB" w:rsidRDefault="008F2B12" w:rsidP="0080405E">
            <w:pPr>
              <w:pStyle w:val="GPsDefinition"/>
            </w:pPr>
            <w:r w:rsidRPr="00BB07FB">
              <w:t>means HMRC, or, if applicable, the tax authority in the jurisdiction in which the Supplier is established;</w:t>
            </w:r>
          </w:p>
        </w:tc>
      </w:tr>
      <w:tr w:rsidR="008F2B12" w:rsidRPr="00BB07FB" w14:paraId="7F1FDDA7" w14:textId="77777777" w:rsidTr="005E4232">
        <w:tc>
          <w:tcPr>
            <w:tcW w:w="2410" w:type="dxa"/>
            <w:shd w:val="clear" w:color="auto" w:fill="auto"/>
          </w:tcPr>
          <w:p w14:paraId="787F1702" w14:textId="77777777" w:rsidR="008F2B12" w:rsidRPr="00BB07FB" w:rsidRDefault="008F2B12" w:rsidP="00670E1A">
            <w:pPr>
              <w:pStyle w:val="GPSDefinitionTerm"/>
            </w:pPr>
            <w:r w:rsidRPr="00BB07FB">
              <w:t>"Relevant Transfer"</w:t>
            </w:r>
          </w:p>
        </w:tc>
        <w:tc>
          <w:tcPr>
            <w:tcW w:w="5953" w:type="dxa"/>
            <w:shd w:val="clear" w:color="auto" w:fill="auto"/>
          </w:tcPr>
          <w:p w14:paraId="3EA29AF7" w14:textId="77777777" w:rsidR="008F2B12" w:rsidRPr="00BB07FB" w:rsidRDefault="008F2B12" w:rsidP="003766B5">
            <w:pPr>
              <w:pStyle w:val="GPsDefinition"/>
            </w:pPr>
            <w:r w:rsidRPr="00BB07FB">
              <w:t>means a transfer of employment to which the Employment Regulations applies;</w:t>
            </w:r>
          </w:p>
        </w:tc>
      </w:tr>
      <w:tr w:rsidR="008F2B12" w:rsidRPr="00BB07FB" w14:paraId="055CFF51" w14:textId="77777777" w:rsidTr="005E4232">
        <w:tc>
          <w:tcPr>
            <w:tcW w:w="2410" w:type="dxa"/>
            <w:shd w:val="clear" w:color="auto" w:fill="auto"/>
          </w:tcPr>
          <w:p w14:paraId="04874D67" w14:textId="77777777" w:rsidR="008F2B12" w:rsidRPr="00BB07FB" w:rsidRDefault="008F2B12" w:rsidP="00670E1A">
            <w:pPr>
              <w:pStyle w:val="GPSDefinitionTerm"/>
            </w:pPr>
            <w:r w:rsidRPr="00BB07FB">
              <w:t>"Relevant Transfer Date"</w:t>
            </w:r>
          </w:p>
        </w:tc>
        <w:tc>
          <w:tcPr>
            <w:tcW w:w="5953" w:type="dxa"/>
            <w:shd w:val="clear" w:color="auto" w:fill="auto"/>
          </w:tcPr>
          <w:p w14:paraId="55B1141A" w14:textId="77777777" w:rsidR="008F2B12" w:rsidRPr="00BB07FB" w:rsidRDefault="008F2B12" w:rsidP="003766B5">
            <w:pPr>
              <w:pStyle w:val="GPsDefinition"/>
            </w:pPr>
            <w:r w:rsidRPr="00BB07FB">
              <w:t>means, in relation to a Relevant Transfer, the date upon which the Relevant Transfer takes place;</w:t>
            </w:r>
          </w:p>
        </w:tc>
      </w:tr>
      <w:tr w:rsidR="008F2B12" w:rsidRPr="00BB07FB" w14:paraId="0DEDB948" w14:textId="77777777" w:rsidTr="005E4232">
        <w:tc>
          <w:tcPr>
            <w:tcW w:w="2410" w:type="dxa"/>
            <w:shd w:val="clear" w:color="auto" w:fill="auto"/>
          </w:tcPr>
          <w:p w14:paraId="5BBB800B" w14:textId="77777777" w:rsidR="008F2B12" w:rsidRPr="00BB07FB" w:rsidRDefault="008F2B12" w:rsidP="00670E1A">
            <w:pPr>
              <w:pStyle w:val="GPSDefinitionTerm"/>
            </w:pPr>
            <w:r w:rsidRPr="00BB07FB">
              <w:t>"Relief Notice"</w:t>
            </w:r>
          </w:p>
        </w:tc>
        <w:tc>
          <w:tcPr>
            <w:tcW w:w="5953" w:type="dxa"/>
            <w:shd w:val="clear" w:color="auto" w:fill="auto"/>
          </w:tcPr>
          <w:p w14:paraId="432C19FC" w14:textId="57699C41" w:rsidR="008F2B12" w:rsidRPr="00BB07FB" w:rsidRDefault="008F2B12" w:rsidP="003766B5">
            <w:pPr>
              <w:pStyle w:val="GPsDefinition"/>
            </w:pPr>
            <w:r w:rsidRPr="00BB07FB">
              <w:t xml:space="preserve">has the meaning given to it in Clause </w:t>
            </w:r>
            <w:r w:rsidRPr="00BB07FB">
              <w:fldChar w:fldCharType="begin"/>
            </w:r>
            <w:r w:rsidRPr="00BB07FB">
              <w:instrText xml:space="preserve"> REF _Ref363746621 \r \h  \* MERGEFORMAT </w:instrText>
            </w:r>
            <w:r w:rsidRPr="00BB07FB">
              <w:fldChar w:fldCharType="separate"/>
            </w:r>
            <w:r w:rsidR="00ED7D8A" w:rsidRPr="00BB07FB">
              <w:t>39.2.2</w:t>
            </w:r>
            <w:r w:rsidRPr="00BB07FB">
              <w:fldChar w:fldCharType="end"/>
            </w:r>
            <w:r w:rsidRPr="00BB07FB">
              <w:t xml:space="preserve"> (Supplier Relief Due to Customer Cause);</w:t>
            </w:r>
          </w:p>
        </w:tc>
      </w:tr>
      <w:tr w:rsidR="008F2B12" w:rsidRPr="00BB07FB" w14:paraId="2A34E244" w14:textId="77777777" w:rsidTr="005E4232">
        <w:tc>
          <w:tcPr>
            <w:tcW w:w="2410" w:type="dxa"/>
            <w:shd w:val="clear" w:color="auto" w:fill="auto"/>
          </w:tcPr>
          <w:p w14:paraId="73E9C5BC" w14:textId="77777777" w:rsidR="008F2B12" w:rsidRPr="00BB07FB" w:rsidRDefault="008F2B12" w:rsidP="00670E1A">
            <w:pPr>
              <w:pStyle w:val="GPSDefinitionTerm"/>
            </w:pPr>
            <w:r w:rsidRPr="00BB07FB">
              <w:t>"Replacement Goods"</w:t>
            </w:r>
          </w:p>
        </w:tc>
        <w:tc>
          <w:tcPr>
            <w:tcW w:w="5953" w:type="dxa"/>
            <w:shd w:val="clear" w:color="auto" w:fill="auto"/>
          </w:tcPr>
          <w:p w14:paraId="6A53C18B" w14:textId="77777777" w:rsidR="008F2B12" w:rsidRPr="00BB07FB" w:rsidRDefault="008F2B12" w:rsidP="00D8397C">
            <w:pPr>
              <w:pStyle w:val="GPsDefinition"/>
            </w:pPr>
            <w:r w:rsidRPr="00BB07FB">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8F2B12" w:rsidRPr="00BB07FB" w14:paraId="792A4253" w14:textId="77777777" w:rsidTr="005E4232">
        <w:tc>
          <w:tcPr>
            <w:tcW w:w="2410" w:type="dxa"/>
            <w:shd w:val="clear" w:color="auto" w:fill="auto"/>
          </w:tcPr>
          <w:p w14:paraId="49D90C57" w14:textId="77777777" w:rsidR="008F2B12" w:rsidRPr="00BB07FB" w:rsidRDefault="008F2B12" w:rsidP="00825FF2">
            <w:pPr>
              <w:pStyle w:val="GPSDefinitionTerm"/>
            </w:pPr>
            <w:r w:rsidRPr="00BB07FB">
              <w:t>"Replacement Services"</w:t>
            </w:r>
          </w:p>
        </w:tc>
        <w:tc>
          <w:tcPr>
            <w:tcW w:w="5953" w:type="dxa"/>
            <w:shd w:val="clear" w:color="auto" w:fill="auto"/>
          </w:tcPr>
          <w:p w14:paraId="26BB43F1" w14:textId="77777777" w:rsidR="008F2B12" w:rsidRPr="00BB07FB" w:rsidRDefault="008F2B12" w:rsidP="00825FF2">
            <w:pPr>
              <w:pStyle w:val="GPsDefinition"/>
            </w:pPr>
            <w:r w:rsidRPr="00BB07FB">
              <w:t xml:space="preserve">means any </w:t>
            </w:r>
            <w:r w:rsidR="00825FF2" w:rsidRPr="00BB07FB">
              <w:t>s</w:t>
            </w:r>
            <w:r w:rsidRPr="00BB07FB">
              <w:t xml:space="preserve">ervices which are substantially similar to any of the Services and which the Customer receives in substitution for any of the Services following the Call Off Expiry Date, whether those </w:t>
            </w:r>
            <w:r w:rsidR="00825FF2" w:rsidRPr="00BB07FB">
              <w:t xml:space="preserve">services </w:t>
            </w:r>
            <w:r w:rsidRPr="00BB07FB">
              <w:t>are provided by the Customer internally and/or by any third party;</w:t>
            </w:r>
          </w:p>
        </w:tc>
      </w:tr>
      <w:tr w:rsidR="008F2B12" w:rsidRPr="00BB07FB" w14:paraId="7AAF52C6" w14:textId="77777777" w:rsidTr="005E4232">
        <w:tc>
          <w:tcPr>
            <w:tcW w:w="2410" w:type="dxa"/>
            <w:shd w:val="clear" w:color="auto" w:fill="auto"/>
          </w:tcPr>
          <w:p w14:paraId="653F58D2" w14:textId="77777777" w:rsidR="008F2B12" w:rsidRPr="00BB07FB" w:rsidRDefault="008F2B12" w:rsidP="00670E1A">
            <w:pPr>
              <w:pStyle w:val="GPSDefinitionTerm"/>
            </w:pPr>
            <w:r w:rsidRPr="00BB07FB">
              <w:t>"Replacement Sub-Contractor"</w:t>
            </w:r>
          </w:p>
        </w:tc>
        <w:tc>
          <w:tcPr>
            <w:tcW w:w="5953" w:type="dxa"/>
            <w:shd w:val="clear" w:color="auto" w:fill="auto"/>
          </w:tcPr>
          <w:p w14:paraId="4A3F5511" w14:textId="77777777" w:rsidR="008F2B12" w:rsidRPr="00BB07FB" w:rsidRDefault="008F2B12" w:rsidP="002756A3">
            <w:pPr>
              <w:pStyle w:val="GPsDefinition"/>
            </w:pPr>
            <w:r w:rsidRPr="00BB07FB">
              <w:t xml:space="preserve">means a sub-contractor of the Replacement Supplier to whom Transferring Supplier Employees will transfer on a Service Transfer Date (or any sub-contractor of any such sub-contractor); </w:t>
            </w:r>
          </w:p>
        </w:tc>
      </w:tr>
      <w:tr w:rsidR="008F2B12" w:rsidRPr="00BB07FB" w14:paraId="6930CE62" w14:textId="77777777" w:rsidTr="005E4232">
        <w:tc>
          <w:tcPr>
            <w:tcW w:w="2410" w:type="dxa"/>
            <w:shd w:val="clear" w:color="auto" w:fill="auto"/>
          </w:tcPr>
          <w:p w14:paraId="330781D2" w14:textId="77777777" w:rsidR="008F2B12" w:rsidRPr="00BB07FB" w:rsidRDefault="008F2B12" w:rsidP="00670E1A">
            <w:pPr>
              <w:pStyle w:val="GPSDefinitionTerm"/>
            </w:pPr>
            <w:r w:rsidRPr="00BB07FB">
              <w:t>"Replacement Supplier"</w:t>
            </w:r>
          </w:p>
        </w:tc>
        <w:tc>
          <w:tcPr>
            <w:tcW w:w="5953" w:type="dxa"/>
            <w:shd w:val="clear" w:color="auto" w:fill="auto"/>
          </w:tcPr>
          <w:p w14:paraId="420C33EC" w14:textId="77777777" w:rsidR="008F2B12" w:rsidRPr="00BB07FB" w:rsidRDefault="008F2B12" w:rsidP="003205C6">
            <w:pPr>
              <w:pStyle w:val="GPsDefinition"/>
            </w:pPr>
            <w:r w:rsidRPr="00BB07FB">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8F2B12" w:rsidRPr="00BB07FB" w14:paraId="2812E742" w14:textId="77777777" w:rsidTr="005E4232">
        <w:tc>
          <w:tcPr>
            <w:tcW w:w="2410" w:type="dxa"/>
            <w:shd w:val="clear" w:color="auto" w:fill="auto"/>
          </w:tcPr>
          <w:p w14:paraId="106A63CA" w14:textId="77777777" w:rsidR="008F2B12" w:rsidRPr="00BB07FB" w:rsidRDefault="008F2B12" w:rsidP="00670E1A">
            <w:pPr>
              <w:pStyle w:val="GPSDefinitionTerm"/>
            </w:pPr>
            <w:r w:rsidRPr="00BB07FB">
              <w:lastRenderedPageBreak/>
              <w:t>"Request for Information"</w:t>
            </w:r>
          </w:p>
        </w:tc>
        <w:tc>
          <w:tcPr>
            <w:tcW w:w="5953" w:type="dxa"/>
            <w:shd w:val="clear" w:color="auto" w:fill="auto"/>
          </w:tcPr>
          <w:p w14:paraId="5C82FC38" w14:textId="77777777" w:rsidR="008F2B12" w:rsidRPr="00BB07FB" w:rsidRDefault="008F2B12" w:rsidP="003205C6">
            <w:pPr>
              <w:pStyle w:val="GPsDefinition"/>
            </w:pPr>
            <w:r w:rsidRPr="00BB07FB">
              <w:t>means a request for information or an apparent request relating to this Call Off Contract or the provision of the Goods and/or Services or an apparent request for such information under the FOIA or the EIRs;</w:t>
            </w:r>
          </w:p>
        </w:tc>
      </w:tr>
      <w:tr w:rsidR="008F2B12" w:rsidRPr="00BB07FB" w14:paraId="24E67545" w14:textId="77777777" w:rsidTr="005E4232">
        <w:tc>
          <w:tcPr>
            <w:tcW w:w="2410" w:type="dxa"/>
            <w:shd w:val="clear" w:color="auto" w:fill="auto"/>
          </w:tcPr>
          <w:p w14:paraId="783E8C91" w14:textId="77777777" w:rsidR="008F2B12" w:rsidRPr="00BB07FB" w:rsidRDefault="008F2B12" w:rsidP="00670E1A">
            <w:pPr>
              <w:pStyle w:val="GPSDefinitionTerm"/>
            </w:pPr>
            <w:r w:rsidRPr="00BB07FB">
              <w:t>"Restricted Countries"</w:t>
            </w:r>
          </w:p>
        </w:tc>
        <w:tc>
          <w:tcPr>
            <w:tcW w:w="5953" w:type="dxa"/>
            <w:shd w:val="clear" w:color="auto" w:fill="auto"/>
          </w:tcPr>
          <w:p w14:paraId="12A37C5B" w14:textId="4E276488" w:rsidR="008F2B12" w:rsidRPr="00BB07FB" w:rsidRDefault="008F2B12" w:rsidP="003766B5">
            <w:pPr>
              <w:pStyle w:val="GPsDefinition"/>
            </w:pPr>
            <w:r w:rsidRPr="00BB07FB">
              <w:t xml:space="preserve">has the meaning given to it in Clause </w:t>
            </w:r>
            <w:r w:rsidRPr="00BB07FB">
              <w:fldChar w:fldCharType="begin"/>
            </w:r>
            <w:r w:rsidRPr="00BB07FB">
              <w:instrText xml:space="preserve"> REF _Ref363746016 \r \h  \* MERGEFORMAT </w:instrText>
            </w:r>
            <w:r w:rsidRPr="00BB07FB">
              <w:fldChar w:fldCharType="separate"/>
            </w:r>
            <w:r w:rsidR="00ED7D8A" w:rsidRPr="00BB07FB">
              <w:t>34.6.3</w:t>
            </w:r>
            <w:r w:rsidRPr="00BB07FB">
              <w:fldChar w:fldCharType="end"/>
            </w:r>
            <w:r w:rsidRPr="00BB07FB">
              <w:t xml:space="preserve"> (Protection of Personal Data);</w:t>
            </w:r>
          </w:p>
        </w:tc>
      </w:tr>
      <w:tr w:rsidR="008F2B12" w:rsidRPr="00BB07FB" w14:paraId="671982F7" w14:textId="77777777" w:rsidTr="005E4232">
        <w:tc>
          <w:tcPr>
            <w:tcW w:w="2410" w:type="dxa"/>
            <w:shd w:val="clear" w:color="auto" w:fill="auto"/>
          </w:tcPr>
          <w:p w14:paraId="382D931C" w14:textId="77777777" w:rsidR="008F2B12" w:rsidRPr="00BB07FB" w:rsidRDefault="008F2B12" w:rsidP="00670E1A">
            <w:pPr>
              <w:pStyle w:val="GPSDefinitionTerm"/>
            </w:pPr>
            <w:r w:rsidRPr="00BB07FB">
              <w:t>"Satisfaction Certificate"</w:t>
            </w:r>
          </w:p>
        </w:tc>
        <w:tc>
          <w:tcPr>
            <w:tcW w:w="5953" w:type="dxa"/>
            <w:shd w:val="clear" w:color="auto" w:fill="auto"/>
          </w:tcPr>
          <w:p w14:paraId="4771781B" w14:textId="77777777" w:rsidR="008F2B12" w:rsidRPr="00BB07FB" w:rsidRDefault="008F2B12" w:rsidP="00645ED6">
            <w:pPr>
              <w:pStyle w:val="GPsDefinition"/>
            </w:pPr>
            <w:r w:rsidRPr="00BB07FB">
              <w:t>means the certificate materially in the form of the document contained in Call Off Schedule 5 (Testing) granted by the Customer when the Supplier has Achieved a Milestone or a Test;</w:t>
            </w:r>
          </w:p>
        </w:tc>
      </w:tr>
      <w:tr w:rsidR="008F2B12" w:rsidRPr="00BB07FB" w14:paraId="05D29E3E" w14:textId="77777777" w:rsidTr="005E4232">
        <w:tc>
          <w:tcPr>
            <w:tcW w:w="2410" w:type="dxa"/>
            <w:shd w:val="clear" w:color="auto" w:fill="auto"/>
          </w:tcPr>
          <w:p w14:paraId="58C231CB" w14:textId="77777777" w:rsidR="008F2B12" w:rsidRPr="00BB07FB" w:rsidRDefault="008F2B12" w:rsidP="00670E1A">
            <w:pPr>
              <w:pStyle w:val="GPSDefinitionTerm"/>
            </w:pPr>
            <w:r w:rsidRPr="00BB07FB">
              <w:t xml:space="preserve">"Security Management Plan" </w:t>
            </w:r>
          </w:p>
        </w:tc>
        <w:tc>
          <w:tcPr>
            <w:tcW w:w="5953" w:type="dxa"/>
            <w:shd w:val="clear" w:color="auto" w:fill="auto"/>
          </w:tcPr>
          <w:p w14:paraId="2CFD2073" w14:textId="07A4F3C8" w:rsidR="008F2B12" w:rsidRPr="00BB07FB" w:rsidRDefault="008F2B12" w:rsidP="00384C5C">
            <w:pPr>
              <w:pStyle w:val="GPsDefinition"/>
            </w:pPr>
            <w:r w:rsidRPr="00BB07FB">
              <w:t xml:space="preserve">means the </w:t>
            </w:r>
            <w:r w:rsidR="00FF469C" w:rsidRPr="00BB07FB">
              <w:t>Suppliers</w:t>
            </w:r>
            <w:r w:rsidRPr="00BB07FB">
              <w:t xml:space="preserve"> security management plan prepared pursuant to paragraph </w:t>
            </w:r>
            <w:r w:rsidRPr="00BB07FB">
              <w:fldChar w:fldCharType="begin"/>
            </w:r>
            <w:r w:rsidRPr="00BB07FB">
              <w:instrText xml:space="preserve"> REF _Ref365637318 \r \h  \* MERGEFORMAT </w:instrText>
            </w:r>
            <w:r w:rsidRPr="00BB07FB">
              <w:fldChar w:fldCharType="separate"/>
            </w:r>
            <w:r w:rsidR="00ED7D8A" w:rsidRPr="00BB07FB">
              <w:t>4</w:t>
            </w:r>
            <w:r w:rsidRPr="00BB07FB">
              <w:fldChar w:fldCharType="end"/>
            </w:r>
            <w:r w:rsidR="00050399" w:rsidRPr="00BB07FB">
              <w:t xml:space="preserve"> of Call Off Schedule 7</w:t>
            </w:r>
            <w:r w:rsidRPr="00BB07FB">
              <w:t xml:space="preserve"> (Security) a draft of which has been provided by the Supplier to the Customer in accordance with paragraph </w:t>
            </w:r>
            <w:r w:rsidRPr="00BB07FB">
              <w:fldChar w:fldCharType="begin"/>
            </w:r>
            <w:r w:rsidRPr="00BB07FB">
              <w:instrText xml:space="preserve"> REF _Ref365637318 \r \h  \* MERGEFORMAT </w:instrText>
            </w:r>
            <w:r w:rsidRPr="00BB07FB">
              <w:fldChar w:fldCharType="separate"/>
            </w:r>
            <w:r w:rsidR="00ED7D8A" w:rsidRPr="00BB07FB">
              <w:t>4</w:t>
            </w:r>
            <w:r w:rsidRPr="00BB07FB">
              <w:fldChar w:fldCharType="end"/>
            </w:r>
            <w:r w:rsidR="00050399" w:rsidRPr="00BB07FB">
              <w:t xml:space="preserve"> of Call Off Schedule 7</w:t>
            </w:r>
            <w:r w:rsidRPr="00BB07FB">
              <w:t xml:space="preserve"> (Security) and as updated from time to time;</w:t>
            </w:r>
          </w:p>
        </w:tc>
      </w:tr>
      <w:tr w:rsidR="008F2B12" w:rsidRPr="00BB07FB" w14:paraId="25667880" w14:textId="77777777" w:rsidTr="005E4232">
        <w:tc>
          <w:tcPr>
            <w:tcW w:w="2410" w:type="dxa"/>
            <w:shd w:val="clear" w:color="auto" w:fill="auto"/>
          </w:tcPr>
          <w:p w14:paraId="7C0D686B" w14:textId="77777777" w:rsidR="008F2B12" w:rsidRPr="00BB07FB" w:rsidRDefault="008F2B12" w:rsidP="00670E1A">
            <w:pPr>
              <w:pStyle w:val="GPSDefinitionTerm"/>
            </w:pPr>
            <w:r w:rsidRPr="00BB07FB">
              <w:t>"Security Policy"</w:t>
            </w:r>
          </w:p>
        </w:tc>
        <w:tc>
          <w:tcPr>
            <w:tcW w:w="5953" w:type="dxa"/>
            <w:shd w:val="clear" w:color="auto" w:fill="auto"/>
          </w:tcPr>
          <w:p w14:paraId="296BBE0B" w14:textId="77777777" w:rsidR="008F2B12" w:rsidRPr="00BB07FB" w:rsidRDefault="008F2B12" w:rsidP="003766B5">
            <w:pPr>
              <w:pStyle w:val="GPsDefinition"/>
            </w:pPr>
            <w:r w:rsidRPr="00BB07FB">
              <w:t>means the Customer's security policy</w:t>
            </w:r>
            <w:r w:rsidR="00727642" w:rsidRPr="00BB07FB">
              <w:t>, referred to in the Call Off Order Form,</w:t>
            </w:r>
            <w:r w:rsidRPr="00BB07FB">
              <w:t xml:space="preserve"> in force as at the Call Off Commencement Date (a copy of which has been supplied to the Supplier), as updated from time to time and notified to the Supplier;</w:t>
            </w:r>
          </w:p>
        </w:tc>
      </w:tr>
      <w:tr w:rsidR="008F2B12" w:rsidRPr="00BB07FB" w14:paraId="360F44B0" w14:textId="77777777" w:rsidTr="005E4232">
        <w:tc>
          <w:tcPr>
            <w:tcW w:w="2410" w:type="dxa"/>
            <w:shd w:val="clear" w:color="auto" w:fill="auto"/>
          </w:tcPr>
          <w:p w14:paraId="67298B6F" w14:textId="77777777" w:rsidR="008F2B12" w:rsidRPr="00BB07FB" w:rsidRDefault="008F2B12" w:rsidP="00670E1A">
            <w:pPr>
              <w:pStyle w:val="GPSDefinitionTerm"/>
            </w:pPr>
            <w:r w:rsidRPr="00BB07FB">
              <w:t>"Security Policy Framework”</w:t>
            </w:r>
          </w:p>
        </w:tc>
        <w:tc>
          <w:tcPr>
            <w:tcW w:w="5953" w:type="dxa"/>
            <w:shd w:val="clear" w:color="auto" w:fill="auto"/>
          </w:tcPr>
          <w:p w14:paraId="3FD6FF5C" w14:textId="77777777" w:rsidR="008F2B12" w:rsidRPr="00BB07FB" w:rsidRDefault="008F2B12" w:rsidP="008A0876">
            <w:pPr>
              <w:pStyle w:val="GPsDefinition"/>
            </w:pPr>
            <w:r w:rsidRPr="00BB07FB">
              <w:t>the current HMG Security Policy Framework that can be found at https://www.gov.uk/government/publications/security-policy-framework ;</w:t>
            </w:r>
          </w:p>
        </w:tc>
      </w:tr>
      <w:tr w:rsidR="008F2B12" w:rsidRPr="00BB07FB" w14:paraId="1B545EA8" w14:textId="77777777" w:rsidTr="005E4232">
        <w:tc>
          <w:tcPr>
            <w:tcW w:w="2410" w:type="dxa"/>
            <w:shd w:val="clear" w:color="auto" w:fill="auto"/>
          </w:tcPr>
          <w:p w14:paraId="02CAECBB" w14:textId="77777777" w:rsidR="008F2B12" w:rsidRPr="00BB07FB" w:rsidRDefault="008F2B12" w:rsidP="00670E1A">
            <w:pPr>
              <w:pStyle w:val="GPSDefinitionTerm"/>
            </w:pPr>
            <w:r w:rsidRPr="00BB07FB">
              <w:t>"Service Credit Cap"</w:t>
            </w:r>
          </w:p>
        </w:tc>
        <w:tc>
          <w:tcPr>
            <w:tcW w:w="5953" w:type="dxa"/>
            <w:shd w:val="clear" w:color="auto" w:fill="auto"/>
          </w:tcPr>
          <w:p w14:paraId="3DE87EC7" w14:textId="77777777" w:rsidR="008F2B12" w:rsidRPr="00BB07FB" w:rsidRDefault="008F2B12" w:rsidP="00066106">
            <w:pPr>
              <w:pStyle w:val="GPsDefinition"/>
            </w:pPr>
            <w:r w:rsidRPr="00BB07FB">
              <w:t>has the meaning given to it in the Call Off Order Form;</w:t>
            </w:r>
          </w:p>
        </w:tc>
      </w:tr>
      <w:tr w:rsidR="008F2B12" w:rsidRPr="00BB07FB" w14:paraId="66F38DFA" w14:textId="77777777" w:rsidTr="005E4232">
        <w:tc>
          <w:tcPr>
            <w:tcW w:w="2410" w:type="dxa"/>
            <w:shd w:val="clear" w:color="auto" w:fill="auto"/>
          </w:tcPr>
          <w:p w14:paraId="0EC00CA8" w14:textId="77777777" w:rsidR="008F2B12" w:rsidRPr="00BB07FB" w:rsidRDefault="008F2B12" w:rsidP="00670E1A">
            <w:pPr>
              <w:pStyle w:val="GPSDefinitionTerm"/>
            </w:pPr>
            <w:r w:rsidRPr="00BB07FB">
              <w:t>"Service Credits"</w:t>
            </w:r>
          </w:p>
        </w:tc>
        <w:tc>
          <w:tcPr>
            <w:tcW w:w="5953" w:type="dxa"/>
            <w:shd w:val="clear" w:color="auto" w:fill="auto"/>
          </w:tcPr>
          <w:p w14:paraId="78B2304A" w14:textId="77777777" w:rsidR="008F2B12" w:rsidRPr="00BB07FB" w:rsidRDefault="008F2B12" w:rsidP="00D17F82">
            <w:pPr>
              <w:pStyle w:val="GPsDefinition"/>
            </w:pPr>
            <w:r w:rsidRPr="00BB07FB">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8F2B12" w:rsidRPr="00BB07FB" w14:paraId="174D4B94" w14:textId="77777777" w:rsidTr="005E4232">
        <w:tc>
          <w:tcPr>
            <w:tcW w:w="2410" w:type="dxa"/>
            <w:shd w:val="clear" w:color="auto" w:fill="auto"/>
          </w:tcPr>
          <w:p w14:paraId="289A9CD8" w14:textId="77777777" w:rsidR="008F2B12" w:rsidRPr="00BB07FB" w:rsidRDefault="008F2B12" w:rsidP="00670E1A">
            <w:pPr>
              <w:pStyle w:val="GPSDefinitionTerm"/>
            </w:pPr>
            <w:r w:rsidRPr="00BB07FB">
              <w:t>"Service Failure"</w:t>
            </w:r>
          </w:p>
        </w:tc>
        <w:tc>
          <w:tcPr>
            <w:tcW w:w="5953" w:type="dxa"/>
            <w:shd w:val="clear" w:color="auto" w:fill="auto"/>
          </w:tcPr>
          <w:p w14:paraId="4E7FC8F5" w14:textId="77777777" w:rsidR="008F2B12" w:rsidRPr="00BB07FB" w:rsidRDefault="008F2B12" w:rsidP="003205C6">
            <w:pPr>
              <w:pStyle w:val="GPsDefinition"/>
            </w:pPr>
            <w:r w:rsidRPr="00BB07FB">
              <w:t>means an unplanned failure and interruption to the provision of the Goods and/or Services, reduction in the quality of the provision of the Goods and/or Services or event which could affect the provision of the Goods and/or Services in the future;</w:t>
            </w:r>
          </w:p>
        </w:tc>
      </w:tr>
      <w:tr w:rsidR="008F2B12" w:rsidRPr="00BB07FB" w14:paraId="51A66A82" w14:textId="77777777" w:rsidTr="005E4232">
        <w:tc>
          <w:tcPr>
            <w:tcW w:w="2410" w:type="dxa"/>
            <w:shd w:val="clear" w:color="auto" w:fill="auto"/>
          </w:tcPr>
          <w:p w14:paraId="0B5927D0" w14:textId="77777777" w:rsidR="008F2B12" w:rsidRPr="00BB07FB" w:rsidRDefault="008F2B12" w:rsidP="00670E1A">
            <w:pPr>
              <w:pStyle w:val="GPSDefinitionTerm"/>
            </w:pPr>
            <w:r w:rsidRPr="00BB07FB">
              <w:t>"Service Level Failure"</w:t>
            </w:r>
          </w:p>
        </w:tc>
        <w:tc>
          <w:tcPr>
            <w:tcW w:w="5953" w:type="dxa"/>
            <w:shd w:val="clear" w:color="auto" w:fill="auto"/>
          </w:tcPr>
          <w:p w14:paraId="76590F21" w14:textId="77777777" w:rsidR="008F2B12" w:rsidRPr="00BB07FB" w:rsidRDefault="008F2B12" w:rsidP="00C731B1">
            <w:pPr>
              <w:pStyle w:val="GPsDefinition"/>
            </w:pPr>
            <w:r w:rsidRPr="00BB07FB">
              <w:t>means a failure to meet the Service Level Performance Measure in respect of a Service Level Performance Criterion;</w:t>
            </w:r>
          </w:p>
        </w:tc>
      </w:tr>
      <w:tr w:rsidR="008F2B12" w:rsidRPr="00BB07FB" w14:paraId="67958FE2" w14:textId="77777777" w:rsidTr="005E4232">
        <w:tc>
          <w:tcPr>
            <w:tcW w:w="2410" w:type="dxa"/>
            <w:shd w:val="clear" w:color="auto" w:fill="auto"/>
          </w:tcPr>
          <w:p w14:paraId="7850F170" w14:textId="77777777" w:rsidR="008F2B12" w:rsidRPr="00BB07FB" w:rsidRDefault="008F2B12" w:rsidP="00670E1A">
            <w:pPr>
              <w:pStyle w:val="GPSDefinitionTerm"/>
            </w:pPr>
            <w:r w:rsidRPr="00BB07FB">
              <w:t>"Service Level Performance Criteria"</w:t>
            </w:r>
          </w:p>
        </w:tc>
        <w:tc>
          <w:tcPr>
            <w:tcW w:w="5953" w:type="dxa"/>
            <w:shd w:val="clear" w:color="auto" w:fill="auto"/>
          </w:tcPr>
          <w:p w14:paraId="544B4B53" w14:textId="62F8DD0D" w:rsidR="008F2B12" w:rsidRPr="00BB07FB" w:rsidRDefault="008F2B12" w:rsidP="00D17F82">
            <w:pPr>
              <w:pStyle w:val="GPsDefinition"/>
            </w:pPr>
            <w:r w:rsidRPr="00BB07FB">
              <w:t xml:space="preserve">has the meaning given to it in paragraph </w:t>
            </w:r>
            <w:r w:rsidRPr="00BB07FB">
              <w:fldChar w:fldCharType="begin"/>
            </w:r>
            <w:r w:rsidRPr="00BB07FB">
              <w:instrText xml:space="preserve"> REF _Ref365637499 \r \h  \* MERGEFORMAT </w:instrText>
            </w:r>
            <w:r w:rsidRPr="00BB07FB">
              <w:fldChar w:fldCharType="separate"/>
            </w:r>
            <w:r w:rsidR="00ED7D8A" w:rsidRPr="00BB07FB">
              <w:t>4.2</w:t>
            </w:r>
            <w:r w:rsidRPr="00BB07FB">
              <w:fldChar w:fldCharType="end"/>
            </w:r>
            <w:r w:rsidRPr="00BB07FB">
              <w:t xml:space="preserve"> of Part A of Call Off Schedule 6 (Service Levels, Service Credits and Performance Monitoring);</w:t>
            </w:r>
          </w:p>
        </w:tc>
      </w:tr>
      <w:tr w:rsidR="008F2B12" w:rsidRPr="00BB07FB" w14:paraId="2FE62B4B" w14:textId="77777777" w:rsidTr="005E4232">
        <w:tc>
          <w:tcPr>
            <w:tcW w:w="2410" w:type="dxa"/>
            <w:shd w:val="clear" w:color="auto" w:fill="auto"/>
          </w:tcPr>
          <w:p w14:paraId="6FBDBE0B" w14:textId="77777777" w:rsidR="008F2B12" w:rsidRPr="00BB07FB" w:rsidRDefault="008F2B12" w:rsidP="00670E1A">
            <w:pPr>
              <w:pStyle w:val="GPSDefinitionTerm"/>
            </w:pPr>
            <w:r w:rsidRPr="00BB07FB">
              <w:lastRenderedPageBreak/>
              <w:t>"Service Level Performance Measure"</w:t>
            </w:r>
          </w:p>
        </w:tc>
        <w:tc>
          <w:tcPr>
            <w:tcW w:w="5953" w:type="dxa"/>
            <w:shd w:val="clear" w:color="auto" w:fill="auto"/>
          </w:tcPr>
          <w:p w14:paraId="5D30B03E" w14:textId="77777777" w:rsidR="008F2B12" w:rsidRPr="00BB07FB" w:rsidRDefault="008F2B12" w:rsidP="00D17F82">
            <w:pPr>
              <w:pStyle w:val="GPsDefinition"/>
            </w:pPr>
            <w:r w:rsidRPr="00BB07FB">
              <w:t>shall be as set out against the relevant Service Level Performance Criterion in Annex 1 of Part A of Call Off Schedule 6 (Service Levels, Service Credits and Performance Monitoring);</w:t>
            </w:r>
          </w:p>
        </w:tc>
      </w:tr>
      <w:tr w:rsidR="008F2B12" w:rsidRPr="00BB07FB" w14:paraId="1B732777" w14:textId="77777777" w:rsidTr="005E4232">
        <w:tc>
          <w:tcPr>
            <w:tcW w:w="2410" w:type="dxa"/>
            <w:shd w:val="clear" w:color="auto" w:fill="auto"/>
          </w:tcPr>
          <w:p w14:paraId="2C179DE3" w14:textId="77777777" w:rsidR="008F2B12" w:rsidRPr="00BB07FB" w:rsidRDefault="008F2B12" w:rsidP="00670E1A">
            <w:pPr>
              <w:pStyle w:val="GPSDefinitionTerm"/>
            </w:pPr>
            <w:r w:rsidRPr="00BB07FB">
              <w:t>"Service Level Threshold"</w:t>
            </w:r>
          </w:p>
        </w:tc>
        <w:tc>
          <w:tcPr>
            <w:tcW w:w="5953" w:type="dxa"/>
            <w:shd w:val="clear" w:color="auto" w:fill="auto"/>
          </w:tcPr>
          <w:p w14:paraId="2110C570" w14:textId="77777777" w:rsidR="008F2B12" w:rsidRPr="00BB07FB" w:rsidRDefault="008F2B12" w:rsidP="00D17F82">
            <w:pPr>
              <w:pStyle w:val="GPsDefinition"/>
            </w:pPr>
            <w:r w:rsidRPr="00BB07FB">
              <w:t>shall be as set out against the relevant Service Level Performance Criterion in Annex 1 of Part A of Call Off Schedule 6 (Service Levels, Service Credits and Performance Monitoring);</w:t>
            </w:r>
          </w:p>
        </w:tc>
      </w:tr>
      <w:tr w:rsidR="008F2B12" w:rsidRPr="00BB07FB" w14:paraId="18F54498" w14:textId="77777777" w:rsidTr="005E4232">
        <w:tc>
          <w:tcPr>
            <w:tcW w:w="2410" w:type="dxa"/>
            <w:shd w:val="clear" w:color="auto" w:fill="auto"/>
          </w:tcPr>
          <w:p w14:paraId="2BBDC88A" w14:textId="77777777" w:rsidR="008F2B12" w:rsidRPr="00BB07FB" w:rsidRDefault="008F2B12" w:rsidP="00670E1A">
            <w:pPr>
              <w:pStyle w:val="GPSDefinitionTerm"/>
            </w:pPr>
            <w:r w:rsidRPr="00BB07FB">
              <w:t>"Service Levels"</w:t>
            </w:r>
          </w:p>
        </w:tc>
        <w:tc>
          <w:tcPr>
            <w:tcW w:w="5953" w:type="dxa"/>
            <w:shd w:val="clear" w:color="auto" w:fill="auto"/>
          </w:tcPr>
          <w:p w14:paraId="2AC3147A" w14:textId="77777777" w:rsidR="008F2B12" w:rsidRPr="00BB07FB" w:rsidRDefault="008F2B12" w:rsidP="00D17F82">
            <w:pPr>
              <w:pStyle w:val="GPsDefinition"/>
            </w:pPr>
            <w:r w:rsidRPr="00BB07FB">
              <w:t>means any service levels applicable to the provision of the Goods and/or Services under this Call Off Contract specified in Annex 1 to Part A of Call Off Schedule 6 (Service Levels, Service Credits and Performance Monitoring);</w:t>
            </w:r>
          </w:p>
        </w:tc>
      </w:tr>
      <w:tr w:rsidR="008F2B12" w:rsidRPr="00BB07FB" w14:paraId="6506E78F" w14:textId="77777777" w:rsidTr="005E4232">
        <w:tc>
          <w:tcPr>
            <w:tcW w:w="2410" w:type="dxa"/>
            <w:shd w:val="clear" w:color="auto" w:fill="auto"/>
          </w:tcPr>
          <w:p w14:paraId="14553E82" w14:textId="77777777" w:rsidR="008F2B12" w:rsidRPr="00BB07FB" w:rsidRDefault="008F2B12" w:rsidP="00670E1A">
            <w:pPr>
              <w:pStyle w:val="GPSDefinitionTerm"/>
            </w:pPr>
            <w:r w:rsidRPr="00BB07FB">
              <w:t>"Service Period"</w:t>
            </w:r>
          </w:p>
        </w:tc>
        <w:tc>
          <w:tcPr>
            <w:tcW w:w="5953" w:type="dxa"/>
            <w:shd w:val="clear" w:color="auto" w:fill="auto"/>
          </w:tcPr>
          <w:p w14:paraId="254BB90D" w14:textId="75396867" w:rsidR="008F2B12" w:rsidRPr="00BB07FB" w:rsidRDefault="008F2B12" w:rsidP="00D17F82">
            <w:pPr>
              <w:pStyle w:val="GPsDefinition"/>
            </w:pPr>
            <w:r w:rsidRPr="00BB07FB">
              <w:t xml:space="preserve">has the meaning given to in paragraph </w:t>
            </w:r>
            <w:r w:rsidRPr="00BB07FB">
              <w:fldChar w:fldCharType="begin"/>
            </w:r>
            <w:r w:rsidRPr="00BB07FB">
              <w:instrText xml:space="preserve"> REF _Ref365637636 \r \h  \* MERGEFORMAT </w:instrText>
            </w:r>
            <w:r w:rsidRPr="00BB07FB">
              <w:fldChar w:fldCharType="separate"/>
            </w:r>
            <w:r w:rsidR="00ED7D8A" w:rsidRPr="00BB07FB">
              <w:t>5.1</w:t>
            </w:r>
            <w:r w:rsidRPr="00BB07FB">
              <w:fldChar w:fldCharType="end"/>
            </w:r>
            <w:r w:rsidRPr="00BB07FB">
              <w:t xml:space="preserve"> of Call Off Schedule 6 (Service Levels, Service Credits and Performance Monitoring);</w:t>
            </w:r>
          </w:p>
        </w:tc>
      </w:tr>
      <w:tr w:rsidR="008F2B12" w:rsidRPr="00BB07FB" w14:paraId="59C80D0D" w14:textId="77777777" w:rsidTr="005E4232">
        <w:tc>
          <w:tcPr>
            <w:tcW w:w="2410" w:type="dxa"/>
            <w:shd w:val="clear" w:color="auto" w:fill="auto"/>
          </w:tcPr>
          <w:p w14:paraId="54EE4FDC" w14:textId="77777777" w:rsidR="008F2B12" w:rsidRPr="00BB07FB" w:rsidRDefault="008F2B12" w:rsidP="00670E1A">
            <w:pPr>
              <w:pStyle w:val="GPSDefinitionTerm"/>
            </w:pPr>
            <w:r w:rsidRPr="00BB07FB">
              <w:t>"Service Transfer"</w:t>
            </w:r>
          </w:p>
        </w:tc>
        <w:tc>
          <w:tcPr>
            <w:tcW w:w="5953" w:type="dxa"/>
            <w:shd w:val="clear" w:color="auto" w:fill="auto"/>
          </w:tcPr>
          <w:p w14:paraId="557A8EE0" w14:textId="77777777" w:rsidR="008F2B12" w:rsidRPr="00BB07FB" w:rsidRDefault="008F2B12" w:rsidP="003205C6">
            <w:pPr>
              <w:pStyle w:val="GPsDefinition"/>
            </w:pPr>
            <w:r w:rsidRPr="00BB07FB">
              <w:t>means any transfer of the Goods and/or Services (or any part of the Goods and/or Services), for whatever reason, from the Supplier or any Sub-Contractor to a Replacement Supplier or a Replacement Sub-Contractor;</w:t>
            </w:r>
          </w:p>
        </w:tc>
      </w:tr>
      <w:tr w:rsidR="008F2B12" w:rsidRPr="00BB07FB" w14:paraId="7576B9B5" w14:textId="77777777" w:rsidTr="005E4232">
        <w:tc>
          <w:tcPr>
            <w:tcW w:w="2410" w:type="dxa"/>
            <w:shd w:val="clear" w:color="auto" w:fill="auto"/>
          </w:tcPr>
          <w:p w14:paraId="6AA99837" w14:textId="77777777" w:rsidR="008F2B12" w:rsidRPr="00BB07FB" w:rsidRDefault="008F2B12" w:rsidP="00670E1A">
            <w:pPr>
              <w:pStyle w:val="GPSDefinitionTerm"/>
            </w:pPr>
            <w:r w:rsidRPr="00BB07FB">
              <w:t>"Service Transfer Date"</w:t>
            </w:r>
          </w:p>
        </w:tc>
        <w:tc>
          <w:tcPr>
            <w:tcW w:w="5953" w:type="dxa"/>
            <w:shd w:val="clear" w:color="auto" w:fill="auto"/>
          </w:tcPr>
          <w:p w14:paraId="074176C9" w14:textId="77777777" w:rsidR="008F2B12" w:rsidRPr="00BB07FB" w:rsidRDefault="008F2B12" w:rsidP="00107E62">
            <w:pPr>
              <w:pStyle w:val="GPsDefinition"/>
            </w:pPr>
            <w:r w:rsidRPr="00BB07FB">
              <w:t>means the date of a Service Transfer;</w:t>
            </w:r>
          </w:p>
        </w:tc>
      </w:tr>
      <w:tr w:rsidR="008F2B12" w:rsidRPr="00BB07FB" w14:paraId="5DBC4EE4" w14:textId="77777777" w:rsidTr="005E4232">
        <w:tc>
          <w:tcPr>
            <w:tcW w:w="2410" w:type="dxa"/>
            <w:shd w:val="clear" w:color="auto" w:fill="auto"/>
          </w:tcPr>
          <w:p w14:paraId="66BF59E6" w14:textId="77777777" w:rsidR="008F2B12" w:rsidRPr="00BB07FB" w:rsidRDefault="008F2B12" w:rsidP="00670E1A">
            <w:pPr>
              <w:pStyle w:val="GPSDefinitionTerm"/>
            </w:pPr>
            <w:r w:rsidRPr="00BB07FB">
              <w:t>"Services"</w:t>
            </w:r>
          </w:p>
        </w:tc>
        <w:tc>
          <w:tcPr>
            <w:tcW w:w="5953" w:type="dxa"/>
            <w:shd w:val="clear" w:color="auto" w:fill="auto"/>
          </w:tcPr>
          <w:p w14:paraId="55E8C437" w14:textId="77777777" w:rsidR="008F2B12" w:rsidRPr="00BB07FB" w:rsidRDefault="008F2B12" w:rsidP="00D17F82">
            <w:pPr>
              <w:pStyle w:val="GPsDefinition"/>
            </w:pPr>
            <w:r w:rsidRPr="00BB07FB">
              <w:t>means the services to be provided by the Supplier to the Customer as referred to in Annex A of Call Off Schedule 2 (Goods and Services);</w:t>
            </w:r>
          </w:p>
        </w:tc>
      </w:tr>
      <w:tr w:rsidR="008F2B12" w:rsidRPr="00BB07FB" w14:paraId="5F791595" w14:textId="77777777" w:rsidTr="005E4232">
        <w:tc>
          <w:tcPr>
            <w:tcW w:w="2410" w:type="dxa"/>
            <w:shd w:val="clear" w:color="auto" w:fill="auto"/>
          </w:tcPr>
          <w:p w14:paraId="1C2B63A9" w14:textId="77777777" w:rsidR="008F2B12" w:rsidRPr="00BB07FB" w:rsidRDefault="008F2B12" w:rsidP="00670E1A">
            <w:pPr>
              <w:pStyle w:val="GPSDefinitionTerm"/>
            </w:pPr>
            <w:r w:rsidRPr="00BB07FB">
              <w:t>"Sites"</w:t>
            </w:r>
          </w:p>
        </w:tc>
        <w:tc>
          <w:tcPr>
            <w:tcW w:w="5953" w:type="dxa"/>
            <w:shd w:val="clear" w:color="auto" w:fill="auto"/>
          </w:tcPr>
          <w:p w14:paraId="479B1446" w14:textId="77777777" w:rsidR="008F2B12" w:rsidRPr="00BB07FB" w:rsidRDefault="008F2B12" w:rsidP="00D17F82">
            <w:pPr>
              <w:pStyle w:val="GPsDefinition"/>
            </w:pPr>
            <w:r w:rsidRPr="00BB07FB">
              <w:t xml:space="preserve">means any premises (including the Customer Premises, the </w:t>
            </w:r>
            <w:r w:rsidR="00FF469C" w:rsidRPr="00BB07FB">
              <w:t>Suppliers</w:t>
            </w:r>
            <w:r w:rsidRPr="00BB07FB">
              <w:t xml:space="preserve"> premises or third party premises) from, to or at which:</w:t>
            </w:r>
          </w:p>
          <w:p w14:paraId="23659F04" w14:textId="77777777" w:rsidR="008F2B12" w:rsidRPr="00BB07FB" w:rsidRDefault="008F2B12" w:rsidP="005E4232">
            <w:pPr>
              <w:pStyle w:val="GPSDefinitionL2"/>
            </w:pPr>
            <w:r w:rsidRPr="00BB07FB">
              <w:t>the Goods and/or Services are (or are to be) provided; or</w:t>
            </w:r>
          </w:p>
          <w:p w14:paraId="0C923147" w14:textId="77777777" w:rsidR="008F2B12" w:rsidRPr="00BB07FB" w:rsidRDefault="008F2B12" w:rsidP="005E4232">
            <w:pPr>
              <w:pStyle w:val="GPSDefinitionL2"/>
            </w:pPr>
            <w:r w:rsidRPr="00BB07FB">
              <w:t>the Supplier manages, organises or otherwise directs the provision or the use of the Goods and/or Services.</w:t>
            </w:r>
          </w:p>
        </w:tc>
      </w:tr>
      <w:tr w:rsidR="008F2B12" w:rsidRPr="00BB07FB" w14:paraId="72527134" w14:textId="77777777" w:rsidTr="005E4232">
        <w:tc>
          <w:tcPr>
            <w:tcW w:w="2410" w:type="dxa"/>
            <w:shd w:val="clear" w:color="auto" w:fill="auto"/>
          </w:tcPr>
          <w:p w14:paraId="433DD616" w14:textId="77777777" w:rsidR="008F2B12" w:rsidRPr="00BB07FB" w:rsidRDefault="008F2B12" w:rsidP="00670E1A">
            <w:pPr>
              <w:pStyle w:val="GPSDefinitionTerm"/>
            </w:pPr>
            <w:r w:rsidRPr="00BB07FB">
              <w:t>"Specific Change in Law"</w:t>
            </w:r>
          </w:p>
        </w:tc>
        <w:tc>
          <w:tcPr>
            <w:tcW w:w="5953" w:type="dxa"/>
            <w:shd w:val="clear" w:color="auto" w:fill="auto"/>
          </w:tcPr>
          <w:p w14:paraId="364AE57B" w14:textId="77777777" w:rsidR="008F2B12" w:rsidRPr="00BB07FB" w:rsidRDefault="008F2B12" w:rsidP="00C731B1">
            <w:pPr>
              <w:pStyle w:val="GPsDefinition"/>
            </w:pPr>
            <w:r w:rsidRPr="00BB07FB">
              <w:t>means a Change in Law that relates specifically to the business of the Customer and which would not affect a Comparable Supply;</w:t>
            </w:r>
          </w:p>
        </w:tc>
      </w:tr>
      <w:tr w:rsidR="008F2B12" w:rsidRPr="00BB07FB" w14:paraId="04186496" w14:textId="77777777" w:rsidTr="005E4232">
        <w:tc>
          <w:tcPr>
            <w:tcW w:w="2410" w:type="dxa"/>
            <w:shd w:val="clear" w:color="auto" w:fill="auto"/>
          </w:tcPr>
          <w:p w14:paraId="5FCDC9B5" w14:textId="77777777" w:rsidR="008F2B12" w:rsidRPr="00BB07FB" w:rsidRDefault="008F2B12" w:rsidP="00670E1A">
            <w:pPr>
              <w:pStyle w:val="GPSDefinitionTerm"/>
            </w:pPr>
            <w:r w:rsidRPr="00BB07FB">
              <w:t>"Staffing Information"</w:t>
            </w:r>
          </w:p>
        </w:tc>
        <w:tc>
          <w:tcPr>
            <w:tcW w:w="5953" w:type="dxa"/>
            <w:shd w:val="clear" w:color="auto" w:fill="auto"/>
          </w:tcPr>
          <w:p w14:paraId="74BFFB4B" w14:textId="77777777" w:rsidR="008F2B12" w:rsidRPr="00BB07FB" w:rsidRDefault="008F2B12" w:rsidP="00D17F82">
            <w:pPr>
              <w:pStyle w:val="GPsDefinition"/>
            </w:pPr>
            <w:r w:rsidRPr="00BB07FB">
              <w:t>has the meaning give to it in Call Off Sche</w:t>
            </w:r>
            <w:r w:rsidR="00050399" w:rsidRPr="00BB07FB">
              <w:t>dule 10</w:t>
            </w:r>
            <w:r w:rsidRPr="00BB07FB">
              <w:t xml:space="preserve"> (Staff Transfer);</w:t>
            </w:r>
          </w:p>
        </w:tc>
      </w:tr>
      <w:tr w:rsidR="008F2B12" w:rsidRPr="00BB07FB" w14:paraId="49151FA8" w14:textId="77777777" w:rsidTr="005E4232">
        <w:tc>
          <w:tcPr>
            <w:tcW w:w="2410" w:type="dxa"/>
            <w:shd w:val="clear" w:color="auto" w:fill="auto"/>
          </w:tcPr>
          <w:p w14:paraId="36D7772E" w14:textId="77777777" w:rsidR="008F2B12" w:rsidRPr="00BB07FB" w:rsidRDefault="008F2B12" w:rsidP="00670E1A">
            <w:pPr>
              <w:pStyle w:val="GPSDefinitionTerm"/>
            </w:pPr>
            <w:r w:rsidRPr="00BB07FB">
              <w:t>"Standards"</w:t>
            </w:r>
          </w:p>
        </w:tc>
        <w:tc>
          <w:tcPr>
            <w:tcW w:w="5953" w:type="dxa"/>
            <w:shd w:val="clear" w:color="auto" w:fill="auto"/>
          </w:tcPr>
          <w:p w14:paraId="0303EB64" w14:textId="77777777" w:rsidR="008F2B12" w:rsidRPr="00BB07FB" w:rsidRDefault="008F2B12" w:rsidP="003766B5">
            <w:pPr>
              <w:pStyle w:val="GPsDefinition"/>
            </w:pPr>
            <w:r w:rsidRPr="00BB07FB">
              <w:t>means any:</w:t>
            </w:r>
          </w:p>
          <w:p w14:paraId="486A2056" w14:textId="77777777" w:rsidR="008F2B12" w:rsidRPr="00BB07FB" w:rsidRDefault="008F2B12" w:rsidP="00670E1A">
            <w:pPr>
              <w:pStyle w:val="GPSDefinitionL2"/>
            </w:pPr>
            <w:r w:rsidRPr="00BB07FB">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A676840" w14:textId="77777777" w:rsidR="008F2B12" w:rsidRPr="00BB07FB" w:rsidRDefault="008F2B12" w:rsidP="00670E1A">
            <w:pPr>
              <w:pStyle w:val="GPSDefinitionL2"/>
            </w:pPr>
            <w:r w:rsidRPr="00BB07FB">
              <w:lastRenderedPageBreak/>
              <w:t>standards detailed in the specification in Framework Schedule 2 (Goods and/or Services and Key Performance Indicators);</w:t>
            </w:r>
          </w:p>
          <w:p w14:paraId="5C172408" w14:textId="77777777" w:rsidR="008F2B12" w:rsidRPr="00BB07FB" w:rsidRDefault="008F2B12" w:rsidP="00670E1A">
            <w:pPr>
              <w:pStyle w:val="GPSDefinitionL2"/>
            </w:pPr>
            <w:r w:rsidRPr="00BB07FB">
              <w:t xml:space="preserve">standards detailed by the Customer in </w:t>
            </w:r>
            <w:r w:rsidR="00050399" w:rsidRPr="00BB07FB">
              <w:t>the Call Off Order Form</w:t>
            </w:r>
            <w:r w:rsidRPr="00BB07FB">
              <w:t xml:space="preserve"> or agreed between the Parties from time to time;</w:t>
            </w:r>
          </w:p>
          <w:p w14:paraId="7ECE3D5D" w14:textId="77777777" w:rsidR="008F2B12" w:rsidRPr="00BB07FB" w:rsidRDefault="008F2B12" w:rsidP="00670E1A">
            <w:pPr>
              <w:pStyle w:val="GPSDefinitionL2"/>
            </w:pPr>
            <w:r w:rsidRPr="00BB07FB">
              <w:t>relevant Government codes of practice and guidance applicable from time to time.</w:t>
            </w:r>
          </w:p>
        </w:tc>
      </w:tr>
      <w:tr w:rsidR="008F2B12" w:rsidRPr="00BB07FB" w14:paraId="592B4296" w14:textId="77777777" w:rsidTr="00B03668">
        <w:tc>
          <w:tcPr>
            <w:tcW w:w="2410" w:type="dxa"/>
            <w:shd w:val="clear" w:color="auto" w:fill="auto"/>
          </w:tcPr>
          <w:p w14:paraId="4A6C4812" w14:textId="77777777" w:rsidR="008F2B12" w:rsidRPr="00BB07FB" w:rsidRDefault="008F2B12" w:rsidP="00670E1A">
            <w:pPr>
              <w:pStyle w:val="GPSDefinitionTerm"/>
            </w:pPr>
            <w:r w:rsidRPr="00BB07FB">
              <w:lastRenderedPageBreak/>
              <w:t>“Statement of Requirements”</w:t>
            </w:r>
          </w:p>
        </w:tc>
        <w:tc>
          <w:tcPr>
            <w:tcW w:w="5953" w:type="dxa"/>
            <w:shd w:val="clear" w:color="auto" w:fill="auto"/>
          </w:tcPr>
          <w:p w14:paraId="3715C4CA" w14:textId="77777777" w:rsidR="008F2B12" w:rsidRPr="00BB07FB" w:rsidRDefault="00727642" w:rsidP="001D7205">
            <w:pPr>
              <w:pStyle w:val="GPsDefinition"/>
            </w:pPr>
            <w:r w:rsidRPr="00BB07FB">
              <w:t>means a statement issued by the Customer detailing its</w:t>
            </w:r>
            <w:r w:rsidR="001D7205" w:rsidRPr="00BB07FB">
              <w:t xml:space="preserve"> requirements in respect of Goods and/or Services issued in accordance with the Call Off Procedure;</w:t>
            </w:r>
          </w:p>
        </w:tc>
      </w:tr>
      <w:tr w:rsidR="008F2B12" w:rsidRPr="00BB07FB" w14:paraId="049726CE" w14:textId="77777777" w:rsidTr="005E4232">
        <w:tc>
          <w:tcPr>
            <w:tcW w:w="2410" w:type="dxa"/>
            <w:shd w:val="clear" w:color="auto" w:fill="auto"/>
          </w:tcPr>
          <w:p w14:paraId="6BA66016" w14:textId="77777777" w:rsidR="008F2B12" w:rsidRPr="00BB07FB" w:rsidRDefault="008F2B12" w:rsidP="00670E1A">
            <w:pPr>
              <w:pStyle w:val="GPSDefinitionTerm"/>
            </w:pPr>
            <w:r w:rsidRPr="00BB07FB">
              <w:t>"Sub-Contract"</w:t>
            </w:r>
          </w:p>
        </w:tc>
        <w:tc>
          <w:tcPr>
            <w:tcW w:w="5953" w:type="dxa"/>
            <w:shd w:val="clear" w:color="auto" w:fill="auto"/>
          </w:tcPr>
          <w:p w14:paraId="68C125E6" w14:textId="77777777" w:rsidR="008F2B12" w:rsidRPr="00BB07FB" w:rsidRDefault="008F2B12" w:rsidP="003766B5">
            <w:pPr>
              <w:pStyle w:val="GPsDefinition"/>
            </w:pPr>
            <w:r w:rsidRPr="00BB07FB">
              <w:t>means any contract or agreement (or proposed contract or agreement), other than this Call Off Contract or the Framework Agreement, pursuant to which a third party:</w:t>
            </w:r>
          </w:p>
          <w:p w14:paraId="54D7D6C6" w14:textId="77777777" w:rsidR="008F2B12" w:rsidRPr="00BB07FB" w:rsidRDefault="008F2B12" w:rsidP="002435ED">
            <w:pPr>
              <w:pStyle w:val="GPSDefinitionL2"/>
            </w:pPr>
            <w:r w:rsidRPr="00BB07FB">
              <w:t>provides the Goods and/or Services (or any part of them);</w:t>
            </w:r>
          </w:p>
          <w:p w14:paraId="77574B2F" w14:textId="77777777" w:rsidR="008F2B12" w:rsidRPr="00BB07FB" w:rsidRDefault="008F2B12" w:rsidP="002435ED">
            <w:pPr>
              <w:pStyle w:val="GPSDefinitionL2"/>
            </w:pPr>
            <w:r w:rsidRPr="00BB07FB">
              <w:t xml:space="preserve">provides facilities or </w:t>
            </w:r>
            <w:r w:rsidR="00043E71" w:rsidRPr="00BB07FB">
              <w:t>services</w:t>
            </w:r>
            <w:r w:rsidRPr="00BB07FB">
              <w:t xml:space="preserve"> necessary for the provision of the Goods and/or Services (or any part of them); and/or</w:t>
            </w:r>
          </w:p>
          <w:p w14:paraId="6AEC416F" w14:textId="77777777" w:rsidR="008F2B12" w:rsidRPr="00BB07FB" w:rsidRDefault="008F2B12" w:rsidP="003205C6">
            <w:pPr>
              <w:pStyle w:val="GPSDefinitionL2"/>
            </w:pPr>
            <w:r w:rsidRPr="00BB07FB">
              <w:t>is responsible for the management, direction or control of the provision of the Goods and/or Services (or any part of them);</w:t>
            </w:r>
          </w:p>
        </w:tc>
      </w:tr>
      <w:tr w:rsidR="008F2B12" w:rsidRPr="00BB07FB" w14:paraId="74EEF836" w14:textId="77777777" w:rsidTr="005E4232">
        <w:tc>
          <w:tcPr>
            <w:tcW w:w="2410" w:type="dxa"/>
            <w:shd w:val="clear" w:color="auto" w:fill="auto"/>
          </w:tcPr>
          <w:p w14:paraId="35B85A78" w14:textId="77777777" w:rsidR="008F2B12" w:rsidRPr="00BB07FB" w:rsidRDefault="008F2B12" w:rsidP="00670E1A">
            <w:pPr>
              <w:pStyle w:val="GPSDefinitionTerm"/>
            </w:pPr>
            <w:r w:rsidRPr="00BB07FB">
              <w:t>"Sub-Contractor"</w:t>
            </w:r>
          </w:p>
        </w:tc>
        <w:tc>
          <w:tcPr>
            <w:tcW w:w="5953" w:type="dxa"/>
            <w:shd w:val="clear" w:color="auto" w:fill="auto"/>
          </w:tcPr>
          <w:p w14:paraId="7C7378D2" w14:textId="77777777" w:rsidR="008F2B12" w:rsidRPr="00BB07FB" w:rsidRDefault="008F2B12" w:rsidP="0033453B">
            <w:pPr>
              <w:pStyle w:val="GPsDefinition"/>
            </w:pPr>
            <w:r w:rsidRPr="00BB07FB">
              <w:t>means any person other than the Supplier, who is a party to a Sub-Contract and the servants or agents of that person;</w:t>
            </w:r>
          </w:p>
        </w:tc>
      </w:tr>
      <w:tr w:rsidR="008F2B12" w:rsidRPr="00BB07FB" w14:paraId="2548C621" w14:textId="77777777" w:rsidTr="005E4232">
        <w:tc>
          <w:tcPr>
            <w:tcW w:w="2410" w:type="dxa"/>
            <w:shd w:val="clear" w:color="auto" w:fill="auto"/>
          </w:tcPr>
          <w:p w14:paraId="0EB52D6D" w14:textId="77777777" w:rsidR="008F2B12" w:rsidRPr="00BB07FB" w:rsidRDefault="008F2B12" w:rsidP="00670E1A">
            <w:pPr>
              <w:pStyle w:val="GPSDefinitionTerm"/>
            </w:pPr>
            <w:r w:rsidRPr="00BB07FB">
              <w:t>"Supplier"</w:t>
            </w:r>
          </w:p>
        </w:tc>
        <w:tc>
          <w:tcPr>
            <w:tcW w:w="5953" w:type="dxa"/>
            <w:shd w:val="clear" w:color="auto" w:fill="auto"/>
          </w:tcPr>
          <w:p w14:paraId="579C612C" w14:textId="77777777" w:rsidR="008F2B12" w:rsidRPr="00BB07FB" w:rsidRDefault="008F2B12" w:rsidP="003766B5">
            <w:pPr>
              <w:pStyle w:val="GPsDefinition"/>
            </w:pPr>
            <w:r w:rsidRPr="00BB07FB">
              <w:t>means the person, firm or company with whom the Customer enters into this Call Off Contract as identified in the Call Off Order Form;</w:t>
            </w:r>
          </w:p>
        </w:tc>
      </w:tr>
      <w:tr w:rsidR="008F2B12" w:rsidRPr="00BB07FB" w14:paraId="56CBECC8" w14:textId="77777777" w:rsidTr="005E4232">
        <w:tc>
          <w:tcPr>
            <w:tcW w:w="2410" w:type="dxa"/>
            <w:shd w:val="clear" w:color="auto" w:fill="auto"/>
          </w:tcPr>
          <w:p w14:paraId="73E59E1A" w14:textId="77777777" w:rsidR="008F2B12" w:rsidRPr="00BB07FB" w:rsidRDefault="008F2B12" w:rsidP="00670E1A">
            <w:pPr>
              <w:pStyle w:val="GPSDefinitionTerm"/>
            </w:pPr>
            <w:r w:rsidRPr="00BB07FB">
              <w:t>"Supplier Assets"</w:t>
            </w:r>
          </w:p>
        </w:tc>
        <w:tc>
          <w:tcPr>
            <w:tcW w:w="5953" w:type="dxa"/>
            <w:shd w:val="clear" w:color="auto" w:fill="auto"/>
          </w:tcPr>
          <w:p w14:paraId="4AEF3B8A" w14:textId="77777777" w:rsidR="008F2B12" w:rsidRPr="00BB07FB" w:rsidRDefault="008F2B12" w:rsidP="003205C6">
            <w:pPr>
              <w:pStyle w:val="GPsDefinition"/>
            </w:pPr>
            <w:r w:rsidRPr="00BB07FB">
              <w:t>means all assets and rights used by the Supplier to provide the Goods and/or Services in accordance with this Call Off Contract but excluding the Customer Assets;</w:t>
            </w:r>
          </w:p>
        </w:tc>
      </w:tr>
      <w:tr w:rsidR="008F2B12" w:rsidRPr="00BB07FB" w14:paraId="2178EA40" w14:textId="77777777" w:rsidTr="005E4232">
        <w:tc>
          <w:tcPr>
            <w:tcW w:w="2410" w:type="dxa"/>
            <w:shd w:val="clear" w:color="auto" w:fill="auto"/>
          </w:tcPr>
          <w:p w14:paraId="684791B7" w14:textId="77777777" w:rsidR="008F2B12" w:rsidRPr="00BB07FB" w:rsidRDefault="008F2B12" w:rsidP="00670E1A">
            <w:pPr>
              <w:pStyle w:val="GPSDefinitionTerm"/>
            </w:pPr>
            <w:r w:rsidRPr="00BB07FB">
              <w:t>"Supplier Background IPR"</w:t>
            </w:r>
          </w:p>
        </w:tc>
        <w:tc>
          <w:tcPr>
            <w:tcW w:w="5953" w:type="dxa"/>
            <w:shd w:val="clear" w:color="auto" w:fill="auto"/>
          </w:tcPr>
          <w:p w14:paraId="1CAE0A40" w14:textId="77777777" w:rsidR="008F2B12" w:rsidRPr="00BB07FB" w:rsidRDefault="008F2B12" w:rsidP="003766B5">
            <w:pPr>
              <w:pStyle w:val="GPsDefinition"/>
            </w:pPr>
            <w:r w:rsidRPr="00BB07FB">
              <w:t xml:space="preserve">means </w:t>
            </w:r>
          </w:p>
          <w:p w14:paraId="5BCBFAE3" w14:textId="77777777" w:rsidR="008F2B12" w:rsidRPr="00BB07FB" w:rsidRDefault="008F2B12" w:rsidP="00670E1A">
            <w:pPr>
              <w:pStyle w:val="GPSDefinitionL2"/>
            </w:pPr>
            <w:r w:rsidRPr="00BB07FB">
              <w:t xml:space="preserve">Intellectual Property Rights owned by the Supplier before the Call Off Commencement Date, for example those subsisting in the </w:t>
            </w:r>
            <w:r w:rsidR="00FF469C" w:rsidRPr="00BB07FB">
              <w:t>Suppliers</w:t>
            </w:r>
            <w:r w:rsidRPr="00BB07FB">
              <w:t xml:space="preserve"> standard development tools, program components or standard code used in computer programming or in physical or electronic media containing the </w:t>
            </w:r>
            <w:r w:rsidR="00FF469C" w:rsidRPr="00BB07FB">
              <w:t>Suppliers</w:t>
            </w:r>
            <w:r w:rsidRPr="00BB07FB">
              <w:t xml:space="preserve"> Know-How or generic business methodologies; and/or</w:t>
            </w:r>
          </w:p>
          <w:p w14:paraId="3B64B4CD" w14:textId="77777777" w:rsidR="008F2B12" w:rsidRPr="00BB07FB" w:rsidRDefault="008F2B12">
            <w:pPr>
              <w:pStyle w:val="GPSDefinitionL2"/>
            </w:pPr>
            <w:r w:rsidRPr="00BB07FB">
              <w:lastRenderedPageBreak/>
              <w:t xml:space="preserve">Intellectual Property Rights created by the Supplier independently of this Call Off Contract, </w:t>
            </w:r>
          </w:p>
        </w:tc>
      </w:tr>
      <w:tr w:rsidR="008F2B12" w:rsidRPr="00BB07FB" w14:paraId="2EEA1A85" w14:textId="77777777" w:rsidTr="005E4232">
        <w:tc>
          <w:tcPr>
            <w:tcW w:w="2410" w:type="dxa"/>
            <w:shd w:val="clear" w:color="auto" w:fill="auto"/>
          </w:tcPr>
          <w:p w14:paraId="36BF618F" w14:textId="77777777" w:rsidR="008F2B12" w:rsidRPr="00BB07FB" w:rsidRDefault="008F2B12" w:rsidP="00670E1A">
            <w:pPr>
              <w:pStyle w:val="GPSDefinitionTerm"/>
            </w:pPr>
            <w:r w:rsidRPr="00BB07FB">
              <w:lastRenderedPageBreak/>
              <w:t>"Supplier Equipment"</w:t>
            </w:r>
          </w:p>
        </w:tc>
        <w:tc>
          <w:tcPr>
            <w:tcW w:w="5953" w:type="dxa"/>
            <w:shd w:val="clear" w:color="auto" w:fill="auto"/>
          </w:tcPr>
          <w:p w14:paraId="670E694A" w14:textId="77777777" w:rsidR="008F2B12" w:rsidRPr="00BB07FB" w:rsidRDefault="008F2B12" w:rsidP="003766B5">
            <w:pPr>
              <w:pStyle w:val="GPsDefinition"/>
            </w:pPr>
            <w:r w:rsidRPr="00BB07FB">
              <w:t xml:space="preserve">means the </w:t>
            </w:r>
            <w:r w:rsidR="00FF469C" w:rsidRPr="00BB07FB">
              <w:t>Suppliers</w:t>
            </w:r>
            <w:r w:rsidRPr="00BB07FB">
              <w:t xml:space="preserve"> hardware, computer and telecoms devices, equipment, plant, materials and such other items supplied and used by the Supplier (but not hired, leased or loaned from the Customer) in the performance of its obligations under this Call Off Contract;</w:t>
            </w:r>
          </w:p>
        </w:tc>
      </w:tr>
      <w:tr w:rsidR="008F2B12" w:rsidRPr="00BB07FB" w14:paraId="08473D32" w14:textId="77777777" w:rsidTr="005E4232">
        <w:tc>
          <w:tcPr>
            <w:tcW w:w="2410" w:type="dxa"/>
            <w:shd w:val="clear" w:color="auto" w:fill="auto"/>
          </w:tcPr>
          <w:p w14:paraId="6608239A" w14:textId="77777777" w:rsidR="008F2B12" w:rsidRPr="00BB07FB" w:rsidRDefault="008F2B12" w:rsidP="00670E1A">
            <w:pPr>
              <w:pStyle w:val="GPSDefinitionTerm"/>
            </w:pPr>
            <w:r w:rsidRPr="00BB07FB">
              <w:t>"Supplier Non-Performance"</w:t>
            </w:r>
          </w:p>
        </w:tc>
        <w:tc>
          <w:tcPr>
            <w:tcW w:w="5953" w:type="dxa"/>
            <w:shd w:val="clear" w:color="auto" w:fill="auto"/>
          </w:tcPr>
          <w:p w14:paraId="614AA921" w14:textId="31C7C392" w:rsidR="008F2B12" w:rsidRPr="00BB07FB" w:rsidRDefault="008F2B12" w:rsidP="003766B5">
            <w:pPr>
              <w:pStyle w:val="GPsDefinition"/>
            </w:pPr>
            <w:r w:rsidRPr="00BB07FB">
              <w:t xml:space="preserve">has the meaning given to it in Clause </w:t>
            </w:r>
            <w:r w:rsidRPr="00BB07FB">
              <w:fldChar w:fldCharType="begin"/>
            </w:r>
            <w:r w:rsidRPr="00BB07FB">
              <w:instrText xml:space="preserve"> REF _Ref360524376 \r \h  \* MERGEFORMAT </w:instrText>
            </w:r>
            <w:r w:rsidRPr="00BB07FB">
              <w:fldChar w:fldCharType="separate"/>
            </w:r>
            <w:r w:rsidR="00ED7D8A" w:rsidRPr="00BB07FB">
              <w:t>39.1</w:t>
            </w:r>
            <w:r w:rsidRPr="00BB07FB">
              <w:fldChar w:fldCharType="end"/>
            </w:r>
            <w:r w:rsidRPr="00BB07FB">
              <w:t xml:space="preserve"> (Supplier Relief Due to Customer Cause);</w:t>
            </w:r>
          </w:p>
        </w:tc>
      </w:tr>
      <w:tr w:rsidR="008F2B12" w:rsidRPr="00BB07FB" w14:paraId="6CA28132" w14:textId="77777777" w:rsidTr="005E4232">
        <w:tc>
          <w:tcPr>
            <w:tcW w:w="2410" w:type="dxa"/>
            <w:shd w:val="clear" w:color="auto" w:fill="auto"/>
          </w:tcPr>
          <w:p w14:paraId="3003515A" w14:textId="77777777" w:rsidR="008F2B12" w:rsidRPr="00BB07FB" w:rsidRDefault="008F2B12" w:rsidP="00670E1A">
            <w:pPr>
              <w:pStyle w:val="GPSDefinitionTerm"/>
            </w:pPr>
            <w:r w:rsidRPr="00BB07FB">
              <w:t>"Supplier Personnel"</w:t>
            </w:r>
          </w:p>
        </w:tc>
        <w:tc>
          <w:tcPr>
            <w:tcW w:w="5953" w:type="dxa"/>
            <w:shd w:val="clear" w:color="auto" w:fill="auto"/>
          </w:tcPr>
          <w:p w14:paraId="0A54A74A" w14:textId="77777777" w:rsidR="008F2B12" w:rsidRPr="00BB07FB" w:rsidRDefault="008F2B12" w:rsidP="003766B5">
            <w:pPr>
              <w:pStyle w:val="GPsDefinition"/>
            </w:pPr>
            <w:r w:rsidRPr="00BB07FB">
              <w:t xml:space="preserve">means all directors, officers, employees, agents, consultants and contractors of the Supplier and/or of any Sub-Contractor engaged in the performance of the </w:t>
            </w:r>
            <w:r w:rsidR="00FF469C" w:rsidRPr="00BB07FB">
              <w:t>Suppliers</w:t>
            </w:r>
            <w:r w:rsidRPr="00BB07FB">
              <w:t xml:space="preserve"> obligations under this Call Off Contract;</w:t>
            </w:r>
          </w:p>
        </w:tc>
      </w:tr>
      <w:tr w:rsidR="008F2B12" w:rsidRPr="00BB07FB" w14:paraId="74F6E66E" w14:textId="77777777" w:rsidTr="005E4232">
        <w:tc>
          <w:tcPr>
            <w:tcW w:w="2410" w:type="dxa"/>
            <w:shd w:val="clear" w:color="auto" w:fill="auto"/>
          </w:tcPr>
          <w:p w14:paraId="314347A9" w14:textId="77777777" w:rsidR="008F2B12" w:rsidRPr="00BB07FB" w:rsidRDefault="008F2B12" w:rsidP="00670E1A">
            <w:pPr>
              <w:pStyle w:val="GPSDefinitionTerm"/>
            </w:pPr>
            <w:r w:rsidRPr="00BB07FB">
              <w:t>"Supplier Profit"</w:t>
            </w:r>
          </w:p>
        </w:tc>
        <w:tc>
          <w:tcPr>
            <w:tcW w:w="5953" w:type="dxa"/>
            <w:shd w:val="clear" w:color="auto" w:fill="auto"/>
          </w:tcPr>
          <w:p w14:paraId="7D20F8D4" w14:textId="77777777" w:rsidR="008F2B12" w:rsidRPr="00BB07FB" w:rsidRDefault="008F2B12" w:rsidP="00C731B1">
            <w:pPr>
              <w:pStyle w:val="GPsDefinition"/>
            </w:pPr>
            <w:r w:rsidRPr="00BB07FB">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8F2B12" w:rsidRPr="00BB07FB" w14:paraId="63358A49" w14:textId="77777777" w:rsidTr="005E4232">
        <w:tc>
          <w:tcPr>
            <w:tcW w:w="2410" w:type="dxa"/>
            <w:shd w:val="clear" w:color="auto" w:fill="auto"/>
          </w:tcPr>
          <w:p w14:paraId="3EF30F42" w14:textId="77777777" w:rsidR="008F2B12" w:rsidRPr="00BB07FB" w:rsidRDefault="008F2B12" w:rsidP="00670E1A">
            <w:pPr>
              <w:pStyle w:val="GPSDefinitionTerm"/>
            </w:pPr>
            <w:r w:rsidRPr="00BB07FB">
              <w:t>"Supplier Profit Margin"</w:t>
            </w:r>
          </w:p>
        </w:tc>
        <w:tc>
          <w:tcPr>
            <w:tcW w:w="5953" w:type="dxa"/>
            <w:shd w:val="clear" w:color="auto" w:fill="auto"/>
          </w:tcPr>
          <w:p w14:paraId="0D9D3637" w14:textId="77777777" w:rsidR="008F2B12" w:rsidRPr="00BB07FB" w:rsidRDefault="008F2B12" w:rsidP="00AC2924">
            <w:pPr>
              <w:pStyle w:val="GPsDefinition"/>
            </w:pPr>
            <w:r w:rsidRPr="00BB07FB">
              <w:t>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w:t>
            </w:r>
          </w:p>
        </w:tc>
      </w:tr>
      <w:tr w:rsidR="008F2B12" w:rsidRPr="00BB07FB" w14:paraId="7429D2E4" w14:textId="77777777" w:rsidTr="005E4232">
        <w:tc>
          <w:tcPr>
            <w:tcW w:w="2410" w:type="dxa"/>
            <w:shd w:val="clear" w:color="auto" w:fill="auto"/>
          </w:tcPr>
          <w:p w14:paraId="1806F61A" w14:textId="77777777" w:rsidR="008F2B12" w:rsidRPr="00BB07FB" w:rsidRDefault="008F2B12" w:rsidP="00670E1A">
            <w:pPr>
              <w:pStyle w:val="GPSDefinitionTerm"/>
            </w:pPr>
            <w:r w:rsidRPr="00BB07FB">
              <w:t>"Supplier Representative"</w:t>
            </w:r>
          </w:p>
        </w:tc>
        <w:tc>
          <w:tcPr>
            <w:tcW w:w="5953" w:type="dxa"/>
            <w:shd w:val="clear" w:color="auto" w:fill="auto"/>
          </w:tcPr>
          <w:p w14:paraId="5E1C0648" w14:textId="77777777" w:rsidR="008F2B12" w:rsidRPr="00BB07FB" w:rsidRDefault="008F2B12" w:rsidP="003766B5">
            <w:pPr>
              <w:pStyle w:val="GPsDefinition"/>
            </w:pPr>
            <w:r w:rsidRPr="00BB07FB">
              <w:t>means the representative appointed by the Supplier named in the Call Off Order Form;</w:t>
            </w:r>
          </w:p>
        </w:tc>
      </w:tr>
      <w:tr w:rsidR="008F2B12" w:rsidRPr="00BB07FB" w14:paraId="1E404A9D" w14:textId="77777777" w:rsidTr="005E4232">
        <w:tc>
          <w:tcPr>
            <w:tcW w:w="2410" w:type="dxa"/>
            <w:shd w:val="clear" w:color="auto" w:fill="auto"/>
          </w:tcPr>
          <w:p w14:paraId="038C73C3" w14:textId="77777777" w:rsidR="008F2B12" w:rsidRPr="00BB07FB" w:rsidRDefault="008F2B12" w:rsidP="00670E1A">
            <w:pPr>
              <w:pStyle w:val="GPSDefinitionTerm"/>
            </w:pPr>
            <w:r w:rsidRPr="00BB07FB">
              <w:t>"</w:t>
            </w:r>
            <w:r w:rsidR="00FF469C" w:rsidRPr="00BB07FB">
              <w:t>Suppliers</w:t>
            </w:r>
            <w:r w:rsidRPr="00BB07FB">
              <w:t xml:space="preserve"> Confidential Information"</w:t>
            </w:r>
          </w:p>
        </w:tc>
        <w:tc>
          <w:tcPr>
            <w:tcW w:w="5953" w:type="dxa"/>
            <w:shd w:val="clear" w:color="auto" w:fill="auto"/>
          </w:tcPr>
          <w:p w14:paraId="3E41A7ED" w14:textId="77777777" w:rsidR="008F2B12" w:rsidRPr="00BB07FB" w:rsidRDefault="008F2B12" w:rsidP="009B182D">
            <w:pPr>
              <w:pStyle w:val="GPsDefinition"/>
            </w:pPr>
            <w:r w:rsidRPr="00BB07FB">
              <w:t xml:space="preserve">means </w:t>
            </w:r>
          </w:p>
          <w:p w14:paraId="77D40FC1" w14:textId="77777777" w:rsidR="008F2B12" w:rsidRPr="00BB07FB" w:rsidRDefault="008F2B12" w:rsidP="00670E1A">
            <w:pPr>
              <w:pStyle w:val="GPSDefinitionL2"/>
            </w:pPr>
            <w:r w:rsidRPr="00BB07FB">
              <w:t xml:space="preserve">any information, however it is conveyed, that relates to the business, affairs, developments, IPR of the Supplier (including the Supplier Background IPR) trade secrets, Know-How,  and/or personnel of the Supplier; </w:t>
            </w:r>
          </w:p>
          <w:p w14:paraId="1D6D4518" w14:textId="77777777" w:rsidR="008F2B12" w:rsidRPr="00BB07FB" w:rsidRDefault="008F2B12" w:rsidP="00670E1A">
            <w:pPr>
              <w:pStyle w:val="GPSDefinitionL2"/>
            </w:pPr>
            <w:r w:rsidRPr="00BB07FB">
              <w:t xml:space="preserve">any other information clearly designated as being confidential (whether or not it is marked as "confidential") or which ought reasonably to be considered to be confidential and which comes (or has come) to the </w:t>
            </w:r>
            <w:r w:rsidR="00FF469C" w:rsidRPr="00BB07FB">
              <w:t>Suppliers</w:t>
            </w:r>
            <w:r w:rsidRPr="00BB07FB">
              <w:t xml:space="preserve"> attention or into the </w:t>
            </w:r>
            <w:r w:rsidR="00FF469C" w:rsidRPr="00BB07FB">
              <w:t>Suppliers</w:t>
            </w:r>
            <w:r w:rsidRPr="00BB07FB">
              <w:t xml:space="preserve"> possession in connection with this Call Off Contract;</w:t>
            </w:r>
          </w:p>
          <w:p w14:paraId="04006571" w14:textId="77777777" w:rsidR="008F2B12" w:rsidRPr="00BB07FB" w:rsidRDefault="008F2B12" w:rsidP="00670E1A">
            <w:pPr>
              <w:pStyle w:val="GPSDefinitionL2"/>
            </w:pPr>
            <w:r w:rsidRPr="00BB07FB">
              <w:t>information derived from any of the above.</w:t>
            </w:r>
          </w:p>
        </w:tc>
      </w:tr>
      <w:tr w:rsidR="008F2B12" w:rsidRPr="00BB07FB" w14:paraId="527C0D1B" w14:textId="77777777" w:rsidTr="005E4232">
        <w:tc>
          <w:tcPr>
            <w:tcW w:w="2410" w:type="dxa"/>
            <w:shd w:val="clear" w:color="auto" w:fill="auto"/>
          </w:tcPr>
          <w:p w14:paraId="237B231B" w14:textId="77777777" w:rsidR="008F2B12" w:rsidRPr="00BB07FB" w:rsidRDefault="008F2B12" w:rsidP="00670E1A">
            <w:pPr>
              <w:pStyle w:val="GPSDefinitionTerm"/>
            </w:pPr>
            <w:r w:rsidRPr="00BB07FB">
              <w:lastRenderedPageBreak/>
              <w:t>"Template Call Off Order Form"</w:t>
            </w:r>
          </w:p>
        </w:tc>
        <w:tc>
          <w:tcPr>
            <w:tcW w:w="5953" w:type="dxa"/>
            <w:shd w:val="clear" w:color="auto" w:fill="auto"/>
          </w:tcPr>
          <w:p w14:paraId="45FE93E2" w14:textId="77777777" w:rsidR="008F2B12" w:rsidRPr="00BB07FB" w:rsidRDefault="008F2B12" w:rsidP="008F13B0">
            <w:pPr>
              <w:pStyle w:val="GPsDefinition"/>
            </w:pPr>
            <w:r w:rsidRPr="00BB07FB">
              <w:t>means the template Call Off Order Form in Annex 1 of Framework Schedule 4 (Template Call Off Order Form and Template Call Off Terms);</w:t>
            </w:r>
          </w:p>
        </w:tc>
      </w:tr>
      <w:tr w:rsidR="008F2B12" w:rsidRPr="00BB07FB" w14:paraId="26768E20" w14:textId="77777777" w:rsidTr="005E4232">
        <w:tc>
          <w:tcPr>
            <w:tcW w:w="2410" w:type="dxa"/>
            <w:shd w:val="clear" w:color="auto" w:fill="auto"/>
          </w:tcPr>
          <w:p w14:paraId="7C0FB400" w14:textId="77777777" w:rsidR="008F2B12" w:rsidRPr="00BB07FB" w:rsidRDefault="008F2B12" w:rsidP="00670E1A">
            <w:pPr>
              <w:pStyle w:val="GPSDefinitionTerm"/>
            </w:pPr>
            <w:r w:rsidRPr="00BB07FB">
              <w:t>"Template Call Off Terms"</w:t>
            </w:r>
          </w:p>
        </w:tc>
        <w:tc>
          <w:tcPr>
            <w:tcW w:w="5953" w:type="dxa"/>
            <w:shd w:val="clear" w:color="auto" w:fill="auto"/>
          </w:tcPr>
          <w:p w14:paraId="0179531F" w14:textId="77777777" w:rsidR="008F2B12" w:rsidRPr="00BB07FB" w:rsidRDefault="008F2B12" w:rsidP="008F13B0">
            <w:pPr>
              <w:pStyle w:val="GPsDefinition"/>
            </w:pPr>
            <w:r w:rsidRPr="00BB07FB">
              <w:t>means the template terms and conditions in Annex 2 of Framework Schedule 4 (</w:t>
            </w:r>
            <w:r w:rsidR="0081544C" w:rsidRPr="00BB07FB">
              <w:rPr>
                <w:sz w:val="19"/>
                <w:szCs w:val="19"/>
                <w:shd w:val="clear" w:color="auto" w:fill="FFFFFF"/>
              </w:rPr>
              <w:t>Template Order Form and Template Call Off Terms</w:t>
            </w:r>
            <w:r w:rsidRPr="00BB07FB">
              <w:t>);</w:t>
            </w:r>
          </w:p>
        </w:tc>
      </w:tr>
      <w:tr w:rsidR="008F2B12" w:rsidRPr="00BB07FB" w14:paraId="4A05C55F" w14:textId="77777777" w:rsidTr="005E4232">
        <w:tc>
          <w:tcPr>
            <w:tcW w:w="2410" w:type="dxa"/>
            <w:shd w:val="clear" w:color="auto" w:fill="auto"/>
          </w:tcPr>
          <w:p w14:paraId="2D372E81" w14:textId="77777777" w:rsidR="008F2B12" w:rsidRPr="00BB07FB" w:rsidRDefault="008F2B12" w:rsidP="00670E1A">
            <w:pPr>
              <w:pStyle w:val="GPSDefinitionTerm"/>
            </w:pPr>
            <w:r w:rsidRPr="00BB07FB">
              <w:t>"Tender"</w:t>
            </w:r>
          </w:p>
        </w:tc>
        <w:tc>
          <w:tcPr>
            <w:tcW w:w="5953" w:type="dxa"/>
            <w:shd w:val="clear" w:color="auto" w:fill="auto"/>
          </w:tcPr>
          <w:p w14:paraId="38FFD7C7" w14:textId="77777777" w:rsidR="008F2B12" w:rsidRPr="00BB07FB" w:rsidRDefault="008F2B12">
            <w:pPr>
              <w:pStyle w:val="GPsDefinition"/>
            </w:pPr>
            <w:r w:rsidRPr="00BB07FB">
              <w:t>means the tender submitted by the Supplier to the Authority and annexed to or referred to in Framework Schedule 21;</w:t>
            </w:r>
          </w:p>
        </w:tc>
      </w:tr>
      <w:tr w:rsidR="008F2B12" w:rsidRPr="00BB07FB" w14:paraId="403E1D8E" w14:textId="77777777" w:rsidTr="005E4232">
        <w:tc>
          <w:tcPr>
            <w:tcW w:w="2410" w:type="dxa"/>
            <w:shd w:val="clear" w:color="auto" w:fill="auto"/>
          </w:tcPr>
          <w:p w14:paraId="5A71A806" w14:textId="77777777" w:rsidR="008F2B12" w:rsidRPr="00BB07FB" w:rsidRDefault="008F2B12" w:rsidP="00670E1A">
            <w:pPr>
              <w:pStyle w:val="GPSDefinitionTerm"/>
            </w:pPr>
            <w:r w:rsidRPr="00BB07FB">
              <w:t>"Termination Notice"</w:t>
            </w:r>
          </w:p>
        </w:tc>
        <w:tc>
          <w:tcPr>
            <w:tcW w:w="5953" w:type="dxa"/>
            <w:shd w:val="clear" w:color="auto" w:fill="auto"/>
          </w:tcPr>
          <w:p w14:paraId="5547D834" w14:textId="77777777" w:rsidR="008F2B12" w:rsidRPr="00BB07FB" w:rsidRDefault="008F2B12">
            <w:pPr>
              <w:pStyle w:val="GPsDefinition"/>
            </w:pPr>
            <w:r w:rsidRPr="00BB07FB">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8F2B12" w:rsidRPr="00BB07FB" w14:paraId="343E557C" w14:textId="77777777" w:rsidTr="005E4232">
        <w:tc>
          <w:tcPr>
            <w:tcW w:w="2410" w:type="dxa"/>
            <w:shd w:val="clear" w:color="auto" w:fill="auto"/>
          </w:tcPr>
          <w:p w14:paraId="2A00A22F" w14:textId="77777777" w:rsidR="008F2B12" w:rsidRPr="00BB07FB" w:rsidRDefault="008F2B12" w:rsidP="00670E1A">
            <w:pPr>
              <w:pStyle w:val="GPSDefinitionTerm"/>
            </w:pPr>
            <w:r w:rsidRPr="00BB07FB">
              <w:t>"Test Issue"</w:t>
            </w:r>
          </w:p>
        </w:tc>
        <w:tc>
          <w:tcPr>
            <w:tcW w:w="5953" w:type="dxa"/>
            <w:shd w:val="clear" w:color="auto" w:fill="auto"/>
          </w:tcPr>
          <w:p w14:paraId="755AB77E" w14:textId="77777777" w:rsidR="008F2B12" w:rsidRPr="00BB07FB" w:rsidRDefault="008F2B12">
            <w:pPr>
              <w:pStyle w:val="GPsDefinition"/>
            </w:pPr>
            <w:r w:rsidRPr="00BB07FB">
              <w:t>means any variance or non-conformity of the Goods and/or Services or Deliverables from their requirements as set out in the Call Off Contract;</w:t>
            </w:r>
          </w:p>
        </w:tc>
      </w:tr>
      <w:tr w:rsidR="008F2B12" w:rsidRPr="00BB07FB" w14:paraId="2BA2701F" w14:textId="77777777" w:rsidTr="005E4232">
        <w:tc>
          <w:tcPr>
            <w:tcW w:w="2410" w:type="dxa"/>
            <w:shd w:val="clear" w:color="auto" w:fill="auto"/>
          </w:tcPr>
          <w:p w14:paraId="56624180" w14:textId="77777777" w:rsidR="008F2B12" w:rsidRPr="00BB07FB" w:rsidRDefault="008F2B12" w:rsidP="00342E06">
            <w:pPr>
              <w:pStyle w:val="GPSDefinitionTerm"/>
            </w:pPr>
            <w:r w:rsidRPr="00BB07FB">
              <w:t>"Test Plan"</w:t>
            </w:r>
          </w:p>
        </w:tc>
        <w:tc>
          <w:tcPr>
            <w:tcW w:w="5953" w:type="dxa"/>
            <w:shd w:val="clear" w:color="auto" w:fill="auto"/>
          </w:tcPr>
          <w:p w14:paraId="1277A1F8" w14:textId="77777777" w:rsidR="008F2B12" w:rsidRPr="00BB07FB" w:rsidRDefault="008F2B12">
            <w:pPr>
              <w:pStyle w:val="GPsDefinition"/>
            </w:pPr>
            <w:r w:rsidRPr="00BB07FB">
              <w:t>means a plan</w:t>
            </w:r>
            <w:r w:rsidR="00960CD4" w:rsidRPr="00BB07FB">
              <w:t>:</w:t>
            </w:r>
          </w:p>
          <w:p w14:paraId="128D721A" w14:textId="77777777" w:rsidR="008F2B12" w:rsidRPr="00BB07FB" w:rsidRDefault="008F2B12" w:rsidP="0095432C">
            <w:pPr>
              <w:pStyle w:val="GPSDefinitionL2"/>
            </w:pPr>
            <w:r w:rsidRPr="00BB07FB">
              <w:t xml:space="preserve">for the Testing of the Deliverables; and </w:t>
            </w:r>
          </w:p>
          <w:p w14:paraId="575EFC1A" w14:textId="77777777" w:rsidR="008F2B12" w:rsidRPr="00BB07FB" w:rsidRDefault="008F2B12" w:rsidP="0095432C">
            <w:pPr>
              <w:pStyle w:val="GPSDefinitionL2"/>
            </w:pPr>
            <w:r w:rsidRPr="00BB07FB">
              <w:t>setting out other agreed criteria related to the achievement of Milestones,</w:t>
            </w:r>
          </w:p>
          <w:p w14:paraId="71FA552C" w14:textId="77777777" w:rsidR="008F2B12" w:rsidRPr="00BB07FB" w:rsidRDefault="008F2B12">
            <w:pPr>
              <w:pStyle w:val="GPsDefinition"/>
            </w:pPr>
            <w:r w:rsidRPr="00BB07FB">
              <w:t xml:space="preserve">as described further in paragraph 4 of Call of Schedule 5 (Testing); </w:t>
            </w:r>
          </w:p>
        </w:tc>
      </w:tr>
      <w:tr w:rsidR="008F2B12" w:rsidRPr="00BB07FB" w14:paraId="0F1204CA" w14:textId="77777777" w:rsidTr="005E4232">
        <w:tc>
          <w:tcPr>
            <w:tcW w:w="2410" w:type="dxa"/>
            <w:shd w:val="clear" w:color="auto" w:fill="auto"/>
          </w:tcPr>
          <w:p w14:paraId="11B427E9" w14:textId="77777777" w:rsidR="008F2B12" w:rsidRPr="00BB07FB" w:rsidRDefault="008F2B12" w:rsidP="00342E06">
            <w:pPr>
              <w:pStyle w:val="GPSDefinitionTerm"/>
            </w:pPr>
            <w:r w:rsidRPr="00BB07FB">
              <w:t>"Test Strategy"</w:t>
            </w:r>
          </w:p>
        </w:tc>
        <w:tc>
          <w:tcPr>
            <w:tcW w:w="5953" w:type="dxa"/>
            <w:shd w:val="clear" w:color="auto" w:fill="auto"/>
          </w:tcPr>
          <w:p w14:paraId="476BD688" w14:textId="77777777" w:rsidR="008F2B12" w:rsidRPr="00BB07FB" w:rsidRDefault="008F2B12" w:rsidP="00645ED6">
            <w:pPr>
              <w:pStyle w:val="GPsDefinition"/>
            </w:pPr>
            <w:r w:rsidRPr="00BB07FB">
              <w:t>means a strategy for the conduct of Testing as described further in paragraph 3 of Call Off Schedule 5 (Testing);</w:t>
            </w:r>
          </w:p>
        </w:tc>
      </w:tr>
      <w:tr w:rsidR="008F2B12" w:rsidRPr="00BB07FB" w14:paraId="0B15910F" w14:textId="77777777" w:rsidTr="005E4232">
        <w:tc>
          <w:tcPr>
            <w:tcW w:w="2410" w:type="dxa"/>
            <w:shd w:val="clear" w:color="auto" w:fill="auto"/>
          </w:tcPr>
          <w:p w14:paraId="414E63A5" w14:textId="77777777" w:rsidR="008F2B12" w:rsidRPr="00BB07FB" w:rsidRDefault="008F2B12" w:rsidP="00670E1A">
            <w:pPr>
              <w:pStyle w:val="GPSDefinitionTerm"/>
            </w:pPr>
            <w:r w:rsidRPr="00BB07FB">
              <w:t xml:space="preserve">"Tests and Testing"  </w:t>
            </w:r>
          </w:p>
        </w:tc>
        <w:tc>
          <w:tcPr>
            <w:tcW w:w="5953" w:type="dxa"/>
            <w:shd w:val="clear" w:color="auto" w:fill="auto"/>
          </w:tcPr>
          <w:p w14:paraId="7751757F" w14:textId="77777777" w:rsidR="008F2B12" w:rsidRPr="00BB07FB" w:rsidRDefault="008F2B12" w:rsidP="00C731B1">
            <w:pPr>
              <w:pStyle w:val="GPsDefinition"/>
            </w:pPr>
            <w:r w:rsidRPr="00BB07FB">
              <w:t>means any tests required to be carried out pursuant to this Call Off Contract as set out in the Test Plan or elsewhere in this Call Off Contract and “Tested” shall be construed accordingly;</w:t>
            </w:r>
          </w:p>
        </w:tc>
      </w:tr>
      <w:tr w:rsidR="008F2B12" w:rsidRPr="00BB07FB" w14:paraId="57DAFAF7" w14:textId="77777777" w:rsidTr="005E4232">
        <w:tc>
          <w:tcPr>
            <w:tcW w:w="2410" w:type="dxa"/>
            <w:shd w:val="clear" w:color="auto" w:fill="auto"/>
          </w:tcPr>
          <w:p w14:paraId="556AB31B" w14:textId="77777777" w:rsidR="008F2B12" w:rsidRPr="00BB07FB" w:rsidRDefault="008F2B12" w:rsidP="00670E1A">
            <w:pPr>
              <w:pStyle w:val="GPSDefinitionTerm"/>
            </w:pPr>
            <w:r w:rsidRPr="00BB07FB">
              <w:t>"Third Party IPR"</w:t>
            </w:r>
          </w:p>
        </w:tc>
        <w:tc>
          <w:tcPr>
            <w:tcW w:w="5953" w:type="dxa"/>
            <w:shd w:val="clear" w:color="auto" w:fill="auto"/>
          </w:tcPr>
          <w:p w14:paraId="7965F7A9" w14:textId="77777777" w:rsidR="008F2B12" w:rsidRPr="00BB07FB" w:rsidRDefault="008F2B12" w:rsidP="003205C6">
            <w:pPr>
              <w:pStyle w:val="GPsDefinition"/>
            </w:pPr>
            <w:r w:rsidRPr="00BB07FB">
              <w:t>means Intellectual Property Rights owned by a third party which is or will be used by the Supplier for the purpose of providing the Goods and/or Services;</w:t>
            </w:r>
          </w:p>
        </w:tc>
      </w:tr>
      <w:tr w:rsidR="008F2B12" w:rsidRPr="00BB07FB" w14:paraId="7323615A" w14:textId="77777777" w:rsidTr="005E4232">
        <w:tc>
          <w:tcPr>
            <w:tcW w:w="2410" w:type="dxa"/>
            <w:shd w:val="clear" w:color="auto" w:fill="auto"/>
          </w:tcPr>
          <w:p w14:paraId="06DAB737" w14:textId="77777777" w:rsidR="008F2B12" w:rsidRPr="00BB07FB" w:rsidRDefault="008F2B12" w:rsidP="00670E1A">
            <w:pPr>
              <w:pStyle w:val="GPSDefinitionTerm"/>
            </w:pPr>
            <w:r w:rsidRPr="00BB07FB">
              <w:t>“Transferring Customer Employees”</w:t>
            </w:r>
          </w:p>
        </w:tc>
        <w:tc>
          <w:tcPr>
            <w:tcW w:w="5953" w:type="dxa"/>
            <w:shd w:val="clear" w:color="auto" w:fill="auto"/>
          </w:tcPr>
          <w:p w14:paraId="0FB37886" w14:textId="77777777" w:rsidR="008F2B12" w:rsidRPr="00BB07FB" w:rsidRDefault="008F2B12" w:rsidP="00B571E6">
            <w:pPr>
              <w:pStyle w:val="GPsDefinition"/>
            </w:pPr>
            <w:r w:rsidRPr="00BB07FB">
              <w:t>those employees of the Customer to whom the Employment Regulations will apply on the Relevant Transfer Date;</w:t>
            </w:r>
          </w:p>
        </w:tc>
      </w:tr>
      <w:tr w:rsidR="008F2B12" w:rsidRPr="00BB07FB" w14:paraId="0EC01F5F" w14:textId="77777777" w:rsidTr="005E4232">
        <w:tc>
          <w:tcPr>
            <w:tcW w:w="2410" w:type="dxa"/>
            <w:shd w:val="clear" w:color="auto" w:fill="auto"/>
          </w:tcPr>
          <w:p w14:paraId="2F5AAE23" w14:textId="77777777" w:rsidR="008F2B12" w:rsidRPr="00BB07FB" w:rsidRDefault="008F2B12" w:rsidP="00B571E6">
            <w:pPr>
              <w:pStyle w:val="GPSDefinitionTerm"/>
            </w:pPr>
            <w:r w:rsidRPr="00BB07FB">
              <w:t>“Transferring Former Supplier Employees”</w:t>
            </w:r>
          </w:p>
        </w:tc>
        <w:tc>
          <w:tcPr>
            <w:tcW w:w="5953" w:type="dxa"/>
            <w:shd w:val="clear" w:color="auto" w:fill="auto"/>
          </w:tcPr>
          <w:p w14:paraId="44D732AE" w14:textId="77777777" w:rsidR="008F2B12" w:rsidRPr="00BB07FB" w:rsidRDefault="008F2B12" w:rsidP="006B0399">
            <w:pPr>
              <w:pStyle w:val="GPsDefinition"/>
            </w:pPr>
            <w:r w:rsidRPr="00BB07FB">
              <w:t xml:space="preserve">in relation to a Former Supplier, those employees of the Former Supplier to whom the Employment Regulations will apply on the Relevant Transfer Date; </w:t>
            </w:r>
          </w:p>
        </w:tc>
      </w:tr>
      <w:tr w:rsidR="008F2B12" w:rsidRPr="00BB07FB" w14:paraId="3BBD9D5D" w14:textId="77777777" w:rsidTr="005E4232">
        <w:tc>
          <w:tcPr>
            <w:tcW w:w="2410" w:type="dxa"/>
            <w:shd w:val="clear" w:color="auto" w:fill="auto"/>
          </w:tcPr>
          <w:p w14:paraId="7B803109" w14:textId="77777777" w:rsidR="008F2B12" w:rsidRPr="00BB07FB" w:rsidRDefault="008F2B12" w:rsidP="00670E1A">
            <w:pPr>
              <w:pStyle w:val="GPSDefinitionTerm"/>
            </w:pPr>
            <w:r w:rsidRPr="00BB07FB">
              <w:lastRenderedPageBreak/>
              <w:t>"Transferring Supplier Employees"</w:t>
            </w:r>
          </w:p>
        </w:tc>
        <w:tc>
          <w:tcPr>
            <w:tcW w:w="5953" w:type="dxa"/>
            <w:shd w:val="clear" w:color="auto" w:fill="auto"/>
          </w:tcPr>
          <w:p w14:paraId="7FE628F1" w14:textId="77777777" w:rsidR="008F2B12" w:rsidRPr="00BB07FB" w:rsidRDefault="008F2B12" w:rsidP="00107E62">
            <w:pPr>
              <w:pStyle w:val="GPsDefinition"/>
            </w:pPr>
            <w:r w:rsidRPr="00BB07FB">
              <w:t xml:space="preserve">means those employees of the Supplier and/or the </w:t>
            </w:r>
            <w:r w:rsidR="00FF469C" w:rsidRPr="00BB07FB">
              <w:t>Suppliers</w:t>
            </w:r>
            <w:r w:rsidRPr="00BB07FB">
              <w:t xml:space="preserve"> Sub-Contractors to whom the Employment Regulations will apply on the Service Transfer Date. </w:t>
            </w:r>
          </w:p>
        </w:tc>
      </w:tr>
      <w:tr w:rsidR="008F2B12" w:rsidRPr="00BB07FB" w14:paraId="515693B3" w14:textId="77777777" w:rsidTr="00B03668">
        <w:tc>
          <w:tcPr>
            <w:tcW w:w="2410" w:type="dxa"/>
            <w:shd w:val="clear" w:color="auto" w:fill="auto"/>
          </w:tcPr>
          <w:p w14:paraId="744ABD57" w14:textId="77777777" w:rsidR="008F2B12" w:rsidRPr="00BB07FB" w:rsidRDefault="008F2B12" w:rsidP="008A0876">
            <w:pPr>
              <w:pStyle w:val="GPSDefinitionTerm"/>
            </w:pPr>
            <w:r w:rsidRPr="00BB07FB">
              <w:t>“Transparency Principles”</w:t>
            </w:r>
          </w:p>
        </w:tc>
        <w:tc>
          <w:tcPr>
            <w:tcW w:w="5953" w:type="dxa"/>
            <w:shd w:val="clear" w:color="auto" w:fill="auto"/>
          </w:tcPr>
          <w:p w14:paraId="724EBA86" w14:textId="77777777" w:rsidR="008F2B12" w:rsidRPr="00BB07FB" w:rsidRDefault="008F2B12" w:rsidP="00107E62">
            <w:pPr>
              <w:pStyle w:val="GPsDefinition"/>
            </w:pPr>
            <w:r w:rsidRPr="00BB07FB">
              <w:t>has the meaning given to it in Framework Schedule 1 (Definitions);</w:t>
            </w:r>
          </w:p>
        </w:tc>
      </w:tr>
      <w:tr w:rsidR="008F2B12" w:rsidRPr="00BB07FB" w14:paraId="657B43FF" w14:textId="77777777" w:rsidTr="00B03668">
        <w:tc>
          <w:tcPr>
            <w:tcW w:w="2410" w:type="dxa"/>
            <w:shd w:val="clear" w:color="auto" w:fill="auto"/>
          </w:tcPr>
          <w:p w14:paraId="016D1EF6" w14:textId="77777777" w:rsidR="008F2B12" w:rsidRPr="00BB07FB" w:rsidRDefault="008F2B12" w:rsidP="00670E1A">
            <w:pPr>
              <w:pStyle w:val="GPSDefinitionTerm"/>
            </w:pPr>
            <w:r w:rsidRPr="00BB07FB">
              <w:t>"Transparency Reports"</w:t>
            </w:r>
          </w:p>
        </w:tc>
        <w:tc>
          <w:tcPr>
            <w:tcW w:w="5953" w:type="dxa"/>
            <w:shd w:val="clear" w:color="auto" w:fill="auto"/>
          </w:tcPr>
          <w:p w14:paraId="52496A2E" w14:textId="77777777" w:rsidR="008F2B12" w:rsidRPr="00BB07FB" w:rsidRDefault="008F2B12" w:rsidP="00645ED6">
            <w:pPr>
              <w:pStyle w:val="GPsDefinition"/>
            </w:pPr>
            <w:r w:rsidRPr="00BB07FB">
              <w:t xml:space="preserve">means the information relating to the Services and performance of this Call Off Contract which the Supplier is required to provide to the Authority in accordance with the reporting requirements in Schedule </w:t>
            </w:r>
            <w:r w:rsidR="00050399" w:rsidRPr="00BB07FB">
              <w:t>13</w:t>
            </w:r>
            <w:r w:rsidRPr="00BB07FB">
              <w:t>;</w:t>
            </w:r>
          </w:p>
        </w:tc>
      </w:tr>
      <w:tr w:rsidR="008F2B12" w:rsidRPr="00BB07FB" w14:paraId="6C0658F3" w14:textId="77777777" w:rsidTr="005E4232">
        <w:tc>
          <w:tcPr>
            <w:tcW w:w="2410" w:type="dxa"/>
            <w:shd w:val="clear" w:color="auto" w:fill="auto"/>
          </w:tcPr>
          <w:p w14:paraId="44EC7869" w14:textId="77777777" w:rsidR="008F2B12" w:rsidRPr="00BB07FB" w:rsidRDefault="008F2B12" w:rsidP="00670E1A">
            <w:pPr>
              <w:pStyle w:val="GPSDefinitionTerm"/>
            </w:pPr>
            <w:r w:rsidRPr="00BB07FB">
              <w:t>"Undelivered Goods"</w:t>
            </w:r>
          </w:p>
        </w:tc>
        <w:tc>
          <w:tcPr>
            <w:tcW w:w="5953" w:type="dxa"/>
            <w:shd w:val="clear" w:color="auto" w:fill="auto"/>
          </w:tcPr>
          <w:p w14:paraId="3ED427C4" w14:textId="2971365B" w:rsidR="008F2B12" w:rsidRPr="00BB07FB" w:rsidRDefault="008F2B12" w:rsidP="00762D6B">
            <w:pPr>
              <w:pStyle w:val="GPsDefinition"/>
            </w:pPr>
            <w:r w:rsidRPr="00BB07FB">
              <w:t xml:space="preserve">has the meaning given to it in Clause </w:t>
            </w:r>
            <w:r w:rsidRPr="00BB07FB">
              <w:fldChar w:fldCharType="begin"/>
            </w:r>
            <w:r w:rsidRPr="00BB07FB">
              <w:instrText xml:space="preserve"> REF _Ref365638066 \r \h  \* MERGEFORMAT </w:instrText>
            </w:r>
            <w:r w:rsidRPr="00BB07FB">
              <w:fldChar w:fldCharType="separate"/>
            </w:r>
            <w:r w:rsidR="00ED7D8A" w:rsidRPr="00BB07FB">
              <w:t>9.4.1</w:t>
            </w:r>
            <w:r w:rsidRPr="00BB07FB">
              <w:fldChar w:fldCharType="end"/>
            </w:r>
            <w:r w:rsidRPr="00BB07FB">
              <w:t xml:space="preserve"> (Goods);</w:t>
            </w:r>
          </w:p>
        </w:tc>
      </w:tr>
      <w:tr w:rsidR="008F2B12" w:rsidRPr="00BB07FB" w14:paraId="016E298D" w14:textId="77777777" w:rsidTr="005E4232">
        <w:tc>
          <w:tcPr>
            <w:tcW w:w="2410" w:type="dxa"/>
            <w:shd w:val="clear" w:color="auto" w:fill="auto"/>
          </w:tcPr>
          <w:p w14:paraId="4A8F5ECF" w14:textId="77777777" w:rsidR="008F2B12" w:rsidRPr="00BB07FB" w:rsidRDefault="008F2B12" w:rsidP="00670E1A">
            <w:pPr>
              <w:pStyle w:val="GPSDefinitionTerm"/>
            </w:pPr>
            <w:r w:rsidRPr="00BB07FB">
              <w:t>"Undelivered Goods and/or Services"</w:t>
            </w:r>
          </w:p>
        </w:tc>
        <w:tc>
          <w:tcPr>
            <w:tcW w:w="5953" w:type="dxa"/>
            <w:shd w:val="clear" w:color="auto" w:fill="auto"/>
          </w:tcPr>
          <w:p w14:paraId="793500D7" w14:textId="48377AE9" w:rsidR="008F2B12" w:rsidRPr="00BB07FB" w:rsidRDefault="008F2B12" w:rsidP="00B460DF">
            <w:pPr>
              <w:pStyle w:val="GPsDefinition"/>
            </w:pPr>
            <w:r w:rsidRPr="00BB07FB">
              <w:t xml:space="preserve">has the meaning given to it in Clause </w:t>
            </w:r>
            <w:r w:rsidRPr="00BB07FB">
              <w:fldChar w:fldCharType="begin"/>
            </w:r>
            <w:r w:rsidRPr="00BB07FB">
              <w:instrText xml:space="preserve"> REF _Ref358992854 \r \h  \* MERGEFORMAT </w:instrText>
            </w:r>
            <w:r w:rsidRPr="00BB07FB">
              <w:fldChar w:fldCharType="separate"/>
            </w:r>
            <w:r w:rsidR="00ED7D8A" w:rsidRPr="00BB07FB">
              <w:t>8.4.1</w:t>
            </w:r>
            <w:r w:rsidRPr="00BB07FB">
              <w:fldChar w:fldCharType="end"/>
            </w:r>
            <w:r w:rsidRPr="00BB07FB">
              <w:t xml:space="preserve"> (Goods and/or Services);</w:t>
            </w:r>
          </w:p>
        </w:tc>
      </w:tr>
      <w:tr w:rsidR="008F2B12" w:rsidRPr="00BB07FB" w14:paraId="69423484" w14:textId="77777777" w:rsidTr="005E4232">
        <w:tc>
          <w:tcPr>
            <w:tcW w:w="2410" w:type="dxa"/>
            <w:shd w:val="clear" w:color="auto" w:fill="auto"/>
          </w:tcPr>
          <w:p w14:paraId="7A3CB9FF" w14:textId="77777777" w:rsidR="008F2B12" w:rsidRPr="00BB07FB" w:rsidRDefault="008F2B12" w:rsidP="00670E1A">
            <w:pPr>
              <w:pStyle w:val="GPSDefinitionTerm"/>
            </w:pPr>
            <w:r w:rsidRPr="00BB07FB">
              <w:t>"Undisputed Sums Time Period"</w:t>
            </w:r>
          </w:p>
        </w:tc>
        <w:tc>
          <w:tcPr>
            <w:tcW w:w="5953" w:type="dxa"/>
            <w:shd w:val="clear" w:color="auto" w:fill="auto"/>
          </w:tcPr>
          <w:p w14:paraId="06B85930" w14:textId="42F89049" w:rsidR="008F2B12" w:rsidRPr="00BB07FB" w:rsidRDefault="008F2B12" w:rsidP="00C731B1">
            <w:pPr>
              <w:pStyle w:val="GPsDefinition"/>
            </w:pPr>
            <w:r w:rsidRPr="00BB07FB">
              <w:t xml:space="preserve">has the meaning given to it Clause </w:t>
            </w:r>
            <w:r w:rsidRPr="00BB07FB">
              <w:fldChar w:fldCharType="begin"/>
            </w:r>
            <w:r w:rsidRPr="00BB07FB">
              <w:instrText xml:space="preserve"> REF _Ref363735542 \r \h  \* MERGEFORMAT </w:instrText>
            </w:r>
            <w:r w:rsidRPr="00BB07FB">
              <w:fldChar w:fldCharType="separate"/>
            </w:r>
            <w:r w:rsidR="00ED7D8A" w:rsidRPr="00BB07FB">
              <w:t>42.1.1</w:t>
            </w:r>
            <w:r w:rsidRPr="00BB07FB">
              <w:fldChar w:fldCharType="end"/>
            </w:r>
            <w:r w:rsidRPr="00BB07FB">
              <w:t xml:space="preserve"> (Termination of Customer Cause for Failure to Pay);</w:t>
            </w:r>
          </w:p>
        </w:tc>
      </w:tr>
      <w:tr w:rsidR="008F2B12" w:rsidRPr="00BB07FB" w14:paraId="681E9E92" w14:textId="77777777" w:rsidTr="005E4232">
        <w:tc>
          <w:tcPr>
            <w:tcW w:w="2410" w:type="dxa"/>
            <w:shd w:val="clear" w:color="auto" w:fill="auto"/>
          </w:tcPr>
          <w:p w14:paraId="2BE5A0FE" w14:textId="77777777" w:rsidR="008F2B12" w:rsidRPr="00BB07FB" w:rsidRDefault="008F2B12" w:rsidP="00670E1A">
            <w:pPr>
              <w:pStyle w:val="GPSDefinitionTerm"/>
            </w:pPr>
            <w:r w:rsidRPr="00BB07FB">
              <w:t>"Valid Invoice"</w:t>
            </w:r>
          </w:p>
        </w:tc>
        <w:tc>
          <w:tcPr>
            <w:tcW w:w="5953" w:type="dxa"/>
            <w:shd w:val="clear" w:color="auto" w:fill="auto"/>
          </w:tcPr>
          <w:p w14:paraId="235DFF7A" w14:textId="024B0C10" w:rsidR="008F2B12" w:rsidRPr="00BB07FB" w:rsidRDefault="008F2B12" w:rsidP="00AC2924">
            <w:pPr>
              <w:pStyle w:val="GPsDefinition"/>
            </w:pPr>
            <w:r w:rsidRPr="00BB07FB">
              <w:t xml:space="preserve">means an invoice issued by the Supplier to the Customer that complies with the invoicing procedure in paragraph </w:t>
            </w:r>
            <w:r w:rsidRPr="00BB07FB">
              <w:fldChar w:fldCharType="begin"/>
            </w:r>
            <w:r w:rsidRPr="00BB07FB">
              <w:instrText xml:space="preserve"> REF _Ref365638166 \r \h  \* MERGEFORMAT </w:instrText>
            </w:r>
            <w:r w:rsidRPr="00BB07FB">
              <w:fldChar w:fldCharType="separate"/>
            </w:r>
            <w:r w:rsidR="00ED7D8A" w:rsidRPr="00BB07FB">
              <w:t>7</w:t>
            </w:r>
            <w:r w:rsidRPr="00BB07FB">
              <w:fldChar w:fldCharType="end"/>
            </w:r>
            <w:r w:rsidRPr="00BB07FB">
              <w:t xml:space="preserve"> (Invoicing Procedure) of Call Off Schedule 3 (Call Off Contract Charges, Payment and Invoicing);</w:t>
            </w:r>
          </w:p>
        </w:tc>
      </w:tr>
      <w:tr w:rsidR="008F2B12" w:rsidRPr="00BB07FB" w14:paraId="3314C521" w14:textId="77777777" w:rsidTr="005E4232">
        <w:tc>
          <w:tcPr>
            <w:tcW w:w="2410" w:type="dxa"/>
            <w:shd w:val="clear" w:color="auto" w:fill="auto"/>
          </w:tcPr>
          <w:p w14:paraId="79B62A2A" w14:textId="77777777" w:rsidR="008F2B12" w:rsidRPr="00BB07FB" w:rsidRDefault="008F2B12" w:rsidP="00670E1A">
            <w:pPr>
              <w:pStyle w:val="GPSDefinitionTerm"/>
            </w:pPr>
            <w:r w:rsidRPr="00BB07FB">
              <w:t>"Variation"</w:t>
            </w:r>
          </w:p>
        </w:tc>
        <w:tc>
          <w:tcPr>
            <w:tcW w:w="5953" w:type="dxa"/>
            <w:shd w:val="clear" w:color="auto" w:fill="auto"/>
          </w:tcPr>
          <w:p w14:paraId="5C7C995F" w14:textId="56D02105" w:rsidR="008F2B12" w:rsidRPr="00BB07FB" w:rsidRDefault="008F2B12" w:rsidP="00F16E88">
            <w:pPr>
              <w:pStyle w:val="GPsDefinition"/>
            </w:pPr>
            <w:r w:rsidRPr="00BB07FB">
              <w:t xml:space="preserve">has the meaning given to it in Clause </w:t>
            </w:r>
            <w:r w:rsidRPr="00BB07FB">
              <w:fldChar w:fldCharType="begin"/>
            </w:r>
            <w:r w:rsidRPr="00BB07FB">
              <w:instrText xml:space="preserve"> REF _Ref359363277 \r \h  \* MERGEFORMAT </w:instrText>
            </w:r>
            <w:r w:rsidRPr="00BB07FB">
              <w:fldChar w:fldCharType="separate"/>
            </w:r>
            <w:r w:rsidR="00ED7D8A" w:rsidRPr="00BB07FB">
              <w:t>22.1</w:t>
            </w:r>
            <w:r w:rsidRPr="00BB07FB">
              <w:fldChar w:fldCharType="end"/>
            </w:r>
            <w:r w:rsidRPr="00BB07FB">
              <w:t xml:space="preserve"> (Variation Procedure);</w:t>
            </w:r>
          </w:p>
        </w:tc>
      </w:tr>
      <w:tr w:rsidR="008F2B12" w:rsidRPr="00BB07FB" w14:paraId="5D2CAA1C" w14:textId="77777777" w:rsidTr="005E4232">
        <w:tc>
          <w:tcPr>
            <w:tcW w:w="2410" w:type="dxa"/>
            <w:shd w:val="clear" w:color="auto" w:fill="auto"/>
          </w:tcPr>
          <w:p w14:paraId="3EDB40E1" w14:textId="77777777" w:rsidR="008F2B12" w:rsidRPr="00BB07FB" w:rsidRDefault="008F2B12" w:rsidP="00670E1A">
            <w:pPr>
              <w:pStyle w:val="GPSDefinitionTerm"/>
            </w:pPr>
            <w:r w:rsidRPr="00BB07FB">
              <w:t>"Variation Form"</w:t>
            </w:r>
          </w:p>
        </w:tc>
        <w:tc>
          <w:tcPr>
            <w:tcW w:w="5953" w:type="dxa"/>
            <w:shd w:val="clear" w:color="auto" w:fill="auto"/>
          </w:tcPr>
          <w:p w14:paraId="7C54D2EC" w14:textId="77777777" w:rsidR="008F2B12" w:rsidRPr="00BB07FB" w:rsidRDefault="008F2B12" w:rsidP="00D17F82">
            <w:pPr>
              <w:pStyle w:val="GPsDefinition"/>
            </w:pPr>
            <w:r w:rsidRPr="00BB07FB">
              <w:t>means the form</w:t>
            </w:r>
            <w:r w:rsidR="00050399" w:rsidRPr="00BB07FB">
              <w:t xml:space="preserve"> set out in Call Off Schedule 12</w:t>
            </w:r>
            <w:r w:rsidRPr="00BB07FB">
              <w:t xml:space="preserve"> (Variation Form);</w:t>
            </w:r>
          </w:p>
        </w:tc>
      </w:tr>
      <w:tr w:rsidR="008F2B12" w:rsidRPr="00BB07FB" w14:paraId="15B5192C" w14:textId="77777777" w:rsidTr="005E4232">
        <w:tc>
          <w:tcPr>
            <w:tcW w:w="2410" w:type="dxa"/>
            <w:shd w:val="clear" w:color="auto" w:fill="auto"/>
          </w:tcPr>
          <w:p w14:paraId="1586D01D" w14:textId="77777777" w:rsidR="008F2B12" w:rsidRPr="00BB07FB" w:rsidRDefault="008F2B12" w:rsidP="00670E1A">
            <w:pPr>
              <w:pStyle w:val="GPSDefinitionTerm"/>
            </w:pPr>
            <w:r w:rsidRPr="00BB07FB">
              <w:t>"Variation Procedure"</w:t>
            </w:r>
          </w:p>
        </w:tc>
        <w:tc>
          <w:tcPr>
            <w:tcW w:w="5953" w:type="dxa"/>
            <w:shd w:val="clear" w:color="auto" w:fill="auto"/>
          </w:tcPr>
          <w:p w14:paraId="6FEA9723" w14:textId="67707BB9" w:rsidR="008F2B12" w:rsidRPr="00BB07FB" w:rsidRDefault="008F2B12" w:rsidP="003766B5">
            <w:pPr>
              <w:pStyle w:val="GPsDefinition"/>
            </w:pPr>
            <w:r w:rsidRPr="00BB07FB">
              <w:t xml:space="preserve">means the procedure set out in Clause </w:t>
            </w:r>
            <w:r w:rsidRPr="00BB07FB">
              <w:fldChar w:fldCharType="begin"/>
            </w:r>
            <w:r w:rsidRPr="00BB07FB">
              <w:instrText xml:space="preserve"> REF _Ref359363277 \r \h  \* MERGEFORMAT </w:instrText>
            </w:r>
            <w:r w:rsidRPr="00BB07FB">
              <w:fldChar w:fldCharType="separate"/>
            </w:r>
            <w:r w:rsidR="00ED7D8A" w:rsidRPr="00BB07FB">
              <w:t>22.1</w:t>
            </w:r>
            <w:r w:rsidRPr="00BB07FB">
              <w:fldChar w:fldCharType="end"/>
            </w:r>
            <w:r w:rsidRPr="00BB07FB">
              <w:t xml:space="preserve"> (Variation Procedure);</w:t>
            </w:r>
          </w:p>
        </w:tc>
      </w:tr>
      <w:tr w:rsidR="008F2B12" w:rsidRPr="00BB07FB" w14:paraId="6CF29D0D" w14:textId="77777777" w:rsidTr="005E4232">
        <w:tc>
          <w:tcPr>
            <w:tcW w:w="2410" w:type="dxa"/>
            <w:shd w:val="clear" w:color="auto" w:fill="auto"/>
          </w:tcPr>
          <w:p w14:paraId="5F935F69" w14:textId="77777777" w:rsidR="008F2B12" w:rsidRPr="00BB07FB" w:rsidRDefault="008F2B12" w:rsidP="00670E1A">
            <w:pPr>
              <w:pStyle w:val="GPSDefinitionTerm"/>
            </w:pPr>
            <w:r w:rsidRPr="00BB07FB">
              <w:t>"VAT"</w:t>
            </w:r>
          </w:p>
        </w:tc>
        <w:tc>
          <w:tcPr>
            <w:tcW w:w="5953" w:type="dxa"/>
            <w:shd w:val="clear" w:color="auto" w:fill="auto"/>
          </w:tcPr>
          <w:p w14:paraId="33C0225A" w14:textId="77777777" w:rsidR="008F2B12" w:rsidRPr="00BB07FB" w:rsidRDefault="00960CD4" w:rsidP="003766B5">
            <w:pPr>
              <w:pStyle w:val="GPsDefinition"/>
            </w:pPr>
            <w:r w:rsidRPr="00BB07FB">
              <w:t>has the meaning given to it in Framework Schedule 1 (Definitions)</w:t>
            </w:r>
            <w:r w:rsidR="008F2B12" w:rsidRPr="00BB07FB">
              <w:t>;</w:t>
            </w:r>
          </w:p>
        </w:tc>
      </w:tr>
      <w:tr w:rsidR="008F2B12" w:rsidRPr="00BB07FB" w14:paraId="2445014D" w14:textId="77777777" w:rsidTr="005E4232">
        <w:tc>
          <w:tcPr>
            <w:tcW w:w="2410" w:type="dxa"/>
            <w:shd w:val="clear" w:color="auto" w:fill="auto"/>
          </w:tcPr>
          <w:p w14:paraId="327FEB11" w14:textId="77777777" w:rsidR="008F2B12" w:rsidRPr="00BB07FB" w:rsidRDefault="008F2B12" w:rsidP="00670E1A">
            <w:pPr>
              <w:pStyle w:val="GPSDefinitionTerm"/>
            </w:pPr>
            <w:r w:rsidRPr="00BB07FB">
              <w:t>"Warranty Period"</w:t>
            </w:r>
          </w:p>
        </w:tc>
        <w:tc>
          <w:tcPr>
            <w:tcW w:w="5953" w:type="dxa"/>
            <w:shd w:val="clear" w:color="auto" w:fill="auto"/>
          </w:tcPr>
          <w:p w14:paraId="7069C204" w14:textId="77777777" w:rsidR="008F2B12" w:rsidRPr="00BB07FB" w:rsidRDefault="008F2B12" w:rsidP="003766B5">
            <w:pPr>
              <w:pStyle w:val="GPsDefinition"/>
            </w:pPr>
            <w:r w:rsidRPr="00BB07FB">
              <w:t>means, in relation to any Goods, the warranty period specified in the Call Off Order Form;</w:t>
            </w:r>
          </w:p>
        </w:tc>
      </w:tr>
      <w:tr w:rsidR="008F2B12" w:rsidRPr="00BB07FB" w14:paraId="4ADDEFFC" w14:textId="77777777" w:rsidTr="005E4232">
        <w:tc>
          <w:tcPr>
            <w:tcW w:w="2410" w:type="dxa"/>
            <w:shd w:val="clear" w:color="auto" w:fill="auto"/>
          </w:tcPr>
          <w:p w14:paraId="064FA58B" w14:textId="77777777" w:rsidR="008F2B12" w:rsidRPr="00BB07FB" w:rsidRDefault="008F2B12" w:rsidP="00670E1A">
            <w:pPr>
              <w:pStyle w:val="GPSDefinitionTerm"/>
            </w:pPr>
            <w:r w:rsidRPr="00BB07FB">
              <w:t>“Worker”</w:t>
            </w:r>
          </w:p>
        </w:tc>
        <w:tc>
          <w:tcPr>
            <w:tcW w:w="5953" w:type="dxa"/>
            <w:shd w:val="clear" w:color="auto" w:fill="auto"/>
          </w:tcPr>
          <w:p w14:paraId="388E6C4F" w14:textId="77777777" w:rsidR="008F2B12" w:rsidRPr="00BB07FB" w:rsidRDefault="008F2B12" w:rsidP="008A0876">
            <w:pPr>
              <w:pStyle w:val="GPsDefinition"/>
            </w:pPr>
            <w:r w:rsidRPr="00BB07FB">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and/or Services.  </w:t>
            </w:r>
          </w:p>
        </w:tc>
      </w:tr>
      <w:tr w:rsidR="008F2B12" w:rsidRPr="00BB07FB" w14:paraId="32C313A0" w14:textId="77777777" w:rsidTr="005E4232">
        <w:tc>
          <w:tcPr>
            <w:tcW w:w="2410" w:type="dxa"/>
            <w:shd w:val="clear" w:color="auto" w:fill="auto"/>
          </w:tcPr>
          <w:p w14:paraId="3F4C75DB" w14:textId="77777777" w:rsidR="008F2B12" w:rsidRPr="00BB07FB" w:rsidRDefault="008F2B12" w:rsidP="00670E1A">
            <w:pPr>
              <w:pStyle w:val="GPSDefinitionTerm"/>
            </w:pPr>
            <w:r w:rsidRPr="00BB07FB">
              <w:t>"Working Day"</w:t>
            </w:r>
          </w:p>
        </w:tc>
        <w:tc>
          <w:tcPr>
            <w:tcW w:w="5953" w:type="dxa"/>
            <w:shd w:val="clear" w:color="auto" w:fill="auto"/>
          </w:tcPr>
          <w:p w14:paraId="73522E31" w14:textId="77777777" w:rsidR="008F2B12" w:rsidRPr="00BB07FB" w:rsidRDefault="008F2B12" w:rsidP="00F17B3F">
            <w:pPr>
              <w:pStyle w:val="GPsDefinition"/>
            </w:pPr>
            <w:r w:rsidRPr="00BB07FB">
              <w:t>means any day other than a Saturday or Sunday or public holiday in England and Wales unless specified otherwise by Parties in this Call Off Contract.</w:t>
            </w:r>
          </w:p>
        </w:tc>
      </w:tr>
    </w:tbl>
    <w:p w14:paraId="78B70E32" w14:textId="77777777" w:rsidR="00A523C2" w:rsidRPr="00BB07FB" w:rsidRDefault="00E5513B" w:rsidP="00A657C3">
      <w:pPr>
        <w:pStyle w:val="GPSSchTitleandNumber"/>
        <w:rPr>
          <w:rFonts w:ascii="Calibri" w:hAnsi="Calibri"/>
        </w:rPr>
      </w:pPr>
      <w:r w:rsidRPr="00BB07FB">
        <w:rPr>
          <w:rFonts w:ascii="Calibri" w:hAnsi="Calibri"/>
          <w:caps w:val="0"/>
        </w:rPr>
        <w:br w:type="page"/>
      </w:r>
      <w:bookmarkStart w:id="2275" w:name="_Toc469327525"/>
      <w:bookmarkStart w:id="2276" w:name="_Toc231798312"/>
      <w:bookmarkStart w:id="2277" w:name="_Toc312057926"/>
      <w:bookmarkStart w:id="2278" w:name="_Ref313383263"/>
      <w:bookmarkStart w:id="2279" w:name="_Toc314810843"/>
      <w:bookmarkStart w:id="2280" w:name="_Ref349136108"/>
      <w:bookmarkStart w:id="2281" w:name="_Toc350503088"/>
      <w:bookmarkStart w:id="2282" w:name="_Toc350504078"/>
      <w:bookmarkStart w:id="2283" w:name="_Toc358671825"/>
      <w:r w:rsidRPr="00BB07FB">
        <w:rPr>
          <w:rFonts w:ascii="Calibri" w:hAnsi="Calibri"/>
          <w:caps w:val="0"/>
        </w:rPr>
        <w:lastRenderedPageBreak/>
        <w:t>CALL OFF SCHEDULE 2:</w:t>
      </w:r>
      <w:r w:rsidR="00686411" w:rsidRPr="00BB07FB">
        <w:rPr>
          <w:rFonts w:ascii="Calibri" w:hAnsi="Calibri"/>
          <w:caps w:val="0"/>
        </w:rPr>
        <w:t xml:space="preserve"> </w:t>
      </w:r>
      <w:r w:rsidR="009E0BBE" w:rsidRPr="00BB07FB">
        <w:rPr>
          <w:rFonts w:ascii="Calibri" w:hAnsi="Calibri"/>
          <w:caps w:val="0"/>
        </w:rPr>
        <w:t>GOODS AND/OR SERVICES</w:t>
      </w:r>
      <w:bookmarkEnd w:id="2275"/>
      <w:r w:rsidRPr="00BB07FB">
        <w:rPr>
          <w:rFonts w:ascii="Calibri" w:hAnsi="Calibri"/>
          <w:caps w:val="0"/>
        </w:rPr>
        <w:t xml:space="preserve"> </w:t>
      </w:r>
    </w:p>
    <w:p w14:paraId="21A89C9D" w14:textId="77777777" w:rsidR="00A523C2" w:rsidRPr="00BB07FB" w:rsidRDefault="00A523C2" w:rsidP="00E90B13">
      <w:pPr>
        <w:pStyle w:val="GPSL1CLAUSEHEADING"/>
        <w:numPr>
          <w:ilvl w:val="0"/>
          <w:numId w:val="23"/>
        </w:numPr>
        <w:rPr>
          <w:rFonts w:ascii="Calibri" w:hAnsi="Calibri"/>
        </w:rPr>
      </w:pPr>
      <w:bookmarkStart w:id="2284" w:name="_Toc469327526"/>
      <w:r w:rsidRPr="00BB07FB">
        <w:rPr>
          <w:rFonts w:ascii="Calibri" w:hAnsi="Calibri"/>
        </w:rPr>
        <w:t>INTRODUCTION</w:t>
      </w:r>
      <w:bookmarkEnd w:id="2284"/>
    </w:p>
    <w:p w14:paraId="5C8CE935" w14:textId="77777777" w:rsidR="00A523C2" w:rsidRPr="00BB07FB" w:rsidRDefault="00A523C2" w:rsidP="005E4232">
      <w:pPr>
        <w:pStyle w:val="GPSL2numberedclause"/>
      </w:pPr>
      <w:r w:rsidRPr="00BB07FB">
        <w:t>This Call Off Schedu</w:t>
      </w:r>
      <w:r w:rsidR="00B460DF" w:rsidRPr="00BB07FB">
        <w:t>le</w:t>
      </w:r>
      <w:r w:rsidR="00050399" w:rsidRPr="00BB07FB">
        <w:t xml:space="preserve"> 2</w:t>
      </w:r>
      <w:r w:rsidR="00B460DF" w:rsidRPr="00BB07FB">
        <w:t xml:space="preserve"> </w:t>
      </w:r>
      <w:r w:rsidRPr="00BB07FB">
        <w:t>specifies</w:t>
      </w:r>
      <w:r w:rsidR="002E6D7F" w:rsidRPr="00BB07FB">
        <w:t xml:space="preserve"> the</w:t>
      </w:r>
      <w:r w:rsidRPr="00BB07FB">
        <w:t>:</w:t>
      </w:r>
    </w:p>
    <w:p w14:paraId="24DB7C9C" w14:textId="77777777" w:rsidR="00A523C2" w:rsidRPr="00BB07FB" w:rsidRDefault="00F576D2" w:rsidP="00F576D2">
      <w:pPr>
        <w:pStyle w:val="GPSL3numberedclause"/>
      </w:pPr>
      <w:r w:rsidRPr="00BB07FB">
        <w:t xml:space="preserve">The Goods and </w:t>
      </w:r>
      <w:r w:rsidR="00686411" w:rsidRPr="00BB07FB">
        <w:t>Services</w:t>
      </w:r>
      <w:r w:rsidR="00A523C2" w:rsidRPr="00BB07FB">
        <w:t xml:space="preserve"> to be provided</w:t>
      </w:r>
      <w:r w:rsidR="00D83B58" w:rsidRPr="00BB07FB">
        <w:t xml:space="preserve"> under this </w:t>
      </w:r>
      <w:r w:rsidR="00913E06" w:rsidRPr="00BB07FB">
        <w:t>Call Off</w:t>
      </w:r>
      <w:r w:rsidR="00D83B58" w:rsidRPr="00BB07FB">
        <w:t xml:space="preserve"> Contract</w:t>
      </w:r>
      <w:r w:rsidR="006D7853" w:rsidRPr="00BB07FB">
        <w:t>, in Annex 1</w:t>
      </w:r>
      <w:r w:rsidR="00A523C2" w:rsidRPr="00BB07FB">
        <w:t>;</w:t>
      </w:r>
      <w:r w:rsidR="00B41D07" w:rsidRPr="00BB07FB">
        <w:t xml:space="preserve"> and</w:t>
      </w:r>
    </w:p>
    <w:p w14:paraId="134824CC" w14:textId="77777777" w:rsidR="00893965" w:rsidRPr="00BB07FB" w:rsidRDefault="00A657C3" w:rsidP="00893965">
      <w:pPr>
        <w:pStyle w:val="GPSSchAnnexname"/>
        <w:rPr>
          <w:rFonts w:ascii="Calibri" w:hAnsi="Calibri"/>
        </w:rPr>
      </w:pPr>
      <w:r w:rsidRPr="00BB07FB">
        <w:rPr>
          <w:rFonts w:ascii="Calibri" w:hAnsi="Calibri"/>
        </w:rPr>
        <w:br w:type="page"/>
      </w:r>
      <w:bookmarkStart w:id="2285" w:name="_Toc469327527"/>
      <w:r w:rsidRPr="00BB07FB">
        <w:rPr>
          <w:rFonts w:ascii="Calibri" w:hAnsi="Calibri"/>
        </w:rPr>
        <w:lastRenderedPageBreak/>
        <w:t xml:space="preserve">ANNEX 1: </w:t>
      </w:r>
      <w:r w:rsidR="00686411" w:rsidRPr="00BB07FB">
        <w:rPr>
          <w:rFonts w:ascii="Calibri" w:hAnsi="Calibri"/>
        </w:rPr>
        <w:t xml:space="preserve">the </w:t>
      </w:r>
      <w:r w:rsidR="00F576D2" w:rsidRPr="00BB07FB">
        <w:rPr>
          <w:rFonts w:ascii="Calibri" w:hAnsi="Calibri"/>
        </w:rPr>
        <w:t xml:space="preserve">GOODS &amp; </w:t>
      </w:r>
      <w:r w:rsidR="00686411" w:rsidRPr="00BB07FB">
        <w:rPr>
          <w:rFonts w:ascii="Calibri" w:hAnsi="Calibri"/>
        </w:rPr>
        <w:t>Services</w:t>
      </w:r>
      <w:bookmarkEnd w:id="2285"/>
      <w:r w:rsidR="009E0BBE" w:rsidRPr="00BB07FB">
        <w:rPr>
          <w:rFonts w:ascii="Calibri" w:hAnsi="Calibri"/>
        </w:rPr>
        <w:t xml:space="preserve"> </w:t>
      </w:r>
    </w:p>
    <w:p w14:paraId="51B85B75" w14:textId="2C7D1D5F" w:rsidR="00620428" w:rsidRPr="00BB07FB" w:rsidRDefault="00620428" w:rsidP="00620428">
      <w:pPr>
        <w:overflowPunct w:val="0"/>
        <w:autoSpaceDE w:val="0"/>
        <w:autoSpaceDN w:val="0"/>
        <w:adjustRightInd w:val="0"/>
        <w:spacing w:after="240" w:line="240" w:lineRule="auto"/>
        <w:textAlignment w:val="baseline"/>
        <w:rPr>
          <w:rFonts w:cs="Arial"/>
          <w:sz w:val="22"/>
          <w:szCs w:val="22"/>
          <w:lang w:eastAsia="zh-CN"/>
        </w:rPr>
      </w:pPr>
      <w:r w:rsidRPr="00BB07FB">
        <w:rPr>
          <w:rFonts w:cs="Arial"/>
          <w:sz w:val="22"/>
          <w:szCs w:val="22"/>
          <w:lang w:eastAsia="zh-CN"/>
        </w:rPr>
        <w:t>For each order for Services that the Customer wishes the Supplier to perform, the Customer shall send a request for quotation (“RFQ”) to the Supplier for such Services. The Supplier shall respond to such RFQ by forwarding to the Customer a quotation (“Quotation”) for such Services. The Quotation shall be in line with this Call Off Contract, save that where the Services, specification, charges, service levels, timelines and/or any other relevant information is not set forth in this Call Off Contract the relevant details shall be agreed between the Parties on a case by case basis. The Customer shall review and if necessary comment on the received Quotation.  Upon acceptance by the Customer of the Quotation, the Customer shall issue a purchase order accepting the relevant Quotation (the “Purchase Order”).  Such Purchase Order and the accepted Quotation will then become a Purchase Order under this Call Off Contract and the Supplier shall be obliged to perform the Services specified therein in accordance with the terms of this Call Off Contract.</w:t>
      </w:r>
    </w:p>
    <w:p w14:paraId="28997DEF" w14:textId="77777777" w:rsidR="00620428" w:rsidRPr="00BB07FB" w:rsidRDefault="00620428" w:rsidP="00620428">
      <w:pPr>
        <w:overflowPunct w:val="0"/>
        <w:autoSpaceDE w:val="0"/>
        <w:autoSpaceDN w:val="0"/>
        <w:adjustRightInd w:val="0"/>
        <w:spacing w:after="240" w:line="240" w:lineRule="auto"/>
        <w:textAlignment w:val="baseline"/>
        <w:rPr>
          <w:rFonts w:cs="Arial"/>
          <w:sz w:val="22"/>
          <w:szCs w:val="22"/>
          <w:lang w:eastAsia="zh-CN"/>
        </w:rPr>
      </w:pPr>
      <w:r w:rsidRPr="00BB07FB">
        <w:rPr>
          <w:rFonts w:cs="Arial"/>
          <w:sz w:val="22"/>
          <w:szCs w:val="22"/>
          <w:lang w:eastAsia="zh-CN"/>
        </w:rPr>
        <w:t>Any number of Purchase Orders may be executed under this Call Off Contract during the Call Off Contract Period</w:t>
      </w:r>
      <w:r w:rsidR="001D2740" w:rsidRPr="00BB07FB">
        <w:rPr>
          <w:rFonts w:cs="Arial"/>
          <w:sz w:val="22"/>
          <w:szCs w:val="22"/>
          <w:lang w:eastAsia="zh-CN"/>
        </w:rPr>
        <w:t>, unless GPC payment is agreed</w:t>
      </w:r>
      <w:r w:rsidRPr="00BB07FB">
        <w:rPr>
          <w:rFonts w:cs="Arial"/>
          <w:sz w:val="22"/>
          <w:szCs w:val="22"/>
          <w:lang w:eastAsia="zh-CN"/>
        </w:rPr>
        <w:t>.  Each such Purchase Order shall come into effect when issued by Customer and shall terminate upon completion of the Services set forth therein or any rights have expired.</w:t>
      </w:r>
    </w:p>
    <w:p w14:paraId="2380F8EA" w14:textId="77777777" w:rsidR="00620428" w:rsidRPr="00BB07FB" w:rsidRDefault="00620428" w:rsidP="00620428">
      <w:pPr>
        <w:overflowPunct w:val="0"/>
        <w:autoSpaceDE w:val="0"/>
        <w:autoSpaceDN w:val="0"/>
        <w:adjustRightInd w:val="0"/>
        <w:spacing w:after="240" w:line="240" w:lineRule="auto"/>
        <w:textAlignment w:val="baseline"/>
        <w:rPr>
          <w:rFonts w:cs="Arial"/>
          <w:sz w:val="22"/>
          <w:szCs w:val="22"/>
          <w:lang w:eastAsia="zh-CN"/>
        </w:rPr>
      </w:pPr>
      <w:r w:rsidRPr="00BB07FB">
        <w:rPr>
          <w:rFonts w:cs="Arial"/>
          <w:sz w:val="22"/>
          <w:szCs w:val="22"/>
          <w:lang w:eastAsia="zh-CN"/>
        </w:rPr>
        <w:t>If there is any inconsistency between a Purchase Order and this Call Off Contract, the terms of this Call Off Contract shall govern unless agreed between the Parties and such Purchase Order specifically references a clause of this Call Off Contract and expressly states that such clause is intended to be amended or changed by such Purchase Order.  Such change or amendment shall then apply only with respect to such Purchase Order.  Notwithstanding the above, any varying or additional general terms or conditions contained in any Purchase Order or other written confirmation, notification or document issued by either Party in relation to the subject matter hereof shall be of no effect.</w:t>
      </w:r>
    </w:p>
    <w:p w14:paraId="25DA009A" w14:textId="77777777" w:rsidR="001D2740" w:rsidRPr="00BB07FB" w:rsidRDefault="001D2740" w:rsidP="00620428">
      <w:pPr>
        <w:overflowPunct w:val="0"/>
        <w:autoSpaceDE w:val="0"/>
        <w:autoSpaceDN w:val="0"/>
        <w:adjustRightInd w:val="0"/>
        <w:spacing w:after="240" w:line="240" w:lineRule="auto"/>
        <w:textAlignment w:val="baseline"/>
        <w:rPr>
          <w:rFonts w:cs="Arial"/>
          <w:sz w:val="22"/>
          <w:szCs w:val="22"/>
          <w:lang w:eastAsia="zh-CN"/>
        </w:rPr>
      </w:pPr>
    </w:p>
    <w:p w14:paraId="3755D462" w14:textId="77777777" w:rsidR="00BD18BB" w:rsidRPr="00BB07FB" w:rsidRDefault="00620428" w:rsidP="001A46D1">
      <w:pPr>
        <w:pStyle w:val="GPSL2Indent"/>
        <w:ind w:left="0"/>
        <w:rPr>
          <w:color w:val="000000"/>
          <w:sz w:val="22"/>
          <w:szCs w:val="22"/>
        </w:rPr>
      </w:pPr>
      <w:r w:rsidRPr="00BB07FB">
        <w:rPr>
          <w:rFonts w:cs="Arial"/>
          <w:sz w:val="22"/>
          <w:szCs w:val="22"/>
        </w:rPr>
        <w:t>References in this Schedule 2 Annex 1 to “Authority”, “Contracting Authority” and/or “Contracting Authorities” shall be deemed to be references to the Customer unless the context requires otherwise and this Schedule 2 Annex 1 shall be construed accordingly</w:t>
      </w:r>
    </w:p>
    <w:p w14:paraId="72C19588" w14:textId="77777777" w:rsidR="002F2B5D" w:rsidRPr="00BB07FB" w:rsidRDefault="002F2B5D" w:rsidP="00E90B13">
      <w:pPr>
        <w:widowControl w:val="0"/>
        <w:numPr>
          <w:ilvl w:val="0"/>
          <w:numId w:val="40"/>
        </w:numPr>
        <w:tabs>
          <w:tab w:val="left" w:pos="1320"/>
          <w:tab w:val="left" w:pos="1321"/>
        </w:tabs>
        <w:spacing w:before="86" w:after="0" w:line="240" w:lineRule="auto"/>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PURPOSE</w:t>
      </w:r>
    </w:p>
    <w:p w14:paraId="07926BC2" w14:textId="77777777" w:rsidR="002F2B5D" w:rsidRPr="00BB07FB" w:rsidRDefault="002F2B5D" w:rsidP="00E90B13">
      <w:pPr>
        <w:widowControl w:val="0"/>
        <w:numPr>
          <w:ilvl w:val="1"/>
          <w:numId w:val="40"/>
        </w:numPr>
        <w:tabs>
          <w:tab w:val="left" w:pos="1309"/>
        </w:tabs>
        <w:spacing w:before="121" w:after="0" w:line="240" w:lineRule="auto"/>
        <w:ind w:right="133"/>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This document sets out the print and related services (‘the Services’) that </w:t>
      </w:r>
      <w:r w:rsidR="00620428" w:rsidRPr="00BB07FB">
        <w:rPr>
          <w:rFonts w:ascii="Arial" w:eastAsia="Arial" w:hAnsi="Arial" w:cs="Arial"/>
          <w:sz w:val="22"/>
          <w:szCs w:val="22"/>
          <w:lang w:val="en-US" w:eastAsia="en-US"/>
        </w:rPr>
        <w:t>t</w:t>
      </w:r>
      <w:r w:rsidRPr="00BB07FB">
        <w:rPr>
          <w:rFonts w:ascii="Arial" w:eastAsia="Arial" w:hAnsi="Arial" w:cs="Arial"/>
          <w:sz w:val="22"/>
          <w:szCs w:val="22"/>
          <w:lang w:val="en-US" w:eastAsia="en-US"/>
        </w:rPr>
        <w:t>he Supplier will need to provide HM Treasury Group (‘the Authority’) to meet legislative and business as usual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requirements.</w:t>
      </w:r>
    </w:p>
    <w:p w14:paraId="173CB3F1" w14:textId="77777777" w:rsidR="002F2B5D" w:rsidRPr="00BB07FB" w:rsidRDefault="002F2B5D" w:rsidP="00E90B13">
      <w:pPr>
        <w:widowControl w:val="0"/>
        <w:numPr>
          <w:ilvl w:val="0"/>
          <w:numId w:val="40"/>
        </w:numPr>
        <w:tabs>
          <w:tab w:val="left" w:pos="1320"/>
          <w:tab w:val="left" w:pos="1321"/>
        </w:tabs>
        <w:spacing w:before="116" w:after="0" w:line="240" w:lineRule="auto"/>
        <w:outlineLvl w:val="0"/>
        <w:rPr>
          <w:rFonts w:ascii="Arial" w:eastAsia="Arial" w:hAnsi="Arial" w:cs="Arial"/>
          <w:b/>
          <w:bCs/>
          <w:sz w:val="22"/>
          <w:szCs w:val="22"/>
          <w:lang w:val="en-US" w:eastAsia="en-US"/>
        </w:rPr>
      </w:pPr>
      <w:bookmarkStart w:id="2286" w:name="_bookmark1"/>
      <w:bookmarkEnd w:id="2286"/>
      <w:r w:rsidRPr="00BB07FB">
        <w:rPr>
          <w:rFonts w:ascii="Arial" w:eastAsia="Arial" w:hAnsi="Arial" w:cs="Arial"/>
          <w:b/>
          <w:bCs/>
          <w:sz w:val="22"/>
          <w:szCs w:val="22"/>
          <w:lang w:val="en-US" w:eastAsia="en-US"/>
        </w:rPr>
        <w:t>BACKGROUND TO THE CONTRACTING</w:t>
      </w:r>
      <w:r w:rsidRPr="00BB07FB">
        <w:rPr>
          <w:rFonts w:ascii="Arial" w:eastAsia="Arial" w:hAnsi="Arial" w:cs="Arial"/>
          <w:b/>
          <w:bCs/>
          <w:spacing w:val="-15"/>
          <w:sz w:val="22"/>
          <w:szCs w:val="22"/>
          <w:lang w:val="en-US" w:eastAsia="en-US"/>
        </w:rPr>
        <w:t xml:space="preserve"> </w:t>
      </w:r>
      <w:r w:rsidRPr="00BB07FB">
        <w:rPr>
          <w:rFonts w:ascii="Arial" w:eastAsia="Arial" w:hAnsi="Arial" w:cs="Arial"/>
          <w:b/>
          <w:bCs/>
          <w:sz w:val="22"/>
          <w:szCs w:val="22"/>
          <w:lang w:val="en-US" w:eastAsia="en-US"/>
        </w:rPr>
        <w:t>AUTHORITY</w:t>
      </w:r>
    </w:p>
    <w:p w14:paraId="0ECFDC73" w14:textId="77777777" w:rsidR="002F2B5D" w:rsidRPr="00BB07FB" w:rsidRDefault="002F2B5D" w:rsidP="00E90B13">
      <w:pPr>
        <w:widowControl w:val="0"/>
        <w:numPr>
          <w:ilvl w:val="1"/>
          <w:numId w:val="40"/>
        </w:numPr>
        <w:tabs>
          <w:tab w:val="left" w:pos="1309"/>
        </w:tabs>
        <w:spacing w:before="124" w:after="0" w:line="240" w:lineRule="auto"/>
        <w:ind w:right="133"/>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produces approximately 200 documents per annum of which around 80 are printed as command, House of Commons (HC) or unnumbered act</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papers.</w:t>
      </w:r>
    </w:p>
    <w:p w14:paraId="5748EE95" w14:textId="77777777" w:rsidR="002F2B5D" w:rsidRPr="00BB07FB" w:rsidRDefault="002F2B5D" w:rsidP="00E90B13">
      <w:pPr>
        <w:widowControl w:val="0"/>
        <w:numPr>
          <w:ilvl w:val="1"/>
          <w:numId w:val="40"/>
        </w:numPr>
        <w:tabs>
          <w:tab w:val="left" w:pos="1309"/>
        </w:tabs>
        <w:spacing w:before="121" w:after="0" w:line="240" w:lineRule="auto"/>
        <w:ind w:right="138"/>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produces the majority of these documents in-house using a Word or InDesign template. The Authority may occasionally require design work or typesetting as well as modifications to existing Word templates or new templates to be</w:t>
      </w:r>
      <w:r w:rsidRPr="00BB07FB">
        <w:rPr>
          <w:rFonts w:ascii="Arial" w:eastAsia="Arial" w:hAnsi="Arial" w:cs="Arial"/>
          <w:spacing w:val="-23"/>
          <w:sz w:val="22"/>
          <w:szCs w:val="22"/>
          <w:lang w:val="en-US" w:eastAsia="en-US"/>
        </w:rPr>
        <w:t xml:space="preserve"> </w:t>
      </w:r>
      <w:r w:rsidRPr="00BB07FB">
        <w:rPr>
          <w:rFonts w:ascii="Arial" w:eastAsia="Arial" w:hAnsi="Arial" w:cs="Arial"/>
          <w:sz w:val="22"/>
          <w:szCs w:val="22"/>
          <w:lang w:val="en-US" w:eastAsia="en-US"/>
        </w:rPr>
        <w:t>created.</w:t>
      </w:r>
    </w:p>
    <w:p w14:paraId="23F5BCEC" w14:textId="77777777" w:rsidR="002F2B5D" w:rsidRPr="00BB07FB" w:rsidRDefault="002F2B5D" w:rsidP="00E90B13">
      <w:pPr>
        <w:widowControl w:val="0"/>
        <w:numPr>
          <w:ilvl w:val="1"/>
          <w:numId w:val="40"/>
        </w:numPr>
        <w:tabs>
          <w:tab w:val="left" w:pos="1309"/>
        </w:tabs>
        <w:spacing w:before="122" w:after="0" w:line="240" w:lineRule="auto"/>
        <w:ind w:right="136"/>
        <w:rPr>
          <w:rFonts w:ascii="Arial" w:eastAsia="Arial" w:hAnsi="Arial" w:cs="Arial"/>
          <w:sz w:val="22"/>
          <w:szCs w:val="22"/>
          <w:lang w:val="en-US" w:eastAsia="en-US"/>
        </w:rPr>
      </w:pPr>
      <w:r w:rsidRPr="00BB07FB">
        <w:rPr>
          <w:rFonts w:ascii="Arial" w:eastAsia="Arial" w:hAnsi="Arial" w:cs="Arial"/>
          <w:sz w:val="22"/>
          <w:szCs w:val="22"/>
          <w:lang w:val="en-US" w:eastAsia="en-US"/>
        </w:rPr>
        <w:t>In addition to this, the Authority also requires business cards on a regular basis, as well as occasional posters, banners and/or leaflets for a specific event or</w:t>
      </w:r>
      <w:r w:rsidRPr="00BB07FB">
        <w:rPr>
          <w:rFonts w:ascii="Arial" w:eastAsia="Arial" w:hAnsi="Arial" w:cs="Arial"/>
          <w:spacing w:val="-24"/>
          <w:sz w:val="22"/>
          <w:szCs w:val="22"/>
          <w:lang w:val="en-US" w:eastAsia="en-US"/>
        </w:rPr>
        <w:t xml:space="preserve"> </w:t>
      </w:r>
      <w:r w:rsidRPr="00BB07FB">
        <w:rPr>
          <w:rFonts w:ascii="Arial" w:eastAsia="Arial" w:hAnsi="Arial" w:cs="Arial"/>
          <w:sz w:val="22"/>
          <w:szCs w:val="22"/>
          <w:lang w:val="en-US" w:eastAsia="en-US"/>
        </w:rPr>
        <w:t>campaign.</w:t>
      </w:r>
    </w:p>
    <w:p w14:paraId="255D67B4" w14:textId="77777777" w:rsidR="002F2B5D" w:rsidRPr="00BB07FB" w:rsidRDefault="002F2B5D" w:rsidP="00E90B13">
      <w:pPr>
        <w:widowControl w:val="0"/>
        <w:numPr>
          <w:ilvl w:val="1"/>
          <w:numId w:val="40"/>
        </w:numPr>
        <w:tabs>
          <w:tab w:val="left" w:pos="1309"/>
        </w:tabs>
        <w:spacing w:before="121" w:after="0" w:line="240" w:lineRule="auto"/>
        <w:ind w:right="141"/>
        <w:rPr>
          <w:rFonts w:ascii="Arial" w:eastAsia="Arial" w:hAnsi="Arial" w:cs="Arial"/>
          <w:sz w:val="22"/>
          <w:szCs w:val="22"/>
          <w:lang w:val="en-US" w:eastAsia="en-US"/>
        </w:rPr>
      </w:pPr>
      <w:r w:rsidRPr="00BB07FB">
        <w:rPr>
          <w:rFonts w:ascii="Arial" w:eastAsia="Arial" w:hAnsi="Arial" w:cs="Arial"/>
          <w:sz w:val="22"/>
          <w:szCs w:val="22"/>
          <w:lang w:val="en-US" w:eastAsia="en-US"/>
        </w:rPr>
        <w:t>Documents,</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posters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other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jobs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must</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drafted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according</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house style and branding guidelines unless otherwise advised by the</w:t>
      </w:r>
      <w:r w:rsidRPr="00BB07FB">
        <w:rPr>
          <w:rFonts w:ascii="Arial" w:eastAsia="Arial" w:hAnsi="Arial" w:cs="Arial"/>
          <w:spacing w:val="-20"/>
          <w:sz w:val="22"/>
          <w:szCs w:val="22"/>
          <w:lang w:val="en-US" w:eastAsia="en-US"/>
        </w:rPr>
        <w:t xml:space="preserve"> </w:t>
      </w:r>
      <w:r w:rsidRPr="00BB07FB">
        <w:rPr>
          <w:rFonts w:ascii="Arial" w:eastAsia="Arial" w:hAnsi="Arial" w:cs="Arial"/>
          <w:sz w:val="22"/>
          <w:szCs w:val="22"/>
          <w:lang w:val="en-US" w:eastAsia="en-US"/>
        </w:rPr>
        <w:t>Authority.</w:t>
      </w:r>
    </w:p>
    <w:p w14:paraId="0B602030" w14:textId="77777777" w:rsidR="002F2B5D" w:rsidRPr="00BB07FB" w:rsidRDefault="002F2B5D" w:rsidP="00E90B13">
      <w:pPr>
        <w:widowControl w:val="0"/>
        <w:numPr>
          <w:ilvl w:val="1"/>
          <w:numId w:val="40"/>
        </w:numPr>
        <w:tabs>
          <w:tab w:val="left" w:pos="1309"/>
        </w:tabs>
        <w:spacing w:before="119" w:after="0" w:line="240" w:lineRule="auto"/>
        <w:ind w:right="133"/>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The Authority encompasses HM Treasury as the core department, along with UK Government Investments; UK Financial Investments Limited and its subsidiaries i.e. </w:t>
      </w:r>
      <w:r w:rsidRPr="00BB07FB">
        <w:rPr>
          <w:rFonts w:ascii="Arial" w:eastAsia="Arial" w:hAnsi="Arial" w:cs="Arial"/>
          <w:sz w:val="22"/>
          <w:szCs w:val="22"/>
          <w:lang w:val="en-US" w:eastAsia="en-US"/>
        </w:rPr>
        <w:lastRenderedPageBreak/>
        <w:t>UK Asset Resolution; Office for Budget Responsibility; Government Internal Audit Agency; UK Debt Management Office; National Infrastructure Commission; Infrastructure and Projects Authority; The Crown Estate; Royal Mint Advisory Committee; NS&amp;I; Office of Tax Simplification; Financial Services Compensation Scheme; Financial Conduct Authority and Payment Systems Regulator. This list may change over the term of the contract, any additional entities will be subsumed</w:t>
      </w:r>
      <w:r w:rsidRPr="00BB07FB">
        <w:rPr>
          <w:rFonts w:ascii="Arial" w:eastAsia="Arial" w:hAnsi="Arial" w:cs="Arial"/>
          <w:spacing w:val="-42"/>
          <w:sz w:val="22"/>
          <w:szCs w:val="22"/>
          <w:lang w:val="en-US" w:eastAsia="en-US"/>
        </w:rPr>
        <w:t xml:space="preserve"> </w:t>
      </w:r>
      <w:r w:rsidRPr="00BB07FB">
        <w:rPr>
          <w:rFonts w:ascii="Arial" w:eastAsia="Arial" w:hAnsi="Arial" w:cs="Arial"/>
          <w:sz w:val="22"/>
          <w:szCs w:val="22"/>
          <w:lang w:val="en-US" w:eastAsia="en-US"/>
        </w:rPr>
        <w:t>into this contract through a formal change control / variation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process.</w:t>
      </w:r>
    </w:p>
    <w:p w14:paraId="01BF82F8" w14:textId="77777777" w:rsidR="002F2B5D" w:rsidRPr="00BB07FB" w:rsidRDefault="002F2B5D" w:rsidP="00E90B13">
      <w:pPr>
        <w:widowControl w:val="0"/>
        <w:numPr>
          <w:ilvl w:val="0"/>
          <w:numId w:val="40"/>
        </w:numPr>
        <w:tabs>
          <w:tab w:val="left" w:pos="1320"/>
          <w:tab w:val="left" w:pos="1321"/>
        </w:tabs>
        <w:spacing w:before="116" w:after="0" w:line="240" w:lineRule="auto"/>
        <w:outlineLvl w:val="0"/>
        <w:rPr>
          <w:rFonts w:ascii="Arial" w:eastAsia="Arial" w:hAnsi="Arial" w:cs="Arial"/>
          <w:b/>
          <w:bCs/>
          <w:sz w:val="22"/>
          <w:szCs w:val="22"/>
          <w:lang w:val="en-US" w:eastAsia="en-US"/>
        </w:rPr>
      </w:pPr>
      <w:bookmarkStart w:id="2287" w:name="_bookmark2"/>
      <w:bookmarkEnd w:id="2287"/>
      <w:r w:rsidRPr="00BB07FB">
        <w:rPr>
          <w:rFonts w:ascii="Arial" w:eastAsia="Arial" w:hAnsi="Arial" w:cs="Arial"/>
          <w:b/>
          <w:bCs/>
          <w:sz w:val="22"/>
          <w:szCs w:val="22"/>
          <w:lang w:val="en-US" w:eastAsia="en-US"/>
        </w:rPr>
        <w:t>BACKGROUND TO REQUIREMENT/OVERVIEW OF</w:t>
      </w:r>
      <w:r w:rsidRPr="00BB07FB">
        <w:rPr>
          <w:rFonts w:ascii="Arial" w:eastAsia="Arial" w:hAnsi="Arial" w:cs="Arial"/>
          <w:b/>
          <w:bCs/>
          <w:spacing w:val="-19"/>
          <w:sz w:val="22"/>
          <w:szCs w:val="22"/>
          <w:lang w:val="en-US" w:eastAsia="en-US"/>
        </w:rPr>
        <w:t xml:space="preserve"> </w:t>
      </w:r>
      <w:r w:rsidRPr="00BB07FB">
        <w:rPr>
          <w:rFonts w:ascii="Arial" w:eastAsia="Arial" w:hAnsi="Arial" w:cs="Arial"/>
          <w:b/>
          <w:bCs/>
          <w:sz w:val="22"/>
          <w:szCs w:val="22"/>
          <w:lang w:val="en-US" w:eastAsia="en-US"/>
        </w:rPr>
        <w:t>REQUIREMENT</w:t>
      </w:r>
    </w:p>
    <w:p w14:paraId="2B101A0B" w14:textId="77777777" w:rsidR="002F2B5D" w:rsidRPr="00BB07FB" w:rsidRDefault="002F2B5D" w:rsidP="00E90B13">
      <w:pPr>
        <w:widowControl w:val="0"/>
        <w:numPr>
          <w:ilvl w:val="1"/>
          <w:numId w:val="40"/>
        </w:numPr>
        <w:tabs>
          <w:tab w:val="left" w:pos="1308"/>
          <w:tab w:val="left" w:pos="1309"/>
        </w:tabs>
        <w:spacing w:before="121" w:after="0" w:line="240" w:lineRule="auto"/>
        <w:rPr>
          <w:rFonts w:ascii="Arial" w:eastAsia="Arial" w:hAnsi="Arial" w:cs="Arial"/>
          <w:b/>
          <w:sz w:val="22"/>
          <w:szCs w:val="22"/>
          <w:lang w:val="en-US" w:eastAsia="en-US"/>
        </w:rPr>
      </w:pPr>
      <w:r w:rsidRPr="00BB07FB">
        <w:rPr>
          <w:rFonts w:ascii="Arial" w:eastAsia="Arial" w:hAnsi="Arial" w:cs="Arial"/>
          <w:b/>
          <w:sz w:val="22"/>
          <w:szCs w:val="22"/>
          <w:lang w:val="en-US" w:eastAsia="en-US"/>
        </w:rPr>
        <w:t>Business as</w:t>
      </w:r>
      <w:r w:rsidRPr="00BB07FB">
        <w:rPr>
          <w:rFonts w:ascii="Arial" w:eastAsia="Arial" w:hAnsi="Arial" w:cs="Arial"/>
          <w:b/>
          <w:spacing w:val="-3"/>
          <w:sz w:val="22"/>
          <w:szCs w:val="22"/>
          <w:lang w:val="en-US" w:eastAsia="en-US"/>
        </w:rPr>
        <w:t xml:space="preserve"> </w:t>
      </w:r>
      <w:r w:rsidRPr="00BB07FB">
        <w:rPr>
          <w:rFonts w:ascii="Arial" w:eastAsia="Arial" w:hAnsi="Arial" w:cs="Arial"/>
          <w:b/>
          <w:sz w:val="22"/>
          <w:szCs w:val="22"/>
          <w:lang w:val="en-US" w:eastAsia="en-US"/>
        </w:rPr>
        <w:t>usual</w:t>
      </w:r>
    </w:p>
    <w:p w14:paraId="23C3E973" w14:textId="77777777" w:rsidR="002F2B5D" w:rsidRPr="00BB07FB" w:rsidRDefault="002F2B5D" w:rsidP="00E90B13">
      <w:pPr>
        <w:widowControl w:val="0"/>
        <w:numPr>
          <w:ilvl w:val="2"/>
          <w:numId w:val="40"/>
        </w:numPr>
        <w:tabs>
          <w:tab w:val="left" w:pos="2401"/>
        </w:tabs>
        <w:spacing w:before="121" w:after="0" w:line="240" w:lineRule="auto"/>
        <w:ind w:right="134" w:hanging="1080"/>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is required to fulfil business as usual (BAU) requirements, such as business cards, posters, banners, leaflets, translation, proofreading and the production of documents that are not formally laid in Parliament (but may require typesetting or printing). Orders are placed on an ad-hoc basis and volumes required</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vary.</w:t>
      </w:r>
    </w:p>
    <w:p w14:paraId="2DDF95E7" w14:textId="77777777" w:rsidR="002F2B5D" w:rsidRPr="00BB07FB" w:rsidRDefault="002F2B5D" w:rsidP="00E90B13">
      <w:pPr>
        <w:widowControl w:val="0"/>
        <w:numPr>
          <w:ilvl w:val="0"/>
          <w:numId w:val="12"/>
        </w:numPr>
        <w:spacing w:before="6" w:after="0" w:line="240" w:lineRule="auto"/>
        <w:ind w:left="0" w:firstLine="0"/>
        <w:rPr>
          <w:rFonts w:ascii="Arial" w:eastAsia="Arial" w:hAnsi="Arial" w:cs="Arial"/>
          <w:sz w:val="20"/>
          <w:szCs w:val="22"/>
          <w:lang w:val="en-US" w:eastAsia="en-US"/>
        </w:rPr>
      </w:pPr>
    </w:p>
    <w:p w14:paraId="75869070" w14:textId="77777777" w:rsidR="002F2B5D" w:rsidRPr="00BB07FB" w:rsidRDefault="002F2B5D" w:rsidP="00E90B13">
      <w:pPr>
        <w:widowControl w:val="0"/>
        <w:numPr>
          <w:ilvl w:val="1"/>
          <w:numId w:val="40"/>
        </w:numPr>
        <w:tabs>
          <w:tab w:val="left" w:pos="1308"/>
          <w:tab w:val="left" w:pos="1309"/>
        </w:tabs>
        <w:spacing w:after="0" w:line="240" w:lineRule="auto"/>
        <w:rPr>
          <w:rFonts w:ascii="Arial" w:eastAsia="Arial" w:hAnsi="Arial" w:cs="Arial"/>
          <w:b/>
          <w:sz w:val="22"/>
          <w:szCs w:val="22"/>
          <w:lang w:val="en-US" w:eastAsia="en-US"/>
        </w:rPr>
      </w:pPr>
      <w:r w:rsidRPr="00BB07FB">
        <w:rPr>
          <w:rFonts w:ascii="Arial" w:eastAsia="Arial" w:hAnsi="Arial" w:cs="Arial"/>
          <w:b/>
          <w:sz w:val="22"/>
          <w:szCs w:val="22"/>
          <w:lang w:val="en-US" w:eastAsia="en-US"/>
        </w:rPr>
        <w:t>Parliamentary</w:t>
      </w:r>
      <w:r w:rsidRPr="00BB07FB">
        <w:rPr>
          <w:rFonts w:ascii="Arial" w:eastAsia="Arial" w:hAnsi="Arial" w:cs="Arial"/>
          <w:b/>
          <w:spacing w:val="-6"/>
          <w:sz w:val="22"/>
          <w:szCs w:val="22"/>
          <w:lang w:val="en-US" w:eastAsia="en-US"/>
        </w:rPr>
        <w:t xml:space="preserve"> </w:t>
      </w:r>
      <w:r w:rsidRPr="00BB07FB">
        <w:rPr>
          <w:rFonts w:ascii="Arial" w:eastAsia="Arial" w:hAnsi="Arial" w:cs="Arial"/>
          <w:b/>
          <w:sz w:val="22"/>
          <w:szCs w:val="22"/>
          <w:lang w:val="en-US" w:eastAsia="en-US"/>
        </w:rPr>
        <w:t>papers</w:t>
      </w:r>
    </w:p>
    <w:p w14:paraId="46600A81" w14:textId="77777777" w:rsidR="002F2B5D" w:rsidRPr="00BB07FB" w:rsidRDefault="002F2B5D" w:rsidP="00E90B13">
      <w:pPr>
        <w:widowControl w:val="0"/>
        <w:numPr>
          <w:ilvl w:val="2"/>
          <w:numId w:val="40"/>
        </w:numPr>
        <w:tabs>
          <w:tab w:val="left" w:pos="2401"/>
        </w:tabs>
        <w:spacing w:before="121" w:after="0" w:line="240" w:lineRule="auto"/>
        <w:ind w:right="133" w:hanging="1080"/>
        <w:rPr>
          <w:rFonts w:ascii="Arial" w:eastAsia="Arial" w:hAnsi="Arial" w:cs="Arial"/>
          <w:sz w:val="22"/>
          <w:szCs w:val="22"/>
          <w:lang w:val="en-US" w:eastAsia="en-US"/>
        </w:rPr>
      </w:pPr>
      <w:r w:rsidRPr="00BB07FB">
        <w:rPr>
          <w:rFonts w:ascii="Arial" w:eastAsia="Arial" w:hAnsi="Arial" w:cs="Arial"/>
          <w:sz w:val="22"/>
          <w:szCs w:val="22"/>
          <w:lang w:val="en-US" w:eastAsia="en-US"/>
        </w:rPr>
        <w:t>The</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is</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required</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Parliament</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print</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lay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copies</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documents for the parliamentary audience, including command, HC and unnumbered act</w:t>
      </w:r>
      <w:r w:rsidRPr="00BB07FB">
        <w:rPr>
          <w:rFonts w:ascii="Arial" w:eastAsia="Arial" w:hAnsi="Arial" w:cs="Arial"/>
          <w:spacing w:val="-1"/>
          <w:sz w:val="22"/>
          <w:szCs w:val="22"/>
          <w:lang w:val="en-US" w:eastAsia="en-US"/>
        </w:rPr>
        <w:t xml:space="preserve"> </w:t>
      </w:r>
      <w:r w:rsidRPr="00BB07FB">
        <w:rPr>
          <w:rFonts w:ascii="Arial" w:eastAsia="Arial" w:hAnsi="Arial" w:cs="Arial"/>
          <w:sz w:val="22"/>
          <w:szCs w:val="22"/>
          <w:lang w:val="en-US" w:eastAsia="en-US"/>
        </w:rPr>
        <w:t>papers.</w:t>
      </w:r>
    </w:p>
    <w:p w14:paraId="6D7FCD67"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5AF7E0C0" w14:textId="77777777" w:rsidR="002F2B5D" w:rsidRPr="00BB07FB" w:rsidRDefault="002F2B5D" w:rsidP="00E90B13">
      <w:pPr>
        <w:widowControl w:val="0"/>
        <w:numPr>
          <w:ilvl w:val="2"/>
          <w:numId w:val="40"/>
        </w:numPr>
        <w:tabs>
          <w:tab w:val="left" w:pos="2400"/>
          <w:tab w:val="left" w:pos="2401"/>
        </w:tabs>
        <w:spacing w:after="0" w:line="240" w:lineRule="auto"/>
        <w:ind w:hanging="1080"/>
        <w:rPr>
          <w:rFonts w:ascii="Arial" w:eastAsia="Arial" w:hAnsi="Arial" w:cs="Arial"/>
          <w:sz w:val="22"/>
          <w:szCs w:val="22"/>
          <w:lang w:val="en-US" w:eastAsia="en-US"/>
        </w:rPr>
      </w:pPr>
      <w:r w:rsidRPr="00BB07FB">
        <w:rPr>
          <w:rFonts w:ascii="Arial" w:eastAsia="Arial" w:hAnsi="Arial" w:cs="Arial"/>
          <w:sz w:val="22"/>
          <w:szCs w:val="22"/>
          <w:lang w:val="en-US" w:eastAsia="en-US"/>
        </w:rPr>
        <w:t>Parliament’s requirements regarding official papers must be</w:t>
      </w:r>
      <w:r w:rsidRPr="00BB07FB">
        <w:rPr>
          <w:rFonts w:ascii="Arial" w:eastAsia="Arial" w:hAnsi="Arial" w:cs="Arial"/>
          <w:spacing w:val="-21"/>
          <w:sz w:val="22"/>
          <w:szCs w:val="22"/>
          <w:lang w:val="en-US" w:eastAsia="en-US"/>
        </w:rPr>
        <w:t xml:space="preserve"> </w:t>
      </w:r>
      <w:r w:rsidRPr="00BB07FB">
        <w:rPr>
          <w:rFonts w:ascii="Arial" w:eastAsia="Arial" w:hAnsi="Arial" w:cs="Arial"/>
          <w:sz w:val="22"/>
          <w:szCs w:val="22"/>
          <w:lang w:val="en-US" w:eastAsia="en-US"/>
        </w:rPr>
        <w:t>met.</w:t>
      </w:r>
    </w:p>
    <w:p w14:paraId="72761B29"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37FCE5F0" w14:textId="77777777" w:rsidR="002F2B5D" w:rsidRPr="00BB07FB" w:rsidRDefault="002F2B5D" w:rsidP="00E90B13">
      <w:pPr>
        <w:widowControl w:val="0"/>
        <w:numPr>
          <w:ilvl w:val="2"/>
          <w:numId w:val="40"/>
        </w:numPr>
        <w:tabs>
          <w:tab w:val="left" w:pos="2401"/>
        </w:tabs>
        <w:spacing w:after="0" w:line="240" w:lineRule="auto"/>
        <w:ind w:right="132" w:hanging="1080"/>
        <w:rPr>
          <w:rFonts w:ascii="Arial" w:eastAsia="Arial" w:hAnsi="Arial" w:cs="Arial"/>
          <w:sz w:val="22"/>
          <w:szCs w:val="22"/>
          <w:lang w:val="en-US" w:eastAsia="en-US"/>
        </w:rPr>
      </w:pPr>
      <w:r w:rsidRPr="00BB07FB">
        <w:rPr>
          <w:rFonts w:ascii="Arial" w:eastAsia="Arial" w:hAnsi="Arial" w:cs="Arial"/>
          <w:sz w:val="22"/>
          <w:szCs w:val="22"/>
          <w:lang w:val="en-US" w:eastAsia="en-US"/>
        </w:rPr>
        <w:t>Parliament will advise regarding volumes required by Parliament and delivery</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instructions</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Parliament</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HC</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command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papers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some unnumbered act papers). The Authority will advise regarding volumes required</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including</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copies</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laying,</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relevant</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parliamentary committees</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other</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interested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parties/stakeholders.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Delivery</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instructions for these copies will usually be provided by the Authority alongside final artwork</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supplied.</w:t>
      </w:r>
    </w:p>
    <w:p w14:paraId="3D573BE9" w14:textId="77777777" w:rsidR="002F2B5D" w:rsidRPr="00BB07FB" w:rsidRDefault="002F2B5D" w:rsidP="00E90B13">
      <w:pPr>
        <w:widowControl w:val="0"/>
        <w:numPr>
          <w:ilvl w:val="1"/>
          <w:numId w:val="40"/>
        </w:numPr>
        <w:tabs>
          <w:tab w:val="left" w:pos="1308"/>
          <w:tab w:val="left" w:pos="1309"/>
        </w:tabs>
        <w:spacing w:before="86" w:after="0" w:line="240" w:lineRule="auto"/>
        <w:rPr>
          <w:rFonts w:ascii="Arial" w:eastAsia="Arial" w:hAnsi="Arial" w:cs="Arial"/>
          <w:b/>
          <w:sz w:val="22"/>
          <w:szCs w:val="22"/>
          <w:lang w:val="en-US" w:eastAsia="en-US"/>
        </w:rPr>
      </w:pPr>
      <w:r w:rsidRPr="00BB07FB">
        <w:rPr>
          <w:rFonts w:ascii="Arial" w:eastAsia="Arial" w:hAnsi="Arial" w:cs="Arial"/>
          <w:b/>
          <w:sz w:val="22"/>
          <w:szCs w:val="22"/>
          <w:lang w:val="en-US" w:eastAsia="en-US"/>
        </w:rPr>
        <w:t>Fiscal</w:t>
      </w:r>
      <w:r w:rsidRPr="00BB07FB">
        <w:rPr>
          <w:rFonts w:ascii="Arial" w:eastAsia="Arial" w:hAnsi="Arial" w:cs="Arial"/>
          <w:b/>
          <w:spacing w:val="-2"/>
          <w:sz w:val="22"/>
          <w:szCs w:val="22"/>
          <w:lang w:val="en-US" w:eastAsia="en-US"/>
        </w:rPr>
        <w:t xml:space="preserve"> </w:t>
      </w:r>
      <w:r w:rsidRPr="00BB07FB">
        <w:rPr>
          <w:rFonts w:ascii="Arial" w:eastAsia="Arial" w:hAnsi="Arial" w:cs="Arial"/>
          <w:b/>
          <w:sz w:val="22"/>
          <w:szCs w:val="22"/>
          <w:lang w:val="en-US" w:eastAsia="en-US"/>
        </w:rPr>
        <w:t>Events</w:t>
      </w:r>
    </w:p>
    <w:p w14:paraId="56A225B2" w14:textId="77777777" w:rsidR="002F2B5D" w:rsidRPr="00BB07FB" w:rsidRDefault="002F2B5D" w:rsidP="00E90B13">
      <w:pPr>
        <w:widowControl w:val="0"/>
        <w:numPr>
          <w:ilvl w:val="2"/>
          <w:numId w:val="40"/>
        </w:numPr>
        <w:tabs>
          <w:tab w:val="left" w:pos="2401"/>
        </w:tabs>
        <w:spacing w:before="121" w:after="0" w:line="240" w:lineRule="auto"/>
        <w:ind w:right="134" w:hanging="1080"/>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will usually deliver two Fiscal Events each year, though in some years additional fiscal events may be required. The Authority has specific requirements for the delivery of core Fiscal Event documents, which are defined in Annex A – Fiscal Events. These requirements are in addition to the standard requirements for Parliamentary Papers, set out in the main body of this Appendix B – Statement of</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Requirements.</w:t>
      </w:r>
    </w:p>
    <w:p w14:paraId="258D0584"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2E19695A" w14:textId="77777777" w:rsidR="002F2B5D" w:rsidRPr="00BB07FB" w:rsidRDefault="002F2B5D" w:rsidP="00E90B13">
      <w:pPr>
        <w:widowControl w:val="0"/>
        <w:numPr>
          <w:ilvl w:val="2"/>
          <w:numId w:val="40"/>
        </w:numPr>
        <w:tabs>
          <w:tab w:val="left" w:pos="2401"/>
        </w:tabs>
        <w:spacing w:after="0" w:line="240" w:lineRule="auto"/>
        <w:ind w:right="135" w:hanging="1080"/>
        <w:rPr>
          <w:rFonts w:ascii="Arial" w:eastAsia="Arial" w:hAnsi="Arial" w:cs="Arial"/>
          <w:sz w:val="22"/>
          <w:szCs w:val="22"/>
          <w:lang w:val="en-US" w:eastAsia="en-US"/>
        </w:rPr>
      </w:pPr>
      <w:r w:rsidRPr="00BB07FB">
        <w:rPr>
          <w:rFonts w:ascii="Arial" w:eastAsia="Arial" w:hAnsi="Arial" w:cs="Arial"/>
          <w:sz w:val="22"/>
          <w:szCs w:val="22"/>
          <w:lang w:val="en-US" w:eastAsia="en-US"/>
        </w:rPr>
        <w:t>In addition to the core Fiscal Event requirement, the Authority may also need to print a small number of supplementary documents at a Fiscal Event, which are not included in the Annex A. The requirements for these documents are the same as the requirements for other Parliamentary Papers, with the only difference being that they will need to be laid and published on the same day as the Fiscal</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Event.</w:t>
      </w:r>
    </w:p>
    <w:p w14:paraId="1FEB77B7" w14:textId="77777777" w:rsidR="002F2B5D" w:rsidRPr="00BB07FB" w:rsidRDefault="002F2B5D" w:rsidP="00E90B13">
      <w:pPr>
        <w:widowControl w:val="0"/>
        <w:numPr>
          <w:ilvl w:val="0"/>
          <w:numId w:val="12"/>
        </w:numPr>
        <w:spacing w:before="6" w:after="0" w:line="240" w:lineRule="auto"/>
        <w:ind w:left="0" w:firstLine="0"/>
        <w:rPr>
          <w:rFonts w:ascii="Arial" w:eastAsia="Arial" w:hAnsi="Arial" w:cs="Arial"/>
          <w:sz w:val="20"/>
          <w:szCs w:val="22"/>
          <w:lang w:val="en-US" w:eastAsia="en-US"/>
        </w:rPr>
      </w:pPr>
    </w:p>
    <w:p w14:paraId="275C6F0A" w14:textId="77777777" w:rsidR="002F2B5D" w:rsidRPr="00BB07FB" w:rsidRDefault="002F2B5D" w:rsidP="00E90B13">
      <w:pPr>
        <w:widowControl w:val="0"/>
        <w:numPr>
          <w:ilvl w:val="1"/>
          <w:numId w:val="40"/>
        </w:numPr>
        <w:tabs>
          <w:tab w:val="left" w:pos="1308"/>
          <w:tab w:val="left" w:pos="1309"/>
        </w:tabs>
        <w:spacing w:after="0" w:line="240" w:lineRule="auto"/>
        <w:rPr>
          <w:rFonts w:ascii="Arial" w:eastAsia="Arial" w:hAnsi="Arial" w:cs="Arial"/>
          <w:b/>
          <w:sz w:val="22"/>
          <w:szCs w:val="22"/>
          <w:lang w:val="en-US" w:eastAsia="en-US"/>
        </w:rPr>
      </w:pPr>
      <w:r w:rsidRPr="00BB07FB">
        <w:rPr>
          <w:rFonts w:ascii="Arial" w:eastAsia="Arial" w:hAnsi="Arial" w:cs="Arial"/>
          <w:b/>
          <w:sz w:val="22"/>
          <w:szCs w:val="22"/>
          <w:lang w:val="en-US" w:eastAsia="en-US"/>
        </w:rPr>
        <w:t>High profile parliamentary</w:t>
      </w:r>
      <w:r w:rsidRPr="00BB07FB">
        <w:rPr>
          <w:rFonts w:ascii="Arial" w:eastAsia="Arial" w:hAnsi="Arial" w:cs="Arial"/>
          <w:b/>
          <w:spacing w:val="-9"/>
          <w:sz w:val="22"/>
          <w:szCs w:val="22"/>
          <w:lang w:val="en-US" w:eastAsia="en-US"/>
        </w:rPr>
        <w:t xml:space="preserve"> </w:t>
      </w:r>
      <w:r w:rsidRPr="00BB07FB">
        <w:rPr>
          <w:rFonts w:ascii="Arial" w:eastAsia="Arial" w:hAnsi="Arial" w:cs="Arial"/>
          <w:b/>
          <w:sz w:val="22"/>
          <w:szCs w:val="22"/>
          <w:lang w:val="en-US" w:eastAsia="en-US"/>
        </w:rPr>
        <w:t>papers</w:t>
      </w:r>
    </w:p>
    <w:p w14:paraId="201C9805" w14:textId="0C743B3B" w:rsidR="002F2B5D" w:rsidRPr="00BB07FB" w:rsidRDefault="002F2B5D" w:rsidP="00E90B13">
      <w:pPr>
        <w:widowControl w:val="0"/>
        <w:numPr>
          <w:ilvl w:val="2"/>
          <w:numId w:val="40"/>
        </w:numPr>
        <w:tabs>
          <w:tab w:val="left" w:pos="2401"/>
        </w:tabs>
        <w:spacing w:before="121" w:after="0" w:line="240" w:lineRule="auto"/>
        <w:ind w:right="134" w:hanging="1080"/>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will occasionally need to produce other high profile documents,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example,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EU</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Scotland</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analysis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papers.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high</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 xml:space="preserve">profile nature of these documents can mean that the requirements are similar to the requirements for core Fiscal Event documents (set out in Annex A – </w:t>
      </w:r>
      <w:r w:rsidRPr="00BB07FB">
        <w:rPr>
          <w:rFonts w:ascii="Arial" w:eastAsia="Arial" w:hAnsi="Arial" w:cs="Arial"/>
          <w:sz w:val="22"/>
          <w:szCs w:val="22"/>
          <w:lang w:val="en-US" w:eastAsia="en-US"/>
        </w:rPr>
        <w:lastRenderedPageBreak/>
        <w:t xml:space="preserve">Fiscal Events). For example, the Authority </w:t>
      </w:r>
      <w:r w:rsidR="00ED7D8A" w:rsidRPr="00BB07FB">
        <w:rPr>
          <w:rFonts w:ascii="Arial" w:eastAsia="Arial" w:hAnsi="Arial" w:cs="Arial"/>
          <w:sz w:val="22"/>
          <w:szCs w:val="22"/>
          <w:lang w:val="en-US" w:eastAsia="en-US"/>
        </w:rPr>
        <w:t>REDACTED</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may</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require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documents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printed to tight timescales. The precise requirements and timescales for these documents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agreed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between</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on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case by case</w:t>
      </w:r>
      <w:r w:rsidRPr="00BB07FB">
        <w:rPr>
          <w:rFonts w:ascii="Arial" w:eastAsia="Arial" w:hAnsi="Arial" w:cs="Arial"/>
          <w:spacing w:val="-1"/>
          <w:sz w:val="22"/>
          <w:szCs w:val="22"/>
          <w:lang w:val="en-US" w:eastAsia="en-US"/>
        </w:rPr>
        <w:t xml:space="preserve"> </w:t>
      </w:r>
      <w:r w:rsidRPr="00BB07FB">
        <w:rPr>
          <w:rFonts w:ascii="Arial" w:eastAsia="Arial" w:hAnsi="Arial" w:cs="Arial"/>
          <w:sz w:val="22"/>
          <w:szCs w:val="22"/>
          <w:lang w:val="en-US" w:eastAsia="en-US"/>
        </w:rPr>
        <w:t>basis.</w:t>
      </w:r>
    </w:p>
    <w:p w14:paraId="0400B2F0"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29DD60BA" w14:textId="7E769BA9" w:rsidR="002F2B5D" w:rsidRPr="00BB07FB" w:rsidRDefault="002F2B5D" w:rsidP="00E90B13">
      <w:pPr>
        <w:widowControl w:val="0"/>
        <w:numPr>
          <w:ilvl w:val="2"/>
          <w:numId w:val="40"/>
        </w:numPr>
        <w:tabs>
          <w:tab w:val="left" w:pos="2401"/>
        </w:tabs>
        <w:spacing w:after="0" w:line="240" w:lineRule="auto"/>
        <w:ind w:right="138" w:hanging="1080"/>
        <w:rPr>
          <w:rFonts w:ascii="Arial" w:eastAsia="Arial" w:hAnsi="Arial" w:cs="Arial"/>
          <w:sz w:val="22"/>
          <w:szCs w:val="22"/>
          <w:lang w:val="en-US" w:eastAsia="en-US"/>
        </w:rPr>
      </w:pPr>
      <w:r w:rsidRPr="00BB07FB">
        <w:rPr>
          <w:rFonts w:ascii="Arial" w:eastAsia="Arial" w:hAnsi="Arial" w:cs="Arial"/>
          <w:sz w:val="22"/>
          <w:szCs w:val="22"/>
          <w:lang w:val="en-US" w:eastAsia="en-US"/>
        </w:rPr>
        <w:t>Over the past four years, around 10 documents have required this level of service, adopting elements of the core Fiscal Event requirement, such as enhanced project management, R</w:t>
      </w:r>
      <w:r w:rsidR="00ED7D8A" w:rsidRPr="00BB07FB">
        <w:rPr>
          <w:rFonts w:ascii="Arial" w:eastAsia="Arial" w:hAnsi="Arial" w:cs="Arial"/>
          <w:sz w:val="22"/>
          <w:szCs w:val="22"/>
          <w:lang w:val="en-US" w:eastAsia="en-US"/>
        </w:rPr>
        <w:t>EDACTED</w:t>
      </w:r>
      <w:r w:rsidRPr="00BB07FB">
        <w:rPr>
          <w:rFonts w:ascii="Arial" w:eastAsia="Arial" w:hAnsi="Arial" w:cs="Arial"/>
          <w:sz w:val="22"/>
          <w:szCs w:val="22"/>
          <w:lang w:val="en-US" w:eastAsia="en-US"/>
        </w:rPr>
        <w:t>, couriers and enhanced delivery</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services.</w:t>
      </w:r>
    </w:p>
    <w:p w14:paraId="2CD49A9C"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733C20BF" w14:textId="77777777" w:rsidR="002F2B5D" w:rsidRPr="00BB07FB" w:rsidRDefault="002F2B5D" w:rsidP="00E90B13">
      <w:pPr>
        <w:widowControl w:val="0"/>
        <w:numPr>
          <w:ilvl w:val="0"/>
          <w:numId w:val="40"/>
        </w:numPr>
        <w:tabs>
          <w:tab w:val="left" w:pos="1320"/>
          <w:tab w:val="left" w:pos="1321"/>
        </w:tabs>
        <w:spacing w:after="0" w:line="240" w:lineRule="auto"/>
        <w:outlineLvl w:val="0"/>
        <w:rPr>
          <w:rFonts w:ascii="Arial" w:eastAsia="Arial" w:hAnsi="Arial" w:cs="Arial"/>
          <w:b/>
          <w:bCs/>
          <w:sz w:val="22"/>
          <w:szCs w:val="22"/>
          <w:lang w:val="en-US" w:eastAsia="en-US"/>
        </w:rPr>
      </w:pPr>
      <w:bookmarkStart w:id="2288" w:name="_bookmark3"/>
      <w:bookmarkEnd w:id="2288"/>
      <w:r w:rsidRPr="00BB07FB">
        <w:rPr>
          <w:rFonts w:ascii="Arial" w:eastAsia="Arial" w:hAnsi="Arial" w:cs="Arial"/>
          <w:b/>
          <w:bCs/>
          <w:sz w:val="22"/>
          <w:szCs w:val="22"/>
          <w:lang w:val="en-US" w:eastAsia="en-US"/>
        </w:rPr>
        <w:t>DEFINITIONS</w:t>
      </w:r>
    </w:p>
    <w:p w14:paraId="64C12390" w14:textId="77777777" w:rsidR="002F2B5D" w:rsidRPr="00BB07FB" w:rsidRDefault="002F2B5D" w:rsidP="00E90B13">
      <w:pPr>
        <w:widowControl w:val="0"/>
        <w:numPr>
          <w:ilvl w:val="0"/>
          <w:numId w:val="12"/>
        </w:numPr>
        <w:spacing w:before="6" w:after="0" w:line="240" w:lineRule="auto"/>
        <w:ind w:left="0" w:firstLine="0"/>
        <w:rPr>
          <w:rFonts w:ascii="Arial" w:eastAsia="Arial" w:hAnsi="Arial" w:cs="Arial"/>
          <w:b/>
          <w:sz w:val="10"/>
          <w:szCs w:val="22"/>
          <w:lang w:val="en-US" w:eastAsia="en-US"/>
        </w:rPr>
      </w:pPr>
    </w:p>
    <w:tbl>
      <w:tblPr>
        <w:tblW w:w="0" w:type="auto"/>
        <w:tblInd w:w="34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78"/>
        <w:gridCol w:w="1827"/>
        <w:gridCol w:w="6476"/>
      </w:tblGrid>
      <w:tr w:rsidR="002F2B5D" w:rsidRPr="00BB07FB" w14:paraId="5D60A62C" w14:textId="77777777" w:rsidTr="00E90B13">
        <w:trPr>
          <w:trHeight w:hRule="exact" w:val="638"/>
        </w:trPr>
        <w:tc>
          <w:tcPr>
            <w:tcW w:w="978" w:type="dxa"/>
            <w:vMerge w:val="restart"/>
            <w:tcBorders>
              <w:right w:val="single" w:sz="4" w:space="0" w:color="000000"/>
            </w:tcBorders>
          </w:tcPr>
          <w:p w14:paraId="607E45F8"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shd w:val="clear" w:color="auto" w:fill="C5D9F0"/>
          </w:tcPr>
          <w:p w14:paraId="674F2231" w14:textId="77777777" w:rsidR="002F2B5D" w:rsidRPr="00BB07FB" w:rsidRDefault="002F2B5D" w:rsidP="002F2B5D">
            <w:pPr>
              <w:widowControl w:val="0"/>
              <w:spacing w:after="0" w:line="242" w:lineRule="auto"/>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Expression or Acronym</w:t>
            </w:r>
          </w:p>
        </w:tc>
        <w:tc>
          <w:tcPr>
            <w:tcW w:w="6476" w:type="dxa"/>
            <w:tcBorders>
              <w:top w:val="single" w:sz="4" w:space="0" w:color="000000"/>
              <w:left w:val="single" w:sz="4" w:space="0" w:color="000000"/>
              <w:bottom w:val="single" w:sz="4" w:space="0" w:color="000000"/>
              <w:right w:val="single" w:sz="4" w:space="0" w:color="000000"/>
            </w:tcBorders>
            <w:shd w:val="clear" w:color="auto" w:fill="C5D9F0"/>
          </w:tcPr>
          <w:p w14:paraId="61DFAF9B"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Definition</w:t>
            </w:r>
          </w:p>
        </w:tc>
      </w:tr>
      <w:tr w:rsidR="002F2B5D" w:rsidRPr="00BB07FB" w14:paraId="71121EEC" w14:textId="77777777" w:rsidTr="00E90B13">
        <w:trPr>
          <w:trHeight w:hRule="exact" w:val="384"/>
        </w:trPr>
        <w:tc>
          <w:tcPr>
            <w:tcW w:w="978" w:type="dxa"/>
            <w:vMerge/>
            <w:tcBorders>
              <w:right w:val="single" w:sz="4" w:space="0" w:color="000000"/>
            </w:tcBorders>
          </w:tcPr>
          <w:p w14:paraId="5FD3D028"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5BE57721"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Authority</w:t>
            </w:r>
          </w:p>
        </w:tc>
        <w:tc>
          <w:tcPr>
            <w:tcW w:w="6476" w:type="dxa"/>
            <w:tcBorders>
              <w:top w:val="single" w:sz="4" w:space="0" w:color="000000"/>
              <w:left w:val="single" w:sz="4" w:space="0" w:color="000000"/>
              <w:bottom w:val="single" w:sz="4" w:space="0" w:color="000000"/>
              <w:right w:val="single" w:sz="4" w:space="0" w:color="000000"/>
            </w:tcBorders>
          </w:tcPr>
          <w:p w14:paraId="0D181CB6"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HM Treasury and its agencies</w:t>
            </w:r>
          </w:p>
        </w:tc>
      </w:tr>
      <w:tr w:rsidR="002F2B5D" w:rsidRPr="00BB07FB" w14:paraId="1CA0B1D8" w14:textId="77777777" w:rsidTr="00E90B13">
        <w:trPr>
          <w:trHeight w:hRule="exact" w:val="382"/>
        </w:trPr>
        <w:tc>
          <w:tcPr>
            <w:tcW w:w="978" w:type="dxa"/>
            <w:vMerge/>
            <w:tcBorders>
              <w:right w:val="single" w:sz="4" w:space="0" w:color="000000"/>
            </w:tcBorders>
          </w:tcPr>
          <w:p w14:paraId="5F393566"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30C27906"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Supplier</w:t>
            </w:r>
          </w:p>
        </w:tc>
        <w:tc>
          <w:tcPr>
            <w:tcW w:w="6476" w:type="dxa"/>
            <w:tcBorders>
              <w:top w:val="single" w:sz="4" w:space="0" w:color="000000"/>
              <w:left w:val="single" w:sz="4" w:space="0" w:color="000000"/>
              <w:bottom w:val="single" w:sz="4" w:space="0" w:color="000000"/>
              <w:right w:val="single" w:sz="4" w:space="0" w:color="000000"/>
            </w:tcBorders>
          </w:tcPr>
          <w:p w14:paraId="2FA9B565" w14:textId="77777777" w:rsidR="002F2B5D" w:rsidRPr="00BB07FB" w:rsidRDefault="00620428"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Allied Publicity Services (Manchester) Limited</w:t>
            </w:r>
          </w:p>
        </w:tc>
      </w:tr>
      <w:tr w:rsidR="002F2B5D" w:rsidRPr="00BB07FB" w14:paraId="56CD852A" w14:textId="77777777" w:rsidTr="00E90B13">
        <w:trPr>
          <w:trHeight w:hRule="exact" w:val="890"/>
        </w:trPr>
        <w:tc>
          <w:tcPr>
            <w:tcW w:w="978" w:type="dxa"/>
            <w:vMerge/>
            <w:tcBorders>
              <w:right w:val="single" w:sz="4" w:space="0" w:color="000000"/>
            </w:tcBorders>
          </w:tcPr>
          <w:p w14:paraId="5BD37040"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59863DB6"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Services</w:t>
            </w:r>
          </w:p>
        </w:tc>
        <w:tc>
          <w:tcPr>
            <w:tcW w:w="6476" w:type="dxa"/>
            <w:tcBorders>
              <w:top w:val="single" w:sz="4" w:space="0" w:color="000000"/>
              <w:left w:val="single" w:sz="4" w:space="0" w:color="000000"/>
              <w:bottom w:val="single" w:sz="4" w:space="0" w:color="000000"/>
              <w:right w:val="single" w:sz="4" w:space="0" w:color="000000"/>
            </w:tcBorders>
          </w:tcPr>
          <w:p w14:paraId="0DFA4FA1" w14:textId="77777777" w:rsidR="002F2B5D" w:rsidRPr="00BB07FB" w:rsidRDefault="002F2B5D" w:rsidP="002F2B5D">
            <w:pPr>
              <w:widowControl w:val="0"/>
              <w:spacing w:after="0" w:line="240" w:lineRule="auto"/>
              <w:ind w:right="102"/>
              <w:jc w:val="both"/>
              <w:rPr>
                <w:rFonts w:ascii="Arial" w:eastAsia="Arial" w:hAnsi="Arial" w:cs="Arial"/>
                <w:sz w:val="22"/>
                <w:szCs w:val="22"/>
                <w:lang w:val="en-US" w:eastAsia="en-US"/>
              </w:rPr>
            </w:pPr>
            <w:r w:rsidRPr="00BB07FB">
              <w:rPr>
                <w:rFonts w:ascii="Arial" w:eastAsia="Arial" w:hAnsi="Arial" w:cs="Arial"/>
                <w:sz w:val="22"/>
                <w:szCs w:val="22"/>
                <w:lang w:val="en-US" w:eastAsia="en-US"/>
              </w:rPr>
              <w:t>print and other related services, including creative design, typesetting, security, digital services, project management, translation, communications, contingency, proofs and delivery</w:t>
            </w:r>
          </w:p>
        </w:tc>
      </w:tr>
      <w:tr w:rsidR="002F2B5D" w:rsidRPr="00BB07FB" w14:paraId="12B8AE7F" w14:textId="77777777" w:rsidTr="00E90B13">
        <w:trPr>
          <w:trHeight w:hRule="exact" w:val="888"/>
        </w:trPr>
        <w:tc>
          <w:tcPr>
            <w:tcW w:w="978" w:type="dxa"/>
            <w:vMerge/>
            <w:tcBorders>
              <w:right w:val="single" w:sz="4" w:space="0" w:color="000000"/>
            </w:tcBorders>
          </w:tcPr>
          <w:p w14:paraId="257A8682"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6886F26E"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Request</w:t>
            </w:r>
          </w:p>
        </w:tc>
        <w:tc>
          <w:tcPr>
            <w:tcW w:w="6476" w:type="dxa"/>
            <w:tcBorders>
              <w:top w:val="single" w:sz="4" w:space="0" w:color="000000"/>
              <w:left w:val="single" w:sz="4" w:space="0" w:color="000000"/>
              <w:bottom w:val="single" w:sz="4" w:space="0" w:color="000000"/>
              <w:right w:val="single" w:sz="4" w:space="0" w:color="000000"/>
            </w:tcBorders>
          </w:tcPr>
          <w:p w14:paraId="1C0F518F" w14:textId="77777777" w:rsidR="002F2B5D" w:rsidRPr="00BB07FB" w:rsidRDefault="002F2B5D" w:rsidP="002F2B5D">
            <w:pPr>
              <w:widowControl w:val="0"/>
              <w:spacing w:after="0" w:line="240" w:lineRule="auto"/>
              <w:ind w:right="10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document or email provided by the Authority to the Supplier setting out the job specification, services required and proposed timescales for an upcoming publication/event</w:t>
            </w:r>
          </w:p>
        </w:tc>
      </w:tr>
      <w:tr w:rsidR="002F2B5D" w:rsidRPr="00BB07FB" w14:paraId="7B56829D" w14:textId="77777777" w:rsidTr="00E90B13">
        <w:trPr>
          <w:trHeight w:hRule="exact" w:val="384"/>
        </w:trPr>
        <w:tc>
          <w:tcPr>
            <w:tcW w:w="978" w:type="dxa"/>
            <w:vMerge/>
            <w:tcBorders>
              <w:right w:val="single" w:sz="4" w:space="0" w:color="000000"/>
            </w:tcBorders>
          </w:tcPr>
          <w:p w14:paraId="520B05EB"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0BEEE2AA"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Job</w:t>
            </w:r>
          </w:p>
        </w:tc>
        <w:tc>
          <w:tcPr>
            <w:tcW w:w="6476" w:type="dxa"/>
            <w:tcBorders>
              <w:top w:val="single" w:sz="4" w:space="0" w:color="000000"/>
              <w:left w:val="single" w:sz="4" w:space="0" w:color="000000"/>
              <w:bottom w:val="single" w:sz="4" w:space="0" w:color="000000"/>
              <w:right w:val="single" w:sz="4" w:space="0" w:color="000000"/>
            </w:tcBorders>
          </w:tcPr>
          <w:p w14:paraId="667A4283"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service requested by Authority</w:t>
            </w:r>
          </w:p>
        </w:tc>
      </w:tr>
      <w:tr w:rsidR="002F2B5D" w:rsidRPr="00BB07FB" w14:paraId="3B0A543A" w14:textId="77777777" w:rsidTr="00E90B13">
        <w:trPr>
          <w:trHeight w:hRule="exact" w:val="888"/>
        </w:trPr>
        <w:tc>
          <w:tcPr>
            <w:tcW w:w="978" w:type="dxa"/>
            <w:vMerge/>
            <w:tcBorders>
              <w:right w:val="single" w:sz="4" w:space="0" w:color="000000"/>
            </w:tcBorders>
          </w:tcPr>
          <w:p w14:paraId="40DDB7DF"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14E3C327" w14:textId="77777777" w:rsidR="002F2B5D" w:rsidRPr="00BB07FB" w:rsidRDefault="002F2B5D" w:rsidP="002F2B5D">
            <w:pPr>
              <w:widowControl w:val="0"/>
              <w:spacing w:after="0" w:line="240" w:lineRule="auto"/>
              <w:ind w:right="202"/>
              <w:rPr>
                <w:rFonts w:ascii="Arial" w:eastAsia="Arial" w:hAnsi="Arial" w:cs="Arial"/>
                <w:sz w:val="22"/>
                <w:szCs w:val="22"/>
                <w:lang w:val="en-US" w:eastAsia="en-US"/>
              </w:rPr>
            </w:pPr>
            <w:r w:rsidRPr="00BB07FB">
              <w:rPr>
                <w:rFonts w:ascii="Arial" w:eastAsia="Arial" w:hAnsi="Arial" w:cs="Arial"/>
                <w:sz w:val="22"/>
                <w:szCs w:val="22"/>
                <w:lang w:val="en-US" w:eastAsia="en-US"/>
              </w:rPr>
              <w:t>Confirmation of Request and Estimate</w:t>
            </w:r>
          </w:p>
        </w:tc>
        <w:tc>
          <w:tcPr>
            <w:tcW w:w="6476" w:type="dxa"/>
            <w:tcBorders>
              <w:top w:val="single" w:sz="4" w:space="0" w:color="000000"/>
              <w:left w:val="single" w:sz="4" w:space="0" w:color="000000"/>
              <w:bottom w:val="single" w:sz="4" w:space="0" w:color="000000"/>
              <w:right w:val="single" w:sz="4" w:space="0" w:color="000000"/>
            </w:tcBorders>
          </w:tcPr>
          <w:p w14:paraId="00C25A2E" w14:textId="77777777" w:rsidR="002F2B5D" w:rsidRPr="00BB07FB" w:rsidRDefault="002F2B5D" w:rsidP="002F2B5D">
            <w:pPr>
              <w:widowControl w:val="0"/>
              <w:spacing w:after="0" w:line="240" w:lineRule="auto"/>
              <w:ind w:right="10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document</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provided</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confirming</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the services the Supplier will provide, timescales, and any</w:t>
            </w:r>
            <w:r w:rsidRPr="00BB07FB">
              <w:rPr>
                <w:rFonts w:ascii="Arial" w:eastAsia="Arial" w:hAnsi="Arial" w:cs="Arial"/>
                <w:spacing w:val="-23"/>
                <w:sz w:val="22"/>
                <w:szCs w:val="22"/>
                <w:lang w:val="en-US" w:eastAsia="en-US"/>
              </w:rPr>
              <w:t xml:space="preserve"> </w:t>
            </w:r>
            <w:r w:rsidRPr="00BB07FB">
              <w:rPr>
                <w:rFonts w:ascii="Arial" w:eastAsia="Arial" w:hAnsi="Arial" w:cs="Arial"/>
                <w:sz w:val="22"/>
                <w:szCs w:val="22"/>
                <w:lang w:val="en-US" w:eastAsia="en-US"/>
              </w:rPr>
              <w:t>additional information, along with an estimate of</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charges.</w:t>
            </w:r>
          </w:p>
        </w:tc>
      </w:tr>
      <w:tr w:rsidR="002F2B5D" w:rsidRPr="00BB07FB" w14:paraId="288FF5EC" w14:textId="77777777" w:rsidTr="00E90B13">
        <w:trPr>
          <w:trHeight w:hRule="exact" w:val="142"/>
        </w:trPr>
        <w:tc>
          <w:tcPr>
            <w:tcW w:w="9281" w:type="dxa"/>
            <w:gridSpan w:val="3"/>
          </w:tcPr>
          <w:p w14:paraId="164E13C9" w14:textId="77777777" w:rsidR="002F2B5D" w:rsidRPr="00BB07FB" w:rsidRDefault="002F2B5D" w:rsidP="002F2B5D">
            <w:pPr>
              <w:widowControl w:val="0"/>
              <w:spacing w:before="8" w:after="0" w:line="240" w:lineRule="auto"/>
              <w:rPr>
                <w:rFonts w:ascii="Arial" w:eastAsia="Arial" w:hAnsi="Arial" w:cs="Arial"/>
                <w:b/>
                <w:sz w:val="9"/>
                <w:szCs w:val="22"/>
                <w:lang w:val="en-US" w:eastAsia="en-US"/>
              </w:rPr>
            </w:pPr>
          </w:p>
          <w:p w14:paraId="4C59B560" w14:textId="5C5F44D7" w:rsidR="002F2B5D" w:rsidRPr="00BB07FB" w:rsidRDefault="00CD21E0" w:rsidP="002F2B5D">
            <w:pPr>
              <w:widowControl w:val="0"/>
              <w:spacing w:after="0" w:line="30" w:lineRule="exact"/>
              <w:ind w:right="-40"/>
              <w:rPr>
                <w:rFonts w:ascii="Arial" w:eastAsia="Arial" w:hAnsi="Arial" w:cs="Arial"/>
                <w:sz w:val="3"/>
                <w:szCs w:val="22"/>
                <w:lang w:val="en-US" w:eastAsia="en-US"/>
              </w:rPr>
            </w:pPr>
            <w:r w:rsidRPr="00BB07FB">
              <w:rPr>
                <w:rFonts w:ascii="Arial" w:eastAsia="Arial" w:hAnsi="Arial" w:cs="Arial"/>
                <w:noProof/>
                <w:sz w:val="3"/>
                <w:szCs w:val="22"/>
              </w:rPr>
              <mc:AlternateContent>
                <mc:Choice Requires="wpg">
                  <w:drawing>
                    <wp:inline distT="0" distB="0" distL="0" distR="0" wp14:anchorId="5E22E228" wp14:editId="53B4DBC0">
                      <wp:extent cx="5753100" cy="19050"/>
                      <wp:effectExtent l="3810" t="1905" r="5715" b="7620"/>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9050"/>
                                <a:chOff x="0" y="0"/>
                                <a:chExt cx="9060" cy="30"/>
                              </a:xfrm>
                            </wpg:grpSpPr>
                            <wps:wsp>
                              <wps:cNvPr id="28" name="Line 7"/>
                              <wps:cNvCnPr>
                                <a:cxnSpLocks noChangeShapeType="1"/>
                              </wps:cNvCnPr>
                              <wps:spPr bwMode="auto">
                                <a:xfrm>
                                  <a:off x="8" y="7"/>
                                  <a:ext cx="9045" cy="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2C3D2A" id="Group 6" o:spid="_x0000_s1026" style="width:453pt;height:1.5pt;mso-position-horizontal-relative:char;mso-position-vertical-relative:line" coordsize="90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">
                      <v:line id="Line 7" o:spid="_x0000_s1027" style="position:absolute;visibility:visible;mso-wrap-style:square" from="8,7" to="905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w10:anchorlock/>
                    </v:group>
                  </w:pict>
                </mc:Fallback>
              </mc:AlternateContent>
            </w:r>
          </w:p>
        </w:tc>
      </w:tr>
    </w:tbl>
    <w:p w14:paraId="35DA349A" w14:textId="77777777" w:rsidR="002F2B5D" w:rsidRPr="00BB07FB" w:rsidRDefault="002F2B5D" w:rsidP="002F2B5D">
      <w:pPr>
        <w:widowControl w:val="0"/>
        <w:spacing w:after="0" w:line="30" w:lineRule="exact"/>
        <w:rPr>
          <w:rFonts w:ascii="Arial" w:eastAsia="Arial" w:hAnsi="Arial" w:cs="Arial"/>
          <w:sz w:val="3"/>
          <w:szCs w:val="22"/>
          <w:lang w:val="en-US" w:eastAsia="en-US"/>
        </w:rPr>
        <w:sectPr w:rsidR="002F2B5D" w:rsidRPr="00BB07FB">
          <w:footerReference w:type="default" r:id="rId14"/>
          <w:pgSz w:w="11910" w:h="16840"/>
          <w:pgMar w:top="1780" w:right="1300" w:bottom="1760" w:left="840" w:header="144" w:footer="1574" w:gutter="0"/>
          <w:pgNumType w:start="3"/>
          <w:cols w:space="720"/>
        </w:sectPr>
      </w:pPr>
    </w:p>
    <w:p w14:paraId="0F20D7EF" w14:textId="77777777" w:rsidR="002F2B5D" w:rsidRPr="00BB07FB" w:rsidRDefault="002F2B5D" w:rsidP="00E90B13">
      <w:pPr>
        <w:widowControl w:val="0"/>
        <w:numPr>
          <w:ilvl w:val="0"/>
          <w:numId w:val="12"/>
        </w:numPr>
        <w:spacing w:after="0" w:line="240" w:lineRule="auto"/>
        <w:ind w:left="0" w:firstLine="0"/>
        <w:rPr>
          <w:rFonts w:ascii="Arial" w:eastAsia="Arial" w:hAnsi="Arial" w:cs="Arial"/>
          <w:b/>
          <w:sz w:val="20"/>
          <w:szCs w:val="22"/>
          <w:lang w:val="en-US" w:eastAsia="en-US"/>
        </w:rPr>
      </w:pPr>
    </w:p>
    <w:p w14:paraId="7A089315" w14:textId="77777777" w:rsidR="002F2B5D" w:rsidRPr="00BB07FB" w:rsidRDefault="002F2B5D" w:rsidP="00E90B13">
      <w:pPr>
        <w:widowControl w:val="0"/>
        <w:numPr>
          <w:ilvl w:val="0"/>
          <w:numId w:val="12"/>
        </w:numPr>
        <w:spacing w:before="7" w:after="0" w:line="240" w:lineRule="auto"/>
        <w:ind w:left="0" w:firstLine="0"/>
        <w:rPr>
          <w:rFonts w:ascii="Arial" w:eastAsia="Arial" w:hAnsi="Arial" w:cs="Arial"/>
          <w:b/>
          <w:sz w:val="13"/>
          <w:szCs w:val="22"/>
          <w:lang w:val="en-US" w:eastAsia="en-US"/>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5"/>
        <w:gridCol w:w="1827"/>
        <w:gridCol w:w="6483"/>
      </w:tblGrid>
      <w:tr w:rsidR="002F2B5D" w:rsidRPr="00BB07FB" w14:paraId="28D30D3B" w14:textId="77777777" w:rsidTr="00E90B13">
        <w:trPr>
          <w:trHeight w:hRule="exact" w:val="104"/>
        </w:trPr>
        <w:tc>
          <w:tcPr>
            <w:tcW w:w="9515" w:type="dxa"/>
            <w:gridSpan w:val="3"/>
            <w:tcBorders>
              <w:left w:val="nil"/>
              <w:bottom w:val="nil"/>
              <w:right w:val="nil"/>
            </w:tcBorders>
          </w:tcPr>
          <w:p w14:paraId="35FF93BA"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7EB92A29" w14:textId="77777777" w:rsidTr="00E90B13">
        <w:trPr>
          <w:trHeight w:hRule="exact" w:val="888"/>
        </w:trPr>
        <w:tc>
          <w:tcPr>
            <w:tcW w:w="1205" w:type="dxa"/>
            <w:vMerge w:val="restart"/>
            <w:tcBorders>
              <w:top w:val="nil"/>
              <w:left w:val="nil"/>
              <w:right w:val="single" w:sz="4" w:space="0" w:color="000000"/>
            </w:tcBorders>
          </w:tcPr>
          <w:p w14:paraId="43AF4EED"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3773A04E" w14:textId="77777777" w:rsidR="002F2B5D" w:rsidRPr="00BB07FB" w:rsidRDefault="002F2B5D" w:rsidP="002F2B5D">
            <w:pPr>
              <w:widowControl w:val="0"/>
              <w:spacing w:before="2" w:after="0" w:line="252" w:lineRule="exact"/>
              <w:ind w:right="826"/>
              <w:rPr>
                <w:rFonts w:ascii="Arial" w:eastAsia="Arial" w:hAnsi="Arial" w:cs="Arial"/>
                <w:sz w:val="22"/>
                <w:szCs w:val="22"/>
                <w:lang w:val="en-US" w:eastAsia="en-US"/>
              </w:rPr>
            </w:pPr>
            <w:r w:rsidRPr="00BB07FB">
              <w:rPr>
                <w:rFonts w:ascii="Arial" w:eastAsia="Arial" w:hAnsi="Arial" w:cs="Arial"/>
                <w:sz w:val="22"/>
                <w:szCs w:val="22"/>
                <w:lang w:val="en-US" w:eastAsia="en-US"/>
              </w:rPr>
              <w:t>Project Manager</w:t>
            </w:r>
          </w:p>
        </w:tc>
        <w:tc>
          <w:tcPr>
            <w:tcW w:w="6483" w:type="dxa"/>
            <w:tcBorders>
              <w:top w:val="single" w:sz="4" w:space="0" w:color="000000"/>
              <w:left w:val="single" w:sz="4" w:space="0" w:color="000000"/>
              <w:bottom w:val="single" w:sz="4" w:space="0" w:color="000000"/>
              <w:right w:val="single" w:sz="4" w:space="0" w:color="000000"/>
            </w:tcBorders>
          </w:tcPr>
          <w:p w14:paraId="69D9B1BE" w14:textId="77777777" w:rsidR="002F2B5D" w:rsidRPr="00BB07FB" w:rsidRDefault="002F2B5D" w:rsidP="002F2B5D">
            <w:pPr>
              <w:widowControl w:val="0"/>
              <w:spacing w:before="2" w:after="0" w:line="252" w:lineRule="exact"/>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someone to oversee the Authority’s requirements for services such as Budget and other high profile/complicated   publications</w:t>
            </w:r>
          </w:p>
          <w:p w14:paraId="5F84A4F5" w14:textId="77777777" w:rsidR="002F2B5D" w:rsidRPr="00BB07FB" w:rsidRDefault="002F2B5D" w:rsidP="002F2B5D">
            <w:pPr>
              <w:widowControl w:val="0"/>
              <w:spacing w:after="0" w:line="251" w:lineRule="exact"/>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i.e. HC/command papers</w:t>
            </w:r>
          </w:p>
        </w:tc>
      </w:tr>
      <w:tr w:rsidR="002F2B5D" w:rsidRPr="00BB07FB" w14:paraId="1F307022" w14:textId="77777777" w:rsidTr="00E90B13">
        <w:trPr>
          <w:trHeight w:hRule="exact" w:val="384"/>
        </w:trPr>
        <w:tc>
          <w:tcPr>
            <w:tcW w:w="1205" w:type="dxa"/>
            <w:vMerge/>
            <w:tcBorders>
              <w:left w:val="nil"/>
              <w:right w:val="single" w:sz="4" w:space="0" w:color="000000"/>
            </w:tcBorders>
          </w:tcPr>
          <w:p w14:paraId="20935AF6"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501550C7"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HC</w:t>
            </w:r>
          </w:p>
        </w:tc>
        <w:tc>
          <w:tcPr>
            <w:tcW w:w="6483" w:type="dxa"/>
            <w:tcBorders>
              <w:top w:val="single" w:sz="4" w:space="0" w:color="000000"/>
              <w:left w:val="single" w:sz="4" w:space="0" w:color="000000"/>
              <w:bottom w:val="single" w:sz="4" w:space="0" w:color="000000"/>
              <w:right w:val="single" w:sz="4" w:space="0" w:color="000000"/>
            </w:tcBorders>
          </w:tcPr>
          <w:p w14:paraId="5CC8D216" w14:textId="77777777" w:rsidR="002F2B5D" w:rsidRPr="00BB07FB" w:rsidRDefault="002F2B5D" w:rsidP="002F2B5D">
            <w:pPr>
              <w:widowControl w:val="0"/>
              <w:spacing w:after="0" w:line="251" w:lineRule="exact"/>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House of Commons</w:t>
            </w:r>
          </w:p>
        </w:tc>
      </w:tr>
      <w:tr w:rsidR="002F2B5D" w:rsidRPr="00BB07FB" w14:paraId="0B81AC12" w14:textId="77777777" w:rsidTr="00E90B13">
        <w:trPr>
          <w:trHeight w:hRule="exact" w:val="382"/>
        </w:trPr>
        <w:tc>
          <w:tcPr>
            <w:tcW w:w="1205" w:type="dxa"/>
            <w:vMerge/>
            <w:tcBorders>
              <w:left w:val="nil"/>
              <w:right w:val="single" w:sz="4" w:space="0" w:color="000000"/>
            </w:tcBorders>
          </w:tcPr>
          <w:p w14:paraId="204A8F89"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677143AC"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BAU</w:t>
            </w:r>
          </w:p>
        </w:tc>
        <w:tc>
          <w:tcPr>
            <w:tcW w:w="6483" w:type="dxa"/>
            <w:tcBorders>
              <w:top w:val="single" w:sz="4" w:space="0" w:color="000000"/>
              <w:left w:val="single" w:sz="4" w:space="0" w:color="000000"/>
              <w:bottom w:val="single" w:sz="4" w:space="0" w:color="000000"/>
              <w:right w:val="single" w:sz="4" w:space="0" w:color="000000"/>
            </w:tcBorders>
          </w:tcPr>
          <w:p w14:paraId="7F3E1391" w14:textId="77777777" w:rsidR="002F2B5D" w:rsidRPr="00BB07FB" w:rsidRDefault="002F2B5D" w:rsidP="002F2B5D">
            <w:pPr>
              <w:widowControl w:val="0"/>
              <w:spacing w:after="0" w:line="251" w:lineRule="exact"/>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business as usual</w:t>
            </w:r>
          </w:p>
        </w:tc>
      </w:tr>
      <w:tr w:rsidR="002F2B5D" w:rsidRPr="00BB07FB" w14:paraId="7AA9B8C6" w14:textId="77777777" w:rsidTr="00E90B13">
        <w:trPr>
          <w:trHeight w:hRule="exact" w:val="384"/>
        </w:trPr>
        <w:tc>
          <w:tcPr>
            <w:tcW w:w="1205" w:type="dxa"/>
            <w:vMerge/>
            <w:tcBorders>
              <w:left w:val="nil"/>
              <w:right w:val="single" w:sz="4" w:space="0" w:color="000000"/>
            </w:tcBorders>
          </w:tcPr>
          <w:p w14:paraId="08B2F4E7"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5469E489"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WCAG</w:t>
            </w:r>
          </w:p>
        </w:tc>
        <w:tc>
          <w:tcPr>
            <w:tcW w:w="6483" w:type="dxa"/>
            <w:tcBorders>
              <w:top w:val="single" w:sz="4" w:space="0" w:color="000000"/>
              <w:left w:val="single" w:sz="4" w:space="0" w:color="000000"/>
              <w:bottom w:val="single" w:sz="4" w:space="0" w:color="000000"/>
              <w:right w:val="single" w:sz="4" w:space="0" w:color="000000"/>
            </w:tcBorders>
          </w:tcPr>
          <w:p w14:paraId="7D713275" w14:textId="77777777" w:rsidR="002F2B5D" w:rsidRPr="00BB07FB" w:rsidRDefault="002F2B5D" w:rsidP="002F2B5D">
            <w:pPr>
              <w:widowControl w:val="0"/>
              <w:spacing w:after="0" w:line="251" w:lineRule="exact"/>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web content accessibility guidelines</w:t>
            </w:r>
          </w:p>
        </w:tc>
      </w:tr>
      <w:tr w:rsidR="002F2B5D" w:rsidRPr="00BB07FB" w14:paraId="3C10963F" w14:textId="77777777" w:rsidTr="00E90B13">
        <w:trPr>
          <w:trHeight w:hRule="exact" w:val="382"/>
        </w:trPr>
        <w:tc>
          <w:tcPr>
            <w:tcW w:w="1205" w:type="dxa"/>
            <w:vMerge/>
            <w:tcBorders>
              <w:left w:val="nil"/>
              <w:right w:val="single" w:sz="4" w:space="0" w:color="000000"/>
            </w:tcBorders>
          </w:tcPr>
          <w:p w14:paraId="5C2270F3"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3053FF35"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BCP</w:t>
            </w:r>
          </w:p>
        </w:tc>
        <w:tc>
          <w:tcPr>
            <w:tcW w:w="6483" w:type="dxa"/>
            <w:tcBorders>
              <w:top w:val="single" w:sz="4" w:space="0" w:color="000000"/>
              <w:left w:val="single" w:sz="4" w:space="0" w:color="000000"/>
              <w:bottom w:val="single" w:sz="4" w:space="0" w:color="000000"/>
              <w:right w:val="single" w:sz="4" w:space="0" w:color="000000"/>
            </w:tcBorders>
          </w:tcPr>
          <w:p w14:paraId="2172616F" w14:textId="77777777" w:rsidR="002F2B5D" w:rsidRPr="00BB07FB" w:rsidRDefault="002F2B5D" w:rsidP="002F2B5D">
            <w:pPr>
              <w:widowControl w:val="0"/>
              <w:spacing w:after="0" w:line="251" w:lineRule="exact"/>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business continuity plan</w:t>
            </w:r>
          </w:p>
        </w:tc>
      </w:tr>
      <w:tr w:rsidR="002F2B5D" w:rsidRPr="00BB07FB" w14:paraId="7DF35608" w14:textId="77777777" w:rsidTr="00E90B13">
        <w:trPr>
          <w:trHeight w:hRule="exact" w:val="384"/>
        </w:trPr>
        <w:tc>
          <w:tcPr>
            <w:tcW w:w="1205" w:type="dxa"/>
            <w:vMerge/>
            <w:tcBorders>
              <w:left w:val="nil"/>
              <w:right w:val="single" w:sz="4" w:space="0" w:color="000000"/>
            </w:tcBorders>
          </w:tcPr>
          <w:p w14:paraId="6360CE32"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13D32FCE" w14:textId="77777777" w:rsidR="002F2B5D" w:rsidRPr="00BB07FB" w:rsidRDefault="002F2B5D" w:rsidP="002F2B5D">
            <w:pPr>
              <w:widowControl w:val="0"/>
              <w:spacing w:after="0" w:line="240" w:lineRule="auto"/>
              <w:ind w:right="202"/>
              <w:rPr>
                <w:rFonts w:ascii="Arial" w:eastAsia="Arial" w:hAnsi="Arial" w:cs="Arial"/>
                <w:sz w:val="22"/>
                <w:szCs w:val="22"/>
                <w:lang w:val="en-US" w:eastAsia="en-US"/>
              </w:rPr>
            </w:pPr>
            <w:r w:rsidRPr="00BB07FB">
              <w:rPr>
                <w:rFonts w:ascii="Arial" w:eastAsia="Arial" w:hAnsi="Arial" w:cs="Arial"/>
                <w:sz w:val="22"/>
                <w:szCs w:val="22"/>
                <w:lang w:val="en-US" w:eastAsia="en-US"/>
              </w:rPr>
              <w:t>Working Hours</w:t>
            </w:r>
          </w:p>
        </w:tc>
        <w:tc>
          <w:tcPr>
            <w:tcW w:w="6483" w:type="dxa"/>
            <w:tcBorders>
              <w:top w:val="single" w:sz="4" w:space="0" w:color="000000"/>
              <w:left w:val="single" w:sz="4" w:space="0" w:color="000000"/>
              <w:bottom w:val="single" w:sz="4" w:space="0" w:color="000000"/>
              <w:right w:val="single" w:sz="4" w:space="0" w:color="000000"/>
            </w:tcBorders>
          </w:tcPr>
          <w:p w14:paraId="27DDAAEF" w14:textId="77777777" w:rsidR="002F2B5D" w:rsidRPr="00BB07FB" w:rsidRDefault="002F2B5D" w:rsidP="002F2B5D">
            <w:pPr>
              <w:widowControl w:val="0"/>
              <w:spacing w:after="0" w:line="240" w:lineRule="auto"/>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8am until 5.30pm Monday-Friday</w:t>
            </w:r>
            <w:r w:rsidR="00620428" w:rsidRPr="00BB07FB">
              <w:rPr>
                <w:rFonts w:ascii="Arial" w:eastAsia="Arial" w:hAnsi="Arial" w:cs="Arial"/>
                <w:sz w:val="22"/>
                <w:szCs w:val="22"/>
                <w:lang w:val="en-US" w:eastAsia="en-US"/>
              </w:rPr>
              <w:t xml:space="preserve"> excluding bank holidays</w:t>
            </w:r>
          </w:p>
        </w:tc>
      </w:tr>
      <w:tr w:rsidR="002F2B5D" w:rsidRPr="00BB07FB" w14:paraId="46B3E288" w14:textId="77777777" w:rsidTr="00E90B13">
        <w:trPr>
          <w:trHeight w:hRule="exact" w:val="385"/>
        </w:trPr>
        <w:tc>
          <w:tcPr>
            <w:tcW w:w="1205" w:type="dxa"/>
            <w:vMerge/>
            <w:tcBorders>
              <w:left w:val="nil"/>
              <w:right w:val="single" w:sz="4" w:space="0" w:color="000000"/>
            </w:tcBorders>
          </w:tcPr>
          <w:p w14:paraId="7B386E7C"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3EF3755F"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Out of Hours</w:t>
            </w:r>
          </w:p>
        </w:tc>
        <w:tc>
          <w:tcPr>
            <w:tcW w:w="6483" w:type="dxa"/>
            <w:tcBorders>
              <w:top w:val="single" w:sz="4" w:space="0" w:color="000000"/>
              <w:left w:val="single" w:sz="4" w:space="0" w:color="000000"/>
              <w:bottom w:val="single" w:sz="4" w:space="0" w:color="000000"/>
              <w:right w:val="single" w:sz="4" w:space="0" w:color="000000"/>
            </w:tcBorders>
          </w:tcPr>
          <w:p w14:paraId="1CEA8DC3" w14:textId="77777777" w:rsidR="002F2B5D" w:rsidRPr="00BB07FB" w:rsidRDefault="002F2B5D" w:rsidP="002F2B5D">
            <w:pPr>
              <w:widowControl w:val="0"/>
              <w:spacing w:after="0" w:line="251" w:lineRule="exact"/>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before 8am and after 5.30pm Monday-Friday, weekend</w:t>
            </w:r>
            <w:r w:rsidR="00620428" w:rsidRPr="00BB07FB">
              <w:rPr>
                <w:rFonts w:ascii="Arial" w:eastAsia="Arial" w:hAnsi="Arial" w:cs="Arial"/>
                <w:sz w:val="22"/>
                <w:szCs w:val="22"/>
                <w:lang w:val="en-US" w:eastAsia="en-US"/>
              </w:rPr>
              <w:t xml:space="preserve"> and bank holidays</w:t>
            </w:r>
          </w:p>
          <w:p w14:paraId="6D4D39EB" w14:textId="77777777" w:rsidR="00556D81" w:rsidRPr="00BB07FB" w:rsidRDefault="00556D81" w:rsidP="002F2B5D">
            <w:pPr>
              <w:widowControl w:val="0"/>
              <w:spacing w:after="0" w:line="251" w:lineRule="exact"/>
              <w:ind w:right="109"/>
              <w:rPr>
                <w:rFonts w:ascii="Arial" w:eastAsia="Arial" w:hAnsi="Arial" w:cs="Arial"/>
                <w:sz w:val="22"/>
                <w:szCs w:val="22"/>
                <w:lang w:val="en-US" w:eastAsia="en-US"/>
              </w:rPr>
            </w:pPr>
          </w:p>
        </w:tc>
      </w:tr>
      <w:tr w:rsidR="002F2B5D" w:rsidRPr="00BB07FB" w14:paraId="6C632C77" w14:textId="77777777" w:rsidTr="00E90B13">
        <w:trPr>
          <w:trHeight w:hRule="exact" w:val="636"/>
        </w:trPr>
        <w:tc>
          <w:tcPr>
            <w:tcW w:w="1205" w:type="dxa"/>
            <w:vMerge/>
            <w:tcBorders>
              <w:left w:val="nil"/>
              <w:right w:val="single" w:sz="4" w:space="0" w:color="000000"/>
            </w:tcBorders>
          </w:tcPr>
          <w:p w14:paraId="7E06667A"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569645D0"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Fiscal Event</w:t>
            </w:r>
          </w:p>
        </w:tc>
        <w:tc>
          <w:tcPr>
            <w:tcW w:w="6483" w:type="dxa"/>
            <w:tcBorders>
              <w:top w:val="single" w:sz="4" w:space="0" w:color="000000"/>
              <w:left w:val="single" w:sz="4" w:space="0" w:color="000000"/>
              <w:bottom w:val="single" w:sz="4" w:space="0" w:color="000000"/>
              <w:right w:val="single" w:sz="4" w:space="0" w:color="000000"/>
            </w:tcBorders>
          </w:tcPr>
          <w:p w14:paraId="5E012131" w14:textId="77777777" w:rsidR="002F2B5D" w:rsidRPr="00BB07FB" w:rsidRDefault="002F2B5D" w:rsidP="002F2B5D">
            <w:pPr>
              <w:widowControl w:val="0"/>
              <w:spacing w:before="2" w:after="0" w:line="252" w:lineRule="exact"/>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Budget, Autumn Statement, Spring Statement or Spending Review (or a similar event, at the discretion of the Authority)</w:t>
            </w:r>
          </w:p>
        </w:tc>
      </w:tr>
      <w:tr w:rsidR="002F2B5D" w:rsidRPr="00BB07FB" w14:paraId="399F62C7" w14:textId="77777777" w:rsidTr="00E90B13">
        <w:trPr>
          <w:trHeight w:hRule="exact" w:val="888"/>
        </w:trPr>
        <w:tc>
          <w:tcPr>
            <w:tcW w:w="1205" w:type="dxa"/>
            <w:vMerge/>
            <w:tcBorders>
              <w:left w:val="nil"/>
              <w:right w:val="single" w:sz="4" w:space="0" w:color="000000"/>
            </w:tcBorders>
          </w:tcPr>
          <w:p w14:paraId="33ADBF00"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2B8540E3" w14:textId="099F5E09" w:rsidR="002F2B5D" w:rsidRPr="00BB07FB" w:rsidRDefault="00ED7D8A" w:rsidP="002F2B5D">
            <w:pPr>
              <w:widowControl w:val="0"/>
              <w:spacing w:after="0" w:line="251" w:lineRule="exact"/>
              <w:ind w:right="202"/>
              <w:rPr>
                <w:rFonts w:ascii="Arial" w:eastAsia="Arial" w:hAnsi="Arial" w:cs="Arial"/>
                <w:sz w:val="22"/>
                <w:szCs w:val="22"/>
                <w:lang w:val="en-US" w:eastAsia="en-US"/>
              </w:rPr>
            </w:pPr>
            <w:r w:rsidRPr="00BB07FB">
              <w:rPr>
                <w:rFonts w:ascii="Arial" w:eastAsia="Arial" w:hAnsi="Arial" w:cs="Arial"/>
                <w:sz w:val="22"/>
                <w:szCs w:val="22"/>
                <w:lang w:val="en-US" w:eastAsia="en-US"/>
              </w:rPr>
              <w:t>REDACTED</w:t>
            </w:r>
          </w:p>
        </w:tc>
        <w:tc>
          <w:tcPr>
            <w:tcW w:w="6483" w:type="dxa"/>
            <w:tcBorders>
              <w:top w:val="single" w:sz="4" w:space="0" w:color="000000"/>
              <w:left w:val="single" w:sz="4" w:space="0" w:color="000000"/>
              <w:bottom w:val="single" w:sz="4" w:space="0" w:color="000000"/>
              <w:right w:val="single" w:sz="4" w:space="0" w:color="000000"/>
            </w:tcBorders>
          </w:tcPr>
          <w:p w14:paraId="32170ECB" w14:textId="4CFE265A" w:rsidR="002F2B5D" w:rsidRPr="00BB07FB" w:rsidRDefault="00ED7D8A" w:rsidP="002F2B5D">
            <w:pPr>
              <w:widowControl w:val="0"/>
              <w:spacing w:after="0" w:line="240" w:lineRule="auto"/>
              <w:ind w:right="11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REDACTED</w:t>
            </w:r>
          </w:p>
        </w:tc>
      </w:tr>
      <w:tr w:rsidR="002F2B5D" w:rsidRPr="00BB07FB" w14:paraId="13583196" w14:textId="77777777" w:rsidTr="00E90B13">
        <w:trPr>
          <w:trHeight w:hRule="exact" w:val="384"/>
        </w:trPr>
        <w:tc>
          <w:tcPr>
            <w:tcW w:w="1205" w:type="dxa"/>
            <w:vMerge/>
            <w:tcBorders>
              <w:left w:val="nil"/>
              <w:right w:val="single" w:sz="4" w:space="0" w:color="000000"/>
            </w:tcBorders>
          </w:tcPr>
          <w:p w14:paraId="329D4EC0"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57E2E926"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PO</w:t>
            </w:r>
          </w:p>
        </w:tc>
        <w:tc>
          <w:tcPr>
            <w:tcW w:w="6483" w:type="dxa"/>
            <w:tcBorders>
              <w:top w:val="single" w:sz="4" w:space="0" w:color="000000"/>
              <w:left w:val="single" w:sz="4" w:space="0" w:color="000000"/>
              <w:bottom w:val="single" w:sz="4" w:space="0" w:color="000000"/>
              <w:right w:val="single" w:sz="4" w:space="0" w:color="000000"/>
            </w:tcBorders>
          </w:tcPr>
          <w:p w14:paraId="371748FF" w14:textId="77777777" w:rsidR="002F2B5D" w:rsidRPr="00BB07FB" w:rsidRDefault="002F2B5D" w:rsidP="002F2B5D">
            <w:pPr>
              <w:widowControl w:val="0"/>
              <w:spacing w:after="0" w:line="251" w:lineRule="exact"/>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Purchase Order</w:t>
            </w:r>
          </w:p>
        </w:tc>
      </w:tr>
      <w:tr w:rsidR="002F2B5D" w:rsidRPr="00BB07FB" w14:paraId="44861A5A" w14:textId="77777777" w:rsidTr="00E90B13">
        <w:trPr>
          <w:trHeight w:hRule="exact" w:val="636"/>
        </w:trPr>
        <w:tc>
          <w:tcPr>
            <w:tcW w:w="1205" w:type="dxa"/>
            <w:vMerge/>
            <w:tcBorders>
              <w:left w:val="nil"/>
              <w:right w:val="single" w:sz="4" w:space="0" w:color="000000"/>
            </w:tcBorders>
          </w:tcPr>
          <w:p w14:paraId="3972FDE4"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0B82E8BA"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Print PDF</w:t>
            </w:r>
          </w:p>
        </w:tc>
        <w:tc>
          <w:tcPr>
            <w:tcW w:w="6483" w:type="dxa"/>
            <w:tcBorders>
              <w:top w:val="single" w:sz="4" w:space="0" w:color="000000"/>
              <w:left w:val="single" w:sz="4" w:space="0" w:color="000000"/>
              <w:bottom w:val="single" w:sz="4" w:space="0" w:color="000000"/>
              <w:right w:val="single" w:sz="4" w:space="0" w:color="000000"/>
            </w:tcBorders>
          </w:tcPr>
          <w:p w14:paraId="3826D354" w14:textId="77777777" w:rsidR="002F2B5D" w:rsidRPr="00BB07FB" w:rsidRDefault="002F2B5D" w:rsidP="002F2B5D">
            <w:pPr>
              <w:widowControl w:val="0"/>
              <w:spacing w:before="2" w:after="0" w:line="252" w:lineRule="exact"/>
              <w:ind w:right="109"/>
              <w:rPr>
                <w:rFonts w:ascii="Arial" w:eastAsia="Arial" w:hAnsi="Arial" w:cs="Arial"/>
                <w:sz w:val="22"/>
                <w:szCs w:val="22"/>
                <w:lang w:val="en-US" w:eastAsia="en-US"/>
              </w:rPr>
            </w:pPr>
            <w:r w:rsidRPr="00BB07FB">
              <w:rPr>
                <w:rFonts w:ascii="Arial" w:eastAsia="Arial" w:hAnsi="Arial" w:cs="Arial"/>
                <w:sz w:val="22"/>
                <w:szCs w:val="22"/>
                <w:lang w:val="en-US" w:eastAsia="en-US"/>
              </w:rPr>
              <w:t>PDF</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that</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minimum</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meets</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requirements</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PDF/X-1a</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ISO 15930-4:2003 or its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successors</w:t>
            </w:r>
          </w:p>
        </w:tc>
      </w:tr>
      <w:tr w:rsidR="002F2B5D" w:rsidRPr="00BB07FB" w14:paraId="117ADC96" w14:textId="77777777" w:rsidTr="00E90B13">
        <w:trPr>
          <w:trHeight w:hRule="exact" w:val="1901"/>
        </w:trPr>
        <w:tc>
          <w:tcPr>
            <w:tcW w:w="1205" w:type="dxa"/>
            <w:vMerge/>
            <w:tcBorders>
              <w:left w:val="nil"/>
              <w:right w:val="single" w:sz="4" w:space="0" w:color="000000"/>
            </w:tcBorders>
          </w:tcPr>
          <w:p w14:paraId="67ADCA8E"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11409DF4" w14:textId="77777777" w:rsidR="002F2B5D" w:rsidRPr="00BB07FB" w:rsidRDefault="002F2B5D" w:rsidP="002F2B5D">
            <w:pPr>
              <w:widowControl w:val="0"/>
              <w:spacing w:after="0" w:line="251" w:lineRule="exact"/>
              <w:ind w:right="349"/>
              <w:rPr>
                <w:rFonts w:ascii="Arial" w:eastAsia="Arial" w:hAnsi="Arial" w:cs="Arial"/>
                <w:sz w:val="22"/>
                <w:szCs w:val="22"/>
                <w:lang w:val="en-US" w:eastAsia="en-US"/>
              </w:rPr>
            </w:pPr>
            <w:r w:rsidRPr="00BB07FB">
              <w:rPr>
                <w:rFonts w:ascii="Arial" w:eastAsia="Arial" w:hAnsi="Arial" w:cs="Arial"/>
                <w:sz w:val="22"/>
                <w:szCs w:val="22"/>
                <w:lang w:val="en-US" w:eastAsia="en-US"/>
              </w:rPr>
              <w:t>Web PDF</w:t>
            </w:r>
          </w:p>
        </w:tc>
        <w:tc>
          <w:tcPr>
            <w:tcW w:w="6483" w:type="dxa"/>
            <w:tcBorders>
              <w:top w:val="single" w:sz="4" w:space="0" w:color="000000"/>
              <w:left w:val="single" w:sz="4" w:space="0" w:color="000000"/>
              <w:bottom w:val="single" w:sz="4" w:space="0" w:color="000000"/>
              <w:right w:val="single" w:sz="4" w:space="0" w:color="000000"/>
            </w:tcBorders>
          </w:tcPr>
          <w:p w14:paraId="76F8507C" w14:textId="77777777" w:rsidR="002F2B5D" w:rsidRPr="00BB07FB" w:rsidRDefault="002F2B5D" w:rsidP="002F2B5D">
            <w:pPr>
              <w:widowControl w:val="0"/>
              <w:spacing w:before="2" w:after="0" w:line="252" w:lineRule="exact"/>
              <w:ind w:right="29"/>
              <w:rPr>
                <w:rFonts w:ascii="Arial" w:eastAsia="Arial" w:hAnsi="Arial" w:cs="Arial"/>
                <w:sz w:val="22"/>
                <w:szCs w:val="22"/>
                <w:lang w:val="en-US" w:eastAsia="en-US"/>
              </w:rPr>
            </w:pPr>
            <w:r w:rsidRPr="00BB07FB">
              <w:rPr>
                <w:rFonts w:ascii="Arial" w:eastAsia="Arial" w:hAnsi="Arial" w:cs="Arial"/>
                <w:sz w:val="22"/>
                <w:szCs w:val="22"/>
                <w:lang w:val="en-US" w:eastAsia="en-US"/>
              </w:rPr>
              <w:t>PDF that as a minimum meets the requirements of PDF/A-1 ISO/IEC 19005-1:2005 and/or PDF/A-2 ISO/IEC   19005-2:2011</w:t>
            </w:r>
          </w:p>
          <w:p w14:paraId="2F34A3C1" w14:textId="77777777" w:rsidR="002F2B5D" w:rsidRPr="00BB07FB" w:rsidRDefault="002F2B5D" w:rsidP="002F2B5D">
            <w:pPr>
              <w:widowControl w:val="0"/>
              <w:tabs>
                <w:tab w:val="left" w:pos="873"/>
                <w:tab w:val="left" w:pos="1435"/>
                <w:tab w:val="left" w:pos="1590"/>
                <w:tab w:val="left" w:pos="2372"/>
                <w:tab w:val="left" w:pos="2778"/>
                <w:tab w:val="left" w:pos="3566"/>
                <w:tab w:val="left" w:pos="3627"/>
                <w:tab w:val="left" w:pos="3751"/>
                <w:tab w:val="left" w:pos="4464"/>
                <w:tab w:val="left" w:pos="4662"/>
                <w:tab w:val="left" w:pos="5150"/>
                <w:tab w:val="left" w:pos="5225"/>
                <w:tab w:val="left" w:pos="5368"/>
                <w:tab w:val="left" w:pos="5918"/>
              </w:tabs>
              <w:spacing w:after="0" w:line="240" w:lineRule="auto"/>
              <w:ind w:right="110"/>
              <w:rPr>
                <w:rFonts w:ascii="Arial" w:eastAsia="Arial" w:hAnsi="Arial" w:cs="Arial"/>
                <w:sz w:val="22"/>
                <w:szCs w:val="22"/>
                <w:lang w:val="en-US" w:eastAsia="en-US"/>
              </w:rPr>
            </w:pPr>
            <w:r w:rsidRPr="00BB07FB">
              <w:rPr>
                <w:rFonts w:ascii="Arial" w:eastAsia="Arial" w:hAnsi="Arial" w:cs="Arial"/>
                <w:sz w:val="22"/>
                <w:szCs w:val="22"/>
                <w:lang w:val="en-US" w:eastAsia="en-US"/>
              </w:rPr>
              <w:t>and</w:t>
            </w:r>
            <w:r w:rsidRPr="00BB07FB">
              <w:rPr>
                <w:rFonts w:ascii="Arial" w:eastAsia="Arial" w:hAnsi="Arial" w:cs="Arial"/>
                <w:sz w:val="22"/>
                <w:szCs w:val="22"/>
                <w:lang w:val="en-US" w:eastAsia="en-US"/>
              </w:rPr>
              <w:tab/>
              <w:t>is</w:t>
            </w:r>
            <w:r w:rsidRPr="00BB07FB">
              <w:rPr>
                <w:rFonts w:ascii="Arial" w:eastAsia="Arial" w:hAnsi="Arial" w:cs="Arial"/>
                <w:sz w:val="22"/>
                <w:szCs w:val="22"/>
                <w:lang w:val="en-US" w:eastAsia="en-US"/>
              </w:rPr>
              <w:tab/>
              <w:t>compliant</w:t>
            </w:r>
            <w:r w:rsidRPr="00BB07FB">
              <w:rPr>
                <w:rFonts w:ascii="Arial" w:eastAsia="Arial" w:hAnsi="Arial" w:cs="Arial"/>
                <w:sz w:val="22"/>
                <w:szCs w:val="22"/>
                <w:lang w:val="en-US" w:eastAsia="en-US"/>
              </w:rPr>
              <w:tab/>
              <w:t>with</w:t>
            </w:r>
            <w:r w:rsidRPr="00BB07FB">
              <w:rPr>
                <w:rFonts w:ascii="Arial" w:eastAsia="Arial" w:hAnsi="Arial" w:cs="Arial"/>
                <w:sz w:val="22"/>
                <w:szCs w:val="22"/>
                <w:lang w:val="en-US" w:eastAsia="en-US"/>
              </w:rPr>
              <w:tab/>
              <w:t>WCAG</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2.0</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pacing w:val="-1"/>
                <w:sz w:val="22"/>
                <w:szCs w:val="22"/>
                <w:lang w:val="en-US" w:eastAsia="en-US"/>
              </w:rPr>
              <w:t xml:space="preserve">guidelines </w:t>
            </w:r>
            <w:r w:rsidRPr="00BB07FB">
              <w:rPr>
                <w:rFonts w:ascii="Arial" w:eastAsia="Arial" w:hAnsi="Arial" w:cs="Arial"/>
                <w:color w:val="0000FF"/>
                <w:sz w:val="22"/>
                <w:szCs w:val="22"/>
                <w:u w:val="single" w:color="0000FF"/>
                <w:lang w:val="en-US" w:eastAsia="en-US"/>
              </w:rPr>
              <w:t>(</w:t>
            </w:r>
            <w:hyperlink r:id="rId15">
              <w:r w:rsidRPr="00BB07FB">
                <w:rPr>
                  <w:rFonts w:ascii="Arial" w:eastAsia="Arial" w:hAnsi="Arial" w:cs="Arial"/>
                  <w:color w:val="0000FF"/>
                  <w:sz w:val="22"/>
                  <w:szCs w:val="22"/>
                  <w:u w:val="single" w:color="0000FF"/>
                  <w:lang w:val="en-US" w:eastAsia="en-US"/>
                </w:rPr>
                <w:t>http://www.w3.org/TR/WCAG20/)</w:t>
              </w:r>
            </w:hyperlink>
            <w:r w:rsidRPr="00BB07FB">
              <w:rPr>
                <w:rFonts w:ascii="Arial" w:eastAsia="Arial" w:hAnsi="Arial" w:cs="Arial"/>
                <w:color w:val="0000FF"/>
                <w:sz w:val="22"/>
                <w:szCs w:val="22"/>
                <w:lang w:val="en-US" w:eastAsia="en-US"/>
              </w:rPr>
              <w:tab/>
            </w:r>
            <w:r w:rsidRPr="00BB07FB">
              <w:rPr>
                <w:rFonts w:ascii="Arial" w:eastAsia="Arial" w:hAnsi="Arial" w:cs="Arial"/>
                <w:color w:val="0000FF"/>
                <w:sz w:val="22"/>
                <w:szCs w:val="22"/>
                <w:lang w:val="en-US" w:eastAsia="en-US"/>
              </w:rPr>
              <w:tab/>
            </w:r>
            <w:r w:rsidRPr="00BB07FB">
              <w:rPr>
                <w:rFonts w:ascii="Arial" w:eastAsia="Arial" w:hAnsi="Arial" w:cs="Arial"/>
                <w:color w:val="0000FF"/>
                <w:sz w:val="22"/>
                <w:szCs w:val="22"/>
                <w:lang w:val="en-US" w:eastAsia="en-US"/>
              </w:rPr>
              <w:tab/>
            </w:r>
            <w:r w:rsidRPr="00BB07FB">
              <w:rPr>
                <w:rFonts w:ascii="Arial" w:eastAsia="Arial" w:hAnsi="Arial" w:cs="Arial"/>
                <w:sz w:val="22"/>
                <w:szCs w:val="22"/>
                <w:lang w:val="en-US" w:eastAsia="en-US"/>
              </w:rPr>
              <w:t>and</w:t>
            </w:r>
            <w:r w:rsidRPr="00BB07FB">
              <w:rPr>
                <w:rFonts w:ascii="Arial" w:eastAsia="Arial" w:hAnsi="Arial" w:cs="Arial"/>
                <w:sz w:val="22"/>
                <w:szCs w:val="22"/>
                <w:lang w:val="en-US" w:eastAsia="en-US"/>
              </w:rPr>
              <w:tab/>
              <w:t>HM</w:t>
            </w:r>
            <w:r w:rsidRPr="00BB07FB">
              <w:rPr>
                <w:rFonts w:ascii="Arial" w:eastAsia="Arial" w:hAnsi="Arial" w:cs="Arial"/>
                <w:sz w:val="22"/>
                <w:szCs w:val="22"/>
                <w:lang w:val="en-US" w:eastAsia="en-US"/>
              </w:rPr>
              <w:tab/>
            </w:r>
            <w:r w:rsidRPr="00BB07FB">
              <w:rPr>
                <w:rFonts w:ascii="Arial" w:eastAsia="Arial" w:hAnsi="Arial" w:cs="Arial"/>
                <w:spacing w:val="-1"/>
                <w:sz w:val="22"/>
                <w:szCs w:val="22"/>
                <w:lang w:val="en-US" w:eastAsia="en-US"/>
              </w:rPr>
              <w:t xml:space="preserve">Government </w:t>
            </w:r>
            <w:r w:rsidRPr="00BB07FB">
              <w:rPr>
                <w:rFonts w:ascii="Arial" w:eastAsia="Arial" w:hAnsi="Arial" w:cs="Arial"/>
                <w:sz w:val="22"/>
                <w:szCs w:val="22"/>
                <w:lang w:val="en-US" w:eastAsia="en-US"/>
              </w:rPr>
              <w:t>standards</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for</w:t>
            </w:r>
            <w:r w:rsidRPr="00BB07FB">
              <w:rPr>
                <w:rFonts w:ascii="Arial" w:eastAsia="Arial" w:hAnsi="Arial" w:cs="Arial"/>
                <w:sz w:val="22"/>
                <w:szCs w:val="22"/>
                <w:lang w:val="en-US" w:eastAsia="en-US"/>
              </w:rPr>
              <w:tab/>
              <w:t>viewing</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documents</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in</w:t>
            </w:r>
            <w:r w:rsidRPr="00BB07FB">
              <w:rPr>
                <w:rFonts w:ascii="Arial" w:eastAsia="Arial" w:hAnsi="Arial" w:cs="Arial"/>
                <w:sz w:val="22"/>
                <w:szCs w:val="22"/>
                <w:lang w:val="en-US" w:eastAsia="en-US"/>
              </w:rPr>
              <w:tab/>
              <w:t>PDF (</w:t>
            </w:r>
            <w:hyperlink r:id="rId16">
              <w:r w:rsidRPr="00BB07FB">
                <w:rPr>
                  <w:rFonts w:ascii="Arial" w:eastAsia="Arial" w:hAnsi="Arial" w:cs="Arial"/>
                  <w:color w:val="0000FF"/>
                  <w:sz w:val="22"/>
                  <w:szCs w:val="22"/>
                  <w:u w:val="single" w:color="0000FF"/>
                  <w:lang w:val="en-US" w:eastAsia="en-US"/>
                </w:rPr>
                <w:t>https://www.gov.uk/government/publications/open-standards-</w:t>
              </w:r>
            </w:hyperlink>
            <w:r w:rsidRPr="00BB07FB">
              <w:rPr>
                <w:rFonts w:ascii="Arial" w:eastAsia="Arial" w:hAnsi="Arial" w:cs="Arial"/>
                <w:color w:val="0000FF"/>
                <w:sz w:val="22"/>
                <w:szCs w:val="22"/>
                <w:u w:val="single" w:color="0000FF"/>
                <w:lang w:val="en-US" w:eastAsia="en-US"/>
              </w:rPr>
              <w:t xml:space="preserve"> </w:t>
            </w:r>
            <w:hyperlink r:id="rId17">
              <w:r w:rsidRPr="00BB07FB">
                <w:rPr>
                  <w:rFonts w:ascii="Arial" w:eastAsia="Arial" w:hAnsi="Arial" w:cs="Arial"/>
                  <w:color w:val="0000FF"/>
                  <w:sz w:val="22"/>
                  <w:szCs w:val="22"/>
                  <w:u w:val="single" w:color="0000FF"/>
                  <w:lang w:val="en-US" w:eastAsia="en-US"/>
                </w:rPr>
                <w:t>for-government/viewing-government-documents</w:t>
              </w:r>
            </w:hyperlink>
            <w:r w:rsidRPr="00BB07FB">
              <w:rPr>
                <w:rFonts w:ascii="Arial" w:eastAsia="Arial" w:hAnsi="Arial" w:cs="Arial"/>
                <w:sz w:val="22"/>
                <w:szCs w:val="22"/>
                <w:lang w:val="en-US" w:eastAsia="en-US"/>
              </w:rPr>
              <w:t>)</w:t>
            </w:r>
          </w:p>
        </w:tc>
      </w:tr>
      <w:tr w:rsidR="002F2B5D" w:rsidRPr="00BB07FB" w14:paraId="2A978E7F" w14:textId="77777777" w:rsidTr="00E90B13">
        <w:trPr>
          <w:trHeight w:hRule="exact" w:val="638"/>
        </w:trPr>
        <w:tc>
          <w:tcPr>
            <w:tcW w:w="1205" w:type="dxa"/>
            <w:vMerge/>
            <w:tcBorders>
              <w:left w:val="nil"/>
              <w:bottom w:val="nil"/>
              <w:right w:val="single" w:sz="4" w:space="0" w:color="000000"/>
            </w:tcBorders>
          </w:tcPr>
          <w:p w14:paraId="316D262F"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27" w:type="dxa"/>
            <w:tcBorders>
              <w:top w:val="single" w:sz="4" w:space="0" w:color="000000"/>
              <w:left w:val="single" w:sz="4" w:space="0" w:color="000000"/>
              <w:bottom w:val="single" w:sz="4" w:space="0" w:color="000000"/>
              <w:right w:val="single" w:sz="4" w:space="0" w:color="000000"/>
            </w:tcBorders>
          </w:tcPr>
          <w:p w14:paraId="435E9BB0" w14:textId="77777777" w:rsidR="002F2B5D" w:rsidRPr="00BB07FB" w:rsidRDefault="002F2B5D" w:rsidP="002F2B5D">
            <w:pPr>
              <w:widowControl w:val="0"/>
              <w:spacing w:before="2" w:after="0" w:line="252" w:lineRule="exact"/>
              <w:ind w:right="618"/>
              <w:rPr>
                <w:rFonts w:ascii="Arial" w:eastAsia="Arial" w:hAnsi="Arial" w:cs="Arial"/>
                <w:sz w:val="22"/>
                <w:szCs w:val="22"/>
                <w:lang w:val="en-US" w:eastAsia="en-US"/>
              </w:rPr>
            </w:pPr>
            <w:r w:rsidRPr="00BB07FB">
              <w:rPr>
                <w:rFonts w:ascii="Arial" w:eastAsia="Arial" w:hAnsi="Arial" w:cs="Arial"/>
                <w:sz w:val="22"/>
                <w:szCs w:val="22"/>
                <w:lang w:val="en-US" w:eastAsia="en-US"/>
              </w:rPr>
              <w:t>Publication furniture</w:t>
            </w:r>
          </w:p>
        </w:tc>
        <w:tc>
          <w:tcPr>
            <w:tcW w:w="6483" w:type="dxa"/>
            <w:tcBorders>
              <w:top w:val="single" w:sz="4" w:space="0" w:color="000000"/>
              <w:left w:val="single" w:sz="4" w:space="0" w:color="000000"/>
              <w:bottom w:val="single" w:sz="4" w:space="0" w:color="000000"/>
              <w:right w:val="single" w:sz="4" w:space="0" w:color="000000"/>
            </w:tcBorders>
          </w:tcPr>
          <w:p w14:paraId="1F8774C6" w14:textId="77777777" w:rsidR="002F2B5D" w:rsidRPr="00BB07FB" w:rsidRDefault="002F2B5D" w:rsidP="002F2B5D">
            <w:pPr>
              <w:widowControl w:val="0"/>
              <w:spacing w:before="2" w:after="0" w:line="252" w:lineRule="exact"/>
              <w:ind w:right="29"/>
              <w:rPr>
                <w:rFonts w:ascii="Arial" w:eastAsia="Arial" w:hAnsi="Arial" w:cs="Arial"/>
                <w:sz w:val="22"/>
                <w:szCs w:val="22"/>
                <w:lang w:val="en-US" w:eastAsia="en-US"/>
              </w:rPr>
            </w:pPr>
            <w:r w:rsidRPr="00BB07FB">
              <w:rPr>
                <w:rFonts w:ascii="Arial" w:eastAsia="Arial" w:hAnsi="Arial" w:cs="Arial"/>
                <w:sz w:val="22"/>
                <w:szCs w:val="22"/>
                <w:lang w:val="en-US" w:eastAsia="en-US"/>
              </w:rPr>
              <w:t>The official version’s ISBN and (crown) copyright information and produced in the UK statements for title verso page (page 2)</w:t>
            </w:r>
          </w:p>
        </w:tc>
      </w:tr>
    </w:tbl>
    <w:p w14:paraId="13426B51" w14:textId="77777777" w:rsidR="002F2B5D" w:rsidRPr="00BB07FB" w:rsidRDefault="002F2B5D" w:rsidP="00E90B13">
      <w:pPr>
        <w:widowControl w:val="0"/>
        <w:numPr>
          <w:ilvl w:val="0"/>
          <w:numId w:val="12"/>
        </w:numPr>
        <w:spacing w:before="10" w:after="0" w:line="240" w:lineRule="auto"/>
        <w:ind w:left="0" w:firstLine="0"/>
        <w:rPr>
          <w:rFonts w:ascii="Arial" w:eastAsia="Arial" w:hAnsi="Arial" w:cs="Arial"/>
          <w:b/>
          <w:sz w:val="13"/>
          <w:szCs w:val="22"/>
          <w:lang w:val="en-US" w:eastAsia="en-US"/>
        </w:rPr>
      </w:pPr>
    </w:p>
    <w:p w14:paraId="761BB958" w14:textId="77777777" w:rsidR="002F2B5D" w:rsidRPr="00BB07FB" w:rsidRDefault="002F2B5D" w:rsidP="00E90B13">
      <w:pPr>
        <w:widowControl w:val="0"/>
        <w:numPr>
          <w:ilvl w:val="0"/>
          <w:numId w:val="40"/>
        </w:numPr>
        <w:tabs>
          <w:tab w:val="left" w:pos="1300"/>
          <w:tab w:val="left" w:pos="1301"/>
        </w:tabs>
        <w:spacing w:before="73" w:after="0" w:line="240" w:lineRule="auto"/>
        <w:ind w:left="1300"/>
        <w:outlineLvl w:val="0"/>
        <w:rPr>
          <w:rFonts w:ascii="Arial" w:eastAsia="Arial" w:hAnsi="Arial" w:cs="Arial"/>
          <w:b/>
          <w:bCs/>
          <w:sz w:val="22"/>
          <w:szCs w:val="22"/>
          <w:lang w:val="en-US" w:eastAsia="en-US"/>
        </w:rPr>
      </w:pPr>
      <w:bookmarkStart w:id="2289" w:name="_bookmark4"/>
      <w:bookmarkEnd w:id="2289"/>
      <w:r w:rsidRPr="00BB07FB">
        <w:rPr>
          <w:rFonts w:ascii="Arial" w:eastAsia="Arial" w:hAnsi="Arial" w:cs="Arial"/>
          <w:b/>
          <w:bCs/>
          <w:sz w:val="22"/>
          <w:szCs w:val="22"/>
          <w:lang w:val="en-US" w:eastAsia="en-US"/>
        </w:rPr>
        <w:t>SCOPE OF REQUIREMENT/THE</w:t>
      </w:r>
      <w:r w:rsidRPr="00BB07FB">
        <w:rPr>
          <w:rFonts w:ascii="Arial" w:eastAsia="Arial" w:hAnsi="Arial" w:cs="Arial"/>
          <w:b/>
          <w:bCs/>
          <w:spacing w:val="-20"/>
          <w:sz w:val="22"/>
          <w:szCs w:val="22"/>
          <w:lang w:val="en-US" w:eastAsia="en-US"/>
        </w:rPr>
        <w:t xml:space="preserve"> </w:t>
      </w:r>
      <w:r w:rsidRPr="00BB07FB">
        <w:rPr>
          <w:rFonts w:ascii="Arial" w:eastAsia="Arial" w:hAnsi="Arial" w:cs="Arial"/>
          <w:b/>
          <w:bCs/>
          <w:sz w:val="22"/>
          <w:szCs w:val="22"/>
          <w:lang w:val="en-US" w:eastAsia="en-US"/>
        </w:rPr>
        <w:t>REQUIREMENT</w:t>
      </w:r>
    </w:p>
    <w:p w14:paraId="20A26AA5" w14:textId="77777777" w:rsidR="002F2B5D" w:rsidRPr="00BB07FB" w:rsidRDefault="002F2B5D" w:rsidP="00E90B13">
      <w:pPr>
        <w:widowControl w:val="0"/>
        <w:numPr>
          <w:ilvl w:val="1"/>
          <w:numId w:val="40"/>
        </w:numPr>
        <w:tabs>
          <w:tab w:val="left" w:pos="1288"/>
          <w:tab w:val="left" w:pos="1289"/>
        </w:tabs>
        <w:spacing w:before="121" w:after="0" w:line="240" w:lineRule="auto"/>
        <w:ind w:left="1288"/>
        <w:rPr>
          <w:rFonts w:ascii="Arial" w:eastAsia="Arial" w:hAnsi="Arial" w:cs="Arial"/>
          <w:sz w:val="22"/>
          <w:szCs w:val="22"/>
          <w:lang w:val="en-US" w:eastAsia="en-US"/>
        </w:rPr>
      </w:pPr>
      <w:r w:rsidRPr="00BB07FB">
        <w:rPr>
          <w:rFonts w:ascii="Arial" w:eastAsia="Arial" w:hAnsi="Arial" w:cs="Arial"/>
          <w:sz w:val="22"/>
          <w:szCs w:val="22"/>
          <w:lang w:val="en-US" w:eastAsia="en-US"/>
        </w:rPr>
        <w:t>The high level scope of the requirement is as</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follows:</w:t>
      </w:r>
    </w:p>
    <w:p w14:paraId="11E1F138" w14:textId="77777777" w:rsidR="002F2B5D" w:rsidRPr="00BB07FB" w:rsidRDefault="002F2B5D" w:rsidP="00E90B13">
      <w:pPr>
        <w:widowControl w:val="0"/>
        <w:numPr>
          <w:ilvl w:val="0"/>
          <w:numId w:val="12"/>
        </w:numPr>
        <w:spacing w:before="8" w:after="0" w:line="240" w:lineRule="auto"/>
        <w:ind w:left="0" w:firstLine="0"/>
        <w:rPr>
          <w:rFonts w:ascii="Arial" w:eastAsia="Arial" w:hAnsi="Arial" w:cs="Arial"/>
          <w:sz w:val="10"/>
          <w:szCs w:val="22"/>
          <w:lang w:val="en-US" w:eastAsia="en-US"/>
        </w:rPr>
      </w:pPr>
    </w:p>
    <w:tbl>
      <w:tblPr>
        <w:tblW w:w="0" w:type="auto"/>
        <w:tblInd w:w="1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4"/>
      </w:tblGrid>
      <w:tr w:rsidR="002F2B5D" w:rsidRPr="00BB07FB" w14:paraId="3C6A7443" w14:textId="77777777" w:rsidTr="00E90B13">
        <w:trPr>
          <w:trHeight w:hRule="exact" w:val="382"/>
        </w:trPr>
        <w:tc>
          <w:tcPr>
            <w:tcW w:w="7934" w:type="dxa"/>
          </w:tcPr>
          <w:p w14:paraId="23EFAA71" w14:textId="77777777" w:rsidR="002F2B5D" w:rsidRPr="00BB07FB" w:rsidRDefault="002F2B5D" w:rsidP="002F2B5D">
            <w:pPr>
              <w:widowControl w:val="0"/>
              <w:spacing w:after="0" w:line="248" w:lineRule="exact"/>
              <w:ind w:right="101"/>
              <w:rPr>
                <w:rFonts w:ascii="Arial" w:eastAsia="Arial" w:hAnsi="Arial" w:cs="Arial"/>
                <w:b/>
                <w:sz w:val="22"/>
                <w:szCs w:val="22"/>
                <w:lang w:val="en-US" w:eastAsia="en-US"/>
              </w:rPr>
            </w:pPr>
            <w:r w:rsidRPr="00BB07FB">
              <w:rPr>
                <w:rFonts w:ascii="Arial" w:eastAsia="Arial" w:hAnsi="Arial" w:cs="Arial"/>
                <w:b/>
                <w:sz w:val="22"/>
                <w:szCs w:val="22"/>
                <w:lang w:val="en-US" w:eastAsia="en-US"/>
              </w:rPr>
              <w:t>In scope</w:t>
            </w:r>
          </w:p>
        </w:tc>
      </w:tr>
      <w:tr w:rsidR="002F2B5D" w:rsidRPr="00BB07FB" w14:paraId="6B1102E8" w14:textId="77777777" w:rsidTr="00E90B13">
        <w:trPr>
          <w:trHeight w:hRule="exact" w:val="384"/>
        </w:trPr>
        <w:tc>
          <w:tcPr>
            <w:tcW w:w="7934" w:type="dxa"/>
          </w:tcPr>
          <w:p w14:paraId="5AFB058E"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Business cards</w:t>
            </w:r>
          </w:p>
        </w:tc>
      </w:tr>
      <w:tr w:rsidR="002F2B5D" w:rsidRPr="00BB07FB" w14:paraId="2DF35D8E" w14:textId="77777777" w:rsidTr="00E90B13">
        <w:trPr>
          <w:trHeight w:hRule="exact" w:val="382"/>
        </w:trPr>
        <w:tc>
          <w:tcPr>
            <w:tcW w:w="7934" w:type="dxa"/>
          </w:tcPr>
          <w:p w14:paraId="06A974D2"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Typesetting</w:t>
            </w:r>
          </w:p>
        </w:tc>
      </w:tr>
      <w:tr w:rsidR="002F2B5D" w:rsidRPr="00BB07FB" w14:paraId="2599FDA6" w14:textId="77777777" w:rsidTr="00E90B13">
        <w:trPr>
          <w:trHeight w:hRule="exact" w:val="384"/>
        </w:trPr>
        <w:tc>
          <w:tcPr>
            <w:tcW w:w="7934" w:type="dxa"/>
          </w:tcPr>
          <w:p w14:paraId="6C58CC14"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Banners</w:t>
            </w:r>
          </w:p>
        </w:tc>
      </w:tr>
      <w:tr w:rsidR="002F2B5D" w:rsidRPr="00BB07FB" w14:paraId="072DF57C" w14:textId="77777777" w:rsidTr="00E90B13">
        <w:trPr>
          <w:trHeight w:hRule="exact" w:val="382"/>
        </w:trPr>
        <w:tc>
          <w:tcPr>
            <w:tcW w:w="7934" w:type="dxa"/>
          </w:tcPr>
          <w:p w14:paraId="1FA48FD1"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Posters</w:t>
            </w:r>
          </w:p>
        </w:tc>
      </w:tr>
      <w:tr w:rsidR="002F2B5D" w:rsidRPr="00BB07FB" w14:paraId="746F7F02" w14:textId="77777777" w:rsidTr="00E90B13">
        <w:trPr>
          <w:trHeight w:hRule="exact" w:val="384"/>
        </w:trPr>
        <w:tc>
          <w:tcPr>
            <w:tcW w:w="7934" w:type="dxa"/>
          </w:tcPr>
          <w:p w14:paraId="092F3E23" w14:textId="77777777" w:rsidR="002F2B5D" w:rsidRPr="00BB07FB" w:rsidRDefault="002F2B5D" w:rsidP="002F2B5D">
            <w:pPr>
              <w:widowControl w:val="0"/>
              <w:spacing w:after="0" w:line="240" w:lineRule="auto"/>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Creative/design work (including concept and brand development)</w:t>
            </w:r>
          </w:p>
        </w:tc>
      </w:tr>
      <w:tr w:rsidR="002F2B5D" w:rsidRPr="00BB07FB" w14:paraId="61ACBC78" w14:textId="77777777" w:rsidTr="00E90B13">
        <w:trPr>
          <w:trHeight w:hRule="exact" w:val="384"/>
        </w:trPr>
        <w:tc>
          <w:tcPr>
            <w:tcW w:w="7934" w:type="dxa"/>
          </w:tcPr>
          <w:p w14:paraId="746855B3"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Leaflets</w:t>
            </w:r>
          </w:p>
        </w:tc>
      </w:tr>
      <w:tr w:rsidR="002F2B5D" w:rsidRPr="00BB07FB" w14:paraId="08C6FE0C" w14:textId="77777777" w:rsidTr="00E90B13">
        <w:trPr>
          <w:trHeight w:hRule="exact" w:val="382"/>
        </w:trPr>
        <w:tc>
          <w:tcPr>
            <w:tcW w:w="7934" w:type="dxa"/>
          </w:tcPr>
          <w:p w14:paraId="3AC73EF5"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Envelopes</w:t>
            </w:r>
          </w:p>
        </w:tc>
      </w:tr>
      <w:tr w:rsidR="002F2B5D" w:rsidRPr="00BB07FB" w14:paraId="64200AA8" w14:textId="77777777" w:rsidTr="00E90B13">
        <w:trPr>
          <w:trHeight w:hRule="exact" w:val="384"/>
        </w:trPr>
        <w:tc>
          <w:tcPr>
            <w:tcW w:w="7934" w:type="dxa"/>
          </w:tcPr>
          <w:p w14:paraId="550CB8F2"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Word templates</w:t>
            </w:r>
          </w:p>
        </w:tc>
      </w:tr>
    </w:tbl>
    <w:p w14:paraId="3C45BAB4" w14:textId="77777777" w:rsidR="002F2B5D" w:rsidRPr="00BB07FB" w:rsidRDefault="002F2B5D" w:rsidP="002F2B5D">
      <w:pPr>
        <w:widowControl w:val="0"/>
        <w:spacing w:after="0" w:line="240" w:lineRule="auto"/>
        <w:rPr>
          <w:rFonts w:ascii="Arial" w:eastAsia="Arial" w:hAnsi="Arial" w:cs="Arial"/>
          <w:sz w:val="22"/>
          <w:szCs w:val="22"/>
          <w:lang w:val="en-US" w:eastAsia="en-US"/>
        </w:rPr>
        <w:sectPr w:rsidR="002F2B5D" w:rsidRPr="00BB07FB">
          <w:headerReference w:type="default" r:id="rId18"/>
          <w:footerReference w:type="default" r:id="rId19"/>
          <w:pgSz w:w="11910" w:h="16840"/>
          <w:pgMar w:top="1380" w:right="1320" w:bottom="1920" w:left="860" w:header="144" w:footer="1726" w:gutter="0"/>
          <w:pgNumType w:start="4"/>
          <w:cols w:space="720"/>
        </w:sectPr>
      </w:pPr>
    </w:p>
    <w:p w14:paraId="5A1865E7" w14:textId="77777777" w:rsidR="002F2B5D" w:rsidRPr="00BB07FB" w:rsidRDefault="002F2B5D" w:rsidP="00E90B13">
      <w:pPr>
        <w:widowControl w:val="0"/>
        <w:numPr>
          <w:ilvl w:val="0"/>
          <w:numId w:val="12"/>
        </w:numPr>
        <w:spacing w:after="0" w:line="240" w:lineRule="auto"/>
        <w:ind w:left="0" w:firstLine="0"/>
        <w:rPr>
          <w:rFonts w:ascii="Arial" w:eastAsia="Arial" w:hAnsi="Arial" w:cs="Arial"/>
          <w:sz w:val="20"/>
          <w:szCs w:val="22"/>
          <w:lang w:val="en-US" w:eastAsia="en-US"/>
        </w:rPr>
      </w:pPr>
    </w:p>
    <w:p w14:paraId="750A38F0" w14:textId="77777777" w:rsidR="002F2B5D" w:rsidRPr="00BB07FB" w:rsidRDefault="002F2B5D" w:rsidP="00E90B13">
      <w:pPr>
        <w:widowControl w:val="0"/>
        <w:numPr>
          <w:ilvl w:val="0"/>
          <w:numId w:val="12"/>
        </w:numPr>
        <w:spacing w:before="7" w:after="0" w:line="240" w:lineRule="auto"/>
        <w:ind w:left="0" w:firstLine="0"/>
        <w:rPr>
          <w:rFonts w:ascii="Arial" w:eastAsia="Arial" w:hAnsi="Arial" w:cs="Arial"/>
          <w:sz w:val="13"/>
          <w:szCs w:val="22"/>
          <w:lang w:val="en-US" w:eastAsia="en-US"/>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96"/>
        <w:gridCol w:w="7934"/>
        <w:gridCol w:w="396"/>
      </w:tblGrid>
      <w:tr w:rsidR="002F2B5D" w:rsidRPr="00BB07FB" w14:paraId="790D1FB9" w14:textId="77777777" w:rsidTr="00E90B13">
        <w:trPr>
          <w:trHeight w:hRule="exact" w:val="104"/>
        </w:trPr>
        <w:tc>
          <w:tcPr>
            <w:tcW w:w="9525" w:type="dxa"/>
            <w:gridSpan w:val="3"/>
            <w:tcBorders>
              <w:left w:val="nil"/>
              <w:bottom w:val="nil"/>
              <w:right w:val="nil"/>
            </w:tcBorders>
          </w:tcPr>
          <w:p w14:paraId="24375037"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63094712" w14:textId="77777777" w:rsidTr="00E90B13">
        <w:trPr>
          <w:trHeight w:hRule="exact" w:val="382"/>
        </w:trPr>
        <w:tc>
          <w:tcPr>
            <w:tcW w:w="1196" w:type="dxa"/>
            <w:vMerge w:val="restart"/>
            <w:tcBorders>
              <w:top w:val="nil"/>
              <w:left w:val="nil"/>
              <w:right w:val="single" w:sz="4" w:space="0" w:color="000000"/>
            </w:tcBorders>
          </w:tcPr>
          <w:p w14:paraId="078702EF"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61882EB7"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Project management</w:t>
            </w:r>
          </w:p>
        </w:tc>
        <w:tc>
          <w:tcPr>
            <w:tcW w:w="396" w:type="dxa"/>
            <w:vMerge w:val="restart"/>
            <w:tcBorders>
              <w:top w:val="nil"/>
              <w:left w:val="single" w:sz="4" w:space="0" w:color="000000"/>
              <w:right w:val="nil"/>
            </w:tcBorders>
          </w:tcPr>
          <w:p w14:paraId="4074FC8B"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1DE76D83" w14:textId="77777777" w:rsidTr="00E90B13">
        <w:trPr>
          <w:trHeight w:hRule="exact" w:val="636"/>
        </w:trPr>
        <w:tc>
          <w:tcPr>
            <w:tcW w:w="1196" w:type="dxa"/>
            <w:vMerge/>
            <w:tcBorders>
              <w:left w:val="nil"/>
              <w:right w:val="single" w:sz="4" w:space="0" w:color="000000"/>
            </w:tcBorders>
          </w:tcPr>
          <w:p w14:paraId="75F870ED"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571129CF" w14:textId="77777777" w:rsidR="002F2B5D" w:rsidRPr="00BB07FB" w:rsidRDefault="002F2B5D" w:rsidP="002F2B5D">
            <w:pPr>
              <w:widowControl w:val="0"/>
              <w:spacing w:after="0" w:line="240" w:lineRule="auto"/>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Publication furniture for command, HC and unnumbered act papers (unless otherwise advised by the Authority)</w:t>
            </w:r>
          </w:p>
        </w:tc>
        <w:tc>
          <w:tcPr>
            <w:tcW w:w="396" w:type="dxa"/>
            <w:vMerge/>
            <w:tcBorders>
              <w:left w:val="single" w:sz="4" w:space="0" w:color="000000"/>
              <w:right w:val="nil"/>
            </w:tcBorders>
          </w:tcPr>
          <w:p w14:paraId="487DD1D3"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280DE120" w14:textId="77777777" w:rsidTr="00E90B13">
        <w:trPr>
          <w:trHeight w:hRule="exact" w:val="384"/>
        </w:trPr>
        <w:tc>
          <w:tcPr>
            <w:tcW w:w="1196" w:type="dxa"/>
            <w:vMerge/>
            <w:tcBorders>
              <w:left w:val="nil"/>
              <w:right w:val="single" w:sz="4" w:space="0" w:color="000000"/>
            </w:tcBorders>
          </w:tcPr>
          <w:p w14:paraId="5260F69B"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6CE1851A" w14:textId="77777777" w:rsidR="002F2B5D" w:rsidRPr="00BB07FB" w:rsidRDefault="002F2B5D" w:rsidP="002F2B5D">
            <w:pPr>
              <w:widowControl w:val="0"/>
              <w:spacing w:after="0" w:line="240" w:lineRule="auto"/>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Couriers</w:t>
            </w:r>
          </w:p>
        </w:tc>
        <w:tc>
          <w:tcPr>
            <w:tcW w:w="396" w:type="dxa"/>
            <w:vMerge/>
            <w:tcBorders>
              <w:left w:val="single" w:sz="4" w:space="0" w:color="000000"/>
              <w:right w:val="nil"/>
            </w:tcBorders>
          </w:tcPr>
          <w:p w14:paraId="22BC2CC2"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3A76CC67" w14:textId="77777777" w:rsidTr="00E90B13">
        <w:trPr>
          <w:trHeight w:hRule="exact" w:val="382"/>
        </w:trPr>
        <w:tc>
          <w:tcPr>
            <w:tcW w:w="1196" w:type="dxa"/>
            <w:vMerge/>
            <w:tcBorders>
              <w:left w:val="nil"/>
              <w:right w:val="single" w:sz="4" w:space="0" w:color="000000"/>
            </w:tcBorders>
          </w:tcPr>
          <w:p w14:paraId="37824984"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1C4B0BF8"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Printing</w:t>
            </w:r>
          </w:p>
        </w:tc>
        <w:tc>
          <w:tcPr>
            <w:tcW w:w="396" w:type="dxa"/>
            <w:vMerge/>
            <w:tcBorders>
              <w:left w:val="single" w:sz="4" w:space="0" w:color="000000"/>
              <w:right w:val="nil"/>
            </w:tcBorders>
          </w:tcPr>
          <w:p w14:paraId="0616F9B8"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4B23EAB8" w14:textId="77777777" w:rsidTr="00E90B13">
        <w:trPr>
          <w:trHeight w:hRule="exact" w:val="384"/>
        </w:trPr>
        <w:tc>
          <w:tcPr>
            <w:tcW w:w="1196" w:type="dxa"/>
            <w:vMerge/>
            <w:tcBorders>
              <w:left w:val="nil"/>
              <w:right w:val="single" w:sz="4" w:space="0" w:color="000000"/>
            </w:tcBorders>
          </w:tcPr>
          <w:p w14:paraId="7A8C6CF9"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783D7953" w14:textId="77777777" w:rsidR="002F2B5D" w:rsidRPr="00BB07FB" w:rsidRDefault="002F2B5D" w:rsidP="002F2B5D">
            <w:pPr>
              <w:widowControl w:val="0"/>
              <w:spacing w:after="0" w:line="240" w:lineRule="auto"/>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Binding</w:t>
            </w:r>
          </w:p>
        </w:tc>
        <w:tc>
          <w:tcPr>
            <w:tcW w:w="396" w:type="dxa"/>
            <w:vMerge/>
            <w:tcBorders>
              <w:left w:val="single" w:sz="4" w:space="0" w:color="000000"/>
              <w:right w:val="nil"/>
            </w:tcBorders>
          </w:tcPr>
          <w:p w14:paraId="69646281"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7009872C" w14:textId="77777777" w:rsidTr="00E90B13">
        <w:trPr>
          <w:trHeight w:hRule="exact" w:val="384"/>
        </w:trPr>
        <w:tc>
          <w:tcPr>
            <w:tcW w:w="1196" w:type="dxa"/>
            <w:vMerge/>
            <w:tcBorders>
              <w:left w:val="nil"/>
              <w:right w:val="single" w:sz="4" w:space="0" w:color="000000"/>
            </w:tcBorders>
          </w:tcPr>
          <w:p w14:paraId="3BF07859"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1345D091"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Packaging and delivery</w:t>
            </w:r>
          </w:p>
        </w:tc>
        <w:tc>
          <w:tcPr>
            <w:tcW w:w="396" w:type="dxa"/>
            <w:vMerge/>
            <w:tcBorders>
              <w:left w:val="single" w:sz="4" w:space="0" w:color="000000"/>
              <w:right w:val="nil"/>
            </w:tcBorders>
          </w:tcPr>
          <w:p w14:paraId="785F032B"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19CA1FF0" w14:textId="77777777" w:rsidTr="00E90B13">
        <w:trPr>
          <w:trHeight w:hRule="exact" w:val="637"/>
        </w:trPr>
        <w:tc>
          <w:tcPr>
            <w:tcW w:w="1196" w:type="dxa"/>
            <w:vMerge/>
            <w:tcBorders>
              <w:left w:val="nil"/>
              <w:right w:val="single" w:sz="4" w:space="0" w:color="000000"/>
            </w:tcBorders>
          </w:tcPr>
          <w:p w14:paraId="38939B3F"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11B787E5" w14:textId="77777777" w:rsidR="002F2B5D" w:rsidRPr="00BB07FB" w:rsidRDefault="002F2B5D" w:rsidP="002F2B5D">
            <w:pPr>
              <w:widowControl w:val="0"/>
              <w:spacing w:before="2" w:after="0" w:line="252"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DTP work (the Authority usually supplies final artwork as print PDF, but will require the Supplier to provide DTP services from time to time)</w:t>
            </w:r>
          </w:p>
        </w:tc>
        <w:tc>
          <w:tcPr>
            <w:tcW w:w="396" w:type="dxa"/>
            <w:vMerge/>
            <w:tcBorders>
              <w:left w:val="single" w:sz="4" w:space="0" w:color="000000"/>
              <w:right w:val="nil"/>
            </w:tcBorders>
          </w:tcPr>
          <w:p w14:paraId="48E52506"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3C026685" w14:textId="77777777" w:rsidTr="00E90B13">
        <w:trPr>
          <w:trHeight w:hRule="exact" w:val="382"/>
        </w:trPr>
        <w:tc>
          <w:tcPr>
            <w:tcW w:w="1196" w:type="dxa"/>
            <w:vMerge/>
            <w:tcBorders>
              <w:left w:val="nil"/>
              <w:right w:val="single" w:sz="4" w:space="0" w:color="000000"/>
            </w:tcBorders>
          </w:tcPr>
          <w:p w14:paraId="7A37FBF9"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50CA6BBA"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Proofs – hard copy and soft copy</w:t>
            </w:r>
          </w:p>
        </w:tc>
        <w:tc>
          <w:tcPr>
            <w:tcW w:w="396" w:type="dxa"/>
            <w:vMerge/>
            <w:tcBorders>
              <w:left w:val="single" w:sz="4" w:space="0" w:color="000000"/>
              <w:right w:val="nil"/>
            </w:tcBorders>
          </w:tcPr>
          <w:p w14:paraId="0093AA8C"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630BB2D7" w14:textId="77777777" w:rsidTr="00E90B13">
        <w:trPr>
          <w:trHeight w:hRule="exact" w:val="384"/>
        </w:trPr>
        <w:tc>
          <w:tcPr>
            <w:tcW w:w="1196" w:type="dxa"/>
            <w:vMerge/>
            <w:tcBorders>
              <w:left w:val="nil"/>
              <w:right w:val="single" w:sz="4" w:space="0" w:color="000000"/>
            </w:tcBorders>
          </w:tcPr>
          <w:p w14:paraId="4323D5DB"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50D01A2F"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Fully accessible web and print PDFs</w:t>
            </w:r>
          </w:p>
        </w:tc>
        <w:tc>
          <w:tcPr>
            <w:tcW w:w="396" w:type="dxa"/>
            <w:vMerge/>
            <w:tcBorders>
              <w:left w:val="single" w:sz="4" w:space="0" w:color="000000"/>
              <w:right w:val="nil"/>
            </w:tcBorders>
          </w:tcPr>
          <w:p w14:paraId="5A895EEE"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4A1F3AA0" w14:textId="77777777" w:rsidTr="00E90B13">
        <w:trPr>
          <w:trHeight w:hRule="exact" w:val="382"/>
        </w:trPr>
        <w:tc>
          <w:tcPr>
            <w:tcW w:w="1196" w:type="dxa"/>
            <w:vMerge/>
            <w:tcBorders>
              <w:left w:val="nil"/>
              <w:right w:val="single" w:sz="4" w:space="0" w:color="000000"/>
            </w:tcBorders>
          </w:tcPr>
          <w:p w14:paraId="52D8CEE7"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628643DD"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Distribution only service</w:t>
            </w:r>
          </w:p>
        </w:tc>
        <w:tc>
          <w:tcPr>
            <w:tcW w:w="396" w:type="dxa"/>
            <w:vMerge/>
            <w:tcBorders>
              <w:left w:val="single" w:sz="4" w:space="0" w:color="000000"/>
              <w:right w:val="nil"/>
            </w:tcBorders>
          </w:tcPr>
          <w:p w14:paraId="53E66E38"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71352BF3" w14:textId="77777777" w:rsidTr="00E90B13">
        <w:trPr>
          <w:trHeight w:hRule="exact" w:val="636"/>
        </w:trPr>
        <w:tc>
          <w:tcPr>
            <w:tcW w:w="1196" w:type="dxa"/>
            <w:vMerge/>
            <w:tcBorders>
              <w:left w:val="nil"/>
              <w:right w:val="single" w:sz="4" w:space="0" w:color="000000"/>
            </w:tcBorders>
          </w:tcPr>
          <w:p w14:paraId="2B18F5A0"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7793CB5F" w14:textId="77777777" w:rsidR="002F2B5D" w:rsidRPr="00BB07FB" w:rsidRDefault="002F2B5D" w:rsidP="002F2B5D">
            <w:pPr>
              <w:widowControl w:val="0"/>
              <w:spacing w:after="0" w:line="240" w:lineRule="auto"/>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HTML (the authority usually converts content to HTML/govspeak markdown in- house, but will require the Supplier to provide HTML services from time to time)</w:t>
            </w:r>
          </w:p>
        </w:tc>
        <w:tc>
          <w:tcPr>
            <w:tcW w:w="396" w:type="dxa"/>
            <w:vMerge/>
            <w:tcBorders>
              <w:left w:val="single" w:sz="4" w:space="0" w:color="000000"/>
              <w:right w:val="nil"/>
            </w:tcBorders>
          </w:tcPr>
          <w:p w14:paraId="7BEDE9F4"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6312D96D" w14:textId="77777777" w:rsidTr="00E90B13">
        <w:trPr>
          <w:trHeight w:hRule="exact" w:val="636"/>
        </w:trPr>
        <w:tc>
          <w:tcPr>
            <w:tcW w:w="1196" w:type="dxa"/>
            <w:vMerge/>
            <w:tcBorders>
              <w:left w:val="nil"/>
              <w:right w:val="single" w:sz="4" w:space="0" w:color="000000"/>
            </w:tcBorders>
          </w:tcPr>
          <w:p w14:paraId="1FE4024A"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093891D9" w14:textId="77777777" w:rsidR="002F2B5D" w:rsidRPr="00BB07FB" w:rsidRDefault="002F2B5D" w:rsidP="002F2B5D">
            <w:pPr>
              <w:widowControl w:val="0"/>
              <w:spacing w:after="0" w:line="242" w:lineRule="auto"/>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Hosting the Authority’s staff at the Supplier’s premises and supplying staff to provide services at the Authority’s premises</w:t>
            </w:r>
          </w:p>
        </w:tc>
        <w:tc>
          <w:tcPr>
            <w:tcW w:w="396" w:type="dxa"/>
            <w:vMerge/>
            <w:tcBorders>
              <w:left w:val="single" w:sz="4" w:space="0" w:color="000000"/>
              <w:right w:val="nil"/>
            </w:tcBorders>
          </w:tcPr>
          <w:p w14:paraId="5A3FF7D0"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1C45D109" w14:textId="77777777" w:rsidTr="00E90B13">
        <w:trPr>
          <w:trHeight w:hRule="exact" w:val="384"/>
        </w:trPr>
        <w:tc>
          <w:tcPr>
            <w:tcW w:w="1196" w:type="dxa"/>
            <w:vMerge/>
            <w:tcBorders>
              <w:left w:val="nil"/>
              <w:right w:val="single" w:sz="4" w:space="0" w:color="000000"/>
            </w:tcBorders>
          </w:tcPr>
          <w:p w14:paraId="652C15E5"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6750D039"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Packaged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design</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files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shared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on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encrypted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USB</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detailed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section</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16)</w:t>
            </w:r>
          </w:p>
        </w:tc>
        <w:tc>
          <w:tcPr>
            <w:tcW w:w="396" w:type="dxa"/>
            <w:vMerge/>
            <w:tcBorders>
              <w:left w:val="single" w:sz="4" w:space="0" w:color="000000"/>
              <w:right w:val="nil"/>
            </w:tcBorders>
          </w:tcPr>
          <w:p w14:paraId="22511957"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352F7DAD" w14:textId="77777777" w:rsidTr="00E90B13">
        <w:trPr>
          <w:trHeight w:hRule="exact" w:val="636"/>
        </w:trPr>
        <w:tc>
          <w:tcPr>
            <w:tcW w:w="1196" w:type="dxa"/>
            <w:vMerge/>
            <w:tcBorders>
              <w:left w:val="nil"/>
              <w:right w:val="single" w:sz="4" w:space="0" w:color="000000"/>
            </w:tcBorders>
          </w:tcPr>
          <w:p w14:paraId="3D71031D"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339135E5" w14:textId="77777777" w:rsidR="002F2B5D" w:rsidRPr="00BB07FB" w:rsidRDefault="002F2B5D" w:rsidP="002F2B5D">
            <w:pPr>
              <w:widowControl w:val="0"/>
              <w:spacing w:before="2" w:after="0" w:line="252"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Alternative formats, translation and transcription (i.e. audio, braille, foreign languages, large print)</w:t>
            </w:r>
          </w:p>
        </w:tc>
        <w:tc>
          <w:tcPr>
            <w:tcW w:w="396" w:type="dxa"/>
            <w:vMerge/>
            <w:tcBorders>
              <w:left w:val="single" w:sz="4" w:space="0" w:color="000000"/>
              <w:right w:val="nil"/>
            </w:tcBorders>
          </w:tcPr>
          <w:p w14:paraId="64CD5B2B"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5E70EA55" w14:textId="77777777" w:rsidTr="00E90B13">
        <w:trPr>
          <w:trHeight w:hRule="exact" w:val="382"/>
        </w:trPr>
        <w:tc>
          <w:tcPr>
            <w:tcW w:w="1196" w:type="dxa"/>
            <w:vMerge/>
            <w:tcBorders>
              <w:left w:val="nil"/>
              <w:right w:val="single" w:sz="4" w:space="0" w:color="000000"/>
            </w:tcBorders>
          </w:tcPr>
          <w:p w14:paraId="79F535C1"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4F1C1A22" w14:textId="77777777" w:rsidR="002F2B5D" w:rsidRPr="00BB07FB" w:rsidRDefault="002F2B5D" w:rsidP="002F2B5D">
            <w:pPr>
              <w:widowControl w:val="0"/>
              <w:spacing w:after="0" w:line="251" w:lineRule="exact"/>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Proofreading</w:t>
            </w:r>
          </w:p>
        </w:tc>
        <w:tc>
          <w:tcPr>
            <w:tcW w:w="396" w:type="dxa"/>
            <w:vMerge/>
            <w:tcBorders>
              <w:left w:val="single" w:sz="4" w:space="0" w:color="000000"/>
              <w:right w:val="nil"/>
            </w:tcBorders>
          </w:tcPr>
          <w:p w14:paraId="04236F49"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15206086" w14:textId="77777777" w:rsidTr="00E90B13">
        <w:trPr>
          <w:trHeight w:hRule="exact" w:val="641"/>
        </w:trPr>
        <w:tc>
          <w:tcPr>
            <w:tcW w:w="1196" w:type="dxa"/>
            <w:vMerge/>
            <w:tcBorders>
              <w:left w:val="nil"/>
              <w:bottom w:val="nil"/>
              <w:right w:val="single" w:sz="4" w:space="0" w:color="000000"/>
            </w:tcBorders>
          </w:tcPr>
          <w:p w14:paraId="2CDA9C2B"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7934" w:type="dxa"/>
            <w:tcBorders>
              <w:top w:val="single" w:sz="4" w:space="0" w:color="000000"/>
              <w:left w:val="single" w:sz="4" w:space="0" w:color="000000"/>
              <w:bottom w:val="single" w:sz="4" w:space="0" w:color="000000"/>
              <w:right w:val="single" w:sz="4" w:space="0" w:color="000000"/>
            </w:tcBorders>
          </w:tcPr>
          <w:p w14:paraId="59A5D691" w14:textId="77777777" w:rsidR="002F2B5D" w:rsidRPr="00BB07FB" w:rsidRDefault="002F2B5D" w:rsidP="002F2B5D">
            <w:pPr>
              <w:widowControl w:val="0"/>
              <w:spacing w:after="0" w:line="240" w:lineRule="auto"/>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All ‘Command and House Papers (C&amp;HP) Services’ set out in the Crown Commercial Service’s C&amp;HP specification.</w:t>
            </w:r>
          </w:p>
        </w:tc>
        <w:tc>
          <w:tcPr>
            <w:tcW w:w="396" w:type="dxa"/>
            <w:vMerge/>
            <w:tcBorders>
              <w:left w:val="single" w:sz="4" w:space="0" w:color="000000"/>
              <w:bottom w:val="nil"/>
              <w:right w:val="nil"/>
            </w:tcBorders>
          </w:tcPr>
          <w:p w14:paraId="4A255450"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bl>
    <w:p w14:paraId="1623B7E5" w14:textId="77777777" w:rsidR="002F2B5D" w:rsidRPr="00BB07FB" w:rsidRDefault="002F2B5D" w:rsidP="00E90B13">
      <w:pPr>
        <w:widowControl w:val="0"/>
        <w:numPr>
          <w:ilvl w:val="0"/>
          <w:numId w:val="12"/>
        </w:numPr>
        <w:spacing w:before="7" w:after="0" w:line="240" w:lineRule="auto"/>
        <w:ind w:left="0" w:firstLine="0"/>
        <w:rPr>
          <w:rFonts w:ascii="Arial" w:eastAsia="Arial" w:hAnsi="Arial" w:cs="Arial"/>
          <w:sz w:val="25"/>
          <w:szCs w:val="22"/>
          <w:lang w:val="en-US" w:eastAsia="en-US"/>
        </w:rPr>
      </w:pPr>
    </w:p>
    <w:p w14:paraId="73527D0B" w14:textId="77777777" w:rsidR="002F2B5D" w:rsidRPr="00BB07FB" w:rsidRDefault="002F2B5D" w:rsidP="00E90B13">
      <w:pPr>
        <w:widowControl w:val="0"/>
        <w:numPr>
          <w:ilvl w:val="1"/>
          <w:numId w:val="40"/>
        </w:numPr>
        <w:tabs>
          <w:tab w:val="left" w:pos="1289"/>
        </w:tabs>
        <w:spacing w:before="72" w:after="0" w:line="240" w:lineRule="auto"/>
        <w:ind w:left="1288" w:right="124"/>
        <w:rPr>
          <w:rFonts w:ascii="Arial" w:eastAsia="Arial" w:hAnsi="Arial" w:cs="Arial"/>
          <w:sz w:val="22"/>
          <w:szCs w:val="22"/>
          <w:lang w:val="en-US" w:eastAsia="en-US"/>
        </w:rPr>
      </w:pPr>
      <w:r w:rsidRPr="00BB07FB">
        <w:rPr>
          <w:rFonts w:ascii="Arial" w:eastAsia="Arial" w:hAnsi="Arial" w:cs="Arial"/>
          <w:sz w:val="22"/>
          <w:szCs w:val="22"/>
          <w:lang w:val="en-US" w:eastAsia="en-US"/>
        </w:rPr>
        <w:t>The scope of the Contract covers all printing and associated services, to be drawn down as needs</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arise.</w:t>
      </w:r>
    </w:p>
    <w:p w14:paraId="3E93F952" w14:textId="77777777" w:rsidR="002F2B5D" w:rsidRPr="00BB07FB" w:rsidRDefault="002F2B5D" w:rsidP="002F2B5D">
      <w:pPr>
        <w:widowControl w:val="0"/>
        <w:spacing w:before="119" w:after="0" w:line="240" w:lineRule="auto"/>
        <w:rPr>
          <w:rFonts w:ascii="Arial" w:eastAsia="Arial" w:hAnsi="Arial" w:cs="Arial"/>
          <w:b/>
          <w:sz w:val="22"/>
          <w:szCs w:val="22"/>
          <w:lang w:val="en-US" w:eastAsia="en-US"/>
        </w:rPr>
      </w:pPr>
      <w:r w:rsidRPr="00BB07FB">
        <w:rPr>
          <w:rFonts w:ascii="Arial" w:eastAsia="Arial" w:hAnsi="Arial" w:cs="Arial"/>
          <w:b/>
          <w:sz w:val="22"/>
          <w:szCs w:val="22"/>
          <w:lang w:val="en-US" w:eastAsia="en-US"/>
        </w:rPr>
        <w:t>Business as usual</w:t>
      </w:r>
    </w:p>
    <w:p w14:paraId="4DD08F09"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b/>
          <w:sz w:val="20"/>
          <w:szCs w:val="22"/>
          <w:lang w:val="en-US" w:eastAsia="en-US"/>
        </w:rPr>
      </w:pPr>
    </w:p>
    <w:p w14:paraId="550C3AB6" w14:textId="77777777" w:rsidR="002F2B5D" w:rsidRPr="00BB07FB" w:rsidRDefault="002F2B5D" w:rsidP="00E90B13">
      <w:pPr>
        <w:widowControl w:val="0"/>
        <w:numPr>
          <w:ilvl w:val="1"/>
          <w:numId w:val="40"/>
        </w:numPr>
        <w:tabs>
          <w:tab w:val="left" w:pos="1289"/>
        </w:tabs>
        <w:spacing w:after="0" w:line="240" w:lineRule="auto"/>
        <w:ind w:left="1288" w:right="116"/>
        <w:rPr>
          <w:rFonts w:ascii="Arial" w:eastAsia="Arial" w:hAnsi="Arial" w:cs="Arial"/>
          <w:sz w:val="22"/>
          <w:szCs w:val="22"/>
          <w:lang w:val="en-US" w:eastAsia="en-US"/>
        </w:rPr>
      </w:pPr>
      <w:r w:rsidRPr="00BB07FB">
        <w:rPr>
          <w:rFonts w:ascii="Arial" w:eastAsia="Arial" w:hAnsi="Arial" w:cs="Arial"/>
          <w:sz w:val="22"/>
          <w:szCs w:val="22"/>
          <w:lang w:val="en-US" w:eastAsia="en-US"/>
        </w:rPr>
        <w:t>Orders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placed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via</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email</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all</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services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except</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business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cards.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will set out the job specification and/or requirements in writing. The Authority’s payment methods and processes are set out in section 18 of this Appendix B – Statement of Requirements.</w:t>
      </w:r>
    </w:p>
    <w:p w14:paraId="51354E47" w14:textId="77777777" w:rsidR="002F2B5D" w:rsidRPr="00BB07FB" w:rsidRDefault="002F2B5D" w:rsidP="00E90B13">
      <w:pPr>
        <w:widowControl w:val="0"/>
        <w:numPr>
          <w:ilvl w:val="1"/>
          <w:numId w:val="40"/>
        </w:numPr>
        <w:tabs>
          <w:tab w:val="left" w:pos="1289"/>
        </w:tabs>
        <w:spacing w:before="121" w:after="0" w:line="240" w:lineRule="auto"/>
        <w:ind w:left="1288" w:right="113"/>
        <w:rPr>
          <w:rFonts w:ascii="Arial" w:eastAsia="Arial" w:hAnsi="Arial" w:cs="Arial"/>
          <w:sz w:val="22"/>
          <w:szCs w:val="22"/>
          <w:lang w:val="en-US" w:eastAsia="en-US"/>
        </w:rPr>
      </w:pP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shall</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provide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an</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online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portal</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ordering</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business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cards</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all</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customers to</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access,</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which</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allows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edit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template</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preview</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mock-up</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before confirming approval to</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print.</w:t>
      </w:r>
    </w:p>
    <w:p w14:paraId="0508E4CB" w14:textId="77777777" w:rsidR="002F2B5D" w:rsidRPr="00BB07FB" w:rsidRDefault="002F2B5D" w:rsidP="00E90B13">
      <w:pPr>
        <w:widowControl w:val="0"/>
        <w:numPr>
          <w:ilvl w:val="2"/>
          <w:numId w:val="40"/>
        </w:numPr>
        <w:tabs>
          <w:tab w:val="left" w:pos="2381"/>
        </w:tabs>
        <w:spacing w:before="119" w:after="0" w:line="240" w:lineRule="auto"/>
        <w:ind w:left="2380" w:right="116" w:hanging="1080"/>
        <w:rPr>
          <w:rFonts w:ascii="Arial" w:eastAsia="Arial" w:hAnsi="Arial" w:cs="Arial"/>
          <w:sz w:val="22"/>
          <w:szCs w:val="22"/>
          <w:lang w:val="en-US" w:eastAsia="en-US"/>
        </w:rPr>
      </w:pPr>
      <w:r w:rsidRPr="00BB07FB">
        <w:rPr>
          <w:rFonts w:ascii="Arial" w:eastAsia="Arial" w:hAnsi="Arial" w:cs="Arial"/>
          <w:sz w:val="22"/>
          <w:szCs w:val="22"/>
          <w:lang w:val="en-US" w:eastAsia="en-US"/>
        </w:rPr>
        <w:t>The online portal must be compatible with the latest version of Google Chrome and Internet Explorer 11, and remain compatible with future versions</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both</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Microsoft</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Edge.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portal</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must</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also</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optimised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for Google Chrome and access must be entirely using https (not</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http).</w:t>
      </w:r>
    </w:p>
    <w:p w14:paraId="413E01E8" w14:textId="77777777" w:rsidR="002F2B5D" w:rsidRPr="00BB07FB" w:rsidRDefault="002F2B5D" w:rsidP="002F2B5D">
      <w:pPr>
        <w:widowControl w:val="0"/>
        <w:spacing w:after="0" w:line="240" w:lineRule="auto"/>
        <w:jc w:val="both"/>
        <w:rPr>
          <w:rFonts w:ascii="Arial" w:eastAsia="Arial" w:hAnsi="Arial" w:cs="Arial"/>
          <w:sz w:val="22"/>
          <w:szCs w:val="22"/>
          <w:lang w:val="en-US" w:eastAsia="en-US"/>
        </w:rPr>
        <w:sectPr w:rsidR="002F2B5D" w:rsidRPr="00BB07FB">
          <w:pgSz w:w="11910" w:h="16840"/>
          <w:pgMar w:top="1380" w:right="1320" w:bottom="1920" w:left="860" w:header="144" w:footer="1726" w:gutter="0"/>
          <w:cols w:space="720"/>
        </w:sectPr>
      </w:pPr>
    </w:p>
    <w:p w14:paraId="02DC0A09" w14:textId="77777777" w:rsidR="002F2B5D" w:rsidRPr="00BB07FB" w:rsidRDefault="002F2B5D" w:rsidP="00E90B13">
      <w:pPr>
        <w:widowControl w:val="0"/>
        <w:numPr>
          <w:ilvl w:val="2"/>
          <w:numId w:val="40"/>
        </w:numPr>
        <w:tabs>
          <w:tab w:val="left" w:pos="2401"/>
          <w:tab w:val="left" w:pos="4096"/>
          <w:tab w:val="left" w:pos="6205"/>
          <w:tab w:val="left" w:pos="7210"/>
          <w:tab w:val="left" w:pos="8623"/>
        </w:tabs>
        <w:spacing w:before="89" w:after="0" w:line="240" w:lineRule="auto"/>
        <w:ind w:right="134" w:hanging="1080"/>
        <w:rPr>
          <w:rFonts w:ascii="Arial" w:eastAsia="Arial" w:hAnsi="Arial" w:cs="Arial"/>
          <w:sz w:val="22"/>
          <w:szCs w:val="22"/>
          <w:lang w:val="en-US" w:eastAsia="en-US"/>
        </w:rPr>
      </w:pPr>
      <w:r w:rsidRPr="00BB07FB">
        <w:rPr>
          <w:rFonts w:ascii="Arial" w:eastAsia="Arial" w:hAnsi="Arial" w:cs="Arial"/>
          <w:sz w:val="22"/>
          <w:szCs w:val="22"/>
          <w:lang w:val="en-US" w:eastAsia="en-US"/>
        </w:rPr>
        <w:lastRenderedPageBreak/>
        <w:t>Any online service provided to the Authority by the Supplier (e.g. such as an online portal for business cards) must be fully compliant with the technical requirements prescribed by Cyber Essentials Plus and the Supplier is required to set out in detail how they comply with the relevant technical</w:t>
      </w:r>
      <w:r w:rsidRPr="00BB07FB">
        <w:rPr>
          <w:rFonts w:ascii="Arial" w:eastAsia="Arial" w:hAnsi="Arial" w:cs="Arial"/>
          <w:sz w:val="22"/>
          <w:szCs w:val="22"/>
          <w:lang w:val="en-US" w:eastAsia="en-US"/>
        </w:rPr>
        <w:tab/>
        <w:t>requirements</w:t>
      </w:r>
      <w:r w:rsidRPr="00BB07FB">
        <w:rPr>
          <w:rFonts w:ascii="Arial" w:eastAsia="Arial" w:hAnsi="Arial" w:cs="Arial"/>
          <w:sz w:val="22"/>
          <w:szCs w:val="22"/>
          <w:lang w:val="en-US" w:eastAsia="en-US"/>
        </w:rPr>
        <w:tab/>
        <w:t>of</w:t>
      </w:r>
      <w:r w:rsidRPr="00BB07FB">
        <w:rPr>
          <w:rFonts w:ascii="Arial" w:eastAsia="Arial" w:hAnsi="Arial" w:cs="Arial"/>
          <w:sz w:val="22"/>
          <w:szCs w:val="22"/>
          <w:lang w:val="en-US" w:eastAsia="en-US"/>
        </w:rPr>
        <w:tab/>
        <w:t>Cyber</w:t>
      </w:r>
      <w:r w:rsidRPr="00BB07FB">
        <w:rPr>
          <w:rFonts w:ascii="Arial" w:eastAsia="Arial" w:hAnsi="Arial" w:cs="Arial"/>
          <w:sz w:val="22"/>
          <w:szCs w:val="22"/>
          <w:lang w:val="en-US" w:eastAsia="en-US"/>
        </w:rPr>
        <w:tab/>
        <w:t>Essentials (</w:t>
      </w:r>
      <w:hyperlink r:id="rId20">
        <w:r w:rsidRPr="00BB07FB">
          <w:rPr>
            <w:rFonts w:ascii="Arial" w:eastAsia="Arial" w:hAnsi="Arial" w:cs="Arial"/>
            <w:color w:val="0000FF"/>
            <w:sz w:val="22"/>
            <w:szCs w:val="22"/>
            <w:u w:val="single" w:color="0000FF"/>
            <w:lang w:val="en-US" w:eastAsia="en-US"/>
          </w:rPr>
          <w:t>https://www.cyberaware.gov.uk/cyberessentials/</w:t>
        </w:r>
      </w:hyperlink>
      <w:r w:rsidRPr="00BB07FB">
        <w:rPr>
          <w:rFonts w:ascii="Arial" w:eastAsia="Arial" w:hAnsi="Arial" w:cs="Arial"/>
          <w:sz w:val="22"/>
          <w:szCs w:val="22"/>
          <w:lang w:val="en-US" w:eastAsia="en-US"/>
        </w:rPr>
        <w:t>).</w:t>
      </w:r>
    </w:p>
    <w:p w14:paraId="4E79AC32" w14:textId="77777777" w:rsidR="002F2B5D" w:rsidRPr="00BB07FB" w:rsidRDefault="002F2B5D" w:rsidP="00E90B13">
      <w:pPr>
        <w:widowControl w:val="0"/>
        <w:numPr>
          <w:ilvl w:val="0"/>
          <w:numId w:val="12"/>
        </w:numPr>
        <w:spacing w:before="5" w:after="0" w:line="240" w:lineRule="auto"/>
        <w:ind w:left="0" w:firstLine="0"/>
        <w:rPr>
          <w:rFonts w:ascii="Arial" w:eastAsia="Arial" w:hAnsi="Arial" w:cs="Arial"/>
          <w:sz w:val="14"/>
          <w:szCs w:val="22"/>
          <w:lang w:val="en-US" w:eastAsia="en-US"/>
        </w:rPr>
      </w:pPr>
    </w:p>
    <w:p w14:paraId="2CCFEB76" w14:textId="77777777" w:rsidR="002F2B5D" w:rsidRPr="00BB07FB" w:rsidRDefault="002F2B5D" w:rsidP="00E90B13">
      <w:pPr>
        <w:widowControl w:val="0"/>
        <w:numPr>
          <w:ilvl w:val="2"/>
          <w:numId w:val="40"/>
        </w:numPr>
        <w:tabs>
          <w:tab w:val="left" w:pos="2400"/>
          <w:tab w:val="left" w:pos="2401"/>
          <w:tab w:val="left" w:pos="4648"/>
          <w:tab w:val="left" w:pos="6649"/>
          <w:tab w:val="left" w:pos="8981"/>
        </w:tabs>
        <w:spacing w:before="73" w:after="0" w:line="240" w:lineRule="auto"/>
        <w:ind w:right="134" w:hanging="1080"/>
        <w:rPr>
          <w:rFonts w:ascii="Arial" w:eastAsia="Arial" w:hAnsi="Arial" w:cs="Arial"/>
          <w:sz w:val="22"/>
          <w:szCs w:val="22"/>
          <w:lang w:val="en-US" w:eastAsia="en-US"/>
        </w:rPr>
      </w:pPr>
      <w:r w:rsidRPr="00BB07FB">
        <w:rPr>
          <w:rFonts w:ascii="Arial" w:eastAsia="Arial" w:hAnsi="Arial" w:cs="Arial"/>
          <w:sz w:val="22"/>
          <w:szCs w:val="22"/>
          <w:lang w:val="en-US" w:eastAsia="en-US"/>
        </w:rPr>
        <w:t>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preferably</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Cyber</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Essentials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Plus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certified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one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the government</w:t>
      </w:r>
      <w:r w:rsidRPr="00BB07FB">
        <w:rPr>
          <w:rFonts w:ascii="Arial" w:eastAsia="Arial" w:hAnsi="Arial" w:cs="Arial"/>
          <w:sz w:val="22"/>
          <w:szCs w:val="22"/>
          <w:lang w:val="en-US" w:eastAsia="en-US"/>
        </w:rPr>
        <w:tab/>
        <w:t>approved</w:t>
      </w:r>
      <w:r w:rsidRPr="00BB07FB">
        <w:rPr>
          <w:rFonts w:ascii="Arial" w:eastAsia="Arial" w:hAnsi="Arial" w:cs="Arial"/>
          <w:sz w:val="22"/>
          <w:szCs w:val="22"/>
          <w:lang w:val="en-US" w:eastAsia="en-US"/>
        </w:rPr>
        <w:tab/>
        <w:t>accreditation</w:t>
      </w:r>
      <w:r w:rsidRPr="00BB07FB">
        <w:rPr>
          <w:rFonts w:ascii="Arial" w:eastAsia="Arial" w:hAnsi="Arial" w:cs="Arial"/>
          <w:sz w:val="22"/>
          <w:szCs w:val="22"/>
          <w:lang w:val="en-US" w:eastAsia="en-US"/>
        </w:rPr>
        <w:tab/>
        <w:t>bodies (</w:t>
      </w:r>
      <w:hyperlink r:id="rId21">
        <w:r w:rsidRPr="00BB07FB">
          <w:rPr>
            <w:rFonts w:ascii="Arial" w:eastAsia="Arial" w:hAnsi="Arial" w:cs="Arial"/>
            <w:color w:val="0000FF"/>
            <w:sz w:val="22"/>
            <w:szCs w:val="22"/>
            <w:u w:val="single" w:color="0000FF"/>
            <w:lang w:val="en-US" w:eastAsia="en-US"/>
          </w:rPr>
          <w:t xml:space="preserve">https://www.gov.uk/government/publications/cyber-essentials-scheme- </w:t>
        </w:r>
      </w:hyperlink>
      <w:hyperlink r:id="rId22">
        <w:r w:rsidRPr="00BB07FB">
          <w:rPr>
            <w:rFonts w:ascii="Arial" w:eastAsia="Arial" w:hAnsi="Arial" w:cs="Arial"/>
            <w:color w:val="0000FF"/>
            <w:sz w:val="22"/>
            <w:szCs w:val="22"/>
            <w:u w:val="single" w:color="0000FF"/>
            <w:lang w:val="en-US" w:eastAsia="en-US"/>
          </w:rPr>
          <w:t>overview</w:t>
        </w:r>
      </w:hyperlink>
      <w:r w:rsidRPr="00BB07FB">
        <w:rPr>
          <w:rFonts w:ascii="Arial" w:eastAsia="Arial" w:hAnsi="Arial" w:cs="Arial"/>
          <w:sz w:val="22"/>
          <w:szCs w:val="22"/>
          <w:lang w:val="en-US" w:eastAsia="en-US"/>
        </w:rPr>
        <w: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should</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aim</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incorporate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such</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online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services they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provide</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within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future</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scope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Cyber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Essentials Plus certificate awarded by one of the government approved Cyber Essentials accreditation</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bodies.</w:t>
      </w:r>
    </w:p>
    <w:p w14:paraId="3F88CA8F"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7DCFAEBB" w14:textId="77777777" w:rsidR="002F2B5D" w:rsidRPr="00BB07FB" w:rsidRDefault="002F2B5D" w:rsidP="00E90B13">
      <w:pPr>
        <w:widowControl w:val="0"/>
        <w:numPr>
          <w:ilvl w:val="1"/>
          <w:numId w:val="40"/>
        </w:numPr>
        <w:tabs>
          <w:tab w:val="left" w:pos="1309"/>
        </w:tabs>
        <w:spacing w:after="0" w:line="240" w:lineRule="auto"/>
        <w:ind w:right="137"/>
        <w:rPr>
          <w:rFonts w:ascii="Arial" w:eastAsia="Arial" w:hAnsi="Arial" w:cs="Arial"/>
          <w:sz w:val="22"/>
          <w:szCs w:val="22"/>
          <w:lang w:val="en-US" w:eastAsia="en-US"/>
        </w:rPr>
      </w:pPr>
      <w:r w:rsidRPr="00BB07FB">
        <w:rPr>
          <w:rFonts w:ascii="Arial" w:eastAsia="Arial" w:hAnsi="Arial" w:cs="Arial"/>
          <w:sz w:val="22"/>
          <w:szCs w:val="22"/>
          <w:lang w:val="en-US" w:eastAsia="en-US"/>
        </w:rPr>
        <w:t>Supplier must be compliant with ISO 27001, or an equivalent standard, and Cyber Essentials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Plus.</w:t>
      </w:r>
    </w:p>
    <w:p w14:paraId="236F3385" w14:textId="77777777" w:rsidR="002F2B5D" w:rsidRPr="00BB07FB" w:rsidRDefault="002F2B5D" w:rsidP="00E90B13">
      <w:pPr>
        <w:widowControl w:val="0"/>
        <w:numPr>
          <w:ilvl w:val="1"/>
          <w:numId w:val="40"/>
        </w:numPr>
        <w:tabs>
          <w:tab w:val="left" w:pos="1309"/>
        </w:tabs>
        <w:spacing w:before="121" w:after="0" w:line="240" w:lineRule="auto"/>
        <w:ind w:right="138"/>
        <w:rPr>
          <w:rFonts w:ascii="Arial" w:eastAsia="Arial" w:hAnsi="Arial" w:cs="Arial"/>
          <w:sz w:val="22"/>
          <w:szCs w:val="22"/>
          <w:lang w:val="en-US" w:eastAsia="en-US"/>
        </w:rPr>
      </w:pPr>
      <w:r w:rsidRPr="00BB07FB">
        <w:rPr>
          <w:rFonts w:ascii="Arial" w:eastAsia="Arial" w:hAnsi="Arial" w:cs="Arial"/>
          <w:sz w:val="22"/>
          <w:szCs w:val="22"/>
          <w:lang w:val="en-US" w:eastAsia="en-US"/>
        </w:rPr>
        <w:t>The Supplier shall respond to correspondence from the Authority in a timely manner: acknowledging requests, providing (revised) estimates and agreeing timetables</w:t>
      </w:r>
      <w:r w:rsidRPr="00BB07FB">
        <w:rPr>
          <w:rFonts w:ascii="Arial" w:eastAsia="Arial" w:hAnsi="Arial" w:cs="Arial"/>
          <w:spacing w:val="-38"/>
          <w:sz w:val="22"/>
          <w:szCs w:val="22"/>
          <w:lang w:val="en-US" w:eastAsia="en-US"/>
        </w:rPr>
        <w:t xml:space="preserve"> </w:t>
      </w:r>
      <w:r w:rsidRPr="00BB07FB">
        <w:rPr>
          <w:rFonts w:ascii="Arial" w:eastAsia="Arial" w:hAnsi="Arial" w:cs="Arial"/>
          <w:sz w:val="22"/>
          <w:szCs w:val="22"/>
          <w:lang w:val="en-US" w:eastAsia="en-US"/>
        </w:rPr>
        <w:t>within 2 business days of original request unless another timescale has been</w:t>
      </w:r>
      <w:r w:rsidRPr="00BB07FB">
        <w:rPr>
          <w:rFonts w:ascii="Arial" w:eastAsia="Arial" w:hAnsi="Arial" w:cs="Arial"/>
          <w:spacing w:val="-23"/>
          <w:sz w:val="22"/>
          <w:szCs w:val="22"/>
          <w:lang w:val="en-US" w:eastAsia="en-US"/>
        </w:rPr>
        <w:t xml:space="preserve"> </w:t>
      </w:r>
      <w:r w:rsidRPr="00BB07FB">
        <w:rPr>
          <w:rFonts w:ascii="Arial" w:eastAsia="Arial" w:hAnsi="Arial" w:cs="Arial"/>
          <w:sz w:val="22"/>
          <w:szCs w:val="22"/>
          <w:lang w:val="en-US" w:eastAsia="en-US"/>
        </w:rPr>
        <w:t>agreed.</w:t>
      </w:r>
    </w:p>
    <w:p w14:paraId="7C184B41" w14:textId="77777777" w:rsidR="002F2B5D" w:rsidRPr="00BB07FB" w:rsidRDefault="002F2B5D" w:rsidP="002F2B5D">
      <w:pPr>
        <w:widowControl w:val="0"/>
        <w:spacing w:before="116" w:after="0" w:line="240" w:lineRule="auto"/>
        <w:ind w:right="7"/>
        <w:rPr>
          <w:rFonts w:ascii="Arial" w:eastAsia="Arial" w:hAnsi="Arial" w:cs="Arial"/>
          <w:b/>
          <w:sz w:val="22"/>
          <w:szCs w:val="22"/>
          <w:lang w:val="en-US" w:eastAsia="en-US"/>
        </w:rPr>
      </w:pPr>
      <w:r w:rsidRPr="00BB07FB">
        <w:rPr>
          <w:rFonts w:ascii="Arial" w:eastAsia="Arial" w:hAnsi="Arial" w:cs="Arial"/>
          <w:b/>
          <w:sz w:val="22"/>
          <w:szCs w:val="22"/>
          <w:lang w:val="en-US" w:eastAsia="en-US"/>
        </w:rPr>
        <w:t>Parliamentary papers</w:t>
      </w:r>
    </w:p>
    <w:p w14:paraId="4B0C09ED" w14:textId="77777777" w:rsidR="002F2B5D" w:rsidRPr="00BB07FB" w:rsidRDefault="002F2B5D" w:rsidP="00E90B13">
      <w:pPr>
        <w:widowControl w:val="0"/>
        <w:numPr>
          <w:ilvl w:val="0"/>
          <w:numId w:val="12"/>
        </w:numPr>
        <w:spacing w:before="2" w:after="0" w:line="240" w:lineRule="auto"/>
        <w:ind w:left="0" w:firstLine="0"/>
        <w:rPr>
          <w:rFonts w:ascii="Arial" w:eastAsia="Arial" w:hAnsi="Arial" w:cs="Arial"/>
          <w:b/>
          <w:szCs w:val="22"/>
          <w:lang w:val="en-US" w:eastAsia="en-US"/>
        </w:rPr>
      </w:pPr>
    </w:p>
    <w:p w14:paraId="27E5B91E" w14:textId="77777777" w:rsidR="002F2B5D" w:rsidRPr="00BB07FB" w:rsidRDefault="002F2B5D" w:rsidP="00E90B13">
      <w:pPr>
        <w:widowControl w:val="0"/>
        <w:numPr>
          <w:ilvl w:val="1"/>
          <w:numId w:val="40"/>
        </w:numPr>
        <w:tabs>
          <w:tab w:val="left" w:pos="1309"/>
        </w:tabs>
        <w:spacing w:after="0" w:line="240" w:lineRule="auto"/>
        <w:ind w:right="137"/>
        <w:rPr>
          <w:rFonts w:ascii="Arial" w:eastAsia="Arial" w:hAnsi="Arial" w:cs="Arial"/>
          <w:sz w:val="22"/>
          <w:szCs w:val="22"/>
          <w:lang w:val="en-US" w:eastAsia="en-US"/>
        </w:rPr>
      </w:pPr>
      <w:r w:rsidRPr="00BB07FB">
        <w:rPr>
          <w:rFonts w:ascii="Arial" w:eastAsia="Arial" w:hAnsi="Arial" w:cs="Arial"/>
          <w:sz w:val="22"/>
          <w:szCs w:val="22"/>
          <w:lang w:val="en-US" w:eastAsia="en-US"/>
        </w:rPr>
        <w:t>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shall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provide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Dedicated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Project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Managers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available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during</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Working Hours to assist the Authority with queries. Out of Hours contact details to be provided in case of emergency for high profile papers and supplementary Fiscal Event documents.</w:t>
      </w:r>
    </w:p>
    <w:p w14:paraId="32FB7C94" w14:textId="77777777" w:rsidR="002F2B5D" w:rsidRPr="00BB07FB" w:rsidRDefault="002F2B5D" w:rsidP="00E90B13">
      <w:pPr>
        <w:widowControl w:val="0"/>
        <w:numPr>
          <w:ilvl w:val="1"/>
          <w:numId w:val="40"/>
        </w:numPr>
        <w:tabs>
          <w:tab w:val="left" w:pos="1309"/>
        </w:tabs>
        <w:spacing w:before="119" w:after="0" w:line="240" w:lineRule="auto"/>
        <w:ind w:right="133"/>
        <w:rPr>
          <w:rFonts w:ascii="Arial" w:eastAsia="Arial" w:hAnsi="Arial" w:cs="Arial"/>
          <w:sz w:val="22"/>
          <w:szCs w:val="22"/>
          <w:lang w:val="en-US" w:eastAsia="en-US"/>
        </w:rPr>
      </w:pPr>
      <w:r w:rsidRPr="00BB07FB">
        <w:rPr>
          <w:rFonts w:ascii="Arial" w:eastAsia="Arial" w:hAnsi="Arial" w:cs="Arial"/>
          <w:sz w:val="22"/>
          <w:szCs w:val="22"/>
          <w:lang w:val="en-US" w:eastAsia="en-US"/>
        </w:rPr>
        <w:t>The Supplier shall liaise with Parliament to agree how many copies they require for command, HC and unnumbered act papers unless otherwise advised in writing by</w:t>
      </w:r>
      <w:r w:rsidRPr="00BB07FB">
        <w:rPr>
          <w:rFonts w:ascii="Arial" w:eastAsia="Arial" w:hAnsi="Arial" w:cs="Arial"/>
          <w:spacing w:val="-22"/>
          <w:sz w:val="22"/>
          <w:szCs w:val="22"/>
          <w:lang w:val="en-US" w:eastAsia="en-US"/>
        </w:rPr>
        <w:t xml:space="preserve"> </w:t>
      </w:r>
      <w:r w:rsidRPr="00BB07FB">
        <w:rPr>
          <w:rFonts w:ascii="Arial" w:eastAsia="Arial" w:hAnsi="Arial" w:cs="Arial"/>
          <w:sz w:val="22"/>
          <w:szCs w:val="22"/>
          <w:lang w:val="en-US" w:eastAsia="en-US"/>
        </w:rPr>
        <w:t>the Authority.</w:t>
      </w:r>
    </w:p>
    <w:p w14:paraId="74E71AF2" w14:textId="77777777" w:rsidR="002F2B5D" w:rsidRPr="00BB07FB" w:rsidRDefault="002F2B5D" w:rsidP="00E90B13">
      <w:pPr>
        <w:widowControl w:val="0"/>
        <w:numPr>
          <w:ilvl w:val="1"/>
          <w:numId w:val="40"/>
        </w:numPr>
        <w:tabs>
          <w:tab w:val="left" w:pos="1309"/>
        </w:tabs>
        <w:spacing w:before="119" w:after="0" w:line="240" w:lineRule="auto"/>
        <w:ind w:right="137"/>
        <w:rPr>
          <w:rFonts w:ascii="Arial" w:eastAsia="Arial" w:hAnsi="Arial" w:cs="Arial"/>
          <w:sz w:val="22"/>
          <w:szCs w:val="22"/>
          <w:lang w:val="en-US" w:eastAsia="en-US"/>
        </w:rPr>
      </w:pP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shall</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ensure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printed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copies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command,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HC</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unnumbered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act</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papers are delivered to Parliament, the Authority and other stakeholders as instructed by the Authority to potentially very short</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timescales.</w:t>
      </w:r>
    </w:p>
    <w:p w14:paraId="6101A64E" w14:textId="77777777" w:rsidR="002F2B5D" w:rsidRPr="00BB07FB" w:rsidRDefault="002F2B5D" w:rsidP="00E90B13">
      <w:pPr>
        <w:widowControl w:val="0"/>
        <w:numPr>
          <w:ilvl w:val="1"/>
          <w:numId w:val="40"/>
        </w:numPr>
        <w:tabs>
          <w:tab w:val="left" w:pos="1309"/>
        </w:tabs>
        <w:spacing w:before="121" w:after="0" w:line="240" w:lineRule="auto"/>
        <w:ind w:right="136"/>
        <w:rPr>
          <w:rFonts w:ascii="Arial" w:eastAsia="Arial" w:hAnsi="Arial" w:cs="Arial"/>
          <w:sz w:val="22"/>
          <w:szCs w:val="22"/>
          <w:lang w:val="en-US" w:eastAsia="en-US"/>
        </w:rPr>
      </w:pPr>
      <w:r w:rsidRPr="00BB07FB">
        <w:rPr>
          <w:rFonts w:ascii="Arial" w:eastAsia="Arial" w:hAnsi="Arial" w:cs="Arial"/>
          <w:sz w:val="22"/>
          <w:szCs w:val="22"/>
          <w:lang w:val="en-US" w:eastAsia="en-US"/>
        </w:rPr>
        <w:t>Some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services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require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more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involved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BCP</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arrangements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e.g.</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Budget.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Event requirements are set out in more detail in Annex A to this Appendix</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B.</w:t>
      </w:r>
    </w:p>
    <w:p w14:paraId="1755E9DC" w14:textId="77777777" w:rsidR="002F2B5D" w:rsidRPr="00BB07FB" w:rsidRDefault="002F2B5D" w:rsidP="00E90B13">
      <w:pPr>
        <w:widowControl w:val="0"/>
        <w:numPr>
          <w:ilvl w:val="1"/>
          <w:numId w:val="40"/>
        </w:numPr>
        <w:tabs>
          <w:tab w:val="left" w:pos="1309"/>
        </w:tabs>
        <w:spacing w:before="119" w:after="0" w:line="240" w:lineRule="auto"/>
        <w:ind w:right="132"/>
        <w:rPr>
          <w:rFonts w:ascii="Arial" w:eastAsia="Arial" w:hAnsi="Arial" w:cs="Arial"/>
          <w:sz w:val="22"/>
          <w:szCs w:val="22"/>
          <w:lang w:val="en-US" w:eastAsia="en-US"/>
        </w:rPr>
      </w:pP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work</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together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agree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detailed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BCP</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parliamentary papers (including unnumbered act papers) to ensure that documents are delivered on time in the event of mechanical failure and other logistical problems that could arise, such as road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closures.</w:t>
      </w:r>
    </w:p>
    <w:p w14:paraId="55F9697F" w14:textId="77777777" w:rsidR="002F2B5D" w:rsidRPr="00BB07FB" w:rsidRDefault="002F2B5D" w:rsidP="00E90B13">
      <w:pPr>
        <w:widowControl w:val="0"/>
        <w:numPr>
          <w:ilvl w:val="1"/>
          <w:numId w:val="40"/>
        </w:numPr>
        <w:tabs>
          <w:tab w:val="left" w:pos="1309"/>
        </w:tabs>
        <w:spacing w:before="119" w:after="0" w:line="240" w:lineRule="auto"/>
        <w:ind w:right="135"/>
        <w:rPr>
          <w:rFonts w:ascii="Arial" w:eastAsia="Arial" w:hAnsi="Arial" w:cs="Arial"/>
          <w:sz w:val="22"/>
          <w:szCs w:val="22"/>
          <w:lang w:val="en-US" w:eastAsia="en-US"/>
        </w:rPr>
      </w:pP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inform</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vice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versa)</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changes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requirements as soon as possible, and agree contingency plans if needed to ensure Parliament’s requirements are met in good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time.</w:t>
      </w:r>
    </w:p>
    <w:p w14:paraId="5C511F67" w14:textId="77777777" w:rsidR="002F2B5D" w:rsidRPr="00BB07FB" w:rsidRDefault="002F2B5D" w:rsidP="00E90B13">
      <w:pPr>
        <w:widowControl w:val="0"/>
        <w:numPr>
          <w:ilvl w:val="1"/>
          <w:numId w:val="40"/>
        </w:numPr>
        <w:tabs>
          <w:tab w:val="left" w:pos="1309"/>
        </w:tabs>
        <w:spacing w:before="119" w:after="0" w:line="240" w:lineRule="auto"/>
        <w:ind w:right="134"/>
        <w:rPr>
          <w:rFonts w:ascii="Arial" w:eastAsia="Arial" w:hAnsi="Arial" w:cs="Arial"/>
          <w:sz w:val="22"/>
          <w:szCs w:val="22"/>
          <w:lang w:val="en-US" w:eastAsia="en-US"/>
        </w:rPr>
      </w:pPr>
      <w:r w:rsidRPr="00BB07FB">
        <w:rPr>
          <w:rFonts w:ascii="Arial" w:eastAsia="Arial" w:hAnsi="Arial" w:cs="Arial"/>
          <w:sz w:val="22"/>
          <w:szCs w:val="22"/>
          <w:lang w:val="en-US" w:eastAsia="en-US"/>
        </w:rPr>
        <w:t>The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Project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Managers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ensure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he/she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is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satisfied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with</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BCP</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for events such as machine mechanical failures, staff capacity, Sub Contractor failures</w:t>
      </w:r>
      <w:r w:rsidRPr="00BB07FB">
        <w:rPr>
          <w:rFonts w:ascii="Arial" w:eastAsia="Arial" w:hAnsi="Arial" w:cs="Arial"/>
          <w:spacing w:val="-39"/>
          <w:sz w:val="22"/>
          <w:szCs w:val="22"/>
          <w:lang w:val="en-US" w:eastAsia="en-US"/>
        </w:rPr>
        <w:t xml:space="preserve"> </w:t>
      </w:r>
      <w:r w:rsidRPr="00BB07FB">
        <w:rPr>
          <w:rFonts w:ascii="Arial" w:eastAsia="Arial" w:hAnsi="Arial" w:cs="Arial"/>
          <w:sz w:val="22"/>
          <w:szCs w:val="22"/>
          <w:lang w:val="en-US" w:eastAsia="en-US"/>
        </w:rPr>
        <w:t>or any other event that may impact the successful delivery of the assignment as</w:t>
      </w:r>
      <w:r w:rsidRPr="00BB07FB">
        <w:rPr>
          <w:rFonts w:ascii="Arial" w:eastAsia="Arial" w:hAnsi="Arial" w:cs="Arial"/>
          <w:spacing w:val="-31"/>
          <w:sz w:val="22"/>
          <w:szCs w:val="22"/>
          <w:lang w:val="en-US" w:eastAsia="en-US"/>
        </w:rPr>
        <w:t xml:space="preserve"> </w:t>
      </w:r>
      <w:r w:rsidRPr="00BB07FB">
        <w:rPr>
          <w:rFonts w:ascii="Arial" w:eastAsia="Arial" w:hAnsi="Arial" w:cs="Arial"/>
          <w:sz w:val="22"/>
          <w:szCs w:val="22"/>
          <w:lang w:val="en-US" w:eastAsia="en-US"/>
        </w:rPr>
        <w:t>outlined in the</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Request.</w:t>
      </w:r>
    </w:p>
    <w:p w14:paraId="2F2E8C55" w14:textId="77777777" w:rsidR="002F2B5D" w:rsidRPr="00BB07FB" w:rsidRDefault="002F2B5D" w:rsidP="002F2B5D">
      <w:pPr>
        <w:widowControl w:val="0"/>
        <w:spacing w:after="0" w:line="240" w:lineRule="auto"/>
        <w:jc w:val="both"/>
        <w:rPr>
          <w:rFonts w:ascii="Arial" w:eastAsia="Arial" w:hAnsi="Arial" w:cs="Arial"/>
          <w:sz w:val="22"/>
          <w:szCs w:val="22"/>
          <w:lang w:val="en-US" w:eastAsia="en-US"/>
        </w:rPr>
        <w:sectPr w:rsidR="002F2B5D" w:rsidRPr="00BB07FB">
          <w:headerReference w:type="default" r:id="rId23"/>
          <w:pgSz w:w="11910" w:h="16840"/>
          <w:pgMar w:top="1780" w:right="1300" w:bottom="1920" w:left="840" w:header="144" w:footer="1726" w:gutter="0"/>
          <w:cols w:space="720"/>
        </w:sectPr>
      </w:pPr>
    </w:p>
    <w:p w14:paraId="27CA7185" w14:textId="4D512448" w:rsidR="002F2B5D" w:rsidRPr="00BB07FB" w:rsidRDefault="00ED7D8A" w:rsidP="00E90B13">
      <w:pPr>
        <w:widowControl w:val="0"/>
        <w:numPr>
          <w:ilvl w:val="1"/>
          <w:numId w:val="40"/>
        </w:numPr>
        <w:tabs>
          <w:tab w:val="left" w:pos="1309"/>
        </w:tabs>
        <w:spacing w:before="89" w:after="0" w:line="240" w:lineRule="auto"/>
        <w:ind w:right="143"/>
        <w:rPr>
          <w:rFonts w:ascii="Arial" w:eastAsia="Arial" w:hAnsi="Arial" w:cs="Arial"/>
          <w:sz w:val="22"/>
          <w:szCs w:val="22"/>
          <w:lang w:val="en-US" w:eastAsia="en-US"/>
        </w:rPr>
      </w:pPr>
      <w:r w:rsidRPr="00BB07FB">
        <w:rPr>
          <w:rFonts w:ascii="Arial" w:eastAsia="Arial" w:hAnsi="Arial" w:cs="Arial"/>
          <w:sz w:val="22"/>
          <w:szCs w:val="22"/>
          <w:lang w:val="en-US" w:eastAsia="en-US"/>
        </w:rPr>
        <w:lastRenderedPageBreak/>
        <w:t>REDACTED</w:t>
      </w:r>
    </w:p>
    <w:p w14:paraId="1C71D096" w14:textId="77777777" w:rsidR="002F2B5D" w:rsidRPr="00BB07FB" w:rsidRDefault="002F2B5D" w:rsidP="00E90B13">
      <w:pPr>
        <w:widowControl w:val="0"/>
        <w:numPr>
          <w:ilvl w:val="1"/>
          <w:numId w:val="40"/>
        </w:numPr>
        <w:tabs>
          <w:tab w:val="left" w:pos="1309"/>
        </w:tabs>
        <w:spacing w:before="121" w:after="0" w:line="240" w:lineRule="auto"/>
        <w:ind w:right="136"/>
        <w:rPr>
          <w:rFonts w:ascii="Arial" w:eastAsia="Arial" w:hAnsi="Arial" w:cs="Arial"/>
          <w:sz w:val="22"/>
          <w:szCs w:val="22"/>
          <w:lang w:val="en-US" w:eastAsia="en-US"/>
        </w:rPr>
      </w:pPr>
      <w:r w:rsidRPr="00BB07FB">
        <w:rPr>
          <w:rFonts w:ascii="Arial" w:eastAsia="Arial" w:hAnsi="Arial" w:cs="Arial"/>
          <w:sz w:val="22"/>
          <w:szCs w:val="22"/>
          <w:lang w:val="en-US" w:eastAsia="en-US"/>
        </w:rPr>
        <w:t>A courier will be required to deliver official – market sensitive data, packaged design files on encrypted USB (supplied by the Authority) and hard copy proofs from time to time as advised by 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Authority.</w:t>
      </w:r>
    </w:p>
    <w:p w14:paraId="555BD917" w14:textId="77777777" w:rsidR="002F2B5D" w:rsidRPr="00BB07FB" w:rsidRDefault="002F2B5D" w:rsidP="00E90B13">
      <w:pPr>
        <w:widowControl w:val="0"/>
        <w:numPr>
          <w:ilvl w:val="0"/>
          <w:numId w:val="40"/>
        </w:numPr>
        <w:tabs>
          <w:tab w:val="left" w:pos="1320"/>
          <w:tab w:val="left" w:pos="1321"/>
        </w:tabs>
        <w:spacing w:before="119" w:after="0" w:line="240" w:lineRule="auto"/>
        <w:outlineLvl w:val="0"/>
        <w:rPr>
          <w:rFonts w:ascii="Arial" w:eastAsia="Arial" w:hAnsi="Arial" w:cs="Arial"/>
          <w:b/>
          <w:bCs/>
          <w:sz w:val="22"/>
          <w:szCs w:val="22"/>
          <w:lang w:val="en-US" w:eastAsia="en-US"/>
        </w:rPr>
      </w:pPr>
      <w:bookmarkStart w:id="2290" w:name="_bookmark5"/>
      <w:bookmarkEnd w:id="2290"/>
      <w:r w:rsidRPr="00BB07FB">
        <w:rPr>
          <w:rFonts w:ascii="Arial" w:eastAsia="Arial" w:hAnsi="Arial" w:cs="Arial"/>
          <w:b/>
          <w:bCs/>
          <w:sz w:val="22"/>
          <w:szCs w:val="22"/>
          <w:lang w:val="en-US" w:eastAsia="en-US"/>
        </w:rPr>
        <w:t>KEY</w:t>
      </w:r>
      <w:r w:rsidRPr="00BB07FB">
        <w:rPr>
          <w:rFonts w:ascii="Arial" w:eastAsia="Arial" w:hAnsi="Arial" w:cs="Arial"/>
          <w:b/>
          <w:bCs/>
          <w:spacing w:val="-6"/>
          <w:sz w:val="22"/>
          <w:szCs w:val="22"/>
          <w:lang w:val="en-US" w:eastAsia="en-US"/>
        </w:rPr>
        <w:t xml:space="preserve"> </w:t>
      </w:r>
      <w:r w:rsidRPr="00BB07FB">
        <w:rPr>
          <w:rFonts w:ascii="Arial" w:eastAsia="Arial" w:hAnsi="Arial" w:cs="Arial"/>
          <w:b/>
          <w:bCs/>
          <w:sz w:val="22"/>
          <w:szCs w:val="22"/>
          <w:lang w:val="en-US" w:eastAsia="en-US"/>
        </w:rPr>
        <w:t>MILESTONES</w:t>
      </w:r>
    </w:p>
    <w:p w14:paraId="3FA435F3" w14:textId="77777777" w:rsidR="002F2B5D" w:rsidRPr="00BB07FB" w:rsidRDefault="002F2B5D" w:rsidP="00E90B13">
      <w:pPr>
        <w:widowControl w:val="0"/>
        <w:numPr>
          <w:ilvl w:val="1"/>
          <w:numId w:val="40"/>
        </w:numPr>
        <w:tabs>
          <w:tab w:val="left" w:pos="1309"/>
        </w:tabs>
        <w:spacing w:before="121" w:after="0" w:line="240" w:lineRule="auto"/>
        <w:ind w:right="137"/>
        <w:rPr>
          <w:rFonts w:ascii="Arial" w:eastAsia="Arial" w:hAnsi="Arial" w:cs="Arial"/>
          <w:sz w:val="22"/>
          <w:szCs w:val="22"/>
          <w:lang w:val="en-US" w:eastAsia="en-US"/>
        </w:rPr>
      </w:pPr>
      <w:r w:rsidRPr="00BB07FB">
        <w:rPr>
          <w:rFonts w:ascii="Arial" w:eastAsia="Arial" w:hAnsi="Arial" w:cs="Arial"/>
          <w:sz w:val="22"/>
          <w:szCs w:val="22"/>
          <w:lang w:val="en-US" w:eastAsia="en-US"/>
        </w:rPr>
        <w:t>The Supplier should note the following project milestones that the Authority will measure the quality of delivery</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against:</w:t>
      </w:r>
    </w:p>
    <w:p w14:paraId="19B68904" w14:textId="77777777" w:rsidR="002F2B5D" w:rsidRPr="00BB07FB" w:rsidRDefault="002F2B5D" w:rsidP="00E90B13">
      <w:pPr>
        <w:widowControl w:val="0"/>
        <w:numPr>
          <w:ilvl w:val="0"/>
          <w:numId w:val="12"/>
        </w:numPr>
        <w:spacing w:before="6" w:after="0" w:line="240" w:lineRule="auto"/>
        <w:ind w:left="0" w:firstLine="0"/>
        <w:rPr>
          <w:rFonts w:ascii="Arial" w:eastAsia="Arial" w:hAnsi="Arial" w:cs="Arial"/>
          <w:sz w:val="10"/>
          <w:szCs w:val="22"/>
          <w:lang w:val="en-US" w:eastAsia="en-US"/>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4475"/>
        <w:gridCol w:w="2926"/>
      </w:tblGrid>
      <w:tr w:rsidR="002F2B5D" w:rsidRPr="00BB07FB" w14:paraId="6951CD60" w14:textId="77777777" w:rsidTr="00E90B13">
        <w:trPr>
          <w:trHeight w:hRule="exact" w:val="384"/>
        </w:trPr>
        <w:tc>
          <w:tcPr>
            <w:tcW w:w="1620" w:type="dxa"/>
            <w:shd w:val="clear" w:color="auto" w:fill="C5D9F0"/>
          </w:tcPr>
          <w:p w14:paraId="0AB31AD9" w14:textId="77777777" w:rsidR="002F2B5D" w:rsidRPr="00BB07FB" w:rsidRDefault="002F2B5D" w:rsidP="002F2B5D">
            <w:pPr>
              <w:widowControl w:val="0"/>
              <w:spacing w:after="0" w:line="248" w:lineRule="exact"/>
              <w:ind w:right="276"/>
              <w:jc w:val="center"/>
              <w:rPr>
                <w:rFonts w:ascii="Arial" w:eastAsia="Arial" w:hAnsi="Arial" w:cs="Arial"/>
                <w:b/>
                <w:sz w:val="22"/>
                <w:szCs w:val="22"/>
                <w:lang w:val="en-US" w:eastAsia="en-US"/>
              </w:rPr>
            </w:pPr>
            <w:r w:rsidRPr="00BB07FB">
              <w:rPr>
                <w:rFonts w:ascii="Arial" w:eastAsia="Arial" w:hAnsi="Arial" w:cs="Arial"/>
                <w:b/>
                <w:sz w:val="22"/>
                <w:szCs w:val="22"/>
                <w:lang w:val="en-US" w:eastAsia="en-US"/>
              </w:rPr>
              <w:t>Milestone</w:t>
            </w:r>
          </w:p>
        </w:tc>
        <w:tc>
          <w:tcPr>
            <w:tcW w:w="4475" w:type="dxa"/>
            <w:shd w:val="clear" w:color="auto" w:fill="C5D9F0"/>
          </w:tcPr>
          <w:p w14:paraId="1419B9BF" w14:textId="77777777" w:rsidR="002F2B5D" w:rsidRPr="00BB07FB" w:rsidRDefault="002F2B5D" w:rsidP="002F2B5D">
            <w:pPr>
              <w:widowControl w:val="0"/>
              <w:spacing w:after="0" w:line="248" w:lineRule="exact"/>
              <w:ind w:right="1622"/>
              <w:jc w:val="right"/>
              <w:rPr>
                <w:rFonts w:ascii="Arial" w:eastAsia="Arial" w:hAnsi="Arial" w:cs="Arial"/>
                <w:b/>
                <w:sz w:val="22"/>
                <w:szCs w:val="22"/>
                <w:lang w:val="en-US" w:eastAsia="en-US"/>
              </w:rPr>
            </w:pPr>
            <w:r w:rsidRPr="00BB07FB">
              <w:rPr>
                <w:rFonts w:ascii="Arial" w:eastAsia="Arial" w:hAnsi="Arial" w:cs="Arial"/>
                <w:b/>
                <w:sz w:val="22"/>
                <w:szCs w:val="22"/>
                <w:lang w:val="en-US" w:eastAsia="en-US"/>
              </w:rPr>
              <w:t>Description</w:t>
            </w:r>
          </w:p>
        </w:tc>
        <w:tc>
          <w:tcPr>
            <w:tcW w:w="2926" w:type="dxa"/>
            <w:shd w:val="clear" w:color="auto" w:fill="C5D9F0"/>
          </w:tcPr>
          <w:p w14:paraId="39F78FBB" w14:textId="77777777" w:rsidR="002F2B5D" w:rsidRPr="00BB07FB" w:rsidRDefault="002F2B5D" w:rsidP="002F2B5D">
            <w:pPr>
              <w:widowControl w:val="0"/>
              <w:spacing w:after="0" w:line="248" w:lineRule="exact"/>
              <w:ind w:right="826"/>
              <w:jc w:val="center"/>
              <w:rPr>
                <w:rFonts w:ascii="Arial" w:eastAsia="Arial" w:hAnsi="Arial" w:cs="Arial"/>
                <w:b/>
                <w:sz w:val="22"/>
                <w:szCs w:val="22"/>
                <w:lang w:val="en-US" w:eastAsia="en-US"/>
              </w:rPr>
            </w:pPr>
            <w:r w:rsidRPr="00BB07FB">
              <w:rPr>
                <w:rFonts w:ascii="Arial" w:eastAsia="Arial" w:hAnsi="Arial" w:cs="Arial"/>
                <w:b/>
                <w:sz w:val="22"/>
                <w:szCs w:val="22"/>
                <w:lang w:val="en-US" w:eastAsia="en-US"/>
              </w:rPr>
              <w:t>Timeframe</w:t>
            </w:r>
          </w:p>
        </w:tc>
      </w:tr>
      <w:tr w:rsidR="002F2B5D" w:rsidRPr="00BB07FB" w14:paraId="767290C5" w14:textId="77777777" w:rsidTr="00E90B13">
        <w:trPr>
          <w:trHeight w:hRule="exact" w:val="637"/>
        </w:trPr>
        <w:tc>
          <w:tcPr>
            <w:tcW w:w="1620" w:type="dxa"/>
          </w:tcPr>
          <w:p w14:paraId="0240D0EB" w14:textId="77777777" w:rsidR="002F2B5D" w:rsidRPr="00BB07FB" w:rsidRDefault="002F2B5D" w:rsidP="002F2B5D">
            <w:pPr>
              <w:widowControl w:val="0"/>
              <w:spacing w:before="123" w:after="0" w:line="240" w:lineRule="auto"/>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1</w:t>
            </w:r>
          </w:p>
        </w:tc>
        <w:tc>
          <w:tcPr>
            <w:tcW w:w="4475" w:type="dxa"/>
          </w:tcPr>
          <w:p w14:paraId="0B9B7036" w14:textId="77777777" w:rsidR="002F2B5D" w:rsidRPr="00BB07FB" w:rsidRDefault="002F2B5D" w:rsidP="002F2B5D">
            <w:pPr>
              <w:widowControl w:val="0"/>
              <w:spacing w:after="0" w:line="240" w:lineRule="auto"/>
              <w:ind w:right="391"/>
              <w:rPr>
                <w:rFonts w:ascii="Arial" w:eastAsia="Arial" w:hAnsi="Arial" w:cs="Arial"/>
                <w:sz w:val="22"/>
                <w:szCs w:val="22"/>
                <w:lang w:val="en-US" w:eastAsia="en-US"/>
              </w:rPr>
            </w:pPr>
            <w:r w:rsidRPr="00BB07FB">
              <w:rPr>
                <w:rFonts w:ascii="Arial" w:eastAsia="Arial" w:hAnsi="Arial" w:cs="Arial"/>
                <w:sz w:val="22"/>
                <w:szCs w:val="22"/>
                <w:lang w:val="en-US" w:eastAsia="en-US"/>
              </w:rPr>
              <w:t>Account manager appointed and contact details/email for requests provided</w:t>
            </w:r>
          </w:p>
        </w:tc>
        <w:tc>
          <w:tcPr>
            <w:tcW w:w="2926" w:type="dxa"/>
          </w:tcPr>
          <w:p w14:paraId="652C7ADE" w14:textId="77777777" w:rsidR="002F2B5D" w:rsidRPr="00BB07FB" w:rsidRDefault="002F2B5D" w:rsidP="002F2B5D">
            <w:pPr>
              <w:widowControl w:val="0"/>
              <w:spacing w:after="0" w:line="240" w:lineRule="auto"/>
              <w:ind w:right="187"/>
              <w:rPr>
                <w:rFonts w:ascii="Arial" w:eastAsia="Arial" w:hAnsi="Arial" w:cs="Arial"/>
                <w:sz w:val="22"/>
                <w:szCs w:val="22"/>
                <w:lang w:val="en-US" w:eastAsia="en-US"/>
              </w:rPr>
            </w:pPr>
            <w:r w:rsidRPr="00BB07FB">
              <w:rPr>
                <w:rFonts w:ascii="Arial" w:eastAsia="Arial" w:hAnsi="Arial" w:cs="Arial"/>
                <w:sz w:val="22"/>
                <w:szCs w:val="22"/>
                <w:lang w:val="en-US" w:eastAsia="en-US"/>
              </w:rPr>
              <w:t>Within week 1 of Contract Award</w:t>
            </w:r>
          </w:p>
        </w:tc>
      </w:tr>
      <w:tr w:rsidR="002F2B5D" w:rsidRPr="00BB07FB" w14:paraId="2A24B8AE" w14:textId="77777777" w:rsidTr="00E90B13">
        <w:trPr>
          <w:trHeight w:hRule="exact" w:val="382"/>
        </w:trPr>
        <w:tc>
          <w:tcPr>
            <w:tcW w:w="1620" w:type="dxa"/>
          </w:tcPr>
          <w:p w14:paraId="2428C955" w14:textId="77777777" w:rsidR="002F2B5D" w:rsidRPr="00BB07FB" w:rsidRDefault="002F2B5D" w:rsidP="002F2B5D">
            <w:pPr>
              <w:widowControl w:val="0"/>
              <w:spacing w:after="0" w:line="251" w:lineRule="exact"/>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2</w:t>
            </w:r>
          </w:p>
        </w:tc>
        <w:tc>
          <w:tcPr>
            <w:tcW w:w="4475" w:type="dxa"/>
          </w:tcPr>
          <w:p w14:paraId="4BC08DC8" w14:textId="77777777" w:rsidR="002F2B5D" w:rsidRPr="00BB07FB" w:rsidRDefault="002F2B5D" w:rsidP="00E03E9E">
            <w:pPr>
              <w:widowControl w:val="0"/>
              <w:spacing w:after="0" w:line="242" w:lineRule="auto"/>
              <w:ind w:right="746"/>
              <w:rPr>
                <w:rFonts w:ascii="Arial" w:eastAsia="Arial" w:hAnsi="Arial" w:cs="Arial"/>
                <w:sz w:val="22"/>
                <w:szCs w:val="22"/>
                <w:lang w:val="en-US" w:eastAsia="en-US"/>
              </w:rPr>
            </w:pPr>
            <w:r w:rsidRPr="00BB07FB">
              <w:rPr>
                <w:rFonts w:ascii="Arial" w:eastAsia="Arial" w:hAnsi="Arial" w:cs="Arial"/>
                <w:sz w:val="22"/>
                <w:szCs w:val="22"/>
                <w:lang w:val="en-US" w:eastAsia="en-US"/>
              </w:rPr>
              <w:t>Implementation Plan Drafted</w:t>
            </w:r>
          </w:p>
        </w:tc>
        <w:tc>
          <w:tcPr>
            <w:tcW w:w="2926" w:type="dxa"/>
          </w:tcPr>
          <w:p w14:paraId="350C0B92" w14:textId="77777777" w:rsidR="002F2B5D" w:rsidRPr="00BB07FB" w:rsidRDefault="002F2B5D" w:rsidP="00E03E9E">
            <w:pPr>
              <w:widowControl w:val="0"/>
              <w:spacing w:after="0" w:line="251" w:lineRule="exact"/>
              <w:ind w:right="826"/>
              <w:rPr>
                <w:rFonts w:ascii="Arial" w:eastAsia="Arial" w:hAnsi="Arial" w:cs="Arial"/>
                <w:sz w:val="22"/>
                <w:szCs w:val="22"/>
                <w:lang w:val="en-US" w:eastAsia="en-US"/>
              </w:rPr>
            </w:pPr>
            <w:r w:rsidRPr="00BB07FB">
              <w:rPr>
                <w:rFonts w:ascii="Arial" w:eastAsia="Arial" w:hAnsi="Arial" w:cs="Arial"/>
                <w:sz w:val="22"/>
                <w:szCs w:val="22"/>
                <w:lang w:val="en-US" w:eastAsia="en-US"/>
              </w:rPr>
              <w:t>By Mid-June</w:t>
            </w:r>
          </w:p>
        </w:tc>
      </w:tr>
      <w:tr w:rsidR="002F2B5D" w:rsidRPr="00BB07FB" w14:paraId="29AC207D" w14:textId="77777777" w:rsidTr="00E90B13">
        <w:trPr>
          <w:trHeight w:hRule="exact" w:val="636"/>
        </w:trPr>
        <w:tc>
          <w:tcPr>
            <w:tcW w:w="1620" w:type="dxa"/>
          </w:tcPr>
          <w:p w14:paraId="5DCDC07A" w14:textId="77777777" w:rsidR="002F2B5D" w:rsidRPr="00BB07FB" w:rsidRDefault="002F2B5D" w:rsidP="002F2B5D">
            <w:pPr>
              <w:widowControl w:val="0"/>
              <w:spacing w:before="125" w:after="0" w:line="240" w:lineRule="auto"/>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3</w:t>
            </w:r>
          </w:p>
        </w:tc>
        <w:tc>
          <w:tcPr>
            <w:tcW w:w="4475" w:type="dxa"/>
          </w:tcPr>
          <w:p w14:paraId="395DFD49" w14:textId="77777777" w:rsidR="002F2B5D" w:rsidRPr="00BB07FB" w:rsidRDefault="002F2B5D" w:rsidP="00E03E9E">
            <w:pPr>
              <w:widowControl w:val="0"/>
              <w:spacing w:after="0" w:line="242" w:lineRule="auto"/>
              <w:ind w:right="746"/>
              <w:rPr>
                <w:rFonts w:ascii="Arial" w:eastAsia="Arial" w:hAnsi="Arial" w:cs="Arial"/>
                <w:sz w:val="22"/>
                <w:szCs w:val="22"/>
                <w:lang w:val="en-US" w:eastAsia="en-US"/>
              </w:rPr>
            </w:pPr>
            <w:r w:rsidRPr="00BB07FB">
              <w:rPr>
                <w:rFonts w:ascii="Arial" w:eastAsia="Arial" w:hAnsi="Arial" w:cs="Arial"/>
                <w:sz w:val="22"/>
                <w:szCs w:val="22"/>
                <w:lang w:val="en-US" w:eastAsia="en-US"/>
              </w:rPr>
              <w:t>Business cards portal tested</w:t>
            </w:r>
          </w:p>
        </w:tc>
        <w:tc>
          <w:tcPr>
            <w:tcW w:w="2926" w:type="dxa"/>
          </w:tcPr>
          <w:p w14:paraId="65CAA1C0" w14:textId="77777777" w:rsidR="002F2B5D" w:rsidRPr="00BB07FB" w:rsidRDefault="002F2B5D" w:rsidP="002F2B5D">
            <w:pPr>
              <w:widowControl w:val="0"/>
              <w:spacing w:after="0" w:line="242" w:lineRule="auto"/>
              <w:ind w:right="450"/>
              <w:rPr>
                <w:rFonts w:ascii="Arial" w:eastAsia="Arial" w:hAnsi="Arial" w:cs="Arial"/>
                <w:sz w:val="22"/>
                <w:szCs w:val="22"/>
                <w:lang w:val="en-US" w:eastAsia="en-US"/>
              </w:rPr>
            </w:pPr>
            <w:r w:rsidRPr="00BB07FB">
              <w:rPr>
                <w:rFonts w:ascii="Arial" w:eastAsia="Arial" w:hAnsi="Arial" w:cs="Arial"/>
                <w:sz w:val="22"/>
                <w:szCs w:val="22"/>
                <w:lang w:val="en-US" w:eastAsia="en-US"/>
              </w:rPr>
              <w:t>Within week 1 – 3 of Contract Award</w:t>
            </w:r>
          </w:p>
        </w:tc>
      </w:tr>
      <w:tr w:rsidR="002F2B5D" w:rsidRPr="00BB07FB" w14:paraId="4464262A" w14:textId="77777777" w:rsidTr="00E90B13">
        <w:trPr>
          <w:trHeight w:hRule="exact" w:val="636"/>
        </w:trPr>
        <w:tc>
          <w:tcPr>
            <w:tcW w:w="1620" w:type="dxa"/>
          </w:tcPr>
          <w:p w14:paraId="4B6717CD" w14:textId="77777777" w:rsidR="002F2B5D" w:rsidRPr="00BB07FB" w:rsidRDefault="002F2B5D" w:rsidP="002F2B5D">
            <w:pPr>
              <w:widowControl w:val="0"/>
              <w:spacing w:before="125" w:after="0" w:line="240" w:lineRule="auto"/>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4</w:t>
            </w:r>
          </w:p>
        </w:tc>
        <w:tc>
          <w:tcPr>
            <w:tcW w:w="4475" w:type="dxa"/>
          </w:tcPr>
          <w:p w14:paraId="4D08FCBF" w14:textId="77777777" w:rsidR="002F2B5D" w:rsidRPr="00BB07FB" w:rsidRDefault="002F2B5D" w:rsidP="002F2B5D">
            <w:pPr>
              <w:widowControl w:val="0"/>
              <w:spacing w:after="0" w:line="242" w:lineRule="auto"/>
              <w:ind w:right="746"/>
              <w:rPr>
                <w:rFonts w:ascii="Arial" w:eastAsia="Arial" w:hAnsi="Arial" w:cs="Arial"/>
                <w:sz w:val="22"/>
                <w:szCs w:val="22"/>
                <w:lang w:val="en-US" w:eastAsia="en-US"/>
              </w:rPr>
            </w:pPr>
            <w:r w:rsidRPr="00BB07FB">
              <w:rPr>
                <w:rFonts w:ascii="Arial" w:eastAsia="Arial" w:hAnsi="Arial" w:cs="Arial"/>
                <w:sz w:val="22"/>
                <w:szCs w:val="22"/>
                <w:lang w:val="en-US" w:eastAsia="en-US"/>
              </w:rPr>
              <w:t>Business card portal active for taking orders</w:t>
            </w:r>
          </w:p>
        </w:tc>
        <w:tc>
          <w:tcPr>
            <w:tcW w:w="2926" w:type="dxa"/>
          </w:tcPr>
          <w:p w14:paraId="6CD50D17" w14:textId="77777777" w:rsidR="002F2B5D" w:rsidRPr="00BB07FB" w:rsidRDefault="002F2B5D" w:rsidP="002F2B5D">
            <w:pPr>
              <w:widowControl w:val="0"/>
              <w:spacing w:after="0" w:line="242" w:lineRule="auto"/>
              <w:ind w:right="132"/>
              <w:rPr>
                <w:rFonts w:ascii="Arial" w:eastAsia="Arial" w:hAnsi="Arial" w:cs="Arial"/>
                <w:sz w:val="22"/>
                <w:szCs w:val="22"/>
                <w:lang w:val="en-US" w:eastAsia="en-US"/>
              </w:rPr>
            </w:pPr>
            <w:r w:rsidRPr="00BB07FB">
              <w:rPr>
                <w:rFonts w:ascii="Arial" w:eastAsia="Arial" w:hAnsi="Arial" w:cs="Arial"/>
                <w:sz w:val="22"/>
                <w:szCs w:val="22"/>
                <w:lang w:val="en-US" w:eastAsia="en-US"/>
              </w:rPr>
              <w:t>Within 6 weeks of Contract Award</w:t>
            </w:r>
          </w:p>
        </w:tc>
      </w:tr>
      <w:tr w:rsidR="002F2B5D" w:rsidRPr="00BB07FB" w14:paraId="0B122515" w14:textId="77777777" w:rsidTr="00E90B13">
        <w:trPr>
          <w:trHeight w:hRule="exact" w:val="636"/>
        </w:trPr>
        <w:tc>
          <w:tcPr>
            <w:tcW w:w="1620" w:type="dxa"/>
          </w:tcPr>
          <w:p w14:paraId="5118E802" w14:textId="77777777" w:rsidR="002F2B5D" w:rsidRPr="00BB07FB" w:rsidRDefault="002F2B5D" w:rsidP="002F2B5D">
            <w:pPr>
              <w:widowControl w:val="0"/>
              <w:spacing w:before="125" w:after="0" w:line="240" w:lineRule="auto"/>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5</w:t>
            </w:r>
          </w:p>
        </w:tc>
        <w:tc>
          <w:tcPr>
            <w:tcW w:w="4475" w:type="dxa"/>
          </w:tcPr>
          <w:p w14:paraId="43896AE5" w14:textId="77777777" w:rsidR="002F2B5D" w:rsidRPr="00BB07FB" w:rsidRDefault="002F2B5D" w:rsidP="002F2B5D">
            <w:pPr>
              <w:widowControl w:val="0"/>
              <w:spacing w:after="0" w:line="242" w:lineRule="auto"/>
              <w:ind w:right="868"/>
              <w:rPr>
                <w:rFonts w:ascii="Arial" w:eastAsia="Arial" w:hAnsi="Arial" w:cs="Arial"/>
                <w:sz w:val="22"/>
                <w:szCs w:val="22"/>
                <w:lang w:val="en-US" w:eastAsia="en-US"/>
              </w:rPr>
            </w:pPr>
            <w:r w:rsidRPr="00BB07FB">
              <w:rPr>
                <w:rFonts w:ascii="Arial" w:eastAsia="Arial" w:hAnsi="Arial" w:cs="Arial"/>
                <w:sz w:val="22"/>
                <w:szCs w:val="22"/>
                <w:lang w:val="en-US" w:eastAsia="en-US"/>
              </w:rPr>
              <w:t>Report headers to be agreed by the Authority and the Supplier</w:t>
            </w:r>
          </w:p>
        </w:tc>
        <w:tc>
          <w:tcPr>
            <w:tcW w:w="2926" w:type="dxa"/>
          </w:tcPr>
          <w:p w14:paraId="09D6A8B0" w14:textId="77777777" w:rsidR="002F2B5D" w:rsidRPr="00BB07FB" w:rsidRDefault="002F2B5D" w:rsidP="002F2B5D">
            <w:pPr>
              <w:widowControl w:val="0"/>
              <w:spacing w:after="0" w:line="242" w:lineRule="auto"/>
              <w:ind w:right="165"/>
              <w:rPr>
                <w:rFonts w:ascii="Arial" w:eastAsia="Arial" w:hAnsi="Arial" w:cs="Arial"/>
                <w:sz w:val="22"/>
                <w:szCs w:val="22"/>
                <w:lang w:val="en-US" w:eastAsia="en-US"/>
              </w:rPr>
            </w:pPr>
            <w:r w:rsidRPr="00BB07FB">
              <w:rPr>
                <w:rFonts w:ascii="Arial" w:eastAsia="Arial" w:hAnsi="Arial" w:cs="Arial"/>
                <w:sz w:val="22"/>
                <w:szCs w:val="22"/>
                <w:lang w:val="en-US" w:eastAsia="en-US"/>
              </w:rPr>
              <w:t>Within 1 month of contract award</w:t>
            </w:r>
          </w:p>
        </w:tc>
      </w:tr>
      <w:tr w:rsidR="002F2B5D" w:rsidRPr="00BB07FB" w14:paraId="70D7C503" w14:textId="77777777" w:rsidTr="00E90B13">
        <w:trPr>
          <w:trHeight w:hRule="exact" w:val="891"/>
        </w:trPr>
        <w:tc>
          <w:tcPr>
            <w:tcW w:w="1620" w:type="dxa"/>
          </w:tcPr>
          <w:p w14:paraId="5225527F" w14:textId="77777777" w:rsidR="002F2B5D" w:rsidRPr="00BB07FB" w:rsidRDefault="002F2B5D" w:rsidP="002F2B5D">
            <w:pPr>
              <w:widowControl w:val="0"/>
              <w:spacing w:before="10" w:after="0" w:line="240" w:lineRule="auto"/>
              <w:rPr>
                <w:rFonts w:ascii="Arial" w:eastAsia="Arial" w:hAnsi="Arial" w:cs="Arial"/>
                <w:szCs w:val="22"/>
                <w:lang w:val="en-US" w:eastAsia="en-US"/>
              </w:rPr>
            </w:pPr>
          </w:p>
          <w:p w14:paraId="7CDAB0FE" w14:textId="77777777" w:rsidR="002F2B5D" w:rsidRPr="00BB07FB" w:rsidRDefault="002F2B5D" w:rsidP="002F2B5D">
            <w:pPr>
              <w:widowControl w:val="0"/>
              <w:spacing w:after="0" w:line="240" w:lineRule="auto"/>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6</w:t>
            </w:r>
          </w:p>
        </w:tc>
        <w:tc>
          <w:tcPr>
            <w:tcW w:w="4475" w:type="dxa"/>
          </w:tcPr>
          <w:p w14:paraId="6CC4FED3" w14:textId="77777777" w:rsidR="002F2B5D" w:rsidRPr="00BB07FB" w:rsidRDefault="002F2B5D" w:rsidP="002F2B5D">
            <w:pPr>
              <w:widowControl w:val="0"/>
              <w:spacing w:after="0" w:line="240" w:lineRule="auto"/>
              <w:ind w:right="135"/>
              <w:rPr>
                <w:rFonts w:ascii="Arial" w:eastAsia="Arial" w:hAnsi="Arial" w:cs="Arial"/>
                <w:sz w:val="22"/>
                <w:szCs w:val="22"/>
                <w:lang w:val="en-US" w:eastAsia="en-US"/>
              </w:rPr>
            </w:pPr>
            <w:r w:rsidRPr="00BB07FB">
              <w:rPr>
                <w:rFonts w:ascii="Arial" w:eastAsia="Arial" w:hAnsi="Arial" w:cs="Arial"/>
                <w:sz w:val="22"/>
                <w:szCs w:val="22"/>
                <w:lang w:val="en-US" w:eastAsia="en-US"/>
              </w:rPr>
              <w:t>Security clearance of personnel handling fiscal event and other official – market sensitive data (i.e. high profile publications)</w:t>
            </w:r>
          </w:p>
        </w:tc>
        <w:tc>
          <w:tcPr>
            <w:tcW w:w="2926" w:type="dxa"/>
          </w:tcPr>
          <w:p w14:paraId="5C70DCE9" w14:textId="77777777" w:rsidR="002F2B5D" w:rsidRPr="00BB07FB" w:rsidRDefault="002F2B5D" w:rsidP="00E03E9E">
            <w:pPr>
              <w:widowControl w:val="0"/>
              <w:spacing w:after="0" w:line="240" w:lineRule="auto"/>
              <w:ind w:right="239"/>
              <w:rPr>
                <w:rFonts w:ascii="Arial" w:eastAsia="Arial" w:hAnsi="Arial" w:cs="Arial"/>
                <w:sz w:val="22"/>
                <w:szCs w:val="22"/>
                <w:lang w:val="en-US" w:eastAsia="en-US"/>
              </w:rPr>
            </w:pPr>
            <w:r w:rsidRPr="00BB07FB">
              <w:rPr>
                <w:rFonts w:ascii="Arial" w:eastAsia="Arial" w:hAnsi="Arial" w:cs="Arial"/>
                <w:sz w:val="22"/>
                <w:szCs w:val="22"/>
                <w:lang w:val="en-US" w:eastAsia="en-US"/>
              </w:rPr>
              <w:t>Within first quarter of Contract Award or as agreed with the Authority</w:t>
            </w:r>
          </w:p>
        </w:tc>
      </w:tr>
    </w:tbl>
    <w:p w14:paraId="20ADF349" w14:textId="77777777" w:rsidR="002F2B5D" w:rsidRPr="00BB07FB" w:rsidRDefault="002F2B5D" w:rsidP="00E90B13">
      <w:pPr>
        <w:widowControl w:val="0"/>
        <w:numPr>
          <w:ilvl w:val="0"/>
          <w:numId w:val="12"/>
        </w:numPr>
        <w:spacing w:before="4" w:after="0" w:line="240" w:lineRule="auto"/>
        <w:ind w:left="0" w:firstLine="0"/>
        <w:rPr>
          <w:rFonts w:ascii="Arial" w:eastAsia="Arial" w:hAnsi="Arial" w:cs="Arial"/>
          <w:sz w:val="15"/>
          <w:szCs w:val="22"/>
          <w:lang w:val="en-US" w:eastAsia="en-US"/>
        </w:rPr>
      </w:pPr>
    </w:p>
    <w:p w14:paraId="4C5B0046" w14:textId="77777777" w:rsidR="002F2B5D" w:rsidRPr="00BB07FB" w:rsidRDefault="002F2B5D" w:rsidP="00E90B13">
      <w:pPr>
        <w:widowControl w:val="0"/>
        <w:numPr>
          <w:ilvl w:val="1"/>
          <w:numId w:val="40"/>
        </w:numPr>
        <w:tabs>
          <w:tab w:val="left" w:pos="1308"/>
          <w:tab w:val="left" w:pos="1309"/>
        </w:tabs>
        <w:spacing w:before="73" w:after="0" w:line="240" w:lineRule="auto"/>
        <w:ind w:right="138"/>
        <w:rPr>
          <w:rFonts w:ascii="Arial" w:eastAsia="Arial" w:hAnsi="Arial" w:cs="Arial"/>
          <w:sz w:val="22"/>
          <w:szCs w:val="22"/>
          <w:lang w:val="en-US" w:eastAsia="en-US"/>
        </w:rPr>
      </w:pPr>
      <w:r w:rsidRPr="00BB07FB">
        <w:rPr>
          <w:rFonts w:ascii="Arial" w:eastAsia="Arial" w:hAnsi="Arial" w:cs="Arial"/>
          <w:sz w:val="22"/>
          <w:szCs w:val="22"/>
          <w:lang w:val="en-US" w:eastAsia="en-US"/>
        </w:rPr>
        <w:t>Supplier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employees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that</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fail</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attain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security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clearance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not</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able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deliver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Fiscal Event services or work on other official – market sensitive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projects.</w:t>
      </w:r>
    </w:p>
    <w:p w14:paraId="5A266594" w14:textId="77777777" w:rsidR="002F2B5D" w:rsidRPr="00BB07FB" w:rsidRDefault="002F2B5D" w:rsidP="00E90B13">
      <w:pPr>
        <w:widowControl w:val="0"/>
        <w:numPr>
          <w:ilvl w:val="0"/>
          <w:numId w:val="40"/>
        </w:numPr>
        <w:tabs>
          <w:tab w:val="left" w:pos="1308"/>
          <w:tab w:val="left" w:pos="1309"/>
        </w:tabs>
        <w:spacing w:before="119" w:after="0" w:line="240" w:lineRule="auto"/>
        <w:ind w:left="1308" w:hanging="708"/>
        <w:outlineLvl w:val="0"/>
        <w:rPr>
          <w:rFonts w:ascii="Arial" w:eastAsia="Arial" w:hAnsi="Arial" w:cs="Arial"/>
          <w:b/>
          <w:bCs/>
          <w:sz w:val="22"/>
          <w:szCs w:val="22"/>
          <w:lang w:val="en-US" w:eastAsia="en-US"/>
        </w:rPr>
      </w:pPr>
      <w:bookmarkStart w:id="2291" w:name="_bookmark6"/>
      <w:bookmarkEnd w:id="2291"/>
      <w:r w:rsidRPr="00BB07FB">
        <w:rPr>
          <w:rFonts w:ascii="Arial" w:eastAsia="Arial" w:hAnsi="Arial" w:cs="Arial"/>
          <w:b/>
          <w:bCs/>
          <w:sz w:val="22"/>
          <w:szCs w:val="22"/>
          <w:lang w:val="en-US" w:eastAsia="en-US"/>
        </w:rPr>
        <w:t>AUTHORITY’S</w:t>
      </w:r>
      <w:r w:rsidRPr="00BB07FB">
        <w:rPr>
          <w:rFonts w:ascii="Arial" w:eastAsia="Arial" w:hAnsi="Arial" w:cs="Arial"/>
          <w:b/>
          <w:bCs/>
          <w:spacing w:val="-8"/>
          <w:sz w:val="22"/>
          <w:szCs w:val="22"/>
          <w:lang w:val="en-US" w:eastAsia="en-US"/>
        </w:rPr>
        <w:t xml:space="preserve"> </w:t>
      </w:r>
      <w:r w:rsidRPr="00BB07FB">
        <w:rPr>
          <w:rFonts w:ascii="Arial" w:eastAsia="Arial" w:hAnsi="Arial" w:cs="Arial"/>
          <w:b/>
          <w:bCs/>
          <w:sz w:val="22"/>
          <w:szCs w:val="22"/>
          <w:lang w:val="en-US" w:eastAsia="en-US"/>
        </w:rPr>
        <w:t>RESPONSIBILITIES</w:t>
      </w:r>
    </w:p>
    <w:p w14:paraId="0E13CB0A" w14:textId="77777777" w:rsidR="002F2B5D" w:rsidRPr="00BB07FB" w:rsidRDefault="002F2B5D" w:rsidP="00E90B13">
      <w:pPr>
        <w:widowControl w:val="0"/>
        <w:numPr>
          <w:ilvl w:val="1"/>
          <w:numId w:val="40"/>
        </w:numPr>
        <w:tabs>
          <w:tab w:val="left" w:pos="1320"/>
          <w:tab w:val="left" w:pos="1321"/>
        </w:tabs>
        <w:spacing w:before="121" w:after="0" w:line="240" w:lineRule="auto"/>
        <w:ind w:left="1320"/>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will have responsibility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for:</w:t>
      </w:r>
    </w:p>
    <w:p w14:paraId="2861042B"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2CE9AEAD" w14:textId="77777777" w:rsidR="002F2B5D" w:rsidRPr="00BB07FB" w:rsidRDefault="002F2B5D" w:rsidP="00E90B13">
      <w:pPr>
        <w:widowControl w:val="0"/>
        <w:numPr>
          <w:ilvl w:val="2"/>
          <w:numId w:val="40"/>
        </w:numPr>
        <w:tabs>
          <w:tab w:val="left" w:pos="2401"/>
        </w:tabs>
        <w:spacing w:after="0" w:line="240" w:lineRule="auto"/>
        <w:ind w:right="134" w:hanging="1080"/>
        <w:rPr>
          <w:rFonts w:ascii="Arial" w:eastAsia="Arial" w:hAnsi="Arial" w:cs="Arial"/>
          <w:sz w:val="22"/>
          <w:szCs w:val="22"/>
          <w:lang w:val="en-US" w:eastAsia="en-US"/>
        </w:rPr>
      </w:pPr>
      <w:r w:rsidRPr="00BB07FB">
        <w:rPr>
          <w:rFonts w:ascii="Arial" w:eastAsia="Arial" w:hAnsi="Arial" w:cs="Arial"/>
          <w:sz w:val="22"/>
          <w:szCs w:val="22"/>
          <w:lang w:val="en-US" w:eastAsia="en-US"/>
        </w:rPr>
        <w:t>Working with the Supplier to ensure Parliament’s requirements regarding official papers are met. The Supplier will be responsible for liaising with Parliament to agree numbers of command and HC papers (and unnumbered act papers, unless otherwise instructed) required by Parliament, and for ensuring Parliament’s requirements with regards to document printing, binding and packaging are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met.</w:t>
      </w:r>
    </w:p>
    <w:p w14:paraId="1BDF0083"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55235703" w14:textId="77777777" w:rsidR="002F2B5D" w:rsidRPr="00BB07FB" w:rsidRDefault="002F2B5D" w:rsidP="00E90B13">
      <w:pPr>
        <w:widowControl w:val="0"/>
        <w:numPr>
          <w:ilvl w:val="2"/>
          <w:numId w:val="40"/>
        </w:numPr>
        <w:tabs>
          <w:tab w:val="left" w:pos="2401"/>
        </w:tabs>
        <w:spacing w:after="0" w:line="240" w:lineRule="auto"/>
        <w:ind w:right="138" w:hanging="1080"/>
        <w:rPr>
          <w:rFonts w:ascii="Arial" w:eastAsia="Arial" w:hAnsi="Arial" w:cs="Arial"/>
          <w:sz w:val="22"/>
          <w:szCs w:val="22"/>
          <w:lang w:val="en-US" w:eastAsia="en-US"/>
        </w:rPr>
      </w:pPr>
      <w:r w:rsidRPr="00BB07FB">
        <w:rPr>
          <w:rFonts w:ascii="Arial" w:eastAsia="Arial" w:hAnsi="Arial" w:cs="Arial"/>
          <w:sz w:val="22"/>
          <w:szCs w:val="22"/>
          <w:lang w:val="en-US" w:eastAsia="en-US"/>
        </w:rPr>
        <w:t>Ensuring artwork supplied has the correct copyright information and complies with House standards i.e. A4 portrait, presentation line</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included.</w:t>
      </w:r>
    </w:p>
    <w:p w14:paraId="47CDFB7C"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4435A561" w14:textId="77777777" w:rsidR="002F2B5D" w:rsidRPr="00BB07FB" w:rsidRDefault="002F2B5D" w:rsidP="00E90B13">
      <w:pPr>
        <w:widowControl w:val="0"/>
        <w:numPr>
          <w:ilvl w:val="2"/>
          <w:numId w:val="40"/>
        </w:numPr>
        <w:tabs>
          <w:tab w:val="left" w:pos="2401"/>
        </w:tabs>
        <w:spacing w:after="0" w:line="240" w:lineRule="auto"/>
        <w:ind w:right="139" w:hanging="1080"/>
        <w:rPr>
          <w:rFonts w:ascii="Arial" w:eastAsia="Arial" w:hAnsi="Arial" w:cs="Arial"/>
          <w:sz w:val="22"/>
          <w:szCs w:val="22"/>
          <w:lang w:val="en-US" w:eastAsia="en-US"/>
        </w:rPr>
      </w:pPr>
      <w:r w:rsidRPr="00BB07FB">
        <w:rPr>
          <w:rFonts w:ascii="Arial" w:eastAsia="Arial" w:hAnsi="Arial" w:cs="Arial"/>
          <w:sz w:val="22"/>
          <w:szCs w:val="22"/>
          <w:lang w:val="en-US" w:eastAsia="en-US"/>
        </w:rPr>
        <w:t>Informing the Supplier of specification, services required and proposed timescales for upcoming</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publications/projects.</w:t>
      </w:r>
    </w:p>
    <w:p w14:paraId="59165234"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485C782C" w14:textId="77777777" w:rsidR="002F2B5D" w:rsidRPr="00BB07FB" w:rsidRDefault="002F2B5D" w:rsidP="00E90B13">
      <w:pPr>
        <w:widowControl w:val="0"/>
        <w:numPr>
          <w:ilvl w:val="2"/>
          <w:numId w:val="40"/>
        </w:numPr>
        <w:tabs>
          <w:tab w:val="left" w:pos="2401"/>
        </w:tabs>
        <w:spacing w:after="0" w:line="240" w:lineRule="auto"/>
        <w:ind w:right="133" w:hanging="1080"/>
        <w:rPr>
          <w:rFonts w:ascii="Arial" w:eastAsia="Arial" w:hAnsi="Arial" w:cs="Arial"/>
          <w:sz w:val="22"/>
          <w:szCs w:val="22"/>
          <w:lang w:val="en-US" w:eastAsia="en-US"/>
        </w:rPr>
      </w:pPr>
      <w:r w:rsidRPr="00BB07FB">
        <w:rPr>
          <w:rFonts w:ascii="Arial" w:eastAsia="Arial" w:hAnsi="Arial" w:cs="Arial"/>
          <w:sz w:val="22"/>
          <w:szCs w:val="22"/>
          <w:lang w:val="en-US" w:eastAsia="en-US"/>
        </w:rPr>
        <w:t>Informing the Supplier of any changes to timetables, delivery</w:t>
      </w:r>
      <w:r w:rsidRPr="00BB07FB">
        <w:rPr>
          <w:rFonts w:ascii="Arial" w:eastAsia="Arial" w:hAnsi="Arial" w:cs="Arial"/>
          <w:spacing w:val="-33"/>
          <w:sz w:val="22"/>
          <w:szCs w:val="22"/>
          <w:lang w:val="en-US" w:eastAsia="en-US"/>
        </w:rPr>
        <w:t xml:space="preserve"> </w:t>
      </w:r>
      <w:r w:rsidRPr="00BB07FB">
        <w:rPr>
          <w:rFonts w:ascii="Arial" w:eastAsia="Arial" w:hAnsi="Arial" w:cs="Arial"/>
          <w:sz w:val="22"/>
          <w:szCs w:val="22"/>
          <w:lang w:val="en-US" w:eastAsia="en-US"/>
        </w:rPr>
        <w:t>requirements and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other</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key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logistics,</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working</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with</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agree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contingency plans if required to ensure Parliament’s and the Authority’s requirements are</w:t>
      </w:r>
      <w:r w:rsidRPr="00BB07FB">
        <w:rPr>
          <w:rFonts w:ascii="Arial" w:eastAsia="Arial" w:hAnsi="Arial" w:cs="Arial"/>
          <w:spacing w:val="-1"/>
          <w:sz w:val="22"/>
          <w:szCs w:val="22"/>
          <w:lang w:val="en-US" w:eastAsia="en-US"/>
        </w:rPr>
        <w:t xml:space="preserve"> </w:t>
      </w:r>
      <w:r w:rsidRPr="00BB07FB">
        <w:rPr>
          <w:rFonts w:ascii="Arial" w:eastAsia="Arial" w:hAnsi="Arial" w:cs="Arial"/>
          <w:sz w:val="22"/>
          <w:szCs w:val="22"/>
          <w:lang w:val="en-US" w:eastAsia="en-US"/>
        </w:rPr>
        <w:t>met.</w:t>
      </w:r>
    </w:p>
    <w:p w14:paraId="1E7AFD50" w14:textId="77777777" w:rsidR="002F2B5D" w:rsidRPr="00BB07FB" w:rsidRDefault="002F2B5D" w:rsidP="002F2B5D">
      <w:pPr>
        <w:widowControl w:val="0"/>
        <w:spacing w:after="0" w:line="240" w:lineRule="auto"/>
        <w:jc w:val="both"/>
        <w:rPr>
          <w:rFonts w:ascii="Arial" w:eastAsia="Arial" w:hAnsi="Arial" w:cs="Arial"/>
          <w:sz w:val="22"/>
          <w:szCs w:val="22"/>
          <w:lang w:val="en-US" w:eastAsia="en-US"/>
        </w:rPr>
        <w:sectPr w:rsidR="002F2B5D" w:rsidRPr="00BB07FB">
          <w:pgSz w:w="11910" w:h="16840"/>
          <w:pgMar w:top="1780" w:right="1300" w:bottom="1920" w:left="840" w:header="144" w:footer="1726" w:gutter="0"/>
          <w:cols w:space="720"/>
        </w:sectPr>
      </w:pPr>
    </w:p>
    <w:p w14:paraId="6F54AAEB" w14:textId="77777777" w:rsidR="002F2B5D" w:rsidRPr="00BB07FB" w:rsidRDefault="002F2B5D" w:rsidP="00E90B13">
      <w:pPr>
        <w:widowControl w:val="0"/>
        <w:numPr>
          <w:ilvl w:val="0"/>
          <w:numId w:val="40"/>
        </w:numPr>
        <w:tabs>
          <w:tab w:val="left" w:pos="1308"/>
          <w:tab w:val="left" w:pos="1309"/>
        </w:tabs>
        <w:spacing w:before="86" w:after="0" w:line="240" w:lineRule="auto"/>
        <w:ind w:left="1308" w:hanging="708"/>
        <w:outlineLvl w:val="0"/>
        <w:rPr>
          <w:rFonts w:ascii="Arial" w:eastAsia="Arial" w:hAnsi="Arial" w:cs="Arial"/>
          <w:b/>
          <w:bCs/>
          <w:sz w:val="22"/>
          <w:szCs w:val="22"/>
          <w:lang w:val="en-US" w:eastAsia="en-US"/>
        </w:rPr>
      </w:pPr>
      <w:bookmarkStart w:id="2292" w:name="_bookmark7"/>
      <w:bookmarkEnd w:id="2292"/>
      <w:r w:rsidRPr="00BB07FB">
        <w:rPr>
          <w:rFonts w:ascii="Arial" w:eastAsia="Arial" w:hAnsi="Arial" w:cs="Arial"/>
          <w:b/>
          <w:bCs/>
          <w:sz w:val="22"/>
          <w:szCs w:val="22"/>
          <w:lang w:val="en-US" w:eastAsia="en-US"/>
        </w:rPr>
        <w:lastRenderedPageBreak/>
        <w:t>REPORTING</w:t>
      </w:r>
    </w:p>
    <w:p w14:paraId="1E2DF6CE" w14:textId="77777777" w:rsidR="002F2B5D" w:rsidRPr="00BB07FB" w:rsidRDefault="002F2B5D" w:rsidP="00E90B13">
      <w:pPr>
        <w:widowControl w:val="0"/>
        <w:numPr>
          <w:ilvl w:val="1"/>
          <w:numId w:val="40"/>
        </w:numPr>
        <w:tabs>
          <w:tab w:val="left" w:pos="1309"/>
        </w:tabs>
        <w:spacing w:before="121" w:after="0" w:line="240" w:lineRule="auto"/>
        <w:ind w:right="138"/>
        <w:rPr>
          <w:rFonts w:ascii="Arial" w:eastAsia="Arial" w:hAnsi="Arial" w:cs="Arial"/>
          <w:sz w:val="22"/>
          <w:szCs w:val="22"/>
          <w:lang w:val="en-US" w:eastAsia="en-US"/>
        </w:rPr>
      </w:pPr>
      <w:r w:rsidRPr="00BB07FB">
        <w:rPr>
          <w:rFonts w:ascii="Arial" w:eastAsia="Arial" w:hAnsi="Arial" w:cs="Arial"/>
          <w:sz w:val="22"/>
          <w:szCs w:val="22"/>
          <w:lang w:val="en-US" w:eastAsia="en-US"/>
        </w:rPr>
        <w:t>Supplier to provide management information (i.e. spend/volumes) on a monthly basis for the first six months of the contract and then on a quarterly basis</w:t>
      </w:r>
      <w:r w:rsidRPr="00BB07FB">
        <w:rPr>
          <w:rFonts w:ascii="Arial" w:eastAsia="Arial" w:hAnsi="Arial" w:cs="Arial"/>
          <w:spacing w:val="-24"/>
          <w:sz w:val="22"/>
          <w:szCs w:val="22"/>
          <w:lang w:val="en-US" w:eastAsia="en-US"/>
        </w:rPr>
        <w:t xml:space="preserve"> </w:t>
      </w:r>
      <w:r w:rsidRPr="00BB07FB">
        <w:rPr>
          <w:rFonts w:ascii="Arial" w:eastAsia="Arial" w:hAnsi="Arial" w:cs="Arial"/>
          <w:sz w:val="22"/>
          <w:szCs w:val="22"/>
          <w:lang w:val="en-US" w:eastAsia="en-US"/>
        </w:rPr>
        <w:t>thereafter.</w:t>
      </w:r>
    </w:p>
    <w:p w14:paraId="6461F302" w14:textId="77777777" w:rsidR="002F2B5D" w:rsidRPr="00BB07FB" w:rsidRDefault="002F2B5D" w:rsidP="00E90B13">
      <w:pPr>
        <w:widowControl w:val="0"/>
        <w:numPr>
          <w:ilvl w:val="1"/>
          <w:numId w:val="40"/>
        </w:numPr>
        <w:tabs>
          <w:tab w:val="left" w:pos="1309"/>
        </w:tabs>
        <w:spacing w:before="119" w:after="0" w:line="240" w:lineRule="auto"/>
        <w:ind w:right="133"/>
        <w:rPr>
          <w:rFonts w:ascii="Arial" w:eastAsia="Arial" w:hAnsi="Arial" w:cs="Arial"/>
          <w:sz w:val="22"/>
          <w:szCs w:val="22"/>
          <w:lang w:val="en-US" w:eastAsia="en-US"/>
        </w:rPr>
      </w:pPr>
      <w:r w:rsidRPr="00BB07FB">
        <w:rPr>
          <w:rFonts w:ascii="Arial" w:eastAsia="Arial" w:hAnsi="Arial" w:cs="Arial"/>
          <w:sz w:val="22"/>
          <w:szCs w:val="22"/>
          <w:lang w:val="en-US" w:eastAsia="en-US"/>
        </w:rPr>
        <w:t>This report must include itemised/detailed spend data, savings, management information to support the Supplier’s performance against KPIs/SLAs, description of each job (i.e. who ordered what and how much, which cost centre was billed), inflight projects and project managers (for the Supplier) assigned to each job. Headers to be agreed by the Authority and the Supplier in the first month of contract</w:t>
      </w:r>
      <w:r w:rsidRPr="00BB07FB">
        <w:rPr>
          <w:rFonts w:ascii="Arial" w:eastAsia="Arial" w:hAnsi="Arial" w:cs="Arial"/>
          <w:spacing w:val="-21"/>
          <w:sz w:val="22"/>
          <w:szCs w:val="22"/>
          <w:lang w:val="en-US" w:eastAsia="en-US"/>
        </w:rPr>
        <w:t xml:space="preserve"> </w:t>
      </w:r>
      <w:r w:rsidRPr="00BB07FB">
        <w:rPr>
          <w:rFonts w:ascii="Arial" w:eastAsia="Arial" w:hAnsi="Arial" w:cs="Arial"/>
          <w:sz w:val="22"/>
          <w:szCs w:val="22"/>
          <w:lang w:val="en-US" w:eastAsia="en-US"/>
        </w:rPr>
        <w:t>award.</w:t>
      </w:r>
    </w:p>
    <w:p w14:paraId="1CB47A15" w14:textId="77777777" w:rsidR="002F2B5D" w:rsidRPr="00BB07FB" w:rsidRDefault="002F2B5D" w:rsidP="00E90B13">
      <w:pPr>
        <w:widowControl w:val="0"/>
        <w:numPr>
          <w:ilvl w:val="1"/>
          <w:numId w:val="40"/>
        </w:numPr>
        <w:tabs>
          <w:tab w:val="left" w:pos="1309"/>
        </w:tabs>
        <w:spacing w:before="119" w:after="0" w:line="240" w:lineRule="auto"/>
        <w:ind w:right="137"/>
        <w:rPr>
          <w:rFonts w:ascii="Arial" w:eastAsia="Arial" w:hAnsi="Arial" w:cs="Arial"/>
          <w:sz w:val="22"/>
          <w:szCs w:val="22"/>
          <w:lang w:val="en-US" w:eastAsia="en-US"/>
        </w:rPr>
      </w:pPr>
      <w:r w:rsidRPr="00BB07FB">
        <w:rPr>
          <w:rFonts w:ascii="Arial" w:eastAsia="Arial" w:hAnsi="Arial" w:cs="Arial"/>
          <w:sz w:val="22"/>
          <w:szCs w:val="22"/>
          <w:lang w:val="en-US" w:eastAsia="en-US"/>
        </w:rPr>
        <w:t>Authority</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meet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on</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monthly</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basis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first</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six</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months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contract award (and then on a quarterly basis) for a contract</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review.</w:t>
      </w:r>
    </w:p>
    <w:p w14:paraId="52BC2FC0" w14:textId="77777777" w:rsidR="002F2B5D" w:rsidRPr="00BB07FB" w:rsidRDefault="002F2B5D" w:rsidP="00E90B13">
      <w:pPr>
        <w:widowControl w:val="0"/>
        <w:numPr>
          <w:ilvl w:val="2"/>
          <w:numId w:val="40"/>
        </w:numPr>
        <w:tabs>
          <w:tab w:val="left" w:pos="2401"/>
        </w:tabs>
        <w:spacing w:before="122" w:after="0" w:line="240" w:lineRule="auto"/>
        <w:ind w:right="134" w:hanging="1080"/>
        <w:rPr>
          <w:rFonts w:ascii="Arial" w:eastAsia="Arial" w:hAnsi="Arial" w:cs="Arial"/>
          <w:sz w:val="22"/>
          <w:szCs w:val="22"/>
          <w:lang w:val="en-US" w:eastAsia="en-US"/>
        </w:rPr>
      </w:pPr>
      <w:r w:rsidRPr="00BB07FB">
        <w:rPr>
          <w:rFonts w:ascii="Arial" w:eastAsia="Arial" w:hAnsi="Arial" w:cs="Arial"/>
          <w:sz w:val="22"/>
          <w:szCs w:val="22"/>
          <w:lang w:val="en-US" w:eastAsia="en-US"/>
        </w:rPr>
        <w:t>An agenda and relevant management information should be provided to the Authority at least one week before both parties are due to</w:t>
      </w:r>
      <w:r w:rsidRPr="00BB07FB">
        <w:rPr>
          <w:rFonts w:ascii="Arial" w:eastAsia="Arial" w:hAnsi="Arial" w:cs="Arial"/>
          <w:spacing w:val="-21"/>
          <w:sz w:val="22"/>
          <w:szCs w:val="22"/>
          <w:lang w:val="en-US" w:eastAsia="en-US"/>
        </w:rPr>
        <w:t xml:space="preserve"> </w:t>
      </w:r>
      <w:r w:rsidRPr="00BB07FB">
        <w:rPr>
          <w:rFonts w:ascii="Arial" w:eastAsia="Arial" w:hAnsi="Arial" w:cs="Arial"/>
          <w:sz w:val="22"/>
          <w:szCs w:val="22"/>
          <w:lang w:val="en-US" w:eastAsia="en-US"/>
        </w:rPr>
        <w:t>meet.</w:t>
      </w:r>
    </w:p>
    <w:p w14:paraId="1880B477"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1C97F94C" w14:textId="77777777" w:rsidR="002F2B5D" w:rsidRPr="00BB07FB" w:rsidRDefault="002F2B5D" w:rsidP="00E90B13">
      <w:pPr>
        <w:widowControl w:val="0"/>
        <w:numPr>
          <w:ilvl w:val="2"/>
          <w:numId w:val="40"/>
        </w:numPr>
        <w:tabs>
          <w:tab w:val="left" w:pos="2401"/>
        </w:tabs>
        <w:spacing w:after="0" w:line="240" w:lineRule="auto"/>
        <w:ind w:right="133" w:hanging="1080"/>
        <w:rPr>
          <w:rFonts w:ascii="Arial" w:eastAsia="Arial" w:hAnsi="Arial" w:cs="Arial"/>
          <w:sz w:val="22"/>
          <w:szCs w:val="22"/>
          <w:lang w:val="en-US" w:eastAsia="en-US"/>
        </w:rPr>
      </w:pPr>
      <w:r w:rsidRPr="00BB07FB">
        <w:rPr>
          <w:rFonts w:ascii="Arial" w:eastAsia="Arial" w:hAnsi="Arial" w:cs="Arial"/>
          <w:sz w:val="22"/>
          <w:szCs w:val="22"/>
          <w:lang w:val="en-US" w:eastAsia="en-US"/>
        </w:rPr>
        <w:t>Each party should provide feedback, reporting on SLAs/KPIs and discuss lessons learned, as well as possible innovations to be implemented throughout the next month (or quarter, as</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applicable).</w:t>
      </w:r>
    </w:p>
    <w:p w14:paraId="0D4397B4"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751F859E" w14:textId="77777777" w:rsidR="002F2B5D" w:rsidRPr="00BB07FB" w:rsidRDefault="002F2B5D" w:rsidP="00E90B13">
      <w:pPr>
        <w:widowControl w:val="0"/>
        <w:numPr>
          <w:ilvl w:val="1"/>
          <w:numId w:val="40"/>
        </w:numPr>
        <w:tabs>
          <w:tab w:val="left" w:pos="1309"/>
        </w:tabs>
        <w:spacing w:after="0" w:line="240" w:lineRule="auto"/>
        <w:ind w:right="138"/>
        <w:rPr>
          <w:rFonts w:ascii="Arial" w:eastAsia="Arial" w:hAnsi="Arial" w:cs="Arial"/>
          <w:sz w:val="22"/>
          <w:szCs w:val="22"/>
          <w:lang w:val="en-US" w:eastAsia="en-US"/>
        </w:rPr>
      </w:pPr>
      <w:r w:rsidRPr="00BB07FB">
        <w:rPr>
          <w:rFonts w:ascii="Arial" w:eastAsia="Arial" w:hAnsi="Arial" w:cs="Arial"/>
          <w:sz w:val="22"/>
          <w:szCs w:val="22"/>
          <w:lang w:val="en-US" w:eastAsia="en-US"/>
        </w:rPr>
        <w:t>In the event of either party becoming aware of an issue arising, both parties will work to</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advise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each</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other</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advance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issue</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having</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detrimental</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impact</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on</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agreed timetable.</w:t>
      </w:r>
    </w:p>
    <w:p w14:paraId="5555E533" w14:textId="77777777" w:rsidR="002F2B5D" w:rsidRPr="00BB07FB" w:rsidRDefault="002F2B5D" w:rsidP="00E90B13">
      <w:pPr>
        <w:widowControl w:val="0"/>
        <w:numPr>
          <w:ilvl w:val="1"/>
          <w:numId w:val="40"/>
        </w:numPr>
        <w:tabs>
          <w:tab w:val="left" w:pos="1309"/>
        </w:tabs>
        <w:spacing w:before="119" w:after="0" w:line="240" w:lineRule="auto"/>
        <w:ind w:right="139"/>
        <w:rPr>
          <w:rFonts w:ascii="Arial" w:eastAsia="Arial" w:hAnsi="Arial" w:cs="Arial"/>
          <w:sz w:val="22"/>
          <w:szCs w:val="22"/>
          <w:lang w:val="en-US" w:eastAsia="en-US"/>
        </w:rPr>
      </w:pPr>
      <w:r w:rsidRPr="00BB07FB">
        <w:rPr>
          <w:rFonts w:ascii="Arial" w:eastAsia="Arial" w:hAnsi="Arial" w:cs="Arial"/>
          <w:sz w:val="22"/>
          <w:szCs w:val="22"/>
          <w:lang w:val="en-US" w:eastAsia="en-US"/>
        </w:rPr>
        <w:t>Fiscal Event specific lessons learned requirements are set out in the accompanying Annex</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A.</w:t>
      </w:r>
    </w:p>
    <w:p w14:paraId="5B46B775" w14:textId="77777777" w:rsidR="002F2B5D" w:rsidRPr="00BB07FB" w:rsidRDefault="002F2B5D" w:rsidP="00E90B13">
      <w:pPr>
        <w:widowControl w:val="0"/>
        <w:numPr>
          <w:ilvl w:val="0"/>
          <w:numId w:val="40"/>
        </w:numPr>
        <w:tabs>
          <w:tab w:val="left" w:pos="1308"/>
          <w:tab w:val="left" w:pos="1309"/>
        </w:tabs>
        <w:spacing w:before="117" w:after="0" w:line="240" w:lineRule="auto"/>
        <w:ind w:left="1308" w:hanging="708"/>
        <w:outlineLvl w:val="0"/>
        <w:rPr>
          <w:rFonts w:ascii="Arial" w:eastAsia="Arial" w:hAnsi="Arial" w:cs="Arial"/>
          <w:b/>
          <w:bCs/>
          <w:sz w:val="22"/>
          <w:szCs w:val="22"/>
          <w:lang w:val="en-US" w:eastAsia="en-US"/>
        </w:rPr>
      </w:pPr>
      <w:bookmarkStart w:id="2293" w:name="_bookmark8"/>
      <w:bookmarkEnd w:id="2293"/>
      <w:r w:rsidRPr="00BB07FB">
        <w:rPr>
          <w:rFonts w:ascii="Arial" w:eastAsia="Arial" w:hAnsi="Arial" w:cs="Arial"/>
          <w:b/>
          <w:bCs/>
          <w:sz w:val="22"/>
          <w:szCs w:val="22"/>
          <w:lang w:val="en-US" w:eastAsia="en-US"/>
        </w:rPr>
        <w:t>VOLUMES</w:t>
      </w:r>
    </w:p>
    <w:p w14:paraId="42F8ECDA" w14:textId="77777777" w:rsidR="002F2B5D" w:rsidRPr="00BB07FB" w:rsidRDefault="002F2B5D" w:rsidP="002F2B5D">
      <w:pPr>
        <w:widowControl w:val="0"/>
        <w:spacing w:before="119" w:after="0" w:line="240" w:lineRule="auto"/>
        <w:ind w:right="7"/>
        <w:rPr>
          <w:rFonts w:ascii="Arial" w:eastAsia="Arial" w:hAnsi="Arial" w:cs="Arial"/>
          <w:b/>
          <w:sz w:val="22"/>
          <w:szCs w:val="22"/>
          <w:lang w:val="en-US" w:eastAsia="en-US"/>
        </w:rPr>
      </w:pPr>
      <w:r w:rsidRPr="00BB07FB">
        <w:rPr>
          <w:rFonts w:ascii="Arial" w:eastAsia="Arial" w:hAnsi="Arial" w:cs="Arial"/>
          <w:b/>
          <w:sz w:val="22"/>
          <w:szCs w:val="22"/>
          <w:lang w:val="en-US" w:eastAsia="en-US"/>
        </w:rPr>
        <w:t>Parliamentary papers and high profile jobs</w:t>
      </w:r>
    </w:p>
    <w:p w14:paraId="62A34FDE" w14:textId="77777777" w:rsidR="002F2B5D" w:rsidRPr="00BB07FB" w:rsidRDefault="002F2B5D" w:rsidP="00E90B13">
      <w:pPr>
        <w:widowControl w:val="0"/>
        <w:numPr>
          <w:ilvl w:val="0"/>
          <w:numId w:val="12"/>
        </w:numPr>
        <w:spacing w:before="2" w:after="0" w:line="240" w:lineRule="auto"/>
        <w:ind w:left="0" w:firstLine="0"/>
        <w:rPr>
          <w:rFonts w:ascii="Arial" w:eastAsia="Arial" w:hAnsi="Arial" w:cs="Arial"/>
          <w:b/>
          <w:szCs w:val="22"/>
          <w:lang w:val="en-US" w:eastAsia="en-US"/>
        </w:rPr>
      </w:pPr>
    </w:p>
    <w:p w14:paraId="2E3BEE56" w14:textId="77777777" w:rsidR="002F2B5D" w:rsidRPr="00BB07FB" w:rsidRDefault="002F2B5D" w:rsidP="00E90B13">
      <w:pPr>
        <w:widowControl w:val="0"/>
        <w:numPr>
          <w:ilvl w:val="1"/>
          <w:numId w:val="40"/>
        </w:numPr>
        <w:tabs>
          <w:tab w:val="left" w:pos="1309"/>
        </w:tabs>
        <w:spacing w:after="0" w:line="240" w:lineRule="auto"/>
        <w:ind w:right="134"/>
        <w:rPr>
          <w:rFonts w:ascii="Arial" w:eastAsia="Arial" w:hAnsi="Arial" w:cs="Arial"/>
          <w:sz w:val="22"/>
          <w:szCs w:val="22"/>
          <w:lang w:val="en-US" w:eastAsia="en-US"/>
        </w:rPr>
      </w:pP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typically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prints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around</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80</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documents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annually.</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majority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these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are produced for Parliament and laid as command, HC or unnumbered act papers, however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occasionally</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documents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may</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produced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launch</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or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stakeholders.</w:t>
      </w:r>
    </w:p>
    <w:p w14:paraId="4C33284B" w14:textId="77777777" w:rsidR="002F2B5D" w:rsidRPr="00BB07FB" w:rsidRDefault="002F2B5D" w:rsidP="00E90B13">
      <w:pPr>
        <w:widowControl w:val="0"/>
        <w:numPr>
          <w:ilvl w:val="1"/>
          <w:numId w:val="40"/>
        </w:numPr>
        <w:tabs>
          <w:tab w:val="left" w:pos="1309"/>
        </w:tabs>
        <w:spacing w:before="119" w:after="0" w:line="240" w:lineRule="auto"/>
        <w:ind w:right="134"/>
        <w:rPr>
          <w:rFonts w:ascii="Arial" w:eastAsia="Arial" w:hAnsi="Arial" w:cs="Arial"/>
          <w:sz w:val="22"/>
          <w:szCs w:val="22"/>
          <w:lang w:val="en-US" w:eastAsia="en-US"/>
        </w:rPr>
      </w:pPr>
      <w:r w:rsidRPr="00BB07FB">
        <w:rPr>
          <w:rFonts w:ascii="Arial" w:eastAsia="Arial" w:hAnsi="Arial" w:cs="Arial"/>
          <w:sz w:val="22"/>
          <w:szCs w:val="22"/>
          <w:lang w:val="en-US" w:eastAsia="en-US"/>
        </w:rPr>
        <w:t>Turnaround times are typically 24-48 hours for these kind of publications. In some circumstances,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turnaround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time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is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short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12</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hours</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i.e.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overnight.</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This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is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based on historical turnarounds, where overnight and weekend working will sometimes be required</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instructed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agreed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with</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Around</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10-20</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publications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per annum may be produced to the standard 3-5 working days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turnaround.</w:t>
      </w:r>
    </w:p>
    <w:p w14:paraId="619D90EC" w14:textId="77777777" w:rsidR="002F2B5D" w:rsidRPr="00BB07FB" w:rsidRDefault="002F2B5D" w:rsidP="00E90B13">
      <w:pPr>
        <w:widowControl w:val="0"/>
        <w:numPr>
          <w:ilvl w:val="1"/>
          <w:numId w:val="40"/>
        </w:numPr>
        <w:tabs>
          <w:tab w:val="left" w:pos="1309"/>
        </w:tabs>
        <w:spacing w:before="119" w:after="0" w:line="240" w:lineRule="auto"/>
        <w:ind w:right="138"/>
        <w:rPr>
          <w:rFonts w:ascii="Arial" w:eastAsia="Arial" w:hAnsi="Arial" w:cs="Arial"/>
          <w:sz w:val="22"/>
          <w:szCs w:val="22"/>
          <w:lang w:val="en-US" w:eastAsia="en-US"/>
        </w:rPr>
      </w:pPr>
      <w:r w:rsidRPr="00BB07FB">
        <w:rPr>
          <w:rFonts w:ascii="Arial" w:eastAsia="Arial" w:hAnsi="Arial" w:cs="Arial"/>
          <w:sz w:val="22"/>
          <w:szCs w:val="22"/>
          <w:lang w:val="en-US" w:eastAsia="en-US"/>
        </w:rPr>
        <w:t>Creative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work</w:t>
      </w:r>
      <w:r w:rsidRPr="00BB07FB">
        <w:rPr>
          <w:rFonts w:ascii="Arial" w:eastAsia="Arial" w:hAnsi="Arial" w:cs="Arial"/>
          <w:spacing w:val="-1"/>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production</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of banners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high</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profile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events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advised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the Authority) will also fall into this category, as do high profile documents that will not be formally laid in Parliament, but require typesetting and/or printing for a launch event, for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example,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very</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tight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timescale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sometimes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large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volumes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(up</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500</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copies).</w:t>
      </w:r>
    </w:p>
    <w:p w14:paraId="74CD991B" w14:textId="77777777" w:rsidR="002F2B5D" w:rsidRPr="00BB07FB" w:rsidRDefault="002F2B5D" w:rsidP="002F2B5D">
      <w:pPr>
        <w:widowControl w:val="0"/>
        <w:spacing w:before="119" w:after="0" w:line="240" w:lineRule="auto"/>
        <w:ind w:right="7"/>
        <w:rPr>
          <w:rFonts w:ascii="Arial" w:eastAsia="Arial" w:hAnsi="Arial" w:cs="Arial"/>
          <w:b/>
          <w:sz w:val="22"/>
          <w:szCs w:val="22"/>
          <w:lang w:val="en-US" w:eastAsia="en-US"/>
        </w:rPr>
      </w:pPr>
      <w:r w:rsidRPr="00BB07FB">
        <w:rPr>
          <w:rFonts w:ascii="Arial" w:eastAsia="Arial" w:hAnsi="Arial" w:cs="Arial"/>
          <w:b/>
          <w:sz w:val="22"/>
          <w:szCs w:val="22"/>
          <w:lang w:val="en-US" w:eastAsia="en-US"/>
        </w:rPr>
        <w:t>Fiscal Events</w:t>
      </w:r>
    </w:p>
    <w:p w14:paraId="0E7785D1"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b/>
          <w:sz w:val="20"/>
          <w:szCs w:val="22"/>
          <w:lang w:val="en-US" w:eastAsia="en-US"/>
        </w:rPr>
      </w:pPr>
    </w:p>
    <w:p w14:paraId="1A5550B6" w14:textId="77777777" w:rsidR="002F2B5D" w:rsidRPr="00BB07FB" w:rsidRDefault="002F2B5D" w:rsidP="00E90B13">
      <w:pPr>
        <w:widowControl w:val="0"/>
        <w:numPr>
          <w:ilvl w:val="1"/>
          <w:numId w:val="40"/>
        </w:numPr>
        <w:tabs>
          <w:tab w:val="left" w:pos="1308"/>
          <w:tab w:val="left" w:pos="1309"/>
        </w:tabs>
        <w:spacing w:after="0" w:line="240"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Fiscal Event historical volumes and requirements are set out in detail in Annex</w:t>
      </w:r>
      <w:r w:rsidRPr="00BB07FB">
        <w:rPr>
          <w:rFonts w:ascii="Arial" w:eastAsia="Arial" w:hAnsi="Arial" w:cs="Arial"/>
          <w:spacing w:val="-23"/>
          <w:sz w:val="22"/>
          <w:szCs w:val="22"/>
          <w:lang w:val="en-US" w:eastAsia="en-US"/>
        </w:rPr>
        <w:t xml:space="preserve"> </w:t>
      </w:r>
      <w:r w:rsidRPr="00BB07FB">
        <w:rPr>
          <w:rFonts w:ascii="Arial" w:eastAsia="Arial" w:hAnsi="Arial" w:cs="Arial"/>
          <w:sz w:val="22"/>
          <w:szCs w:val="22"/>
          <w:lang w:val="en-US" w:eastAsia="en-US"/>
        </w:rPr>
        <w:t>A.</w:t>
      </w:r>
    </w:p>
    <w:p w14:paraId="560608EB" w14:textId="77777777" w:rsidR="002F2B5D" w:rsidRPr="00BB07FB" w:rsidRDefault="002F2B5D" w:rsidP="002F2B5D">
      <w:pPr>
        <w:widowControl w:val="0"/>
        <w:spacing w:before="116" w:after="0" w:line="240" w:lineRule="auto"/>
        <w:ind w:right="7"/>
        <w:rPr>
          <w:rFonts w:ascii="Arial" w:eastAsia="Arial" w:hAnsi="Arial" w:cs="Arial"/>
          <w:b/>
          <w:sz w:val="22"/>
          <w:szCs w:val="22"/>
          <w:lang w:val="en-US" w:eastAsia="en-US"/>
        </w:rPr>
      </w:pPr>
      <w:r w:rsidRPr="00BB07FB">
        <w:rPr>
          <w:rFonts w:ascii="Arial" w:eastAsia="Arial" w:hAnsi="Arial" w:cs="Arial"/>
          <w:b/>
          <w:sz w:val="22"/>
          <w:szCs w:val="22"/>
          <w:lang w:val="en-US" w:eastAsia="en-US"/>
        </w:rPr>
        <w:t>Business as usual</w:t>
      </w:r>
    </w:p>
    <w:p w14:paraId="4090FF0E" w14:textId="77777777" w:rsidR="002F2B5D" w:rsidRPr="00BB07FB" w:rsidRDefault="002F2B5D" w:rsidP="00E90B13">
      <w:pPr>
        <w:widowControl w:val="0"/>
        <w:numPr>
          <w:ilvl w:val="0"/>
          <w:numId w:val="12"/>
        </w:numPr>
        <w:spacing w:before="2" w:after="0" w:line="240" w:lineRule="auto"/>
        <w:ind w:left="0" w:firstLine="0"/>
        <w:rPr>
          <w:rFonts w:ascii="Arial" w:eastAsia="Arial" w:hAnsi="Arial" w:cs="Arial"/>
          <w:b/>
          <w:szCs w:val="22"/>
          <w:lang w:val="en-US" w:eastAsia="en-US"/>
        </w:rPr>
      </w:pPr>
    </w:p>
    <w:p w14:paraId="15959434" w14:textId="77777777" w:rsidR="002F2B5D" w:rsidRPr="00BB07FB" w:rsidRDefault="002F2B5D" w:rsidP="00E90B13">
      <w:pPr>
        <w:widowControl w:val="0"/>
        <w:numPr>
          <w:ilvl w:val="1"/>
          <w:numId w:val="40"/>
        </w:numPr>
        <w:tabs>
          <w:tab w:val="left" w:pos="1309"/>
        </w:tabs>
        <w:spacing w:after="0" w:line="240" w:lineRule="auto"/>
        <w:ind w:right="134"/>
        <w:rPr>
          <w:rFonts w:ascii="Arial" w:eastAsia="Arial" w:hAnsi="Arial" w:cs="Arial"/>
          <w:sz w:val="22"/>
          <w:szCs w:val="22"/>
          <w:lang w:val="en-US" w:eastAsia="en-US"/>
        </w:rPr>
      </w:pPr>
      <w:r w:rsidRPr="00BB07FB">
        <w:rPr>
          <w:rFonts w:ascii="Arial" w:eastAsia="Arial" w:hAnsi="Arial" w:cs="Arial"/>
          <w:sz w:val="22"/>
          <w:szCs w:val="22"/>
          <w:lang w:val="en-US" w:eastAsia="en-US"/>
        </w:rPr>
        <w:t>Other services, such as business cards, posters, banners and creative commissions may be produced to a slower</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timetable.</w:t>
      </w:r>
    </w:p>
    <w:p w14:paraId="266359BF" w14:textId="77777777" w:rsidR="002F2B5D" w:rsidRPr="00BB07FB" w:rsidRDefault="002F2B5D" w:rsidP="002F2B5D">
      <w:pPr>
        <w:widowControl w:val="0"/>
        <w:spacing w:after="0" w:line="240" w:lineRule="auto"/>
        <w:jc w:val="both"/>
        <w:rPr>
          <w:rFonts w:ascii="Arial" w:eastAsia="Arial" w:hAnsi="Arial" w:cs="Arial"/>
          <w:sz w:val="22"/>
          <w:szCs w:val="22"/>
          <w:lang w:val="en-US" w:eastAsia="en-US"/>
        </w:rPr>
        <w:sectPr w:rsidR="002F2B5D" w:rsidRPr="00BB07FB">
          <w:pgSz w:w="11910" w:h="16840"/>
          <w:pgMar w:top="1780" w:right="1300" w:bottom="1920" w:left="840" w:header="144" w:footer="1726" w:gutter="0"/>
          <w:cols w:space="720"/>
        </w:sectPr>
      </w:pPr>
    </w:p>
    <w:p w14:paraId="4C76B978" w14:textId="77777777" w:rsidR="002F2B5D" w:rsidRPr="00BB07FB" w:rsidRDefault="002F2B5D" w:rsidP="00E90B13">
      <w:pPr>
        <w:widowControl w:val="0"/>
        <w:numPr>
          <w:ilvl w:val="2"/>
          <w:numId w:val="40"/>
        </w:numPr>
        <w:tabs>
          <w:tab w:val="left" w:pos="2401"/>
        </w:tabs>
        <w:spacing w:before="89" w:after="0" w:line="240" w:lineRule="auto"/>
        <w:ind w:right="133" w:hanging="1080"/>
        <w:rPr>
          <w:rFonts w:ascii="Arial" w:eastAsia="Arial" w:hAnsi="Arial" w:cs="Arial"/>
          <w:sz w:val="22"/>
          <w:szCs w:val="22"/>
          <w:lang w:val="en-US" w:eastAsia="en-US"/>
        </w:rPr>
      </w:pPr>
      <w:r w:rsidRPr="00BB07FB">
        <w:rPr>
          <w:rFonts w:ascii="Arial" w:eastAsia="Arial" w:hAnsi="Arial" w:cs="Arial"/>
          <w:sz w:val="22"/>
          <w:szCs w:val="22"/>
          <w:lang w:val="en-US" w:eastAsia="en-US"/>
        </w:rPr>
        <w:lastRenderedPageBreak/>
        <w:t>Business cards must be delivered within 3-5 business days. Based on historical spend data, the Authority typically orders 50 batches of 100 business cards per</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annum.</w:t>
      </w:r>
    </w:p>
    <w:p w14:paraId="01B61C92"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4272B6B3" w14:textId="77777777" w:rsidR="002F2B5D" w:rsidRPr="00BB07FB" w:rsidRDefault="002F2B5D" w:rsidP="00E90B13">
      <w:pPr>
        <w:widowControl w:val="0"/>
        <w:numPr>
          <w:ilvl w:val="2"/>
          <w:numId w:val="40"/>
        </w:numPr>
        <w:tabs>
          <w:tab w:val="left" w:pos="2401"/>
        </w:tabs>
        <w:spacing w:after="0" w:line="240" w:lineRule="auto"/>
        <w:ind w:right="133" w:hanging="1080"/>
        <w:rPr>
          <w:rFonts w:ascii="Arial" w:eastAsia="Arial" w:hAnsi="Arial" w:cs="Arial"/>
          <w:sz w:val="22"/>
          <w:szCs w:val="22"/>
          <w:lang w:val="en-US" w:eastAsia="en-US"/>
        </w:rPr>
      </w:pPr>
      <w:r w:rsidRPr="00BB07FB">
        <w:rPr>
          <w:rFonts w:ascii="Arial" w:eastAsia="Arial" w:hAnsi="Arial" w:cs="Arial"/>
          <w:sz w:val="22"/>
          <w:szCs w:val="22"/>
          <w:lang w:val="en-US" w:eastAsia="en-US"/>
        </w:rPr>
        <w:t>Posters and banners must be delivered within 2-3 business days unless another timescale has been agreed with the Authority. Based on historical spend data, the Authority typically orders 3-4 posters and/or banners per annum.</w:t>
      </w:r>
    </w:p>
    <w:p w14:paraId="45D7CA92"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02830FD8" w14:textId="77777777" w:rsidR="002F2B5D" w:rsidRPr="00BB07FB" w:rsidRDefault="002F2B5D" w:rsidP="00E90B13">
      <w:pPr>
        <w:widowControl w:val="0"/>
        <w:numPr>
          <w:ilvl w:val="2"/>
          <w:numId w:val="40"/>
        </w:numPr>
        <w:tabs>
          <w:tab w:val="left" w:pos="2401"/>
        </w:tabs>
        <w:spacing w:after="0" w:line="240" w:lineRule="auto"/>
        <w:ind w:right="132" w:hanging="1080"/>
        <w:rPr>
          <w:rFonts w:ascii="Arial" w:eastAsia="Arial" w:hAnsi="Arial" w:cs="Arial"/>
          <w:sz w:val="22"/>
          <w:szCs w:val="22"/>
          <w:lang w:val="en-US" w:eastAsia="en-US"/>
        </w:rPr>
      </w:pPr>
      <w:r w:rsidRPr="00BB07FB">
        <w:rPr>
          <w:rFonts w:ascii="Arial" w:eastAsia="Arial" w:hAnsi="Arial" w:cs="Arial"/>
          <w:sz w:val="22"/>
          <w:szCs w:val="22"/>
          <w:lang w:val="en-US" w:eastAsia="en-US"/>
        </w:rPr>
        <w:t>Creative/design work must be delivered within 2-3 business days unless another timescale has been agreed. Based on historical spend data, the Authority typically requires typesetting for less than 25% of parliamentary papers published per</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annum.</w:t>
      </w:r>
    </w:p>
    <w:p w14:paraId="79038BE9" w14:textId="77777777" w:rsidR="002F2B5D" w:rsidRPr="00BB07FB" w:rsidRDefault="002F2B5D" w:rsidP="00E90B13">
      <w:pPr>
        <w:widowControl w:val="0"/>
        <w:numPr>
          <w:ilvl w:val="0"/>
          <w:numId w:val="12"/>
        </w:numPr>
        <w:spacing w:before="6" w:after="0" w:line="240" w:lineRule="auto"/>
        <w:ind w:left="0" w:firstLine="0"/>
        <w:rPr>
          <w:rFonts w:ascii="Arial" w:eastAsia="Arial" w:hAnsi="Arial" w:cs="Arial"/>
          <w:sz w:val="20"/>
          <w:szCs w:val="22"/>
          <w:lang w:val="en-US" w:eastAsia="en-US"/>
        </w:rPr>
      </w:pPr>
    </w:p>
    <w:p w14:paraId="181B5D90" w14:textId="77777777" w:rsidR="002F2B5D" w:rsidRPr="00BB07FB" w:rsidRDefault="002F2B5D" w:rsidP="00E90B13">
      <w:pPr>
        <w:widowControl w:val="0"/>
        <w:numPr>
          <w:ilvl w:val="0"/>
          <w:numId w:val="40"/>
        </w:numPr>
        <w:tabs>
          <w:tab w:val="left" w:pos="1308"/>
          <w:tab w:val="left" w:pos="1309"/>
        </w:tabs>
        <w:spacing w:after="0" w:line="240" w:lineRule="auto"/>
        <w:ind w:left="1308" w:hanging="708"/>
        <w:outlineLvl w:val="0"/>
        <w:rPr>
          <w:rFonts w:ascii="Arial" w:eastAsia="Arial" w:hAnsi="Arial" w:cs="Arial"/>
          <w:b/>
          <w:bCs/>
          <w:sz w:val="22"/>
          <w:szCs w:val="22"/>
          <w:lang w:val="en-US" w:eastAsia="en-US"/>
        </w:rPr>
      </w:pPr>
      <w:bookmarkStart w:id="2294" w:name="_bookmark9"/>
      <w:bookmarkEnd w:id="2294"/>
      <w:r w:rsidRPr="00BB07FB">
        <w:rPr>
          <w:rFonts w:ascii="Arial" w:eastAsia="Arial" w:hAnsi="Arial" w:cs="Arial"/>
          <w:b/>
          <w:bCs/>
          <w:sz w:val="22"/>
          <w:szCs w:val="22"/>
          <w:lang w:val="en-US" w:eastAsia="en-US"/>
        </w:rPr>
        <w:t>CONTINUOUS</w:t>
      </w:r>
      <w:r w:rsidRPr="00BB07FB">
        <w:rPr>
          <w:rFonts w:ascii="Arial" w:eastAsia="Arial" w:hAnsi="Arial" w:cs="Arial"/>
          <w:b/>
          <w:bCs/>
          <w:spacing w:val="-13"/>
          <w:sz w:val="22"/>
          <w:szCs w:val="22"/>
          <w:lang w:val="en-US" w:eastAsia="en-US"/>
        </w:rPr>
        <w:t xml:space="preserve"> </w:t>
      </w:r>
      <w:r w:rsidRPr="00BB07FB">
        <w:rPr>
          <w:rFonts w:ascii="Arial" w:eastAsia="Arial" w:hAnsi="Arial" w:cs="Arial"/>
          <w:b/>
          <w:bCs/>
          <w:sz w:val="22"/>
          <w:szCs w:val="22"/>
          <w:lang w:val="en-US" w:eastAsia="en-US"/>
        </w:rPr>
        <w:t>IMPROVEMENT</w:t>
      </w:r>
    </w:p>
    <w:p w14:paraId="6CE127B7" w14:textId="77777777" w:rsidR="002F2B5D" w:rsidRPr="00BB07FB" w:rsidRDefault="002F2B5D" w:rsidP="00E90B13">
      <w:pPr>
        <w:widowControl w:val="0"/>
        <w:numPr>
          <w:ilvl w:val="1"/>
          <w:numId w:val="40"/>
        </w:numPr>
        <w:tabs>
          <w:tab w:val="left" w:pos="1309"/>
        </w:tabs>
        <w:spacing w:before="124" w:after="0" w:line="240" w:lineRule="auto"/>
        <w:ind w:right="135"/>
        <w:rPr>
          <w:rFonts w:ascii="Arial" w:eastAsia="Arial" w:hAnsi="Arial" w:cs="Arial"/>
          <w:sz w:val="22"/>
          <w:szCs w:val="22"/>
          <w:lang w:val="en-US" w:eastAsia="en-US"/>
        </w:rPr>
      </w:pPr>
      <w:r w:rsidRPr="00BB07FB">
        <w:rPr>
          <w:rFonts w:ascii="Arial" w:eastAsia="Arial" w:hAnsi="Arial" w:cs="Arial"/>
          <w:sz w:val="22"/>
          <w:szCs w:val="22"/>
          <w:lang w:val="en-US" w:eastAsia="en-US"/>
        </w:rPr>
        <w:t>The Supplier will be expected to continually improve the way in which the required services are to be delivered throughout the Contract</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duration.</w:t>
      </w:r>
    </w:p>
    <w:p w14:paraId="14BD7F7C" w14:textId="77777777" w:rsidR="002F2B5D" w:rsidRPr="00BB07FB" w:rsidRDefault="002F2B5D" w:rsidP="00E90B13">
      <w:pPr>
        <w:widowControl w:val="0"/>
        <w:numPr>
          <w:ilvl w:val="1"/>
          <w:numId w:val="40"/>
        </w:numPr>
        <w:tabs>
          <w:tab w:val="left" w:pos="1309"/>
        </w:tabs>
        <w:spacing w:before="119" w:after="0" w:line="240" w:lineRule="auto"/>
        <w:ind w:right="133"/>
        <w:rPr>
          <w:rFonts w:ascii="Arial" w:eastAsia="Arial" w:hAnsi="Arial" w:cs="Arial"/>
          <w:sz w:val="22"/>
          <w:szCs w:val="22"/>
          <w:lang w:val="en-US" w:eastAsia="en-US"/>
        </w:rPr>
      </w:pPr>
      <w:r w:rsidRPr="00BB07FB">
        <w:rPr>
          <w:rFonts w:ascii="Arial" w:eastAsia="Arial" w:hAnsi="Arial" w:cs="Arial"/>
          <w:sz w:val="22"/>
          <w:szCs w:val="22"/>
          <w:lang w:val="en-US" w:eastAsia="en-US"/>
        </w:rPr>
        <w:t>The Supplier should present new ways of working to the Authority during monthly and then quarterly contract review</w:t>
      </w:r>
      <w:r w:rsidRPr="00BB07FB">
        <w:rPr>
          <w:rFonts w:ascii="Arial" w:eastAsia="Arial" w:hAnsi="Arial" w:cs="Arial"/>
          <w:spacing w:val="-20"/>
          <w:sz w:val="22"/>
          <w:szCs w:val="22"/>
          <w:lang w:val="en-US" w:eastAsia="en-US"/>
        </w:rPr>
        <w:t xml:space="preserve"> </w:t>
      </w:r>
      <w:r w:rsidRPr="00BB07FB">
        <w:rPr>
          <w:rFonts w:ascii="Arial" w:eastAsia="Arial" w:hAnsi="Arial" w:cs="Arial"/>
          <w:sz w:val="22"/>
          <w:szCs w:val="22"/>
          <w:lang w:val="en-US" w:eastAsia="en-US"/>
        </w:rPr>
        <w:t>meetings.</w:t>
      </w:r>
    </w:p>
    <w:p w14:paraId="44D07005" w14:textId="77777777" w:rsidR="002F2B5D" w:rsidRPr="00BB07FB" w:rsidRDefault="002F2B5D" w:rsidP="00E90B13">
      <w:pPr>
        <w:widowControl w:val="0"/>
        <w:numPr>
          <w:ilvl w:val="1"/>
          <w:numId w:val="40"/>
        </w:numPr>
        <w:tabs>
          <w:tab w:val="left" w:pos="1309"/>
        </w:tabs>
        <w:spacing w:before="119" w:after="0" w:line="240" w:lineRule="auto"/>
        <w:ind w:right="138"/>
        <w:rPr>
          <w:rFonts w:ascii="Arial" w:eastAsia="Arial" w:hAnsi="Arial" w:cs="Arial"/>
          <w:sz w:val="22"/>
          <w:szCs w:val="22"/>
          <w:lang w:val="en-US" w:eastAsia="en-US"/>
        </w:rPr>
      </w:pPr>
      <w:r w:rsidRPr="00BB07FB">
        <w:rPr>
          <w:rFonts w:ascii="Arial" w:eastAsia="Arial" w:hAnsi="Arial" w:cs="Arial"/>
          <w:sz w:val="22"/>
          <w:szCs w:val="22"/>
          <w:lang w:val="en-US" w:eastAsia="en-US"/>
        </w:rPr>
        <w:t>Changes to the way in which the Services are to be delivered must be brought to the Authority’s attention and agreed prior to any changes being</w:t>
      </w:r>
      <w:r w:rsidRPr="00BB07FB">
        <w:rPr>
          <w:rFonts w:ascii="Arial" w:eastAsia="Arial" w:hAnsi="Arial" w:cs="Arial"/>
          <w:spacing w:val="-25"/>
          <w:sz w:val="22"/>
          <w:szCs w:val="22"/>
          <w:lang w:val="en-US" w:eastAsia="en-US"/>
        </w:rPr>
        <w:t xml:space="preserve"> </w:t>
      </w:r>
      <w:r w:rsidRPr="00BB07FB">
        <w:rPr>
          <w:rFonts w:ascii="Arial" w:eastAsia="Arial" w:hAnsi="Arial" w:cs="Arial"/>
          <w:sz w:val="22"/>
          <w:szCs w:val="22"/>
          <w:lang w:val="en-US" w:eastAsia="en-US"/>
        </w:rPr>
        <w:t>implemented.</w:t>
      </w:r>
    </w:p>
    <w:p w14:paraId="0B663D98" w14:textId="77777777" w:rsidR="002F2B5D" w:rsidRPr="00BB07FB" w:rsidRDefault="002F2B5D" w:rsidP="00E90B13">
      <w:pPr>
        <w:widowControl w:val="0"/>
        <w:numPr>
          <w:ilvl w:val="0"/>
          <w:numId w:val="40"/>
        </w:numPr>
        <w:tabs>
          <w:tab w:val="left" w:pos="1320"/>
          <w:tab w:val="left" w:pos="1321"/>
        </w:tabs>
        <w:spacing w:before="116" w:after="0" w:line="240" w:lineRule="auto"/>
        <w:outlineLvl w:val="0"/>
        <w:rPr>
          <w:rFonts w:ascii="Arial" w:eastAsia="Arial" w:hAnsi="Arial" w:cs="Arial"/>
          <w:b/>
          <w:bCs/>
          <w:sz w:val="22"/>
          <w:szCs w:val="22"/>
          <w:lang w:val="en-US" w:eastAsia="en-US"/>
        </w:rPr>
      </w:pPr>
      <w:bookmarkStart w:id="2295" w:name="_bookmark10"/>
      <w:bookmarkEnd w:id="2295"/>
      <w:r w:rsidRPr="00BB07FB">
        <w:rPr>
          <w:rFonts w:ascii="Arial" w:eastAsia="Arial" w:hAnsi="Arial" w:cs="Arial"/>
          <w:b/>
          <w:bCs/>
          <w:sz w:val="22"/>
          <w:szCs w:val="22"/>
          <w:lang w:val="en-US" w:eastAsia="en-US"/>
        </w:rPr>
        <w:t>SUSTAINABILITY</w:t>
      </w:r>
    </w:p>
    <w:p w14:paraId="6C55B886" w14:textId="77777777" w:rsidR="002F2B5D" w:rsidRPr="00BB07FB" w:rsidRDefault="002F2B5D" w:rsidP="00E90B13">
      <w:pPr>
        <w:widowControl w:val="0"/>
        <w:numPr>
          <w:ilvl w:val="0"/>
          <w:numId w:val="12"/>
        </w:numPr>
        <w:spacing w:before="2" w:after="0" w:line="240" w:lineRule="auto"/>
        <w:ind w:left="0" w:firstLine="0"/>
        <w:rPr>
          <w:rFonts w:ascii="Arial" w:eastAsia="Arial" w:hAnsi="Arial" w:cs="Arial"/>
          <w:b/>
          <w:szCs w:val="22"/>
          <w:lang w:val="en-US" w:eastAsia="en-US"/>
        </w:rPr>
      </w:pPr>
    </w:p>
    <w:p w14:paraId="2F94D162" w14:textId="77777777" w:rsidR="002F2B5D" w:rsidRPr="00BB07FB" w:rsidRDefault="002F2B5D" w:rsidP="00E90B13">
      <w:pPr>
        <w:widowControl w:val="0"/>
        <w:numPr>
          <w:ilvl w:val="1"/>
          <w:numId w:val="40"/>
        </w:numPr>
        <w:tabs>
          <w:tab w:val="left" w:pos="1321"/>
        </w:tabs>
        <w:spacing w:after="0" w:line="240" w:lineRule="auto"/>
        <w:ind w:left="1320" w:right="136"/>
        <w:rPr>
          <w:rFonts w:ascii="Arial" w:eastAsia="Arial" w:hAnsi="Arial" w:cs="Arial"/>
          <w:sz w:val="22"/>
          <w:szCs w:val="22"/>
          <w:lang w:val="en-US" w:eastAsia="en-US"/>
        </w:rPr>
      </w:pPr>
      <w:r w:rsidRPr="00BB07FB">
        <w:rPr>
          <w:rFonts w:ascii="Arial" w:eastAsia="Arial" w:hAnsi="Arial" w:cs="Arial"/>
          <w:sz w:val="22"/>
          <w:szCs w:val="22"/>
          <w:lang w:val="en-US" w:eastAsia="en-US"/>
        </w:rPr>
        <w:t>Publications should be printed on paper containing 75% recycled content minimum. Treasury documents are typically printed on 100% revive silk or satimat green paper. Covers are 250gsm and text is 130gsm unless otherwise advised by the</w:t>
      </w:r>
      <w:r w:rsidRPr="00BB07FB">
        <w:rPr>
          <w:rFonts w:ascii="Arial" w:eastAsia="Arial" w:hAnsi="Arial" w:cs="Arial"/>
          <w:spacing w:val="-25"/>
          <w:sz w:val="22"/>
          <w:szCs w:val="22"/>
          <w:lang w:val="en-US" w:eastAsia="en-US"/>
        </w:rPr>
        <w:t xml:space="preserve"> </w:t>
      </w:r>
      <w:r w:rsidRPr="00BB07FB">
        <w:rPr>
          <w:rFonts w:ascii="Arial" w:eastAsia="Arial" w:hAnsi="Arial" w:cs="Arial"/>
          <w:sz w:val="22"/>
          <w:szCs w:val="22"/>
          <w:lang w:val="en-US" w:eastAsia="en-US"/>
        </w:rPr>
        <w:t>Authority.</w:t>
      </w:r>
    </w:p>
    <w:p w14:paraId="7B317B3C"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34519672" w14:textId="77777777" w:rsidR="002F2B5D" w:rsidRPr="00BB07FB" w:rsidRDefault="002F2B5D" w:rsidP="00E90B13">
      <w:pPr>
        <w:widowControl w:val="0"/>
        <w:numPr>
          <w:ilvl w:val="0"/>
          <w:numId w:val="40"/>
        </w:numPr>
        <w:tabs>
          <w:tab w:val="left" w:pos="1308"/>
          <w:tab w:val="left" w:pos="1309"/>
        </w:tabs>
        <w:spacing w:after="0" w:line="240" w:lineRule="auto"/>
        <w:ind w:left="1308" w:hanging="708"/>
        <w:outlineLvl w:val="0"/>
        <w:rPr>
          <w:rFonts w:ascii="Arial" w:eastAsia="Arial" w:hAnsi="Arial" w:cs="Arial"/>
          <w:b/>
          <w:bCs/>
          <w:sz w:val="22"/>
          <w:szCs w:val="22"/>
          <w:lang w:val="en-US" w:eastAsia="en-US"/>
        </w:rPr>
      </w:pPr>
      <w:bookmarkStart w:id="2296" w:name="_bookmark11"/>
      <w:bookmarkEnd w:id="2296"/>
      <w:r w:rsidRPr="00BB07FB">
        <w:rPr>
          <w:rFonts w:ascii="Arial" w:eastAsia="Arial" w:hAnsi="Arial" w:cs="Arial"/>
          <w:b/>
          <w:bCs/>
          <w:sz w:val="22"/>
          <w:szCs w:val="22"/>
          <w:lang w:val="en-US" w:eastAsia="en-US"/>
        </w:rPr>
        <w:t>QUALITY</w:t>
      </w:r>
    </w:p>
    <w:p w14:paraId="390571C0" w14:textId="77777777" w:rsidR="002F2B5D" w:rsidRPr="00BB07FB" w:rsidRDefault="002F2B5D" w:rsidP="00E90B13">
      <w:pPr>
        <w:widowControl w:val="0"/>
        <w:numPr>
          <w:ilvl w:val="1"/>
          <w:numId w:val="40"/>
        </w:numPr>
        <w:tabs>
          <w:tab w:val="left" w:pos="1309"/>
        </w:tabs>
        <w:spacing w:before="121" w:after="0" w:line="240" w:lineRule="auto"/>
        <w:ind w:right="136"/>
        <w:rPr>
          <w:rFonts w:ascii="Arial" w:eastAsia="Arial" w:hAnsi="Arial" w:cs="Arial"/>
          <w:sz w:val="22"/>
          <w:szCs w:val="22"/>
          <w:lang w:val="en-US" w:eastAsia="en-US"/>
        </w:rPr>
      </w:pPr>
      <w:r w:rsidRPr="00BB07FB">
        <w:rPr>
          <w:rFonts w:ascii="Arial" w:eastAsia="Arial" w:hAnsi="Arial" w:cs="Arial"/>
          <w:sz w:val="22"/>
          <w:szCs w:val="22"/>
          <w:lang w:val="en-US" w:eastAsia="en-US"/>
        </w:rPr>
        <w:t>The Supplier and its Sub Contractors must be ISO 9001, or an equivalent standard, compliant.</w:t>
      </w:r>
    </w:p>
    <w:p w14:paraId="20E9A087" w14:textId="77777777" w:rsidR="002F2B5D" w:rsidRPr="00BB07FB" w:rsidRDefault="002F2B5D" w:rsidP="00E90B13">
      <w:pPr>
        <w:widowControl w:val="0"/>
        <w:numPr>
          <w:ilvl w:val="1"/>
          <w:numId w:val="40"/>
        </w:numPr>
        <w:tabs>
          <w:tab w:val="left" w:pos="1308"/>
          <w:tab w:val="left" w:pos="1309"/>
        </w:tabs>
        <w:spacing w:before="119" w:after="0" w:line="240"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Misprints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must</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not</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exceed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1%</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ordered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print</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run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(see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section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15</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more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details).</w:t>
      </w:r>
    </w:p>
    <w:p w14:paraId="3DC02359" w14:textId="77777777" w:rsidR="002F2B5D" w:rsidRPr="00BB07FB" w:rsidRDefault="002F2B5D" w:rsidP="00E90B13">
      <w:pPr>
        <w:widowControl w:val="0"/>
        <w:numPr>
          <w:ilvl w:val="1"/>
          <w:numId w:val="40"/>
        </w:numPr>
        <w:tabs>
          <w:tab w:val="left" w:pos="1309"/>
        </w:tabs>
        <w:spacing w:before="119" w:after="0" w:line="240" w:lineRule="auto"/>
        <w:ind w:right="140"/>
        <w:rPr>
          <w:rFonts w:ascii="Arial" w:eastAsia="Arial" w:hAnsi="Arial" w:cs="Arial"/>
          <w:sz w:val="22"/>
          <w:szCs w:val="22"/>
          <w:lang w:val="en-US" w:eastAsia="en-US"/>
        </w:rPr>
      </w:pPr>
      <w:r w:rsidRPr="00BB07FB">
        <w:rPr>
          <w:rFonts w:ascii="Arial" w:eastAsia="Arial" w:hAnsi="Arial" w:cs="Arial"/>
          <w:sz w:val="22"/>
          <w:szCs w:val="22"/>
          <w:lang w:val="en-US" w:eastAsia="en-US"/>
        </w:rPr>
        <w:t>The Supplier must provide the Authority with a PDF proof to approve prior to the printing and binding of all parliamentary papers (command, HC and unnumbered act) within 2-4 hours of final artwork being supplied, unless otherwise agreed in</w:t>
      </w:r>
      <w:r w:rsidRPr="00BB07FB">
        <w:rPr>
          <w:rFonts w:ascii="Arial" w:eastAsia="Arial" w:hAnsi="Arial" w:cs="Arial"/>
          <w:spacing w:val="-31"/>
          <w:sz w:val="22"/>
          <w:szCs w:val="22"/>
          <w:lang w:val="en-US" w:eastAsia="en-US"/>
        </w:rPr>
        <w:t xml:space="preserve"> </w:t>
      </w:r>
      <w:r w:rsidRPr="00BB07FB">
        <w:rPr>
          <w:rFonts w:ascii="Arial" w:eastAsia="Arial" w:hAnsi="Arial" w:cs="Arial"/>
          <w:sz w:val="22"/>
          <w:szCs w:val="22"/>
          <w:lang w:val="en-US" w:eastAsia="en-US"/>
        </w:rPr>
        <w:t>advance.</w:t>
      </w:r>
    </w:p>
    <w:p w14:paraId="0F18F20A" w14:textId="77777777" w:rsidR="002F2B5D" w:rsidRPr="00BB07FB" w:rsidRDefault="002F2B5D" w:rsidP="00E90B13">
      <w:pPr>
        <w:widowControl w:val="0"/>
        <w:numPr>
          <w:ilvl w:val="1"/>
          <w:numId w:val="40"/>
        </w:numPr>
        <w:tabs>
          <w:tab w:val="left" w:pos="1309"/>
        </w:tabs>
        <w:spacing w:before="122" w:after="0" w:line="240" w:lineRule="auto"/>
        <w:ind w:right="135"/>
        <w:rPr>
          <w:rFonts w:ascii="Arial" w:eastAsia="Arial" w:hAnsi="Arial" w:cs="Arial"/>
          <w:sz w:val="22"/>
          <w:szCs w:val="22"/>
          <w:lang w:val="en-US" w:eastAsia="en-US"/>
        </w:rPr>
      </w:pPr>
      <w:r w:rsidRPr="00BB07FB">
        <w:rPr>
          <w:rFonts w:ascii="Arial" w:eastAsia="Arial" w:hAnsi="Arial" w:cs="Arial"/>
          <w:sz w:val="22"/>
          <w:szCs w:val="22"/>
          <w:lang w:val="en-US" w:eastAsia="en-US"/>
        </w:rPr>
        <w:t>When producing final web accessible PDFs on behalf of the Authority, the Supplier must ensure PDFs are created in line with government accessibility standards i.e. compliant with WCAG 2.0 guidelines (</w:t>
      </w:r>
      <w:hyperlink r:id="rId24">
        <w:r w:rsidRPr="00BB07FB">
          <w:rPr>
            <w:rFonts w:ascii="Arial" w:eastAsia="Arial" w:hAnsi="Arial" w:cs="Arial"/>
            <w:color w:val="0000FF"/>
            <w:sz w:val="22"/>
            <w:szCs w:val="22"/>
            <w:u w:val="single" w:color="0000FF"/>
            <w:lang w:val="en-US" w:eastAsia="en-US"/>
          </w:rPr>
          <w:t>http://www.w3.org/TR/WCAG20/</w:t>
        </w:r>
        <w:r w:rsidRPr="00BB07FB">
          <w:rPr>
            <w:rFonts w:ascii="Arial" w:eastAsia="Arial" w:hAnsi="Arial" w:cs="Arial"/>
            <w:sz w:val="22"/>
            <w:szCs w:val="22"/>
            <w:lang w:val="en-US" w:eastAsia="en-US"/>
          </w:rPr>
          <w:t>)</w:t>
        </w:r>
      </w:hyperlink>
      <w:r w:rsidRPr="00BB07FB">
        <w:rPr>
          <w:rFonts w:ascii="Arial" w:eastAsia="Arial" w:hAnsi="Arial" w:cs="Arial"/>
          <w:sz w:val="22"/>
          <w:szCs w:val="22"/>
          <w:lang w:val="en-US" w:eastAsia="en-US"/>
        </w:rPr>
        <w:t xml:space="preserve"> and supplied to the Authority in PDF/A</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format.</w:t>
      </w:r>
    </w:p>
    <w:p w14:paraId="4B0A21E7" w14:textId="77777777" w:rsidR="002F2B5D" w:rsidRPr="00BB07FB" w:rsidRDefault="002F2B5D" w:rsidP="00E90B13">
      <w:pPr>
        <w:widowControl w:val="0"/>
        <w:numPr>
          <w:ilvl w:val="0"/>
          <w:numId w:val="40"/>
        </w:numPr>
        <w:tabs>
          <w:tab w:val="left" w:pos="1308"/>
          <w:tab w:val="left" w:pos="1309"/>
        </w:tabs>
        <w:spacing w:before="116" w:after="0" w:line="240" w:lineRule="auto"/>
        <w:ind w:left="1308" w:hanging="708"/>
        <w:outlineLvl w:val="0"/>
        <w:rPr>
          <w:rFonts w:ascii="Arial" w:eastAsia="Arial" w:hAnsi="Arial" w:cs="Arial"/>
          <w:b/>
          <w:bCs/>
          <w:sz w:val="22"/>
          <w:szCs w:val="22"/>
          <w:lang w:val="en-US" w:eastAsia="en-US"/>
        </w:rPr>
      </w:pPr>
      <w:bookmarkStart w:id="2297" w:name="_bookmark12"/>
      <w:bookmarkEnd w:id="2297"/>
      <w:r w:rsidRPr="00BB07FB">
        <w:rPr>
          <w:rFonts w:ascii="Arial" w:eastAsia="Arial" w:hAnsi="Arial" w:cs="Arial"/>
          <w:b/>
          <w:bCs/>
          <w:sz w:val="22"/>
          <w:szCs w:val="22"/>
          <w:lang w:val="en-US" w:eastAsia="en-US"/>
        </w:rPr>
        <w:t>PRICE</w:t>
      </w:r>
    </w:p>
    <w:p w14:paraId="5EC38491" w14:textId="77777777" w:rsidR="002F2B5D" w:rsidRPr="00BB07FB" w:rsidRDefault="002F2B5D" w:rsidP="00E90B13">
      <w:pPr>
        <w:widowControl w:val="0"/>
        <w:numPr>
          <w:ilvl w:val="1"/>
          <w:numId w:val="40"/>
        </w:numPr>
        <w:tabs>
          <w:tab w:val="left" w:pos="1309"/>
        </w:tabs>
        <w:spacing w:before="124" w:after="0" w:line="240" w:lineRule="auto"/>
        <w:ind w:right="133"/>
        <w:rPr>
          <w:rFonts w:ascii="Arial" w:eastAsia="Arial" w:hAnsi="Arial" w:cs="Arial"/>
          <w:sz w:val="22"/>
          <w:szCs w:val="22"/>
          <w:lang w:val="en-US" w:eastAsia="en-US"/>
        </w:rPr>
      </w:pPr>
      <w:r w:rsidRPr="00BB07FB">
        <w:rPr>
          <w:rFonts w:ascii="Arial" w:eastAsia="Arial" w:hAnsi="Arial" w:cs="Arial"/>
          <w:sz w:val="22"/>
          <w:szCs w:val="22"/>
          <w:lang w:val="en-US" w:eastAsia="en-US"/>
        </w:rPr>
        <w:t>The Supplier should supply the Authority with an estimate/quote that includes a full breakdown</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costs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involved,</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including</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paper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print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costs,</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project</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management fees,</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delivery</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costs,</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courier</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fees,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overtime</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which</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rate</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applies)</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transaction fees (if applicable to GPC</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payments).</w:t>
      </w:r>
    </w:p>
    <w:p w14:paraId="6F022E2C" w14:textId="30E278DD" w:rsidR="002F2B5D" w:rsidRPr="00BB07FB" w:rsidRDefault="002F2B5D" w:rsidP="00FE2AB0">
      <w:pPr>
        <w:widowControl w:val="0"/>
        <w:numPr>
          <w:ilvl w:val="0"/>
          <w:numId w:val="12"/>
        </w:numPr>
        <w:tabs>
          <w:tab w:val="left" w:pos="1309"/>
        </w:tabs>
        <w:spacing w:before="89" w:after="0" w:line="240" w:lineRule="auto"/>
        <w:ind w:left="1308" w:right="7" w:firstLine="0"/>
        <w:rPr>
          <w:rFonts w:ascii="Arial" w:eastAsia="Arial" w:hAnsi="Arial" w:cs="Arial"/>
          <w:sz w:val="22"/>
          <w:szCs w:val="22"/>
          <w:lang w:val="en-US" w:eastAsia="en-US"/>
        </w:rPr>
      </w:pPr>
      <w:r w:rsidRPr="00BB07FB">
        <w:rPr>
          <w:rFonts w:ascii="Arial" w:eastAsia="Arial" w:hAnsi="Arial" w:cs="Arial"/>
          <w:sz w:val="22"/>
          <w:szCs w:val="22"/>
          <w:lang w:val="en-US" w:eastAsia="en-US"/>
        </w:rPr>
        <w:t>Charges must be transparent and calculated against the agreed rates as defined in Appendix</w:t>
      </w:r>
      <w:r w:rsidRPr="00BB07FB">
        <w:rPr>
          <w:rFonts w:ascii="Arial" w:eastAsia="Arial" w:hAnsi="Arial" w:cs="Arial"/>
          <w:spacing w:val="43"/>
          <w:sz w:val="22"/>
          <w:szCs w:val="22"/>
          <w:lang w:val="en-US" w:eastAsia="en-US"/>
        </w:rPr>
        <w:t xml:space="preserve"> </w:t>
      </w:r>
      <w:r w:rsidRPr="00BB07FB">
        <w:rPr>
          <w:rFonts w:ascii="Arial" w:eastAsia="Arial" w:hAnsi="Arial" w:cs="Arial"/>
          <w:sz w:val="22"/>
          <w:szCs w:val="22"/>
          <w:lang w:val="en-US" w:eastAsia="en-US"/>
        </w:rPr>
        <w:t>E</w:t>
      </w:r>
      <w:r w:rsidRPr="00BB07FB">
        <w:rPr>
          <w:rFonts w:ascii="Arial" w:eastAsia="Arial" w:hAnsi="Arial" w:cs="Arial"/>
          <w:spacing w:val="44"/>
          <w:sz w:val="22"/>
          <w:szCs w:val="22"/>
          <w:lang w:val="en-US" w:eastAsia="en-US"/>
        </w:rPr>
        <w:t xml:space="preserve"> </w:t>
      </w:r>
      <w:r w:rsidRPr="00BB07FB">
        <w:rPr>
          <w:rFonts w:ascii="Arial" w:eastAsia="Arial" w:hAnsi="Arial" w:cs="Arial"/>
          <w:sz w:val="22"/>
          <w:szCs w:val="22"/>
          <w:lang w:val="en-US" w:eastAsia="en-US"/>
        </w:rPr>
        <w:t>–</w:t>
      </w:r>
      <w:r w:rsidRPr="00BB07FB">
        <w:rPr>
          <w:rFonts w:ascii="Arial" w:eastAsia="Arial" w:hAnsi="Arial" w:cs="Arial"/>
          <w:spacing w:val="45"/>
          <w:sz w:val="22"/>
          <w:szCs w:val="22"/>
          <w:lang w:val="en-US" w:eastAsia="en-US"/>
        </w:rPr>
        <w:t xml:space="preserve"> </w:t>
      </w:r>
      <w:r w:rsidRPr="00BB07FB">
        <w:rPr>
          <w:rFonts w:ascii="Arial" w:eastAsia="Arial" w:hAnsi="Arial" w:cs="Arial"/>
          <w:sz w:val="22"/>
          <w:szCs w:val="22"/>
          <w:lang w:val="en-US" w:eastAsia="en-US"/>
        </w:rPr>
        <w:t>Pricing.</w:t>
      </w:r>
      <w:r w:rsidRPr="00BB07FB">
        <w:rPr>
          <w:rFonts w:ascii="Arial" w:eastAsia="Arial" w:hAnsi="Arial" w:cs="Arial"/>
          <w:spacing w:val="45"/>
          <w:sz w:val="22"/>
          <w:szCs w:val="22"/>
          <w:lang w:val="en-US" w:eastAsia="en-US"/>
        </w:rPr>
        <w:t xml:space="preserve"> </w:t>
      </w:r>
      <w:r w:rsidRPr="00BB07FB">
        <w:rPr>
          <w:rFonts w:ascii="Arial" w:eastAsia="Arial" w:hAnsi="Arial" w:cs="Arial"/>
          <w:sz w:val="22"/>
          <w:szCs w:val="22"/>
          <w:lang w:val="en-US" w:eastAsia="en-US"/>
        </w:rPr>
        <w:t>Cost</w:t>
      </w:r>
      <w:r w:rsidRPr="00BB07FB">
        <w:rPr>
          <w:rFonts w:ascii="Arial" w:eastAsia="Arial" w:hAnsi="Arial" w:cs="Arial"/>
          <w:spacing w:val="46"/>
          <w:sz w:val="22"/>
          <w:szCs w:val="22"/>
          <w:lang w:val="en-US" w:eastAsia="en-US"/>
        </w:rPr>
        <w:t xml:space="preserve"> </w:t>
      </w:r>
      <w:r w:rsidRPr="00BB07FB">
        <w:rPr>
          <w:rFonts w:ascii="Arial" w:eastAsia="Arial" w:hAnsi="Arial" w:cs="Arial"/>
          <w:sz w:val="22"/>
          <w:szCs w:val="22"/>
          <w:lang w:val="en-US" w:eastAsia="en-US"/>
        </w:rPr>
        <w:t>schedule</w:t>
      </w:r>
      <w:r w:rsidRPr="00BB07FB">
        <w:rPr>
          <w:rFonts w:ascii="Arial" w:eastAsia="Arial" w:hAnsi="Arial" w:cs="Arial"/>
          <w:spacing w:val="42"/>
          <w:sz w:val="22"/>
          <w:szCs w:val="22"/>
          <w:lang w:val="en-US" w:eastAsia="en-US"/>
        </w:rPr>
        <w:t xml:space="preserve"> </w:t>
      </w:r>
      <w:r w:rsidRPr="00BB07FB">
        <w:rPr>
          <w:rFonts w:ascii="Arial" w:eastAsia="Arial" w:hAnsi="Arial" w:cs="Arial"/>
          <w:sz w:val="22"/>
          <w:szCs w:val="22"/>
          <w:lang w:val="en-US" w:eastAsia="en-US"/>
        </w:rPr>
        <w:t>must</w:t>
      </w:r>
      <w:r w:rsidRPr="00BB07FB">
        <w:rPr>
          <w:rFonts w:ascii="Arial" w:eastAsia="Arial" w:hAnsi="Arial" w:cs="Arial"/>
          <w:spacing w:val="45"/>
          <w:sz w:val="22"/>
          <w:szCs w:val="22"/>
          <w:lang w:val="en-US" w:eastAsia="en-US"/>
        </w:rPr>
        <w:t xml:space="preserve"> </w:t>
      </w:r>
      <w:r w:rsidRPr="00BB07FB">
        <w:rPr>
          <w:rFonts w:ascii="Arial" w:eastAsia="Arial" w:hAnsi="Arial" w:cs="Arial"/>
          <w:sz w:val="22"/>
          <w:szCs w:val="22"/>
          <w:lang w:val="en-US" w:eastAsia="en-US"/>
        </w:rPr>
        <w:t>also</w:t>
      </w:r>
      <w:r w:rsidRPr="00BB07FB">
        <w:rPr>
          <w:rFonts w:ascii="Arial" w:eastAsia="Arial" w:hAnsi="Arial" w:cs="Arial"/>
          <w:spacing w:val="45"/>
          <w:sz w:val="22"/>
          <w:szCs w:val="22"/>
          <w:lang w:val="en-US" w:eastAsia="en-US"/>
        </w:rPr>
        <w:t xml:space="preserve"> </w:t>
      </w:r>
      <w:r w:rsidRPr="00BB07FB">
        <w:rPr>
          <w:rFonts w:ascii="Arial" w:eastAsia="Arial" w:hAnsi="Arial" w:cs="Arial"/>
          <w:sz w:val="22"/>
          <w:szCs w:val="22"/>
          <w:lang w:val="en-US" w:eastAsia="en-US"/>
        </w:rPr>
        <w:t>indicate</w:t>
      </w:r>
      <w:r w:rsidRPr="00BB07FB">
        <w:rPr>
          <w:rFonts w:ascii="Arial" w:eastAsia="Arial" w:hAnsi="Arial" w:cs="Arial"/>
          <w:spacing w:val="45"/>
          <w:sz w:val="22"/>
          <w:szCs w:val="22"/>
          <w:lang w:val="en-US" w:eastAsia="en-US"/>
        </w:rPr>
        <w:t xml:space="preserve"> </w:t>
      </w:r>
      <w:r w:rsidRPr="00BB07FB">
        <w:rPr>
          <w:rFonts w:ascii="Arial" w:eastAsia="Arial" w:hAnsi="Arial" w:cs="Arial"/>
          <w:sz w:val="22"/>
          <w:szCs w:val="22"/>
          <w:lang w:val="en-US" w:eastAsia="en-US"/>
        </w:rPr>
        <w:t>where</w:t>
      </w:r>
      <w:r w:rsidRPr="00BB07FB">
        <w:rPr>
          <w:rFonts w:ascii="Arial" w:eastAsia="Arial" w:hAnsi="Arial" w:cs="Arial"/>
          <w:spacing w:val="45"/>
          <w:sz w:val="22"/>
          <w:szCs w:val="22"/>
          <w:lang w:val="en-US" w:eastAsia="en-US"/>
        </w:rPr>
        <w:t xml:space="preserve"> </w:t>
      </w:r>
      <w:r w:rsidRPr="00BB07FB">
        <w:rPr>
          <w:rFonts w:ascii="Arial" w:eastAsia="Arial" w:hAnsi="Arial" w:cs="Arial"/>
          <w:sz w:val="22"/>
          <w:szCs w:val="22"/>
          <w:lang w:val="en-US" w:eastAsia="en-US"/>
        </w:rPr>
        <w:t>charges</w:t>
      </w:r>
      <w:r w:rsidRPr="00BB07FB">
        <w:rPr>
          <w:rFonts w:ascii="Arial" w:eastAsia="Arial" w:hAnsi="Arial" w:cs="Arial"/>
          <w:spacing w:val="45"/>
          <w:sz w:val="22"/>
          <w:szCs w:val="22"/>
          <w:lang w:val="en-US" w:eastAsia="en-US"/>
        </w:rPr>
        <w:t xml:space="preserve"> </w:t>
      </w:r>
      <w:r w:rsidRPr="00BB07FB">
        <w:rPr>
          <w:rFonts w:ascii="Arial" w:eastAsia="Arial" w:hAnsi="Arial" w:cs="Arial"/>
          <w:sz w:val="22"/>
          <w:szCs w:val="22"/>
          <w:lang w:val="en-US" w:eastAsia="en-US"/>
        </w:rPr>
        <w:t>are</w:t>
      </w:r>
      <w:r w:rsidRPr="00BB07FB">
        <w:rPr>
          <w:rFonts w:ascii="Arial" w:eastAsia="Arial" w:hAnsi="Arial" w:cs="Arial"/>
          <w:spacing w:val="45"/>
          <w:sz w:val="22"/>
          <w:szCs w:val="22"/>
          <w:lang w:val="en-US" w:eastAsia="en-US"/>
        </w:rPr>
        <w:t xml:space="preserve"> </w:t>
      </w:r>
      <w:r w:rsidRPr="00BB07FB">
        <w:rPr>
          <w:rFonts w:ascii="Arial" w:eastAsia="Arial" w:hAnsi="Arial" w:cs="Arial"/>
          <w:sz w:val="22"/>
          <w:szCs w:val="22"/>
          <w:lang w:val="en-US" w:eastAsia="en-US"/>
        </w:rPr>
        <w:t xml:space="preserve">non-refundable or will become non-refundable (for example, late cancellation of Fiscal </w:t>
      </w:r>
      <w:r w:rsidRPr="00BB07FB">
        <w:rPr>
          <w:rFonts w:ascii="Arial" w:eastAsia="Arial" w:hAnsi="Arial" w:cs="Arial"/>
          <w:sz w:val="22"/>
          <w:szCs w:val="22"/>
          <w:lang w:val="en-US" w:eastAsia="en-US"/>
        </w:rPr>
        <w:lastRenderedPageBreak/>
        <w:t>Event – see Annex A).</w:t>
      </w:r>
    </w:p>
    <w:p w14:paraId="41B231F0" w14:textId="77777777" w:rsidR="002F2B5D" w:rsidRPr="00BB07FB" w:rsidRDefault="002F2B5D" w:rsidP="00E90B13">
      <w:pPr>
        <w:widowControl w:val="0"/>
        <w:numPr>
          <w:ilvl w:val="0"/>
          <w:numId w:val="40"/>
        </w:numPr>
        <w:tabs>
          <w:tab w:val="left" w:pos="1308"/>
          <w:tab w:val="left" w:pos="1309"/>
        </w:tabs>
        <w:spacing w:before="119" w:after="0" w:line="240" w:lineRule="auto"/>
        <w:ind w:left="1308" w:hanging="708"/>
        <w:outlineLvl w:val="0"/>
        <w:rPr>
          <w:rFonts w:ascii="Arial" w:eastAsia="Arial" w:hAnsi="Arial" w:cs="Arial"/>
          <w:b/>
          <w:bCs/>
          <w:sz w:val="22"/>
          <w:szCs w:val="22"/>
          <w:lang w:val="en-US" w:eastAsia="en-US"/>
        </w:rPr>
      </w:pPr>
      <w:bookmarkStart w:id="2298" w:name="_bookmark13"/>
      <w:bookmarkEnd w:id="2298"/>
      <w:r w:rsidRPr="00BB07FB">
        <w:rPr>
          <w:rFonts w:ascii="Arial" w:eastAsia="Arial" w:hAnsi="Arial" w:cs="Arial"/>
          <w:b/>
          <w:bCs/>
          <w:sz w:val="22"/>
          <w:szCs w:val="22"/>
          <w:lang w:val="en-US" w:eastAsia="en-US"/>
        </w:rPr>
        <w:t xml:space="preserve">STAFF </w:t>
      </w:r>
      <w:r w:rsidRPr="00BB07FB">
        <w:rPr>
          <w:rFonts w:ascii="Arial" w:eastAsia="Arial" w:hAnsi="Arial" w:cs="Arial"/>
          <w:b/>
          <w:bCs/>
          <w:spacing w:val="-3"/>
          <w:sz w:val="22"/>
          <w:szCs w:val="22"/>
          <w:lang w:val="en-US" w:eastAsia="en-US"/>
        </w:rPr>
        <w:t xml:space="preserve">AND </w:t>
      </w:r>
      <w:r w:rsidRPr="00BB07FB">
        <w:rPr>
          <w:rFonts w:ascii="Arial" w:eastAsia="Arial" w:hAnsi="Arial" w:cs="Arial"/>
          <w:b/>
          <w:bCs/>
          <w:sz w:val="22"/>
          <w:szCs w:val="22"/>
          <w:lang w:val="en-US" w:eastAsia="en-US"/>
        </w:rPr>
        <w:t>CUSTOMER</w:t>
      </w:r>
      <w:r w:rsidRPr="00BB07FB">
        <w:rPr>
          <w:rFonts w:ascii="Arial" w:eastAsia="Arial" w:hAnsi="Arial" w:cs="Arial"/>
          <w:b/>
          <w:bCs/>
          <w:spacing w:val="2"/>
          <w:sz w:val="22"/>
          <w:szCs w:val="22"/>
          <w:lang w:val="en-US" w:eastAsia="en-US"/>
        </w:rPr>
        <w:t xml:space="preserve"> </w:t>
      </w:r>
      <w:r w:rsidRPr="00BB07FB">
        <w:rPr>
          <w:rFonts w:ascii="Arial" w:eastAsia="Arial" w:hAnsi="Arial" w:cs="Arial"/>
          <w:b/>
          <w:bCs/>
          <w:sz w:val="22"/>
          <w:szCs w:val="22"/>
          <w:lang w:val="en-US" w:eastAsia="en-US"/>
        </w:rPr>
        <w:t>SERVICE</w:t>
      </w:r>
    </w:p>
    <w:p w14:paraId="6C32AA03" w14:textId="77777777" w:rsidR="002F2B5D" w:rsidRPr="00BB07FB" w:rsidRDefault="002F2B5D" w:rsidP="00E90B13">
      <w:pPr>
        <w:widowControl w:val="0"/>
        <w:numPr>
          <w:ilvl w:val="1"/>
          <w:numId w:val="40"/>
        </w:numPr>
        <w:tabs>
          <w:tab w:val="left" w:pos="1309"/>
        </w:tabs>
        <w:spacing w:before="121" w:after="0" w:line="240" w:lineRule="auto"/>
        <w:ind w:right="138"/>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requires the Supplier to provide a sufficient level of resource</w:t>
      </w:r>
      <w:r w:rsidRPr="00BB07FB">
        <w:rPr>
          <w:rFonts w:ascii="Arial" w:eastAsia="Arial" w:hAnsi="Arial" w:cs="Arial"/>
          <w:spacing w:val="-35"/>
          <w:sz w:val="22"/>
          <w:szCs w:val="22"/>
          <w:lang w:val="en-US" w:eastAsia="en-US"/>
        </w:rPr>
        <w:t xml:space="preserve"> </w:t>
      </w:r>
      <w:r w:rsidRPr="00BB07FB">
        <w:rPr>
          <w:rFonts w:ascii="Arial" w:eastAsia="Arial" w:hAnsi="Arial" w:cs="Arial"/>
          <w:sz w:val="22"/>
          <w:szCs w:val="22"/>
          <w:lang w:val="en-US" w:eastAsia="en-US"/>
        </w:rPr>
        <w:t>throughout the duration of the Contract in order to consistently deliver a quality service to all Parties.</w:t>
      </w:r>
    </w:p>
    <w:p w14:paraId="6EB12F85" w14:textId="77777777" w:rsidR="002F2B5D" w:rsidRPr="00BB07FB" w:rsidRDefault="002F2B5D" w:rsidP="00E90B13">
      <w:pPr>
        <w:widowControl w:val="0"/>
        <w:numPr>
          <w:ilvl w:val="1"/>
          <w:numId w:val="40"/>
        </w:numPr>
        <w:tabs>
          <w:tab w:val="left" w:pos="1309"/>
        </w:tabs>
        <w:spacing w:before="119" w:after="0" w:line="240" w:lineRule="auto"/>
        <w:ind w:right="135"/>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may require a dedicated Project Manager who is available 24/7 in the run</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up</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events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publication</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high</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profile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publications</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will notify the Supplier if this applies). For business as usual, contact will be limited to Working Hours if</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possible.</w:t>
      </w:r>
    </w:p>
    <w:p w14:paraId="1E78FA07" w14:textId="77777777" w:rsidR="002F2B5D" w:rsidRPr="00BB07FB" w:rsidRDefault="002F2B5D" w:rsidP="00E90B13">
      <w:pPr>
        <w:widowControl w:val="0"/>
        <w:numPr>
          <w:ilvl w:val="1"/>
          <w:numId w:val="40"/>
        </w:numPr>
        <w:tabs>
          <w:tab w:val="left" w:pos="1309"/>
        </w:tabs>
        <w:spacing w:before="122" w:after="0" w:line="240" w:lineRule="auto"/>
        <w:ind w:right="135"/>
        <w:rPr>
          <w:rFonts w:ascii="Arial" w:eastAsia="Arial" w:hAnsi="Arial" w:cs="Arial"/>
          <w:sz w:val="22"/>
          <w:szCs w:val="22"/>
          <w:lang w:val="en-US" w:eastAsia="en-US"/>
        </w:rPr>
      </w:pPr>
      <w:r w:rsidRPr="00BB07FB">
        <w:rPr>
          <w:rFonts w:ascii="Arial" w:eastAsia="Arial" w:hAnsi="Arial" w:cs="Arial"/>
          <w:sz w:val="22"/>
          <w:szCs w:val="22"/>
          <w:lang w:val="en-US" w:eastAsia="en-US"/>
        </w:rPr>
        <w:t>A dedicated team and/or helpdesk should be provided by the Supplier during working hours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(8am</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until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5.30pm)</w:t>
      </w:r>
      <w:r w:rsidR="009A01A3" w:rsidRPr="00BB07FB">
        <w:rPr>
          <w:rFonts w:ascii="Arial" w:eastAsia="Arial" w:hAnsi="Arial" w:cs="Arial"/>
          <w:sz w:val="22"/>
          <w:szCs w:val="22"/>
          <w:lang w:val="en-US" w:eastAsia="en-US"/>
        </w:rPr>
        <w:t xml:space="preserve"> on working days excluding weekends and bank holidays</w:t>
      </w:r>
      <w:r w:rsidRPr="00BB07FB">
        <w:rPr>
          <w:rFonts w:ascii="Arial" w:eastAsia="Arial" w:hAnsi="Arial" w:cs="Arial"/>
          <w:sz w:val="22"/>
          <w:szCs w:val="22"/>
          <w:lang w:val="en-US" w:eastAsia="en-US"/>
        </w:rPr>
        <w: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This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team/helpdesk</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should</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respond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requests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 xml:space="preserve">enquiries from the Authority within </w:t>
      </w:r>
      <w:r w:rsidR="009A01A3" w:rsidRPr="00BB07FB">
        <w:rPr>
          <w:rFonts w:ascii="Arial" w:eastAsia="Arial" w:hAnsi="Arial" w:cs="Arial"/>
          <w:sz w:val="22"/>
          <w:szCs w:val="22"/>
          <w:lang w:val="en-US" w:eastAsia="en-US"/>
        </w:rPr>
        <w:t>two working days</w:t>
      </w:r>
      <w:r w:rsidRPr="00BB07FB">
        <w:rPr>
          <w:rFonts w:ascii="Arial" w:eastAsia="Arial" w:hAnsi="Arial" w:cs="Arial"/>
          <w:sz w:val="22"/>
          <w:szCs w:val="22"/>
          <w:lang w:val="en-US" w:eastAsia="en-US"/>
        </w:rPr>
        <w:t xml:space="preserve"> unless otherwise advised by the</w:t>
      </w:r>
      <w:r w:rsidRPr="00BB07FB">
        <w:rPr>
          <w:rFonts w:ascii="Arial" w:eastAsia="Arial" w:hAnsi="Arial" w:cs="Arial"/>
          <w:spacing w:val="-31"/>
          <w:sz w:val="22"/>
          <w:szCs w:val="22"/>
          <w:lang w:val="en-US" w:eastAsia="en-US"/>
        </w:rPr>
        <w:t xml:space="preserve"> </w:t>
      </w:r>
      <w:r w:rsidRPr="00BB07FB">
        <w:rPr>
          <w:rFonts w:ascii="Arial" w:eastAsia="Arial" w:hAnsi="Arial" w:cs="Arial"/>
          <w:sz w:val="22"/>
          <w:szCs w:val="22"/>
          <w:lang w:val="en-US" w:eastAsia="en-US"/>
        </w:rPr>
        <w:t>Authority.</w:t>
      </w:r>
    </w:p>
    <w:p w14:paraId="221CA9FF" w14:textId="77777777" w:rsidR="002F2B5D" w:rsidRPr="00BB07FB" w:rsidRDefault="002F2B5D" w:rsidP="00E90B13">
      <w:pPr>
        <w:widowControl w:val="0"/>
        <w:numPr>
          <w:ilvl w:val="1"/>
          <w:numId w:val="40"/>
        </w:numPr>
        <w:tabs>
          <w:tab w:val="left" w:pos="1309"/>
        </w:tabs>
        <w:spacing w:before="119" w:after="0" w:line="240" w:lineRule="auto"/>
        <w:ind w:right="134"/>
        <w:rPr>
          <w:rFonts w:ascii="Arial" w:eastAsia="Arial" w:hAnsi="Arial" w:cs="Arial"/>
          <w:sz w:val="22"/>
          <w:szCs w:val="22"/>
          <w:lang w:val="en-US" w:eastAsia="en-US"/>
        </w:rPr>
      </w:pPr>
      <w:r w:rsidRPr="00BB07FB">
        <w:rPr>
          <w:rFonts w:ascii="Arial" w:eastAsia="Arial" w:hAnsi="Arial" w:cs="Arial"/>
          <w:sz w:val="22"/>
          <w:szCs w:val="22"/>
          <w:lang w:val="en-US" w:eastAsia="en-US"/>
        </w:rPr>
        <w:t>The Supplier and Authority will provide out of hours contact details in case of emergency. Evening and weekend work will be agreed in advance wherever</w:t>
      </w:r>
      <w:r w:rsidRPr="00BB07FB">
        <w:rPr>
          <w:rFonts w:ascii="Arial" w:eastAsia="Arial" w:hAnsi="Arial" w:cs="Arial"/>
          <w:spacing w:val="-40"/>
          <w:sz w:val="22"/>
          <w:szCs w:val="22"/>
          <w:lang w:val="en-US" w:eastAsia="en-US"/>
        </w:rPr>
        <w:t xml:space="preserve"> </w:t>
      </w:r>
      <w:r w:rsidRPr="00BB07FB">
        <w:rPr>
          <w:rFonts w:ascii="Arial" w:eastAsia="Arial" w:hAnsi="Arial" w:cs="Arial"/>
          <w:sz w:val="22"/>
          <w:szCs w:val="22"/>
          <w:lang w:val="en-US" w:eastAsia="en-US"/>
        </w:rPr>
        <w:t>possible.</w:t>
      </w:r>
    </w:p>
    <w:p w14:paraId="40B2721B" w14:textId="77777777" w:rsidR="002F2B5D" w:rsidRPr="00BB07FB" w:rsidRDefault="002F2B5D" w:rsidP="00E90B13">
      <w:pPr>
        <w:widowControl w:val="0"/>
        <w:numPr>
          <w:ilvl w:val="1"/>
          <w:numId w:val="40"/>
        </w:numPr>
        <w:tabs>
          <w:tab w:val="left" w:pos="1309"/>
        </w:tabs>
        <w:spacing w:before="121" w:after="0" w:line="240" w:lineRule="auto"/>
        <w:ind w:right="136"/>
        <w:rPr>
          <w:rFonts w:ascii="Arial" w:eastAsia="Arial" w:hAnsi="Arial" w:cs="Arial"/>
          <w:sz w:val="22"/>
          <w:szCs w:val="22"/>
          <w:lang w:val="en-US" w:eastAsia="en-US"/>
        </w:rPr>
      </w:pPr>
      <w:r w:rsidRPr="00BB07FB">
        <w:rPr>
          <w:rFonts w:ascii="Arial" w:eastAsia="Arial" w:hAnsi="Arial" w:cs="Arial"/>
          <w:sz w:val="22"/>
          <w:szCs w:val="22"/>
          <w:lang w:val="en-US" w:eastAsia="en-US"/>
        </w:rPr>
        <w:t>Supplier’s staff assigned to the Contract shall have the relevant qualifications and experience to deliver 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Contract.</w:t>
      </w:r>
    </w:p>
    <w:p w14:paraId="18D040D1" w14:textId="77777777" w:rsidR="002F2B5D" w:rsidRPr="00BB07FB" w:rsidRDefault="002F2B5D" w:rsidP="00E90B13">
      <w:pPr>
        <w:widowControl w:val="0"/>
        <w:numPr>
          <w:ilvl w:val="0"/>
          <w:numId w:val="40"/>
        </w:numPr>
        <w:tabs>
          <w:tab w:val="left" w:pos="1308"/>
          <w:tab w:val="left" w:pos="1309"/>
        </w:tabs>
        <w:spacing w:before="119" w:after="0" w:line="240" w:lineRule="auto"/>
        <w:ind w:left="1308" w:hanging="708"/>
        <w:outlineLvl w:val="0"/>
        <w:rPr>
          <w:rFonts w:ascii="Arial" w:eastAsia="Arial" w:hAnsi="Arial" w:cs="Arial"/>
          <w:b/>
          <w:bCs/>
          <w:sz w:val="22"/>
          <w:szCs w:val="22"/>
          <w:lang w:val="en-US" w:eastAsia="en-US"/>
        </w:rPr>
      </w:pPr>
      <w:bookmarkStart w:id="2299" w:name="_bookmark14"/>
      <w:bookmarkEnd w:id="2299"/>
      <w:r w:rsidRPr="00BB07FB">
        <w:rPr>
          <w:rFonts w:ascii="Arial" w:eastAsia="Arial" w:hAnsi="Arial" w:cs="Arial"/>
          <w:b/>
          <w:bCs/>
          <w:sz w:val="22"/>
          <w:szCs w:val="22"/>
          <w:lang w:val="en-US" w:eastAsia="en-US"/>
        </w:rPr>
        <w:t>SERVICE LEVELS AND</w:t>
      </w:r>
      <w:r w:rsidRPr="00BB07FB">
        <w:rPr>
          <w:rFonts w:ascii="Arial" w:eastAsia="Arial" w:hAnsi="Arial" w:cs="Arial"/>
          <w:b/>
          <w:bCs/>
          <w:spacing w:val="-8"/>
          <w:sz w:val="22"/>
          <w:szCs w:val="22"/>
          <w:lang w:val="en-US" w:eastAsia="en-US"/>
        </w:rPr>
        <w:t xml:space="preserve"> </w:t>
      </w:r>
      <w:r w:rsidRPr="00BB07FB">
        <w:rPr>
          <w:rFonts w:ascii="Arial" w:eastAsia="Arial" w:hAnsi="Arial" w:cs="Arial"/>
          <w:b/>
          <w:bCs/>
          <w:sz w:val="22"/>
          <w:szCs w:val="22"/>
          <w:lang w:val="en-US" w:eastAsia="en-US"/>
        </w:rPr>
        <w:t>PERFORMANCE</w:t>
      </w:r>
    </w:p>
    <w:p w14:paraId="08533E96" w14:textId="77777777" w:rsidR="002F2B5D" w:rsidRPr="00BB07FB" w:rsidRDefault="002F2B5D" w:rsidP="00E90B13">
      <w:pPr>
        <w:widowControl w:val="0"/>
        <w:numPr>
          <w:ilvl w:val="1"/>
          <w:numId w:val="40"/>
        </w:numPr>
        <w:tabs>
          <w:tab w:val="left" w:pos="1309"/>
        </w:tabs>
        <w:spacing w:before="121" w:after="0" w:line="240" w:lineRule="auto"/>
        <w:ind w:right="133"/>
        <w:rPr>
          <w:rFonts w:ascii="Arial" w:eastAsia="Arial" w:hAnsi="Arial" w:cs="Arial"/>
          <w:sz w:val="22"/>
          <w:szCs w:val="22"/>
          <w:lang w:val="en-US" w:eastAsia="en-US"/>
        </w:rPr>
      </w:pP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shall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ensure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that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staff</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understand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vision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objectives</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as per the service required and will provide excellent customer service, as set out in section 14, to the Authority throughout the duration of the</w:t>
      </w:r>
      <w:r w:rsidRPr="00BB07FB">
        <w:rPr>
          <w:rFonts w:ascii="Arial" w:eastAsia="Arial" w:hAnsi="Arial" w:cs="Arial"/>
          <w:spacing w:val="-22"/>
          <w:sz w:val="22"/>
          <w:szCs w:val="22"/>
          <w:lang w:val="en-US" w:eastAsia="en-US"/>
        </w:rPr>
        <w:t xml:space="preserve"> </w:t>
      </w:r>
      <w:r w:rsidRPr="00BB07FB">
        <w:rPr>
          <w:rFonts w:ascii="Arial" w:eastAsia="Arial" w:hAnsi="Arial" w:cs="Arial"/>
          <w:sz w:val="22"/>
          <w:szCs w:val="22"/>
          <w:lang w:val="en-US" w:eastAsia="en-US"/>
        </w:rPr>
        <w:t>contract.</w:t>
      </w:r>
    </w:p>
    <w:p w14:paraId="7C94BDDB" w14:textId="77777777" w:rsidR="002F2B5D" w:rsidRPr="00BB07FB" w:rsidRDefault="002F2B5D" w:rsidP="00E90B13">
      <w:pPr>
        <w:widowControl w:val="0"/>
        <w:numPr>
          <w:ilvl w:val="1"/>
          <w:numId w:val="40"/>
        </w:numPr>
        <w:tabs>
          <w:tab w:val="left" w:pos="1309"/>
        </w:tabs>
        <w:spacing w:before="119" w:after="0" w:line="240" w:lineRule="auto"/>
        <w:ind w:right="138"/>
        <w:rPr>
          <w:rFonts w:ascii="Arial" w:eastAsia="Arial" w:hAnsi="Arial" w:cs="Arial"/>
          <w:sz w:val="22"/>
          <w:szCs w:val="22"/>
          <w:lang w:val="en-US" w:eastAsia="en-US"/>
        </w:rPr>
      </w:pPr>
      <w:r w:rsidRPr="00BB07FB">
        <w:rPr>
          <w:rFonts w:ascii="Arial" w:eastAsia="Arial" w:hAnsi="Arial" w:cs="Arial"/>
          <w:sz w:val="22"/>
          <w:szCs w:val="22"/>
          <w:lang w:val="en-US" w:eastAsia="en-US"/>
        </w:rPr>
        <w:t>The KPIs/SLAs detailed below refer to business as usual and parliamentary papers/high profile jobs. Fiscal Event specific KPIs/SLAs are set out in Annex</w:t>
      </w:r>
      <w:r w:rsidRPr="00BB07FB">
        <w:rPr>
          <w:rFonts w:ascii="Arial" w:eastAsia="Arial" w:hAnsi="Arial" w:cs="Arial"/>
          <w:spacing w:val="-25"/>
          <w:sz w:val="22"/>
          <w:szCs w:val="22"/>
          <w:lang w:val="en-US" w:eastAsia="en-US"/>
        </w:rPr>
        <w:t xml:space="preserve"> </w:t>
      </w:r>
      <w:r w:rsidRPr="00BB07FB">
        <w:rPr>
          <w:rFonts w:ascii="Arial" w:eastAsia="Arial" w:hAnsi="Arial" w:cs="Arial"/>
          <w:sz w:val="22"/>
          <w:szCs w:val="22"/>
          <w:lang w:val="en-US" w:eastAsia="en-US"/>
        </w:rPr>
        <w:t>A.</w:t>
      </w:r>
    </w:p>
    <w:p w14:paraId="714471B1" w14:textId="77777777" w:rsidR="002F2B5D" w:rsidRPr="00BB07FB" w:rsidRDefault="002F2B5D" w:rsidP="00E90B13">
      <w:pPr>
        <w:widowControl w:val="0"/>
        <w:numPr>
          <w:ilvl w:val="1"/>
          <w:numId w:val="40"/>
        </w:numPr>
        <w:tabs>
          <w:tab w:val="left" w:pos="1308"/>
          <w:tab w:val="left" w:pos="1309"/>
        </w:tabs>
        <w:spacing w:before="119" w:after="0" w:line="240"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will measure the quality of the Supplier’s delivery</w:t>
      </w:r>
      <w:r w:rsidRPr="00BB07FB">
        <w:rPr>
          <w:rFonts w:ascii="Arial" w:eastAsia="Arial" w:hAnsi="Arial" w:cs="Arial"/>
          <w:spacing w:val="-26"/>
          <w:sz w:val="22"/>
          <w:szCs w:val="22"/>
          <w:lang w:val="en-US" w:eastAsia="en-US"/>
        </w:rPr>
        <w:t xml:space="preserve"> </w:t>
      </w:r>
      <w:r w:rsidRPr="00BB07FB">
        <w:rPr>
          <w:rFonts w:ascii="Arial" w:eastAsia="Arial" w:hAnsi="Arial" w:cs="Arial"/>
          <w:sz w:val="22"/>
          <w:szCs w:val="22"/>
          <w:lang w:val="en-US" w:eastAsia="en-US"/>
        </w:rPr>
        <w:t>by:</w:t>
      </w:r>
    </w:p>
    <w:p w14:paraId="69CA8C4F" w14:textId="77777777" w:rsidR="002F2B5D" w:rsidRPr="00BB07FB" w:rsidRDefault="002F2B5D" w:rsidP="00E90B13">
      <w:pPr>
        <w:widowControl w:val="0"/>
        <w:numPr>
          <w:ilvl w:val="0"/>
          <w:numId w:val="12"/>
        </w:numPr>
        <w:spacing w:before="8" w:after="0" w:line="240" w:lineRule="auto"/>
        <w:ind w:left="0" w:firstLine="0"/>
        <w:rPr>
          <w:rFonts w:ascii="Arial" w:eastAsia="Arial" w:hAnsi="Arial" w:cs="Arial"/>
          <w:sz w:val="10"/>
          <w:szCs w:val="22"/>
          <w:lang w:val="en-US" w:eastAsia="en-US"/>
        </w:rPr>
      </w:pPr>
    </w:p>
    <w:tbl>
      <w:tblPr>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844"/>
        <w:gridCol w:w="2223"/>
        <w:gridCol w:w="992"/>
        <w:gridCol w:w="1699"/>
      </w:tblGrid>
      <w:tr w:rsidR="002F2B5D" w:rsidRPr="00BB07FB" w14:paraId="49C6FDAD" w14:textId="77777777" w:rsidTr="00E90B13">
        <w:trPr>
          <w:trHeight w:hRule="exact" w:val="756"/>
        </w:trPr>
        <w:tc>
          <w:tcPr>
            <w:tcW w:w="1543" w:type="dxa"/>
            <w:shd w:val="clear" w:color="auto" w:fill="DBE4F0"/>
          </w:tcPr>
          <w:p w14:paraId="1A759A07" w14:textId="77777777" w:rsidR="002F2B5D" w:rsidRPr="00BB07FB" w:rsidRDefault="002F2B5D" w:rsidP="002F2B5D">
            <w:pPr>
              <w:widowControl w:val="0"/>
              <w:spacing w:after="0" w:line="248" w:lineRule="exact"/>
              <w:ind w:right="312"/>
              <w:jc w:val="center"/>
              <w:rPr>
                <w:rFonts w:ascii="Arial" w:eastAsia="Arial" w:hAnsi="Arial" w:cs="Arial"/>
                <w:b/>
                <w:sz w:val="22"/>
                <w:szCs w:val="22"/>
                <w:lang w:val="en-US" w:eastAsia="en-US"/>
              </w:rPr>
            </w:pPr>
            <w:r w:rsidRPr="00BB07FB">
              <w:rPr>
                <w:rFonts w:ascii="Arial" w:eastAsia="Arial" w:hAnsi="Arial" w:cs="Arial"/>
                <w:b/>
                <w:sz w:val="22"/>
                <w:szCs w:val="22"/>
                <w:lang w:val="en-US" w:eastAsia="en-US"/>
              </w:rPr>
              <w:t>KPI/SLA</w:t>
            </w:r>
          </w:p>
        </w:tc>
        <w:tc>
          <w:tcPr>
            <w:tcW w:w="1844" w:type="dxa"/>
            <w:shd w:val="clear" w:color="auto" w:fill="DBE4F0"/>
          </w:tcPr>
          <w:p w14:paraId="2CA2C487" w14:textId="77777777" w:rsidR="002F2B5D" w:rsidRPr="00BB07FB" w:rsidRDefault="002F2B5D" w:rsidP="002F2B5D">
            <w:pPr>
              <w:widowControl w:val="0"/>
              <w:spacing w:after="0" w:line="248" w:lineRule="exact"/>
              <w:ind w:right="97"/>
              <w:rPr>
                <w:rFonts w:ascii="Arial" w:eastAsia="Arial" w:hAnsi="Arial" w:cs="Arial"/>
                <w:b/>
                <w:sz w:val="22"/>
                <w:szCs w:val="22"/>
                <w:lang w:val="en-US" w:eastAsia="en-US"/>
              </w:rPr>
            </w:pPr>
            <w:r w:rsidRPr="00BB07FB">
              <w:rPr>
                <w:rFonts w:ascii="Arial" w:eastAsia="Arial" w:hAnsi="Arial" w:cs="Arial"/>
                <w:b/>
                <w:sz w:val="22"/>
                <w:szCs w:val="22"/>
                <w:lang w:val="en-US" w:eastAsia="en-US"/>
              </w:rPr>
              <w:t>Service Area</w:t>
            </w:r>
          </w:p>
        </w:tc>
        <w:tc>
          <w:tcPr>
            <w:tcW w:w="2223" w:type="dxa"/>
            <w:shd w:val="clear" w:color="auto" w:fill="DBE4F0"/>
          </w:tcPr>
          <w:p w14:paraId="7B5A3B8B" w14:textId="77777777" w:rsidR="002F2B5D" w:rsidRPr="00BB07FB" w:rsidRDefault="002F2B5D" w:rsidP="002F2B5D">
            <w:pPr>
              <w:widowControl w:val="0"/>
              <w:spacing w:after="0" w:line="248" w:lineRule="exact"/>
              <w:ind w:right="487"/>
              <w:jc w:val="center"/>
              <w:rPr>
                <w:rFonts w:ascii="Arial" w:eastAsia="Arial" w:hAnsi="Arial" w:cs="Arial"/>
                <w:b/>
                <w:sz w:val="22"/>
                <w:szCs w:val="22"/>
                <w:lang w:val="en-US" w:eastAsia="en-US"/>
              </w:rPr>
            </w:pPr>
            <w:r w:rsidRPr="00BB07FB">
              <w:rPr>
                <w:rFonts w:ascii="Arial" w:eastAsia="Arial" w:hAnsi="Arial" w:cs="Arial"/>
                <w:b/>
                <w:sz w:val="22"/>
                <w:szCs w:val="22"/>
                <w:lang w:val="en-US" w:eastAsia="en-US"/>
              </w:rPr>
              <w:t>KPI/SLA</w:t>
            </w:r>
          </w:p>
          <w:p w14:paraId="4FAB2ECB" w14:textId="77777777" w:rsidR="002F2B5D" w:rsidRPr="00BB07FB" w:rsidRDefault="002F2B5D" w:rsidP="002F2B5D">
            <w:pPr>
              <w:widowControl w:val="0"/>
              <w:spacing w:after="0" w:line="252" w:lineRule="exact"/>
              <w:ind w:right="492"/>
              <w:jc w:val="center"/>
              <w:rPr>
                <w:rFonts w:ascii="Arial" w:eastAsia="Arial" w:hAnsi="Arial" w:cs="Arial"/>
                <w:b/>
                <w:sz w:val="22"/>
                <w:szCs w:val="22"/>
                <w:lang w:val="en-US" w:eastAsia="en-US"/>
              </w:rPr>
            </w:pPr>
            <w:r w:rsidRPr="00BB07FB">
              <w:rPr>
                <w:rFonts w:ascii="Arial" w:eastAsia="Arial" w:hAnsi="Arial" w:cs="Arial"/>
                <w:b/>
                <w:sz w:val="22"/>
                <w:szCs w:val="22"/>
                <w:lang w:val="en-US" w:eastAsia="en-US"/>
              </w:rPr>
              <w:t>description</w:t>
            </w:r>
          </w:p>
        </w:tc>
        <w:tc>
          <w:tcPr>
            <w:tcW w:w="992" w:type="dxa"/>
            <w:shd w:val="clear" w:color="auto" w:fill="DBE4F0"/>
          </w:tcPr>
          <w:p w14:paraId="752EFFC7" w14:textId="77777777" w:rsidR="002F2B5D" w:rsidRPr="00BB07FB" w:rsidRDefault="002F2B5D" w:rsidP="002F2B5D">
            <w:pPr>
              <w:widowControl w:val="0"/>
              <w:spacing w:after="0" w:line="248" w:lineRule="exact"/>
              <w:rPr>
                <w:rFonts w:ascii="Arial" w:eastAsia="Arial" w:hAnsi="Arial" w:cs="Arial"/>
                <w:b/>
                <w:sz w:val="22"/>
                <w:szCs w:val="22"/>
                <w:lang w:val="en-US" w:eastAsia="en-US"/>
              </w:rPr>
            </w:pPr>
            <w:r w:rsidRPr="00BB07FB">
              <w:rPr>
                <w:rFonts w:ascii="Arial" w:eastAsia="Arial" w:hAnsi="Arial" w:cs="Arial"/>
                <w:b/>
                <w:sz w:val="22"/>
                <w:szCs w:val="22"/>
                <w:lang w:val="en-US" w:eastAsia="en-US"/>
              </w:rPr>
              <w:t>Target</w:t>
            </w:r>
          </w:p>
        </w:tc>
        <w:tc>
          <w:tcPr>
            <w:tcW w:w="1699" w:type="dxa"/>
            <w:shd w:val="clear" w:color="auto" w:fill="DBE4F0"/>
          </w:tcPr>
          <w:p w14:paraId="271773EC" w14:textId="77777777" w:rsidR="002F2B5D" w:rsidRPr="00BB07FB" w:rsidRDefault="002F2B5D" w:rsidP="002F2B5D">
            <w:pPr>
              <w:widowControl w:val="0"/>
              <w:spacing w:after="0" w:line="252" w:lineRule="exact"/>
              <w:ind w:right="86"/>
              <w:rPr>
                <w:rFonts w:ascii="Arial" w:eastAsia="Arial" w:hAnsi="Arial" w:cs="Arial"/>
                <w:b/>
                <w:sz w:val="22"/>
                <w:szCs w:val="22"/>
                <w:lang w:val="en-US" w:eastAsia="en-US"/>
              </w:rPr>
            </w:pPr>
            <w:r w:rsidRPr="00BB07FB">
              <w:rPr>
                <w:rFonts w:ascii="Arial" w:eastAsia="Arial" w:hAnsi="Arial" w:cs="Arial"/>
                <w:b/>
                <w:sz w:val="22"/>
                <w:szCs w:val="22"/>
                <w:lang w:val="en-US" w:eastAsia="en-US"/>
              </w:rPr>
              <w:t>Remedy/ Service Credit</w:t>
            </w:r>
          </w:p>
        </w:tc>
      </w:tr>
      <w:tr w:rsidR="002F2B5D" w:rsidRPr="00BB07FB" w14:paraId="5064FE9A" w14:textId="77777777" w:rsidTr="00E90B13">
        <w:trPr>
          <w:trHeight w:hRule="exact" w:val="502"/>
        </w:trPr>
        <w:tc>
          <w:tcPr>
            <w:tcW w:w="8301" w:type="dxa"/>
            <w:gridSpan w:val="5"/>
            <w:shd w:val="clear" w:color="auto" w:fill="DBE4F0"/>
          </w:tcPr>
          <w:p w14:paraId="71FEA0A0" w14:textId="77777777" w:rsidR="002F2B5D" w:rsidRPr="00BB07FB" w:rsidRDefault="002F2B5D" w:rsidP="002F2B5D">
            <w:pPr>
              <w:widowControl w:val="0"/>
              <w:spacing w:after="0" w:line="248" w:lineRule="exact"/>
              <w:ind w:right="3165"/>
              <w:jc w:val="center"/>
              <w:rPr>
                <w:rFonts w:ascii="Arial" w:eastAsia="Arial" w:hAnsi="Arial" w:cs="Arial"/>
                <w:b/>
                <w:sz w:val="22"/>
                <w:szCs w:val="22"/>
                <w:lang w:val="en-US" w:eastAsia="en-US"/>
              </w:rPr>
            </w:pPr>
            <w:r w:rsidRPr="00BB07FB">
              <w:rPr>
                <w:rFonts w:ascii="Arial" w:eastAsia="Arial" w:hAnsi="Arial" w:cs="Arial"/>
                <w:b/>
                <w:sz w:val="22"/>
                <w:szCs w:val="22"/>
                <w:lang w:val="en-US" w:eastAsia="en-US"/>
              </w:rPr>
              <w:t>Business as usual</w:t>
            </w:r>
          </w:p>
        </w:tc>
      </w:tr>
      <w:tr w:rsidR="002F2B5D" w:rsidRPr="00BB07FB" w14:paraId="6100931E" w14:textId="77777777" w:rsidTr="00E90B13">
        <w:trPr>
          <w:trHeight w:hRule="exact" w:val="1769"/>
        </w:trPr>
        <w:tc>
          <w:tcPr>
            <w:tcW w:w="1543" w:type="dxa"/>
          </w:tcPr>
          <w:p w14:paraId="4D884A1D" w14:textId="77777777" w:rsidR="002F2B5D" w:rsidRPr="00BB07FB" w:rsidRDefault="002F2B5D" w:rsidP="002F2B5D">
            <w:pPr>
              <w:widowControl w:val="0"/>
              <w:spacing w:after="0" w:line="251" w:lineRule="exact"/>
              <w:ind w:right="312"/>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#1</w:t>
            </w:r>
          </w:p>
        </w:tc>
        <w:tc>
          <w:tcPr>
            <w:tcW w:w="1844" w:type="dxa"/>
          </w:tcPr>
          <w:p w14:paraId="00901128" w14:textId="77777777" w:rsidR="002F2B5D" w:rsidRPr="00BB07FB" w:rsidRDefault="002F2B5D" w:rsidP="002F2B5D">
            <w:pPr>
              <w:widowControl w:val="0"/>
              <w:spacing w:after="0" w:line="242" w:lineRule="auto"/>
              <w:ind w:right="414"/>
              <w:rPr>
                <w:rFonts w:ascii="Arial" w:eastAsia="Arial" w:hAnsi="Arial" w:cs="Arial"/>
                <w:sz w:val="22"/>
                <w:szCs w:val="22"/>
                <w:lang w:val="en-US" w:eastAsia="en-US"/>
              </w:rPr>
            </w:pPr>
            <w:r w:rsidRPr="00BB07FB">
              <w:rPr>
                <w:rFonts w:ascii="Arial" w:eastAsia="Arial" w:hAnsi="Arial" w:cs="Arial"/>
                <w:sz w:val="22"/>
                <w:szCs w:val="22"/>
                <w:lang w:val="en-US" w:eastAsia="en-US"/>
              </w:rPr>
              <w:t>Accurate and timely billing</w:t>
            </w:r>
          </w:p>
        </w:tc>
        <w:tc>
          <w:tcPr>
            <w:tcW w:w="2223" w:type="dxa"/>
          </w:tcPr>
          <w:p w14:paraId="31EEDE1C" w14:textId="77777777" w:rsidR="002F2B5D" w:rsidRPr="00BB07FB" w:rsidRDefault="002F2B5D" w:rsidP="002F2B5D">
            <w:pPr>
              <w:widowControl w:val="0"/>
              <w:spacing w:after="0" w:line="240" w:lineRule="auto"/>
              <w:ind w:right="194"/>
              <w:rPr>
                <w:rFonts w:ascii="Arial" w:eastAsia="Arial" w:hAnsi="Arial" w:cs="Arial"/>
                <w:sz w:val="22"/>
                <w:szCs w:val="22"/>
                <w:lang w:val="en-US" w:eastAsia="en-US"/>
              </w:rPr>
            </w:pPr>
            <w:r w:rsidRPr="00BB07FB">
              <w:rPr>
                <w:rFonts w:ascii="Arial" w:eastAsia="Arial" w:hAnsi="Arial" w:cs="Arial"/>
                <w:sz w:val="22"/>
                <w:szCs w:val="22"/>
                <w:lang w:val="en-US" w:eastAsia="en-US"/>
              </w:rPr>
              <w:t>Supplier to provide accurate billing that is not subject to dispute, reflects services delivered for costs agreed</w:t>
            </w:r>
          </w:p>
        </w:tc>
        <w:tc>
          <w:tcPr>
            <w:tcW w:w="992" w:type="dxa"/>
          </w:tcPr>
          <w:p w14:paraId="33CBA2F4"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95%</w:t>
            </w:r>
          </w:p>
          <w:p w14:paraId="26373442" w14:textId="77777777" w:rsidR="002F2B5D" w:rsidRPr="00BB07FB" w:rsidRDefault="002F2B5D" w:rsidP="002F2B5D">
            <w:pPr>
              <w:widowControl w:val="0"/>
              <w:spacing w:before="1" w:after="0" w:line="240" w:lineRule="auto"/>
              <w:ind w:right="162"/>
              <w:rPr>
                <w:rFonts w:ascii="Arial" w:eastAsia="Arial" w:hAnsi="Arial" w:cs="Arial"/>
                <w:sz w:val="22"/>
                <w:szCs w:val="22"/>
                <w:lang w:val="en-US" w:eastAsia="en-US"/>
              </w:rPr>
            </w:pPr>
            <w:r w:rsidRPr="00BB07FB">
              <w:rPr>
                <w:rFonts w:ascii="Arial" w:eastAsia="Arial" w:hAnsi="Arial" w:cs="Arial"/>
                <w:sz w:val="22"/>
                <w:szCs w:val="22"/>
                <w:lang w:val="en-US" w:eastAsia="en-US"/>
              </w:rPr>
              <w:t>per quarter</w:t>
            </w:r>
          </w:p>
        </w:tc>
        <w:tc>
          <w:tcPr>
            <w:tcW w:w="1699" w:type="dxa"/>
          </w:tcPr>
          <w:p w14:paraId="2EDCA05B" w14:textId="6731BA9B" w:rsidR="002F2B5D" w:rsidRPr="00BB07FB" w:rsidRDefault="0070639E" w:rsidP="002F2B5D">
            <w:pPr>
              <w:widowControl w:val="0"/>
              <w:tabs>
                <w:tab w:val="left" w:pos="760"/>
                <w:tab w:val="left" w:pos="1280"/>
              </w:tabs>
              <w:spacing w:after="0" w:line="240" w:lineRule="auto"/>
              <w:ind w:right="99"/>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2DF8ED18" w14:textId="77777777" w:rsidTr="00E90B13">
        <w:trPr>
          <w:trHeight w:hRule="exact" w:val="1262"/>
        </w:trPr>
        <w:tc>
          <w:tcPr>
            <w:tcW w:w="1543" w:type="dxa"/>
          </w:tcPr>
          <w:p w14:paraId="6E18D61A" w14:textId="77777777" w:rsidR="002F2B5D" w:rsidRPr="00BB07FB" w:rsidRDefault="002F2B5D" w:rsidP="002F2B5D">
            <w:pPr>
              <w:widowControl w:val="0"/>
              <w:spacing w:after="0" w:line="251" w:lineRule="exact"/>
              <w:ind w:right="312"/>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#2</w:t>
            </w:r>
          </w:p>
        </w:tc>
        <w:tc>
          <w:tcPr>
            <w:tcW w:w="1844" w:type="dxa"/>
          </w:tcPr>
          <w:p w14:paraId="49DA90B1" w14:textId="77777777" w:rsidR="002F2B5D" w:rsidRPr="00BB07FB" w:rsidRDefault="002F2B5D" w:rsidP="002F2B5D">
            <w:pPr>
              <w:widowControl w:val="0"/>
              <w:spacing w:after="0" w:line="251" w:lineRule="exact"/>
              <w:ind w:right="97"/>
              <w:rPr>
                <w:rFonts w:ascii="Arial" w:eastAsia="Arial" w:hAnsi="Arial" w:cs="Arial"/>
                <w:sz w:val="22"/>
                <w:szCs w:val="22"/>
                <w:lang w:val="en-US" w:eastAsia="en-US"/>
              </w:rPr>
            </w:pPr>
            <w:r w:rsidRPr="00BB07FB">
              <w:rPr>
                <w:rFonts w:ascii="Arial" w:eastAsia="Arial" w:hAnsi="Arial" w:cs="Arial"/>
                <w:sz w:val="22"/>
                <w:szCs w:val="22"/>
                <w:lang w:val="en-US" w:eastAsia="en-US"/>
              </w:rPr>
              <w:t>Reporting</w:t>
            </w:r>
          </w:p>
        </w:tc>
        <w:tc>
          <w:tcPr>
            <w:tcW w:w="2223" w:type="dxa"/>
          </w:tcPr>
          <w:p w14:paraId="60EDA9D8" w14:textId="77777777" w:rsidR="002F2B5D" w:rsidRPr="00BB07FB" w:rsidRDefault="002F2B5D" w:rsidP="002F2B5D">
            <w:pPr>
              <w:widowControl w:val="0"/>
              <w:spacing w:after="0" w:line="240" w:lineRule="auto"/>
              <w:ind w:right="182"/>
              <w:rPr>
                <w:rFonts w:ascii="Arial" w:eastAsia="Arial" w:hAnsi="Arial" w:cs="Arial"/>
                <w:sz w:val="22"/>
                <w:szCs w:val="22"/>
                <w:lang w:val="en-US" w:eastAsia="en-US"/>
              </w:rPr>
            </w:pPr>
            <w:r w:rsidRPr="00BB07FB">
              <w:rPr>
                <w:rFonts w:ascii="Arial" w:eastAsia="Arial" w:hAnsi="Arial" w:cs="Arial"/>
                <w:sz w:val="22"/>
                <w:szCs w:val="22"/>
                <w:lang w:val="en-US" w:eastAsia="en-US"/>
              </w:rPr>
              <w:t>Reports (scheduled and ad-hoc) are delivered within the agreed timeframes</w:t>
            </w:r>
          </w:p>
        </w:tc>
        <w:tc>
          <w:tcPr>
            <w:tcW w:w="992" w:type="dxa"/>
          </w:tcPr>
          <w:p w14:paraId="1899B19E" w14:textId="77777777" w:rsidR="002F2B5D" w:rsidRPr="00BB07FB" w:rsidRDefault="002F2B5D" w:rsidP="002F2B5D">
            <w:pPr>
              <w:widowControl w:val="0"/>
              <w:spacing w:after="0" w:line="250"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95%</w:t>
            </w:r>
          </w:p>
          <w:p w14:paraId="5B3FAE53" w14:textId="77777777" w:rsidR="002F2B5D" w:rsidRPr="00BB07FB" w:rsidRDefault="002F2B5D" w:rsidP="002F2B5D">
            <w:pPr>
              <w:widowControl w:val="0"/>
              <w:spacing w:after="0" w:line="240" w:lineRule="auto"/>
              <w:ind w:right="162"/>
              <w:rPr>
                <w:rFonts w:ascii="Arial" w:eastAsia="Arial" w:hAnsi="Arial" w:cs="Arial"/>
                <w:sz w:val="22"/>
                <w:szCs w:val="22"/>
                <w:lang w:val="en-US" w:eastAsia="en-US"/>
              </w:rPr>
            </w:pPr>
            <w:r w:rsidRPr="00BB07FB">
              <w:rPr>
                <w:rFonts w:ascii="Arial" w:eastAsia="Arial" w:hAnsi="Arial" w:cs="Arial"/>
                <w:sz w:val="22"/>
                <w:szCs w:val="22"/>
                <w:lang w:val="en-US" w:eastAsia="en-US"/>
              </w:rPr>
              <w:t>per quarter</w:t>
            </w:r>
          </w:p>
        </w:tc>
        <w:tc>
          <w:tcPr>
            <w:tcW w:w="1699" w:type="dxa"/>
          </w:tcPr>
          <w:p w14:paraId="350F7B46" w14:textId="77777777" w:rsidR="002F2B5D" w:rsidRPr="00BB07FB" w:rsidRDefault="002F2B5D" w:rsidP="002F2B5D">
            <w:pPr>
              <w:widowControl w:val="0"/>
              <w:spacing w:after="0" w:line="251" w:lineRule="exact"/>
              <w:ind w:right="641"/>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N/A</w:t>
            </w:r>
          </w:p>
        </w:tc>
      </w:tr>
      <w:tr w:rsidR="002F2B5D" w:rsidRPr="00BB07FB" w14:paraId="120B6ECA" w14:textId="77777777" w:rsidTr="00E90B13">
        <w:trPr>
          <w:trHeight w:hRule="exact" w:val="502"/>
        </w:trPr>
        <w:tc>
          <w:tcPr>
            <w:tcW w:w="8301" w:type="dxa"/>
            <w:gridSpan w:val="5"/>
            <w:shd w:val="clear" w:color="auto" w:fill="DBE4F0"/>
          </w:tcPr>
          <w:p w14:paraId="41AC8231" w14:textId="77777777" w:rsidR="002F2B5D" w:rsidRPr="00BB07FB" w:rsidRDefault="002F2B5D" w:rsidP="002F2B5D">
            <w:pPr>
              <w:widowControl w:val="0"/>
              <w:spacing w:after="0" w:line="248" w:lineRule="exact"/>
              <w:rPr>
                <w:rFonts w:ascii="Arial" w:eastAsia="Arial" w:hAnsi="Arial" w:cs="Arial"/>
                <w:b/>
                <w:sz w:val="22"/>
                <w:szCs w:val="22"/>
                <w:lang w:val="en-US" w:eastAsia="en-US"/>
              </w:rPr>
            </w:pPr>
            <w:r w:rsidRPr="00BB07FB">
              <w:rPr>
                <w:rFonts w:ascii="Arial" w:eastAsia="Arial" w:hAnsi="Arial" w:cs="Arial"/>
                <w:b/>
                <w:sz w:val="22"/>
                <w:szCs w:val="22"/>
                <w:lang w:val="en-US" w:eastAsia="en-US"/>
              </w:rPr>
              <w:t>Parliamentary papers and high profile jobs</w:t>
            </w:r>
          </w:p>
        </w:tc>
      </w:tr>
      <w:tr w:rsidR="002F2B5D" w:rsidRPr="00BB07FB" w14:paraId="040151C1" w14:textId="77777777" w:rsidTr="00E90B13">
        <w:trPr>
          <w:trHeight w:hRule="exact" w:val="516"/>
        </w:trPr>
        <w:tc>
          <w:tcPr>
            <w:tcW w:w="1543" w:type="dxa"/>
          </w:tcPr>
          <w:p w14:paraId="5BA5FED1" w14:textId="77777777" w:rsidR="002F2B5D" w:rsidRPr="00BB07FB" w:rsidRDefault="002F2B5D" w:rsidP="002F2B5D">
            <w:pPr>
              <w:widowControl w:val="0"/>
              <w:spacing w:after="0" w:line="251" w:lineRule="exact"/>
              <w:ind w:right="312"/>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#3</w:t>
            </w:r>
          </w:p>
        </w:tc>
        <w:tc>
          <w:tcPr>
            <w:tcW w:w="1844" w:type="dxa"/>
          </w:tcPr>
          <w:p w14:paraId="0A2D840D" w14:textId="77777777" w:rsidR="002F2B5D" w:rsidRPr="00BB07FB" w:rsidRDefault="002F2B5D" w:rsidP="002F2B5D">
            <w:pPr>
              <w:widowControl w:val="0"/>
              <w:spacing w:after="0" w:line="251" w:lineRule="exact"/>
              <w:ind w:right="97"/>
              <w:rPr>
                <w:rFonts w:ascii="Arial" w:eastAsia="Arial" w:hAnsi="Arial" w:cs="Arial"/>
                <w:sz w:val="22"/>
                <w:szCs w:val="22"/>
                <w:lang w:val="en-US" w:eastAsia="en-US"/>
              </w:rPr>
            </w:pPr>
            <w:r w:rsidRPr="00BB07FB">
              <w:rPr>
                <w:rFonts w:ascii="Arial" w:eastAsia="Arial" w:hAnsi="Arial" w:cs="Arial"/>
                <w:sz w:val="22"/>
                <w:szCs w:val="22"/>
                <w:lang w:val="en-US" w:eastAsia="en-US"/>
              </w:rPr>
              <w:t>No fail delivery</w:t>
            </w:r>
          </w:p>
        </w:tc>
        <w:tc>
          <w:tcPr>
            <w:tcW w:w="2223" w:type="dxa"/>
          </w:tcPr>
          <w:p w14:paraId="0F2F9E53" w14:textId="77777777" w:rsidR="002F2B5D" w:rsidRPr="00BB07FB" w:rsidRDefault="002F2B5D" w:rsidP="002F2B5D">
            <w:pPr>
              <w:widowControl w:val="0"/>
              <w:tabs>
                <w:tab w:val="left" w:pos="1009"/>
              </w:tabs>
              <w:spacing w:after="0" w:line="242" w:lineRule="auto"/>
              <w:ind w:right="101"/>
              <w:rPr>
                <w:rFonts w:ascii="Arial" w:eastAsia="Arial" w:hAnsi="Arial" w:cs="Arial"/>
                <w:sz w:val="22"/>
                <w:szCs w:val="22"/>
                <w:lang w:val="en-US" w:eastAsia="en-US"/>
              </w:rPr>
            </w:pPr>
            <w:r w:rsidRPr="00BB07FB">
              <w:rPr>
                <w:rFonts w:ascii="Arial" w:eastAsia="Arial" w:hAnsi="Arial" w:cs="Arial"/>
                <w:sz w:val="22"/>
                <w:szCs w:val="22"/>
                <w:lang w:val="en-US" w:eastAsia="en-US"/>
              </w:rPr>
              <w:t>Parliamentary papers</w:t>
            </w:r>
            <w:r w:rsidRPr="00BB07FB">
              <w:rPr>
                <w:rFonts w:ascii="Arial" w:eastAsia="Arial" w:hAnsi="Arial" w:cs="Arial"/>
                <w:sz w:val="22"/>
                <w:szCs w:val="22"/>
                <w:lang w:val="en-US" w:eastAsia="en-US"/>
              </w:rPr>
              <w:tab/>
            </w:r>
            <w:r w:rsidRPr="00BB07FB">
              <w:rPr>
                <w:rFonts w:ascii="Arial" w:eastAsia="Arial" w:hAnsi="Arial" w:cs="Arial"/>
                <w:spacing w:val="-1"/>
                <w:sz w:val="22"/>
                <w:szCs w:val="22"/>
                <w:lang w:val="en-US" w:eastAsia="en-US"/>
              </w:rPr>
              <w:t>(command,</w:t>
            </w:r>
          </w:p>
        </w:tc>
        <w:tc>
          <w:tcPr>
            <w:tcW w:w="992" w:type="dxa"/>
          </w:tcPr>
          <w:p w14:paraId="30D98116"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699" w:type="dxa"/>
          </w:tcPr>
          <w:p w14:paraId="233A05E8" w14:textId="3A0ADA48" w:rsidR="002F2B5D" w:rsidRPr="00BB07FB" w:rsidRDefault="0070639E" w:rsidP="0070639E">
            <w:pPr>
              <w:widowControl w:val="0"/>
              <w:tabs>
                <w:tab w:val="left" w:pos="1185"/>
              </w:tabs>
              <w:spacing w:after="0" w:line="242" w:lineRule="auto"/>
              <w:ind w:right="99"/>
              <w:rPr>
                <w:rFonts w:ascii="Arial" w:eastAsia="Arial" w:hAnsi="Arial" w:cs="Arial"/>
                <w:b/>
                <w:sz w:val="22"/>
                <w:szCs w:val="22"/>
                <w:lang w:val="en-US" w:eastAsia="en-US"/>
              </w:rPr>
            </w:pPr>
            <w:r w:rsidRPr="00BB07FB">
              <w:rPr>
                <w:rFonts w:ascii="Arial" w:eastAsia="Arial" w:hAnsi="Arial" w:cs="Arial"/>
                <w:b/>
                <w:sz w:val="22"/>
                <w:szCs w:val="22"/>
                <w:lang w:val="en-US" w:eastAsia="en-US"/>
              </w:rPr>
              <w:t xml:space="preserve">REDACTED </w:t>
            </w:r>
          </w:p>
        </w:tc>
      </w:tr>
    </w:tbl>
    <w:p w14:paraId="41A9FCA1" w14:textId="77777777" w:rsidR="002F2B5D" w:rsidRPr="00BB07FB" w:rsidRDefault="002F2B5D" w:rsidP="002F2B5D">
      <w:pPr>
        <w:widowControl w:val="0"/>
        <w:spacing w:after="0" w:line="242" w:lineRule="auto"/>
        <w:rPr>
          <w:rFonts w:ascii="Arial" w:eastAsia="Arial" w:hAnsi="Arial" w:cs="Arial"/>
          <w:sz w:val="22"/>
          <w:szCs w:val="22"/>
          <w:lang w:val="en-US" w:eastAsia="en-US"/>
        </w:rPr>
        <w:sectPr w:rsidR="002F2B5D" w:rsidRPr="00BB07FB">
          <w:pgSz w:w="11910" w:h="16840"/>
          <w:pgMar w:top="1780" w:right="1300" w:bottom="1920" w:left="840" w:header="144" w:footer="1726" w:gutter="0"/>
          <w:cols w:space="720"/>
        </w:sectPr>
      </w:pPr>
    </w:p>
    <w:p w14:paraId="314D8A13" w14:textId="77777777" w:rsidR="002F2B5D" w:rsidRPr="00BB07FB" w:rsidRDefault="002F2B5D" w:rsidP="00E90B13">
      <w:pPr>
        <w:widowControl w:val="0"/>
        <w:numPr>
          <w:ilvl w:val="0"/>
          <w:numId w:val="12"/>
        </w:numPr>
        <w:spacing w:after="0" w:line="240" w:lineRule="auto"/>
        <w:ind w:left="0" w:firstLine="0"/>
        <w:rPr>
          <w:rFonts w:ascii="Times New Roman" w:eastAsia="Arial" w:hAnsi="Arial" w:cs="Arial"/>
          <w:sz w:val="20"/>
          <w:szCs w:val="22"/>
          <w:lang w:val="en-US" w:eastAsia="en-US"/>
        </w:rPr>
      </w:pPr>
    </w:p>
    <w:p w14:paraId="06B6CFBA" w14:textId="77777777" w:rsidR="002F2B5D" w:rsidRPr="00BB07FB" w:rsidRDefault="002F2B5D" w:rsidP="00E90B13">
      <w:pPr>
        <w:widowControl w:val="0"/>
        <w:numPr>
          <w:ilvl w:val="0"/>
          <w:numId w:val="12"/>
        </w:numPr>
        <w:spacing w:before="7" w:after="0" w:line="240" w:lineRule="auto"/>
        <w:ind w:left="0" w:firstLine="0"/>
        <w:rPr>
          <w:rFonts w:ascii="Times New Roman" w:eastAsia="Arial" w:hAnsi="Arial" w:cs="Arial"/>
          <w:sz w:val="13"/>
          <w:szCs w:val="22"/>
          <w:lang w:val="en-US" w:eastAsia="en-US"/>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5"/>
        <w:gridCol w:w="1543"/>
        <w:gridCol w:w="1844"/>
        <w:gridCol w:w="2223"/>
        <w:gridCol w:w="992"/>
        <w:gridCol w:w="1709"/>
      </w:tblGrid>
      <w:tr w:rsidR="002F2B5D" w:rsidRPr="00BB07FB" w14:paraId="29C62561" w14:textId="77777777" w:rsidTr="00E90B13">
        <w:trPr>
          <w:trHeight w:hRule="exact" w:val="104"/>
        </w:trPr>
        <w:tc>
          <w:tcPr>
            <w:tcW w:w="9515" w:type="dxa"/>
            <w:gridSpan w:val="6"/>
            <w:tcBorders>
              <w:left w:val="nil"/>
              <w:bottom w:val="nil"/>
              <w:right w:val="nil"/>
            </w:tcBorders>
          </w:tcPr>
          <w:p w14:paraId="2E4BB75D"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21D88199" w14:textId="77777777" w:rsidTr="007E7242">
        <w:trPr>
          <w:trHeight w:hRule="exact" w:val="2205"/>
        </w:trPr>
        <w:tc>
          <w:tcPr>
            <w:tcW w:w="1205" w:type="dxa"/>
            <w:vMerge w:val="restart"/>
            <w:tcBorders>
              <w:top w:val="nil"/>
              <w:left w:val="nil"/>
              <w:right w:val="single" w:sz="4" w:space="0" w:color="000000"/>
            </w:tcBorders>
          </w:tcPr>
          <w:p w14:paraId="3194D5BA"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3" w:type="dxa"/>
            <w:tcBorders>
              <w:top w:val="single" w:sz="4" w:space="0" w:color="000000"/>
              <w:left w:val="single" w:sz="4" w:space="0" w:color="000000"/>
              <w:bottom w:val="single" w:sz="4" w:space="0" w:color="000000"/>
              <w:right w:val="single" w:sz="4" w:space="0" w:color="000000"/>
            </w:tcBorders>
          </w:tcPr>
          <w:p w14:paraId="35D81218"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44" w:type="dxa"/>
            <w:tcBorders>
              <w:top w:val="single" w:sz="4" w:space="0" w:color="000000"/>
              <w:left w:val="single" w:sz="4" w:space="0" w:color="000000"/>
              <w:bottom w:val="single" w:sz="4" w:space="0" w:color="000000"/>
              <w:right w:val="single" w:sz="4" w:space="0" w:color="000000"/>
            </w:tcBorders>
          </w:tcPr>
          <w:p w14:paraId="3D3AEE2C"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2223" w:type="dxa"/>
            <w:tcBorders>
              <w:top w:val="single" w:sz="4" w:space="0" w:color="000000"/>
              <w:left w:val="single" w:sz="4" w:space="0" w:color="000000"/>
              <w:bottom w:val="single" w:sz="4" w:space="0" w:color="000000"/>
              <w:right w:val="single" w:sz="4" w:space="0" w:color="000000"/>
            </w:tcBorders>
          </w:tcPr>
          <w:p w14:paraId="18CFE474" w14:textId="77777777" w:rsidR="002F2B5D" w:rsidRPr="00BB07FB" w:rsidRDefault="002F2B5D" w:rsidP="002F2B5D">
            <w:pPr>
              <w:widowControl w:val="0"/>
              <w:spacing w:after="0" w:line="240" w:lineRule="auto"/>
              <w:ind w:right="9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unnumbered act</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and HC) and banners for high profile events (as advised by the Authority) must be delivered on time/to agreed</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deadlines</w:t>
            </w:r>
          </w:p>
        </w:tc>
        <w:tc>
          <w:tcPr>
            <w:tcW w:w="992" w:type="dxa"/>
            <w:tcBorders>
              <w:top w:val="single" w:sz="4" w:space="0" w:color="000000"/>
              <w:left w:val="single" w:sz="4" w:space="0" w:color="000000"/>
              <w:bottom w:val="single" w:sz="4" w:space="0" w:color="000000"/>
              <w:right w:val="single" w:sz="4" w:space="0" w:color="000000"/>
            </w:tcBorders>
          </w:tcPr>
          <w:p w14:paraId="7A7C0124"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709" w:type="dxa"/>
            <w:tcBorders>
              <w:top w:val="single" w:sz="4" w:space="0" w:color="000000"/>
              <w:left w:val="single" w:sz="4" w:space="0" w:color="000000"/>
              <w:bottom w:val="single" w:sz="4" w:space="0" w:color="000000"/>
              <w:right w:val="single" w:sz="4" w:space="0" w:color="000000"/>
            </w:tcBorders>
          </w:tcPr>
          <w:p w14:paraId="0244BB77" w14:textId="4D64C450" w:rsidR="002F2B5D" w:rsidRPr="00BB07FB" w:rsidRDefault="002F2B5D" w:rsidP="00E03E9E">
            <w:pPr>
              <w:widowControl w:val="0"/>
              <w:spacing w:after="0" w:line="240" w:lineRule="auto"/>
              <w:ind w:right="107"/>
              <w:jc w:val="both"/>
              <w:rPr>
                <w:rFonts w:ascii="Arial" w:eastAsia="Arial" w:hAnsi="Arial" w:cs="Arial"/>
                <w:sz w:val="22"/>
                <w:szCs w:val="22"/>
                <w:lang w:val="en-US" w:eastAsia="en-US"/>
              </w:rPr>
            </w:pPr>
          </w:p>
        </w:tc>
      </w:tr>
      <w:tr w:rsidR="002F2B5D" w:rsidRPr="00BB07FB" w14:paraId="18D1D990" w14:textId="77777777" w:rsidTr="00E90B13">
        <w:trPr>
          <w:trHeight w:hRule="exact" w:val="2780"/>
        </w:trPr>
        <w:tc>
          <w:tcPr>
            <w:tcW w:w="1205" w:type="dxa"/>
            <w:vMerge/>
            <w:tcBorders>
              <w:left w:val="nil"/>
              <w:right w:val="single" w:sz="4" w:space="0" w:color="000000"/>
            </w:tcBorders>
          </w:tcPr>
          <w:p w14:paraId="09F09B5C"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3" w:type="dxa"/>
            <w:tcBorders>
              <w:top w:val="single" w:sz="4" w:space="0" w:color="000000"/>
              <w:left w:val="single" w:sz="4" w:space="0" w:color="000000"/>
              <w:bottom w:val="single" w:sz="4" w:space="0" w:color="000000"/>
              <w:right w:val="single" w:sz="4" w:space="0" w:color="000000"/>
            </w:tcBorders>
          </w:tcPr>
          <w:p w14:paraId="6E84DB8E" w14:textId="77777777" w:rsidR="002F2B5D" w:rsidRPr="00BB07FB" w:rsidRDefault="002F2B5D" w:rsidP="002F2B5D">
            <w:pPr>
              <w:widowControl w:val="0"/>
              <w:spacing w:after="0" w:line="251" w:lineRule="exact"/>
              <w:ind w:right="312"/>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#4</w:t>
            </w:r>
          </w:p>
        </w:tc>
        <w:tc>
          <w:tcPr>
            <w:tcW w:w="1844" w:type="dxa"/>
            <w:tcBorders>
              <w:top w:val="single" w:sz="4" w:space="0" w:color="000000"/>
              <w:left w:val="single" w:sz="4" w:space="0" w:color="000000"/>
              <w:bottom w:val="single" w:sz="4" w:space="0" w:color="000000"/>
              <w:right w:val="single" w:sz="4" w:space="0" w:color="000000"/>
            </w:tcBorders>
          </w:tcPr>
          <w:p w14:paraId="79E7CD32" w14:textId="77777777" w:rsidR="002F2B5D" w:rsidRPr="00BB07FB" w:rsidRDefault="002F2B5D" w:rsidP="002F2B5D">
            <w:pPr>
              <w:widowControl w:val="0"/>
              <w:tabs>
                <w:tab w:val="left" w:pos="1365"/>
              </w:tabs>
              <w:spacing w:after="0" w:line="240" w:lineRule="auto"/>
              <w:ind w:right="98"/>
              <w:rPr>
                <w:rFonts w:ascii="Arial" w:eastAsia="Arial" w:hAnsi="Arial" w:cs="Arial"/>
                <w:sz w:val="22"/>
                <w:szCs w:val="22"/>
                <w:lang w:val="en-US" w:eastAsia="en-US"/>
              </w:rPr>
            </w:pPr>
            <w:r w:rsidRPr="00BB07FB">
              <w:rPr>
                <w:rFonts w:ascii="Arial" w:eastAsia="Arial" w:hAnsi="Arial" w:cs="Arial"/>
                <w:sz w:val="22"/>
                <w:szCs w:val="22"/>
                <w:lang w:val="en-US" w:eastAsia="en-US"/>
              </w:rPr>
              <w:t>Acknowledging receipt of final artwork</w:t>
            </w:r>
            <w:r w:rsidRPr="00BB07FB">
              <w:rPr>
                <w:rFonts w:ascii="Arial" w:eastAsia="Arial" w:hAnsi="Arial" w:cs="Arial"/>
                <w:sz w:val="22"/>
                <w:szCs w:val="22"/>
                <w:lang w:val="en-US" w:eastAsia="en-US"/>
              </w:rPr>
              <w:tab/>
              <w:t>and providing proofs for</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approval</w:t>
            </w:r>
          </w:p>
        </w:tc>
        <w:tc>
          <w:tcPr>
            <w:tcW w:w="2223" w:type="dxa"/>
            <w:tcBorders>
              <w:top w:val="single" w:sz="4" w:space="0" w:color="000000"/>
              <w:left w:val="single" w:sz="4" w:space="0" w:color="000000"/>
              <w:bottom w:val="single" w:sz="4" w:space="0" w:color="000000"/>
              <w:right w:val="single" w:sz="4" w:space="0" w:color="000000"/>
            </w:tcBorders>
          </w:tcPr>
          <w:p w14:paraId="4CB7E5AF" w14:textId="77777777" w:rsidR="002F2B5D" w:rsidRPr="00BB07FB" w:rsidRDefault="002F2B5D" w:rsidP="002F2B5D">
            <w:pPr>
              <w:widowControl w:val="0"/>
              <w:tabs>
                <w:tab w:val="left" w:pos="1926"/>
              </w:tabs>
              <w:spacing w:after="0" w:line="250" w:lineRule="exact"/>
              <w:jc w:val="both"/>
              <w:rPr>
                <w:rFonts w:ascii="Arial" w:eastAsia="Arial" w:hAnsi="Arial" w:cs="Arial"/>
                <w:sz w:val="22"/>
                <w:szCs w:val="22"/>
                <w:lang w:val="en-US" w:eastAsia="en-US"/>
              </w:rPr>
            </w:pPr>
            <w:r w:rsidRPr="00BB07FB">
              <w:rPr>
                <w:rFonts w:ascii="Arial" w:eastAsia="Arial" w:hAnsi="Arial" w:cs="Arial"/>
                <w:sz w:val="22"/>
                <w:szCs w:val="22"/>
                <w:lang w:val="en-US" w:eastAsia="en-US"/>
              </w:rPr>
              <w:t>Supplier</w:t>
            </w:r>
            <w:r w:rsidRPr="00BB07FB">
              <w:rPr>
                <w:rFonts w:ascii="Arial" w:eastAsia="Arial" w:hAnsi="Arial" w:cs="Arial"/>
                <w:sz w:val="22"/>
                <w:szCs w:val="22"/>
                <w:lang w:val="en-US" w:eastAsia="en-US"/>
              </w:rPr>
              <w:tab/>
              <w:t>to</w:t>
            </w:r>
          </w:p>
          <w:p w14:paraId="45F3416B" w14:textId="77777777" w:rsidR="002F2B5D" w:rsidRPr="00BB07FB" w:rsidRDefault="002F2B5D" w:rsidP="002F2B5D">
            <w:pPr>
              <w:widowControl w:val="0"/>
              <w:spacing w:after="0" w:line="240" w:lineRule="auto"/>
              <w:ind w:right="9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acknowledge receipt of final artwork supplied within 1 hour and provide a proof for approval within 2-4 hours unless another timescale has been agreed</w:t>
            </w:r>
          </w:p>
        </w:tc>
        <w:tc>
          <w:tcPr>
            <w:tcW w:w="992" w:type="dxa"/>
            <w:tcBorders>
              <w:top w:val="single" w:sz="4" w:space="0" w:color="000000"/>
              <w:left w:val="single" w:sz="4" w:space="0" w:color="000000"/>
              <w:bottom w:val="single" w:sz="4" w:space="0" w:color="000000"/>
              <w:right w:val="single" w:sz="4" w:space="0" w:color="000000"/>
            </w:tcBorders>
          </w:tcPr>
          <w:p w14:paraId="20216D5B"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709" w:type="dxa"/>
            <w:tcBorders>
              <w:top w:val="single" w:sz="4" w:space="0" w:color="000000"/>
              <w:left w:val="single" w:sz="4" w:space="0" w:color="000000"/>
              <w:bottom w:val="single" w:sz="4" w:space="0" w:color="000000"/>
              <w:right w:val="single" w:sz="4" w:space="0" w:color="000000"/>
            </w:tcBorders>
          </w:tcPr>
          <w:p w14:paraId="3D6CFA79" w14:textId="075536E5" w:rsidR="002F2B5D" w:rsidRPr="00BB07FB" w:rsidRDefault="0070639E" w:rsidP="00E03E9E">
            <w:pPr>
              <w:widowControl w:val="0"/>
              <w:tabs>
                <w:tab w:val="left" w:pos="1185"/>
              </w:tabs>
              <w:spacing w:after="0" w:line="240" w:lineRule="auto"/>
              <w:ind w:right="107"/>
              <w:jc w:val="both"/>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408BFFB9" w14:textId="77777777" w:rsidTr="00E90B13">
        <w:trPr>
          <w:trHeight w:hRule="exact" w:val="3540"/>
        </w:trPr>
        <w:tc>
          <w:tcPr>
            <w:tcW w:w="1205" w:type="dxa"/>
            <w:vMerge/>
            <w:tcBorders>
              <w:left w:val="nil"/>
              <w:right w:val="single" w:sz="4" w:space="0" w:color="000000"/>
            </w:tcBorders>
          </w:tcPr>
          <w:p w14:paraId="4594287A"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3" w:type="dxa"/>
            <w:tcBorders>
              <w:top w:val="single" w:sz="4" w:space="0" w:color="000000"/>
              <w:left w:val="single" w:sz="4" w:space="0" w:color="000000"/>
              <w:bottom w:val="single" w:sz="4" w:space="0" w:color="000000"/>
              <w:right w:val="single" w:sz="4" w:space="0" w:color="000000"/>
            </w:tcBorders>
          </w:tcPr>
          <w:p w14:paraId="5FE1AEE1" w14:textId="77777777" w:rsidR="002F2B5D" w:rsidRPr="00BB07FB" w:rsidRDefault="002F2B5D" w:rsidP="002F2B5D">
            <w:pPr>
              <w:widowControl w:val="0"/>
              <w:spacing w:after="0" w:line="251" w:lineRule="exact"/>
              <w:ind w:right="312"/>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#5</w:t>
            </w:r>
          </w:p>
        </w:tc>
        <w:tc>
          <w:tcPr>
            <w:tcW w:w="1844" w:type="dxa"/>
            <w:tcBorders>
              <w:top w:val="single" w:sz="4" w:space="0" w:color="000000"/>
              <w:left w:val="single" w:sz="4" w:space="0" w:color="000000"/>
              <w:bottom w:val="single" w:sz="4" w:space="0" w:color="000000"/>
              <w:right w:val="single" w:sz="4" w:space="0" w:color="000000"/>
            </w:tcBorders>
          </w:tcPr>
          <w:p w14:paraId="6FFED06B" w14:textId="77777777" w:rsidR="002F2B5D" w:rsidRPr="00BB07FB" w:rsidRDefault="002F2B5D" w:rsidP="002F2B5D">
            <w:pPr>
              <w:widowControl w:val="0"/>
              <w:spacing w:after="0" w:line="242" w:lineRule="auto"/>
              <w:ind w:right="97"/>
              <w:rPr>
                <w:rFonts w:ascii="Arial" w:eastAsia="Arial" w:hAnsi="Arial" w:cs="Arial"/>
                <w:sz w:val="22"/>
                <w:szCs w:val="22"/>
                <w:lang w:val="en-US" w:eastAsia="en-US"/>
              </w:rPr>
            </w:pPr>
            <w:r w:rsidRPr="00BB07FB">
              <w:rPr>
                <w:rFonts w:ascii="Arial" w:eastAsia="Arial" w:hAnsi="Arial" w:cs="Arial"/>
                <w:sz w:val="22"/>
                <w:szCs w:val="22"/>
                <w:lang w:val="en-US" w:eastAsia="en-US"/>
              </w:rPr>
              <w:t>Process/delivery changes</w:t>
            </w:r>
          </w:p>
        </w:tc>
        <w:tc>
          <w:tcPr>
            <w:tcW w:w="2223" w:type="dxa"/>
            <w:tcBorders>
              <w:top w:val="single" w:sz="4" w:space="0" w:color="000000"/>
              <w:left w:val="single" w:sz="4" w:space="0" w:color="000000"/>
              <w:bottom w:val="single" w:sz="4" w:space="0" w:color="000000"/>
              <w:right w:val="single" w:sz="4" w:space="0" w:color="000000"/>
            </w:tcBorders>
          </w:tcPr>
          <w:p w14:paraId="1D8E7B2E" w14:textId="77777777" w:rsidR="002F2B5D" w:rsidRPr="00BB07FB" w:rsidRDefault="002F2B5D" w:rsidP="002F2B5D">
            <w:pPr>
              <w:widowControl w:val="0"/>
              <w:tabs>
                <w:tab w:val="left" w:pos="784"/>
                <w:tab w:val="left" w:pos="1206"/>
                <w:tab w:val="left" w:pos="1266"/>
                <w:tab w:val="left" w:pos="1326"/>
                <w:tab w:val="left" w:pos="1513"/>
                <w:tab w:val="left" w:pos="1547"/>
                <w:tab w:val="left" w:pos="1754"/>
                <w:tab w:val="left" w:pos="1866"/>
                <w:tab w:val="left" w:pos="1927"/>
              </w:tabs>
              <w:spacing w:after="0" w:line="240" w:lineRule="auto"/>
              <w:ind w:right="98"/>
              <w:rPr>
                <w:rFonts w:ascii="Arial" w:eastAsia="Arial" w:hAnsi="Arial" w:cs="Arial"/>
                <w:sz w:val="22"/>
                <w:szCs w:val="22"/>
                <w:lang w:val="en-US" w:eastAsia="en-US"/>
              </w:rPr>
            </w:pPr>
            <w:r w:rsidRPr="00BB07FB">
              <w:rPr>
                <w:rFonts w:ascii="Arial" w:eastAsia="Arial" w:hAnsi="Arial" w:cs="Arial"/>
                <w:sz w:val="22"/>
                <w:szCs w:val="22"/>
                <w:lang w:val="en-US" w:eastAsia="en-US"/>
              </w:rPr>
              <w:t>Authority</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to</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be informed</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of</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any changes that might impact on delivery</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of Fiscal</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 xml:space="preserve">Event </w:t>
            </w:r>
            <w:r w:rsidRPr="00BB07FB">
              <w:rPr>
                <w:rFonts w:ascii="Arial" w:eastAsia="Arial" w:hAnsi="Arial" w:cs="Arial"/>
                <w:spacing w:val="-1"/>
                <w:sz w:val="22"/>
                <w:szCs w:val="22"/>
                <w:lang w:val="en-US" w:eastAsia="en-US"/>
              </w:rPr>
              <w:t xml:space="preserve">supplementary/other </w:t>
            </w:r>
            <w:r w:rsidRPr="00BB07FB">
              <w:rPr>
                <w:rFonts w:ascii="Arial" w:eastAsia="Arial" w:hAnsi="Arial" w:cs="Arial"/>
                <w:sz w:val="22"/>
                <w:szCs w:val="22"/>
                <w:lang w:val="en-US" w:eastAsia="en-US"/>
              </w:rPr>
              <w:t>high</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pacing w:val="-1"/>
                <w:sz w:val="22"/>
                <w:szCs w:val="22"/>
                <w:lang w:val="en-US" w:eastAsia="en-US"/>
              </w:rPr>
              <w:t xml:space="preserve">profile </w:t>
            </w:r>
            <w:r w:rsidRPr="00BB07FB">
              <w:rPr>
                <w:rFonts w:ascii="Arial" w:eastAsia="Arial" w:hAnsi="Arial" w:cs="Arial"/>
                <w:sz w:val="22"/>
                <w:szCs w:val="22"/>
                <w:lang w:val="en-US" w:eastAsia="en-US"/>
              </w:rPr>
              <w:t>documents publications within 1 hour</w:t>
            </w:r>
            <w:r w:rsidRPr="00BB07FB">
              <w:rPr>
                <w:rFonts w:ascii="Arial" w:eastAsia="Arial" w:hAnsi="Arial" w:cs="Arial"/>
                <w:sz w:val="22"/>
                <w:szCs w:val="22"/>
                <w:lang w:val="en-US" w:eastAsia="en-US"/>
              </w:rPr>
              <w:tab/>
              <w:t>of</w:t>
            </w:r>
            <w:r w:rsidRPr="00BB07FB">
              <w:rPr>
                <w:rFonts w:ascii="Arial" w:eastAsia="Arial" w:hAnsi="Arial" w:cs="Arial"/>
                <w:sz w:val="22"/>
                <w:szCs w:val="22"/>
                <w:lang w:val="en-US" w:eastAsia="en-US"/>
              </w:rPr>
              <w:tab/>
            </w:r>
            <w:r w:rsidRPr="00BB07FB">
              <w:rPr>
                <w:rFonts w:ascii="Arial" w:eastAsia="Arial" w:hAnsi="Arial" w:cs="Arial"/>
                <w:spacing w:val="-1"/>
                <w:sz w:val="22"/>
                <w:szCs w:val="22"/>
                <w:lang w:val="en-US" w:eastAsia="en-US"/>
              </w:rPr>
              <w:t xml:space="preserve">problems </w:t>
            </w:r>
            <w:r w:rsidRPr="00BB07FB">
              <w:rPr>
                <w:rFonts w:ascii="Arial" w:eastAsia="Arial" w:hAnsi="Arial" w:cs="Arial"/>
                <w:sz w:val="22"/>
                <w:szCs w:val="22"/>
                <w:lang w:val="en-US" w:eastAsia="en-US"/>
              </w:rPr>
              <w:t>arising and agreed prior</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to</w:t>
            </w:r>
          </w:p>
          <w:p w14:paraId="7E18532C" w14:textId="77777777" w:rsidR="002F2B5D" w:rsidRPr="00BB07FB" w:rsidRDefault="002F2B5D" w:rsidP="002F2B5D">
            <w:pPr>
              <w:widowControl w:val="0"/>
              <w:spacing w:after="0" w:line="252" w:lineRule="exact"/>
              <w:ind w:right="194"/>
              <w:rPr>
                <w:rFonts w:ascii="Arial" w:eastAsia="Arial" w:hAnsi="Arial" w:cs="Arial"/>
                <w:sz w:val="22"/>
                <w:szCs w:val="22"/>
                <w:lang w:val="en-US" w:eastAsia="en-US"/>
              </w:rPr>
            </w:pPr>
            <w:r w:rsidRPr="00BB07FB">
              <w:rPr>
                <w:rFonts w:ascii="Arial" w:eastAsia="Arial" w:hAnsi="Arial" w:cs="Arial"/>
                <w:sz w:val="22"/>
                <w:szCs w:val="22"/>
                <w:lang w:val="en-US" w:eastAsia="en-US"/>
              </w:rPr>
              <w:t>implementation</w:t>
            </w:r>
          </w:p>
        </w:tc>
        <w:tc>
          <w:tcPr>
            <w:tcW w:w="992" w:type="dxa"/>
            <w:tcBorders>
              <w:top w:val="single" w:sz="4" w:space="0" w:color="000000"/>
              <w:left w:val="single" w:sz="4" w:space="0" w:color="000000"/>
              <w:bottom w:val="single" w:sz="4" w:space="0" w:color="000000"/>
              <w:right w:val="single" w:sz="4" w:space="0" w:color="000000"/>
            </w:tcBorders>
          </w:tcPr>
          <w:p w14:paraId="063BB96C"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709" w:type="dxa"/>
            <w:tcBorders>
              <w:top w:val="single" w:sz="4" w:space="0" w:color="000000"/>
              <w:left w:val="single" w:sz="4" w:space="0" w:color="000000"/>
              <w:bottom w:val="single" w:sz="4" w:space="0" w:color="000000"/>
              <w:right w:val="single" w:sz="4" w:space="0" w:color="000000"/>
            </w:tcBorders>
          </w:tcPr>
          <w:p w14:paraId="3C451038" w14:textId="6CDA11CC" w:rsidR="002F2B5D" w:rsidRPr="00BB07FB" w:rsidRDefault="0070639E" w:rsidP="00E03E9E">
            <w:pPr>
              <w:widowControl w:val="0"/>
              <w:tabs>
                <w:tab w:val="left" w:pos="1185"/>
              </w:tabs>
              <w:spacing w:after="0" w:line="240" w:lineRule="auto"/>
              <w:ind w:right="107"/>
              <w:jc w:val="both"/>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420C2DD4" w14:textId="77777777" w:rsidTr="00E90B13">
        <w:trPr>
          <w:trHeight w:hRule="exact" w:val="2021"/>
        </w:trPr>
        <w:tc>
          <w:tcPr>
            <w:tcW w:w="1205" w:type="dxa"/>
            <w:vMerge/>
            <w:tcBorders>
              <w:left w:val="nil"/>
              <w:right w:val="single" w:sz="4" w:space="0" w:color="000000"/>
            </w:tcBorders>
          </w:tcPr>
          <w:p w14:paraId="55DE2BB4"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3" w:type="dxa"/>
            <w:tcBorders>
              <w:top w:val="single" w:sz="4" w:space="0" w:color="000000"/>
              <w:left w:val="single" w:sz="4" w:space="0" w:color="000000"/>
              <w:bottom w:val="single" w:sz="4" w:space="0" w:color="000000"/>
              <w:right w:val="single" w:sz="4" w:space="0" w:color="000000"/>
            </w:tcBorders>
          </w:tcPr>
          <w:p w14:paraId="473F8DE1" w14:textId="77777777" w:rsidR="002F2B5D" w:rsidRPr="00BB07FB" w:rsidRDefault="002F2B5D" w:rsidP="002F2B5D">
            <w:pPr>
              <w:widowControl w:val="0"/>
              <w:spacing w:after="0" w:line="251" w:lineRule="exact"/>
              <w:ind w:right="312"/>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#6</w:t>
            </w:r>
          </w:p>
        </w:tc>
        <w:tc>
          <w:tcPr>
            <w:tcW w:w="1844" w:type="dxa"/>
            <w:tcBorders>
              <w:top w:val="single" w:sz="4" w:space="0" w:color="000000"/>
              <w:left w:val="single" w:sz="4" w:space="0" w:color="000000"/>
              <w:bottom w:val="single" w:sz="4" w:space="0" w:color="000000"/>
              <w:right w:val="single" w:sz="4" w:space="0" w:color="000000"/>
            </w:tcBorders>
          </w:tcPr>
          <w:p w14:paraId="6C32C362" w14:textId="77777777" w:rsidR="002F2B5D" w:rsidRPr="00BB07FB" w:rsidRDefault="002F2B5D" w:rsidP="002F2B5D">
            <w:pPr>
              <w:widowControl w:val="0"/>
              <w:spacing w:after="0" w:line="251" w:lineRule="exact"/>
              <w:ind w:right="97"/>
              <w:rPr>
                <w:rFonts w:ascii="Arial" w:eastAsia="Arial" w:hAnsi="Arial" w:cs="Arial"/>
                <w:sz w:val="22"/>
                <w:szCs w:val="22"/>
                <w:lang w:val="en-US" w:eastAsia="en-US"/>
              </w:rPr>
            </w:pPr>
            <w:r w:rsidRPr="00BB07FB">
              <w:rPr>
                <w:rFonts w:ascii="Arial" w:eastAsia="Arial" w:hAnsi="Arial" w:cs="Arial"/>
                <w:sz w:val="22"/>
                <w:szCs w:val="22"/>
                <w:lang w:val="en-US" w:eastAsia="en-US"/>
              </w:rPr>
              <w:t>Misprints</w:t>
            </w:r>
          </w:p>
        </w:tc>
        <w:tc>
          <w:tcPr>
            <w:tcW w:w="2223" w:type="dxa"/>
            <w:tcBorders>
              <w:top w:val="single" w:sz="4" w:space="0" w:color="000000"/>
              <w:left w:val="single" w:sz="4" w:space="0" w:color="000000"/>
              <w:bottom w:val="single" w:sz="4" w:space="0" w:color="000000"/>
              <w:right w:val="single" w:sz="4" w:space="0" w:color="000000"/>
            </w:tcBorders>
          </w:tcPr>
          <w:p w14:paraId="727E6DDA" w14:textId="77777777" w:rsidR="002F2B5D" w:rsidRPr="00BB07FB" w:rsidRDefault="002F2B5D" w:rsidP="002F2B5D">
            <w:pPr>
              <w:widowControl w:val="0"/>
              <w:tabs>
                <w:tab w:val="left" w:pos="1341"/>
              </w:tabs>
              <w:spacing w:after="0" w:line="240"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Less than 1% of an ordered print run to contain misprints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(as per</w:t>
            </w:r>
            <w:r w:rsidRPr="00BB07FB">
              <w:rPr>
                <w:rFonts w:ascii="Arial" w:eastAsia="Arial" w:hAnsi="Arial" w:cs="Arial"/>
                <w:sz w:val="22"/>
                <w:szCs w:val="22"/>
                <w:lang w:val="en-US" w:eastAsia="en-US"/>
              </w:rPr>
              <w:tab/>
            </w:r>
            <w:r w:rsidRPr="00BB07FB">
              <w:rPr>
                <w:rFonts w:ascii="Arial" w:eastAsia="Arial" w:hAnsi="Arial" w:cs="Arial"/>
                <w:spacing w:val="-1"/>
                <w:sz w:val="22"/>
                <w:szCs w:val="22"/>
                <w:lang w:val="en-US" w:eastAsia="en-US"/>
              </w:rPr>
              <w:t xml:space="preserve">industry </w:t>
            </w:r>
            <w:r w:rsidRPr="00BB07FB">
              <w:rPr>
                <w:rFonts w:ascii="Arial" w:eastAsia="Arial" w:hAnsi="Arial" w:cs="Arial"/>
                <w:sz w:val="22"/>
                <w:szCs w:val="22"/>
                <w:lang w:val="en-US" w:eastAsia="en-US"/>
              </w:rPr>
              <w:t>standard)</w:t>
            </w:r>
          </w:p>
        </w:tc>
        <w:tc>
          <w:tcPr>
            <w:tcW w:w="992" w:type="dxa"/>
            <w:tcBorders>
              <w:top w:val="single" w:sz="4" w:space="0" w:color="000000"/>
              <w:left w:val="single" w:sz="4" w:space="0" w:color="000000"/>
              <w:bottom w:val="single" w:sz="4" w:space="0" w:color="000000"/>
              <w:right w:val="single" w:sz="4" w:space="0" w:color="000000"/>
            </w:tcBorders>
          </w:tcPr>
          <w:p w14:paraId="774929B8"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709" w:type="dxa"/>
            <w:tcBorders>
              <w:top w:val="single" w:sz="4" w:space="0" w:color="000000"/>
              <w:left w:val="single" w:sz="4" w:space="0" w:color="000000"/>
              <w:bottom w:val="single" w:sz="4" w:space="0" w:color="000000"/>
              <w:right w:val="single" w:sz="4" w:space="0" w:color="000000"/>
            </w:tcBorders>
          </w:tcPr>
          <w:p w14:paraId="4CD27CD7" w14:textId="12E7D9A5" w:rsidR="002F2B5D" w:rsidRPr="00BB07FB" w:rsidRDefault="0070639E" w:rsidP="00E03E9E">
            <w:pPr>
              <w:widowControl w:val="0"/>
              <w:tabs>
                <w:tab w:val="left" w:pos="1185"/>
              </w:tabs>
              <w:spacing w:after="0" w:line="240" w:lineRule="auto"/>
              <w:ind w:right="107"/>
              <w:jc w:val="both"/>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14FE16C3" w14:textId="77777777" w:rsidTr="00E90B13">
        <w:trPr>
          <w:trHeight w:hRule="exact" w:val="2023"/>
        </w:trPr>
        <w:tc>
          <w:tcPr>
            <w:tcW w:w="1205" w:type="dxa"/>
            <w:vMerge/>
            <w:tcBorders>
              <w:left w:val="nil"/>
              <w:bottom w:val="nil"/>
              <w:right w:val="single" w:sz="4" w:space="0" w:color="000000"/>
            </w:tcBorders>
          </w:tcPr>
          <w:p w14:paraId="6847032B"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3" w:type="dxa"/>
            <w:tcBorders>
              <w:top w:val="single" w:sz="4" w:space="0" w:color="000000"/>
              <w:left w:val="single" w:sz="4" w:space="0" w:color="000000"/>
              <w:bottom w:val="single" w:sz="4" w:space="0" w:color="000000"/>
              <w:right w:val="single" w:sz="4" w:space="0" w:color="000000"/>
            </w:tcBorders>
          </w:tcPr>
          <w:p w14:paraId="07516AB5" w14:textId="77777777" w:rsidR="002F2B5D" w:rsidRPr="00BB07FB" w:rsidRDefault="002F2B5D" w:rsidP="002F2B5D">
            <w:pPr>
              <w:widowControl w:val="0"/>
              <w:spacing w:after="0" w:line="251" w:lineRule="exact"/>
              <w:ind w:right="312"/>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#7</w:t>
            </w:r>
          </w:p>
        </w:tc>
        <w:tc>
          <w:tcPr>
            <w:tcW w:w="1844" w:type="dxa"/>
            <w:tcBorders>
              <w:top w:val="single" w:sz="4" w:space="0" w:color="000000"/>
              <w:left w:val="single" w:sz="4" w:space="0" w:color="000000"/>
              <w:bottom w:val="single" w:sz="4" w:space="0" w:color="000000"/>
              <w:right w:val="single" w:sz="4" w:space="0" w:color="000000"/>
            </w:tcBorders>
          </w:tcPr>
          <w:p w14:paraId="59774C50" w14:textId="77777777" w:rsidR="002F2B5D" w:rsidRPr="00BB07FB" w:rsidRDefault="002F2B5D" w:rsidP="002F2B5D">
            <w:pPr>
              <w:widowControl w:val="0"/>
              <w:spacing w:after="0" w:line="251" w:lineRule="exact"/>
              <w:ind w:right="97"/>
              <w:rPr>
                <w:rFonts w:ascii="Arial" w:eastAsia="Arial" w:hAnsi="Arial" w:cs="Arial"/>
                <w:sz w:val="22"/>
                <w:szCs w:val="22"/>
                <w:lang w:val="en-US" w:eastAsia="en-US"/>
              </w:rPr>
            </w:pPr>
            <w:r w:rsidRPr="00BB07FB">
              <w:rPr>
                <w:rFonts w:ascii="Arial" w:eastAsia="Arial" w:hAnsi="Arial" w:cs="Arial"/>
                <w:sz w:val="22"/>
                <w:szCs w:val="22"/>
                <w:lang w:val="en-US" w:eastAsia="en-US"/>
              </w:rPr>
              <w:t>Proofing errors</w:t>
            </w:r>
          </w:p>
        </w:tc>
        <w:tc>
          <w:tcPr>
            <w:tcW w:w="2223" w:type="dxa"/>
            <w:tcBorders>
              <w:top w:val="single" w:sz="4" w:space="0" w:color="000000"/>
              <w:left w:val="single" w:sz="4" w:space="0" w:color="000000"/>
              <w:bottom w:val="single" w:sz="4" w:space="0" w:color="000000"/>
              <w:right w:val="single" w:sz="4" w:space="0" w:color="000000"/>
            </w:tcBorders>
          </w:tcPr>
          <w:p w14:paraId="50B7797F" w14:textId="77777777" w:rsidR="002F2B5D" w:rsidRPr="00BB07FB" w:rsidRDefault="002F2B5D" w:rsidP="002F2B5D">
            <w:pPr>
              <w:widowControl w:val="0"/>
              <w:spacing w:after="0" w:line="240" w:lineRule="auto"/>
              <w:ind w:right="10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Supplier to provide Authority with Final PDF       proof      for</w:t>
            </w:r>
          </w:p>
          <w:p w14:paraId="29BCCE36" w14:textId="77777777" w:rsidR="002F2B5D" w:rsidRPr="00BB07FB" w:rsidRDefault="002F2B5D" w:rsidP="002F2B5D">
            <w:pPr>
              <w:widowControl w:val="0"/>
              <w:tabs>
                <w:tab w:val="left" w:pos="1742"/>
              </w:tabs>
              <w:spacing w:after="0" w:line="240"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approval</w:t>
            </w:r>
            <w:r w:rsidRPr="00BB07FB">
              <w:rPr>
                <w:rFonts w:ascii="Arial" w:eastAsia="Arial" w:hAnsi="Arial" w:cs="Arial"/>
                <w:sz w:val="22"/>
                <w:szCs w:val="22"/>
                <w:lang w:val="en-US" w:eastAsia="en-US"/>
              </w:rPr>
              <w:tab/>
              <w:t>that contains no Supplier caused errors, prior to</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printing</w:t>
            </w:r>
          </w:p>
        </w:tc>
        <w:tc>
          <w:tcPr>
            <w:tcW w:w="992" w:type="dxa"/>
            <w:tcBorders>
              <w:top w:val="single" w:sz="4" w:space="0" w:color="000000"/>
              <w:left w:val="single" w:sz="4" w:space="0" w:color="000000"/>
              <w:bottom w:val="single" w:sz="4" w:space="0" w:color="000000"/>
              <w:right w:val="single" w:sz="4" w:space="0" w:color="000000"/>
            </w:tcBorders>
          </w:tcPr>
          <w:p w14:paraId="4B3FB59F"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709" w:type="dxa"/>
            <w:tcBorders>
              <w:top w:val="single" w:sz="4" w:space="0" w:color="000000"/>
              <w:left w:val="single" w:sz="4" w:space="0" w:color="000000"/>
              <w:bottom w:val="single" w:sz="4" w:space="0" w:color="000000"/>
              <w:right w:val="single" w:sz="4" w:space="0" w:color="000000"/>
            </w:tcBorders>
          </w:tcPr>
          <w:p w14:paraId="662783F4" w14:textId="719A6399" w:rsidR="002F2B5D" w:rsidRPr="00BB07FB" w:rsidRDefault="0070639E" w:rsidP="00E03E9E">
            <w:pPr>
              <w:widowControl w:val="0"/>
              <w:tabs>
                <w:tab w:val="left" w:pos="1185"/>
              </w:tabs>
              <w:spacing w:after="0" w:line="240" w:lineRule="auto"/>
              <w:ind w:right="107"/>
              <w:jc w:val="both"/>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bl>
    <w:p w14:paraId="72BBF8A0" w14:textId="77777777" w:rsidR="002F2B5D" w:rsidRPr="00BB07FB" w:rsidRDefault="002F2B5D" w:rsidP="002F2B5D">
      <w:pPr>
        <w:widowControl w:val="0"/>
        <w:spacing w:after="0" w:line="240" w:lineRule="auto"/>
        <w:jc w:val="both"/>
        <w:rPr>
          <w:rFonts w:ascii="Arial" w:eastAsia="Arial" w:hAnsi="Arial" w:cs="Arial"/>
          <w:sz w:val="22"/>
          <w:szCs w:val="22"/>
          <w:lang w:val="en-US" w:eastAsia="en-US"/>
        </w:rPr>
        <w:sectPr w:rsidR="002F2B5D" w:rsidRPr="00BB07FB">
          <w:headerReference w:type="default" r:id="rId25"/>
          <w:pgSz w:w="11910" w:h="16840"/>
          <w:pgMar w:top="1380" w:right="1320" w:bottom="1920" w:left="860" w:header="144" w:footer="1726" w:gutter="0"/>
          <w:cols w:space="720"/>
        </w:sectPr>
      </w:pPr>
    </w:p>
    <w:p w14:paraId="303DFE66" w14:textId="77777777" w:rsidR="002F2B5D" w:rsidRPr="00BB07FB" w:rsidRDefault="002F2B5D" w:rsidP="00E90B13">
      <w:pPr>
        <w:widowControl w:val="0"/>
        <w:numPr>
          <w:ilvl w:val="0"/>
          <w:numId w:val="12"/>
        </w:numPr>
        <w:spacing w:after="0" w:line="240" w:lineRule="auto"/>
        <w:ind w:left="0" w:firstLine="0"/>
        <w:rPr>
          <w:rFonts w:ascii="Times New Roman" w:eastAsia="Arial" w:hAnsi="Arial" w:cs="Arial"/>
          <w:sz w:val="20"/>
          <w:szCs w:val="22"/>
          <w:lang w:val="en-US" w:eastAsia="en-US"/>
        </w:rPr>
      </w:pPr>
    </w:p>
    <w:p w14:paraId="555554A9" w14:textId="77777777" w:rsidR="002F2B5D" w:rsidRPr="00BB07FB" w:rsidRDefault="002F2B5D" w:rsidP="00E90B13">
      <w:pPr>
        <w:widowControl w:val="0"/>
        <w:numPr>
          <w:ilvl w:val="0"/>
          <w:numId w:val="12"/>
        </w:numPr>
        <w:spacing w:before="7" w:after="0" w:line="240" w:lineRule="auto"/>
        <w:ind w:left="0" w:firstLine="0"/>
        <w:rPr>
          <w:rFonts w:ascii="Times New Roman" w:eastAsia="Arial" w:hAnsi="Arial" w:cs="Arial"/>
          <w:sz w:val="13"/>
          <w:szCs w:val="22"/>
          <w:lang w:val="en-US" w:eastAsia="en-US"/>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5"/>
        <w:gridCol w:w="1543"/>
        <w:gridCol w:w="1844"/>
        <w:gridCol w:w="2223"/>
        <w:gridCol w:w="992"/>
        <w:gridCol w:w="1709"/>
      </w:tblGrid>
      <w:tr w:rsidR="002F2B5D" w:rsidRPr="00BB07FB" w14:paraId="51EC4B32" w14:textId="77777777" w:rsidTr="00E90B13">
        <w:trPr>
          <w:trHeight w:hRule="exact" w:val="104"/>
        </w:trPr>
        <w:tc>
          <w:tcPr>
            <w:tcW w:w="9515" w:type="dxa"/>
            <w:gridSpan w:val="6"/>
            <w:tcBorders>
              <w:left w:val="nil"/>
              <w:bottom w:val="nil"/>
              <w:right w:val="nil"/>
            </w:tcBorders>
          </w:tcPr>
          <w:p w14:paraId="459DCDC8"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0CE217D4" w14:textId="77777777" w:rsidTr="00E90B13">
        <w:trPr>
          <w:trHeight w:hRule="exact" w:val="2273"/>
        </w:trPr>
        <w:tc>
          <w:tcPr>
            <w:tcW w:w="1205" w:type="dxa"/>
            <w:vMerge w:val="restart"/>
            <w:tcBorders>
              <w:top w:val="nil"/>
              <w:left w:val="nil"/>
              <w:right w:val="single" w:sz="41" w:space="0" w:color="B8CCE3"/>
            </w:tcBorders>
          </w:tcPr>
          <w:p w14:paraId="710D9953"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3" w:type="dxa"/>
            <w:tcBorders>
              <w:top w:val="single" w:sz="4" w:space="0" w:color="000000"/>
              <w:left w:val="single" w:sz="4" w:space="0" w:color="000000"/>
              <w:bottom w:val="single" w:sz="4" w:space="0" w:color="000000"/>
              <w:right w:val="single" w:sz="4" w:space="0" w:color="000000"/>
            </w:tcBorders>
          </w:tcPr>
          <w:p w14:paraId="31BFEF07" w14:textId="77777777" w:rsidR="002F2B5D" w:rsidRPr="00BB07FB" w:rsidRDefault="002F2B5D" w:rsidP="002F2B5D">
            <w:pPr>
              <w:widowControl w:val="0"/>
              <w:spacing w:after="0" w:line="251" w:lineRule="exact"/>
              <w:ind w:right="312"/>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#8</w:t>
            </w:r>
          </w:p>
        </w:tc>
        <w:tc>
          <w:tcPr>
            <w:tcW w:w="1844" w:type="dxa"/>
            <w:tcBorders>
              <w:top w:val="single" w:sz="4" w:space="0" w:color="000000"/>
              <w:left w:val="single" w:sz="4" w:space="0" w:color="000000"/>
              <w:bottom w:val="single" w:sz="4" w:space="0" w:color="000000"/>
              <w:right w:val="single" w:sz="4" w:space="0" w:color="000000"/>
            </w:tcBorders>
          </w:tcPr>
          <w:p w14:paraId="2B41AC59" w14:textId="77777777" w:rsidR="002F2B5D" w:rsidRPr="00BB07FB" w:rsidRDefault="002F2B5D" w:rsidP="002F2B5D">
            <w:pPr>
              <w:widowControl w:val="0"/>
              <w:tabs>
                <w:tab w:val="left" w:pos="1365"/>
              </w:tabs>
              <w:spacing w:before="2" w:after="0" w:line="252" w:lineRule="exact"/>
              <w:ind w:right="99"/>
              <w:rPr>
                <w:rFonts w:ascii="Arial" w:eastAsia="Arial" w:hAnsi="Arial" w:cs="Arial"/>
                <w:sz w:val="22"/>
                <w:szCs w:val="22"/>
                <w:lang w:val="en-US" w:eastAsia="en-US"/>
              </w:rPr>
            </w:pPr>
            <w:r w:rsidRPr="00BB07FB">
              <w:rPr>
                <w:rFonts w:ascii="Arial" w:eastAsia="Arial" w:hAnsi="Arial" w:cs="Arial"/>
                <w:sz w:val="22"/>
                <w:szCs w:val="22"/>
                <w:lang w:val="en-US" w:eastAsia="en-US"/>
              </w:rPr>
              <w:t>Acknowledging requests</w:t>
            </w:r>
            <w:r w:rsidRPr="00BB07FB">
              <w:rPr>
                <w:rFonts w:ascii="Arial" w:eastAsia="Arial" w:hAnsi="Arial" w:cs="Arial"/>
                <w:sz w:val="22"/>
                <w:szCs w:val="22"/>
                <w:lang w:val="en-US" w:eastAsia="en-US"/>
              </w:rPr>
              <w:tab/>
              <w:t>and</w:t>
            </w:r>
          </w:p>
          <w:p w14:paraId="117D8CC7" w14:textId="77777777" w:rsidR="002F2B5D" w:rsidRPr="00BB07FB" w:rsidRDefault="002F2B5D" w:rsidP="002F2B5D">
            <w:pPr>
              <w:widowControl w:val="0"/>
              <w:tabs>
                <w:tab w:val="left" w:pos="1548"/>
              </w:tabs>
              <w:spacing w:before="2" w:after="0" w:line="252" w:lineRule="exact"/>
              <w:ind w:right="98"/>
              <w:rPr>
                <w:rFonts w:ascii="Arial" w:eastAsia="Arial" w:hAnsi="Arial" w:cs="Arial"/>
                <w:sz w:val="22"/>
                <w:szCs w:val="22"/>
                <w:lang w:val="en-US" w:eastAsia="en-US"/>
              </w:rPr>
            </w:pPr>
            <w:r w:rsidRPr="00BB07FB">
              <w:rPr>
                <w:rFonts w:ascii="Arial" w:eastAsia="Arial" w:hAnsi="Arial" w:cs="Arial"/>
                <w:sz w:val="22"/>
                <w:szCs w:val="22"/>
                <w:lang w:val="en-US" w:eastAsia="en-US"/>
              </w:rPr>
              <w:t>changes</w:t>
            </w:r>
            <w:r w:rsidRPr="00BB07FB">
              <w:rPr>
                <w:rFonts w:ascii="Arial" w:eastAsia="Arial" w:hAnsi="Arial" w:cs="Arial"/>
                <w:sz w:val="22"/>
                <w:szCs w:val="22"/>
                <w:lang w:val="en-US" w:eastAsia="en-US"/>
              </w:rPr>
              <w:tab/>
              <w:t>to requirements</w:t>
            </w:r>
          </w:p>
        </w:tc>
        <w:tc>
          <w:tcPr>
            <w:tcW w:w="2223" w:type="dxa"/>
            <w:tcBorders>
              <w:top w:val="single" w:sz="4" w:space="0" w:color="000000"/>
              <w:left w:val="single" w:sz="4" w:space="0" w:color="000000"/>
              <w:bottom w:val="single" w:sz="4" w:space="0" w:color="000000"/>
              <w:right w:val="single" w:sz="4" w:space="0" w:color="000000"/>
            </w:tcBorders>
          </w:tcPr>
          <w:p w14:paraId="188E7BD9" w14:textId="77777777" w:rsidR="002F2B5D" w:rsidRPr="00BB07FB" w:rsidRDefault="002F2B5D" w:rsidP="002F2B5D">
            <w:pPr>
              <w:widowControl w:val="0"/>
              <w:tabs>
                <w:tab w:val="left" w:pos="1170"/>
                <w:tab w:val="left" w:pos="1755"/>
                <w:tab w:val="left" w:pos="1804"/>
                <w:tab w:val="left" w:pos="1926"/>
              </w:tabs>
              <w:spacing w:after="0" w:line="240" w:lineRule="auto"/>
              <w:ind w:right="99"/>
              <w:rPr>
                <w:rFonts w:ascii="Arial" w:eastAsia="Arial" w:hAnsi="Arial" w:cs="Arial"/>
                <w:sz w:val="22"/>
                <w:szCs w:val="22"/>
                <w:lang w:val="en-US" w:eastAsia="en-US"/>
              </w:rPr>
            </w:pPr>
            <w:r w:rsidRPr="00BB07FB">
              <w:rPr>
                <w:rFonts w:ascii="Arial" w:eastAsia="Arial" w:hAnsi="Arial" w:cs="Arial"/>
                <w:sz w:val="22"/>
                <w:szCs w:val="22"/>
                <w:lang w:val="en-US" w:eastAsia="en-US"/>
              </w:rPr>
              <w:t>Supplier</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will acknowledge requests</w:t>
            </w:r>
            <w:r w:rsidRPr="00BB07FB">
              <w:rPr>
                <w:rFonts w:ascii="Arial" w:eastAsia="Arial" w:hAnsi="Arial" w:cs="Arial"/>
                <w:sz w:val="22"/>
                <w:szCs w:val="22"/>
                <w:lang w:val="en-US" w:eastAsia="en-US"/>
              </w:rPr>
              <w:tab/>
              <w:t>and</w:t>
            </w:r>
            <w:r w:rsidRPr="00BB07FB">
              <w:rPr>
                <w:rFonts w:ascii="Arial" w:eastAsia="Arial" w:hAnsi="Arial" w:cs="Arial"/>
                <w:sz w:val="22"/>
                <w:szCs w:val="22"/>
                <w:lang w:val="en-US" w:eastAsia="en-US"/>
              </w:rPr>
              <w:tab/>
              <w:t>any changes</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 xml:space="preserve">to requirements </w:t>
            </w:r>
            <w:r w:rsidRPr="00BB07FB">
              <w:rPr>
                <w:rFonts w:ascii="Arial" w:eastAsia="Arial" w:hAnsi="Arial" w:cs="Arial"/>
                <w:spacing w:val="29"/>
                <w:sz w:val="22"/>
                <w:szCs w:val="22"/>
                <w:lang w:val="en-US" w:eastAsia="en-US"/>
              </w:rPr>
              <w:t xml:space="preserve"> </w:t>
            </w:r>
            <w:r w:rsidRPr="00BB07FB">
              <w:rPr>
                <w:rFonts w:ascii="Arial" w:eastAsia="Arial" w:hAnsi="Arial" w:cs="Arial"/>
                <w:sz w:val="22"/>
                <w:szCs w:val="22"/>
                <w:lang w:val="en-US" w:eastAsia="en-US"/>
              </w:rPr>
              <w:t>within</w:t>
            </w:r>
          </w:p>
          <w:p w14:paraId="2D31E73C" w14:textId="77777777" w:rsidR="002F2B5D" w:rsidRPr="00BB07FB" w:rsidRDefault="002F2B5D" w:rsidP="002F2B5D">
            <w:pPr>
              <w:widowControl w:val="0"/>
              <w:spacing w:after="0" w:line="240"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48 hours unless shorter turnaround agreed</w:t>
            </w:r>
          </w:p>
        </w:tc>
        <w:tc>
          <w:tcPr>
            <w:tcW w:w="992" w:type="dxa"/>
            <w:tcBorders>
              <w:top w:val="single" w:sz="4" w:space="0" w:color="000000"/>
              <w:left w:val="single" w:sz="4" w:space="0" w:color="000000"/>
              <w:bottom w:val="single" w:sz="4" w:space="0" w:color="000000"/>
              <w:right w:val="single" w:sz="4" w:space="0" w:color="000000"/>
            </w:tcBorders>
          </w:tcPr>
          <w:p w14:paraId="6E80B37F" w14:textId="77777777" w:rsidR="002F2B5D" w:rsidRPr="00BB07FB" w:rsidRDefault="002F2B5D" w:rsidP="002F2B5D">
            <w:pPr>
              <w:widowControl w:val="0"/>
              <w:spacing w:after="0" w:line="250"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98%</w:t>
            </w:r>
          </w:p>
          <w:p w14:paraId="5A731302" w14:textId="77777777" w:rsidR="002F2B5D" w:rsidRPr="00BB07FB" w:rsidRDefault="002F2B5D" w:rsidP="002F2B5D">
            <w:pPr>
              <w:widowControl w:val="0"/>
              <w:spacing w:after="0" w:line="240" w:lineRule="auto"/>
              <w:ind w:right="162"/>
              <w:rPr>
                <w:rFonts w:ascii="Arial" w:eastAsia="Arial" w:hAnsi="Arial" w:cs="Arial"/>
                <w:sz w:val="22"/>
                <w:szCs w:val="22"/>
                <w:lang w:val="en-US" w:eastAsia="en-US"/>
              </w:rPr>
            </w:pPr>
            <w:r w:rsidRPr="00BB07FB">
              <w:rPr>
                <w:rFonts w:ascii="Arial" w:eastAsia="Arial" w:hAnsi="Arial" w:cs="Arial"/>
                <w:sz w:val="22"/>
                <w:szCs w:val="22"/>
                <w:lang w:val="en-US" w:eastAsia="en-US"/>
              </w:rPr>
              <w:t>per quarter</w:t>
            </w:r>
          </w:p>
        </w:tc>
        <w:tc>
          <w:tcPr>
            <w:tcW w:w="1709" w:type="dxa"/>
            <w:tcBorders>
              <w:top w:val="single" w:sz="4" w:space="0" w:color="000000"/>
              <w:left w:val="single" w:sz="4" w:space="0" w:color="000000"/>
              <w:bottom w:val="single" w:sz="4" w:space="0" w:color="000000"/>
              <w:right w:val="single" w:sz="4" w:space="0" w:color="000000"/>
            </w:tcBorders>
          </w:tcPr>
          <w:p w14:paraId="0BAD27F2" w14:textId="56392A40" w:rsidR="002F2B5D" w:rsidRPr="00BB07FB" w:rsidRDefault="0070639E" w:rsidP="00E03E9E">
            <w:pPr>
              <w:widowControl w:val="0"/>
              <w:tabs>
                <w:tab w:val="left" w:pos="1185"/>
              </w:tabs>
              <w:spacing w:after="0" w:line="240" w:lineRule="auto"/>
              <w:ind w:right="107"/>
              <w:jc w:val="both"/>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13756F28" w14:textId="77777777" w:rsidTr="00E90B13">
        <w:trPr>
          <w:trHeight w:hRule="exact" w:val="2780"/>
        </w:trPr>
        <w:tc>
          <w:tcPr>
            <w:tcW w:w="1205" w:type="dxa"/>
            <w:vMerge/>
            <w:tcBorders>
              <w:left w:val="nil"/>
              <w:right w:val="single" w:sz="41" w:space="0" w:color="B8CCE3"/>
            </w:tcBorders>
          </w:tcPr>
          <w:p w14:paraId="58B8DA3C"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3" w:type="dxa"/>
            <w:tcBorders>
              <w:top w:val="single" w:sz="4" w:space="0" w:color="000000"/>
              <w:left w:val="single" w:sz="4" w:space="0" w:color="000000"/>
              <w:bottom w:val="single" w:sz="4" w:space="0" w:color="000000"/>
              <w:right w:val="single" w:sz="4" w:space="0" w:color="000000"/>
            </w:tcBorders>
          </w:tcPr>
          <w:p w14:paraId="46990ECE" w14:textId="77777777" w:rsidR="002F2B5D" w:rsidRPr="00BB07FB" w:rsidRDefault="002F2B5D" w:rsidP="002F2B5D">
            <w:pPr>
              <w:widowControl w:val="0"/>
              <w:spacing w:after="0" w:line="251" w:lineRule="exact"/>
              <w:ind w:right="312"/>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#9</w:t>
            </w:r>
          </w:p>
        </w:tc>
        <w:tc>
          <w:tcPr>
            <w:tcW w:w="1844" w:type="dxa"/>
            <w:tcBorders>
              <w:top w:val="single" w:sz="4" w:space="0" w:color="000000"/>
              <w:left w:val="single" w:sz="4" w:space="0" w:color="000000"/>
              <w:bottom w:val="single" w:sz="4" w:space="0" w:color="000000"/>
              <w:right w:val="single" w:sz="4" w:space="0" w:color="000000"/>
            </w:tcBorders>
          </w:tcPr>
          <w:p w14:paraId="78D9DAF6" w14:textId="77777777" w:rsidR="002F2B5D" w:rsidRPr="00BB07FB" w:rsidRDefault="002F2B5D" w:rsidP="002F2B5D">
            <w:pPr>
              <w:widowControl w:val="0"/>
              <w:tabs>
                <w:tab w:val="left" w:pos="1365"/>
              </w:tabs>
              <w:spacing w:after="0" w:line="240" w:lineRule="auto"/>
              <w:ind w:right="98"/>
              <w:rPr>
                <w:rFonts w:ascii="Arial" w:eastAsia="Arial" w:hAnsi="Arial" w:cs="Arial"/>
                <w:sz w:val="22"/>
                <w:szCs w:val="22"/>
                <w:lang w:val="en-US" w:eastAsia="en-US"/>
              </w:rPr>
            </w:pPr>
            <w:r w:rsidRPr="00BB07FB">
              <w:rPr>
                <w:rFonts w:ascii="Arial" w:eastAsia="Arial" w:hAnsi="Arial" w:cs="Arial"/>
                <w:sz w:val="22"/>
                <w:szCs w:val="22"/>
                <w:lang w:val="en-US" w:eastAsia="en-US"/>
              </w:rPr>
              <w:t>Providing estimates</w:t>
            </w:r>
            <w:r w:rsidRPr="00BB07FB">
              <w:rPr>
                <w:rFonts w:ascii="Arial" w:eastAsia="Arial" w:hAnsi="Arial" w:cs="Arial"/>
                <w:sz w:val="22"/>
                <w:szCs w:val="22"/>
                <w:lang w:val="en-US" w:eastAsia="en-US"/>
              </w:rPr>
              <w:tab/>
              <w:t>and agreeing deadlines (production schedules)</w:t>
            </w:r>
          </w:p>
        </w:tc>
        <w:tc>
          <w:tcPr>
            <w:tcW w:w="2223" w:type="dxa"/>
            <w:tcBorders>
              <w:top w:val="single" w:sz="4" w:space="0" w:color="000000"/>
              <w:left w:val="single" w:sz="4" w:space="0" w:color="000000"/>
              <w:bottom w:val="single" w:sz="4" w:space="0" w:color="000000"/>
              <w:right w:val="single" w:sz="4" w:space="0" w:color="000000"/>
            </w:tcBorders>
          </w:tcPr>
          <w:p w14:paraId="58B1FF4F" w14:textId="77777777" w:rsidR="002F2B5D" w:rsidRPr="00BB07FB" w:rsidRDefault="002F2B5D" w:rsidP="002F2B5D">
            <w:pPr>
              <w:widowControl w:val="0"/>
              <w:tabs>
                <w:tab w:val="left" w:pos="1547"/>
              </w:tabs>
              <w:spacing w:after="0" w:line="240" w:lineRule="auto"/>
              <w:ind w:right="9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Supplier will provide an estimate of costs and</w:t>
            </w:r>
            <w:r w:rsidRPr="00BB07FB">
              <w:rPr>
                <w:rFonts w:ascii="Arial" w:eastAsia="Arial" w:hAnsi="Arial" w:cs="Arial"/>
                <w:sz w:val="22"/>
                <w:szCs w:val="22"/>
                <w:lang w:val="en-US" w:eastAsia="en-US"/>
              </w:rPr>
              <w:tab/>
              <w:t>agree</w:t>
            </w:r>
          </w:p>
          <w:p w14:paraId="3F9C61ED" w14:textId="77777777" w:rsidR="002F2B5D" w:rsidRPr="00BB07FB" w:rsidRDefault="002F2B5D" w:rsidP="002F2B5D">
            <w:pPr>
              <w:widowControl w:val="0"/>
              <w:spacing w:before="2" w:after="0" w:line="240"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timetables within 48 hours of original request and revised estimates/timetables if required within 48 hours unless shorter turnaround agreed</w:t>
            </w:r>
          </w:p>
        </w:tc>
        <w:tc>
          <w:tcPr>
            <w:tcW w:w="992" w:type="dxa"/>
            <w:tcBorders>
              <w:top w:val="single" w:sz="4" w:space="0" w:color="000000"/>
              <w:left w:val="single" w:sz="4" w:space="0" w:color="000000"/>
              <w:bottom w:val="single" w:sz="4" w:space="0" w:color="000000"/>
              <w:right w:val="single" w:sz="4" w:space="0" w:color="000000"/>
            </w:tcBorders>
          </w:tcPr>
          <w:p w14:paraId="6D658DF9"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98%</w:t>
            </w:r>
          </w:p>
          <w:p w14:paraId="6C04713B" w14:textId="77777777" w:rsidR="002F2B5D" w:rsidRPr="00BB07FB" w:rsidRDefault="002F2B5D" w:rsidP="002F2B5D">
            <w:pPr>
              <w:widowControl w:val="0"/>
              <w:spacing w:before="1" w:after="0" w:line="240" w:lineRule="auto"/>
              <w:ind w:right="162"/>
              <w:rPr>
                <w:rFonts w:ascii="Arial" w:eastAsia="Arial" w:hAnsi="Arial" w:cs="Arial"/>
                <w:sz w:val="22"/>
                <w:szCs w:val="22"/>
                <w:lang w:val="en-US" w:eastAsia="en-US"/>
              </w:rPr>
            </w:pPr>
            <w:r w:rsidRPr="00BB07FB">
              <w:rPr>
                <w:rFonts w:ascii="Arial" w:eastAsia="Arial" w:hAnsi="Arial" w:cs="Arial"/>
                <w:sz w:val="22"/>
                <w:szCs w:val="22"/>
                <w:lang w:val="en-US" w:eastAsia="en-US"/>
              </w:rPr>
              <w:t>per quarter</w:t>
            </w:r>
          </w:p>
        </w:tc>
        <w:tc>
          <w:tcPr>
            <w:tcW w:w="1709" w:type="dxa"/>
            <w:tcBorders>
              <w:top w:val="single" w:sz="4" w:space="0" w:color="000000"/>
              <w:left w:val="single" w:sz="4" w:space="0" w:color="000000"/>
              <w:bottom w:val="single" w:sz="4" w:space="0" w:color="000000"/>
              <w:right w:val="single" w:sz="4" w:space="0" w:color="000000"/>
            </w:tcBorders>
          </w:tcPr>
          <w:p w14:paraId="0178D44E" w14:textId="075F42D0" w:rsidR="002F2B5D" w:rsidRPr="00BB07FB" w:rsidRDefault="0070639E" w:rsidP="00E03E9E">
            <w:pPr>
              <w:widowControl w:val="0"/>
              <w:tabs>
                <w:tab w:val="left" w:pos="1185"/>
              </w:tabs>
              <w:spacing w:after="0" w:line="240" w:lineRule="auto"/>
              <w:ind w:right="107"/>
              <w:jc w:val="both"/>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4069D36C" w14:textId="77777777" w:rsidTr="00E90B13">
        <w:trPr>
          <w:trHeight w:hRule="exact" w:val="2022"/>
        </w:trPr>
        <w:tc>
          <w:tcPr>
            <w:tcW w:w="1205" w:type="dxa"/>
            <w:vMerge/>
            <w:tcBorders>
              <w:left w:val="nil"/>
              <w:right w:val="single" w:sz="41" w:space="0" w:color="B8CCE3"/>
            </w:tcBorders>
          </w:tcPr>
          <w:p w14:paraId="1B361B90"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3" w:type="dxa"/>
            <w:tcBorders>
              <w:top w:val="single" w:sz="4" w:space="0" w:color="000000"/>
              <w:left w:val="single" w:sz="4" w:space="0" w:color="000000"/>
              <w:bottom w:val="single" w:sz="4" w:space="0" w:color="000000"/>
              <w:right w:val="single" w:sz="4" w:space="0" w:color="000000"/>
            </w:tcBorders>
          </w:tcPr>
          <w:p w14:paraId="05CC33FA" w14:textId="77777777" w:rsidR="002F2B5D" w:rsidRPr="00BB07FB" w:rsidRDefault="002F2B5D" w:rsidP="002F2B5D">
            <w:pPr>
              <w:widowControl w:val="0"/>
              <w:spacing w:after="0" w:line="240" w:lineRule="auto"/>
              <w:ind w:right="312"/>
              <w:jc w:val="center"/>
              <w:rPr>
                <w:rFonts w:ascii="Arial" w:eastAsia="Arial" w:hAnsi="Arial" w:cs="Arial"/>
                <w:sz w:val="22"/>
                <w:szCs w:val="22"/>
                <w:lang w:val="en-US" w:eastAsia="en-US"/>
              </w:rPr>
            </w:pPr>
            <w:r w:rsidRPr="00BB07FB">
              <w:rPr>
                <w:rFonts w:ascii="Arial" w:eastAsia="Arial" w:hAnsi="Arial" w:cs="Arial"/>
                <w:sz w:val="22"/>
                <w:szCs w:val="22"/>
                <w:lang w:val="en-US" w:eastAsia="en-US"/>
              </w:rPr>
              <w:t>#10</w:t>
            </w:r>
          </w:p>
        </w:tc>
        <w:tc>
          <w:tcPr>
            <w:tcW w:w="1844" w:type="dxa"/>
            <w:tcBorders>
              <w:top w:val="single" w:sz="4" w:space="0" w:color="000000"/>
              <w:left w:val="single" w:sz="4" w:space="0" w:color="000000"/>
              <w:bottom w:val="single" w:sz="4" w:space="0" w:color="000000"/>
              <w:right w:val="single" w:sz="4" w:space="0" w:color="000000"/>
            </w:tcBorders>
          </w:tcPr>
          <w:p w14:paraId="05F2B2B0" w14:textId="77777777" w:rsidR="002F2B5D" w:rsidRPr="00BB07FB" w:rsidRDefault="002F2B5D" w:rsidP="002F2B5D">
            <w:pPr>
              <w:widowControl w:val="0"/>
              <w:tabs>
                <w:tab w:val="left" w:pos="1473"/>
              </w:tabs>
              <w:spacing w:after="0" w:line="240" w:lineRule="auto"/>
              <w:ind w:right="100"/>
              <w:rPr>
                <w:rFonts w:ascii="Arial" w:eastAsia="Arial" w:hAnsi="Arial" w:cs="Arial"/>
                <w:sz w:val="22"/>
                <w:szCs w:val="22"/>
                <w:lang w:val="en-US" w:eastAsia="en-US"/>
              </w:rPr>
            </w:pPr>
            <w:r w:rsidRPr="00BB07FB">
              <w:rPr>
                <w:rFonts w:ascii="Arial" w:eastAsia="Arial" w:hAnsi="Arial" w:cs="Arial"/>
                <w:sz w:val="22"/>
                <w:szCs w:val="22"/>
                <w:lang w:val="en-US" w:eastAsia="en-US"/>
              </w:rPr>
              <w:t>Supplying publication furniture</w:t>
            </w:r>
            <w:r w:rsidRPr="00BB07FB">
              <w:rPr>
                <w:rFonts w:ascii="Arial" w:eastAsia="Arial" w:hAnsi="Arial" w:cs="Arial"/>
                <w:sz w:val="22"/>
                <w:szCs w:val="22"/>
                <w:lang w:val="en-US" w:eastAsia="en-US"/>
              </w:rPr>
              <w:tab/>
              <w:t>for HC/command/ unnumbered act papers</w:t>
            </w:r>
          </w:p>
        </w:tc>
        <w:tc>
          <w:tcPr>
            <w:tcW w:w="2223" w:type="dxa"/>
            <w:tcBorders>
              <w:top w:val="single" w:sz="4" w:space="0" w:color="000000"/>
              <w:left w:val="single" w:sz="4" w:space="0" w:color="000000"/>
              <w:bottom w:val="single" w:sz="4" w:space="0" w:color="000000"/>
              <w:right w:val="single" w:sz="4" w:space="0" w:color="000000"/>
            </w:tcBorders>
          </w:tcPr>
          <w:p w14:paraId="4ABDAFE3" w14:textId="77777777" w:rsidR="002F2B5D" w:rsidRPr="00BB07FB" w:rsidRDefault="002F2B5D" w:rsidP="002F2B5D">
            <w:pPr>
              <w:widowControl w:val="0"/>
              <w:spacing w:after="0" w:line="240"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Supplier to respond to Authority within 3-</w:t>
            </w:r>
          </w:p>
          <w:p w14:paraId="6A118485" w14:textId="77777777" w:rsidR="002F2B5D" w:rsidRPr="00BB07FB" w:rsidRDefault="002F2B5D" w:rsidP="002F2B5D">
            <w:pPr>
              <w:widowControl w:val="0"/>
              <w:spacing w:after="0" w:line="240"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5 working days of Request unless shorter turnaround agreed</w:t>
            </w:r>
          </w:p>
        </w:tc>
        <w:tc>
          <w:tcPr>
            <w:tcW w:w="992" w:type="dxa"/>
            <w:tcBorders>
              <w:top w:val="single" w:sz="4" w:space="0" w:color="000000"/>
              <w:left w:val="single" w:sz="4" w:space="0" w:color="000000"/>
              <w:bottom w:val="single" w:sz="4" w:space="0" w:color="000000"/>
              <w:right w:val="single" w:sz="4" w:space="0" w:color="000000"/>
            </w:tcBorders>
          </w:tcPr>
          <w:p w14:paraId="3D15DDCC" w14:textId="77777777" w:rsidR="002F2B5D" w:rsidRPr="00BB07FB" w:rsidRDefault="002F2B5D" w:rsidP="002F2B5D">
            <w:pPr>
              <w:widowControl w:val="0"/>
              <w:spacing w:after="0" w:line="252"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95%</w:t>
            </w:r>
          </w:p>
          <w:p w14:paraId="0AEAC224" w14:textId="77777777" w:rsidR="002F2B5D" w:rsidRPr="00BB07FB" w:rsidRDefault="002F2B5D" w:rsidP="002F2B5D">
            <w:pPr>
              <w:widowControl w:val="0"/>
              <w:spacing w:after="0" w:line="240" w:lineRule="auto"/>
              <w:ind w:right="162"/>
              <w:rPr>
                <w:rFonts w:ascii="Arial" w:eastAsia="Arial" w:hAnsi="Arial" w:cs="Arial"/>
                <w:sz w:val="22"/>
                <w:szCs w:val="22"/>
                <w:lang w:val="en-US" w:eastAsia="en-US"/>
              </w:rPr>
            </w:pPr>
            <w:r w:rsidRPr="00BB07FB">
              <w:rPr>
                <w:rFonts w:ascii="Arial" w:eastAsia="Arial" w:hAnsi="Arial" w:cs="Arial"/>
                <w:sz w:val="22"/>
                <w:szCs w:val="22"/>
                <w:lang w:val="en-US" w:eastAsia="en-US"/>
              </w:rPr>
              <w:t>per quarter</w:t>
            </w:r>
          </w:p>
        </w:tc>
        <w:tc>
          <w:tcPr>
            <w:tcW w:w="1709" w:type="dxa"/>
            <w:tcBorders>
              <w:top w:val="single" w:sz="4" w:space="0" w:color="000000"/>
              <w:left w:val="single" w:sz="4" w:space="0" w:color="000000"/>
              <w:bottom w:val="single" w:sz="4" w:space="0" w:color="000000"/>
              <w:right w:val="single" w:sz="4" w:space="0" w:color="000000"/>
            </w:tcBorders>
          </w:tcPr>
          <w:p w14:paraId="6B26892F" w14:textId="5633221C" w:rsidR="002F2B5D" w:rsidRPr="00BB07FB" w:rsidRDefault="0070639E" w:rsidP="00E03E9E">
            <w:pPr>
              <w:widowControl w:val="0"/>
              <w:tabs>
                <w:tab w:val="left" w:pos="1185"/>
              </w:tabs>
              <w:spacing w:after="0" w:line="240" w:lineRule="auto"/>
              <w:ind w:right="107"/>
              <w:jc w:val="both"/>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3A465765" w14:textId="77777777" w:rsidTr="00E90B13">
        <w:trPr>
          <w:trHeight w:hRule="exact" w:val="505"/>
        </w:trPr>
        <w:tc>
          <w:tcPr>
            <w:tcW w:w="1205" w:type="dxa"/>
            <w:vMerge/>
            <w:tcBorders>
              <w:left w:val="nil"/>
              <w:bottom w:val="nil"/>
              <w:right w:val="single" w:sz="41" w:space="0" w:color="B8CCE3"/>
            </w:tcBorders>
          </w:tcPr>
          <w:p w14:paraId="36E0C01C"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8310" w:type="dxa"/>
            <w:gridSpan w:val="5"/>
            <w:tcBorders>
              <w:top w:val="single" w:sz="4" w:space="0" w:color="000000"/>
              <w:left w:val="single" w:sz="4" w:space="0" w:color="000000"/>
              <w:bottom w:val="single" w:sz="4" w:space="0" w:color="000000"/>
              <w:right w:val="single" w:sz="4" w:space="0" w:color="000000"/>
            </w:tcBorders>
            <w:shd w:val="clear" w:color="auto" w:fill="B8CCE3"/>
          </w:tcPr>
          <w:p w14:paraId="6736BEE5" w14:textId="77777777" w:rsidR="002F2B5D" w:rsidRPr="00BB07FB" w:rsidRDefault="002F2B5D" w:rsidP="002F2B5D">
            <w:pPr>
              <w:widowControl w:val="0"/>
              <w:spacing w:after="0" w:line="249" w:lineRule="exact"/>
              <w:rPr>
                <w:rFonts w:ascii="Arial" w:eastAsia="Arial" w:hAnsi="Arial" w:cs="Arial"/>
                <w:b/>
                <w:sz w:val="22"/>
                <w:szCs w:val="22"/>
                <w:lang w:val="en-US" w:eastAsia="en-US"/>
              </w:rPr>
            </w:pPr>
            <w:r w:rsidRPr="00BB07FB">
              <w:rPr>
                <w:rFonts w:ascii="Arial" w:eastAsia="Arial" w:hAnsi="Arial" w:cs="Arial"/>
                <w:b/>
                <w:sz w:val="22"/>
                <w:szCs w:val="22"/>
                <w:lang w:val="en-US" w:eastAsia="en-US"/>
              </w:rPr>
              <w:t>Fiscal Events – Further details are found within Annex A</w:t>
            </w:r>
          </w:p>
        </w:tc>
      </w:tr>
    </w:tbl>
    <w:p w14:paraId="37938F5D" w14:textId="77777777" w:rsidR="002F2B5D" w:rsidRPr="00BB07FB" w:rsidRDefault="002F2B5D" w:rsidP="002F2B5D">
      <w:pPr>
        <w:widowControl w:val="0"/>
        <w:spacing w:after="0" w:line="249" w:lineRule="exact"/>
        <w:rPr>
          <w:rFonts w:ascii="Arial" w:eastAsia="Arial" w:hAnsi="Arial" w:cs="Arial"/>
          <w:sz w:val="22"/>
          <w:szCs w:val="22"/>
          <w:lang w:val="en-US" w:eastAsia="en-US"/>
        </w:rPr>
        <w:sectPr w:rsidR="002F2B5D" w:rsidRPr="00BB07FB">
          <w:pgSz w:w="11910" w:h="16840"/>
          <w:pgMar w:top="1380" w:right="1320" w:bottom="1920" w:left="860" w:header="144" w:footer="1726" w:gutter="0"/>
          <w:cols w:space="720"/>
        </w:sectPr>
      </w:pPr>
    </w:p>
    <w:p w14:paraId="32EFBC2D" w14:textId="77777777" w:rsidR="002F2B5D" w:rsidRPr="00BB07FB" w:rsidRDefault="002F2B5D" w:rsidP="00E90B13">
      <w:pPr>
        <w:widowControl w:val="0"/>
        <w:numPr>
          <w:ilvl w:val="0"/>
          <w:numId w:val="12"/>
        </w:numPr>
        <w:spacing w:after="0" w:line="240" w:lineRule="auto"/>
        <w:ind w:left="0" w:firstLine="0"/>
        <w:rPr>
          <w:rFonts w:ascii="Times New Roman" w:eastAsia="Arial" w:hAnsi="Arial" w:cs="Arial"/>
          <w:sz w:val="20"/>
          <w:szCs w:val="22"/>
          <w:lang w:val="en-US" w:eastAsia="en-US"/>
        </w:rPr>
      </w:pPr>
    </w:p>
    <w:p w14:paraId="3212D893" w14:textId="77777777" w:rsidR="002F2B5D" w:rsidRPr="00BB07FB" w:rsidRDefault="002F2B5D" w:rsidP="00E90B13">
      <w:pPr>
        <w:widowControl w:val="0"/>
        <w:numPr>
          <w:ilvl w:val="0"/>
          <w:numId w:val="12"/>
        </w:numPr>
        <w:spacing w:before="7" w:after="0" w:line="240" w:lineRule="auto"/>
        <w:ind w:left="0" w:firstLine="0"/>
        <w:rPr>
          <w:rFonts w:ascii="Times New Roman" w:eastAsia="Arial" w:hAnsi="Arial" w:cs="Arial"/>
          <w:sz w:val="13"/>
          <w:szCs w:val="22"/>
          <w:lang w:val="en-US" w:eastAsia="en-US"/>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88"/>
        <w:gridCol w:w="1548"/>
        <w:gridCol w:w="1856"/>
        <w:gridCol w:w="2266"/>
        <w:gridCol w:w="997"/>
        <w:gridCol w:w="1661"/>
      </w:tblGrid>
      <w:tr w:rsidR="002F2B5D" w:rsidRPr="00BB07FB" w14:paraId="044F0983" w14:textId="77777777" w:rsidTr="00E90B13">
        <w:trPr>
          <w:trHeight w:hRule="exact" w:val="104"/>
        </w:trPr>
        <w:tc>
          <w:tcPr>
            <w:tcW w:w="9515" w:type="dxa"/>
            <w:gridSpan w:val="6"/>
            <w:tcBorders>
              <w:left w:val="nil"/>
              <w:bottom w:val="nil"/>
              <w:right w:val="nil"/>
            </w:tcBorders>
          </w:tcPr>
          <w:p w14:paraId="180B4B28"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44CF726D" w14:textId="77777777" w:rsidTr="00E90B13">
        <w:trPr>
          <w:trHeight w:hRule="exact" w:val="2628"/>
        </w:trPr>
        <w:tc>
          <w:tcPr>
            <w:tcW w:w="1188" w:type="dxa"/>
            <w:vMerge w:val="restart"/>
            <w:tcBorders>
              <w:top w:val="nil"/>
              <w:left w:val="nil"/>
              <w:right w:val="single" w:sz="4" w:space="0" w:color="000000"/>
            </w:tcBorders>
          </w:tcPr>
          <w:p w14:paraId="672CA11B"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8" w:type="dxa"/>
            <w:tcBorders>
              <w:top w:val="single" w:sz="4" w:space="0" w:color="000000"/>
              <w:left w:val="single" w:sz="4" w:space="0" w:color="000000"/>
              <w:bottom w:val="single" w:sz="4" w:space="0" w:color="000000"/>
              <w:right w:val="single" w:sz="4" w:space="0" w:color="000000"/>
            </w:tcBorders>
          </w:tcPr>
          <w:p w14:paraId="362D83B1"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#11</w:t>
            </w:r>
          </w:p>
        </w:tc>
        <w:tc>
          <w:tcPr>
            <w:tcW w:w="1856" w:type="dxa"/>
            <w:tcBorders>
              <w:top w:val="single" w:sz="4" w:space="0" w:color="000000"/>
              <w:left w:val="single" w:sz="4" w:space="0" w:color="000000"/>
              <w:bottom w:val="single" w:sz="4" w:space="0" w:color="000000"/>
              <w:right w:val="single" w:sz="4" w:space="0" w:color="000000"/>
            </w:tcBorders>
          </w:tcPr>
          <w:p w14:paraId="0B21F2F3" w14:textId="77777777" w:rsidR="002F2B5D" w:rsidRPr="00BB07FB" w:rsidRDefault="002F2B5D" w:rsidP="002F2B5D">
            <w:pPr>
              <w:widowControl w:val="0"/>
              <w:spacing w:after="0" w:line="259" w:lineRule="auto"/>
              <w:ind w:right="439"/>
              <w:rPr>
                <w:rFonts w:ascii="Arial" w:eastAsia="Arial" w:hAnsi="Arial" w:cs="Arial"/>
                <w:sz w:val="22"/>
                <w:szCs w:val="22"/>
                <w:lang w:val="en-US" w:eastAsia="en-US"/>
              </w:rPr>
            </w:pPr>
            <w:r w:rsidRPr="00BB07FB">
              <w:rPr>
                <w:rFonts w:ascii="Arial" w:eastAsia="Arial" w:hAnsi="Arial" w:cs="Arial"/>
                <w:sz w:val="22"/>
                <w:szCs w:val="22"/>
                <w:lang w:val="en-US" w:eastAsia="en-US"/>
              </w:rPr>
              <w:t>Project management</w:t>
            </w:r>
          </w:p>
        </w:tc>
        <w:tc>
          <w:tcPr>
            <w:tcW w:w="2266" w:type="dxa"/>
            <w:tcBorders>
              <w:top w:val="single" w:sz="4" w:space="0" w:color="000000"/>
              <w:left w:val="single" w:sz="4" w:space="0" w:color="000000"/>
              <w:bottom w:val="single" w:sz="4" w:space="0" w:color="000000"/>
              <w:right w:val="single" w:sz="4" w:space="0" w:color="000000"/>
            </w:tcBorders>
          </w:tcPr>
          <w:p w14:paraId="3071F8FE" w14:textId="77777777" w:rsidR="002F2B5D" w:rsidRPr="00BB07FB" w:rsidRDefault="002F2B5D" w:rsidP="002F2B5D">
            <w:pPr>
              <w:widowControl w:val="0"/>
              <w:spacing w:after="0" w:line="259"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During the 24 hour on call period set out in the Request (A6.1), the Supplier to respond to any communication from the Authority within 30 minutes.</w:t>
            </w:r>
          </w:p>
        </w:tc>
        <w:tc>
          <w:tcPr>
            <w:tcW w:w="997" w:type="dxa"/>
            <w:tcBorders>
              <w:top w:val="single" w:sz="4" w:space="0" w:color="000000"/>
              <w:left w:val="single" w:sz="4" w:space="0" w:color="000000"/>
              <w:bottom w:val="single" w:sz="4" w:space="0" w:color="000000"/>
              <w:right w:val="single" w:sz="4" w:space="0" w:color="000000"/>
            </w:tcBorders>
          </w:tcPr>
          <w:p w14:paraId="1F6A0244"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661" w:type="dxa"/>
            <w:tcBorders>
              <w:top w:val="single" w:sz="4" w:space="0" w:color="000000"/>
              <w:left w:val="single" w:sz="4" w:space="0" w:color="000000"/>
              <w:bottom w:val="single" w:sz="4" w:space="0" w:color="000000"/>
              <w:right w:val="single" w:sz="4" w:space="0" w:color="000000"/>
            </w:tcBorders>
          </w:tcPr>
          <w:p w14:paraId="40E5A3F3" w14:textId="44C4CD12" w:rsidR="002F2B5D" w:rsidRPr="00BB07FB" w:rsidRDefault="0070639E" w:rsidP="002F2B5D">
            <w:pPr>
              <w:widowControl w:val="0"/>
              <w:tabs>
                <w:tab w:val="left" w:pos="815"/>
                <w:tab w:val="left" w:pos="1234"/>
                <w:tab w:val="left" w:pos="1281"/>
              </w:tabs>
              <w:spacing w:after="0" w:line="259" w:lineRule="auto"/>
              <w:ind w:right="107"/>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5FD92DDC" w14:textId="77777777" w:rsidTr="00E90B13">
        <w:trPr>
          <w:trHeight w:hRule="exact" w:val="2626"/>
        </w:trPr>
        <w:tc>
          <w:tcPr>
            <w:tcW w:w="1188" w:type="dxa"/>
            <w:vMerge/>
            <w:tcBorders>
              <w:left w:val="nil"/>
              <w:right w:val="single" w:sz="4" w:space="0" w:color="000000"/>
            </w:tcBorders>
          </w:tcPr>
          <w:p w14:paraId="65658E92"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8" w:type="dxa"/>
            <w:tcBorders>
              <w:top w:val="single" w:sz="4" w:space="0" w:color="000000"/>
              <w:left w:val="single" w:sz="4" w:space="0" w:color="000000"/>
              <w:bottom w:val="single" w:sz="4" w:space="0" w:color="000000"/>
              <w:right w:val="single" w:sz="4" w:space="0" w:color="000000"/>
            </w:tcBorders>
          </w:tcPr>
          <w:p w14:paraId="041B621E"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#12</w:t>
            </w:r>
          </w:p>
        </w:tc>
        <w:tc>
          <w:tcPr>
            <w:tcW w:w="1856" w:type="dxa"/>
            <w:tcBorders>
              <w:top w:val="single" w:sz="4" w:space="0" w:color="000000"/>
              <w:left w:val="single" w:sz="4" w:space="0" w:color="000000"/>
              <w:bottom w:val="single" w:sz="4" w:space="0" w:color="000000"/>
              <w:right w:val="single" w:sz="4" w:space="0" w:color="000000"/>
            </w:tcBorders>
          </w:tcPr>
          <w:p w14:paraId="298FBBAB"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Communications</w:t>
            </w:r>
          </w:p>
        </w:tc>
        <w:tc>
          <w:tcPr>
            <w:tcW w:w="2266" w:type="dxa"/>
            <w:tcBorders>
              <w:top w:val="single" w:sz="4" w:space="0" w:color="000000"/>
              <w:left w:val="single" w:sz="4" w:space="0" w:color="000000"/>
              <w:bottom w:val="single" w:sz="4" w:space="0" w:color="000000"/>
              <w:right w:val="single" w:sz="4" w:space="0" w:color="000000"/>
            </w:tcBorders>
          </w:tcPr>
          <w:p w14:paraId="0A1F4D64" w14:textId="77777777" w:rsidR="002F2B5D" w:rsidRPr="00BB07FB" w:rsidRDefault="002F2B5D" w:rsidP="002F2B5D">
            <w:pPr>
              <w:widowControl w:val="0"/>
              <w:spacing w:after="0" w:line="259" w:lineRule="auto"/>
              <w:ind w:right="10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Provision of written updates to timetable and specification set out in A9.1 and A9.2</w:t>
            </w:r>
          </w:p>
        </w:tc>
        <w:tc>
          <w:tcPr>
            <w:tcW w:w="997" w:type="dxa"/>
            <w:tcBorders>
              <w:top w:val="single" w:sz="4" w:space="0" w:color="000000"/>
              <w:left w:val="single" w:sz="4" w:space="0" w:color="000000"/>
              <w:bottom w:val="single" w:sz="4" w:space="0" w:color="000000"/>
              <w:right w:val="single" w:sz="4" w:space="0" w:color="000000"/>
            </w:tcBorders>
          </w:tcPr>
          <w:p w14:paraId="6DE8A6A1"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90%</w:t>
            </w:r>
          </w:p>
        </w:tc>
        <w:tc>
          <w:tcPr>
            <w:tcW w:w="1661" w:type="dxa"/>
            <w:tcBorders>
              <w:top w:val="single" w:sz="4" w:space="0" w:color="000000"/>
              <w:left w:val="single" w:sz="4" w:space="0" w:color="000000"/>
              <w:bottom w:val="single" w:sz="4" w:space="0" w:color="000000"/>
              <w:right w:val="single" w:sz="4" w:space="0" w:color="000000"/>
            </w:tcBorders>
          </w:tcPr>
          <w:p w14:paraId="114D5C43" w14:textId="41996367" w:rsidR="002F2B5D" w:rsidRPr="00BB07FB" w:rsidRDefault="0070639E" w:rsidP="002F2B5D">
            <w:pPr>
              <w:widowControl w:val="0"/>
              <w:tabs>
                <w:tab w:val="left" w:pos="815"/>
                <w:tab w:val="left" w:pos="1234"/>
                <w:tab w:val="left" w:pos="1281"/>
              </w:tabs>
              <w:spacing w:after="0" w:line="259" w:lineRule="auto"/>
              <w:ind w:right="107"/>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7A6990AF" w14:textId="77777777" w:rsidTr="00E90B13">
        <w:trPr>
          <w:trHeight w:hRule="exact" w:val="2355"/>
        </w:trPr>
        <w:tc>
          <w:tcPr>
            <w:tcW w:w="1188" w:type="dxa"/>
            <w:vMerge/>
            <w:tcBorders>
              <w:left w:val="nil"/>
              <w:right w:val="single" w:sz="4" w:space="0" w:color="000000"/>
            </w:tcBorders>
          </w:tcPr>
          <w:p w14:paraId="29C1419E"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8" w:type="dxa"/>
            <w:tcBorders>
              <w:top w:val="single" w:sz="4" w:space="0" w:color="000000"/>
              <w:left w:val="single" w:sz="4" w:space="0" w:color="000000"/>
              <w:bottom w:val="single" w:sz="4" w:space="0" w:color="000000"/>
              <w:right w:val="single" w:sz="4" w:space="0" w:color="000000"/>
            </w:tcBorders>
          </w:tcPr>
          <w:p w14:paraId="75FF0510" w14:textId="77777777" w:rsidR="002F2B5D" w:rsidRPr="00BB07FB" w:rsidRDefault="002F2B5D" w:rsidP="002F2B5D">
            <w:pPr>
              <w:widowControl w:val="0"/>
              <w:spacing w:after="0" w:line="240"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#13</w:t>
            </w:r>
          </w:p>
        </w:tc>
        <w:tc>
          <w:tcPr>
            <w:tcW w:w="1856" w:type="dxa"/>
            <w:tcBorders>
              <w:top w:val="single" w:sz="4" w:space="0" w:color="000000"/>
              <w:left w:val="single" w:sz="4" w:space="0" w:color="000000"/>
              <w:bottom w:val="single" w:sz="4" w:space="0" w:color="000000"/>
              <w:right w:val="single" w:sz="4" w:space="0" w:color="000000"/>
            </w:tcBorders>
          </w:tcPr>
          <w:p w14:paraId="53723FA1" w14:textId="77777777" w:rsidR="002F2B5D" w:rsidRPr="00BB07FB" w:rsidRDefault="002F2B5D" w:rsidP="002F2B5D">
            <w:pPr>
              <w:widowControl w:val="0"/>
              <w:spacing w:after="0" w:line="240"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Communications</w:t>
            </w:r>
          </w:p>
        </w:tc>
        <w:tc>
          <w:tcPr>
            <w:tcW w:w="2266" w:type="dxa"/>
            <w:tcBorders>
              <w:top w:val="single" w:sz="4" w:space="0" w:color="000000"/>
              <w:left w:val="single" w:sz="4" w:space="0" w:color="000000"/>
              <w:bottom w:val="single" w:sz="4" w:space="0" w:color="000000"/>
              <w:right w:val="single" w:sz="4" w:space="0" w:color="000000"/>
            </w:tcBorders>
          </w:tcPr>
          <w:p w14:paraId="60FFF767" w14:textId="77777777" w:rsidR="002F2B5D" w:rsidRPr="00BB07FB" w:rsidRDefault="002F2B5D" w:rsidP="002F2B5D">
            <w:pPr>
              <w:widowControl w:val="0"/>
              <w:tabs>
                <w:tab w:val="left" w:pos="1353"/>
                <w:tab w:val="left" w:pos="1969"/>
              </w:tabs>
              <w:spacing w:after="0" w:line="259" w:lineRule="auto"/>
              <w:ind w:right="99"/>
              <w:rPr>
                <w:rFonts w:ascii="Arial" w:eastAsia="Arial" w:hAnsi="Arial" w:cs="Arial"/>
                <w:sz w:val="22"/>
                <w:szCs w:val="22"/>
                <w:lang w:val="en-US" w:eastAsia="en-US"/>
              </w:rPr>
            </w:pPr>
            <w:r w:rsidRPr="00BB07FB">
              <w:rPr>
                <w:rFonts w:ascii="Arial" w:eastAsia="Arial" w:hAnsi="Arial" w:cs="Arial"/>
                <w:sz w:val="22"/>
                <w:szCs w:val="22"/>
                <w:lang w:val="en-US" w:eastAsia="en-US"/>
              </w:rPr>
              <w:t>Provision of updates on the completion of Production Milestones</w:t>
            </w:r>
            <w:r w:rsidRPr="00BB07FB">
              <w:rPr>
                <w:rFonts w:ascii="Arial" w:eastAsia="Arial" w:hAnsi="Arial" w:cs="Arial"/>
                <w:sz w:val="22"/>
                <w:szCs w:val="22"/>
                <w:lang w:val="en-US" w:eastAsia="en-US"/>
              </w:rPr>
              <w:tab/>
              <w:t xml:space="preserve">(as  </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set out in A9.3) within 30 minutes</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of</w:t>
            </w:r>
          </w:p>
          <w:p w14:paraId="56C3042E" w14:textId="77777777" w:rsidR="002F2B5D" w:rsidRPr="00BB07FB" w:rsidRDefault="002F2B5D" w:rsidP="002F2B5D">
            <w:pPr>
              <w:widowControl w:val="0"/>
              <w:spacing w:before="1" w:after="0" w:line="259"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Production Milestone being completed.</w:t>
            </w:r>
          </w:p>
        </w:tc>
        <w:tc>
          <w:tcPr>
            <w:tcW w:w="997" w:type="dxa"/>
            <w:tcBorders>
              <w:top w:val="single" w:sz="4" w:space="0" w:color="000000"/>
              <w:left w:val="single" w:sz="4" w:space="0" w:color="000000"/>
              <w:bottom w:val="single" w:sz="4" w:space="0" w:color="000000"/>
              <w:right w:val="single" w:sz="4" w:space="0" w:color="000000"/>
            </w:tcBorders>
          </w:tcPr>
          <w:p w14:paraId="128449C8" w14:textId="77777777" w:rsidR="002F2B5D" w:rsidRPr="00BB07FB" w:rsidRDefault="002F2B5D" w:rsidP="002F2B5D">
            <w:pPr>
              <w:widowControl w:val="0"/>
              <w:spacing w:after="0" w:line="240"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90%</w:t>
            </w:r>
          </w:p>
        </w:tc>
        <w:tc>
          <w:tcPr>
            <w:tcW w:w="1661" w:type="dxa"/>
            <w:tcBorders>
              <w:top w:val="single" w:sz="4" w:space="0" w:color="000000"/>
              <w:left w:val="single" w:sz="4" w:space="0" w:color="000000"/>
              <w:bottom w:val="single" w:sz="4" w:space="0" w:color="000000"/>
              <w:right w:val="single" w:sz="4" w:space="0" w:color="000000"/>
            </w:tcBorders>
          </w:tcPr>
          <w:p w14:paraId="780F34CD" w14:textId="409139FD" w:rsidR="002F2B5D" w:rsidRPr="00BB07FB" w:rsidRDefault="0070639E" w:rsidP="002F2B5D">
            <w:pPr>
              <w:widowControl w:val="0"/>
              <w:tabs>
                <w:tab w:val="left" w:pos="815"/>
                <w:tab w:val="left" w:pos="1234"/>
                <w:tab w:val="left" w:pos="1281"/>
              </w:tabs>
              <w:spacing w:after="0" w:line="259" w:lineRule="auto"/>
              <w:ind w:right="107"/>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7DE4F284" w14:textId="77777777" w:rsidTr="00E90B13">
        <w:trPr>
          <w:trHeight w:hRule="exact" w:val="2355"/>
        </w:trPr>
        <w:tc>
          <w:tcPr>
            <w:tcW w:w="1188" w:type="dxa"/>
            <w:vMerge/>
            <w:tcBorders>
              <w:left w:val="nil"/>
              <w:right w:val="single" w:sz="4" w:space="0" w:color="000000"/>
            </w:tcBorders>
          </w:tcPr>
          <w:p w14:paraId="3EE07F49"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8" w:type="dxa"/>
            <w:tcBorders>
              <w:top w:val="single" w:sz="4" w:space="0" w:color="000000"/>
              <w:left w:val="single" w:sz="4" w:space="0" w:color="000000"/>
              <w:bottom w:val="single" w:sz="4" w:space="0" w:color="000000"/>
              <w:right w:val="single" w:sz="4" w:space="0" w:color="000000"/>
            </w:tcBorders>
          </w:tcPr>
          <w:p w14:paraId="457FFB25"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#14</w:t>
            </w:r>
          </w:p>
        </w:tc>
        <w:tc>
          <w:tcPr>
            <w:tcW w:w="1856" w:type="dxa"/>
            <w:tcBorders>
              <w:top w:val="single" w:sz="4" w:space="0" w:color="000000"/>
              <w:left w:val="single" w:sz="4" w:space="0" w:color="000000"/>
              <w:bottom w:val="single" w:sz="4" w:space="0" w:color="000000"/>
              <w:right w:val="single" w:sz="4" w:space="0" w:color="000000"/>
            </w:tcBorders>
          </w:tcPr>
          <w:p w14:paraId="59D29C4C"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Communications</w:t>
            </w:r>
          </w:p>
        </w:tc>
        <w:tc>
          <w:tcPr>
            <w:tcW w:w="2266" w:type="dxa"/>
            <w:tcBorders>
              <w:top w:val="single" w:sz="4" w:space="0" w:color="000000"/>
              <w:left w:val="single" w:sz="4" w:space="0" w:color="000000"/>
              <w:bottom w:val="single" w:sz="4" w:space="0" w:color="000000"/>
              <w:right w:val="single" w:sz="4" w:space="0" w:color="000000"/>
            </w:tcBorders>
          </w:tcPr>
          <w:p w14:paraId="7FC2F1FD" w14:textId="77777777" w:rsidR="002F2B5D" w:rsidRPr="00BB07FB" w:rsidRDefault="002F2B5D" w:rsidP="002F2B5D">
            <w:pPr>
              <w:widowControl w:val="0"/>
              <w:spacing w:after="0" w:line="259" w:lineRule="auto"/>
              <w:ind w:right="10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Notification of any issues that impact delivery  times within</w:t>
            </w:r>
          </w:p>
          <w:p w14:paraId="74CA63B4" w14:textId="77777777" w:rsidR="002F2B5D" w:rsidRPr="00BB07FB" w:rsidRDefault="002F2B5D" w:rsidP="002F2B5D">
            <w:pPr>
              <w:widowControl w:val="0"/>
              <w:spacing w:before="1" w:after="0" w:line="256"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30 minutes, as set out in A9.2 (v-vii)</w:t>
            </w:r>
          </w:p>
        </w:tc>
        <w:tc>
          <w:tcPr>
            <w:tcW w:w="997" w:type="dxa"/>
            <w:tcBorders>
              <w:top w:val="single" w:sz="4" w:space="0" w:color="000000"/>
              <w:left w:val="single" w:sz="4" w:space="0" w:color="000000"/>
              <w:bottom w:val="single" w:sz="4" w:space="0" w:color="000000"/>
              <w:right w:val="single" w:sz="4" w:space="0" w:color="000000"/>
            </w:tcBorders>
          </w:tcPr>
          <w:p w14:paraId="135FE6B5"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661" w:type="dxa"/>
            <w:tcBorders>
              <w:top w:val="single" w:sz="4" w:space="0" w:color="000000"/>
              <w:left w:val="single" w:sz="4" w:space="0" w:color="000000"/>
              <w:bottom w:val="single" w:sz="4" w:space="0" w:color="000000"/>
              <w:right w:val="single" w:sz="4" w:space="0" w:color="000000"/>
            </w:tcBorders>
          </w:tcPr>
          <w:p w14:paraId="61225A09" w14:textId="76A703E9" w:rsidR="002F2B5D" w:rsidRPr="00BB07FB" w:rsidRDefault="0070639E" w:rsidP="002F2B5D">
            <w:pPr>
              <w:widowControl w:val="0"/>
              <w:tabs>
                <w:tab w:val="left" w:pos="815"/>
                <w:tab w:val="left" w:pos="1234"/>
                <w:tab w:val="left" w:pos="1281"/>
              </w:tabs>
              <w:spacing w:after="0" w:line="259" w:lineRule="auto"/>
              <w:ind w:right="107"/>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4424E343" w14:textId="77777777" w:rsidTr="00E90B13">
        <w:trPr>
          <w:trHeight w:hRule="exact" w:val="2357"/>
        </w:trPr>
        <w:tc>
          <w:tcPr>
            <w:tcW w:w="1188" w:type="dxa"/>
            <w:vMerge/>
            <w:tcBorders>
              <w:left w:val="nil"/>
              <w:bottom w:val="nil"/>
              <w:right w:val="single" w:sz="4" w:space="0" w:color="000000"/>
            </w:tcBorders>
          </w:tcPr>
          <w:p w14:paraId="5338BDB2"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8" w:type="dxa"/>
            <w:tcBorders>
              <w:top w:val="single" w:sz="4" w:space="0" w:color="000000"/>
              <w:left w:val="single" w:sz="4" w:space="0" w:color="000000"/>
              <w:bottom w:val="single" w:sz="4" w:space="0" w:color="000000"/>
              <w:right w:val="single" w:sz="4" w:space="0" w:color="000000"/>
            </w:tcBorders>
          </w:tcPr>
          <w:p w14:paraId="42D2265D"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#15</w:t>
            </w:r>
          </w:p>
        </w:tc>
        <w:tc>
          <w:tcPr>
            <w:tcW w:w="1856" w:type="dxa"/>
            <w:tcBorders>
              <w:top w:val="single" w:sz="4" w:space="0" w:color="000000"/>
              <w:left w:val="single" w:sz="4" w:space="0" w:color="000000"/>
              <w:bottom w:val="single" w:sz="4" w:space="0" w:color="000000"/>
              <w:right w:val="single" w:sz="4" w:space="0" w:color="000000"/>
            </w:tcBorders>
          </w:tcPr>
          <w:p w14:paraId="13168951" w14:textId="4D578FA9" w:rsidR="002F2B5D" w:rsidRPr="00BB07FB" w:rsidRDefault="00ED7D8A"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REDACTED</w:t>
            </w:r>
          </w:p>
        </w:tc>
        <w:tc>
          <w:tcPr>
            <w:tcW w:w="2266" w:type="dxa"/>
            <w:tcBorders>
              <w:top w:val="single" w:sz="4" w:space="0" w:color="000000"/>
              <w:left w:val="single" w:sz="4" w:space="0" w:color="000000"/>
              <w:bottom w:val="single" w:sz="4" w:space="0" w:color="000000"/>
              <w:right w:val="single" w:sz="4" w:space="0" w:color="000000"/>
            </w:tcBorders>
          </w:tcPr>
          <w:p w14:paraId="629E9F7F" w14:textId="2964FD43" w:rsidR="002F2B5D" w:rsidRPr="00BB07FB" w:rsidRDefault="00ED7D8A" w:rsidP="002F2B5D">
            <w:pPr>
              <w:widowControl w:val="0"/>
              <w:spacing w:after="0" w:line="259"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REDACTED</w:t>
            </w:r>
          </w:p>
        </w:tc>
        <w:tc>
          <w:tcPr>
            <w:tcW w:w="997" w:type="dxa"/>
            <w:tcBorders>
              <w:top w:val="single" w:sz="4" w:space="0" w:color="000000"/>
              <w:left w:val="single" w:sz="4" w:space="0" w:color="000000"/>
              <w:bottom w:val="single" w:sz="4" w:space="0" w:color="000000"/>
              <w:right w:val="single" w:sz="4" w:space="0" w:color="000000"/>
            </w:tcBorders>
          </w:tcPr>
          <w:p w14:paraId="7A59B861"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661" w:type="dxa"/>
            <w:tcBorders>
              <w:top w:val="single" w:sz="4" w:space="0" w:color="000000"/>
              <w:left w:val="single" w:sz="4" w:space="0" w:color="000000"/>
              <w:bottom w:val="single" w:sz="4" w:space="0" w:color="000000"/>
              <w:right w:val="single" w:sz="4" w:space="0" w:color="000000"/>
            </w:tcBorders>
          </w:tcPr>
          <w:p w14:paraId="4B16C8DF" w14:textId="485F798C" w:rsidR="002F2B5D" w:rsidRPr="00BB07FB" w:rsidRDefault="0070639E" w:rsidP="002F2B5D">
            <w:pPr>
              <w:widowControl w:val="0"/>
              <w:spacing w:before="20" w:after="0" w:line="259" w:lineRule="auto"/>
              <w:ind w:right="108"/>
              <w:jc w:val="both"/>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bl>
    <w:p w14:paraId="562F496B" w14:textId="77777777" w:rsidR="002F2B5D" w:rsidRPr="00BB07FB" w:rsidRDefault="002F2B5D" w:rsidP="002F2B5D">
      <w:pPr>
        <w:widowControl w:val="0"/>
        <w:spacing w:after="0" w:line="259" w:lineRule="auto"/>
        <w:jc w:val="both"/>
        <w:rPr>
          <w:rFonts w:ascii="Arial" w:eastAsia="Arial" w:hAnsi="Arial" w:cs="Arial"/>
          <w:sz w:val="22"/>
          <w:szCs w:val="22"/>
          <w:lang w:val="en-US" w:eastAsia="en-US"/>
        </w:rPr>
        <w:sectPr w:rsidR="002F2B5D" w:rsidRPr="00BB07FB">
          <w:pgSz w:w="11910" w:h="16840"/>
          <w:pgMar w:top="1380" w:right="1320" w:bottom="1920" w:left="860" w:header="144" w:footer="1726" w:gutter="0"/>
          <w:cols w:space="720"/>
        </w:sectPr>
      </w:pPr>
    </w:p>
    <w:p w14:paraId="6F208408" w14:textId="77777777" w:rsidR="002F2B5D" w:rsidRPr="00BB07FB" w:rsidRDefault="002F2B5D" w:rsidP="00E90B13">
      <w:pPr>
        <w:widowControl w:val="0"/>
        <w:numPr>
          <w:ilvl w:val="0"/>
          <w:numId w:val="12"/>
        </w:numPr>
        <w:spacing w:after="0" w:line="240" w:lineRule="auto"/>
        <w:ind w:left="0" w:firstLine="0"/>
        <w:rPr>
          <w:rFonts w:ascii="Times New Roman" w:eastAsia="Arial" w:hAnsi="Arial" w:cs="Arial"/>
          <w:sz w:val="20"/>
          <w:szCs w:val="22"/>
          <w:lang w:val="en-US" w:eastAsia="en-US"/>
        </w:rPr>
      </w:pPr>
    </w:p>
    <w:p w14:paraId="4D7611E7" w14:textId="77777777" w:rsidR="002F2B5D" w:rsidRPr="00BB07FB" w:rsidRDefault="002F2B5D" w:rsidP="00E90B13">
      <w:pPr>
        <w:widowControl w:val="0"/>
        <w:numPr>
          <w:ilvl w:val="0"/>
          <w:numId w:val="12"/>
        </w:numPr>
        <w:spacing w:before="7" w:after="0" w:line="240" w:lineRule="auto"/>
        <w:ind w:left="0" w:firstLine="0"/>
        <w:rPr>
          <w:rFonts w:ascii="Times New Roman" w:eastAsia="Arial" w:hAnsi="Arial" w:cs="Arial"/>
          <w:sz w:val="13"/>
          <w:szCs w:val="22"/>
          <w:lang w:val="en-US" w:eastAsia="en-US"/>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88"/>
        <w:gridCol w:w="1548"/>
        <w:gridCol w:w="1856"/>
        <w:gridCol w:w="2266"/>
        <w:gridCol w:w="997"/>
        <w:gridCol w:w="1661"/>
      </w:tblGrid>
      <w:tr w:rsidR="002F2B5D" w:rsidRPr="00BB07FB" w14:paraId="3485DECD" w14:textId="77777777" w:rsidTr="00E90B13">
        <w:trPr>
          <w:trHeight w:hRule="exact" w:val="104"/>
        </w:trPr>
        <w:tc>
          <w:tcPr>
            <w:tcW w:w="9515" w:type="dxa"/>
            <w:gridSpan w:val="6"/>
            <w:tcBorders>
              <w:left w:val="nil"/>
              <w:bottom w:val="nil"/>
              <w:right w:val="nil"/>
            </w:tcBorders>
          </w:tcPr>
          <w:p w14:paraId="4599B371"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3D2818A2" w14:textId="77777777" w:rsidTr="00E90B13">
        <w:trPr>
          <w:trHeight w:hRule="exact" w:val="3447"/>
        </w:trPr>
        <w:tc>
          <w:tcPr>
            <w:tcW w:w="1188" w:type="dxa"/>
            <w:vMerge w:val="restart"/>
            <w:tcBorders>
              <w:top w:val="nil"/>
              <w:left w:val="nil"/>
              <w:right w:val="single" w:sz="4" w:space="0" w:color="000000"/>
            </w:tcBorders>
          </w:tcPr>
          <w:p w14:paraId="0EC135C4"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8" w:type="dxa"/>
            <w:tcBorders>
              <w:top w:val="single" w:sz="4" w:space="0" w:color="000000"/>
              <w:left w:val="single" w:sz="4" w:space="0" w:color="000000"/>
              <w:bottom w:val="single" w:sz="4" w:space="0" w:color="000000"/>
              <w:right w:val="single" w:sz="4" w:space="0" w:color="000000"/>
            </w:tcBorders>
          </w:tcPr>
          <w:p w14:paraId="25386B22"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#16</w:t>
            </w:r>
          </w:p>
        </w:tc>
        <w:tc>
          <w:tcPr>
            <w:tcW w:w="1856" w:type="dxa"/>
            <w:tcBorders>
              <w:top w:val="single" w:sz="4" w:space="0" w:color="000000"/>
              <w:left w:val="single" w:sz="4" w:space="0" w:color="000000"/>
              <w:bottom w:val="single" w:sz="4" w:space="0" w:color="000000"/>
              <w:right w:val="single" w:sz="4" w:space="0" w:color="000000"/>
            </w:tcBorders>
          </w:tcPr>
          <w:p w14:paraId="0072C368" w14:textId="77777777" w:rsidR="002F2B5D" w:rsidRPr="00BB07FB" w:rsidRDefault="002F2B5D" w:rsidP="002F2B5D">
            <w:pPr>
              <w:widowControl w:val="0"/>
              <w:spacing w:after="0" w:line="259"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Printing &amp; digital services</w:t>
            </w:r>
          </w:p>
        </w:tc>
        <w:tc>
          <w:tcPr>
            <w:tcW w:w="2266" w:type="dxa"/>
            <w:tcBorders>
              <w:top w:val="single" w:sz="4" w:space="0" w:color="000000"/>
              <w:left w:val="single" w:sz="4" w:space="0" w:color="000000"/>
              <w:bottom w:val="single" w:sz="4" w:space="0" w:color="000000"/>
              <w:right w:val="single" w:sz="4" w:space="0" w:color="000000"/>
            </w:tcBorders>
          </w:tcPr>
          <w:p w14:paraId="4DBF2E45" w14:textId="77777777" w:rsidR="002F2B5D" w:rsidRPr="00BB07FB" w:rsidRDefault="002F2B5D" w:rsidP="002F2B5D">
            <w:pPr>
              <w:widowControl w:val="0"/>
              <w:tabs>
                <w:tab w:val="left" w:pos="1588"/>
              </w:tabs>
              <w:spacing w:after="0" w:line="259"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Delivery of Main Fiscal</w:t>
            </w:r>
            <w:r w:rsidRPr="00BB07FB">
              <w:rPr>
                <w:rFonts w:ascii="Arial" w:eastAsia="Arial" w:hAnsi="Arial" w:cs="Arial"/>
                <w:sz w:val="22"/>
                <w:szCs w:val="22"/>
                <w:lang w:val="en-US" w:eastAsia="en-US"/>
              </w:rPr>
              <w:tab/>
              <w:t>Event document and EFO to</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timetable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set</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out</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 xml:space="preserve">in A11.1. Delivery of electronic         </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Main</w:t>
            </w:r>
          </w:p>
          <w:p w14:paraId="3A5EDD77" w14:textId="77777777" w:rsidR="002F2B5D" w:rsidRPr="00BB07FB" w:rsidRDefault="002F2B5D" w:rsidP="002F2B5D">
            <w:pPr>
              <w:widowControl w:val="0"/>
              <w:tabs>
                <w:tab w:val="left" w:pos="1588"/>
              </w:tabs>
              <w:spacing w:after="0" w:line="252" w:lineRule="exact"/>
              <w:jc w:val="both"/>
              <w:rPr>
                <w:rFonts w:ascii="Arial" w:eastAsia="Arial" w:hAnsi="Arial" w:cs="Arial"/>
                <w:sz w:val="22"/>
                <w:szCs w:val="22"/>
                <w:lang w:val="en-US" w:eastAsia="en-US"/>
              </w:rPr>
            </w:pPr>
            <w:r w:rsidRPr="00BB07FB">
              <w:rPr>
                <w:rFonts w:ascii="Arial" w:eastAsia="Arial" w:hAnsi="Arial" w:cs="Arial"/>
                <w:sz w:val="22"/>
                <w:szCs w:val="22"/>
                <w:lang w:val="en-US" w:eastAsia="en-US"/>
              </w:rPr>
              <w:t>Fiscal</w:t>
            </w:r>
            <w:r w:rsidRPr="00BB07FB">
              <w:rPr>
                <w:rFonts w:ascii="Arial" w:eastAsia="Arial" w:hAnsi="Arial" w:cs="Arial"/>
                <w:sz w:val="22"/>
                <w:szCs w:val="22"/>
                <w:lang w:val="en-US" w:eastAsia="en-US"/>
              </w:rPr>
              <w:tab/>
              <w:t>Event</w:t>
            </w:r>
          </w:p>
          <w:p w14:paraId="6462FFB6" w14:textId="77777777" w:rsidR="002F2B5D" w:rsidRPr="00BB07FB" w:rsidRDefault="002F2B5D" w:rsidP="002F2B5D">
            <w:pPr>
              <w:widowControl w:val="0"/>
              <w:tabs>
                <w:tab w:val="left" w:pos="1787"/>
                <w:tab w:val="left" w:pos="1970"/>
              </w:tabs>
              <w:spacing w:before="20" w:after="0" w:line="259"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Document</w:t>
            </w:r>
            <w:r w:rsidRPr="00BB07FB">
              <w:rPr>
                <w:rFonts w:ascii="Arial" w:eastAsia="Arial" w:hAnsi="Arial" w:cs="Arial"/>
                <w:sz w:val="22"/>
                <w:szCs w:val="22"/>
                <w:lang w:val="en-US" w:eastAsia="en-US"/>
              </w:rPr>
              <w:tab/>
              <w:t>and electronic OBR EFO document</w:t>
            </w:r>
            <w:r w:rsidRPr="00BB07FB">
              <w:rPr>
                <w:rFonts w:ascii="Arial" w:eastAsia="Arial" w:hAnsi="Arial" w:cs="Arial"/>
                <w:sz w:val="22"/>
                <w:szCs w:val="22"/>
                <w:lang w:val="en-US" w:eastAsia="en-US"/>
              </w:rPr>
              <w:tab/>
            </w:r>
            <w:r w:rsidRPr="00BB07FB">
              <w:rPr>
                <w:rFonts w:ascii="Arial" w:eastAsia="Arial" w:hAnsi="Arial" w:cs="Arial"/>
                <w:sz w:val="22"/>
                <w:szCs w:val="22"/>
                <w:lang w:val="en-US" w:eastAsia="en-US"/>
              </w:rPr>
              <w:tab/>
              <w:t>to timetable set out in A14.</w:t>
            </w:r>
          </w:p>
        </w:tc>
        <w:tc>
          <w:tcPr>
            <w:tcW w:w="997" w:type="dxa"/>
            <w:tcBorders>
              <w:top w:val="single" w:sz="4" w:space="0" w:color="000000"/>
              <w:left w:val="single" w:sz="4" w:space="0" w:color="000000"/>
              <w:bottom w:val="single" w:sz="4" w:space="0" w:color="000000"/>
              <w:right w:val="single" w:sz="4" w:space="0" w:color="000000"/>
            </w:tcBorders>
          </w:tcPr>
          <w:p w14:paraId="44F8CF05"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661" w:type="dxa"/>
            <w:tcBorders>
              <w:top w:val="single" w:sz="4" w:space="0" w:color="000000"/>
              <w:left w:val="single" w:sz="4" w:space="0" w:color="000000"/>
              <w:bottom w:val="single" w:sz="4" w:space="0" w:color="000000"/>
              <w:right w:val="single" w:sz="4" w:space="0" w:color="000000"/>
            </w:tcBorders>
          </w:tcPr>
          <w:p w14:paraId="182ACDDB" w14:textId="1134E399" w:rsidR="002F2B5D" w:rsidRPr="00BB07FB" w:rsidRDefault="0070639E" w:rsidP="002F2B5D">
            <w:pPr>
              <w:widowControl w:val="0"/>
              <w:tabs>
                <w:tab w:val="left" w:pos="782"/>
                <w:tab w:val="left" w:pos="1233"/>
                <w:tab w:val="left" w:pos="1281"/>
              </w:tabs>
              <w:spacing w:after="0" w:line="259" w:lineRule="auto"/>
              <w:ind w:right="108"/>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004A9349" w14:textId="77777777" w:rsidTr="00E90B13">
        <w:trPr>
          <w:trHeight w:hRule="exact" w:val="2354"/>
        </w:trPr>
        <w:tc>
          <w:tcPr>
            <w:tcW w:w="1188" w:type="dxa"/>
            <w:vMerge/>
            <w:tcBorders>
              <w:left w:val="nil"/>
              <w:right w:val="single" w:sz="4" w:space="0" w:color="000000"/>
            </w:tcBorders>
          </w:tcPr>
          <w:p w14:paraId="4645E308"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8" w:type="dxa"/>
            <w:tcBorders>
              <w:top w:val="single" w:sz="4" w:space="0" w:color="000000"/>
              <w:left w:val="single" w:sz="4" w:space="0" w:color="000000"/>
              <w:bottom w:val="single" w:sz="4" w:space="0" w:color="000000"/>
              <w:right w:val="single" w:sz="4" w:space="0" w:color="000000"/>
            </w:tcBorders>
          </w:tcPr>
          <w:p w14:paraId="02237E21"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#17</w:t>
            </w:r>
          </w:p>
        </w:tc>
        <w:tc>
          <w:tcPr>
            <w:tcW w:w="1856" w:type="dxa"/>
            <w:tcBorders>
              <w:top w:val="single" w:sz="4" w:space="0" w:color="000000"/>
              <w:left w:val="single" w:sz="4" w:space="0" w:color="000000"/>
              <w:bottom w:val="single" w:sz="4" w:space="0" w:color="000000"/>
              <w:right w:val="single" w:sz="4" w:space="0" w:color="000000"/>
            </w:tcBorders>
          </w:tcPr>
          <w:p w14:paraId="26AA71C3" w14:textId="77777777" w:rsidR="002F2B5D" w:rsidRPr="00BB07FB" w:rsidRDefault="002F2B5D" w:rsidP="002F2B5D">
            <w:pPr>
              <w:widowControl w:val="0"/>
              <w:spacing w:after="0" w:line="251" w:lineRule="exact"/>
              <w:ind w:right="439"/>
              <w:rPr>
                <w:rFonts w:ascii="Arial" w:eastAsia="Arial" w:hAnsi="Arial" w:cs="Arial"/>
                <w:sz w:val="22"/>
                <w:szCs w:val="22"/>
                <w:lang w:val="en-US" w:eastAsia="en-US"/>
              </w:rPr>
            </w:pPr>
            <w:r w:rsidRPr="00BB07FB">
              <w:rPr>
                <w:rFonts w:ascii="Arial" w:eastAsia="Arial" w:hAnsi="Arial" w:cs="Arial"/>
                <w:sz w:val="22"/>
                <w:szCs w:val="22"/>
                <w:lang w:val="en-US" w:eastAsia="en-US"/>
              </w:rPr>
              <w:t>Misprints</w:t>
            </w:r>
          </w:p>
        </w:tc>
        <w:tc>
          <w:tcPr>
            <w:tcW w:w="2266" w:type="dxa"/>
            <w:tcBorders>
              <w:top w:val="single" w:sz="4" w:space="0" w:color="000000"/>
              <w:left w:val="single" w:sz="4" w:space="0" w:color="000000"/>
              <w:bottom w:val="single" w:sz="4" w:space="0" w:color="000000"/>
              <w:right w:val="single" w:sz="4" w:space="0" w:color="000000"/>
            </w:tcBorders>
          </w:tcPr>
          <w:p w14:paraId="73DAFB0A" w14:textId="77777777" w:rsidR="002F2B5D" w:rsidRPr="00BB07FB" w:rsidRDefault="002F2B5D" w:rsidP="002F2B5D">
            <w:pPr>
              <w:widowControl w:val="0"/>
              <w:tabs>
                <w:tab w:val="left" w:pos="1384"/>
              </w:tabs>
              <w:spacing w:after="0" w:line="259" w:lineRule="auto"/>
              <w:ind w:right="9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Less than 1% of an ordered print run to contain misprints (as per</w:t>
            </w:r>
            <w:r w:rsidRPr="00BB07FB">
              <w:rPr>
                <w:rFonts w:ascii="Arial" w:eastAsia="Arial" w:hAnsi="Arial" w:cs="Arial"/>
                <w:sz w:val="22"/>
                <w:szCs w:val="22"/>
                <w:lang w:val="en-US" w:eastAsia="en-US"/>
              </w:rPr>
              <w:tab/>
            </w:r>
            <w:r w:rsidRPr="00BB07FB">
              <w:rPr>
                <w:rFonts w:ascii="Arial" w:eastAsia="Arial" w:hAnsi="Arial" w:cs="Arial"/>
                <w:spacing w:val="-1"/>
                <w:sz w:val="22"/>
                <w:szCs w:val="22"/>
                <w:lang w:val="en-US" w:eastAsia="en-US"/>
              </w:rPr>
              <w:t xml:space="preserve">industry </w:t>
            </w:r>
            <w:r w:rsidRPr="00BB07FB">
              <w:rPr>
                <w:rFonts w:ascii="Arial" w:eastAsia="Arial" w:hAnsi="Arial" w:cs="Arial"/>
                <w:sz w:val="22"/>
                <w:szCs w:val="22"/>
                <w:lang w:val="en-US" w:eastAsia="en-US"/>
              </w:rPr>
              <w:t>standard)</w:t>
            </w:r>
          </w:p>
        </w:tc>
        <w:tc>
          <w:tcPr>
            <w:tcW w:w="997" w:type="dxa"/>
            <w:tcBorders>
              <w:top w:val="single" w:sz="4" w:space="0" w:color="000000"/>
              <w:left w:val="single" w:sz="4" w:space="0" w:color="000000"/>
              <w:bottom w:val="single" w:sz="4" w:space="0" w:color="000000"/>
              <w:right w:val="single" w:sz="4" w:space="0" w:color="000000"/>
            </w:tcBorders>
          </w:tcPr>
          <w:p w14:paraId="32DD9E21"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661" w:type="dxa"/>
            <w:tcBorders>
              <w:top w:val="single" w:sz="4" w:space="0" w:color="000000"/>
              <w:left w:val="single" w:sz="4" w:space="0" w:color="000000"/>
              <w:bottom w:val="single" w:sz="4" w:space="0" w:color="000000"/>
              <w:right w:val="single" w:sz="4" w:space="0" w:color="000000"/>
            </w:tcBorders>
          </w:tcPr>
          <w:p w14:paraId="7B081640" w14:textId="2E738D0F" w:rsidR="002F2B5D" w:rsidRPr="00BB07FB" w:rsidRDefault="0070639E" w:rsidP="002F2B5D">
            <w:pPr>
              <w:widowControl w:val="0"/>
              <w:tabs>
                <w:tab w:val="left" w:pos="815"/>
                <w:tab w:val="left" w:pos="1234"/>
                <w:tab w:val="left" w:pos="1281"/>
              </w:tabs>
              <w:spacing w:after="0" w:line="259" w:lineRule="auto"/>
              <w:ind w:right="107"/>
              <w:rPr>
                <w:rFonts w:ascii="Arial" w:eastAsia="Arial" w:hAnsi="Arial" w:cs="Arial"/>
                <w:b/>
                <w:sz w:val="22"/>
                <w:szCs w:val="22"/>
                <w:lang w:val="en-US" w:eastAsia="en-US"/>
              </w:rPr>
            </w:pPr>
            <w:r w:rsidRPr="00BB07FB">
              <w:rPr>
                <w:rFonts w:ascii="Arial" w:eastAsia="Arial" w:hAnsi="Arial" w:cs="Arial"/>
                <w:b/>
                <w:sz w:val="22"/>
                <w:szCs w:val="22"/>
                <w:lang w:val="en-US" w:eastAsia="en-US"/>
              </w:rPr>
              <w:t>REDACTED</w:t>
            </w:r>
          </w:p>
        </w:tc>
      </w:tr>
      <w:tr w:rsidR="002F2B5D" w:rsidRPr="00BB07FB" w14:paraId="1AF56BF6" w14:textId="77777777" w:rsidTr="00E90B13">
        <w:trPr>
          <w:trHeight w:hRule="exact" w:val="2628"/>
        </w:trPr>
        <w:tc>
          <w:tcPr>
            <w:tcW w:w="1188" w:type="dxa"/>
            <w:vMerge/>
            <w:tcBorders>
              <w:left w:val="nil"/>
              <w:bottom w:val="nil"/>
              <w:right w:val="single" w:sz="4" w:space="0" w:color="000000"/>
            </w:tcBorders>
          </w:tcPr>
          <w:p w14:paraId="4800F8B6"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548" w:type="dxa"/>
            <w:tcBorders>
              <w:top w:val="single" w:sz="4" w:space="0" w:color="000000"/>
              <w:left w:val="single" w:sz="4" w:space="0" w:color="000000"/>
              <w:bottom w:val="single" w:sz="4" w:space="0" w:color="000000"/>
              <w:right w:val="single" w:sz="4" w:space="0" w:color="000000"/>
            </w:tcBorders>
          </w:tcPr>
          <w:p w14:paraId="685249DD"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#18</w:t>
            </w:r>
          </w:p>
        </w:tc>
        <w:tc>
          <w:tcPr>
            <w:tcW w:w="1856" w:type="dxa"/>
            <w:tcBorders>
              <w:top w:val="single" w:sz="4" w:space="0" w:color="000000"/>
              <w:left w:val="single" w:sz="4" w:space="0" w:color="000000"/>
              <w:bottom w:val="single" w:sz="4" w:space="0" w:color="000000"/>
              <w:right w:val="single" w:sz="4" w:space="0" w:color="000000"/>
            </w:tcBorders>
          </w:tcPr>
          <w:p w14:paraId="37E89327"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Proofing errors</w:t>
            </w:r>
          </w:p>
        </w:tc>
        <w:tc>
          <w:tcPr>
            <w:tcW w:w="2266" w:type="dxa"/>
            <w:tcBorders>
              <w:top w:val="single" w:sz="4" w:space="0" w:color="000000"/>
              <w:left w:val="single" w:sz="4" w:space="0" w:color="000000"/>
              <w:bottom w:val="single" w:sz="4" w:space="0" w:color="000000"/>
              <w:right w:val="single" w:sz="4" w:space="0" w:color="000000"/>
            </w:tcBorders>
          </w:tcPr>
          <w:p w14:paraId="70622046" w14:textId="77777777" w:rsidR="002F2B5D" w:rsidRPr="00BB07FB" w:rsidRDefault="002F2B5D" w:rsidP="002F2B5D">
            <w:pPr>
              <w:widowControl w:val="0"/>
              <w:spacing w:after="0" w:line="259" w:lineRule="auto"/>
              <w:ind w:right="10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Supplier to provide Authority with Final PDF       proof     </w:t>
            </w:r>
            <w:r w:rsidRPr="00BB07FB">
              <w:rPr>
                <w:rFonts w:ascii="Arial" w:eastAsia="Arial" w:hAnsi="Arial" w:cs="Arial"/>
                <w:spacing w:val="56"/>
                <w:sz w:val="22"/>
                <w:szCs w:val="22"/>
                <w:lang w:val="en-US" w:eastAsia="en-US"/>
              </w:rPr>
              <w:t xml:space="preserve"> </w:t>
            </w:r>
            <w:r w:rsidRPr="00BB07FB">
              <w:rPr>
                <w:rFonts w:ascii="Arial" w:eastAsia="Arial" w:hAnsi="Arial" w:cs="Arial"/>
                <w:sz w:val="22"/>
                <w:szCs w:val="22"/>
                <w:lang w:val="en-US" w:eastAsia="en-US"/>
              </w:rPr>
              <w:t>for</w:t>
            </w:r>
          </w:p>
          <w:p w14:paraId="7F7D06DA" w14:textId="77777777" w:rsidR="002F2B5D" w:rsidRPr="00BB07FB" w:rsidRDefault="002F2B5D" w:rsidP="002F2B5D">
            <w:pPr>
              <w:widowControl w:val="0"/>
              <w:tabs>
                <w:tab w:val="left" w:pos="1785"/>
              </w:tabs>
              <w:spacing w:before="1" w:after="0" w:line="259" w:lineRule="auto"/>
              <w:ind w:right="10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approval</w:t>
            </w:r>
            <w:r w:rsidRPr="00BB07FB">
              <w:rPr>
                <w:rFonts w:ascii="Arial" w:eastAsia="Arial" w:hAnsi="Arial" w:cs="Arial"/>
                <w:sz w:val="22"/>
                <w:szCs w:val="22"/>
                <w:lang w:val="en-US" w:eastAsia="en-US"/>
              </w:rPr>
              <w:tab/>
              <w:t>that contains no Supplier caused errors, prior to</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printing</w:t>
            </w:r>
          </w:p>
        </w:tc>
        <w:tc>
          <w:tcPr>
            <w:tcW w:w="997" w:type="dxa"/>
            <w:tcBorders>
              <w:top w:val="single" w:sz="4" w:space="0" w:color="000000"/>
              <w:left w:val="single" w:sz="4" w:space="0" w:color="000000"/>
              <w:bottom w:val="single" w:sz="4" w:space="0" w:color="000000"/>
              <w:right w:val="single" w:sz="4" w:space="0" w:color="000000"/>
            </w:tcBorders>
          </w:tcPr>
          <w:p w14:paraId="7A7CC8E9" w14:textId="77777777" w:rsidR="002F2B5D" w:rsidRPr="00BB07FB" w:rsidRDefault="002F2B5D" w:rsidP="002F2B5D">
            <w:pPr>
              <w:widowControl w:val="0"/>
              <w:spacing w:after="0" w:line="251" w:lineRule="exact"/>
              <w:rPr>
                <w:rFonts w:ascii="Arial" w:eastAsia="Arial" w:hAnsi="Arial" w:cs="Arial"/>
                <w:sz w:val="22"/>
                <w:szCs w:val="22"/>
                <w:lang w:val="en-US" w:eastAsia="en-US"/>
              </w:rPr>
            </w:pPr>
            <w:r w:rsidRPr="00BB07FB">
              <w:rPr>
                <w:rFonts w:ascii="Arial" w:eastAsia="Arial" w:hAnsi="Arial" w:cs="Arial"/>
                <w:sz w:val="22"/>
                <w:szCs w:val="22"/>
                <w:lang w:val="en-US" w:eastAsia="en-US"/>
              </w:rPr>
              <w:t>100%</w:t>
            </w:r>
          </w:p>
        </w:tc>
        <w:tc>
          <w:tcPr>
            <w:tcW w:w="1661" w:type="dxa"/>
            <w:tcBorders>
              <w:top w:val="single" w:sz="4" w:space="0" w:color="000000"/>
              <w:left w:val="single" w:sz="4" w:space="0" w:color="000000"/>
              <w:bottom w:val="single" w:sz="4" w:space="0" w:color="000000"/>
              <w:right w:val="single" w:sz="4" w:space="0" w:color="000000"/>
            </w:tcBorders>
          </w:tcPr>
          <w:p w14:paraId="20348C41" w14:textId="178C46B6" w:rsidR="002F2B5D" w:rsidRPr="00BB07FB" w:rsidRDefault="00FE2AB0" w:rsidP="00FE2AB0">
            <w:pPr>
              <w:widowControl w:val="0"/>
              <w:tabs>
                <w:tab w:val="left" w:pos="815"/>
                <w:tab w:val="left" w:pos="1234"/>
                <w:tab w:val="left" w:pos="1281"/>
              </w:tabs>
              <w:spacing w:after="0" w:line="259" w:lineRule="auto"/>
              <w:ind w:right="107"/>
              <w:rPr>
                <w:rFonts w:ascii="Arial" w:eastAsia="Arial" w:hAnsi="Arial" w:cs="Arial"/>
                <w:sz w:val="22"/>
                <w:szCs w:val="22"/>
                <w:lang w:val="en-US" w:eastAsia="en-US"/>
              </w:rPr>
            </w:pPr>
            <w:r w:rsidRPr="00BB07FB">
              <w:rPr>
                <w:rFonts w:ascii="Arial" w:eastAsia="Arial" w:hAnsi="Arial" w:cs="Arial"/>
                <w:b/>
                <w:sz w:val="22"/>
                <w:szCs w:val="22"/>
                <w:lang w:val="en-US" w:eastAsia="en-US"/>
              </w:rPr>
              <w:t>REDACTED</w:t>
            </w:r>
            <w:r w:rsidRPr="00BB07FB">
              <w:rPr>
                <w:rFonts w:ascii="Arial" w:eastAsia="Arial" w:hAnsi="Arial" w:cs="Arial"/>
                <w:sz w:val="22"/>
                <w:szCs w:val="22"/>
                <w:lang w:val="en-US" w:eastAsia="en-US"/>
              </w:rPr>
              <w:t xml:space="preserve"> </w:t>
            </w:r>
          </w:p>
        </w:tc>
      </w:tr>
    </w:tbl>
    <w:p w14:paraId="543B87BF" w14:textId="77777777" w:rsidR="002F2B5D" w:rsidRPr="00BB07FB" w:rsidRDefault="002F2B5D" w:rsidP="00E90B13">
      <w:pPr>
        <w:widowControl w:val="0"/>
        <w:numPr>
          <w:ilvl w:val="0"/>
          <w:numId w:val="12"/>
        </w:numPr>
        <w:spacing w:after="0" w:line="240" w:lineRule="auto"/>
        <w:ind w:left="0" w:firstLine="0"/>
        <w:rPr>
          <w:rFonts w:ascii="Times New Roman" w:eastAsia="Arial" w:hAnsi="Arial" w:cs="Arial"/>
          <w:sz w:val="20"/>
          <w:szCs w:val="22"/>
          <w:lang w:val="en-US" w:eastAsia="en-US"/>
        </w:rPr>
      </w:pPr>
    </w:p>
    <w:p w14:paraId="55D71B80" w14:textId="77777777" w:rsidR="002F2B5D" w:rsidRPr="00BB07FB" w:rsidRDefault="002F2B5D" w:rsidP="00E90B13">
      <w:pPr>
        <w:widowControl w:val="0"/>
        <w:numPr>
          <w:ilvl w:val="0"/>
          <w:numId w:val="12"/>
        </w:numPr>
        <w:spacing w:after="0" w:line="240" w:lineRule="auto"/>
        <w:ind w:left="0" w:firstLine="0"/>
        <w:rPr>
          <w:rFonts w:ascii="Times New Roman" w:eastAsia="Arial" w:hAnsi="Arial" w:cs="Arial"/>
          <w:sz w:val="19"/>
          <w:szCs w:val="22"/>
          <w:lang w:val="en-US" w:eastAsia="en-US"/>
        </w:rPr>
      </w:pPr>
    </w:p>
    <w:p w14:paraId="3846E4D4" w14:textId="77777777" w:rsidR="002F2B5D" w:rsidRPr="00BB07FB" w:rsidRDefault="002F2B5D" w:rsidP="00E90B13">
      <w:pPr>
        <w:widowControl w:val="0"/>
        <w:numPr>
          <w:ilvl w:val="1"/>
          <w:numId w:val="40"/>
        </w:numPr>
        <w:tabs>
          <w:tab w:val="left" w:pos="1301"/>
        </w:tabs>
        <w:spacing w:before="73" w:after="0" w:line="242" w:lineRule="auto"/>
        <w:ind w:left="1300" w:right="119"/>
        <w:rPr>
          <w:rFonts w:ascii="Arial" w:eastAsia="Arial" w:hAnsi="Arial" w:cs="Arial"/>
          <w:sz w:val="22"/>
          <w:szCs w:val="22"/>
          <w:lang w:val="en-US" w:eastAsia="en-US"/>
        </w:rPr>
      </w:pPr>
      <w:r w:rsidRPr="00BB07FB">
        <w:rPr>
          <w:rFonts w:ascii="Arial" w:eastAsia="Arial" w:hAnsi="Arial" w:cs="Arial"/>
          <w:sz w:val="22"/>
          <w:szCs w:val="22"/>
          <w:lang w:val="en-US" w:eastAsia="en-US"/>
        </w:rPr>
        <w:t>Remedies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poor</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performance,</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including</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service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credit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model</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is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detailed in Appendix C – Terms and Conditions, clause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13.</w:t>
      </w:r>
    </w:p>
    <w:p w14:paraId="12C55F00" w14:textId="77777777" w:rsidR="002F2B5D" w:rsidRPr="00BB07FB" w:rsidRDefault="002F2B5D" w:rsidP="00E90B13">
      <w:pPr>
        <w:widowControl w:val="0"/>
        <w:numPr>
          <w:ilvl w:val="0"/>
          <w:numId w:val="12"/>
        </w:numPr>
        <w:spacing w:before="6" w:after="0" w:line="240" w:lineRule="auto"/>
        <w:ind w:left="0" w:firstLine="0"/>
        <w:rPr>
          <w:rFonts w:ascii="Arial" w:eastAsia="Arial" w:hAnsi="Arial" w:cs="Arial"/>
          <w:sz w:val="20"/>
          <w:szCs w:val="22"/>
          <w:lang w:val="en-US" w:eastAsia="en-US"/>
        </w:rPr>
      </w:pPr>
    </w:p>
    <w:p w14:paraId="38DA4F81" w14:textId="77777777" w:rsidR="002F2B5D" w:rsidRPr="00BB07FB" w:rsidRDefault="002F2B5D" w:rsidP="00E90B13">
      <w:pPr>
        <w:widowControl w:val="0"/>
        <w:numPr>
          <w:ilvl w:val="1"/>
          <w:numId w:val="40"/>
        </w:numPr>
        <w:tabs>
          <w:tab w:val="left" w:pos="1301"/>
        </w:tabs>
        <w:spacing w:after="0" w:line="240" w:lineRule="auto"/>
        <w:ind w:left="1300" w:right="121"/>
        <w:rPr>
          <w:rFonts w:ascii="Arial" w:eastAsia="Arial" w:hAnsi="Arial" w:cs="Arial"/>
          <w:sz w:val="22"/>
          <w:szCs w:val="22"/>
          <w:lang w:val="en-US" w:eastAsia="en-US"/>
        </w:rPr>
      </w:pPr>
      <w:r w:rsidRPr="00BB07FB">
        <w:rPr>
          <w:rFonts w:ascii="Arial" w:eastAsia="Arial" w:hAnsi="Arial" w:cs="Arial"/>
          <w:sz w:val="22"/>
          <w:szCs w:val="22"/>
          <w:lang w:val="en-US" w:eastAsia="en-US"/>
        </w:rPr>
        <w:t>In the event of a failure in the delivery of the service, the parties will meet to discuss and resolve any matters that the Authority may feel have fallen short of</w:t>
      </w:r>
      <w:r w:rsidRPr="00BB07FB">
        <w:rPr>
          <w:rFonts w:ascii="Arial" w:eastAsia="Arial" w:hAnsi="Arial" w:cs="Arial"/>
          <w:spacing w:val="-23"/>
          <w:sz w:val="22"/>
          <w:szCs w:val="22"/>
          <w:lang w:val="en-US" w:eastAsia="en-US"/>
        </w:rPr>
        <w:t xml:space="preserve"> </w:t>
      </w:r>
      <w:r w:rsidRPr="00BB07FB">
        <w:rPr>
          <w:rFonts w:ascii="Arial" w:eastAsia="Arial" w:hAnsi="Arial" w:cs="Arial"/>
          <w:sz w:val="22"/>
          <w:szCs w:val="22"/>
          <w:lang w:val="en-US" w:eastAsia="en-US"/>
        </w:rPr>
        <w:t>expectation.</w:t>
      </w:r>
    </w:p>
    <w:p w14:paraId="2A28CCCD"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7A458C24" w14:textId="77777777" w:rsidR="002F2B5D" w:rsidRPr="00BB07FB" w:rsidRDefault="002F2B5D" w:rsidP="00E90B13">
      <w:pPr>
        <w:widowControl w:val="0"/>
        <w:numPr>
          <w:ilvl w:val="1"/>
          <w:numId w:val="40"/>
        </w:numPr>
        <w:tabs>
          <w:tab w:val="left" w:pos="1301"/>
        </w:tabs>
        <w:spacing w:after="0" w:line="240" w:lineRule="auto"/>
        <w:ind w:left="1300" w:right="117"/>
        <w:rPr>
          <w:rFonts w:ascii="Arial" w:eastAsia="Arial" w:hAnsi="Arial" w:cs="Arial"/>
          <w:sz w:val="22"/>
          <w:szCs w:val="22"/>
          <w:lang w:val="en-US" w:eastAsia="en-US"/>
        </w:rPr>
      </w:pPr>
      <w:r w:rsidRPr="00BB07FB">
        <w:rPr>
          <w:rFonts w:ascii="Arial" w:eastAsia="Arial" w:hAnsi="Arial" w:cs="Arial"/>
          <w:sz w:val="22"/>
          <w:szCs w:val="22"/>
          <w:lang w:val="en-US" w:eastAsia="en-US"/>
        </w:rPr>
        <w:t>KPIs will be reviewed regularly and discussed at monthly / quarterly contract review meetings.</w:t>
      </w:r>
    </w:p>
    <w:p w14:paraId="591E3FB5"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787EDBB1" w14:textId="77777777" w:rsidR="002F2B5D" w:rsidRPr="00BB07FB" w:rsidRDefault="002F2B5D" w:rsidP="00E90B13">
      <w:pPr>
        <w:widowControl w:val="0"/>
        <w:numPr>
          <w:ilvl w:val="0"/>
          <w:numId w:val="40"/>
        </w:numPr>
        <w:tabs>
          <w:tab w:val="left" w:pos="1300"/>
          <w:tab w:val="left" w:pos="1301"/>
        </w:tabs>
        <w:spacing w:after="0" w:line="240" w:lineRule="auto"/>
        <w:ind w:left="1300"/>
        <w:outlineLvl w:val="0"/>
        <w:rPr>
          <w:rFonts w:ascii="Arial" w:eastAsia="Arial" w:hAnsi="Arial" w:cs="Arial"/>
          <w:b/>
          <w:bCs/>
          <w:sz w:val="22"/>
          <w:szCs w:val="22"/>
          <w:lang w:val="en-US" w:eastAsia="en-US"/>
        </w:rPr>
      </w:pPr>
      <w:bookmarkStart w:id="2300" w:name="_bookmark15"/>
      <w:bookmarkEnd w:id="2300"/>
      <w:r w:rsidRPr="00BB07FB">
        <w:rPr>
          <w:rFonts w:ascii="Arial" w:eastAsia="Arial" w:hAnsi="Arial" w:cs="Arial"/>
          <w:b/>
          <w:bCs/>
          <w:sz w:val="22"/>
          <w:szCs w:val="22"/>
          <w:lang w:val="en-US" w:eastAsia="en-US"/>
        </w:rPr>
        <w:t>SECURITY</w:t>
      </w:r>
      <w:r w:rsidRPr="00BB07FB">
        <w:rPr>
          <w:rFonts w:ascii="Arial" w:eastAsia="Arial" w:hAnsi="Arial" w:cs="Arial"/>
          <w:b/>
          <w:bCs/>
          <w:spacing w:val="-14"/>
          <w:sz w:val="22"/>
          <w:szCs w:val="22"/>
          <w:lang w:val="en-US" w:eastAsia="en-US"/>
        </w:rPr>
        <w:t xml:space="preserve"> </w:t>
      </w:r>
      <w:r w:rsidRPr="00BB07FB">
        <w:rPr>
          <w:rFonts w:ascii="Arial" w:eastAsia="Arial" w:hAnsi="Arial" w:cs="Arial"/>
          <w:b/>
          <w:bCs/>
          <w:sz w:val="22"/>
          <w:szCs w:val="22"/>
          <w:lang w:val="en-US" w:eastAsia="en-US"/>
        </w:rPr>
        <w:t>REQUIREMENTS</w:t>
      </w:r>
    </w:p>
    <w:p w14:paraId="35BF0672" w14:textId="77777777" w:rsidR="002F2B5D" w:rsidRPr="00BB07FB" w:rsidRDefault="002F2B5D" w:rsidP="00E90B13">
      <w:pPr>
        <w:widowControl w:val="0"/>
        <w:numPr>
          <w:ilvl w:val="1"/>
          <w:numId w:val="40"/>
        </w:numPr>
        <w:tabs>
          <w:tab w:val="left" w:pos="1289"/>
        </w:tabs>
        <w:spacing w:before="121" w:after="0" w:line="240" w:lineRule="auto"/>
        <w:ind w:left="1288" w:right="116"/>
        <w:rPr>
          <w:rFonts w:ascii="Arial" w:eastAsia="Arial" w:hAnsi="Arial" w:cs="Arial"/>
          <w:sz w:val="22"/>
          <w:szCs w:val="22"/>
          <w:lang w:val="en-US" w:eastAsia="en-US"/>
        </w:rPr>
      </w:pPr>
      <w:r w:rsidRPr="00BB07FB">
        <w:rPr>
          <w:rFonts w:ascii="Arial" w:eastAsia="Arial" w:hAnsi="Arial" w:cs="Arial"/>
          <w:sz w:val="22"/>
          <w:szCs w:val="22"/>
          <w:lang w:val="en-US" w:eastAsia="en-US"/>
        </w:rPr>
        <w:t>Some information/data held and/or processed by the Authority, because of the sensitive nature of the content, may only be shared amongst officials who have a genuine</w:t>
      </w:r>
      <w:r w:rsidRPr="00BB07FB">
        <w:rPr>
          <w:rFonts w:ascii="Arial" w:eastAsia="Arial" w:hAnsi="Arial" w:cs="Arial"/>
          <w:spacing w:val="39"/>
          <w:sz w:val="22"/>
          <w:szCs w:val="22"/>
          <w:lang w:val="en-US" w:eastAsia="en-US"/>
        </w:rPr>
        <w:t xml:space="preserve"> </w:t>
      </w:r>
      <w:r w:rsidRPr="00BB07FB">
        <w:rPr>
          <w:rFonts w:ascii="Arial" w:eastAsia="Arial" w:hAnsi="Arial" w:cs="Arial"/>
          <w:sz w:val="22"/>
          <w:szCs w:val="22"/>
          <w:lang w:val="en-US" w:eastAsia="en-US"/>
        </w:rPr>
        <w:t>business</w:t>
      </w:r>
      <w:r w:rsidRPr="00BB07FB">
        <w:rPr>
          <w:rFonts w:ascii="Arial" w:eastAsia="Arial" w:hAnsi="Arial" w:cs="Arial"/>
          <w:spacing w:val="42"/>
          <w:sz w:val="22"/>
          <w:szCs w:val="22"/>
          <w:lang w:val="en-US" w:eastAsia="en-US"/>
        </w:rPr>
        <w:t xml:space="preserve"> </w:t>
      </w:r>
      <w:r w:rsidRPr="00BB07FB">
        <w:rPr>
          <w:rFonts w:ascii="Arial" w:eastAsia="Arial" w:hAnsi="Arial" w:cs="Arial"/>
          <w:sz w:val="22"/>
          <w:szCs w:val="22"/>
          <w:lang w:val="en-US" w:eastAsia="en-US"/>
        </w:rPr>
        <w:t>need</w:t>
      </w:r>
      <w:r w:rsidRPr="00BB07FB">
        <w:rPr>
          <w:rFonts w:ascii="Arial" w:eastAsia="Arial" w:hAnsi="Arial" w:cs="Arial"/>
          <w:spacing w:val="39"/>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41"/>
          <w:sz w:val="22"/>
          <w:szCs w:val="22"/>
          <w:lang w:val="en-US" w:eastAsia="en-US"/>
        </w:rPr>
        <w:t xml:space="preserve"> </w:t>
      </w:r>
      <w:r w:rsidRPr="00BB07FB">
        <w:rPr>
          <w:rFonts w:ascii="Arial" w:eastAsia="Arial" w:hAnsi="Arial" w:cs="Arial"/>
          <w:sz w:val="22"/>
          <w:szCs w:val="22"/>
          <w:lang w:val="en-US" w:eastAsia="en-US"/>
        </w:rPr>
        <w:t>view/access</w:t>
      </w:r>
      <w:r w:rsidRPr="00BB07FB">
        <w:rPr>
          <w:rFonts w:ascii="Arial" w:eastAsia="Arial" w:hAnsi="Arial" w:cs="Arial"/>
          <w:spacing w:val="4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39"/>
          <w:sz w:val="22"/>
          <w:szCs w:val="22"/>
          <w:lang w:val="en-US" w:eastAsia="en-US"/>
        </w:rPr>
        <w:t xml:space="preserve"> </w:t>
      </w:r>
      <w:r w:rsidRPr="00BB07FB">
        <w:rPr>
          <w:rFonts w:ascii="Arial" w:eastAsia="Arial" w:hAnsi="Arial" w:cs="Arial"/>
          <w:sz w:val="22"/>
          <w:szCs w:val="22"/>
          <w:lang w:val="en-US" w:eastAsia="en-US"/>
        </w:rPr>
        <w:t>information/data.</w:t>
      </w:r>
      <w:r w:rsidRPr="00BB07FB">
        <w:rPr>
          <w:rFonts w:ascii="Arial" w:eastAsia="Arial" w:hAnsi="Arial" w:cs="Arial"/>
          <w:spacing w:val="39"/>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3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39"/>
          <w:sz w:val="22"/>
          <w:szCs w:val="22"/>
          <w:lang w:val="en-US" w:eastAsia="en-US"/>
        </w:rPr>
        <w:t xml:space="preserve"> </w:t>
      </w:r>
      <w:r w:rsidRPr="00BB07FB">
        <w:rPr>
          <w:rFonts w:ascii="Arial" w:eastAsia="Arial" w:hAnsi="Arial" w:cs="Arial"/>
          <w:sz w:val="22"/>
          <w:szCs w:val="22"/>
          <w:lang w:val="en-US" w:eastAsia="en-US"/>
        </w:rPr>
        <w:t>context</w:t>
      </w:r>
      <w:r w:rsidRPr="00BB07FB">
        <w:rPr>
          <w:rFonts w:ascii="Arial" w:eastAsia="Arial" w:hAnsi="Arial" w:cs="Arial"/>
          <w:spacing w:val="42"/>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42"/>
          <w:sz w:val="22"/>
          <w:szCs w:val="22"/>
          <w:lang w:val="en-US" w:eastAsia="en-US"/>
        </w:rPr>
        <w:t xml:space="preserve"> </w:t>
      </w:r>
      <w:r w:rsidRPr="00BB07FB">
        <w:rPr>
          <w:rFonts w:ascii="Arial" w:eastAsia="Arial" w:hAnsi="Arial" w:cs="Arial"/>
          <w:sz w:val="22"/>
          <w:szCs w:val="22"/>
          <w:lang w:val="en-US" w:eastAsia="en-US"/>
        </w:rPr>
        <w:t>this</w:t>
      </w:r>
    </w:p>
    <w:p w14:paraId="7C6701AD" w14:textId="77777777" w:rsidR="002F2B5D" w:rsidRPr="00BB07FB" w:rsidRDefault="002F2B5D" w:rsidP="002F2B5D">
      <w:pPr>
        <w:widowControl w:val="0"/>
        <w:spacing w:after="0" w:line="240" w:lineRule="auto"/>
        <w:jc w:val="both"/>
        <w:rPr>
          <w:rFonts w:ascii="Arial" w:eastAsia="Arial" w:hAnsi="Arial" w:cs="Arial"/>
          <w:sz w:val="22"/>
          <w:szCs w:val="22"/>
          <w:lang w:val="en-US" w:eastAsia="en-US"/>
        </w:rPr>
        <w:sectPr w:rsidR="002F2B5D" w:rsidRPr="00BB07FB">
          <w:pgSz w:w="11910" w:h="16840"/>
          <w:pgMar w:top="1380" w:right="1320" w:bottom="1920" w:left="860" w:header="144" w:footer="1726" w:gutter="0"/>
          <w:cols w:space="720"/>
        </w:sectPr>
      </w:pPr>
    </w:p>
    <w:p w14:paraId="16B847E1" w14:textId="77777777" w:rsidR="002F2B5D" w:rsidRPr="00BB07FB" w:rsidRDefault="002F2B5D" w:rsidP="00E90B13">
      <w:pPr>
        <w:widowControl w:val="0"/>
        <w:numPr>
          <w:ilvl w:val="0"/>
          <w:numId w:val="12"/>
        </w:numPr>
        <w:spacing w:before="89" w:after="0" w:line="240" w:lineRule="auto"/>
        <w:ind w:left="1308" w:right="133" w:firstLine="0"/>
        <w:jc w:val="both"/>
        <w:rPr>
          <w:rFonts w:ascii="Arial" w:eastAsia="Arial" w:hAnsi="Arial" w:cs="Arial"/>
          <w:sz w:val="22"/>
          <w:szCs w:val="22"/>
          <w:lang w:val="en-US" w:eastAsia="en-US"/>
        </w:rPr>
      </w:pPr>
      <w:r w:rsidRPr="00BB07FB">
        <w:rPr>
          <w:rFonts w:ascii="Arial" w:eastAsia="Arial" w:hAnsi="Arial" w:cs="Arial"/>
          <w:sz w:val="22"/>
          <w:szCs w:val="22"/>
          <w:lang w:val="en-US" w:eastAsia="en-US"/>
        </w:rPr>
        <w:lastRenderedPageBreak/>
        <w:t>contract, such information/data would be classified either as OFFICIAL – SENSITIVE or, where the sensitivity is very specifically related to financial markets, as  OFFICIAL</w:t>
      </w:r>
    </w:p>
    <w:p w14:paraId="36AA4A4C" w14:textId="77777777" w:rsidR="002F2B5D" w:rsidRPr="00BB07FB" w:rsidRDefault="002F2B5D" w:rsidP="00E90B13">
      <w:pPr>
        <w:widowControl w:val="0"/>
        <w:numPr>
          <w:ilvl w:val="0"/>
          <w:numId w:val="12"/>
        </w:numPr>
        <w:spacing w:before="1" w:after="0" w:line="240" w:lineRule="auto"/>
        <w:ind w:left="1308" w:right="133" w:firstLine="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 MARKET SENSITIVE. Any Supplier staff considered by the Authority as needing to have access to any Authority data classified as either OFFICIAL – SENSITIVE or OFFICIAL – MARKET SENSITIVE level would need to either have, or be prepared to undergo, national security vetting to SECURITY CHECK (SC) level.</w:t>
      </w:r>
    </w:p>
    <w:p w14:paraId="3DF10AFE" w14:textId="77777777" w:rsidR="002F2B5D" w:rsidRPr="00BB07FB" w:rsidRDefault="002F2B5D" w:rsidP="00E90B13">
      <w:pPr>
        <w:widowControl w:val="0"/>
        <w:numPr>
          <w:ilvl w:val="1"/>
          <w:numId w:val="40"/>
        </w:numPr>
        <w:tabs>
          <w:tab w:val="left" w:pos="1320"/>
          <w:tab w:val="left" w:pos="1321"/>
        </w:tabs>
        <w:spacing w:before="119" w:after="0" w:line="240" w:lineRule="auto"/>
        <w:ind w:left="1320" w:right="133"/>
        <w:rPr>
          <w:rFonts w:ascii="Arial" w:eastAsia="Arial" w:hAnsi="Arial" w:cs="Arial"/>
          <w:sz w:val="22"/>
          <w:szCs w:val="22"/>
          <w:lang w:val="en-US" w:eastAsia="en-US"/>
        </w:rPr>
      </w:pPr>
      <w:r w:rsidRPr="00BB07FB">
        <w:rPr>
          <w:rFonts w:ascii="Arial" w:eastAsia="Arial" w:hAnsi="Arial" w:cs="Arial"/>
          <w:sz w:val="22"/>
          <w:szCs w:val="22"/>
          <w:lang w:val="en-US" w:eastAsia="en-US"/>
        </w:rPr>
        <w:t>Supplier staff who would not have access to Authority information/data classified as OFFICIAL</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SENSITIVE</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or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OFFICIAL</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MARKET</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SENSITIVE</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level</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example</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those involved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only</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provision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business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cards,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standard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banners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posters)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 xml:space="preserve">should be subject to the Government Baseline Personnel Security Standard (BPSS) </w:t>
      </w:r>
      <w:r w:rsidRPr="00BB07FB">
        <w:rPr>
          <w:rFonts w:ascii="Arial" w:eastAsia="Arial" w:hAnsi="Arial" w:cs="Arial"/>
          <w:color w:val="0000FF"/>
          <w:sz w:val="22"/>
          <w:szCs w:val="22"/>
          <w:u w:val="single" w:color="0000FF"/>
          <w:lang w:val="en-US" w:eastAsia="en-US"/>
        </w:rPr>
        <w:t>(</w:t>
      </w:r>
      <w:hyperlink r:id="rId26">
        <w:r w:rsidRPr="00BB07FB">
          <w:rPr>
            <w:rFonts w:ascii="Arial" w:eastAsia="Arial" w:hAnsi="Arial" w:cs="Arial"/>
            <w:color w:val="0000FF"/>
            <w:sz w:val="22"/>
            <w:szCs w:val="22"/>
            <w:u w:val="single" w:color="0000FF"/>
            <w:lang w:val="en-US" w:eastAsia="en-US"/>
          </w:rPr>
          <w:t xml:space="preserve">https://www.gov.uk/government/publications/government-baseline-personnel- </w:t>
        </w:r>
      </w:hyperlink>
      <w:hyperlink r:id="rId27">
        <w:r w:rsidRPr="00BB07FB">
          <w:rPr>
            <w:rFonts w:ascii="Arial" w:eastAsia="Arial" w:hAnsi="Arial" w:cs="Arial"/>
            <w:color w:val="0000FF"/>
            <w:sz w:val="22"/>
            <w:szCs w:val="22"/>
            <w:u w:val="single" w:color="0000FF"/>
            <w:lang w:val="en-US" w:eastAsia="en-US"/>
          </w:rPr>
          <w:t>security-standard</w:t>
        </w:r>
      </w:hyperlink>
      <w:r w:rsidRPr="00BB07FB">
        <w:rPr>
          <w:rFonts w:ascii="Arial" w:eastAsia="Arial" w:hAnsi="Arial" w:cs="Arial"/>
          <w:color w:val="0000FF"/>
          <w:sz w:val="22"/>
          <w:szCs w:val="22"/>
          <w:u w:val="single" w:color="0000FF"/>
          <w:lang w:val="en-US" w:eastAsia="en-US"/>
        </w:rPr>
        <w:t>)</w:t>
      </w:r>
      <w:r w:rsidRPr="00BB07FB">
        <w:rPr>
          <w:rFonts w:ascii="Arial" w:eastAsia="Arial" w:hAnsi="Arial" w:cs="Arial"/>
          <w:sz w:val="22"/>
          <w:szCs w:val="22"/>
          <w:lang w:val="en-US" w:eastAsia="en-US"/>
        </w:rPr>
        <w:t>.</w:t>
      </w:r>
    </w:p>
    <w:p w14:paraId="633F93C1" w14:textId="77777777" w:rsidR="002F2B5D" w:rsidRPr="00BB07FB" w:rsidRDefault="002F2B5D" w:rsidP="00E90B13">
      <w:pPr>
        <w:widowControl w:val="0"/>
        <w:numPr>
          <w:ilvl w:val="0"/>
          <w:numId w:val="12"/>
        </w:numPr>
        <w:spacing w:before="7" w:after="0" w:line="240" w:lineRule="auto"/>
        <w:ind w:left="0" w:firstLine="0"/>
        <w:rPr>
          <w:rFonts w:ascii="Arial" w:eastAsia="Arial" w:hAnsi="Arial" w:cs="Arial"/>
          <w:sz w:val="14"/>
          <w:szCs w:val="22"/>
          <w:lang w:val="en-US" w:eastAsia="en-US"/>
        </w:rPr>
      </w:pPr>
    </w:p>
    <w:p w14:paraId="19143905" w14:textId="77777777" w:rsidR="002F2B5D" w:rsidRPr="00BB07FB" w:rsidRDefault="002F2B5D" w:rsidP="00E90B13">
      <w:pPr>
        <w:widowControl w:val="0"/>
        <w:numPr>
          <w:ilvl w:val="1"/>
          <w:numId w:val="40"/>
        </w:numPr>
        <w:tabs>
          <w:tab w:val="left" w:pos="1321"/>
        </w:tabs>
        <w:spacing w:before="73" w:after="0" w:line="240" w:lineRule="auto"/>
        <w:ind w:left="1320" w:right="133"/>
        <w:rPr>
          <w:rFonts w:ascii="Arial" w:eastAsia="Arial" w:hAnsi="Arial" w:cs="Arial"/>
          <w:sz w:val="22"/>
          <w:szCs w:val="22"/>
          <w:lang w:val="en-US" w:eastAsia="en-US"/>
        </w:rPr>
      </w:pPr>
      <w:r w:rsidRPr="00BB07FB">
        <w:rPr>
          <w:rFonts w:ascii="Arial" w:eastAsia="Arial" w:hAnsi="Arial" w:cs="Arial"/>
          <w:sz w:val="22"/>
          <w:szCs w:val="22"/>
          <w:lang w:val="en-US" w:eastAsia="en-US"/>
        </w:rPr>
        <w:t>Any Supplier who might need to work unescorted on the Authority’s own premises must have, or be prepared to undergo, national security vetting to COUNTER TERRORIST CHECK (CTC) level and</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BPSS.</w:t>
      </w:r>
    </w:p>
    <w:p w14:paraId="37DC297E"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143094DA" w14:textId="77777777" w:rsidR="002F2B5D" w:rsidRPr="00BB07FB" w:rsidRDefault="002F2B5D" w:rsidP="002F2B5D">
      <w:pPr>
        <w:widowControl w:val="0"/>
        <w:spacing w:after="0" w:line="240" w:lineRule="auto"/>
        <w:ind w:right="7"/>
        <w:rPr>
          <w:rFonts w:ascii="Arial" w:eastAsia="Arial" w:hAnsi="Arial" w:cs="Arial"/>
          <w:i/>
          <w:sz w:val="22"/>
          <w:szCs w:val="22"/>
          <w:lang w:val="en-US" w:eastAsia="en-US"/>
        </w:rPr>
      </w:pPr>
      <w:r w:rsidRPr="00BB07FB">
        <w:rPr>
          <w:rFonts w:ascii="Arial" w:eastAsia="Arial" w:hAnsi="Arial" w:cs="Arial"/>
          <w:sz w:val="22"/>
          <w:szCs w:val="22"/>
          <w:lang w:val="en-US" w:eastAsia="en-US"/>
        </w:rPr>
        <w:t>[*</w:t>
      </w:r>
      <w:r w:rsidRPr="00BB07FB">
        <w:rPr>
          <w:rFonts w:ascii="Arial" w:eastAsia="Arial" w:hAnsi="Arial" w:cs="Arial"/>
          <w:i/>
          <w:sz w:val="22"/>
          <w:szCs w:val="22"/>
          <w:lang w:val="en-US" w:eastAsia="en-US"/>
        </w:rPr>
        <w:t xml:space="preserve">It should be noted that SC is a higher level of clearance than CTC. So anyone who holds SC clearance would </w:t>
      </w:r>
      <w:r w:rsidRPr="00BB07FB">
        <w:rPr>
          <w:rFonts w:ascii="Arial" w:eastAsia="Arial" w:hAnsi="Arial" w:cs="Arial"/>
          <w:i/>
          <w:sz w:val="22"/>
          <w:szCs w:val="22"/>
          <w:u w:val="single"/>
          <w:lang w:val="en-US" w:eastAsia="en-US"/>
        </w:rPr>
        <w:t xml:space="preserve">not </w:t>
      </w:r>
      <w:r w:rsidRPr="00BB07FB">
        <w:rPr>
          <w:rFonts w:ascii="Arial" w:eastAsia="Arial" w:hAnsi="Arial" w:cs="Arial"/>
          <w:i/>
          <w:sz w:val="22"/>
          <w:szCs w:val="22"/>
          <w:lang w:val="en-US" w:eastAsia="en-US"/>
        </w:rPr>
        <w:t>also require CTC vetting.]</w:t>
      </w:r>
    </w:p>
    <w:p w14:paraId="26CB2D03" w14:textId="77777777" w:rsidR="002F2B5D" w:rsidRPr="00BB07FB" w:rsidRDefault="002F2B5D" w:rsidP="00E90B13">
      <w:pPr>
        <w:widowControl w:val="0"/>
        <w:numPr>
          <w:ilvl w:val="0"/>
          <w:numId w:val="12"/>
        </w:numPr>
        <w:spacing w:before="7" w:after="0" w:line="240" w:lineRule="auto"/>
        <w:ind w:left="0" w:firstLine="0"/>
        <w:rPr>
          <w:rFonts w:ascii="Arial" w:eastAsia="Arial" w:hAnsi="Arial" w:cs="Arial"/>
          <w:i/>
          <w:sz w:val="14"/>
          <w:szCs w:val="22"/>
          <w:lang w:val="en-US" w:eastAsia="en-US"/>
        </w:rPr>
      </w:pPr>
    </w:p>
    <w:p w14:paraId="5B8AA04F" w14:textId="77777777" w:rsidR="002F2B5D" w:rsidRPr="00BB07FB" w:rsidRDefault="002F2B5D" w:rsidP="00E90B13">
      <w:pPr>
        <w:widowControl w:val="0"/>
        <w:numPr>
          <w:ilvl w:val="1"/>
          <w:numId w:val="40"/>
        </w:numPr>
        <w:tabs>
          <w:tab w:val="left" w:pos="1309"/>
        </w:tabs>
        <w:spacing w:before="73" w:after="0" w:line="240" w:lineRule="auto"/>
        <w:ind w:right="134"/>
        <w:rPr>
          <w:rFonts w:ascii="Arial" w:eastAsia="Arial" w:hAnsi="Arial" w:cs="Arial"/>
          <w:sz w:val="22"/>
          <w:szCs w:val="22"/>
          <w:lang w:val="en-US" w:eastAsia="en-US"/>
        </w:rPr>
      </w:pPr>
      <w:r w:rsidRPr="00BB07FB">
        <w:rPr>
          <w:rFonts w:ascii="Arial" w:eastAsia="Arial" w:hAnsi="Arial" w:cs="Arial"/>
          <w:sz w:val="22"/>
          <w:szCs w:val="22"/>
          <w:lang w:val="en-US" w:eastAsia="en-US"/>
        </w:rPr>
        <w:t>In</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cases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where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staff</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have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obtained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their</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SC</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clearance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via</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some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organisation other than the Authority, security clearances must be verified by the Authority. The Contract Owner for the Authority needs to know who all the individuals are, others in the Authority may request this information in relation to specific projects (for example Fiscal</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Events).</w:t>
      </w:r>
    </w:p>
    <w:p w14:paraId="7034D6D4" w14:textId="77777777" w:rsidR="002F2B5D" w:rsidRPr="00BB07FB" w:rsidRDefault="002F2B5D" w:rsidP="00E90B13">
      <w:pPr>
        <w:widowControl w:val="0"/>
        <w:numPr>
          <w:ilvl w:val="1"/>
          <w:numId w:val="40"/>
        </w:numPr>
        <w:tabs>
          <w:tab w:val="left" w:pos="1309"/>
        </w:tabs>
        <w:spacing w:before="121" w:after="0" w:line="240" w:lineRule="auto"/>
        <w:ind w:right="136"/>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will at times need to transfer data to the Supplier via encrypted USB provided by the Authority, the Supplier will ensure that any Supplier devices that</w:t>
      </w:r>
      <w:r w:rsidRPr="00BB07FB">
        <w:rPr>
          <w:rFonts w:ascii="Arial" w:eastAsia="Arial" w:hAnsi="Arial" w:cs="Arial"/>
          <w:spacing w:val="-32"/>
          <w:sz w:val="22"/>
          <w:szCs w:val="22"/>
          <w:lang w:val="en-US" w:eastAsia="en-US"/>
        </w:rPr>
        <w:t xml:space="preserve"> </w:t>
      </w:r>
      <w:r w:rsidRPr="00BB07FB">
        <w:rPr>
          <w:rFonts w:ascii="Arial" w:eastAsia="Arial" w:hAnsi="Arial" w:cs="Arial"/>
          <w:sz w:val="22"/>
          <w:szCs w:val="22"/>
          <w:lang w:val="en-US" w:eastAsia="en-US"/>
        </w:rPr>
        <w:t>need to receive this data will be compatible with the Authority’s encrypted USB. The Authority will also require the Supplier to provide data to the Authority by encrypted USB (provided by 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Authority).</w:t>
      </w:r>
    </w:p>
    <w:p w14:paraId="362284F1" w14:textId="4322F598" w:rsidR="002F2B5D" w:rsidRPr="00BB07FB" w:rsidRDefault="002F2B5D" w:rsidP="00E90B13">
      <w:pPr>
        <w:widowControl w:val="0"/>
        <w:numPr>
          <w:ilvl w:val="1"/>
          <w:numId w:val="40"/>
        </w:numPr>
        <w:tabs>
          <w:tab w:val="left" w:pos="1309"/>
        </w:tabs>
        <w:spacing w:before="119" w:after="0" w:line="240" w:lineRule="auto"/>
        <w:ind w:right="134"/>
        <w:rPr>
          <w:rFonts w:ascii="Arial" w:eastAsia="Arial" w:hAnsi="Arial" w:cs="Arial"/>
          <w:sz w:val="22"/>
          <w:szCs w:val="22"/>
          <w:lang w:val="en-US" w:eastAsia="en-US"/>
        </w:rPr>
      </w:pPr>
      <w:r w:rsidRPr="00BB07FB">
        <w:rPr>
          <w:rFonts w:ascii="Arial" w:eastAsia="Arial" w:hAnsi="Arial" w:cs="Arial"/>
          <w:b/>
          <w:sz w:val="22"/>
          <w:szCs w:val="22"/>
          <w:lang w:val="en-US" w:eastAsia="en-US"/>
        </w:rPr>
        <w:t>Secure</w:t>
      </w:r>
      <w:r w:rsidRPr="00BB07FB">
        <w:rPr>
          <w:rFonts w:ascii="Arial" w:eastAsia="Arial" w:hAnsi="Arial" w:cs="Arial"/>
          <w:b/>
          <w:spacing w:val="-9"/>
          <w:sz w:val="22"/>
          <w:szCs w:val="22"/>
          <w:lang w:val="en-US" w:eastAsia="en-US"/>
        </w:rPr>
        <w:t xml:space="preserve"> </w:t>
      </w:r>
      <w:r w:rsidRPr="00BB07FB">
        <w:rPr>
          <w:rFonts w:ascii="Arial" w:eastAsia="Arial" w:hAnsi="Arial" w:cs="Arial"/>
          <w:b/>
          <w:sz w:val="22"/>
          <w:szCs w:val="22"/>
          <w:lang w:val="en-US" w:eastAsia="en-US"/>
        </w:rPr>
        <w:t>data</w:t>
      </w:r>
      <w:r w:rsidRPr="00BB07FB">
        <w:rPr>
          <w:rFonts w:ascii="Arial" w:eastAsia="Arial" w:hAnsi="Arial" w:cs="Arial"/>
          <w:b/>
          <w:spacing w:val="-14"/>
          <w:sz w:val="22"/>
          <w:szCs w:val="22"/>
          <w:lang w:val="en-US" w:eastAsia="en-US"/>
        </w:rPr>
        <w:t xml:space="preserve"> </w:t>
      </w:r>
      <w:r w:rsidRPr="00BB07FB">
        <w:rPr>
          <w:rFonts w:ascii="Arial" w:eastAsia="Arial" w:hAnsi="Arial" w:cs="Arial"/>
          <w:b/>
          <w:sz w:val="22"/>
          <w:szCs w:val="22"/>
          <w:lang w:val="en-US" w:eastAsia="en-US"/>
        </w:rPr>
        <w:t>transfer</w:t>
      </w:r>
      <w:r w:rsidRPr="00BB07FB">
        <w:rPr>
          <w:rFonts w:ascii="Arial" w:eastAsia="Arial" w:hAnsi="Arial" w:cs="Arial"/>
          <w:b/>
          <w:spacing w:val="-11"/>
          <w:sz w:val="22"/>
          <w:szCs w:val="22"/>
          <w:lang w:val="en-US" w:eastAsia="en-US"/>
        </w:rPr>
        <w:t xml:space="preserve"> </w:t>
      </w:r>
      <w:r w:rsidRPr="00BB07FB">
        <w:rPr>
          <w:rFonts w:ascii="Arial" w:eastAsia="Arial" w:hAnsi="Arial" w:cs="Arial"/>
          <w:b/>
          <w:sz w:val="22"/>
          <w:szCs w:val="22"/>
          <w:lang w:val="en-US" w:eastAsia="en-US"/>
        </w:rPr>
        <w:t>via</w:t>
      </w:r>
      <w:r w:rsidRPr="00BB07FB">
        <w:rPr>
          <w:rFonts w:ascii="Arial" w:eastAsia="Arial" w:hAnsi="Arial" w:cs="Arial"/>
          <w:b/>
          <w:spacing w:val="-9"/>
          <w:sz w:val="22"/>
          <w:szCs w:val="22"/>
          <w:lang w:val="en-US" w:eastAsia="en-US"/>
        </w:rPr>
        <w:t xml:space="preserve"> </w:t>
      </w:r>
      <w:r w:rsidRPr="00BB07FB">
        <w:rPr>
          <w:rFonts w:ascii="Arial" w:eastAsia="Arial" w:hAnsi="Arial" w:cs="Arial"/>
          <w:b/>
          <w:sz w:val="22"/>
          <w:szCs w:val="22"/>
          <w:lang w:val="en-US" w:eastAsia="en-US"/>
        </w:rPr>
        <w:t>encrypted</w:t>
      </w:r>
      <w:r w:rsidRPr="00BB07FB">
        <w:rPr>
          <w:rFonts w:ascii="Arial" w:eastAsia="Arial" w:hAnsi="Arial" w:cs="Arial"/>
          <w:b/>
          <w:spacing w:val="-9"/>
          <w:sz w:val="22"/>
          <w:szCs w:val="22"/>
          <w:lang w:val="en-US" w:eastAsia="en-US"/>
        </w:rPr>
        <w:t xml:space="preserve"> </w:t>
      </w:r>
      <w:r w:rsidRPr="00BB07FB">
        <w:rPr>
          <w:rFonts w:ascii="Arial" w:eastAsia="Arial" w:hAnsi="Arial" w:cs="Arial"/>
          <w:b/>
          <w:sz w:val="22"/>
          <w:szCs w:val="22"/>
          <w:lang w:val="en-US" w:eastAsia="en-US"/>
        </w:rPr>
        <w:t>USB:</w:t>
      </w:r>
      <w:r w:rsidRPr="00BB07FB">
        <w:rPr>
          <w:rFonts w:ascii="Arial" w:eastAsia="Arial" w:hAnsi="Arial" w:cs="Arial"/>
          <w:b/>
          <w:spacing w:val="-13"/>
          <w:sz w:val="22"/>
          <w:szCs w:val="22"/>
          <w:lang w:val="en-US" w:eastAsia="en-US"/>
        </w:rPr>
        <w:t xml:space="preserve"> </w:t>
      </w:r>
      <w:r w:rsidRPr="00BB07FB">
        <w:rPr>
          <w:rFonts w:ascii="Arial" w:eastAsia="Arial" w:hAnsi="Arial" w:cs="Arial"/>
          <w:sz w:val="22"/>
          <w:szCs w:val="22"/>
          <w:lang w:val="en-US" w:eastAsia="en-US"/>
        </w:rPr>
        <w:t>When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using</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this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option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 xml:space="preserve">own preferred Encrypted </w:t>
      </w:r>
      <w:r w:rsidRPr="00BB07FB">
        <w:rPr>
          <w:rFonts w:ascii="Arial" w:eastAsia="Arial" w:hAnsi="Arial" w:cs="Arial"/>
          <w:spacing w:val="-2"/>
          <w:sz w:val="22"/>
          <w:szCs w:val="22"/>
          <w:lang w:val="en-US" w:eastAsia="en-US"/>
        </w:rPr>
        <w:t xml:space="preserve">USB </w:t>
      </w:r>
      <w:r w:rsidRPr="00BB07FB">
        <w:rPr>
          <w:rFonts w:ascii="Arial" w:eastAsia="Arial" w:hAnsi="Arial" w:cs="Arial"/>
          <w:sz w:val="22"/>
          <w:szCs w:val="22"/>
          <w:lang w:val="en-US" w:eastAsia="en-US"/>
        </w:rPr>
        <w:t>sticks must be used (must be first encrypted and password set</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on</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laptop).</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If</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computers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used</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restrict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types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USB stick which can be loaded, the Authority will be able to either (a) provide details of the type</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of USB</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stick</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that</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they</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use</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or</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(b)</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let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
          <w:sz w:val="22"/>
          <w:szCs w:val="22"/>
          <w:lang w:val="en-US" w:eastAsia="en-US"/>
        </w:rPr>
        <w:t xml:space="preserve"> </w:t>
      </w:r>
      <w:r w:rsidRPr="00BB07FB">
        <w:rPr>
          <w:rFonts w:ascii="Arial" w:eastAsia="Arial" w:hAnsi="Arial" w:cs="Arial"/>
          <w:sz w:val="22"/>
          <w:szCs w:val="22"/>
          <w:lang w:val="en-US" w:eastAsia="en-US"/>
        </w:rPr>
        <w:t>borrow</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an</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USB</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stick</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 xml:space="preserve">to make sure that they are able to load them. When loaded on a non-Authority computer the user won’t be prompted for a password automatically. </w:t>
      </w:r>
      <w:r w:rsidR="00ED7D8A"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 The password prompt should then</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appear.</w:t>
      </w:r>
    </w:p>
    <w:p w14:paraId="6552EA30" w14:textId="4486AA65" w:rsidR="002F2B5D" w:rsidRPr="00BB07FB" w:rsidRDefault="002F2B5D" w:rsidP="00E90B13">
      <w:pPr>
        <w:widowControl w:val="0"/>
        <w:numPr>
          <w:ilvl w:val="1"/>
          <w:numId w:val="40"/>
        </w:numPr>
        <w:tabs>
          <w:tab w:val="left" w:pos="1309"/>
        </w:tabs>
        <w:spacing w:before="116" w:after="0" w:line="240" w:lineRule="auto"/>
        <w:ind w:right="134"/>
        <w:rPr>
          <w:rFonts w:ascii="Arial" w:eastAsia="Arial" w:hAnsi="Arial" w:cs="Arial"/>
          <w:sz w:val="22"/>
          <w:szCs w:val="22"/>
          <w:lang w:val="en-US" w:eastAsia="en-US"/>
        </w:rPr>
      </w:pPr>
      <w:r w:rsidRPr="00BB07FB">
        <w:rPr>
          <w:rFonts w:ascii="Arial" w:eastAsia="Arial" w:hAnsi="Arial" w:cs="Arial"/>
          <w:b/>
          <w:sz w:val="22"/>
          <w:szCs w:val="22"/>
          <w:lang w:val="en-US" w:eastAsia="en-US"/>
        </w:rPr>
        <w:t xml:space="preserve">Secure data transfer via secure email or FTP site: </w:t>
      </w:r>
      <w:r w:rsidRPr="00BB07FB">
        <w:rPr>
          <w:rFonts w:ascii="Arial" w:eastAsia="Arial" w:hAnsi="Arial" w:cs="Arial"/>
          <w:sz w:val="22"/>
          <w:szCs w:val="22"/>
          <w:lang w:val="en-US" w:eastAsia="en-US"/>
        </w:rPr>
        <w:t xml:space="preserve">Any OFFICIAL – SENSITIVE or OFFICIAL – MARKET SENSITIVE documents sent by email between the Authority and the Supplier must be encrypted using </w:t>
      </w:r>
      <w:r w:rsidR="00ED7D8A"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 xml:space="preserve"> or another secure data transfer mechanism such as </w:t>
      </w:r>
      <w:r w:rsidR="00ED7D8A"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 xml:space="preserve"> as advised by the</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Authority.</w:t>
      </w:r>
    </w:p>
    <w:p w14:paraId="1758F150" w14:textId="0A593132" w:rsidR="002F2B5D" w:rsidRPr="00BB07FB" w:rsidRDefault="00ED7D8A" w:rsidP="00FE2AB0">
      <w:pPr>
        <w:widowControl w:val="0"/>
        <w:numPr>
          <w:ilvl w:val="0"/>
          <w:numId w:val="12"/>
        </w:numPr>
        <w:tabs>
          <w:tab w:val="left" w:pos="1309"/>
        </w:tabs>
        <w:spacing w:before="89" w:after="0" w:line="240" w:lineRule="auto"/>
        <w:ind w:left="1308" w:right="136" w:firstLine="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REDACTED</w:t>
      </w:r>
      <w:r w:rsidR="002F2B5D" w:rsidRPr="00BB07FB">
        <w:rPr>
          <w:rFonts w:ascii="Arial" w:eastAsia="Arial" w:hAnsi="Arial" w:cs="Arial"/>
          <w:sz w:val="22"/>
          <w:szCs w:val="22"/>
          <w:lang w:val="en-US" w:eastAsia="en-US"/>
        </w:rPr>
        <w:t>,</w:t>
      </w:r>
      <w:r w:rsidR="002F2B5D" w:rsidRPr="00BB07FB">
        <w:rPr>
          <w:rFonts w:ascii="Arial" w:eastAsia="Arial" w:hAnsi="Arial" w:cs="Arial"/>
          <w:spacing w:val="-7"/>
          <w:sz w:val="22"/>
          <w:szCs w:val="22"/>
          <w:lang w:val="en-US" w:eastAsia="en-US"/>
        </w:rPr>
        <w:t xml:space="preserve"> </w:t>
      </w:r>
      <w:r w:rsidR="002F2B5D" w:rsidRPr="00BB07FB">
        <w:rPr>
          <w:rFonts w:ascii="Arial" w:eastAsia="Arial" w:hAnsi="Arial" w:cs="Arial"/>
          <w:sz w:val="22"/>
          <w:szCs w:val="22"/>
          <w:lang w:val="en-US" w:eastAsia="en-US"/>
        </w:rPr>
        <w:t>for</w:t>
      </w:r>
      <w:r w:rsidR="002F2B5D" w:rsidRPr="00BB07FB">
        <w:rPr>
          <w:rFonts w:ascii="Arial" w:eastAsia="Arial" w:hAnsi="Arial" w:cs="Arial"/>
          <w:spacing w:val="-7"/>
          <w:sz w:val="22"/>
          <w:szCs w:val="22"/>
          <w:lang w:val="en-US" w:eastAsia="en-US"/>
        </w:rPr>
        <w:t xml:space="preserve"> </w:t>
      </w:r>
      <w:r w:rsidR="002F2B5D" w:rsidRPr="00BB07FB">
        <w:rPr>
          <w:rFonts w:ascii="Arial" w:eastAsia="Arial" w:hAnsi="Arial" w:cs="Arial"/>
          <w:sz w:val="22"/>
          <w:szCs w:val="22"/>
          <w:lang w:val="en-US" w:eastAsia="en-US"/>
        </w:rPr>
        <w:t>example</w:t>
      </w:r>
      <w:r w:rsidR="002F2B5D" w:rsidRPr="00BB07FB">
        <w:rPr>
          <w:rFonts w:ascii="Arial" w:eastAsia="Arial" w:hAnsi="Arial" w:cs="Arial"/>
          <w:spacing w:val="-5"/>
          <w:sz w:val="22"/>
          <w:szCs w:val="22"/>
          <w:lang w:val="en-US" w:eastAsia="en-US"/>
        </w:rPr>
        <w:t xml:space="preserve"> </w:t>
      </w:r>
      <w:r w:rsidR="002F2B5D" w:rsidRPr="00BB07FB">
        <w:rPr>
          <w:rFonts w:ascii="Arial" w:eastAsia="Arial" w:hAnsi="Arial" w:cs="Arial"/>
          <w:sz w:val="22"/>
          <w:szCs w:val="22"/>
          <w:lang w:val="en-US" w:eastAsia="en-US"/>
        </w:rPr>
        <w:t>for</w:t>
      </w:r>
      <w:r w:rsidR="002F2B5D" w:rsidRPr="00BB07FB">
        <w:rPr>
          <w:rFonts w:ascii="Arial" w:eastAsia="Arial" w:hAnsi="Arial" w:cs="Arial"/>
          <w:spacing w:val="-3"/>
          <w:sz w:val="22"/>
          <w:szCs w:val="22"/>
          <w:lang w:val="en-US" w:eastAsia="en-US"/>
        </w:rPr>
        <w:t xml:space="preserve"> </w:t>
      </w:r>
      <w:r w:rsidR="002F2B5D" w:rsidRPr="00BB07FB">
        <w:rPr>
          <w:rFonts w:ascii="Arial" w:eastAsia="Arial" w:hAnsi="Arial" w:cs="Arial"/>
          <w:sz w:val="22"/>
          <w:szCs w:val="22"/>
          <w:lang w:val="en-US" w:eastAsia="en-US"/>
        </w:rPr>
        <w:t>Fiscal</w:t>
      </w:r>
      <w:r w:rsidR="002F2B5D" w:rsidRPr="00BB07FB">
        <w:rPr>
          <w:rFonts w:ascii="Arial" w:eastAsia="Arial" w:hAnsi="Arial" w:cs="Arial"/>
          <w:spacing w:val="-6"/>
          <w:sz w:val="22"/>
          <w:szCs w:val="22"/>
          <w:lang w:val="en-US" w:eastAsia="en-US"/>
        </w:rPr>
        <w:t xml:space="preserve"> </w:t>
      </w:r>
      <w:r w:rsidR="002F2B5D" w:rsidRPr="00BB07FB">
        <w:rPr>
          <w:rFonts w:ascii="Arial" w:eastAsia="Arial" w:hAnsi="Arial" w:cs="Arial"/>
          <w:sz w:val="22"/>
          <w:szCs w:val="22"/>
          <w:lang w:val="en-US" w:eastAsia="en-US"/>
        </w:rPr>
        <w:t>Events</w:t>
      </w:r>
      <w:r w:rsidR="002F2B5D" w:rsidRPr="00BB07FB">
        <w:rPr>
          <w:rFonts w:ascii="Arial" w:eastAsia="Arial" w:hAnsi="Arial" w:cs="Arial"/>
          <w:spacing w:val="-5"/>
          <w:sz w:val="22"/>
          <w:szCs w:val="22"/>
          <w:lang w:val="en-US" w:eastAsia="en-US"/>
        </w:rPr>
        <w:t xml:space="preserve"> </w:t>
      </w:r>
      <w:r w:rsidR="002F2B5D" w:rsidRPr="00BB07FB">
        <w:rPr>
          <w:rFonts w:ascii="Arial" w:eastAsia="Arial" w:hAnsi="Arial" w:cs="Arial"/>
          <w:sz w:val="22"/>
          <w:szCs w:val="22"/>
          <w:lang w:val="en-US" w:eastAsia="en-US"/>
        </w:rPr>
        <w:t>(such</w:t>
      </w:r>
      <w:r w:rsidR="002F2B5D" w:rsidRPr="00BB07FB">
        <w:rPr>
          <w:rFonts w:ascii="Arial" w:eastAsia="Arial" w:hAnsi="Arial" w:cs="Arial"/>
          <w:spacing w:val="-6"/>
          <w:sz w:val="22"/>
          <w:szCs w:val="22"/>
          <w:lang w:val="en-US" w:eastAsia="en-US"/>
        </w:rPr>
        <w:t xml:space="preserve"> </w:t>
      </w:r>
      <w:r w:rsidR="002F2B5D" w:rsidRPr="00BB07FB">
        <w:rPr>
          <w:rFonts w:ascii="Arial" w:eastAsia="Arial" w:hAnsi="Arial" w:cs="Arial"/>
          <w:sz w:val="22"/>
          <w:szCs w:val="22"/>
          <w:lang w:val="en-US" w:eastAsia="en-US"/>
        </w:rPr>
        <w:t>as</w:t>
      </w:r>
      <w:r w:rsidR="002F2B5D" w:rsidRPr="00BB07FB">
        <w:rPr>
          <w:rFonts w:ascii="Arial" w:eastAsia="Arial" w:hAnsi="Arial" w:cs="Arial"/>
          <w:spacing w:val="-5"/>
          <w:sz w:val="22"/>
          <w:szCs w:val="22"/>
          <w:lang w:val="en-US" w:eastAsia="en-US"/>
        </w:rPr>
        <w:t xml:space="preserve"> </w:t>
      </w:r>
      <w:r w:rsidR="002F2B5D" w:rsidRPr="00BB07FB">
        <w:rPr>
          <w:rFonts w:ascii="Arial" w:eastAsia="Arial" w:hAnsi="Arial" w:cs="Arial"/>
          <w:sz w:val="22"/>
          <w:szCs w:val="22"/>
          <w:lang w:val="en-US" w:eastAsia="en-US"/>
        </w:rPr>
        <w:t>Budget)</w:t>
      </w:r>
      <w:r w:rsidR="002F2B5D" w:rsidRPr="00BB07FB">
        <w:rPr>
          <w:rFonts w:ascii="Arial" w:eastAsia="Arial" w:hAnsi="Arial" w:cs="Arial"/>
          <w:spacing w:val="-4"/>
          <w:sz w:val="22"/>
          <w:szCs w:val="22"/>
          <w:lang w:val="en-US" w:eastAsia="en-US"/>
        </w:rPr>
        <w:t xml:space="preserve"> </w:t>
      </w:r>
      <w:r w:rsidR="002F2B5D" w:rsidRPr="00BB07FB">
        <w:rPr>
          <w:rFonts w:ascii="Arial" w:eastAsia="Arial" w:hAnsi="Arial" w:cs="Arial"/>
          <w:sz w:val="22"/>
          <w:szCs w:val="22"/>
          <w:lang w:val="en-US" w:eastAsia="en-US"/>
        </w:rPr>
        <w:t>are</w:t>
      </w:r>
      <w:r w:rsidR="002F2B5D" w:rsidRPr="00BB07FB">
        <w:rPr>
          <w:rFonts w:ascii="Arial" w:eastAsia="Arial" w:hAnsi="Arial" w:cs="Arial"/>
          <w:spacing w:val="-5"/>
          <w:sz w:val="22"/>
          <w:szCs w:val="22"/>
          <w:lang w:val="en-US" w:eastAsia="en-US"/>
        </w:rPr>
        <w:t xml:space="preserve"> </w:t>
      </w:r>
      <w:r w:rsidR="002F2B5D" w:rsidRPr="00BB07FB">
        <w:rPr>
          <w:rFonts w:ascii="Arial" w:eastAsia="Arial" w:hAnsi="Arial" w:cs="Arial"/>
          <w:sz w:val="22"/>
          <w:szCs w:val="22"/>
          <w:lang w:val="en-US" w:eastAsia="en-US"/>
        </w:rPr>
        <w:t>defined</w:t>
      </w:r>
      <w:r w:rsidR="002F2B5D" w:rsidRPr="00BB07FB">
        <w:rPr>
          <w:rFonts w:ascii="Arial" w:eastAsia="Arial" w:hAnsi="Arial" w:cs="Arial"/>
          <w:spacing w:val="-3"/>
          <w:sz w:val="22"/>
          <w:szCs w:val="22"/>
          <w:lang w:val="en-US" w:eastAsia="en-US"/>
        </w:rPr>
        <w:t xml:space="preserve"> </w:t>
      </w:r>
      <w:r w:rsidR="002F2B5D" w:rsidRPr="00BB07FB">
        <w:rPr>
          <w:rFonts w:ascii="Arial" w:eastAsia="Arial" w:hAnsi="Arial" w:cs="Arial"/>
          <w:sz w:val="22"/>
          <w:szCs w:val="22"/>
          <w:lang w:val="en-US" w:eastAsia="en-US"/>
        </w:rPr>
        <w:t>in</w:t>
      </w:r>
      <w:r w:rsidR="002F2B5D" w:rsidRPr="00BB07FB">
        <w:rPr>
          <w:rFonts w:ascii="Arial" w:eastAsia="Arial" w:hAnsi="Arial" w:cs="Arial"/>
          <w:spacing w:val="-5"/>
          <w:sz w:val="22"/>
          <w:szCs w:val="22"/>
          <w:lang w:val="en-US" w:eastAsia="en-US"/>
        </w:rPr>
        <w:t xml:space="preserve"> </w:t>
      </w:r>
      <w:r w:rsidR="002F2B5D" w:rsidRPr="00BB07FB">
        <w:rPr>
          <w:rFonts w:ascii="Arial" w:eastAsia="Arial" w:hAnsi="Arial" w:cs="Arial"/>
          <w:sz w:val="22"/>
          <w:szCs w:val="22"/>
          <w:lang w:val="en-US" w:eastAsia="en-US"/>
        </w:rPr>
        <w:t xml:space="preserve">the accompanying Annex A. These requirements apply whenever the Authority’s </w:t>
      </w:r>
      <w:r w:rsidRPr="00BB07FB">
        <w:rPr>
          <w:rFonts w:ascii="Arial" w:eastAsia="Arial" w:hAnsi="Arial" w:cs="Arial"/>
          <w:sz w:val="22"/>
          <w:szCs w:val="22"/>
          <w:lang w:val="en-US" w:eastAsia="en-US"/>
        </w:rPr>
        <w:t>REDACTED</w:t>
      </w:r>
      <w:r w:rsidR="002F2B5D" w:rsidRPr="00BB07FB">
        <w:rPr>
          <w:rFonts w:ascii="Arial" w:eastAsia="Arial" w:hAnsi="Arial" w:cs="Arial"/>
          <w:sz w:val="22"/>
          <w:szCs w:val="22"/>
          <w:lang w:val="en-US" w:eastAsia="en-US"/>
        </w:rPr>
        <w:t>. Although, predominantly for Fiscal Events, these requirements may also be applicable to high profile documents as per paragraph 3.7.</w:t>
      </w:r>
    </w:p>
    <w:p w14:paraId="4A2E416F" w14:textId="77777777" w:rsidR="002F2B5D" w:rsidRPr="00BB07FB" w:rsidRDefault="002F2B5D" w:rsidP="00E90B13">
      <w:pPr>
        <w:widowControl w:val="0"/>
        <w:numPr>
          <w:ilvl w:val="1"/>
          <w:numId w:val="40"/>
        </w:numPr>
        <w:tabs>
          <w:tab w:val="left" w:pos="1309"/>
        </w:tabs>
        <w:spacing w:before="119" w:after="0" w:line="240" w:lineRule="auto"/>
        <w:ind w:right="138"/>
        <w:rPr>
          <w:rFonts w:ascii="Arial" w:eastAsia="Arial" w:hAnsi="Arial" w:cs="Arial"/>
          <w:sz w:val="22"/>
          <w:szCs w:val="22"/>
          <w:lang w:val="en-US" w:eastAsia="en-US"/>
        </w:rPr>
      </w:pPr>
      <w:r w:rsidRPr="00BB07FB">
        <w:rPr>
          <w:rFonts w:ascii="Arial" w:eastAsia="Arial" w:hAnsi="Arial" w:cs="Arial"/>
          <w:sz w:val="22"/>
          <w:szCs w:val="22"/>
          <w:lang w:val="en-US" w:eastAsia="en-US"/>
        </w:rPr>
        <w:t>The Supplier shall provide the Authority with evidence/certificates of existing independent security certification, i.e. ISO 27001 and Cyber Essentials Plus, which in all cases must clearly indicate the scope of the</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certification.</w:t>
      </w:r>
    </w:p>
    <w:p w14:paraId="6B912214" w14:textId="77777777" w:rsidR="002F2B5D" w:rsidRPr="00BB07FB" w:rsidRDefault="002F2B5D" w:rsidP="00E90B13">
      <w:pPr>
        <w:widowControl w:val="0"/>
        <w:numPr>
          <w:ilvl w:val="1"/>
          <w:numId w:val="40"/>
        </w:numPr>
        <w:tabs>
          <w:tab w:val="left" w:pos="1309"/>
        </w:tabs>
        <w:spacing w:before="119" w:after="0" w:line="240" w:lineRule="auto"/>
        <w:ind w:right="134"/>
        <w:rPr>
          <w:rFonts w:ascii="Arial" w:eastAsia="Arial" w:hAnsi="Arial" w:cs="Arial"/>
          <w:sz w:val="22"/>
          <w:szCs w:val="22"/>
          <w:lang w:val="en-US" w:eastAsia="en-US"/>
        </w:rPr>
      </w:pPr>
      <w:r w:rsidRPr="00BB07FB">
        <w:rPr>
          <w:rFonts w:ascii="Arial" w:eastAsia="Arial" w:hAnsi="Arial" w:cs="Arial"/>
          <w:sz w:val="22"/>
          <w:szCs w:val="22"/>
          <w:lang w:val="en-US" w:eastAsia="en-US"/>
        </w:rPr>
        <w:lastRenderedPageBreak/>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data</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OFFICIAL</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SENSITIVE/OFFICIAL</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MARKET</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SENSITIVE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data (or</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owned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sensitive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personal</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data,</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defined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Data</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Protection</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Act) must remain within 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UK.</w:t>
      </w:r>
    </w:p>
    <w:p w14:paraId="39D5428A" w14:textId="77777777" w:rsidR="002F2B5D" w:rsidRPr="00BB07FB" w:rsidRDefault="002F2B5D" w:rsidP="00E90B13">
      <w:pPr>
        <w:widowControl w:val="0"/>
        <w:numPr>
          <w:ilvl w:val="1"/>
          <w:numId w:val="40"/>
        </w:numPr>
        <w:tabs>
          <w:tab w:val="left" w:pos="1309"/>
        </w:tabs>
        <w:spacing w:before="119" w:after="0" w:line="240"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All</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hard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copy</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material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related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Events</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treated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confidential</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‘Official</w:t>
      </w:r>
    </w:p>
    <w:p w14:paraId="456689EA" w14:textId="77777777" w:rsidR="002F2B5D" w:rsidRPr="00BB07FB" w:rsidRDefault="002F2B5D" w:rsidP="00E90B13">
      <w:pPr>
        <w:widowControl w:val="0"/>
        <w:numPr>
          <w:ilvl w:val="0"/>
          <w:numId w:val="12"/>
        </w:numPr>
        <w:spacing w:before="2" w:after="0" w:line="240" w:lineRule="auto"/>
        <w:ind w:left="1308" w:firstLine="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 Market Sensitive’ regardless of the printed protective marking.</w:t>
      </w:r>
    </w:p>
    <w:p w14:paraId="09C5B16D" w14:textId="77777777" w:rsidR="002F2B5D" w:rsidRPr="00BB07FB" w:rsidRDefault="002F2B5D" w:rsidP="00E90B13">
      <w:pPr>
        <w:widowControl w:val="0"/>
        <w:numPr>
          <w:ilvl w:val="1"/>
          <w:numId w:val="40"/>
        </w:numPr>
        <w:tabs>
          <w:tab w:val="left" w:pos="1309"/>
        </w:tabs>
        <w:spacing w:before="119" w:after="0" w:line="240" w:lineRule="auto"/>
        <w:ind w:right="133"/>
        <w:rPr>
          <w:rFonts w:ascii="Arial" w:eastAsia="Arial" w:hAnsi="Arial" w:cs="Arial"/>
          <w:sz w:val="22"/>
          <w:szCs w:val="22"/>
          <w:lang w:val="en-US" w:eastAsia="en-US"/>
        </w:rPr>
      </w:pPr>
      <w:r w:rsidRPr="00BB07FB">
        <w:rPr>
          <w:rFonts w:ascii="Arial" w:eastAsia="Arial" w:hAnsi="Arial" w:cs="Arial"/>
          <w:sz w:val="22"/>
          <w:szCs w:val="22"/>
          <w:lang w:val="en-US" w:eastAsia="en-US"/>
        </w:rPr>
        <w:t>The Supplier and their nominated Sub-Contractors to ensure that all documents (hard copy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online)</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are</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not</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released</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pre-order</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customers</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until</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after</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they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have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been laid and the details have been published by the Journal Office (unless otherwise instructed by 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Authority).</w:t>
      </w:r>
    </w:p>
    <w:p w14:paraId="003446CB" w14:textId="77777777" w:rsidR="002F2B5D" w:rsidRPr="00BB07FB" w:rsidRDefault="002F2B5D" w:rsidP="00E90B13">
      <w:pPr>
        <w:widowControl w:val="0"/>
        <w:numPr>
          <w:ilvl w:val="1"/>
          <w:numId w:val="40"/>
        </w:numPr>
        <w:tabs>
          <w:tab w:val="left" w:pos="1309"/>
        </w:tabs>
        <w:spacing w:before="121" w:after="0" w:line="240" w:lineRule="auto"/>
        <w:ind w:right="137"/>
        <w:rPr>
          <w:rFonts w:ascii="Arial" w:eastAsia="Arial" w:hAnsi="Arial" w:cs="Arial"/>
          <w:sz w:val="22"/>
          <w:szCs w:val="22"/>
          <w:lang w:val="en-US" w:eastAsia="en-US"/>
        </w:rPr>
      </w:pPr>
      <w:r w:rsidRPr="00BB07FB">
        <w:rPr>
          <w:rFonts w:ascii="Arial" w:eastAsia="Arial" w:hAnsi="Arial" w:cs="Arial"/>
          <w:sz w:val="22"/>
          <w:szCs w:val="22"/>
          <w:lang w:val="en-US" w:eastAsia="en-US"/>
        </w:rPr>
        <w:t>Unless the Authority advises the Supplier to the contrary, the Supplier will release the documents into the public domain as soon as the document is laid and</w:t>
      </w:r>
      <w:r w:rsidRPr="00BB07FB">
        <w:rPr>
          <w:rFonts w:ascii="Arial" w:eastAsia="Arial" w:hAnsi="Arial" w:cs="Arial"/>
          <w:spacing w:val="-20"/>
          <w:sz w:val="22"/>
          <w:szCs w:val="22"/>
          <w:lang w:val="en-US" w:eastAsia="en-US"/>
        </w:rPr>
        <w:t xml:space="preserve"> </w:t>
      </w:r>
      <w:r w:rsidRPr="00BB07FB">
        <w:rPr>
          <w:rFonts w:ascii="Arial" w:eastAsia="Arial" w:hAnsi="Arial" w:cs="Arial"/>
          <w:sz w:val="22"/>
          <w:szCs w:val="22"/>
          <w:lang w:val="en-US" w:eastAsia="en-US"/>
        </w:rPr>
        <w:t>published.</w:t>
      </w:r>
    </w:p>
    <w:p w14:paraId="708C82F4" w14:textId="77777777" w:rsidR="002F2B5D" w:rsidRPr="00BB07FB" w:rsidRDefault="002F2B5D" w:rsidP="00E90B13">
      <w:pPr>
        <w:widowControl w:val="0"/>
        <w:numPr>
          <w:ilvl w:val="1"/>
          <w:numId w:val="40"/>
        </w:numPr>
        <w:tabs>
          <w:tab w:val="left" w:pos="1309"/>
        </w:tabs>
        <w:spacing w:before="121" w:after="0" w:line="240" w:lineRule="auto"/>
        <w:ind w:right="134"/>
        <w:rPr>
          <w:rFonts w:ascii="Arial" w:eastAsia="Arial" w:hAnsi="Arial" w:cs="Arial"/>
          <w:sz w:val="22"/>
          <w:szCs w:val="22"/>
          <w:lang w:val="en-US" w:eastAsia="en-US"/>
        </w:rPr>
      </w:pPr>
      <w:r w:rsidRPr="00BB07FB">
        <w:rPr>
          <w:rFonts w:ascii="Arial" w:eastAsia="Arial" w:hAnsi="Arial" w:cs="Arial"/>
          <w:sz w:val="22"/>
          <w:szCs w:val="22"/>
          <w:lang w:val="en-US" w:eastAsia="en-US"/>
        </w:rPr>
        <w:t>All material classified as OFFICIAL SENSITIVE/OFFICIAL – MARKET SENSITIVE must be disposed of securely by the</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Supplier:</w:t>
      </w:r>
    </w:p>
    <w:p w14:paraId="5988C719" w14:textId="77777777" w:rsidR="002F2B5D" w:rsidRPr="00BB07FB" w:rsidRDefault="002F2B5D" w:rsidP="00E90B13">
      <w:pPr>
        <w:widowControl w:val="0"/>
        <w:numPr>
          <w:ilvl w:val="2"/>
          <w:numId w:val="40"/>
        </w:numPr>
        <w:tabs>
          <w:tab w:val="left" w:pos="2401"/>
        </w:tabs>
        <w:spacing w:before="121" w:after="0" w:line="240" w:lineRule="auto"/>
        <w:ind w:right="140" w:hanging="1080"/>
        <w:rPr>
          <w:rFonts w:ascii="Arial" w:eastAsia="Arial" w:hAnsi="Arial" w:cs="Arial"/>
          <w:sz w:val="22"/>
          <w:szCs w:val="22"/>
          <w:lang w:val="en-US" w:eastAsia="en-US"/>
        </w:rPr>
      </w:pPr>
      <w:r w:rsidRPr="00BB07FB">
        <w:rPr>
          <w:rFonts w:ascii="Arial" w:eastAsia="Arial" w:hAnsi="Arial" w:cs="Arial"/>
          <w:sz w:val="22"/>
          <w:szCs w:val="22"/>
          <w:lang w:val="en-US" w:eastAsia="en-US"/>
        </w:rPr>
        <w:t>Hard copy material should be shredded using a cross cut shredder, ideally to a size of 2mm x 15mm, but 4mm x 15mm</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maximum.</w:t>
      </w:r>
    </w:p>
    <w:p w14:paraId="6F4AE711"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278F60FA" w14:textId="77777777" w:rsidR="002F2B5D" w:rsidRPr="00BB07FB" w:rsidRDefault="002F2B5D" w:rsidP="00E90B13">
      <w:pPr>
        <w:widowControl w:val="0"/>
        <w:numPr>
          <w:ilvl w:val="2"/>
          <w:numId w:val="40"/>
        </w:numPr>
        <w:tabs>
          <w:tab w:val="left" w:pos="2401"/>
        </w:tabs>
        <w:spacing w:after="0" w:line="240" w:lineRule="auto"/>
        <w:ind w:right="133" w:hanging="1080"/>
        <w:rPr>
          <w:rFonts w:ascii="Arial" w:eastAsia="Arial" w:hAnsi="Arial" w:cs="Arial"/>
          <w:sz w:val="22"/>
          <w:szCs w:val="22"/>
          <w:lang w:val="en-US" w:eastAsia="en-US"/>
        </w:rPr>
      </w:pPr>
      <w:r w:rsidRPr="00BB07FB">
        <w:rPr>
          <w:rFonts w:ascii="Arial" w:eastAsia="Arial" w:hAnsi="Arial" w:cs="Arial"/>
          <w:sz w:val="22"/>
          <w:szCs w:val="22"/>
          <w:lang w:val="en-US" w:eastAsia="en-US"/>
        </w:rPr>
        <w:t>For any electronic copies with either of those classifications, the Supplier must ensure that they can only be accessed by, and only shared with, Authority or SC cleared Supplier staff, unless otherwise authorised by the Authority, and that the Supplier deletes all copies as soon as they are no longer</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required.</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must</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ensure</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their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devices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used</w:t>
      </w:r>
      <w:r w:rsidRPr="00BB07FB">
        <w:rPr>
          <w:rFonts w:ascii="Arial" w:eastAsia="Arial" w:hAnsi="Arial" w:cs="Arial"/>
          <w:spacing w:val="-21"/>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store or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process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such</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data</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or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documents,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when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eventually</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decommissioned, are disposed of in an appropriately secure manner (</w:t>
      </w:r>
      <w:hyperlink r:id="rId28">
        <w:r w:rsidRPr="00BB07FB">
          <w:rPr>
            <w:rFonts w:ascii="Arial" w:eastAsia="Arial" w:hAnsi="Arial" w:cs="Arial"/>
            <w:color w:val="0000FF"/>
            <w:sz w:val="22"/>
            <w:szCs w:val="22"/>
            <w:u w:val="single" w:color="0000FF"/>
            <w:lang w:val="en-US" w:eastAsia="en-US"/>
          </w:rPr>
          <w:t>https://www.ncsc.gov.uk/guidance/secure-sanitisation-storage-media</w:t>
        </w:r>
      </w:hyperlink>
      <w:r w:rsidRPr="00BB07FB">
        <w:rPr>
          <w:rFonts w:ascii="Arial" w:eastAsia="Arial" w:hAnsi="Arial" w:cs="Arial"/>
          <w:sz w:val="22"/>
          <w:szCs w:val="22"/>
          <w:lang w:val="en-US" w:eastAsia="en-US"/>
        </w:rPr>
        <w:t>).</w:t>
      </w:r>
    </w:p>
    <w:p w14:paraId="42881C94" w14:textId="77777777" w:rsidR="002F2B5D" w:rsidRPr="00BB07FB" w:rsidRDefault="002F2B5D" w:rsidP="00E90B13">
      <w:pPr>
        <w:widowControl w:val="0"/>
        <w:numPr>
          <w:ilvl w:val="0"/>
          <w:numId w:val="12"/>
        </w:numPr>
        <w:spacing w:before="7" w:after="0" w:line="240" w:lineRule="auto"/>
        <w:ind w:left="0" w:firstLine="0"/>
        <w:rPr>
          <w:rFonts w:ascii="Arial" w:eastAsia="Arial" w:hAnsi="Arial" w:cs="Arial"/>
          <w:sz w:val="14"/>
          <w:szCs w:val="22"/>
          <w:lang w:val="en-US" w:eastAsia="en-US"/>
        </w:rPr>
      </w:pPr>
    </w:p>
    <w:p w14:paraId="7ABD37B9" w14:textId="77777777" w:rsidR="002F2B5D" w:rsidRPr="00BB07FB" w:rsidRDefault="002F2B5D" w:rsidP="00E90B13">
      <w:pPr>
        <w:widowControl w:val="0"/>
        <w:numPr>
          <w:ilvl w:val="2"/>
          <w:numId w:val="40"/>
        </w:numPr>
        <w:tabs>
          <w:tab w:val="left" w:pos="2400"/>
          <w:tab w:val="left" w:pos="2401"/>
        </w:tabs>
        <w:spacing w:before="73" w:after="0" w:line="240" w:lineRule="auto"/>
        <w:ind w:right="138" w:hanging="1080"/>
        <w:rPr>
          <w:rFonts w:ascii="Arial" w:eastAsia="Arial" w:hAnsi="Arial" w:cs="Arial"/>
          <w:sz w:val="22"/>
          <w:szCs w:val="22"/>
          <w:lang w:val="en-US" w:eastAsia="en-US"/>
        </w:rPr>
      </w:pPr>
      <w:r w:rsidRPr="00BB07FB">
        <w:rPr>
          <w:rFonts w:ascii="Arial" w:eastAsia="Arial" w:hAnsi="Arial" w:cs="Arial"/>
          <w:sz w:val="22"/>
          <w:szCs w:val="22"/>
          <w:lang w:val="en-US" w:eastAsia="en-US"/>
        </w:rPr>
        <w:t>Any removable media provided to the Supplier by the Authority for secure data transfer must be returned to 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Authority.</w:t>
      </w:r>
    </w:p>
    <w:p w14:paraId="480FABDE"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1C4140A3" w14:textId="78ABE9F2" w:rsidR="002F2B5D" w:rsidRPr="00BB07FB" w:rsidRDefault="002F2B5D" w:rsidP="00E90B13">
      <w:pPr>
        <w:widowControl w:val="0"/>
        <w:numPr>
          <w:ilvl w:val="1"/>
          <w:numId w:val="40"/>
        </w:numPr>
        <w:tabs>
          <w:tab w:val="left" w:pos="1309"/>
        </w:tabs>
        <w:spacing w:after="0" w:line="240" w:lineRule="auto"/>
        <w:ind w:right="133"/>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During the life of the contract it is possible that the Authority or the Supplier may wish to adopt other methods for electronic data transfer </w:t>
      </w:r>
      <w:r w:rsidR="00ED7D8A"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 Where any such alternative methods are under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consideration,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options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their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implications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must</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discussed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between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the Authority and the Supplier before any decision is taken to adopt them. The final decision</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on</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adoption</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new</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method</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remain</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with</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though,</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and 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need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confirm</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security</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measures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that</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apply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such</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data</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transfer methods before any transfer takes</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place.</w:t>
      </w:r>
    </w:p>
    <w:p w14:paraId="0E5970A7" w14:textId="77777777" w:rsidR="002F2B5D" w:rsidRPr="00BB07FB" w:rsidRDefault="002F2B5D" w:rsidP="00E90B13">
      <w:pPr>
        <w:widowControl w:val="0"/>
        <w:numPr>
          <w:ilvl w:val="1"/>
          <w:numId w:val="40"/>
        </w:numPr>
        <w:tabs>
          <w:tab w:val="left" w:pos="1321"/>
        </w:tabs>
        <w:spacing w:before="121" w:after="0" w:line="240" w:lineRule="auto"/>
        <w:ind w:left="1320" w:right="135"/>
        <w:rPr>
          <w:rFonts w:ascii="Arial" w:eastAsia="Arial" w:hAnsi="Arial" w:cs="Arial"/>
          <w:sz w:val="22"/>
          <w:szCs w:val="22"/>
          <w:lang w:val="en-US" w:eastAsia="en-US"/>
        </w:rPr>
      </w:pPr>
      <w:r w:rsidRPr="00BB07FB">
        <w:rPr>
          <w:rFonts w:ascii="Arial" w:eastAsia="Arial" w:hAnsi="Arial" w:cs="Arial"/>
          <w:sz w:val="22"/>
          <w:szCs w:val="22"/>
          <w:lang w:val="en-US" w:eastAsia="en-US"/>
        </w:rPr>
        <w:t>In any scenario where a member of the Supplier staff becomes aware of any loss, or potential loss, of sensitive Authority information/data, the Supplier musts ensure that the Authority is notified as soon as possible, but no later than 48 hours, after the loss, or potential loss has been</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identified.</w:t>
      </w:r>
    </w:p>
    <w:p w14:paraId="18437C6E" w14:textId="77777777" w:rsidR="002F2B5D" w:rsidRPr="00BB07FB" w:rsidRDefault="002F2B5D" w:rsidP="002F2B5D">
      <w:pPr>
        <w:widowControl w:val="0"/>
        <w:spacing w:after="0" w:line="240" w:lineRule="auto"/>
        <w:jc w:val="both"/>
        <w:rPr>
          <w:rFonts w:ascii="Arial" w:eastAsia="Arial" w:hAnsi="Arial" w:cs="Arial"/>
          <w:sz w:val="22"/>
          <w:szCs w:val="22"/>
          <w:lang w:val="en-US" w:eastAsia="en-US"/>
        </w:rPr>
        <w:sectPr w:rsidR="002F2B5D" w:rsidRPr="00BB07FB">
          <w:headerReference w:type="default" r:id="rId29"/>
          <w:pgSz w:w="11910" w:h="16840"/>
          <w:pgMar w:top="1780" w:right="1300" w:bottom="1920" w:left="840" w:header="144" w:footer="1726" w:gutter="0"/>
          <w:cols w:space="720"/>
        </w:sectPr>
      </w:pPr>
    </w:p>
    <w:p w14:paraId="70093F8E" w14:textId="77777777" w:rsidR="002F2B5D" w:rsidRPr="00BB07FB" w:rsidRDefault="002F2B5D" w:rsidP="00E90B13">
      <w:pPr>
        <w:widowControl w:val="0"/>
        <w:numPr>
          <w:ilvl w:val="1"/>
          <w:numId w:val="40"/>
        </w:numPr>
        <w:tabs>
          <w:tab w:val="left" w:pos="1321"/>
        </w:tabs>
        <w:spacing w:before="89" w:after="0" w:line="240" w:lineRule="auto"/>
        <w:ind w:left="1320" w:right="136"/>
        <w:rPr>
          <w:rFonts w:ascii="Arial" w:eastAsia="Arial" w:hAnsi="Arial" w:cs="Arial"/>
          <w:sz w:val="22"/>
          <w:szCs w:val="22"/>
          <w:lang w:val="en-US" w:eastAsia="en-US"/>
        </w:rPr>
      </w:pPr>
      <w:r w:rsidRPr="00BB07FB">
        <w:rPr>
          <w:rFonts w:ascii="Arial" w:eastAsia="Arial" w:hAnsi="Arial" w:cs="Arial"/>
          <w:sz w:val="22"/>
          <w:szCs w:val="22"/>
          <w:lang w:val="en-US" w:eastAsia="en-US"/>
        </w:rPr>
        <w:t>In any scenario where the Supplier has to use courier services to transport sensitive Authority information/data, the items being couriered should package securely (using double sealed envelopes with no classification markings on the outer envelope) by Supplier staff who hold current SC clearance. The person arranging the use of the courier</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must:</w:t>
      </w:r>
    </w:p>
    <w:p w14:paraId="2DD8223F"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57A6A7DF" w14:textId="77777777" w:rsidR="002F2B5D" w:rsidRPr="00BB07FB" w:rsidRDefault="002F2B5D" w:rsidP="00E90B13">
      <w:pPr>
        <w:widowControl w:val="0"/>
        <w:numPr>
          <w:ilvl w:val="2"/>
          <w:numId w:val="40"/>
        </w:numPr>
        <w:tabs>
          <w:tab w:val="left" w:pos="2401"/>
        </w:tabs>
        <w:spacing w:after="0" w:line="240" w:lineRule="auto"/>
        <w:ind w:right="140" w:hanging="1080"/>
        <w:rPr>
          <w:rFonts w:ascii="Arial" w:eastAsia="Arial" w:hAnsi="Arial" w:cs="Arial"/>
          <w:sz w:val="22"/>
          <w:szCs w:val="22"/>
          <w:lang w:val="en-US" w:eastAsia="en-US"/>
        </w:rPr>
      </w:pPr>
      <w:r w:rsidRPr="00BB07FB">
        <w:rPr>
          <w:rFonts w:ascii="Arial" w:eastAsia="Arial" w:hAnsi="Arial" w:cs="Arial"/>
          <w:sz w:val="22"/>
          <w:szCs w:val="22"/>
          <w:lang w:val="en-US" w:eastAsia="en-US"/>
        </w:rPr>
        <w:t>ensure that arrangements are made for the package to be signed for on collection and delivery by the courier,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and</w:t>
      </w:r>
    </w:p>
    <w:p w14:paraId="2F82FFD0"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4F9C9452" w14:textId="77777777" w:rsidR="002F2B5D" w:rsidRPr="00BB07FB" w:rsidRDefault="002F2B5D" w:rsidP="00E90B13">
      <w:pPr>
        <w:widowControl w:val="0"/>
        <w:numPr>
          <w:ilvl w:val="2"/>
          <w:numId w:val="40"/>
        </w:numPr>
        <w:tabs>
          <w:tab w:val="left" w:pos="2401"/>
        </w:tabs>
        <w:spacing w:after="0" w:line="240" w:lineRule="auto"/>
        <w:ind w:right="137" w:hanging="1080"/>
        <w:rPr>
          <w:rFonts w:ascii="Arial" w:eastAsia="Arial" w:hAnsi="Arial" w:cs="Arial"/>
          <w:sz w:val="22"/>
          <w:szCs w:val="22"/>
          <w:lang w:val="en-US" w:eastAsia="en-US"/>
        </w:rPr>
      </w:pPr>
      <w:r w:rsidRPr="00BB07FB">
        <w:rPr>
          <w:rFonts w:ascii="Arial" w:eastAsia="Arial" w:hAnsi="Arial" w:cs="Arial"/>
          <w:sz w:val="22"/>
          <w:szCs w:val="22"/>
          <w:lang w:val="en-US" w:eastAsia="en-US"/>
        </w:rPr>
        <w:lastRenderedPageBreak/>
        <w:t>that the recipient of the package is made aware that they should check</w:t>
      </w:r>
      <w:r w:rsidRPr="00BB07FB">
        <w:rPr>
          <w:rFonts w:ascii="Arial" w:eastAsia="Arial" w:hAnsi="Arial" w:cs="Arial"/>
          <w:spacing w:val="-32"/>
          <w:sz w:val="22"/>
          <w:szCs w:val="22"/>
          <w:lang w:val="en-US" w:eastAsia="en-US"/>
        </w:rPr>
        <w:t xml:space="preserve"> </w:t>
      </w:r>
      <w:r w:rsidRPr="00BB07FB">
        <w:rPr>
          <w:rFonts w:ascii="Arial" w:eastAsia="Arial" w:hAnsi="Arial" w:cs="Arial"/>
          <w:sz w:val="22"/>
          <w:szCs w:val="22"/>
          <w:lang w:val="en-US" w:eastAsia="en-US"/>
        </w:rPr>
        <w:t>the package for any sign of tampering on receipt, and let the person arranging the courier know if any is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detected.</w:t>
      </w:r>
    </w:p>
    <w:p w14:paraId="44F2EBC0" w14:textId="77777777" w:rsidR="002F2B5D" w:rsidRPr="00BB07FB" w:rsidRDefault="002F2B5D" w:rsidP="00E90B13">
      <w:pPr>
        <w:widowControl w:val="0"/>
        <w:numPr>
          <w:ilvl w:val="0"/>
          <w:numId w:val="12"/>
        </w:numPr>
        <w:spacing w:after="0" w:line="240" w:lineRule="auto"/>
        <w:ind w:left="0" w:firstLine="0"/>
        <w:rPr>
          <w:rFonts w:ascii="Arial" w:eastAsia="Arial" w:hAnsi="Arial" w:cs="Arial"/>
          <w:szCs w:val="22"/>
          <w:lang w:val="en-US" w:eastAsia="en-US"/>
        </w:rPr>
      </w:pPr>
    </w:p>
    <w:p w14:paraId="364AF60C" w14:textId="77777777" w:rsidR="002F2B5D" w:rsidRPr="00BB07FB" w:rsidRDefault="002F2B5D" w:rsidP="00E90B13">
      <w:pPr>
        <w:widowControl w:val="0"/>
        <w:numPr>
          <w:ilvl w:val="1"/>
          <w:numId w:val="40"/>
        </w:numPr>
        <w:tabs>
          <w:tab w:val="left" w:pos="1321"/>
        </w:tabs>
        <w:spacing w:after="0" w:line="240" w:lineRule="auto"/>
        <w:ind w:left="1320" w:right="136"/>
        <w:rPr>
          <w:rFonts w:ascii="Arial" w:eastAsia="Arial" w:hAnsi="Arial" w:cs="Arial"/>
          <w:sz w:val="22"/>
          <w:szCs w:val="22"/>
          <w:lang w:val="en-US" w:eastAsia="en-US"/>
        </w:rPr>
      </w:pPr>
      <w:r w:rsidRPr="00BB07FB">
        <w:rPr>
          <w:rFonts w:ascii="Arial" w:eastAsia="Arial" w:hAnsi="Arial" w:cs="Arial"/>
          <w:sz w:val="22"/>
          <w:szCs w:val="22"/>
          <w:lang w:val="en-US" w:eastAsia="en-US"/>
        </w:rPr>
        <w:t>Should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person</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arranging</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courier</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made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aware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that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tampering</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has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taken place they should let the Authority know as soon as possible (within 4</w:t>
      </w:r>
      <w:r w:rsidRPr="00BB07FB">
        <w:rPr>
          <w:rFonts w:ascii="Arial" w:eastAsia="Arial" w:hAnsi="Arial" w:cs="Arial"/>
          <w:spacing w:val="-21"/>
          <w:sz w:val="22"/>
          <w:szCs w:val="22"/>
          <w:lang w:val="en-US" w:eastAsia="en-US"/>
        </w:rPr>
        <w:t xml:space="preserve"> </w:t>
      </w:r>
      <w:r w:rsidRPr="00BB07FB">
        <w:rPr>
          <w:rFonts w:ascii="Arial" w:eastAsia="Arial" w:hAnsi="Arial" w:cs="Arial"/>
          <w:sz w:val="22"/>
          <w:szCs w:val="22"/>
          <w:lang w:val="en-US" w:eastAsia="en-US"/>
        </w:rPr>
        <w:t>hours).</w:t>
      </w:r>
    </w:p>
    <w:p w14:paraId="74CE0744"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1EF9C4E6" w14:textId="77777777" w:rsidR="002F2B5D" w:rsidRPr="00BB07FB" w:rsidRDefault="002F2B5D" w:rsidP="00E90B13">
      <w:pPr>
        <w:widowControl w:val="0"/>
        <w:numPr>
          <w:ilvl w:val="0"/>
          <w:numId w:val="40"/>
        </w:numPr>
        <w:tabs>
          <w:tab w:val="left" w:pos="1308"/>
          <w:tab w:val="left" w:pos="1309"/>
        </w:tabs>
        <w:spacing w:after="0" w:line="240" w:lineRule="auto"/>
        <w:ind w:left="1308" w:hanging="708"/>
        <w:outlineLvl w:val="0"/>
        <w:rPr>
          <w:rFonts w:ascii="Arial" w:eastAsia="Arial" w:hAnsi="Arial" w:cs="Arial"/>
          <w:b/>
          <w:bCs/>
          <w:sz w:val="22"/>
          <w:szCs w:val="22"/>
          <w:lang w:val="en-US" w:eastAsia="en-US"/>
        </w:rPr>
      </w:pPr>
      <w:bookmarkStart w:id="2301" w:name="_bookmark16"/>
      <w:bookmarkEnd w:id="2301"/>
      <w:r w:rsidRPr="00BB07FB">
        <w:rPr>
          <w:rFonts w:ascii="Arial" w:eastAsia="Arial" w:hAnsi="Arial" w:cs="Arial"/>
          <w:b/>
          <w:bCs/>
          <w:sz w:val="22"/>
          <w:szCs w:val="22"/>
          <w:lang w:val="en-US" w:eastAsia="en-US"/>
        </w:rPr>
        <w:t>INTELLECTUAL PROPERTY RIGHTS</w:t>
      </w:r>
      <w:r w:rsidRPr="00BB07FB">
        <w:rPr>
          <w:rFonts w:ascii="Arial" w:eastAsia="Arial" w:hAnsi="Arial" w:cs="Arial"/>
          <w:b/>
          <w:bCs/>
          <w:spacing w:val="-15"/>
          <w:sz w:val="22"/>
          <w:szCs w:val="22"/>
          <w:lang w:val="en-US" w:eastAsia="en-US"/>
        </w:rPr>
        <w:t xml:space="preserve"> </w:t>
      </w:r>
      <w:r w:rsidRPr="00BB07FB">
        <w:rPr>
          <w:rFonts w:ascii="Arial" w:eastAsia="Arial" w:hAnsi="Arial" w:cs="Arial"/>
          <w:b/>
          <w:bCs/>
          <w:sz w:val="22"/>
          <w:szCs w:val="22"/>
          <w:lang w:val="en-US" w:eastAsia="en-US"/>
        </w:rPr>
        <w:t>(IPR)</w:t>
      </w:r>
    </w:p>
    <w:p w14:paraId="6F037582" w14:textId="77777777" w:rsidR="002F2B5D" w:rsidRPr="00BB07FB" w:rsidRDefault="002F2B5D" w:rsidP="00E90B13">
      <w:pPr>
        <w:widowControl w:val="0"/>
        <w:numPr>
          <w:ilvl w:val="1"/>
          <w:numId w:val="40"/>
        </w:numPr>
        <w:tabs>
          <w:tab w:val="left" w:pos="1321"/>
        </w:tabs>
        <w:spacing w:before="121" w:after="0" w:line="240" w:lineRule="auto"/>
        <w:ind w:left="1320" w:right="139"/>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must receive copies of all design files and related links (packaged InDesign or Illustrator files) created on their behalf for future</w:t>
      </w:r>
      <w:r w:rsidRPr="00BB07FB">
        <w:rPr>
          <w:rFonts w:ascii="Arial" w:eastAsia="Arial" w:hAnsi="Arial" w:cs="Arial"/>
          <w:spacing w:val="-22"/>
          <w:sz w:val="22"/>
          <w:szCs w:val="22"/>
          <w:lang w:val="en-US" w:eastAsia="en-US"/>
        </w:rPr>
        <w:t xml:space="preserve"> </w:t>
      </w:r>
      <w:r w:rsidRPr="00BB07FB">
        <w:rPr>
          <w:rFonts w:ascii="Arial" w:eastAsia="Arial" w:hAnsi="Arial" w:cs="Arial"/>
          <w:sz w:val="22"/>
          <w:szCs w:val="22"/>
          <w:lang w:val="en-US" w:eastAsia="en-US"/>
        </w:rPr>
        <w:t>use.</w:t>
      </w:r>
    </w:p>
    <w:p w14:paraId="72BFE0C7" w14:textId="77777777" w:rsidR="002F2B5D" w:rsidRPr="00BB07FB" w:rsidRDefault="002F2B5D" w:rsidP="00E90B13">
      <w:pPr>
        <w:widowControl w:val="0"/>
        <w:numPr>
          <w:ilvl w:val="0"/>
          <w:numId w:val="12"/>
        </w:numPr>
        <w:spacing w:before="11" w:after="0" w:line="240" w:lineRule="auto"/>
        <w:ind w:left="0" w:firstLine="0"/>
        <w:rPr>
          <w:rFonts w:ascii="Arial" w:eastAsia="Arial" w:hAnsi="Arial" w:cs="Arial"/>
          <w:sz w:val="20"/>
          <w:szCs w:val="22"/>
          <w:lang w:val="en-US" w:eastAsia="en-US"/>
        </w:rPr>
      </w:pPr>
    </w:p>
    <w:p w14:paraId="461F2981" w14:textId="77777777" w:rsidR="002F2B5D" w:rsidRPr="00BB07FB" w:rsidRDefault="002F2B5D" w:rsidP="00E90B13">
      <w:pPr>
        <w:widowControl w:val="0"/>
        <w:numPr>
          <w:ilvl w:val="1"/>
          <w:numId w:val="40"/>
        </w:numPr>
        <w:tabs>
          <w:tab w:val="left" w:pos="1321"/>
        </w:tabs>
        <w:spacing w:after="0" w:line="240" w:lineRule="auto"/>
        <w:ind w:left="1320" w:right="139"/>
        <w:rPr>
          <w:rFonts w:ascii="Arial" w:eastAsia="Arial" w:hAnsi="Arial" w:cs="Arial"/>
          <w:sz w:val="22"/>
          <w:szCs w:val="22"/>
          <w:lang w:val="en-US" w:eastAsia="en-US"/>
        </w:rPr>
      </w:pPr>
      <w:r w:rsidRPr="00BB07FB">
        <w:rPr>
          <w:rFonts w:ascii="Arial" w:eastAsia="Arial" w:hAnsi="Arial" w:cs="Arial"/>
          <w:sz w:val="22"/>
          <w:szCs w:val="22"/>
          <w:lang w:val="en-US" w:eastAsia="en-US"/>
        </w:rPr>
        <w:t>The Authority owns Word and InDesign templates created or modified by the</w:t>
      </w:r>
      <w:r w:rsidRPr="00BB07FB">
        <w:rPr>
          <w:rFonts w:ascii="Arial" w:eastAsia="Arial" w:hAnsi="Arial" w:cs="Arial"/>
          <w:spacing w:val="-31"/>
          <w:sz w:val="22"/>
          <w:szCs w:val="22"/>
          <w:lang w:val="en-US" w:eastAsia="en-US"/>
        </w:rPr>
        <w:t xml:space="preserve"> </w:t>
      </w:r>
      <w:r w:rsidRPr="00BB07FB">
        <w:rPr>
          <w:rFonts w:ascii="Arial" w:eastAsia="Arial" w:hAnsi="Arial" w:cs="Arial"/>
          <w:sz w:val="22"/>
          <w:szCs w:val="22"/>
          <w:lang w:val="en-US" w:eastAsia="en-US"/>
        </w:rPr>
        <w:t>Supplier on the Authority’s behalf for the in-house production of</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documents.</w:t>
      </w:r>
    </w:p>
    <w:p w14:paraId="34881367"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635D3294" w14:textId="77777777" w:rsidR="002F2B5D" w:rsidRPr="00BB07FB" w:rsidRDefault="002F2B5D" w:rsidP="00E90B13">
      <w:pPr>
        <w:widowControl w:val="0"/>
        <w:numPr>
          <w:ilvl w:val="0"/>
          <w:numId w:val="40"/>
        </w:numPr>
        <w:tabs>
          <w:tab w:val="left" w:pos="1308"/>
          <w:tab w:val="left" w:pos="1309"/>
        </w:tabs>
        <w:spacing w:after="0" w:line="240" w:lineRule="auto"/>
        <w:ind w:left="1308" w:hanging="708"/>
        <w:outlineLvl w:val="0"/>
        <w:rPr>
          <w:rFonts w:ascii="Arial" w:eastAsia="Arial" w:hAnsi="Arial" w:cs="Arial"/>
          <w:b/>
          <w:bCs/>
          <w:sz w:val="22"/>
          <w:szCs w:val="22"/>
          <w:lang w:val="en-US" w:eastAsia="en-US"/>
        </w:rPr>
      </w:pPr>
      <w:bookmarkStart w:id="2302" w:name="_bookmark17"/>
      <w:bookmarkEnd w:id="2302"/>
      <w:r w:rsidRPr="00BB07FB">
        <w:rPr>
          <w:rFonts w:ascii="Arial" w:eastAsia="Arial" w:hAnsi="Arial" w:cs="Arial"/>
          <w:b/>
          <w:bCs/>
          <w:sz w:val="22"/>
          <w:szCs w:val="22"/>
          <w:lang w:val="en-US" w:eastAsia="en-US"/>
        </w:rPr>
        <w:t>PAYMENT</w:t>
      </w:r>
    </w:p>
    <w:p w14:paraId="096A41A5" w14:textId="77777777" w:rsidR="002F2B5D" w:rsidRPr="00BB07FB" w:rsidRDefault="002F2B5D" w:rsidP="00E90B13">
      <w:pPr>
        <w:widowControl w:val="0"/>
        <w:numPr>
          <w:ilvl w:val="1"/>
          <w:numId w:val="40"/>
        </w:numPr>
        <w:tabs>
          <w:tab w:val="left" w:pos="1321"/>
        </w:tabs>
        <w:spacing w:before="122" w:after="0" w:line="240" w:lineRule="auto"/>
        <w:ind w:left="1320" w:right="134"/>
        <w:rPr>
          <w:rFonts w:ascii="Arial" w:eastAsia="Arial" w:hAnsi="Arial" w:cs="Arial"/>
          <w:sz w:val="22"/>
          <w:szCs w:val="22"/>
          <w:lang w:val="en-US" w:eastAsia="en-US"/>
        </w:rPr>
      </w:pPr>
      <w:r w:rsidRPr="00BB07FB">
        <w:rPr>
          <w:rFonts w:ascii="Arial" w:eastAsia="Arial" w:hAnsi="Arial" w:cs="Arial"/>
          <w:sz w:val="22"/>
          <w:szCs w:val="22"/>
          <w:lang w:val="en-US" w:eastAsia="en-US"/>
        </w:rPr>
        <w:t>Payment can only be made following satisfactory delivery of pre-agreed certified products and</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deliverables.</w:t>
      </w:r>
    </w:p>
    <w:p w14:paraId="4C64FD4E"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5956732C" w14:textId="77777777" w:rsidR="002F2B5D" w:rsidRPr="00BB07FB" w:rsidRDefault="002F2B5D" w:rsidP="00E90B13">
      <w:pPr>
        <w:widowControl w:val="0"/>
        <w:numPr>
          <w:ilvl w:val="1"/>
          <w:numId w:val="40"/>
        </w:numPr>
        <w:tabs>
          <w:tab w:val="left" w:pos="1321"/>
        </w:tabs>
        <w:spacing w:after="0" w:line="240" w:lineRule="auto"/>
        <w:ind w:left="1320" w:right="137"/>
        <w:rPr>
          <w:rFonts w:ascii="Arial" w:eastAsia="Arial" w:hAnsi="Arial" w:cs="Arial"/>
          <w:sz w:val="22"/>
          <w:szCs w:val="22"/>
          <w:lang w:val="en-US" w:eastAsia="en-US"/>
        </w:rPr>
      </w:pPr>
      <w:r w:rsidRPr="00BB07FB">
        <w:rPr>
          <w:rFonts w:ascii="Arial" w:eastAsia="Arial" w:hAnsi="Arial" w:cs="Arial"/>
          <w:sz w:val="22"/>
          <w:szCs w:val="22"/>
          <w:lang w:val="en-US" w:eastAsia="en-US"/>
        </w:rPr>
        <w:t>Before payment can be considered, each invoice must include a detailed elemental breakdown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work</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completed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associated</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costs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outlined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Appendix</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and in line with the Call Off Terms and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Conditions).</w:t>
      </w:r>
    </w:p>
    <w:p w14:paraId="648D5705"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1D503435" w14:textId="77777777" w:rsidR="002F2B5D" w:rsidRPr="00BB07FB" w:rsidRDefault="002F2B5D" w:rsidP="00E90B13">
      <w:pPr>
        <w:widowControl w:val="0"/>
        <w:numPr>
          <w:ilvl w:val="1"/>
          <w:numId w:val="40"/>
        </w:numPr>
        <w:tabs>
          <w:tab w:val="left" w:pos="1321"/>
        </w:tabs>
        <w:spacing w:after="0" w:line="240" w:lineRule="auto"/>
        <w:ind w:left="1320" w:right="135"/>
        <w:rPr>
          <w:rFonts w:ascii="Arial" w:eastAsia="Arial" w:hAnsi="Arial" w:cs="Arial"/>
          <w:sz w:val="22"/>
          <w:szCs w:val="22"/>
          <w:lang w:val="en-US" w:eastAsia="en-US"/>
        </w:rPr>
      </w:pPr>
      <w:r w:rsidRPr="00BB07FB">
        <w:rPr>
          <w:rFonts w:ascii="Arial" w:eastAsia="Arial" w:hAnsi="Arial" w:cs="Arial"/>
          <w:sz w:val="22"/>
          <w:szCs w:val="22"/>
          <w:lang w:val="en-US" w:eastAsia="en-US"/>
        </w:rPr>
        <w:t>For Fiscal Events only - invoices should be provided by the Supplier to the Authority within 3-5 business days of publication unless otherwise</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agreed.</w:t>
      </w:r>
    </w:p>
    <w:p w14:paraId="28EFA37B"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0C5F7171" w14:textId="77777777" w:rsidR="002F2B5D" w:rsidRPr="00BB07FB" w:rsidRDefault="002F2B5D" w:rsidP="00E90B13">
      <w:pPr>
        <w:widowControl w:val="0"/>
        <w:numPr>
          <w:ilvl w:val="1"/>
          <w:numId w:val="40"/>
        </w:numPr>
        <w:tabs>
          <w:tab w:val="left" w:pos="1321"/>
        </w:tabs>
        <w:spacing w:after="0" w:line="240" w:lineRule="auto"/>
        <w:ind w:left="1320" w:right="136"/>
        <w:rPr>
          <w:rFonts w:ascii="Arial" w:eastAsia="Arial" w:hAnsi="Arial" w:cs="Arial"/>
          <w:sz w:val="22"/>
          <w:szCs w:val="22"/>
          <w:lang w:val="en-US" w:eastAsia="en-US"/>
        </w:rPr>
      </w:pPr>
      <w:r w:rsidRPr="00BB07FB">
        <w:rPr>
          <w:rFonts w:ascii="Arial" w:eastAsia="Arial" w:hAnsi="Arial" w:cs="Arial"/>
          <w:sz w:val="22"/>
          <w:szCs w:val="22"/>
          <w:lang w:val="en-US" w:eastAsia="en-US"/>
        </w:rPr>
        <w:t>For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BAU</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Final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cost</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confirmed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within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5</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working</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days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invoiced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follow</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month end</w:t>
      </w:r>
      <w:r w:rsidR="00556D81" w:rsidRPr="00BB07FB">
        <w:rPr>
          <w:rFonts w:ascii="Arial" w:eastAsia="Arial" w:hAnsi="Arial" w:cs="Arial"/>
          <w:sz w:val="22"/>
          <w:szCs w:val="22"/>
          <w:lang w:val="en-US" w:eastAsia="en-US"/>
        </w:rPr>
        <w:t>.</w:t>
      </w:r>
    </w:p>
    <w:p w14:paraId="448FA1AA" w14:textId="77777777" w:rsidR="002F2B5D" w:rsidRPr="00BB07FB" w:rsidRDefault="002F2B5D" w:rsidP="00E90B13">
      <w:pPr>
        <w:widowControl w:val="0"/>
        <w:numPr>
          <w:ilvl w:val="0"/>
          <w:numId w:val="12"/>
        </w:numPr>
        <w:spacing w:after="0" w:line="240" w:lineRule="auto"/>
        <w:ind w:left="0" w:firstLine="0"/>
        <w:rPr>
          <w:rFonts w:ascii="Arial" w:eastAsia="Arial" w:hAnsi="Arial" w:cs="Arial"/>
          <w:szCs w:val="22"/>
          <w:lang w:val="en-US" w:eastAsia="en-US"/>
        </w:rPr>
      </w:pPr>
    </w:p>
    <w:p w14:paraId="5539D7A4" w14:textId="77777777" w:rsidR="002F2B5D" w:rsidRPr="00BB07FB" w:rsidRDefault="002F2B5D" w:rsidP="00E90B13">
      <w:pPr>
        <w:widowControl w:val="0"/>
        <w:numPr>
          <w:ilvl w:val="1"/>
          <w:numId w:val="40"/>
        </w:numPr>
        <w:tabs>
          <w:tab w:val="left" w:pos="1321"/>
        </w:tabs>
        <w:spacing w:after="0" w:line="240" w:lineRule="auto"/>
        <w:ind w:left="1320" w:right="137"/>
        <w:rPr>
          <w:rFonts w:ascii="Arial" w:eastAsia="Arial" w:hAnsi="Arial" w:cs="Arial"/>
          <w:sz w:val="22"/>
          <w:szCs w:val="22"/>
          <w:lang w:val="en-US" w:eastAsia="en-US"/>
        </w:rPr>
      </w:pPr>
      <w:r w:rsidRPr="00BB07FB">
        <w:rPr>
          <w:rFonts w:ascii="Arial" w:eastAsia="Arial" w:hAnsi="Arial" w:cs="Arial"/>
          <w:sz w:val="22"/>
          <w:szCs w:val="22"/>
          <w:lang w:val="en-US" w:eastAsia="en-US"/>
        </w:rPr>
        <w:t>Payment will be made either by Purchase Order or Government Procurement Card (GPC). Predominantly GPC with be used for jobs less than</w:t>
      </w:r>
      <w:r w:rsidRPr="00BB07FB">
        <w:rPr>
          <w:rFonts w:ascii="Arial" w:eastAsia="Arial" w:hAnsi="Arial" w:cs="Arial"/>
          <w:spacing w:val="-21"/>
          <w:sz w:val="22"/>
          <w:szCs w:val="22"/>
          <w:lang w:val="en-US" w:eastAsia="en-US"/>
        </w:rPr>
        <w:t xml:space="preserve"> </w:t>
      </w:r>
      <w:r w:rsidRPr="00BB07FB">
        <w:rPr>
          <w:rFonts w:ascii="Arial" w:eastAsia="Arial" w:hAnsi="Arial" w:cs="Arial"/>
          <w:sz w:val="22"/>
          <w:szCs w:val="22"/>
          <w:lang w:val="en-US" w:eastAsia="en-US"/>
        </w:rPr>
        <w:t>£2,500.</w:t>
      </w:r>
    </w:p>
    <w:p w14:paraId="27128319" w14:textId="77777777" w:rsidR="002F2B5D" w:rsidRPr="00BB07FB" w:rsidRDefault="002F2B5D" w:rsidP="00E90B13">
      <w:pPr>
        <w:widowControl w:val="0"/>
        <w:numPr>
          <w:ilvl w:val="0"/>
          <w:numId w:val="12"/>
        </w:numPr>
        <w:spacing w:before="9" w:after="0" w:line="240" w:lineRule="auto"/>
        <w:ind w:left="0" w:firstLine="0"/>
        <w:rPr>
          <w:rFonts w:ascii="Arial" w:eastAsia="Arial" w:hAnsi="Arial" w:cs="Arial"/>
          <w:sz w:val="20"/>
          <w:szCs w:val="22"/>
          <w:lang w:val="en-US" w:eastAsia="en-US"/>
        </w:rPr>
      </w:pPr>
    </w:p>
    <w:p w14:paraId="0C3C2BBB" w14:textId="77777777" w:rsidR="002F2B5D" w:rsidRPr="00BB07FB" w:rsidRDefault="002F2B5D" w:rsidP="00E90B13">
      <w:pPr>
        <w:widowControl w:val="0"/>
        <w:numPr>
          <w:ilvl w:val="0"/>
          <w:numId w:val="40"/>
        </w:numPr>
        <w:tabs>
          <w:tab w:val="left" w:pos="1308"/>
          <w:tab w:val="left" w:pos="1309"/>
        </w:tabs>
        <w:spacing w:after="0" w:line="240" w:lineRule="auto"/>
        <w:ind w:left="1308" w:hanging="708"/>
        <w:outlineLvl w:val="0"/>
        <w:rPr>
          <w:rFonts w:ascii="Arial" w:eastAsia="Arial" w:hAnsi="Arial" w:cs="Arial"/>
          <w:b/>
          <w:bCs/>
          <w:sz w:val="22"/>
          <w:szCs w:val="22"/>
          <w:lang w:val="en-US" w:eastAsia="en-US"/>
        </w:rPr>
      </w:pPr>
      <w:bookmarkStart w:id="2303" w:name="_bookmark18"/>
      <w:bookmarkEnd w:id="2303"/>
      <w:r w:rsidRPr="00BB07FB">
        <w:rPr>
          <w:rFonts w:ascii="Arial" w:eastAsia="Arial" w:hAnsi="Arial" w:cs="Arial"/>
          <w:b/>
          <w:bCs/>
          <w:sz w:val="22"/>
          <w:szCs w:val="22"/>
          <w:lang w:val="en-US" w:eastAsia="en-US"/>
        </w:rPr>
        <w:t>ADDITIONAL</w:t>
      </w:r>
      <w:r w:rsidRPr="00BB07FB">
        <w:rPr>
          <w:rFonts w:ascii="Arial" w:eastAsia="Arial" w:hAnsi="Arial" w:cs="Arial"/>
          <w:b/>
          <w:bCs/>
          <w:spacing w:val="-8"/>
          <w:sz w:val="22"/>
          <w:szCs w:val="22"/>
          <w:lang w:val="en-US" w:eastAsia="en-US"/>
        </w:rPr>
        <w:t xml:space="preserve"> </w:t>
      </w:r>
      <w:r w:rsidRPr="00BB07FB">
        <w:rPr>
          <w:rFonts w:ascii="Arial" w:eastAsia="Arial" w:hAnsi="Arial" w:cs="Arial"/>
          <w:b/>
          <w:bCs/>
          <w:sz w:val="22"/>
          <w:szCs w:val="22"/>
          <w:lang w:val="en-US" w:eastAsia="en-US"/>
        </w:rPr>
        <w:t>INFORMATION</w:t>
      </w:r>
    </w:p>
    <w:p w14:paraId="7B6649A5" w14:textId="77777777" w:rsidR="002F2B5D" w:rsidRPr="00BB07FB" w:rsidRDefault="002F2B5D" w:rsidP="00E90B13">
      <w:pPr>
        <w:widowControl w:val="0"/>
        <w:numPr>
          <w:ilvl w:val="1"/>
          <w:numId w:val="40"/>
        </w:numPr>
        <w:tabs>
          <w:tab w:val="left" w:pos="1308"/>
          <w:tab w:val="left" w:pos="1309"/>
        </w:tabs>
        <w:spacing w:before="121" w:after="0" w:line="240"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Additional information can be found in Annex A and Annex B to this</w:t>
      </w:r>
      <w:r w:rsidRPr="00BB07FB">
        <w:rPr>
          <w:rFonts w:ascii="Arial" w:eastAsia="Arial" w:hAnsi="Arial" w:cs="Arial"/>
          <w:spacing w:val="-25"/>
          <w:sz w:val="22"/>
          <w:szCs w:val="22"/>
          <w:lang w:val="en-US" w:eastAsia="en-US"/>
        </w:rPr>
        <w:t xml:space="preserve"> </w:t>
      </w:r>
      <w:r w:rsidRPr="00BB07FB">
        <w:rPr>
          <w:rFonts w:ascii="Arial" w:eastAsia="Arial" w:hAnsi="Arial" w:cs="Arial"/>
          <w:sz w:val="22"/>
          <w:szCs w:val="22"/>
          <w:lang w:val="en-US" w:eastAsia="en-US"/>
        </w:rPr>
        <w:t>appendix.</w:t>
      </w:r>
    </w:p>
    <w:p w14:paraId="1E243F4C" w14:textId="77777777" w:rsidR="002F2B5D" w:rsidRPr="00BB07FB" w:rsidRDefault="002F2B5D" w:rsidP="00E90B13">
      <w:pPr>
        <w:widowControl w:val="0"/>
        <w:numPr>
          <w:ilvl w:val="0"/>
          <w:numId w:val="40"/>
        </w:numPr>
        <w:tabs>
          <w:tab w:val="left" w:pos="1320"/>
          <w:tab w:val="left" w:pos="1321"/>
        </w:tabs>
        <w:spacing w:before="116" w:after="0" w:line="240" w:lineRule="auto"/>
        <w:outlineLvl w:val="0"/>
        <w:rPr>
          <w:rFonts w:ascii="Arial" w:eastAsia="Arial" w:hAnsi="Arial" w:cs="Arial"/>
          <w:b/>
          <w:bCs/>
          <w:sz w:val="22"/>
          <w:szCs w:val="22"/>
          <w:lang w:val="en-US" w:eastAsia="en-US"/>
        </w:rPr>
      </w:pPr>
      <w:bookmarkStart w:id="2304" w:name="_bookmark19"/>
      <w:bookmarkEnd w:id="2304"/>
      <w:r w:rsidRPr="00BB07FB">
        <w:rPr>
          <w:rFonts w:ascii="Arial" w:eastAsia="Arial" w:hAnsi="Arial" w:cs="Arial"/>
          <w:b/>
          <w:bCs/>
          <w:sz w:val="22"/>
          <w:szCs w:val="22"/>
          <w:lang w:val="en-US" w:eastAsia="en-US"/>
        </w:rPr>
        <w:t>LOCATION</w:t>
      </w:r>
    </w:p>
    <w:p w14:paraId="6F9CFFED" w14:textId="77777777" w:rsidR="002F2B5D" w:rsidRPr="00BB07FB" w:rsidRDefault="002F2B5D" w:rsidP="00E90B13">
      <w:pPr>
        <w:widowControl w:val="0"/>
        <w:numPr>
          <w:ilvl w:val="1"/>
          <w:numId w:val="40"/>
        </w:numPr>
        <w:tabs>
          <w:tab w:val="left" w:pos="1309"/>
        </w:tabs>
        <w:spacing w:before="124" w:after="0" w:line="240" w:lineRule="auto"/>
        <w:ind w:right="135"/>
        <w:rPr>
          <w:rFonts w:ascii="Arial" w:eastAsia="Arial" w:hAnsi="Arial" w:cs="Arial"/>
          <w:sz w:val="22"/>
          <w:szCs w:val="22"/>
          <w:lang w:val="en-US" w:eastAsia="en-US"/>
        </w:rPr>
      </w:pPr>
      <w:r w:rsidRPr="00BB07FB">
        <w:rPr>
          <w:rFonts w:ascii="Arial" w:eastAsia="Arial" w:hAnsi="Arial" w:cs="Arial"/>
          <w:sz w:val="22"/>
          <w:szCs w:val="22"/>
          <w:lang w:val="en-US" w:eastAsia="en-US"/>
        </w:rPr>
        <w:t>The location of the Services will be carried out principally at the Supplier’s premises unless otherwise advised by the</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Authority.</w:t>
      </w:r>
    </w:p>
    <w:p w14:paraId="75132593" w14:textId="77777777" w:rsidR="001630FD" w:rsidRPr="00BB07FB" w:rsidRDefault="002E6D7F" w:rsidP="00FC258C">
      <w:pPr>
        <w:pStyle w:val="GPSSchAnnexname"/>
        <w:rPr>
          <w:rFonts w:ascii="Calibri" w:hAnsi="Calibri"/>
        </w:rPr>
      </w:pPr>
      <w:r w:rsidRPr="00BB07FB">
        <w:rPr>
          <w:rFonts w:ascii="Calibri" w:hAnsi="Calibri"/>
        </w:rPr>
        <w:br w:type="page"/>
      </w:r>
      <w:bookmarkStart w:id="2305" w:name="_Toc469327528"/>
      <w:r w:rsidR="001630FD" w:rsidRPr="00BB07FB">
        <w:rPr>
          <w:rFonts w:ascii="Calibri" w:hAnsi="Calibri"/>
        </w:rPr>
        <w:lastRenderedPageBreak/>
        <w:t>Annex a of the appendix B (above)</w:t>
      </w:r>
    </w:p>
    <w:p w14:paraId="7A95699E" w14:textId="77777777" w:rsidR="001630FD" w:rsidRPr="00BB07FB" w:rsidRDefault="001630FD" w:rsidP="00FC258C">
      <w:pPr>
        <w:pStyle w:val="GPSSchAnnexname"/>
        <w:rPr>
          <w:rFonts w:ascii="Calibri" w:hAnsi="Calibri"/>
        </w:rPr>
      </w:pPr>
    </w:p>
    <w:p w14:paraId="5101BDEB" w14:textId="77777777" w:rsidR="002F2B5D" w:rsidRPr="00BB07FB" w:rsidRDefault="002F2B5D" w:rsidP="002F2B5D">
      <w:pPr>
        <w:widowControl w:val="0"/>
        <w:spacing w:before="73"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Annex A CORE FISCAL EVENT REQUIREMENTS</w:t>
      </w:r>
    </w:p>
    <w:p w14:paraId="4ADFD363" w14:textId="77777777" w:rsidR="002F2B5D" w:rsidRPr="00BB07FB" w:rsidRDefault="002F2B5D" w:rsidP="002F2B5D">
      <w:pPr>
        <w:widowControl w:val="0"/>
        <w:spacing w:before="186" w:after="0" w:line="240" w:lineRule="auto"/>
        <w:ind w:right="125"/>
        <w:rPr>
          <w:rFonts w:ascii="Arial" w:eastAsia="Arial" w:hAnsi="Arial" w:cs="Arial"/>
          <w:b/>
          <w:sz w:val="22"/>
          <w:szCs w:val="22"/>
          <w:lang w:val="en-US" w:eastAsia="en-US"/>
        </w:rPr>
      </w:pPr>
      <w:r w:rsidRPr="00BB07FB">
        <w:rPr>
          <w:rFonts w:ascii="Arial" w:eastAsia="Arial" w:hAnsi="Arial" w:cs="Arial"/>
          <w:b/>
          <w:sz w:val="22"/>
          <w:szCs w:val="22"/>
          <w:lang w:val="en-US" w:eastAsia="en-US"/>
        </w:rPr>
        <w:t>A1. Introduction</w:t>
      </w:r>
    </w:p>
    <w:p w14:paraId="07BD4FD7" w14:textId="77777777" w:rsidR="002F2B5D" w:rsidRPr="00BB07FB" w:rsidRDefault="002F2B5D" w:rsidP="002F2B5D">
      <w:pPr>
        <w:widowControl w:val="0"/>
        <w:spacing w:before="188" w:after="0" w:line="302" w:lineRule="auto"/>
        <w:ind w:right="137"/>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A1.1. This annex sets out the Print and Related Services (‘the Services’) that APS (‘the Supplier’) will supply to HM Treasury Group (‘the Authority’) to deliver Fiscal Event Documents. This annex sits under sections 1-20 of Appendix B, and requirements set out in sections 1-20 shall also apply to the production and delivery of Fiscal Event Documents.</w:t>
      </w:r>
    </w:p>
    <w:p w14:paraId="04AC9A8A" w14:textId="77777777" w:rsidR="002F2B5D" w:rsidRPr="00BB07FB" w:rsidRDefault="002F2B5D" w:rsidP="002F2B5D">
      <w:pPr>
        <w:widowControl w:val="0"/>
        <w:spacing w:before="122" w:after="0" w:line="304" w:lineRule="auto"/>
        <w:ind w:right="137"/>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A1.2. This Annex, exclusively for the Authority shall be transacted under the HMTG call-off contract. The terms of the HMT group call-off contract, including sections 1-20 of Appendix B, shall govern the services provided by the Supplier under this Annex.</w:t>
      </w:r>
    </w:p>
    <w:p w14:paraId="6CB152C8" w14:textId="77777777" w:rsidR="002F2B5D" w:rsidRPr="00BB07FB" w:rsidRDefault="002F2B5D" w:rsidP="002F2B5D">
      <w:pPr>
        <w:widowControl w:val="0"/>
        <w:spacing w:before="120"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A2.</w:t>
      </w:r>
      <w:r w:rsidRPr="00BB07FB">
        <w:rPr>
          <w:rFonts w:ascii="Arial" w:eastAsia="Arial" w:hAnsi="Arial" w:cs="Arial"/>
          <w:b/>
          <w:bCs/>
          <w:spacing w:val="-51"/>
          <w:sz w:val="22"/>
          <w:szCs w:val="22"/>
          <w:lang w:val="en-US" w:eastAsia="en-US"/>
        </w:rPr>
        <w:t xml:space="preserve"> </w:t>
      </w:r>
      <w:r w:rsidRPr="00BB07FB">
        <w:rPr>
          <w:rFonts w:ascii="Arial" w:eastAsia="Arial" w:hAnsi="Arial" w:cs="Arial"/>
          <w:b/>
          <w:bCs/>
          <w:sz w:val="22"/>
          <w:szCs w:val="22"/>
          <w:lang w:val="en-US" w:eastAsia="en-US"/>
        </w:rPr>
        <w:t>Background to Fiscal Event Requirement</w:t>
      </w:r>
    </w:p>
    <w:p w14:paraId="69C1BAC4" w14:textId="77777777" w:rsidR="002F2B5D" w:rsidRPr="00BB07FB" w:rsidRDefault="002F2B5D" w:rsidP="002F2B5D">
      <w:pPr>
        <w:widowControl w:val="0"/>
        <w:spacing w:before="188" w:after="0" w:line="302" w:lineRule="auto"/>
        <w:ind w:right="134"/>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A2.1.</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usually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deliver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two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Events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each</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year.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Historically</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this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has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been the Budget (usually in March/April) and Autumn Statement (usually in November/December). In November 2016 the Chancellor announced the move to an Autumn Budget and Spring Statement. On some occasions additional Fiscal Events would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required,</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this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could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an</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additional</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Budget</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example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following</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change of government), or a Spending</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Review.</w:t>
      </w:r>
    </w:p>
    <w:p w14:paraId="4826D1A3" w14:textId="77777777" w:rsidR="002F2B5D" w:rsidRPr="00BB07FB" w:rsidRDefault="002F2B5D" w:rsidP="002F2B5D">
      <w:pPr>
        <w:widowControl w:val="0"/>
        <w:spacing w:before="124" w:after="0" w:line="304" w:lineRule="auto"/>
        <w:ind w:right="134"/>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A2.2. At each Budget there is a core requirement for the production of a Budget document (the Main Fiscal Event Document), and an OBR Economic and Fiscal Outlook document (OBR EFO). At Spring Statement there is a core requirement for the production of an OBR EFO, and the Authority may also require a Spring Statement document</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Main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Document).</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Whether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core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requirement</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fiscal event includes both a Main Fiscal Event Document and an OBR EFO is at the discretion of 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Authority.</w:t>
      </w:r>
    </w:p>
    <w:p w14:paraId="14452B4A" w14:textId="77777777" w:rsidR="002F2B5D" w:rsidRPr="00BB07FB" w:rsidRDefault="002F2B5D" w:rsidP="002F2B5D">
      <w:pPr>
        <w:widowControl w:val="0"/>
        <w:spacing w:before="120" w:after="0" w:line="302" w:lineRule="auto"/>
        <w:ind w:right="136"/>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A2.3. All documents contain market sensitive information, not for release into the public domain until after the Chancellor has announced the measures during his Budget speech to Parliament on Budget Day, or, for other events, the point at which the Chancellor or the Authority has announced the measures/document to Parliament.</w:t>
      </w:r>
    </w:p>
    <w:p w14:paraId="3C9A7DE4" w14:textId="77777777" w:rsidR="002F2B5D" w:rsidRPr="00BB07FB" w:rsidRDefault="002F2B5D" w:rsidP="002F2B5D">
      <w:pPr>
        <w:widowControl w:val="0"/>
        <w:spacing w:before="122" w:after="0" w:line="304" w:lineRule="auto"/>
        <w:ind w:right="141"/>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A2.4. The Authority require typesetters and printers to be able to work flexibly and deliver within tight time constraints.</w:t>
      </w:r>
    </w:p>
    <w:p w14:paraId="0DDC5CA9" w14:textId="77777777" w:rsidR="002F2B5D" w:rsidRPr="00BB07FB" w:rsidRDefault="002F2B5D" w:rsidP="002F2B5D">
      <w:pPr>
        <w:widowControl w:val="0"/>
        <w:spacing w:before="120"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A3.</w:t>
      </w:r>
      <w:r w:rsidRPr="00BB07FB">
        <w:rPr>
          <w:rFonts w:ascii="Arial" w:eastAsia="Arial" w:hAnsi="Arial" w:cs="Arial"/>
          <w:b/>
          <w:bCs/>
          <w:spacing w:val="-54"/>
          <w:sz w:val="22"/>
          <w:szCs w:val="22"/>
          <w:lang w:val="en-US" w:eastAsia="en-US"/>
        </w:rPr>
        <w:t xml:space="preserve"> </w:t>
      </w:r>
      <w:r w:rsidRPr="00BB07FB">
        <w:rPr>
          <w:rFonts w:ascii="Arial" w:eastAsia="Arial" w:hAnsi="Arial" w:cs="Arial"/>
          <w:b/>
          <w:bCs/>
          <w:sz w:val="22"/>
          <w:szCs w:val="22"/>
          <w:lang w:val="en-US" w:eastAsia="en-US"/>
        </w:rPr>
        <w:t>Core requirement/document specification</w:t>
      </w:r>
    </w:p>
    <w:p w14:paraId="59DB8826" w14:textId="77777777" w:rsidR="002F2B5D" w:rsidRPr="00BB07FB" w:rsidRDefault="002F2B5D" w:rsidP="002F2B5D">
      <w:pPr>
        <w:widowControl w:val="0"/>
        <w:spacing w:before="187" w:after="0" w:line="240" w:lineRule="auto"/>
        <w:ind w:right="125"/>
        <w:rPr>
          <w:rFonts w:ascii="Arial" w:eastAsia="Arial" w:hAnsi="Arial" w:cs="Arial"/>
          <w:sz w:val="22"/>
          <w:szCs w:val="22"/>
          <w:lang w:val="en-US" w:eastAsia="en-US"/>
        </w:rPr>
      </w:pPr>
      <w:r w:rsidRPr="00BB07FB">
        <w:rPr>
          <w:rFonts w:ascii="Arial" w:eastAsia="Arial" w:hAnsi="Arial" w:cs="Arial"/>
          <w:sz w:val="22"/>
          <w:szCs w:val="22"/>
          <w:lang w:val="en-US" w:eastAsia="en-US"/>
        </w:rPr>
        <w:t>A3.1.   Main Fiscal Event Document (produced by HMT):</w:t>
      </w:r>
    </w:p>
    <w:p w14:paraId="560301F4" w14:textId="77777777" w:rsidR="002F2B5D" w:rsidRPr="00BB07FB" w:rsidRDefault="002F2B5D" w:rsidP="00E90B13">
      <w:pPr>
        <w:widowControl w:val="0"/>
        <w:numPr>
          <w:ilvl w:val="0"/>
          <w:numId w:val="47"/>
        </w:numPr>
        <w:tabs>
          <w:tab w:val="left" w:pos="1364"/>
          <w:tab w:val="left" w:pos="1365"/>
        </w:tabs>
        <w:spacing w:before="188" w:after="0" w:line="302" w:lineRule="auto"/>
        <w:ind w:right="137" w:hanging="403"/>
        <w:rPr>
          <w:rFonts w:ascii="Arial" w:eastAsia="Arial" w:hAnsi="Arial" w:cs="Arial"/>
          <w:sz w:val="22"/>
          <w:szCs w:val="22"/>
          <w:lang w:val="en-US" w:eastAsia="en-US"/>
        </w:rPr>
      </w:pPr>
      <w:r w:rsidRPr="00BB07FB">
        <w:rPr>
          <w:rFonts w:ascii="Arial" w:eastAsia="Arial" w:hAnsi="Arial" w:cs="Arial"/>
          <w:sz w:val="22"/>
          <w:szCs w:val="22"/>
          <w:lang w:val="en-US" w:eastAsia="en-US"/>
        </w:rPr>
        <w:t>Previously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Main</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Document</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has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been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up</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160</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pages long and contained up to 20 charts/diagrams and 45</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tables;</w:t>
      </w:r>
    </w:p>
    <w:p w14:paraId="4C6ED9E9" w14:textId="77777777" w:rsidR="002F2B5D" w:rsidRPr="00BB07FB" w:rsidRDefault="002F2B5D" w:rsidP="002F2B5D">
      <w:pPr>
        <w:widowControl w:val="0"/>
        <w:spacing w:after="0" w:line="302" w:lineRule="auto"/>
        <w:rPr>
          <w:rFonts w:ascii="Arial" w:eastAsia="Arial" w:hAnsi="Arial" w:cs="Arial"/>
          <w:sz w:val="22"/>
          <w:szCs w:val="22"/>
          <w:lang w:val="en-US" w:eastAsia="en-US"/>
        </w:rPr>
        <w:sectPr w:rsidR="002F2B5D" w:rsidRPr="00BB07FB">
          <w:headerReference w:type="default" r:id="rId30"/>
          <w:footerReference w:type="default" r:id="rId31"/>
          <w:type w:val="continuous"/>
          <w:pgSz w:w="11910" w:h="16840"/>
          <w:pgMar w:top="1840" w:right="1300" w:bottom="2320" w:left="1300" w:header="713" w:footer="2126" w:gutter="0"/>
          <w:cols w:space="720"/>
        </w:sectPr>
      </w:pPr>
    </w:p>
    <w:p w14:paraId="53AAAB8A" w14:textId="77777777" w:rsidR="002F2B5D" w:rsidRPr="00BB07FB" w:rsidRDefault="002F2B5D" w:rsidP="002F2B5D">
      <w:pPr>
        <w:widowControl w:val="0"/>
        <w:spacing w:before="6" w:after="0" w:line="240" w:lineRule="auto"/>
        <w:rPr>
          <w:rFonts w:ascii="Arial" w:eastAsia="Arial" w:hAnsi="Arial" w:cs="Arial"/>
          <w:sz w:val="28"/>
          <w:szCs w:val="22"/>
          <w:lang w:val="en-US" w:eastAsia="en-US"/>
        </w:rPr>
      </w:pPr>
    </w:p>
    <w:p w14:paraId="5583BC8D" w14:textId="77777777" w:rsidR="002F2B5D" w:rsidRPr="00BB07FB" w:rsidRDefault="002F2B5D" w:rsidP="00E90B13">
      <w:pPr>
        <w:widowControl w:val="0"/>
        <w:numPr>
          <w:ilvl w:val="0"/>
          <w:numId w:val="47"/>
        </w:numPr>
        <w:tabs>
          <w:tab w:val="left" w:pos="1365"/>
        </w:tabs>
        <w:spacing w:before="73" w:after="0" w:line="304" w:lineRule="auto"/>
        <w:ind w:right="138" w:hanging="454"/>
        <w:rPr>
          <w:rFonts w:ascii="Arial" w:eastAsia="Arial" w:hAnsi="Arial" w:cs="Arial"/>
          <w:sz w:val="22"/>
          <w:szCs w:val="22"/>
          <w:lang w:val="en-US" w:eastAsia="en-US"/>
        </w:rPr>
      </w:pPr>
      <w:r w:rsidRPr="00BB07FB">
        <w:rPr>
          <w:rFonts w:ascii="Arial" w:eastAsia="Arial" w:hAnsi="Arial" w:cs="Arial"/>
          <w:sz w:val="22"/>
          <w:szCs w:val="22"/>
          <w:lang w:val="en-US" w:eastAsia="en-US"/>
        </w:rPr>
        <w:t>The Authority’s Main Fiscal Event Document to be printed in coloured ink (two colour),</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font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Humnst777</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Lt</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BT,</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size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11</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with</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coloured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card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cover</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Budget documents: 300gsm Keycolor Guardsman Red), or as advised by the</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Authority.</w:t>
      </w:r>
    </w:p>
    <w:p w14:paraId="39E54AE2" w14:textId="77777777" w:rsidR="002F2B5D" w:rsidRPr="00BB07FB" w:rsidRDefault="002F2B5D" w:rsidP="002F2B5D">
      <w:pPr>
        <w:widowControl w:val="0"/>
        <w:spacing w:before="120" w:after="0" w:line="240" w:lineRule="auto"/>
        <w:ind w:right="125"/>
        <w:rPr>
          <w:rFonts w:ascii="Arial" w:eastAsia="Arial" w:hAnsi="Arial" w:cs="Arial"/>
          <w:sz w:val="22"/>
          <w:szCs w:val="22"/>
          <w:lang w:val="en-US" w:eastAsia="en-US"/>
        </w:rPr>
      </w:pPr>
      <w:r w:rsidRPr="00BB07FB">
        <w:rPr>
          <w:rFonts w:ascii="Arial" w:eastAsia="Arial" w:hAnsi="Arial" w:cs="Arial"/>
          <w:sz w:val="22"/>
          <w:szCs w:val="22"/>
          <w:lang w:val="en-US" w:eastAsia="en-US"/>
        </w:rPr>
        <w:t>A3.2.   OBR Economic and Fiscal Outlook (EFO) document (produced by the OBR):</w:t>
      </w:r>
    </w:p>
    <w:p w14:paraId="2C769BE4" w14:textId="77777777" w:rsidR="002F2B5D" w:rsidRPr="00BB07FB" w:rsidRDefault="002F2B5D" w:rsidP="00E90B13">
      <w:pPr>
        <w:widowControl w:val="0"/>
        <w:numPr>
          <w:ilvl w:val="0"/>
          <w:numId w:val="46"/>
        </w:numPr>
        <w:tabs>
          <w:tab w:val="left" w:pos="1365"/>
        </w:tabs>
        <w:spacing w:before="186" w:after="0" w:line="304" w:lineRule="auto"/>
        <w:ind w:right="134" w:hanging="403"/>
        <w:rPr>
          <w:rFonts w:ascii="Arial" w:eastAsia="Arial" w:hAnsi="Arial" w:cs="Arial"/>
          <w:sz w:val="22"/>
          <w:szCs w:val="22"/>
          <w:lang w:val="en-US" w:eastAsia="en-US"/>
        </w:rPr>
      </w:pPr>
      <w:r w:rsidRPr="00BB07FB">
        <w:rPr>
          <w:rFonts w:ascii="Arial" w:eastAsia="Arial" w:hAnsi="Arial" w:cs="Arial"/>
          <w:sz w:val="22"/>
          <w:szCs w:val="22"/>
          <w:lang w:val="en-US" w:eastAsia="en-US"/>
        </w:rPr>
        <w:t>Previously the OBR’s EFO Document has been up to 225-300 pages long, containing approx. 85 charts and 70</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tables;</w:t>
      </w:r>
    </w:p>
    <w:p w14:paraId="5D4740DC" w14:textId="77777777" w:rsidR="002F2B5D" w:rsidRPr="00BB07FB" w:rsidRDefault="002F2B5D" w:rsidP="00E90B13">
      <w:pPr>
        <w:widowControl w:val="0"/>
        <w:numPr>
          <w:ilvl w:val="0"/>
          <w:numId w:val="46"/>
        </w:numPr>
        <w:tabs>
          <w:tab w:val="left" w:pos="1365"/>
        </w:tabs>
        <w:spacing w:before="120" w:after="0" w:line="302" w:lineRule="auto"/>
        <w:ind w:right="139" w:hanging="454"/>
        <w:rPr>
          <w:rFonts w:ascii="Arial" w:eastAsia="Arial" w:hAnsi="Arial" w:cs="Arial"/>
          <w:sz w:val="22"/>
          <w:szCs w:val="22"/>
          <w:lang w:val="en-US" w:eastAsia="en-US"/>
        </w:rPr>
      </w:pPr>
      <w:r w:rsidRPr="00BB07FB">
        <w:rPr>
          <w:rFonts w:ascii="Arial" w:eastAsia="Arial" w:hAnsi="Arial" w:cs="Arial"/>
          <w:sz w:val="22"/>
          <w:szCs w:val="22"/>
          <w:lang w:val="en-US" w:eastAsia="en-US"/>
        </w:rPr>
        <w:t>EFO Document to be printed in four colour plus 1 spot colour, in Futura Bk BT font, with a blue two-tone cover, or as advised by the</w:t>
      </w:r>
      <w:r w:rsidRPr="00BB07FB">
        <w:rPr>
          <w:rFonts w:ascii="Arial" w:eastAsia="Arial" w:hAnsi="Arial" w:cs="Arial"/>
          <w:spacing w:val="-21"/>
          <w:sz w:val="22"/>
          <w:szCs w:val="22"/>
          <w:lang w:val="en-US" w:eastAsia="en-US"/>
        </w:rPr>
        <w:t xml:space="preserve"> </w:t>
      </w:r>
      <w:r w:rsidRPr="00BB07FB">
        <w:rPr>
          <w:rFonts w:ascii="Arial" w:eastAsia="Arial" w:hAnsi="Arial" w:cs="Arial"/>
          <w:sz w:val="22"/>
          <w:szCs w:val="22"/>
          <w:lang w:val="en-US" w:eastAsia="en-US"/>
        </w:rPr>
        <w:t>Authority.</w:t>
      </w:r>
    </w:p>
    <w:p w14:paraId="11901942" w14:textId="77777777" w:rsidR="002F2B5D" w:rsidRPr="00BB07FB" w:rsidRDefault="002F2B5D" w:rsidP="002F2B5D">
      <w:pPr>
        <w:widowControl w:val="0"/>
        <w:spacing w:before="9" w:after="0" w:line="240" w:lineRule="auto"/>
        <w:rPr>
          <w:rFonts w:ascii="Arial" w:eastAsia="Arial" w:hAnsi="Arial" w:cs="Arial"/>
          <w:sz w:val="32"/>
          <w:szCs w:val="22"/>
          <w:lang w:val="en-US" w:eastAsia="en-US"/>
        </w:rPr>
      </w:pPr>
    </w:p>
    <w:p w14:paraId="6025AA94" w14:textId="77777777" w:rsidR="002F2B5D" w:rsidRPr="00BB07FB" w:rsidRDefault="002F2B5D" w:rsidP="002F2B5D">
      <w:pPr>
        <w:widowControl w:val="0"/>
        <w:spacing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A4.</w:t>
      </w:r>
      <w:r w:rsidRPr="00BB07FB">
        <w:rPr>
          <w:rFonts w:ascii="Arial" w:eastAsia="Arial" w:hAnsi="Arial" w:cs="Arial"/>
          <w:b/>
          <w:bCs/>
          <w:spacing w:val="-51"/>
          <w:sz w:val="22"/>
          <w:szCs w:val="22"/>
          <w:lang w:val="en-US" w:eastAsia="en-US"/>
        </w:rPr>
        <w:t xml:space="preserve"> </w:t>
      </w:r>
      <w:r w:rsidRPr="00BB07FB">
        <w:rPr>
          <w:rFonts w:ascii="Arial" w:eastAsia="Arial" w:hAnsi="Arial" w:cs="Arial"/>
          <w:b/>
          <w:bCs/>
          <w:sz w:val="22"/>
          <w:szCs w:val="22"/>
          <w:lang w:val="en-US" w:eastAsia="en-US"/>
        </w:rPr>
        <w:t>Authority Obligations</w:t>
      </w:r>
    </w:p>
    <w:p w14:paraId="200DD30C" w14:textId="77777777" w:rsidR="002F2B5D" w:rsidRPr="00BB07FB" w:rsidRDefault="002F2B5D" w:rsidP="002F2B5D">
      <w:pPr>
        <w:widowControl w:val="0"/>
        <w:spacing w:before="186" w:after="0" w:line="240" w:lineRule="auto"/>
        <w:ind w:right="125"/>
        <w:rPr>
          <w:rFonts w:ascii="Arial" w:eastAsia="Arial" w:hAnsi="Arial" w:cs="Arial"/>
          <w:sz w:val="22"/>
          <w:szCs w:val="22"/>
          <w:lang w:val="en-US" w:eastAsia="en-US"/>
        </w:rPr>
      </w:pPr>
      <w:r w:rsidRPr="00BB07FB">
        <w:rPr>
          <w:rFonts w:ascii="Arial" w:eastAsia="Arial" w:hAnsi="Arial" w:cs="Arial"/>
          <w:sz w:val="22"/>
          <w:szCs w:val="22"/>
          <w:lang w:val="en-US" w:eastAsia="en-US"/>
        </w:rPr>
        <w:t>A4.1.   The Authority to confirm the date (or estimated date) for the Fiscal Event at least  two</w:t>
      </w:r>
    </w:p>
    <w:p w14:paraId="4D6640AF" w14:textId="77777777" w:rsidR="002F2B5D" w:rsidRPr="00BB07FB" w:rsidRDefault="002F2B5D" w:rsidP="002F2B5D">
      <w:pPr>
        <w:widowControl w:val="0"/>
        <w:spacing w:before="68" w:after="0" w:line="302" w:lineRule="auto"/>
        <w:ind w:right="125"/>
        <w:rPr>
          <w:rFonts w:ascii="Arial" w:eastAsia="Arial" w:hAnsi="Arial" w:cs="Arial"/>
          <w:sz w:val="22"/>
          <w:szCs w:val="22"/>
          <w:lang w:val="en-US" w:eastAsia="en-US"/>
        </w:rPr>
      </w:pPr>
      <w:r w:rsidRPr="00BB07FB">
        <w:rPr>
          <w:rFonts w:ascii="Arial" w:eastAsia="Arial" w:hAnsi="Arial" w:cs="Arial"/>
          <w:sz w:val="22"/>
          <w:szCs w:val="22"/>
          <w:lang w:val="en-US" w:eastAsia="en-US"/>
        </w:rPr>
        <w:t>(2) calendar weeks ahead of the Fiscal Event in writing; by so doing the Authority will initiate the Preparation Phase for the Fiscal Event.</w:t>
      </w:r>
    </w:p>
    <w:p w14:paraId="66CC64CB" w14:textId="77777777" w:rsidR="002F2B5D" w:rsidRPr="00BB07FB" w:rsidRDefault="002F2B5D" w:rsidP="002F2B5D">
      <w:pPr>
        <w:widowControl w:val="0"/>
        <w:spacing w:before="122" w:after="0" w:line="302" w:lineRule="auto"/>
        <w:ind w:right="13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A4.2. With less than 2-weeks’ notice the Supplier will use reasonable endeavours to meet 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requirements</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against</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reduced</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set</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specifications.</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This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would</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include confirming</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on</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receipt</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Request</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additional</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charges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incurred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due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shortened time</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scales.</w:t>
      </w:r>
    </w:p>
    <w:p w14:paraId="4A43BD2D" w14:textId="77777777" w:rsidR="002F2B5D" w:rsidRPr="00BB07FB" w:rsidRDefault="002F2B5D" w:rsidP="002F2B5D">
      <w:pPr>
        <w:widowControl w:val="0"/>
        <w:spacing w:before="124" w:after="0" w:line="302" w:lineRule="auto"/>
        <w:ind w:right="14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A4.3. The Authority will issue a Request, setting out the Authority’s requirements for production of the Main Fiscal Event Document, and delivery of the Main Fiscal Event Document and OBR EFO (form attached as annex B) within three (3) working days of the commencement of the Preparation Phase. (The Authority will provide the Supplier with requirements for the production of the OBR EFO separately, via email.).</w:t>
      </w:r>
    </w:p>
    <w:p w14:paraId="23BD43BC" w14:textId="77777777" w:rsidR="002F2B5D" w:rsidRPr="00BB07FB" w:rsidRDefault="002F2B5D" w:rsidP="002F2B5D">
      <w:pPr>
        <w:widowControl w:val="0"/>
        <w:spacing w:before="122" w:after="0" w:line="304" w:lineRule="auto"/>
        <w:ind w:right="13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A4.4. The Authority will confirm acceptance of the Confirmation of Request and Estimate within three (3) working days of receiving the Confirmation of Request and Estimate.</w:t>
      </w:r>
    </w:p>
    <w:p w14:paraId="2EDC5BB7" w14:textId="77777777" w:rsidR="002F2B5D" w:rsidRPr="00BB07FB" w:rsidRDefault="002F2B5D" w:rsidP="002F2B5D">
      <w:pPr>
        <w:widowControl w:val="0"/>
        <w:spacing w:before="120" w:after="0" w:line="304" w:lineRule="auto"/>
        <w:ind w:right="134"/>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A4.5.</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amendments</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Request,</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issue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Amendment to Request. The Authority to notify the Supplier in writing as soon as is practically feasible if a Fiscal Event is cancelled or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rescheduled.</w:t>
      </w:r>
    </w:p>
    <w:p w14:paraId="56B73BD8" w14:textId="77777777" w:rsidR="002F2B5D" w:rsidRPr="00BB07FB" w:rsidRDefault="002F2B5D" w:rsidP="002F2B5D">
      <w:pPr>
        <w:widowControl w:val="0"/>
        <w:spacing w:before="120" w:after="0" w:line="304" w:lineRule="auto"/>
        <w:ind w:right="137"/>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A4.6. If a Fiscal Event is cancelled or rescheduled after work on the job has commenced, The Authority will be liable for all non refundable costs for a cancelled or rescheduled Fiscal</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subject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receiving</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detailed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itemised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request</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payment that is accompanied with written assurance (and evidence if requested) from the Supplier</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that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best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endeavours</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have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been</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made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minimise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non</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refundable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costs.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 Authority must receive the request for payment within five (5) working days of the Authority’s cancellation</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notification.</w:t>
      </w:r>
    </w:p>
    <w:p w14:paraId="4E7FA86E" w14:textId="77777777" w:rsidR="002F2B5D" w:rsidRPr="00BB07FB" w:rsidRDefault="002F2B5D" w:rsidP="002F2B5D">
      <w:pPr>
        <w:widowControl w:val="0"/>
        <w:spacing w:after="0" w:line="304" w:lineRule="auto"/>
        <w:rPr>
          <w:rFonts w:ascii="Arial" w:eastAsia="Arial" w:hAnsi="Arial" w:cs="Arial"/>
          <w:sz w:val="22"/>
          <w:szCs w:val="22"/>
          <w:lang w:val="en-US" w:eastAsia="en-US"/>
        </w:rPr>
        <w:sectPr w:rsidR="002F2B5D" w:rsidRPr="00BB07FB">
          <w:pgSz w:w="11910" w:h="16840"/>
          <w:pgMar w:top="1840" w:right="1300" w:bottom="2320" w:left="1300" w:header="713" w:footer="2126" w:gutter="0"/>
          <w:cols w:space="720"/>
        </w:sectPr>
      </w:pPr>
    </w:p>
    <w:p w14:paraId="126D716F" w14:textId="77777777" w:rsidR="002F2B5D" w:rsidRPr="00BB07FB" w:rsidRDefault="002F2B5D" w:rsidP="002F2B5D">
      <w:pPr>
        <w:widowControl w:val="0"/>
        <w:spacing w:before="6" w:after="0" w:line="240" w:lineRule="auto"/>
        <w:rPr>
          <w:rFonts w:ascii="Arial" w:eastAsia="Arial" w:hAnsi="Arial" w:cs="Arial"/>
          <w:sz w:val="28"/>
          <w:szCs w:val="22"/>
          <w:lang w:val="en-US" w:eastAsia="en-US"/>
        </w:rPr>
      </w:pPr>
    </w:p>
    <w:p w14:paraId="0BA57144" w14:textId="77777777" w:rsidR="002F2B5D" w:rsidRPr="00BB07FB" w:rsidRDefault="002F2B5D" w:rsidP="002F2B5D">
      <w:pPr>
        <w:widowControl w:val="0"/>
        <w:spacing w:before="73"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A5.</w:t>
      </w:r>
      <w:r w:rsidRPr="00BB07FB">
        <w:rPr>
          <w:rFonts w:ascii="Arial" w:eastAsia="Arial" w:hAnsi="Arial" w:cs="Arial"/>
          <w:b/>
          <w:bCs/>
          <w:spacing w:val="-50"/>
          <w:sz w:val="22"/>
          <w:szCs w:val="22"/>
          <w:lang w:val="en-US" w:eastAsia="en-US"/>
        </w:rPr>
        <w:t xml:space="preserve"> </w:t>
      </w:r>
      <w:r w:rsidRPr="00BB07FB">
        <w:rPr>
          <w:rFonts w:ascii="Arial" w:eastAsia="Arial" w:hAnsi="Arial" w:cs="Arial"/>
          <w:b/>
          <w:bCs/>
          <w:sz w:val="22"/>
          <w:szCs w:val="22"/>
          <w:lang w:val="en-US" w:eastAsia="en-US"/>
        </w:rPr>
        <w:t>Supplier Obligations</w:t>
      </w:r>
    </w:p>
    <w:p w14:paraId="64F6EB2F" w14:textId="77777777" w:rsidR="002F2B5D" w:rsidRPr="00BB07FB" w:rsidRDefault="002F2B5D" w:rsidP="002F2B5D">
      <w:pPr>
        <w:widowControl w:val="0"/>
        <w:spacing w:before="186" w:after="0" w:line="302" w:lineRule="auto"/>
        <w:ind w:right="13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A5.1. The Supplier shall respond to the Request with a Confirmation of Request and Estimate that will be signed off by the Supplier Client Services Director and include a detailed estimate of Charges. This will be sent via email to the Authority Project Manager five (5) working days from the date of the Authority’s Request.</w:t>
      </w:r>
    </w:p>
    <w:p w14:paraId="6FA94DBA" w14:textId="77777777" w:rsidR="002F2B5D" w:rsidRPr="00BB07FB" w:rsidRDefault="002F2B5D" w:rsidP="002F2B5D">
      <w:pPr>
        <w:widowControl w:val="0"/>
        <w:spacing w:before="124" w:after="0" w:line="302" w:lineRule="auto"/>
        <w:ind w:right="13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A5.2.</w:t>
      </w:r>
      <w:r w:rsidRPr="00BB07FB">
        <w:rPr>
          <w:rFonts w:ascii="Arial" w:eastAsia="Arial" w:hAnsi="Arial" w:cs="Arial"/>
          <w:spacing w:val="57"/>
          <w:sz w:val="22"/>
          <w:szCs w:val="22"/>
          <w:lang w:val="en-US" w:eastAsia="en-US"/>
        </w:rPr>
        <w:t xml:space="preserve"> </w:t>
      </w:r>
      <w:r w:rsidRPr="00BB07FB">
        <w:rPr>
          <w:rFonts w:ascii="Arial" w:eastAsia="Arial" w:hAnsi="Arial" w:cs="Arial"/>
          <w:sz w:val="22"/>
          <w:szCs w:val="22"/>
          <w:lang w:val="en-US" w:eastAsia="en-US"/>
        </w:rPr>
        <w:t>The Supplier shall respond to any Amendment to Request with a revised Confirmation of</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Request</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Estimate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that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signed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off</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Client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Services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Director and include a detailed estimate of Charges. This will be sent via email to the</w:t>
      </w:r>
      <w:r w:rsidRPr="00BB07FB">
        <w:rPr>
          <w:rFonts w:ascii="Arial" w:eastAsia="Arial" w:hAnsi="Arial" w:cs="Arial"/>
          <w:spacing w:val="-40"/>
          <w:sz w:val="22"/>
          <w:szCs w:val="22"/>
          <w:lang w:val="en-US" w:eastAsia="en-US"/>
        </w:rPr>
        <w:t xml:space="preserve"> </w:t>
      </w:r>
      <w:r w:rsidRPr="00BB07FB">
        <w:rPr>
          <w:rFonts w:ascii="Arial" w:eastAsia="Arial" w:hAnsi="Arial" w:cs="Arial"/>
          <w:sz w:val="22"/>
          <w:szCs w:val="22"/>
          <w:lang w:val="en-US" w:eastAsia="en-US"/>
        </w:rPr>
        <w:t>Authority Project Manager five (5) working days from the date of the Authority’s Amendment to Request.</w:t>
      </w:r>
    </w:p>
    <w:p w14:paraId="4D17C8BD" w14:textId="77777777" w:rsidR="002F2B5D" w:rsidRPr="00BB07FB" w:rsidRDefault="002F2B5D" w:rsidP="002F2B5D">
      <w:pPr>
        <w:widowControl w:val="0"/>
        <w:spacing w:before="123" w:after="0" w:line="304" w:lineRule="auto"/>
        <w:ind w:right="136"/>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A5.3.</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Charges</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must</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transparent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calculated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against</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agreed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rates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defined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the agreed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rate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card,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annexed</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call-off</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contract.</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Estimates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should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also</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indicate where charges are non-refundable or will become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non-refundable.</w:t>
      </w:r>
    </w:p>
    <w:p w14:paraId="247CD15B" w14:textId="77777777" w:rsidR="002F2B5D" w:rsidRPr="00BB07FB" w:rsidRDefault="002F2B5D" w:rsidP="002F2B5D">
      <w:pPr>
        <w:widowControl w:val="0"/>
        <w:spacing w:before="120" w:after="0" w:line="240" w:lineRule="auto"/>
        <w:ind w:right="125"/>
        <w:rPr>
          <w:rFonts w:ascii="Arial" w:eastAsia="Arial" w:hAnsi="Arial" w:cs="Arial"/>
          <w:sz w:val="22"/>
          <w:szCs w:val="22"/>
          <w:lang w:val="en-US" w:eastAsia="en-US"/>
        </w:rPr>
      </w:pPr>
      <w:r w:rsidRPr="00BB07FB">
        <w:rPr>
          <w:rFonts w:ascii="Arial" w:eastAsia="Arial" w:hAnsi="Arial" w:cs="Arial"/>
          <w:sz w:val="22"/>
          <w:szCs w:val="22"/>
          <w:lang w:val="en-US" w:eastAsia="en-US"/>
        </w:rPr>
        <w:t>A5.4.   The Confirmation of Request will include as a minimum:</w:t>
      </w:r>
    </w:p>
    <w:p w14:paraId="6378499A" w14:textId="77777777" w:rsidR="002F2B5D" w:rsidRPr="00BB07FB" w:rsidRDefault="002F2B5D" w:rsidP="00E90B13">
      <w:pPr>
        <w:widowControl w:val="0"/>
        <w:numPr>
          <w:ilvl w:val="0"/>
          <w:numId w:val="45"/>
        </w:numPr>
        <w:tabs>
          <w:tab w:val="left" w:pos="1220"/>
          <w:tab w:val="left" w:pos="1221"/>
        </w:tabs>
        <w:spacing w:before="188" w:after="0" w:line="240" w:lineRule="auto"/>
        <w:ind w:hanging="830"/>
        <w:rPr>
          <w:rFonts w:ascii="Arial" w:eastAsia="Arial" w:hAnsi="Arial" w:cs="Arial"/>
          <w:sz w:val="22"/>
          <w:szCs w:val="22"/>
          <w:lang w:val="en-US" w:eastAsia="en-US"/>
        </w:rPr>
      </w:pPr>
      <w:r w:rsidRPr="00BB07FB">
        <w:rPr>
          <w:rFonts w:ascii="Arial" w:eastAsia="Arial" w:hAnsi="Arial" w:cs="Arial"/>
          <w:sz w:val="22"/>
          <w:szCs w:val="22"/>
          <w:lang w:val="en-US" w:eastAsia="en-US"/>
        </w:rPr>
        <w:t>names for suitably qualified Key Personnel (including the Project</w:t>
      </w:r>
      <w:r w:rsidRPr="00BB07FB">
        <w:rPr>
          <w:rFonts w:ascii="Arial" w:eastAsia="Arial" w:hAnsi="Arial" w:cs="Arial"/>
          <w:spacing w:val="-24"/>
          <w:sz w:val="22"/>
          <w:szCs w:val="22"/>
          <w:lang w:val="en-US" w:eastAsia="en-US"/>
        </w:rPr>
        <w:t xml:space="preserve"> </w:t>
      </w:r>
      <w:r w:rsidRPr="00BB07FB">
        <w:rPr>
          <w:rFonts w:ascii="Arial" w:eastAsia="Arial" w:hAnsi="Arial" w:cs="Arial"/>
          <w:sz w:val="22"/>
          <w:szCs w:val="22"/>
          <w:lang w:val="en-US" w:eastAsia="en-US"/>
        </w:rPr>
        <w:t>Manager);</w:t>
      </w:r>
    </w:p>
    <w:p w14:paraId="18AC85F8" w14:textId="77777777" w:rsidR="002F2B5D" w:rsidRPr="00BB07FB" w:rsidRDefault="002F2B5D" w:rsidP="00E03E9E">
      <w:pPr>
        <w:widowControl w:val="0"/>
        <w:numPr>
          <w:ilvl w:val="0"/>
          <w:numId w:val="45"/>
        </w:numPr>
        <w:tabs>
          <w:tab w:val="left" w:pos="1220"/>
          <w:tab w:val="left" w:pos="1221"/>
        </w:tabs>
        <w:spacing w:before="188" w:after="0" w:line="240" w:lineRule="auto"/>
        <w:ind w:hanging="830"/>
        <w:rPr>
          <w:rFonts w:ascii="Arial" w:eastAsia="Arial" w:hAnsi="Arial" w:cs="Arial"/>
          <w:sz w:val="22"/>
          <w:szCs w:val="22"/>
          <w:lang w:val="en-US" w:eastAsia="en-US"/>
        </w:rPr>
      </w:pPr>
      <w:r w:rsidRPr="00BB07FB">
        <w:rPr>
          <w:rFonts w:ascii="Arial" w:eastAsia="Arial" w:hAnsi="Arial" w:cs="Arial"/>
          <w:sz w:val="22"/>
          <w:szCs w:val="22"/>
          <w:lang w:val="en-US" w:eastAsia="en-US"/>
        </w:rPr>
        <w:t>Fiscal Event Milestones;</w:t>
      </w:r>
    </w:p>
    <w:p w14:paraId="2D9C3996" w14:textId="77777777" w:rsidR="002F2B5D" w:rsidRPr="00BB07FB" w:rsidRDefault="002F2B5D" w:rsidP="00E90B13">
      <w:pPr>
        <w:widowControl w:val="0"/>
        <w:numPr>
          <w:ilvl w:val="0"/>
          <w:numId w:val="45"/>
        </w:numPr>
        <w:tabs>
          <w:tab w:val="left" w:pos="1220"/>
          <w:tab w:val="left" w:pos="1221"/>
        </w:tabs>
        <w:spacing w:before="186" w:after="0" w:line="240" w:lineRule="auto"/>
        <w:ind w:hanging="929"/>
        <w:rPr>
          <w:rFonts w:ascii="Arial" w:eastAsia="Arial" w:hAnsi="Arial" w:cs="Arial"/>
          <w:sz w:val="22"/>
          <w:szCs w:val="22"/>
          <w:lang w:val="en-US" w:eastAsia="en-US"/>
        </w:rPr>
      </w:pPr>
      <w:r w:rsidRPr="00BB07FB">
        <w:rPr>
          <w:rFonts w:ascii="Arial" w:eastAsia="Arial" w:hAnsi="Arial" w:cs="Arial"/>
          <w:sz w:val="22"/>
          <w:szCs w:val="22"/>
          <w:lang w:val="en-US" w:eastAsia="en-US"/>
        </w:rPr>
        <w:t>details of all Sub</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Contractors;</w:t>
      </w:r>
    </w:p>
    <w:p w14:paraId="5D59F5B3" w14:textId="77777777" w:rsidR="002F2B5D" w:rsidRPr="00BB07FB" w:rsidRDefault="002F2B5D" w:rsidP="00E90B13">
      <w:pPr>
        <w:widowControl w:val="0"/>
        <w:numPr>
          <w:ilvl w:val="0"/>
          <w:numId w:val="45"/>
        </w:numPr>
        <w:tabs>
          <w:tab w:val="left" w:pos="1220"/>
          <w:tab w:val="left" w:pos="1221"/>
        </w:tabs>
        <w:spacing w:before="188" w:after="0" w:line="240" w:lineRule="auto"/>
        <w:ind w:hanging="941"/>
        <w:rPr>
          <w:rFonts w:ascii="Arial" w:eastAsia="Arial" w:hAnsi="Arial" w:cs="Arial"/>
          <w:sz w:val="22"/>
          <w:szCs w:val="22"/>
          <w:lang w:val="en-US" w:eastAsia="en-US"/>
        </w:rPr>
      </w:pPr>
      <w:r w:rsidRPr="00BB07FB">
        <w:rPr>
          <w:rFonts w:ascii="Arial" w:eastAsia="Arial" w:hAnsi="Arial" w:cs="Arial"/>
          <w:sz w:val="22"/>
          <w:szCs w:val="22"/>
          <w:lang w:val="en-US" w:eastAsia="en-US"/>
        </w:rPr>
        <w:t>security clearance assurance;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and</w:t>
      </w:r>
    </w:p>
    <w:p w14:paraId="5F33B56F" w14:textId="77777777" w:rsidR="002F2B5D" w:rsidRPr="00BB07FB" w:rsidRDefault="002F2B5D" w:rsidP="00E90B13">
      <w:pPr>
        <w:widowControl w:val="0"/>
        <w:numPr>
          <w:ilvl w:val="0"/>
          <w:numId w:val="45"/>
        </w:numPr>
        <w:tabs>
          <w:tab w:val="left" w:pos="1220"/>
          <w:tab w:val="left" w:pos="1221"/>
        </w:tabs>
        <w:spacing w:before="186" w:after="0" w:line="240" w:lineRule="auto"/>
        <w:ind w:hanging="890"/>
        <w:rPr>
          <w:rFonts w:ascii="Arial" w:eastAsia="Arial" w:hAnsi="Arial" w:cs="Arial"/>
          <w:sz w:val="22"/>
          <w:szCs w:val="22"/>
          <w:lang w:val="en-US" w:eastAsia="en-US"/>
        </w:rPr>
      </w:pPr>
      <w:r w:rsidRPr="00BB07FB">
        <w:rPr>
          <w:rFonts w:ascii="Arial" w:eastAsia="Arial" w:hAnsi="Arial" w:cs="Arial"/>
          <w:sz w:val="22"/>
          <w:szCs w:val="22"/>
          <w:lang w:val="en-US" w:eastAsia="en-US"/>
        </w:rPr>
        <w:t>detailed business continuity</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plan.</w:t>
      </w:r>
    </w:p>
    <w:p w14:paraId="5DC44242" w14:textId="77777777" w:rsidR="002F2B5D" w:rsidRPr="00BB07FB" w:rsidRDefault="002F2B5D" w:rsidP="002F2B5D">
      <w:pPr>
        <w:widowControl w:val="0"/>
        <w:spacing w:before="186" w:after="0" w:line="304" w:lineRule="auto"/>
        <w:ind w:right="13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A5.5. The Supplier to provide an invoice for all services provided in relation to the Fiscal Event within ten (10) working days of Fiscal Event Day.</w:t>
      </w:r>
    </w:p>
    <w:p w14:paraId="4D2EBD23" w14:textId="77777777" w:rsidR="002F2B5D" w:rsidRPr="00BB07FB" w:rsidRDefault="002F2B5D" w:rsidP="002F2B5D">
      <w:pPr>
        <w:widowControl w:val="0"/>
        <w:spacing w:before="120" w:after="0" w:line="302" w:lineRule="auto"/>
        <w:ind w:right="137"/>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A5.6. The Supplier will deliver presentations to or attend face to face meetings with the Authority as and when required.</w:t>
      </w:r>
    </w:p>
    <w:p w14:paraId="151AB56B" w14:textId="77777777" w:rsidR="002F2B5D" w:rsidRPr="00BB07FB" w:rsidRDefault="002F2B5D" w:rsidP="002F2B5D">
      <w:pPr>
        <w:widowControl w:val="0"/>
        <w:spacing w:after="0" w:line="302" w:lineRule="auto"/>
        <w:rPr>
          <w:rFonts w:ascii="Arial" w:eastAsia="Arial" w:hAnsi="Arial" w:cs="Arial"/>
          <w:sz w:val="22"/>
          <w:szCs w:val="22"/>
          <w:lang w:val="en-US" w:eastAsia="en-US"/>
        </w:rPr>
        <w:sectPr w:rsidR="002F2B5D" w:rsidRPr="00BB07FB">
          <w:pgSz w:w="11910" w:h="16840"/>
          <w:pgMar w:top="1840" w:right="1300" w:bottom="2320" w:left="1300" w:header="713" w:footer="2126" w:gutter="0"/>
          <w:cols w:space="720"/>
        </w:sectPr>
      </w:pPr>
    </w:p>
    <w:p w14:paraId="3CAE8B36" w14:textId="77777777" w:rsidR="002F2B5D" w:rsidRPr="00BB07FB" w:rsidRDefault="002F2B5D" w:rsidP="002F2B5D">
      <w:pPr>
        <w:widowControl w:val="0"/>
        <w:spacing w:before="3" w:after="0" w:line="240" w:lineRule="auto"/>
        <w:rPr>
          <w:rFonts w:ascii="Arial" w:eastAsia="Arial" w:hAnsi="Arial" w:cs="Arial"/>
          <w:sz w:val="24"/>
          <w:szCs w:val="22"/>
          <w:lang w:val="en-US" w:eastAsia="en-US"/>
        </w:rPr>
      </w:pPr>
    </w:p>
    <w:p w14:paraId="0F1F5915" w14:textId="77777777" w:rsidR="002F2B5D" w:rsidRPr="00BB07FB" w:rsidRDefault="002F2B5D" w:rsidP="002F2B5D">
      <w:pPr>
        <w:widowControl w:val="0"/>
        <w:spacing w:before="65" w:after="0" w:line="240" w:lineRule="auto"/>
        <w:ind w:right="125"/>
        <w:rPr>
          <w:rFonts w:ascii="Arial" w:eastAsia="Arial" w:hAnsi="Arial" w:cs="Arial"/>
          <w:b/>
          <w:sz w:val="28"/>
          <w:szCs w:val="22"/>
          <w:lang w:val="en-US" w:eastAsia="en-US"/>
        </w:rPr>
      </w:pPr>
      <w:r w:rsidRPr="00BB07FB">
        <w:rPr>
          <w:rFonts w:ascii="Arial" w:eastAsia="Arial" w:hAnsi="Arial" w:cs="Arial"/>
          <w:b/>
          <w:sz w:val="28"/>
          <w:szCs w:val="22"/>
          <w:lang w:val="en-US" w:eastAsia="en-US"/>
        </w:rPr>
        <w:t>Fiscal Event Scope of Services and Service Standards</w:t>
      </w:r>
    </w:p>
    <w:p w14:paraId="40A93287" w14:textId="77777777" w:rsidR="002F2B5D" w:rsidRPr="00BB07FB" w:rsidRDefault="002F2B5D" w:rsidP="002F2B5D">
      <w:pPr>
        <w:widowControl w:val="0"/>
        <w:spacing w:before="53"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A6. Project Management</w:t>
      </w:r>
    </w:p>
    <w:p w14:paraId="5913169F" w14:textId="6A53D733" w:rsidR="002F2B5D" w:rsidRPr="00BB07FB" w:rsidRDefault="002F2B5D" w:rsidP="00E03E9E">
      <w:pPr>
        <w:widowControl w:val="0"/>
        <w:spacing w:before="188" w:after="0" w:line="302" w:lineRule="auto"/>
        <w:ind w:right="132"/>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A6.1.</w:t>
      </w:r>
      <w:r w:rsidRPr="00BB07FB">
        <w:rPr>
          <w:rFonts w:ascii="Arial" w:eastAsia="Arial" w:hAnsi="Arial" w:cs="Arial"/>
          <w:spacing w:val="22"/>
          <w:sz w:val="22"/>
          <w:szCs w:val="22"/>
          <w:lang w:val="en-US" w:eastAsia="en-US"/>
        </w:rPr>
        <w:t xml:space="preserve"> </w:t>
      </w:r>
      <w:r w:rsidRPr="00BB07FB">
        <w:rPr>
          <w:rFonts w:ascii="Arial" w:eastAsia="Arial" w:hAnsi="Arial" w:cs="Arial"/>
          <w:sz w:val="22"/>
          <w:szCs w:val="22"/>
          <w:lang w:val="en-US" w:eastAsia="en-US"/>
        </w:rPr>
        <w:t xml:space="preserve">The Supplier will provide dedicated named Project Manager resource(s) that will be on call and accessible to the Authority 24 hours for up to one (1) calendar week prior to the Fiscal Event Day, with the precise period to be specified by the Authority in </w:t>
      </w:r>
      <w:r w:rsidRPr="00BB07FB">
        <w:rPr>
          <w:rFonts w:ascii="Arial" w:eastAsia="Arial" w:hAnsi="Arial" w:cs="Arial"/>
          <w:spacing w:val="2"/>
          <w:sz w:val="22"/>
          <w:szCs w:val="22"/>
          <w:lang w:val="en-US" w:eastAsia="en-US"/>
        </w:rPr>
        <w:t xml:space="preserve">the </w:t>
      </w:r>
      <w:r w:rsidRPr="00BB07FB">
        <w:rPr>
          <w:rFonts w:ascii="Arial" w:eastAsia="Arial" w:hAnsi="Arial" w:cs="Arial"/>
          <w:sz w:val="22"/>
          <w:szCs w:val="22"/>
          <w:lang w:val="en-US" w:eastAsia="en-US"/>
        </w:rPr>
        <w:t>Request. During this time the Project Manager(s) will respond to any request from the Authority</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within</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30</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minutes,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liaise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with</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named</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Project</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Manager</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and</w:t>
      </w:r>
      <w:r w:rsidR="00E03E9E" w:rsidRPr="00BB07FB">
        <w:rPr>
          <w:rFonts w:ascii="Arial" w:eastAsia="Arial" w:hAnsi="Arial" w:cs="Arial"/>
          <w:sz w:val="22"/>
          <w:szCs w:val="22"/>
          <w:lang w:val="en-US" w:eastAsia="en-US"/>
        </w:rPr>
        <w:t xml:space="preserve"> </w:t>
      </w:r>
      <w:r w:rsidRPr="00BB07FB">
        <w:rPr>
          <w:rFonts w:ascii="Arial" w:eastAsia="Arial" w:hAnsi="Arial" w:cs="Arial"/>
          <w:sz w:val="22"/>
          <w:szCs w:val="22"/>
          <w:lang w:val="en-US" w:eastAsia="en-US"/>
        </w:rPr>
        <w:t>/ or team as directed.</w:t>
      </w:r>
    </w:p>
    <w:p w14:paraId="4C57B617" w14:textId="77777777" w:rsidR="002F2B5D" w:rsidRPr="00BB07FB" w:rsidRDefault="002F2B5D" w:rsidP="002F2B5D">
      <w:pPr>
        <w:widowControl w:val="0"/>
        <w:spacing w:before="188" w:after="0" w:line="302" w:lineRule="auto"/>
        <w:ind w:right="136"/>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A6.2. A member of the Supplier’s Project Management team will be physically on site where the document production is taking place on Production Milestone Days.</w:t>
      </w:r>
    </w:p>
    <w:p w14:paraId="5BF17283" w14:textId="77777777" w:rsidR="002F2B5D" w:rsidRPr="00BB07FB" w:rsidRDefault="002F2B5D" w:rsidP="002F2B5D">
      <w:pPr>
        <w:widowControl w:val="0"/>
        <w:spacing w:before="123" w:after="0" w:line="302" w:lineRule="auto"/>
        <w:ind w:right="13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A6.3. The Supplier Project Manager will ensure he/she is satisfied with the Business Continuity Plan for events such as machine mechanical failures, staff capacity, sub contractor failures or any other event that may impact the successful delivery of the assignment as outlined in the Request.</w:t>
      </w:r>
    </w:p>
    <w:p w14:paraId="58C2E37B" w14:textId="77777777" w:rsidR="002F2B5D" w:rsidRPr="00BB07FB" w:rsidRDefault="002F2B5D" w:rsidP="002F2B5D">
      <w:pPr>
        <w:widowControl w:val="0"/>
        <w:spacing w:before="124" w:after="0" w:line="302" w:lineRule="auto"/>
        <w:ind w:right="13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A6.4. If notification of the date of the Fiscal Event is given eight (8) or more calendar weeks before the Fiscal Event Day, the Supplier Project Manager to deliver a face to face presentation of the plan six (6) calendar weeks before the Fiscal Event Day including risks, issues and mitigations to the Authority at their premises. If notification is given less than eight (8) calendar weeks before the Fiscal Event Day the timing of this presentation shall be agreed between the Supplier and the Authority.</w:t>
      </w:r>
    </w:p>
    <w:p w14:paraId="479DC1FF" w14:textId="77777777" w:rsidR="002F2B5D" w:rsidRPr="00BB07FB" w:rsidRDefault="002F2B5D" w:rsidP="002F2B5D">
      <w:pPr>
        <w:widowControl w:val="0"/>
        <w:spacing w:before="125" w:after="0" w:line="302" w:lineRule="auto"/>
        <w:ind w:right="13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A6.5. The Supplier Project Manager to deliver a face to face lessons learned exercise to the Authority, at their premises, within 14 calendar days post Fiscal Event Day.</w:t>
      </w:r>
    </w:p>
    <w:p w14:paraId="0A282516" w14:textId="5355DB95" w:rsidR="002F2B5D" w:rsidRPr="00BB07FB" w:rsidRDefault="002F2B5D" w:rsidP="002F2B5D">
      <w:pPr>
        <w:widowControl w:val="0"/>
        <w:spacing w:before="122" w:after="0" w:line="302" w:lineRule="auto"/>
        <w:ind w:right="136"/>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A6.6.</w:t>
      </w:r>
      <w:r w:rsidRPr="00BB07FB">
        <w:rPr>
          <w:rFonts w:ascii="Arial" w:eastAsia="Arial" w:hAnsi="Arial" w:cs="Arial"/>
          <w:spacing w:val="4"/>
          <w:sz w:val="22"/>
          <w:szCs w:val="22"/>
          <w:lang w:val="en-US" w:eastAsia="en-US"/>
        </w:rPr>
        <w:t xml:space="preserve"> </w:t>
      </w:r>
      <w:r w:rsidR="00ED7D8A"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official</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provided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with</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updates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each</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milestone of</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production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process</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order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assured</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appropriately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monitor</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progress against the</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plan.</w:t>
      </w:r>
    </w:p>
    <w:p w14:paraId="4123817A" w14:textId="77777777" w:rsidR="002F2B5D" w:rsidRPr="00BB07FB" w:rsidRDefault="002F2B5D" w:rsidP="002F2B5D">
      <w:pPr>
        <w:widowControl w:val="0"/>
        <w:spacing w:before="124"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A7.</w:t>
      </w:r>
      <w:r w:rsidRPr="00BB07FB">
        <w:rPr>
          <w:rFonts w:ascii="Arial" w:eastAsia="Arial" w:hAnsi="Arial" w:cs="Arial"/>
          <w:b/>
          <w:bCs/>
          <w:spacing w:val="-52"/>
          <w:sz w:val="22"/>
          <w:szCs w:val="22"/>
          <w:lang w:val="en-US" w:eastAsia="en-US"/>
        </w:rPr>
        <w:t xml:space="preserve"> </w:t>
      </w:r>
      <w:r w:rsidRPr="00BB07FB">
        <w:rPr>
          <w:rFonts w:ascii="Arial" w:eastAsia="Arial" w:hAnsi="Arial" w:cs="Arial"/>
          <w:b/>
          <w:bCs/>
          <w:sz w:val="22"/>
          <w:szCs w:val="22"/>
          <w:lang w:val="en-US" w:eastAsia="en-US"/>
        </w:rPr>
        <w:t>Business Continuity</w:t>
      </w:r>
    </w:p>
    <w:p w14:paraId="0A2AFFEA" w14:textId="77777777" w:rsidR="002F2B5D" w:rsidRPr="00BB07FB" w:rsidRDefault="002F2B5D" w:rsidP="002F2B5D">
      <w:pPr>
        <w:widowControl w:val="0"/>
        <w:spacing w:before="186" w:after="0" w:line="302" w:lineRule="auto"/>
        <w:ind w:right="13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A7.1. The Supplier to ensure a detailed Fiscal Event Business Continuity Plan is monitored and amended as required and in agreement with the Authority. The Business Continuity Plan to cover the production of the Main Fiscal Event Document and the OBR EFO. The Business Continuity Plan to be annexed to the call-off contract.</w:t>
      </w:r>
    </w:p>
    <w:p w14:paraId="2EA85846" w14:textId="77777777" w:rsidR="002F2B5D" w:rsidRPr="00BB07FB" w:rsidRDefault="002F2B5D" w:rsidP="002F2B5D">
      <w:pPr>
        <w:widowControl w:val="0"/>
        <w:spacing w:before="123"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A8.</w:t>
      </w:r>
      <w:r w:rsidRPr="00BB07FB">
        <w:rPr>
          <w:rFonts w:ascii="Arial" w:eastAsia="Arial" w:hAnsi="Arial" w:cs="Arial"/>
          <w:b/>
          <w:bCs/>
          <w:spacing w:val="-51"/>
          <w:sz w:val="22"/>
          <w:szCs w:val="22"/>
          <w:lang w:val="en-US" w:eastAsia="en-US"/>
        </w:rPr>
        <w:t xml:space="preserve"> </w:t>
      </w:r>
      <w:r w:rsidRPr="00BB07FB">
        <w:rPr>
          <w:rFonts w:ascii="Arial" w:eastAsia="Arial" w:hAnsi="Arial" w:cs="Arial"/>
          <w:b/>
          <w:bCs/>
          <w:sz w:val="22"/>
          <w:szCs w:val="22"/>
          <w:lang w:val="en-US" w:eastAsia="en-US"/>
        </w:rPr>
        <w:t>Fiscal Event Production Milestones</w:t>
      </w:r>
    </w:p>
    <w:p w14:paraId="0B4F4BFA" w14:textId="77777777" w:rsidR="002F2B5D" w:rsidRPr="00BB07FB" w:rsidRDefault="002F2B5D" w:rsidP="002F2B5D">
      <w:pPr>
        <w:widowControl w:val="0"/>
        <w:spacing w:before="188" w:after="0" w:line="302" w:lineRule="auto"/>
        <w:ind w:right="13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A8.1. The Supplier to produce process maps of Fiscal Event Document production process, to be updated as required and in agreement with the Authority, which will include</w:t>
      </w:r>
    </w:p>
    <w:p w14:paraId="7C22616D" w14:textId="77777777" w:rsidR="002F2B5D" w:rsidRPr="00BB07FB" w:rsidRDefault="002F2B5D" w:rsidP="002F2B5D">
      <w:pPr>
        <w:widowControl w:val="0"/>
        <w:spacing w:after="0" w:line="302" w:lineRule="auto"/>
        <w:rPr>
          <w:rFonts w:ascii="Arial" w:eastAsia="Arial" w:hAnsi="Arial" w:cs="Arial"/>
          <w:sz w:val="22"/>
          <w:szCs w:val="22"/>
          <w:lang w:val="en-US" w:eastAsia="en-US"/>
        </w:rPr>
        <w:sectPr w:rsidR="002F2B5D" w:rsidRPr="00BB07FB">
          <w:pgSz w:w="11910" w:h="16840"/>
          <w:pgMar w:top="1840" w:right="1300" w:bottom="2320" w:left="1300" w:header="713" w:footer="2126" w:gutter="0"/>
          <w:cols w:space="720"/>
        </w:sectPr>
      </w:pPr>
    </w:p>
    <w:p w14:paraId="4E0087DC" w14:textId="77777777" w:rsidR="002F2B5D" w:rsidRPr="00BB07FB" w:rsidRDefault="002F2B5D" w:rsidP="002F2B5D">
      <w:pPr>
        <w:widowControl w:val="0"/>
        <w:spacing w:before="6" w:after="0" w:line="240" w:lineRule="auto"/>
        <w:rPr>
          <w:rFonts w:ascii="Arial" w:eastAsia="Arial" w:hAnsi="Arial" w:cs="Arial"/>
          <w:sz w:val="28"/>
          <w:szCs w:val="22"/>
          <w:lang w:val="en-US" w:eastAsia="en-US"/>
        </w:rPr>
      </w:pPr>
    </w:p>
    <w:p w14:paraId="0568E71B" w14:textId="77777777" w:rsidR="002F2B5D" w:rsidRPr="00BB07FB" w:rsidRDefault="002F2B5D" w:rsidP="002F2B5D">
      <w:pPr>
        <w:widowControl w:val="0"/>
        <w:spacing w:before="73" w:after="0" w:line="302" w:lineRule="auto"/>
        <w:ind w:right="125"/>
        <w:rPr>
          <w:rFonts w:ascii="Arial" w:eastAsia="Arial" w:hAnsi="Arial" w:cs="Arial"/>
          <w:sz w:val="22"/>
          <w:szCs w:val="22"/>
          <w:lang w:val="en-US" w:eastAsia="en-US"/>
        </w:rPr>
      </w:pPr>
      <w:r w:rsidRPr="00BB07FB">
        <w:rPr>
          <w:rFonts w:ascii="Arial" w:eastAsia="Arial" w:hAnsi="Arial" w:cs="Arial"/>
          <w:sz w:val="22"/>
          <w:szCs w:val="22"/>
          <w:lang w:val="en-US" w:eastAsia="en-US"/>
        </w:rPr>
        <w:t>Production Milestones in the production process. The Production Milestones to be annexed to the call off contract.</w:t>
      </w:r>
    </w:p>
    <w:p w14:paraId="2476A4AB" w14:textId="77777777" w:rsidR="002F2B5D" w:rsidRPr="00BB07FB" w:rsidRDefault="002F2B5D" w:rsidP="002F2B5D">
      <w:pPr>
        <w:widowControl w:val="0"/>
        <w:spacing w:before="8" w:after="0" w:line="240" w:lineRule="auto"/>
        <w:rPr>
          <w:rFonts w:ascii="Arial" w:eastAsia="Arial" w:hAnsi="Arial" w:cs="Arial"/>
          <w:sz w:val="31"/>
          <w:szCs w:val="22"/>
          <w:lang w:val="en-US" w:eastAsia="en-US"/>
        </w:rPr>
      </w:pPr>
    </w:p>
    <w:p w14:paraId="7697EDE3" w14:textId="77777777" w:rsidR="002F2B5D" w:rsidRPr="00BB07FB" w:rsidRDefault="002F2B5D" w:rsidP="002F2B5D">
      <w:pPr>
        <w:widowControl w:val="0"/>
        <w:spacing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A9.Communications</w:t>
      </w:r>
    </w:p>
    <w:p w14:paraId="3D8E1F64" w14:textId="77777777" w:rsidR="002F2B5D" w:rsidRPr="00BB07FB" w:rsidRDefault="002F2B5D" w:rsidP="002F2B5D">
      <w:pPr>
        <w:widowControl w:val="0"/>
        <w:spacing w:before="186" w:after="0" w:line="302" w:lineRule="auto"/>
        <w:ind w:right="13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A9.1. The Supplier will provide a Written Weekly Update each week for eight (8) calendar weeks prior to the Fiscal Event Day to named individuals identified by the Authority in 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Request.</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If</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initiates</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Preparation</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Phase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less</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than</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eight</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(8)</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calendar weeks prior to the Fiscal Event Day, the Written Weekly Updates will begin within</w:t>
      </w:r>
      <w:r w:rsidRPr="00BB07FB">
        <w:rPr>
          <w:rFonts w:ascii="Arial" w:eastAsia="Arial" w:hAnsi="Arial" w:cs="Arial"/>
          <w:spacing w:val="-28"/>
          <w:sz w:val="22"/>
          <w:szCs w:val="22"/>
          <w:lang w:val="en-US" w:eastAsia="en-US"/>
        </w:rPr>
        <w:t xml:space="preserve"> </w:t>
      </w:r>
      <w:r w:rsidRPr="00BB07FB">
        <w:rPr>
          <w:rFonts w:ascii="Arial" w:eastAsia="Arial" w:hAnsi="Arial" w:cs="Arial"/>
          <w:sz w:val="22"/>
          <w:szCs w:val="22"/>
          <w:lang w:val="en-US" w:eastAsia="en-US"/>
        </w:rPr>
        <w:t>one</w:t>
      </w:r>
    </w:p>
    <w:p w14:paraId="105717F9" w14:textId="77777777" w:rsidR="002F2B5D" w:rsidRPr="00BB07FB" w:rsidRDefault="002F2B5D" w:rsidP="00E90B13">
      <w:pPr>
        <w:widowControl w:val="0"/>
        <w:numPr>
          <w:ilvl w:val="1"/>
          <w:numId w:val="45"/>
        </w:numPr>
        <w:tabs>
          <w:tab w:val="left" w:pos="1187"/>
        </w:tabs>
        <w:spacing w:before="2" w:after="0" w:line="304" w:lineRule="auto"/>
        <w:ind w:right="144" w:firstLine="0"/>
        <w:rPr>
          <w:rFonts w:ascii="Arial" w:eastAsia="Arial" w:hAnsi="Arial" w:cs="Arial"/>
          <w:sz w:val="22"/>
          <w:szCs w:val="22"/>
          <w:lang w:val="en-US" w:eastAsia="en-US"/>
        </w:rPr>
      </w:pPr>
      <w:r w:rsidRPr="00BB07FB">
        <w:rPr>
          <w:rFonts w:ascii="Arial" w:eastAsia="Arial" w:hAnsi="Arial" w:cs="Arial"/>
          <w:sz w:val="22"/>
          <w:szCs w:val="22"/>
          <w:lang w:val="en-US" w:eastAsia="en-US"/>
        </w:rPr>
        <w:t>week of commencement of the Preparation Phase. The update as a minimum will include:</w:t>
      </w:r>
    </w:p>
    <w:p w14:paraId="783F5A5C" w14:textId="77777777" w:rsidR="002F2B5D" w:rsidRPr="00BB07FB" w:rsidRDefault="002F2B5D" w:rsidP="00E90B13">
      <w:pPr>
        <w:widowControl w:val="0"/>
        <w:numPr>
          <w:ilvl w:val="0"/>
          <w:numId w:val="44"/>
        </w:numPr>
        <w:tabs>
          <w:tab w:val="left" w:pos="1568"/>
          <w:tab w:val="left" w:pos="1569"/>
        </w:tabs>
        <w:spacing w:before="120" w:after="0" w:line="240"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machine maintenance</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update;</w:t>
      </w:r>
    </w:p>
    <w:p w14:paraId="317A7063" w14:textId="77777777" w:rsidR="002F2B5D" w:rsidRPr="00BB07FB" w:rsidRDefault="002F2B5D" w:rsidP="00E90B13">
      <w:pPr>
        <w:widowControl w:val="0"/>
        <w:numPr>
          <w:ilvl w:val="0"/>
          <w:numId w:val="44"/>
        </w:numPr>
        <w:tabs>
          <w:tab w:val="left" w:pos="1568"/>
          <w:tab w:val="left" w:pos="1569"/>
        </w:tabs>
        <w:spacing w:before="186" w:after="0" w:line="304" w:lineRule="auto"/>
        <w:ind w:right="138" w:hanging="878"/>
        <w:rPr>
          <w:rFonts w:ascii="Arial" w:eastAsia="Arial" w:hAnsi="Arial" w:cs="Arial"/>
          <w:sz w:val="22"/>
          <w:szCs w:val="22"/>
          <w:lang w:val="en-US" w:eastAsia="en-US"/>
        </w:rPr>
      </w:pPr>
      <w:r w:rsidRPr="00BB07FB">
        <w:rPr>
          <w:rFonts w:ascii="Arial" w:eastAsia="Arial" w:hAnsi="Arial" w:cs="Arial"/>
          <w:sz w:val="22"/>
          <w:szCs w:val="22"/>
          <w:lang w:val="en-US" w:eastAsia="en-US"/>
        </w:rPr>
        <w:t>detail</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known</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road</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works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or</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anticipated</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travel</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disruption</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that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may</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impact the successful delivery of the assignment;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and</w:t>
      </w:r>
    </w:p>
    <w:p w14:paraId="41364E45" w14:textId="77777777" w:rsidR="002F2B5D" w:rsidRPr="00BB07FB" w:rsidRDefault="002F2B5D" w:rsidP="00E90B13">
      <w:pPr>
        <w:widowControl w:val="0"/>
        <w:numPr>
          <w:ilvl w:val="0"/>
          <w:numId w:val="44"/>
        </w:numPr>
        <w:tabs>
          <w:tab w:val="left" w:pos="1568"/>
          <w:tab w:val="left" w:pos="1569"/>
        </w:tabs>
        <w:spacing w:before="120" w:after="0" w:line="240" w:lineRule="auto"/>
        <w:ind w:hanging="926"/>
        <w:rPr>
          <w:rFonts w:ascii="Arial" w:eastAsia="Arial" w:hAnsi="Arial" w:cs="Arial"/>
          <w:sz w:val="22"/>
          <w:szCs w:val="22"/>
          <w:lang w:val="en-US" w:eastAsia="en-US"/>
        </w:rPr>
      </w:pPr>
      <w:r w:rsidRPr="00BB07FB">
        <w:rPr>
          <w:rFonts w:ascii="Arial" w:eastAsia="Arial" w:hAnsi="Arial" w:cs="Arial"/>
          <w:sz w:val="22"/>
          <w:szCs w:val="22"/>
          <w:lang w:val="en-US" w:eastAsia="en-US"/>
        </w:rPr>
        <w:t>updates on progress securing contingency</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suppliers.</w:t>
      </w:r>
    </w:p>
    <w:p w14:paraId="5B6591C5" w14:textId="77777777" w:rsidR="002F2B5D" w:rsidRPr="00BB07FB" w:rsidRDefault="002F2B5D" w:rsidP="002F2B5D">
      <w:pPr>
        <w:widowControl w:val="0"/>
        <w:spacing w:before="186" w:after="0" w:line="304" w:lineRule="auto"/>
        <w:ind w:right="13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A9.2. The Supplier will provide a Written Daily Update each day for seven (7) calendar days prior to the Fiscal Event Day to named individuals identified by the Authority in the Request. The update as a minimum will include:</w:t>
      </w:r>
    </w:p>
    <w:p w14:paraId="62961133" w14:textId="77777777" w:rsidR="002F2B5D" w:rsidRPr="00BB07FB" w:rsidRDefault="002F2B5D" w:rsidP="00E90B13">
      <w:pPr>
        <w:widowControl w:val="0"/>
        <w:numPr>
          <w:ilvl w:val="0"/>
          <w:numId w:val="43"/>
        </w:numPr>
        <w:tabs>
          <w:tab w:val="left" w:pos="1568"/>
          <w:tab w:val="left" w:pos="1569"/>
        </w:tabs>
        <w:spacing w:before="120" w:after="0" w:line="240" w:lineRule="auto"/>
        <w:rPr>
          <w:rFonts w:ascii="Arial" w:eastAsia="Arial" w:hAnsi="Arial" w:cs="Arial"/>
          <w:sz w:val="22"/>
          <w:szCs w:val="22"/>
          <w:lang w:val="en-US" w:eastAsia="en-US"/>
        </w:rPr>
      </w:pPr>
      <w:r w:rsidRPr="00BB07FB">
        <w:rPr>
          <w:rFonts w:ascii="Arial" w:eastAsia="Arial" w:hAnsi="Arial" w:cs="Arial"/>
          <w:sz w:val="22"/>
          <w:szCs w:val="22"/>
          <w:lang w:val="en-US" w:eastAsia="en-US"/>
        </w:rPr>
        <w:t>machine maintenance</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update;</w:t>
      </w:r>
    </w:p>
    <w:p w14:paraId="321EBB2D" w14:textId="77777777" w:rsidR="002F2B5D" w:rsidRPr="00BB07FB" w:rsidRDefault="002F2B5D" w:rsidP="00E90B13">
      <w:pPr>
        <w:widowControl w:val="0"/>
        <w:numPr>
          <w:ilvl w:val="0"/>
          <w:numId w:val="43"/>
        </w:numPr>
        <w:tabs>
          <w:tab w:val="left" w:pos="1568"/>
          <w:tab w:val="left" w:pos="1569"/>
        </w:tabs>
        <w:spacing w:before="188" w:after="0" w:line="302" w:lineRule="auto"/>
        <w:ind w:right="138" w:hanging="878"/>
        <w:rPr>
          <w:rFonts w:ascii="Arial" w:eastAsia="Arial" w:hAnsi="Arial" w:cs="Arial"/>
          <w:sz w:val="22"/>
          <w:szCs w:val="22"/>
          <w:lang w:val="en-US" w:eastAsia="en-US"/>
        </w:rPr>
      </w:pPr>
      <w:r w:rsidRPr="00BB07FB">
        <w:rPr>
          <w:rFonts w:ascii="Arial" w:eastAsia="Arial" w:hAnsi="Arial" w:cs="Arial"/>
          <w:sz w:val="22"/>
          <w:szCs w:val="22"/>
          <w:lang w:val="en-US" w:eastAsia="en-US"/>
        </w:rPr>
        <w:t>risk assessment of road works or significant travel disruption impacting the successful delivery of 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assignment;</w:t>
      </w:r>
    </w:p>
    <w:p w14:paraId="5FFF8B88" w14:textId="77777777" w:rsidR="002F2B5D" w:rsidRPr="00BB07FB" w:rsidRDefault="002F2B5D" w:rsidP="00E90B13">
      <w:pPr>
        <w:widowControl w:val="0"/>
        <w:numPr>
          <w:ilvl w:val="0"/>
          <w:numId w:val="43"/>
        </w:numPr>
        <w:tabs>
          <w:tab w:val="left" w:pos="1568"/>
          <w:tab w:val="left" w:pos="1569"/>
        </w:tabs>
        <w:spacing w:before="122" w:after="0" w:line="240" w:lineRule="auto"/>
        <w:ind w:hanging="926"/>
        <w:rPr>
          <w:rFonts w:ascii="Arial" w:eastAsia="Arial" w:hAnsi="Arial" w:cs="Arial"/>
          <w:sz w:val="22"/>
          <w:szCs w:val="22"/>
          <w:lang w:val="en-US" w:eastAsia="en-US"/>
        </w:rPr>
      </w:pPr>
      <w:r w:rsidRPr="00BB07FB">
        <w:rPr>
          <w:rFonts w:ascii="Arial" w:eastAsia="Arial" w:hAnsi="Arial" w:cs="Arial"/>
          <w:sz w:val="22"/>
          <w:szCs w:val="22"/>
          <w:lang w:val="en-US" w:eastAsia="en-US"/>
        </w:rPr>
        <w:t>detailed update on Production</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Milestones;</w:t>
      </w:r>
    </w:p>
    <w:p w14:paraId="6998C69B" w14:textId="77777777" w:rsidR="002F2B5D" w:rsidRPr="00BB07FB" w:rsidRDefault="002F2B5D" w:rsidP="00E90B13">
      <w:pPr>
        <w:widowControl w:val="0"/>
        <w:numPr>
          <w:ilvl w:val="0"/>
          <w:numId w:val="43"/>
        </w:numPr>
        <w:tabs>
          <w:tab w:val="left" w:pos="1568"/>
          <w:tab w:val="left" w:pos="1569"/>
        </w:tabs>
        <w:spacing w:before="188" w:after="0" w:line="240" w:lineRule="auto"/>
        <w:ind w:hanging="938"/>
        <w:rPr>
          <w:rFonts w:ascii="Arial" w:eastAsia="Arial" w:hAnsi="Arial" w:cs="Arial"/>
          <w:sz w:val="22"/>
          <w:szCs w:val="22"/>
          <w:lang w:val="en-US" w:eastAsia="en-US"/>
        </w:rPr>
      </w:pPr>
      <w:r w:rsidRPr="00BB07FB">
        <w:rPr>
          <w:rFonts w:ascii="Arial" w:eastAsia="Arial" w:hAnsi="Arial" w:cs="Arial"/>
          <w:sz w:val="22"/>
          <w:szCs w:val="22"/>
          <w:lang w:val="en-US" w:eastAsia="en-US"/>
        </w:rPr>
        <w:t>risks and issues log (with</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mitigations);</w:t>
      </w:r>
    </w:p>
    <w:p w14:paraId="25081F39" w14:textId="77777777" w:rsidR="002F2B5D" w:rsidRPr="00BB07FB" w:rsidRDefault="002F2B5D" w:rsidP="00E90B13">
      <w:pPr>
        <w:widowControl w:val="0"/>
        <w:numPr>
          <w:ilvl w:val="0"/>
          <w:numId w:val="43"/>
        </w:numPr>
        <w:tabs>
          <w:tab w:val="left" w:pos="1568"/>
          <w:tab w:val="left" w:pos="1569"/>
        </w:tabs>
        <w:spacing w:before="186" w:after="0" w:line="302" w:lineRule="auto"/>
        <w:ind w:right="139" w:hanging="890"/>
        <w:rPr>
          <w:rFonts w:ascii="Arial" w:eastAsia="Arial" w:hAnsi="Arial" w:cs="Arial"/>
          <w:sz w:val="22"/>
          <w:szCs w:val="22"/>
          <w:lang w:val="en-US" w:eastAsia="en-US"/>
        </w:rPr>
      </w:pPr>
      <w:r w:rsidRPr="00BB07FB">
        <w:rPr>
          <w:rFonts w:ascii="Arial" w:eastAsia="Arial" w:hAnsi="Arial" w:cs="Arial"/>
          <w:sz w:val="22"/>
          <w:szCs w:val="22"/>
          <w:lang w:val="en-US" w:eastAsia="en-US"/>
        </w:rPr>
        <w:t>highlight risk of impact on delivery times if an issue remains unresolved 30 minutes after the Supplier have identified or been made aware of an</w:t>
      </w:r>
      <w:r w:rsidRPr="00BB07FB">
        <w:rPr>
          <w:rFonts w:ascii="Arial" w:eastAsia="Arial" w:hAnsi="Arial" w:cs="Arial"/>
          <w:spacing w:val="-21"/>
          <w:sz w:val="22"/>
          <w:szCs w:val="22"/>
          <w:lang w:val="en-US" w:eastAsia="en-US"/>
        </w:rPr>
        <w:t xml:space="preserve"> </w:t>
      </w:r>
      <w:r w:rsidRPr="00BB07FB">
        <w:rPr>
          <w:rFonts w:ascii="Arial" w:eastAsia="Arial" w:hAnsi="Arial" w:cs="Arial"/>
          <w:sz w:val="22"/>
          <w:szCs w:val="22"/>
          <w:lang w:val="en-US" w:eastAsia="en-US"/>
        </w:rPr>
        <w:t>issue;</w:t>
      </w:r>
    </w:p>
    <w:p w14:paraId="43A28B4C" w14:textId="77777777" w:rsidR="002F2B5D" w:rsidRPr="00BB07FB" w:rsidRDefault="002F2B5D" w:rsidP="00E90B13">
      <w:pPr>
        <w:widowControl w:val="0"/>
        <w:numPr>
          <w:ilvl w:val="0"/>
          <w:numId w:val="43"/>
        </w:numPr>
        <w:tabs>
          <w:tab w:val="left" w:pos="1568"/>
          <w:tab w:val="left" w:pos="1569"/>
        </w:tabs>
        <w:spacing w:before="124" w:after="0" w:line="302" w:lineRule="auto"/>
        <w:ind w:right="138" w:hanging="938"/>
        <w:rPr>
          <w:rFonts w:ascii="Arial" w:eastAsia="Arial" w:hAnsi="Arial" w:cs="Arial"/>
          <w:sz w:val="22"/>
          <w:szCs w:val="22"/>
          <w:lang w:val="en-US" w:eastAsia="en-US"/>
        </w:rPr>
      </w:pPr>
      <w:r w:rsidRPr="00BB07FB">
        <w:rPr>
          <w:rFonts w:ascii="Arial" w:eastAsia="Arial" w:hAnsi="Arial" w:cs="Arial"/>
          <w:sz w:val="22"/>
          <w:szCs w:val="22"/>
          <w:lang w:val="en-US" w:eastAsia="en-US"/>
        </w:rPr>
        <w:t>contact details and response times for Supplier personnel to whom issues are escalated;</w:t>
      </w:r>
      <w:r w:rsidRPr="00BB07FB">
        <w:rPr>
          <w:rFonts w:ascii="Arial" w:eastAsia="Arial" w:hAnsi="Arial" w:cs="Arial"/>
          <w:spacing w:val="-1"/>
          <w:sz w:val="22"/>
          <w:szCs w:val="22"/>
          <w:lang w:val="en-US" w:eastAsia="en-US"/>
        </w:rPr>
        <w:t xml:space="preserve"> </w:t>
      </w:r>
      <w:r w:rsidRPr="00BB07FB">
        <w:rPr>
          <w:rFonts w:ascii="Arial" w:eastAsia="Arial" w:hAnsi="Arial" w:cs="Arial"/>
          <w:sz w:val="22"/>
          <w:szCs w:val="22"/>
          <w:lang w:val="en-US" w:eastAsia="en-US"/>
        </w:rPr>
        <w:t>and</w:t>
      </w:r>
    </w:p>
    <w:p w14:paraId="4DC6C849" w14:textId="77777777" w:rsidR="002F2B5D" w:rsidRPr="00BB07FB" w:rsidRDefault="002F2B5D" w:rsidP="00E90B13">
      <w:pPr>
        <w:widowControl w:val="0"/>
        <w:numPr>
          <w:ilvl w:val="0"/>
          <w:numId w:val="43"/>
        </w:numPr>
        <w:tabs>
          <w:tab w:val="left" w:pos="1568"/>
          <w:tab w:val="left" w:pos="1569"/>
        </w:tabs>
        <w:spacing w:before="122" w:after="0" w:line="304" w:lineRule="auto"/>
        <w:ind w:right="137" w:hanging="989"/>
        <w:rPr>
          <w:rFonts w:ascii="Arial" w:eastAsia="Arial" w:hAnsi="Arial" w:cs="Arial"/>
          <w:sz w:val="22"/>
          <w:szCs w:val="22"/>
          <w:lang w:val="en-US" w:eastAsia="en-US"/>
        </w:rPr>
      </w:pPr>
      <w:r w:rsidRPr="00BB07FB">
        <w:rPr>
          <w:rFonts w:ascii="Arial" w:eastAsia="Arial" w:hAnsi="Arial" w:cs="Arial"/>
          <w:sz w:val="22"/>
          <w:szCs w:val="22"/>
          <w:lang w:val="en-US" w:eastAsia="en-US"/>
        </w:rPr>
        <w:t>once an issue has been escalated the Supplier will provide continual updates (no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less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than</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each</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30</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minutes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or</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agreed</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with</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Authority’s Project Manager, and any named individuals identified by the Authority in the Request, until the job is completed, or until the Authority is content that the issue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has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been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resolved.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These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updates</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should</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include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details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nature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of the issue and the impact on expected delivery</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time.</w:t>
      </w:r>
    </w:p>
    <w:p w14:paraId="5DFE8504" w14:textId="77777777" w:rsidR="002F2B5D" w:rsidRPr="00BB07FB" w:rsidRDefault="002F2B5D" w:rsidP="002F2B5D">
      <w:pPr>
        <w:widowControl w:val="0"/>
        <w:spacing w:after="0" w:line="304" w:lineRule="auto"/>
        <w:jc w:val="both"/>
        <w:rPr>
          <w:rFonts w:ascii="Arial" w:eastAsia="Arial" w:hAnsi="Arial" w:cs="Arial"/>
          <w:sz w:val="22"/>
          <w:szCs w:val="22"/>
          <w:lang w:val="en-US" w:eastAsia="en-US"/>
        </w:rPr>
        <w:sectPr w:rsidR="002F2B5D" w:rsidRPr="00BB07FB">
          <w:pgSz w:w="11910" w:h="16840"/>
          <w:pgMar w:top="1840" w:right="1300" w:bottom="2320" w:left="1300" w:header="713" w:footer="2126" w:gutter="0"/>
          <w:cols w:space="720"/>
        </w:sectPr>
      </w:pPr>
    </w:p>
    <w:p w14:paraId="0841C4E5" w14:textId="77777777" w:rsidR="002F2B5D" w:rsidRPr="00BB07FB" w:rsidRDefault="002F2B5D" w:rsidP="002F2B5D">
      <w:pPr>
        <w:widowControl w:val="0"/>
        <w:spacing w:before="6" w:after="0" w:line="240" w:lineRule="auto"/>
        <w:rPr>
          <w:rFonts w:ascii="Arial" w:eastAsia="Arial" w:hAnsi="Arial" w:cs="Arial"/>
          <w:sz w:val="28"/>
          <w:szCs w:val="22"/>
          <w:lang w:val="en-US" w:eastAsia="en-US"/>
        </w:rPr>
      </w:pPr>
    </w:p>
    <w:p w14:paraId="5E2B41E2" w14:textId="2E63778D" w:rsidR="002F2B5D" w:rsidRPr="00BB07FB" w:rsidRDefault="002F2B5D" w:rsidP="002F2B5D">
      <w:pPr>
        <w:widowControl w:val="0"/>
        <w:spacing w:before="73" w:after="0" w:line="302" w:lineRule="auto"/>
        <w:ind w:right="13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A9.3. The Supplier will provide updates on the completion of Production Milestones (A8.1)  in</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production</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main</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document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named</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individuals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identified</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by the Authority in the Request, from final sign-off of the document to completion of deliveries on Fiscal Event</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Day.</w:t>
      </w:r>
    </w:p>
    <w:p w14:paraId="3C8B59E3" w14:textId="77777777" w:rsidR="002F2B5D" w:rsidRPr="00BB07FB" w:rsidRDefault="002F2B5D" w:rsidP="002F2B5D">
      <w:pPr>
        <w:widowControl w:val="0"/>
        <w:tabs>
          <w:tab w:val="left" w:pos="860"/>
        </w:tabs>
        <w:spacing w:before="122"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A10.</w:t>
      </w:r>
      <w:r w:rsidRPr="00BB07FB">
        <w:rPr>
          <w:rFonts w:ascii="Arial" w:eastAsia="Arial" w:hAnsi="Arial" w:cs="Arial"/>
          <w:b/>
          <w:bCs/>
          <w:sz w:val="22"/>
          <w:szCs w:val="22"/>
          <w:lang w:val="en-US" w:eastAsia="en-US"/>
        </w:rPr>
        <w:tab/>
        <w:t>Preparation Phase</w:t>
      </w:r>
    </w:p>
    <w:p w14:paraId="3D5AC61D" w14:textId="608CC62A" w:rsidR="002F2B5D" w:rsidRPr="00BB07FB" w:rsidRDefault="002F2B5D" w:rsidP="00ED7D8A">
      <w:pPr>
        <w:widowControl w:val="0"/>
        <w:spacing w:before="186" w:after="0" w:line="302" w:lineRule="auto"/>
        <w:ind w:right="141"/>
        <w:jc w:val="both"/>
        <w:rPr>
          <w:rFonts w:ascii="Arial" w:eastAsia="Arial" w:hAnsi="Arial" w:cs="Arial"/>
          <w:sz w:val="22"/>
          <w:szCs w:val="22"/>
          <w:lang w:val="en-US" w:eastAsia="en-US"/>
        </w:rPr>
        <w:sectPr w:rsidR="002F2B5D" w:rsidRPr="00BB07FB">
          <w:pgSz w:w="11910" w:h="16840"/>
          <w:pgMar w:top="1840" w:right="1300" w:bottom="2320" w:left="1300" w:header="713" w:footer="2126" w:gutter="0"/>
          <w:cols w:space="720"/>
        </w:sectPr>
      </w:pPr>
      <w:r w:rsidRPr="00BB07FB">
        <w:rPr>
          <w:rFonts w:ascii="Arial" w:eastAsia="Arial" w:hAnsi="Arial" w:cs="Arial"/>
          <w:sz w:val="22"/>
          <w:szCs w:val="22"/>
          <w:lang w:val="en-US" w:eastAsia="en-US"/>
        </w:rPr>
        <w:t xml:space="preserve">A10.1. </w:t>
      </w:r>
      <w:r w:rsidR="00ED7D8A" w:rsidRPr="00BB07FB">
        <w:rPr>
          <w:rFonts w:ascii="Arial" w:eastAsia="Arial" w:hAnsi="Arial" w:cs="Arial"/>
          <w:sz w:val="22"/>
          <w:szCs w:val="22"/>
          <w:lang w:val="en-US" w:eastAsia="en-US"/>
        </w:rPr>
        <w:t>REDACTED</w:t>
      </w:r>
    </w:p>
    <w:p w14:paraId="5E6F1B94" w14:textId="77777777" w:rsidR="002F2B5D" w:rsidRPr="00BB07FB" w:rsidRDefault="002F2B5D" w:rsidP="002F2B5D">
      <w:pPr>
        <w:widowControl w:val="0"/>
        <w:spacing w:before="6" w:after="0" w:line="240" w:lineRule="auto"/>
        <w:rPr>
          <w:rFonts w:ascii="Arial" w:eastAsia="Arial" w:hAnsi="Arial" w:cs="Arial"/>
          <w:sz w:val="28"/>
          <w:szCs w:val="22"/>
          <w:lang w:val="en-US" w:eastAsia="en-US"/>
        </w:rPr>
      </w:pPr>
    </w:p>
    <w:p w14:paraId="6781DCD2" w14:textId="40A88BA0" w:rsidR="002F2B5D" w:rsidRPr="00BB07FB" w:rsidRDefault="002F2B5D" w:rsidP="002F2B5D">
      <w:pPr>
        <w:widowControl w:val="0"/>
        <w:spacing w:before="73" w:after="0" w:line="304" w:lineRule="auto"/>
        <w:ind w:right="13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A10.2.</w:t>
      </w:r>
      <w:r w:rsidRPr="00BB07FB">
        <w:rPr>
          <w:rFonts w:ascii="Arial" w:eastAsia="Arial" w:hAnsi="Arial" w:cs="Arial"/>
          <w:spacing w:val="9"/>
          <w:sz w:val="22"/>
          <w:szCs w:val="22"/>
          <w:lang w:val="en-US" w:eastAsia="en-US"/>
        </w:rPr>
        <w:t xml:space="preserve"> </w:t>
      </w:r>
      <w:r w:rsidR="00ED7D8A" w:rsidRPr="00BB07FB">
        <w:rPr>
          <w:rFonts w:ascii="Arial" w:eastAsia="Arial" w:hAnsi="Arial" w:cs="Arial"/>
          <w:sz w:val="22"/>
          <w:szCs w:val="22"/>
          <w:lang w:val="en-US" w:eastAsia="en-US"/>
        </w:rPr>
        <w:t>REDACTED.</w:t>
      </w:r>
    </w:p>
    <w:p w14:paraId="7C015F3E" w14:textId="77777777" w:rsidR="002F2B5D" w:rsidRPr="00BB07FB" w:rsidRDefault="002F2B5D" w:rsidP="002F2B5D">
      <w:pPr>
        <w:widowControl w:val="0"/>
        <w:spacing w:before="67" w:after="0" w:line="240" w:lineRule="auto"/>
        <w:ind w:right="125"/>
        <w:rPr>
          <w:rFonts w:ascii="Arial" w:eastAsia="Arial" w:hAnsi="Arial" w:cs="Arial"/>
          <w:sz w:val="22"/>
          <w:szCs w:val="22"/>
          <w:lang w:val="en-US" w:eastAsia="en-US"/>
        </w:rPr>
      </w:pPr>
      <w:r w:rsidRPr="00BB07FB">
        <w:rPr>
          <w:rFonts w:ascii="Arial" w:eastAsia="Arial" w:hAnsi="Arial" w:cs="Arial"/>
          <w:sz w:val="22"/>
          <w:szCs w:val="22"/>
          <w:u w:val="single"/>
          <w:lang w:val="en-US" w:eastAsia="en-US"/>
        </w:rPr>
        <w:t>Typesetting and Proofs</w:t>
      </w:r>
    </w:p>
    <w:p w14:paraId="5BAFD07F" w14:textId="77777777" w:rsidR="002F2B5D" w:rsidRPr="00BB07FB" w:rsidRDefault="002F2B5D" w:rsidP="002F2B5D">
      <w:pPr>
        <w:widowControl w:val="0"/>
        <w:spacing w:before="172" w:after="0" w:line="302" w:lineRule="auto"/>
        <w:ind w:right="14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A10.3. Covers and publication furniture for Fiscal Event Documents to be produced by the Supplier to a timetable agreed with the Authority, and in line with requirements set</w:t>
      </w:r>
      <w:r w:rsidRPr="00BB07FB">
        <w:rPr>
          <w:rFonts w:ascii="Arial" w:eastAsia="Arial" w:hAnsi="Arial" w:cs="Arial"/>
          <w:spacing w:val="-40"/>
          <w:sz w:val="22"/>
          <w:szCs w:val="22"/>
          <w:lang w:val="en-US" w:eastAsia="en-US"/>
        </w:rPr>
        <w:t xml:space="preserve"> </w:t>
      </w:r>
      <w:r w:rsidRPr="00BB07FB">
        <w:rPr>
          <w:rFonts w:ascii="Arial" w:eastAsia="Arial" w:hAnsi="Arial" w:cs="Arial"/>
          <w:sz w:val="22"/>
          <w:szCs w:val="22"/>
          <w:lang w:val="en-US" w:eastAsia="en-US"/>
        </w:rPr>
        <w:t>out in section 5 and 12 of Appendix B, and the Command and House Papers Service Requirements.</w:t>
      </w:r>
    </w:p>
    <w:p w14:paraId="02DE8576" w14:textId="77777777" w:rsidR="002F2B5D" w:rsidRPr="00BB07FB" w:rsidRDefault="002F2B5D" w:rsidP="002F2B5D">
      <w:pPr>
        <w:widowControl w:val="0"/>
        <w:spacing w:before="124" w:after="0" w:line="304" w:lineRule="auto"/>
        <w:ind w:right="13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A10.4.</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provision</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service</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typesetting</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amendments</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charts,</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tables</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and diagrams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Main</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Document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up</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two</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(2)</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weeks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prior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Fiscal Event Day; new versions required on a daily basis, to a timetable agreed between the Authority and the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Supplier.</w:t>
      </w:r>
    </w:p>
    <w:p w14:paraId="2DB2B3DE" w14:textId="77777777" w:rsidR="002F2B5D" w:rsidRPr="00BB07FB" w:rsidRDefault="002F2B5D" w:rsidP="002F2B5D">
      <w:pPr>
        <w:widowControl w:val="0"/>
        <w:spacing w:before="120" w:after="0" w:line="304" w:lineRule="auto"/>
        <w:ind w:right="137"/>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A10.5.</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provision</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sufficient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typesetting</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resources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manage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changes</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Main</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Fiscal Event</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Document</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8"/>
          <w:sz w:val="22"/>
          <w:szCs w:val="22"/>
          <w:lang w:val="en-US" w:eastAsia="en-US"/>
        </w:rPr>
        <w:t xml:space="preserve"> </w:t>
      </w:r>
      <w:r w:rsidRPr="00BB07FB">
        <w:rPr>
          <w:rFonts w:ascii="Arial" w:eastAsia="Arial" w:hAnsi="Arial" w:cs="Arial"/>
          <w:spacing w:val="-2"/>
          <w:sz w:val="22"/>
          <w:szCs w:val="22"/>
          <w:lang w:val="en-US" w:eastAsia="en-US"/>
        </w:rPr>
        <w:t>two</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(2)</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days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prior</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Day</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up</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until</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document is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finalised.</w:t>
      </w:r>
    </w:p>
    <w:p w14:paraId="3BAB27BD" w14:textId="77777777" w:rsidR="002F2B5D" w:rsidRPr="00BB07FB" w:rsidRDefault="002F2B5D" w:rsidP="002F2B5D">
      <w:pPr>
        <w:widowControl w:val="0"/>
        <w:spacing w:before="120" w:after="0" w:line="302" w:lineRule="auto"/>
        <w:ind w:right="13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A10.6. The provision of sufficient typesetting resources to manage changes to the OBR EFO for the three (3) days prior to Fiscal Event Day up until the document is finalised.</w:t>
      </w:r>
    </w:p>
    <w:p w14:paraId="30205135" w14:textId="07F84733" w:rsidR="002F2B5D" w:rsidRPr="00BB07FB" w:rsidRDefault="002F2B5D" w:rsidP="002F2B5D">
      <w:pPr>
        <w:widowControl w:val="0"/>
        <w:spacing w:before="124" w:after="0" w:line="302" w:lineRule="auto"/>
        <w:ind w:right="134"/>
        <w:jc w:val="both"/>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A10.7. Production and secure distribution of up to 120 A4 black and white proofs, two (2) A3 colour proofs of the draft Main Fiscal Document from the printers to the Authority’s premises </w:t>
      </w:r>
      <w:r w:rsidR="005B7119"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 xml:space="preserve"> and two (2) A3 colour proofs delivered to the </w:t>
      </w:r>
      <w:r w:rsidR="00CE7E97"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w:t>
      </w:r>
    </w:p>
    <w:p w14:paraId="62D82609" w14:textId="77777777" w:rsidR="002F2B5D" w:rsidRPr="00BB07FB" w:rsidRDefault="002F2B5D" w:rsidP="002F2B5D">
      <w:pPr>
        <w:widowControl w:val="0"/>
        <w:spacing w:before="122" w:after="0" w:line="240" w:lineRule="auto"/>
        <w:ind w:right="125"/>
        <w:rPr>
          <w:rFonts w:ascii="Arial" w:eastAsia="Arial" w:hAnsi="Arial" w:cs="Arial"/>
          <w:sz w:val="22"/>
          <w:szCs w:val="22"/>
          <w:lang w:val="en-US" w:eastAsia="en-US"/>
        </w:rPr>
      </w:pPr>
      <w:r w:rsidRPr="00BB07FB">
        <w:rPr>
          <w:rFonts w:ascii="Arial" w:eastAsia="Arial" w:hAnsi="Arial" w:cs="Arial"/>
          <w:sz w:val="22"/>
          <w:szCs w:val="22"/>
          <w:u w:val="single"/>
          <w:lang w:val="en-US" w:eastAsia="en-US"/>
        </w:rPr>
        <w:t>Dummy Copies</w:t>
      </w:r>
    </w:p>
    <w:p w14:paraId="19380190" w14:textId="77777777" w:rsidR="002F2B5D" w:rsidRPr="00BB07FB" w:rsidRDefault="002F2B5D" w:rsidP="002F2B5D">
      <w:pPr>
        <w:widowControl w:val="0"/>
        <w:spacing w:before="188" w:after="0" w:line="302" w:lineRule="auto"/>
        <w:ind w:right="13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A10.8. The Supplier to produce 10 Dummy Copies of the Main Fiscal Event Document, to be provided to a deadline agreed with the Authority, up to two (2) calendar weeks before Fiscal Event Day.</w:t>
      </w:r>
    </w:p>
    <w:p w14:paraId="14A0A012" w14:textId="77777777" w:rsidR="002F2B5D" w:rsidRPr="00BB07FB" w:rsidRDefault="002F2B5D" w:rsidP="002F2B5D">
      <w:pPr>
        <w:widowControl w:val="0"/>
        <w:spacing w:before="124" w:after="0" w:line="240" w:lineRule="auto"/>
        <w:ind w:right="125"/>
        <w:rPr>
          <w:rFonts w:ascii="Arial" w:eastAsia="Arial" w:hAnsi="Arial" w:cs="Arial"/>
          <w:sz w:val="22"/>
          <w:szCs w:val="22"/>
          <w:lang w:val="en-US" w:eastAsia="en-US"/>
        </w:rPr>
      </w:pPr>
      <w:r w:rsidRPr="00BB07FB">
        <w:rPr>
          <w:rFonts w:ascii="Arial" w:eastAsia="Arial" w:hAnsi="Arial" w:cs="Arial"/>
          <w:sz w:val="22"/>
          <w:szCs w:val="22"/>
          <w:u w:val="single"/>
          <w:lang w:val="en-US" w:eastAsia="en-US"/>
        </w:rPr>
        <w:t>Digital Services</w:t>
      </w:r>
    </w:p>
    <w:p w14:paraId="71299333" w14:textId="77777777" w:rsidR="002F2B5D" w:rsidRPr="00BB07FB" w:rsidRDefault="002F2B5D" w:rsidP="002F2B5D">
      <w:pPr>
        <w:widowControl w:val="0"/>
        <w:spacing w:before="186" w:after="0" w:line="302" w:lineRule="auto"/>
        <w:ind w:right="134"/>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A10.9. The preparation, proofing and delivery to the Authority of the approved Main Fiscal Event Document in electronic format for the Authority’s external website including all chapters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provided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high</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resolution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print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web</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fully</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accessible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PDFs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accordance with the timescales agreed in the</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Request.</w:t>
      </w:r>
    </w:p>
    <w:p w14:paraId="6301025D" w14:textId="77777777" w:rsidR="002F2B5D" w:rsidRPr="00BB07FB" w:rsidRDefault="002F2B5D" w:rsidP="002F2B5D">
      <w:pPr>
        <w:widowControl w:val="0"/>
        <w:tabs>
          <w:tab w:val="left" w:pos="860"/>
        </w:tabs>
        <w:spacing w:before="123"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A11.</w:t>
      </w:r>
      <w:r w:rsidRPr="00BB07FB">
        <w:rPr>
          <w:rFonts w:ascii="Arial" w:eastAsia="Arial" w:hAnsi="Arial" w:cs="Arial"/>
          <w:b/>
          <w:bCs/>
          <w:sz w:val="22"/>
          <w:szCs w:val="22"/>
          <w:lang w:val="en-US" w:eastAsia="en-US"/>
        </w:rPr>
        <w:tab/>
        <w:t>Printing</w:t>
      </w:r>
    </w:p>
    <w:p w14:paraId="38C486EC" w14:textId="77777777" w:rsidR="002F2B5D" w:rsidRPr="00BB07FB" w:rsidRDefault="002F2B5D" w:rsidP="002F2B5D">
      <w:pPr>
        <w:widowControl w:val="0"/>
        <w:spacing w:after="0" w:line="240" w:lineRule="auto"/>
        <w:rPr>
          <w:rFonts w:ascii="Arial" w:eastAsia="Arial" w:hAnsi="Arial" w:cs="Arial"/>
          <w:sz w:val="22"/>
          <w:szCs w:val="22"/>
          <w:lang w:val="en-US" w:eastAsia="en-US"/>
        </w:rPr>
        <w:sectPr w:rsidR="002F2B5D" w:rsidRPr="00BB07FB">
          <w:pgSz w:w="11910" w:h="16840"/>
          <w:pgMar w:top="1840" w:right="1300" w:bottom="2320" w:left="1300" w:header="713" w:footer="2126" w:gutter="0"/>
          <w:cols w:space="720"/>
        </w:sectPr>
      </w:pPr>
    </w:p>
    <w:p w14:paraId="6678DD1B" w14:textId="77777777" w:rsidR="002F2B5D" w:rsidRPr="00BB07FB" w:rsidRDefault="002F2B5D" w:rsidP="002F2B5D">
      <w:pPr>
        <w:widowControl w:val="0"/>
        <w:spacing w:before="6" w:after="0" w:line="240" w:lineRule="auto"/>
        <w:rPr>
          <w:rFonts w:ascii="Arial" w:eastAsia="Arial" w:hAnsi="Arial" w:cs="Arial"/>
          <w:b/>
          <w:sz w:val="28"/>
          <w:szCs w:val="22"/>
          <w:lang w:val="en-US" w:eastAsia="en-US"/>
        </w:rPr>
      </w:pPr>
    </w:p>
    <w:p w14:paraId="50766FD7" w14:textId="4C866524" w:rsidR="005B7119" w:rsidRPr="00BB07FB" w:rsidRDefault="002F2B5D" w:rsidP="005B7119">
      <w:pPr>
        <w:widowControl w:val="0"/>
        <w:spacing w:before="73" w:after="0" w:line="304" w:lineRule="auto"/>
        <w:ind w:right="137"/>
        <w:jc w:val="both"/>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A11.1. </w:t>
      </w:r>
      <w:r w:rsidR="005B7119" w:rsidRPr="00BB07FB">
        <w:rPr>
          <w:rFonts w:ascii="Arial" w:eastAsia="Arial" w:hAnsi="Arial" w:cs="Arial"/>
          <w:sz w:val="22"/>
          <w:szCs w:val="22"/>
          <w:lang w:val="en-US" w:eastAsia="en-US"/>
        </w:rPr>
        <w:t xml:space="preserve">REDACTED. </w:t>
      </w:r>
    </w:p>
    <w:p w14:paraId="7D64D1E3" w14:textId="00C1D83A" w:rsidR="002F2B5D" w:rsidRPr="00BB07FB" w:rsidRDefault="002F2B5D" w:rsidP="005B7119">
      <w:pPr>
        <w:widowControl w:val="0"/>
        <w:spacing w:before="73" w:after="0" w:line="304" w:lineRule="auto"/>
        <w:ind w:right="137"/>
        <w:jc w:val="both"/>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A11.2. The OBR will approve their document to be </w:t>
      </w:r>
      <w:r w:rsidR="005B7119"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 xml:space="preserve"> (or as agreed with the Authority) two (2) days prior to the Fiscal Event Day. The Supplier shall ensure printing and binding of the OBR document is completed in full no later than the Main Fiscal Event Document is sent for print.</w:t>
      </w:r>
    </w:p>
    <w:p w14:paraId="1FD4DF16" w14:textId="77777777" w:rsidR="002F2B5D" w:rsidRPr="00BB07FB" w:rsidRDefault="002F2B5D" w:rsidP="002F2B5D">
      <w:pPr>
        <w:widowControl w:val="0"/>
        <w:spacing w:before="124" w:after="0" w:line="302" w:lineRule="auto"/>
        <w:ind w:right="14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A11.3. In the event of an incident impacting production of the OBR document, similar contingent arrangements will be followed to the main Fiscal Event Document.</w:t>
      </w:r>
    </w:p>
    <w:p w14:paraId="447F1EF1" w14:textId="77777777" w:rsidR="002F2B5D" w:rsidRPr="00BB07FB" w:rsidRDefault="002F2B5D" w:rsidP="002F2B5D">
      <w:pPr>
        <w:widowControl w:val="0"/>
        <w:spacing w:before="122" w:after="0" w:line="304" w:lineRule="auto"/>
        <w:ind w:right="136"/>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A11.4. In the event that the deadline for the Main Fiscal Event Document or the OBR EFO is not</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met,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make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best</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endeavours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meet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delivery</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times</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above,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and will ensure that all documents are delivered to the Authority and the Parliamentary Estate before the Fiscal Event Statement is due to commence (historically this has been around</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12.30).</w:t>
      </w:r>
    </w:p>
    <w:p w14:paraId="5BD2D61F" w14:textId="77777777" w:rsidR="002F2B5D" w:rsidRPr="00BB07FB" w:rsidRDefault="002F2B5D" w:rsidP="002F2B5D">
      <w:pPr>
        <w:widowControl w:val="0"/>
        <w:tabs>
          <w:tab w:val="left" w:pos="860"/>
        </w:tabs>
        <w:spacing w:before="120"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A12.</w:t>
      </w:r>
      <w:r w:rsidRPr="00BB07FB">
        <w:rPr>
          <w:rFonts w:ascii="Arial" w:eastAsia="Arial" w:hAnsi="Arial" w:cs="Arial"/>
          <w:b/>
          <w:bCs/>
          <w:sz w:val="22"/>
          <w:szCs w:val="22"/>
          <w:lang w:val="en-US" w:eastAsia="en-US"/>
        </w:rPr>
        <w:tab/>
        <w:t>Delivery</w:t>
      </w:r>
    </w:p>
    <w:p w14:paraId="426D438B" w14:textId="4CF4292A" w:rsidR="002F2B5D" w:rsidRPr="00BB07FB" w:rsidRDefault="002F2B5D" w:rsidP="002F2B5D">
      <w:pPr>
        <w:widowControl w:val="0"/>
        <w:spacing w:before="186" w:after="0" w:line="302" w:lineRule="auto"/>
        <w:ind w:right="13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A12.1. Coordination with the Authority of Fiscal Event Document deliveries on Fiscal Event Day</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days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preceding,</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including</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hire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vehicles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required.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All</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vehicles</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 xml:space="preserve">meet any specification provided by the Authority </w:t>
      </w:r>
      <w:r w:rsidR="005B7119"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w:t>
      </w:r>
    </w:p>
    <w:p w14:paraId="74C514FE" w14:textId="77777777" w:rsidR="002F2B5D" w:rsidRPr="00BB07FB" w:rsidRDefault="002F2B5D" w:rsidP="002F2B5D">
      <w:pPr>
        <w:widowControl w:val="0"/>
        <w:spacing w:before="124" w:after="0" w:line="302" w:lineRule="auto"/>
        <w:ind w:right="13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A12.2. Details of deliveries of the Main Fiscal Event Document, OBR EFO and supporting materials on Fiscal Event Day are set out in A11.1, A14.1. Details of deliveries of printed proofs are set out in A10.7.</w:t>
      </w:r>
    </w:p>
    <w:p w14:paraId="77A981EB" w14:textId="73D20CEC" w:rsidR="002F2B5D" w:rsidRPr="00BB07FB" w:rsidRDefault="002F2B5D" w:rsidP="005B7119">
      <w:pPr>
        <w:widowControl w:val="0"/>
        <w:spacing w:before="124" w:after="0" w:line="302" w:lineRule="auto"/>
        <w:ind w:right="136"/>
        <w:jc w:val="both"/>
        <w:rPr>
          <w:rFonts w:ascii="Arial" w:eastAsia="Arial" w:hAnsi="Arial" w:cs="Arial"/>
          <w:sz w:val="28"/>
          <w:szCs w:val="22"/>
          <w:lang w:val="en-US" w:eastAsia="en-US"/>
        </w:rPr>
      </w:pPr>
      <w:r w:rsidRPr="00BB07FB">
        <w:rPr>
          <w:rFonts w:ascii="Arial" w:eastAsia="Arial" w:hAnsi="Arial" w:cs="Arial"/>
          <w:sz w:val="22"/>
          <w:szCs w:val="22"/>
          <w:lang w:val="en-US" w:eastAsia="en-US"/>
        </w:rPr>
        <w:t>A12.3.</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If</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requested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shall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provide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dedicated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courier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on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standby for</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use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from</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two</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(2)</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working</w:t>
      </w:r>
      <w:r w:rsidRPr="00BB07FB">
        <w:rPr>
          <w:rFonts w:ascii="Arial" w:eastAsia="Arial" w:hAnsi="Arial" w:cs="Arial"/>
          <w:spacing w:val="21"/>
          <w:sz w:val="22"/>
          <w:szCs w:val="22"/>
          <w:lang w:val="en-US" w:eastAsia="en-US"/>
        </w:rPr>
        <w:t xml:space="preserve"> </w:t>
      </w:r>
      <w:r w:rsidRPr="00BB07FB">
        <w:rPr>
          <w:rFonts w:ascii="Arial" w:eastAsia="Arial" w:hAnsi="Arial" w:cs="Arial"/>
          <w:sz w:val="22"/>
          <w:szCs w:val="22"/>
          <w:lang w:val="en-US" w:eastAsia="en-US"/>
        </w:rPr>
        <w:t>days</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prior</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20"/>
          <w:sz w:val="22"/>
          <w:szCs w:val="22"/>
          <w:lang w:val="en-US" w:eastAsia="en-US"/>
        </w:rPr>
        <w:t xml:space="preserve"> </w:t>
      </w:r>
      <w:r w:rsidRPr="00BB07FB">
        <w:rPr>
          <w:rFonts w:ascii="Arial" w:eastAsia="Arial" w:hAnsi="Arial" w:cs="Arial"/>
          <w:sz w:val="22"/>
          <w:szCs w:val="22"/>
          <w:lang w:val="en-US" w:eastAsia="en-US"/>
        </w:rPr>
        <w:t>Day</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delivery</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and</w:t>
      </w:r>
      <w:r w:rsidR="005B7119" w:rsidRPr="00BB07FB">
        <w:rPr>
          <w:rFonts w:ascii="Arial" w:eastAsia="Arial" w:hAnsi="Arial" w:cs="Arial"/>
          <w:sz w:val="28"/>
          <w:szCs w:val="22"/>
          <w:lang w:val="en-US" w:eastAsia="en-US"/>
        </w:rPr>
        <w:t xml:space="preserve"> </w:t>
      </w:r>
      <w:r w:rsidRPr="00BB07FB">
        <w:rPr>
          <w:rFonts w:ascii="Arial" w:eastAsia="Arial" w:hAnsi="Arial" w:cs="Arial"/>
          <w:sz w:val="22"/>
          <w:szCs w:val="22"/>
          <w:lang w:val="en-US" w:eastAsia="en-US"/>
        </w:rPr>
        <w:t>collection of material (e.g. Charts &amp; tables, documents) within the London area. The Authority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shall</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notify</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if</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courier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services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are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required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five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(5)</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calendar</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days prior to the Fiscal Event</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Day.</w:t>
      </w:r>
    </w:p>
    <w:p w14:paraId="3CE9FD45" w14:textId="10FEA65E" w:rsidR="002F2B5D" w:rsidRPr="00BB07FB" w:rsidRDefault="002F2B5D" w:rsidP="002F2B5D">
      <w:pPr>
        <w:widowControl w:val="0"/>
        <w:spacing w:before="120" w:after="0" w:line="302" w:lineRule="auto"/>
        <w:ind w:right="14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A12.4. The Supplier to deliver document proofs securely, in line with guidelines in Command and House Papers Service Requirements, from the Supplier’s premises to the Authority’s premises </w:t>
      </w:r>
      <w:r w:rsidR="005B7119"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 including providing sufficient security staff and drivers for the vehicle(s) required.</w:t>
      </w:r>
    </w:p>
    <w:p w14:paraId="77A6254B" w14:textId="77777777" w:rsidR="002F2B5D" w:rsidRPr="00BB07FB" w:rsidRDefault="002F2B5D" w:rsidP="002F2B5D">
      <w:pPr>
        <w:widowControl w:val="0"/>
        <w:spacing w:before="122" w:after="0" w:line="304" w:lineRule="auto"/>
        <w:ind w:right="14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A12.5. The Supplier to provide sufficient security cleared driver resource for each vehicle(s) required to deliver an agreed number of Fiscal Event documents and pre Statement packs from the Supplier’s premises to the locations within the timescales specified in by the Authority in A11.1 and A14.1.</w:t>
      </w:r>
    </w:p>
    <w:p w14:paraId="3BF1974C" w14:textId="7208D7B6" w:rsidR="002F2B5D" w:rsidRPr="00BB07FB" w:rsidRDefault="002F2B5D" w:rsidP="002F2B5D">
      <w:pPr>
        <w:widowControl w:val="0"/>
        <w:spacing w:before="122" w:after="0" w:line="302" w:lineRule="auto"/>
        <w:ind w:right="13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A12.6. </w:t>
      </w:r>
      <w:r w:rsidR="005B7119" w:rsidRPr="00BB07FB">
        <w:rPr>
          <w:rFonts w:ascii="Arial" w:eastAsia="Arial" w:hAnsi="Arial" w:cs="Arial"/>
          <w:sz w:val="22"/>
          <w:szCs w:val="22"/>
          <w:lang w:val="en-US" w:eastAsia="en-US"/>
        </w:rPr>
        <w:t>REDACTED.</w:t>
      </w:r>
    </w:p>
    <w:p w14:paraId="3E460B90" w14:textId="77777777" w:rsidR="002F2B5D" w:rsidRPr="00BB07FB" w:rsidRDefault="002F2B5D" w:rsidP="002F2B5D">
      <w:pPr>
        <w:widowControl w:val="0"/>
        <w:spacing w:before="122" w:after="0" w:line="302" w:lineRule="auto"/>
        <w:ind w:right="13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A12.7. The Supplier to coordinate the collection and return of all vehicles used to fulfil the assignment.</w:t>
      </w:r>
    </w:p>
    <w:p w14:paraId="20365BB2" w14:textId="77777777" w:rsidR="002F2B5D" w:rsidRPr="00BB07FB" w:rsidRDefault="002F2B5D" w:rsidP="002F2B5D">
      <w:pPr>
        <w:widowControl w:val="0"/>
        <w:spacing w:before="124" w:after="0" w:line="304" w:lineRule="auto"/>
        <w:ind w:right="13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A12.8.</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provide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names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contact</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numbers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all</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 xml:space="preserve">Sub-Contractor </w:t>
      </w:r>
      <w:r w:rsidRPr="00BB07FB">
        <w:rPr>
          <w:rFonts w:ascii="Arial" w:eastAsia="Arial" w:hAnsi="Arial" w:cs="Arial"/>
          <w:sz w:val="22"/>
          <w:szCs w:val="22"/>
          <w:lang w:val="en-US" w:eastAsia="en-US"/>
        </w:rPr>
        <w:lastRenderedPageBreak/>
        <w:t>staff</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who</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may</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require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access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premises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(with</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confirmation</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security clearance), and details of all vehicles that may deliver to the Authority’s premises no later than two (2) working days before Fiscal Event</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Day.</w:t>
      </w:r>
    </w:p>
    <w:p w14:paraId="1BF75D5C" w14:textId="77777777" w:rsidR="005B7119" w:rsidRPr="00BB07FB" w:rsidRDefault="005B7119" w:rsidP="002F2B5D">
      <w:pPr>
        <w:widowControl w:val="0"/>
        <w:spacing w:before="120" w:after="0" w:line="302" w:lineRule="auto"/>
        <w:ind w:right="138"/>
        <w:jc w:val="both"/>
        <w:rPr>
          <w:rFonts w:ascii="Arial" w:eastAsia="Arial" w:hAnsi="Arial" w:cs="Arial"/>
          <w:sz w:val="22"/>
          <w:szCs w:val="22"/>
          <w:lang w:val="en-US" w:eastAsia="en-US"/>
        </w:rPr>
      </w:pPr>
    </w:p>
    <w:p w14:paraId="606880F9" w14:textId="73018279" w:rsidR="002F2B5D" w:rsidRPr="00BB07FB" w:rsidRDefault="002F2B5D" w:rsidP="002F2B5D">
      <w:pPr>
        <w:widowControl w:val="0"/>
        <w:spacing w:before="120" w:after="0" w:line="302" w:lineRule="auto"/>
        <w:ind w:right="13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A12.9. The Supplier to return all Authority property including building passes to the Authority Project Manager within 24 hours of the end of the Fiscal Event Day.</w:t>
      </w:r>
    </w:p>
    <w:p w14:paraId="2428AAF9" w14:textId="77777777" w:rsidR="002F2B5D" w:rsidRPr="00BB07FB" w:rsidRDefault="002F2B5D" w:rsidP="002F2B5D">
      <w:pPr>
        <w:widowControl w:val="0"/>
        <w:spacing w:before="124" w:after="0" w:line="302" w:lineRule="auto"/>
        <w:ind w:right="137"/>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A12.10. The Supplier to ensure that no delivery is left at the Authority’s premises without a signature</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from</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either</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Project</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Manager</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or</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Deputy</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Project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Manager.</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The Authority</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provide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names</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contact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numbers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for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Project</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Manager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Deputy Project Manager in 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Request.</w:t>
      </w:r>
    </w:p>
    <w:p w14:paraId="4733D61E" w14:textId="77777777" w:rsidR="002F2B5D" w:rsidRPr="00BB07FB" w:rsidRDefault="002F2B5D" w:rsidP="002F2B5D">
      <w:pPr>
        <w:widowControl w:val="0"/>
        <w:spacing w:before="122" w:after="0" w:line="302" w:lineRule="auto"/>
        <w:ind w:right="132"/>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A12.11. The Supplier to remove any pallets used in deliveries to the Authority’s site on Fiscal Event Day.</w:t>
      </w:r>
    </w:p>
    <w:p w14:paraId="2AAA1790" w14:textId="77777777" w:rsidR="002F2B5D" w:rsidRPr="00BB07FB" w:rsidRDefault="002F2B5D" w:rsidP="002F2B5D">
      <w:pPr>
        <w:widowControl w:val="0"/>
        <w:tabs>
          <w:tab w:val="left" w:pos="1540"/>
        </w:tabs>
        <w:spacing w:before="124" w:after="0" w:line="240" w:lineRule="auto"/>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A13.</w:t>
      </w:r>
      <w:r w:rsidRPr="00BB07FB">
        <w:rPr>
          <w:rFonts w:ascii="Arial" w:eastAsia="Arial" w:hAnsi="Arial" w:cs="Arial"/>
          <w:b/>
          <w:bCs/>
          <w:sz w:val="22"/>
          <w:szCs w:val="22"/>
          <w:lang w:val="en-US" w:eastAsia="en-US"/>
        </w:rPr>
        <w:tab/>
        <w:t>Security</w:t>
      </w:r>
    </w:p>
    <w:p w14:paraId="5A56C0E8" w14:textId="5BA5CC6B" w:rsidR="002F2B5D" w:rsidRPr="00BB07FB" w:rsidRDefault="00CD21E0" w:rsidP="002F2B5D">
      <w:pPr>
        <w:widowControl w:val="0"/>
        <w:spacing w:before="187" w:after="0" w:line="302" w:lineRule="auto"/>
        <w:ind w:right="142"/>
        <w:jc w:val="both"/>
        <w:rPr>
          <w:rFonts w:ascii="Arial" w:eastAsia="Arial" w:hAnsi="Arial" w:cs="Arial"/>
          <w:sz w:val="22"/>
          <w:szCs w:val="22"/>
          <w:lang w:val="en-US" w:eastAsia="en-US"/>
        </w:rPr>
      </w:pPr>
      <w:r w:rsidRPr="00BB07FB">
        <w:rPr>
          <w:rFonts w:ascii="Arial" w:eastAsia="Arial" w:hAnsi="Arial" w:cs="Arial"/>
          <w:noProof/>
          <w:sz w:val="22"/>
          <w:szCs w:val="22"/>
        </w:rPr>
        <mc:AlternateContent>
          <mc:Choice Requires="wps">
            <w:drawing>
              <wp:anchor distT="0" distB="0" distL="114300" distR="114300" simplePos="0" relativeHeight="251657728" behindDoc="1" locked="0" layoutInCell="1" allowOverlap="1" wp14:anchorId="0809D81D" wp14:editId="3E659F87">
                <wp:simplePos x="0" y="0"/>
                <wp:positionH relativeFrom="page">
                  <wp:posOffset>2001520</wp:posOffset>
                </wp:positionH>
                <wp:positionV relativeFrom="paragraph">
                  <wp:posOffset>419735</wp:posOffset>
                </wp:positionV>
                <wp:extent cx="39370" cy="0"/>
                <wp:effectExtent l="10795" t="6985" r="6985" b="12065"/>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 cy="0"/>
                        </a:xfrm>
                        <a:prstGeom prst="line">
                          <a:avLst/>
                        </a:prstGeom>
                        <a:noFill/>
                        <a:ln w="7620">
                          <a:solidFill>
                            <a:srgbClr val="B5082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E56E74" id="Line 9"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6pt,33.05pt" to="160.7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" strokecolor="#b5082d" strokeweight=".6pt">
                <w10:wrap anchorx="page"/>
              </v:line>
            </w:pict>
          </mc:Fallback>
        </mc:AlternateContent>
      </w:r>
      <w:r w:rsidRPr="00BB07FB">
        <w:rPr>
          <w:rFonts w:ascii="Arial" w:eastAsia="Arial" w:hAnsi="Arial" w:cs="Arial"/>
          <w:noProof/>
          <w:sz w:val="22"/>
          <w:szCs w:val="22"/>
        </w:rPr>
        <mc:AlternateContent>
          <mc:Choice Requires="wps">
            <w:drawing>
              <wp:anchor distT="0" distB="0" distL="114300" distR="114300" simplePos="0" relativeHeight="251656704" behindDoc="0" locked="0" layoutInCell="1" allowOverlap="1" wp14:anchorId="7CB4917F" wp14:editId="7B470989">
                <wp:simplePos x="0" y="0"/>
                <wp:positionH relativeFrom="page">
                  <wp:posOffset>461645</wp:posOffset>
                </wp:positionH>
                <wp:positionV relativeFrom="paragraph">
                  <wp:posOffset>289560</wp:posOffset>
                </wp:positionV>
                <wp:extent cx="0" cy="280035"/>
                <wp:effectExtent l="13970" t="10160" r="5080" b="508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8BE828" id="Line 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35pt,22.8pt" to="36.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k9EAIAACg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" strokeweight=".72pt">
                <w10:wrap anchorx="page"/>
              </v:line>
            </w:pict>
          </mc:Fallback>
        </mc:AlternateContent>
      </w:r>
      <w:r w:rsidR="002F2B5D" w:rsidRPr="00BB07FB">
        <w:rPr>
          <w:rFonts w:ascii="Arial" w:eastAsia="Arial" w:hAnsi="Arial" w:cs="Arial"/>
          <w:sz w:val="22"/>
          <w:szCs w:val="22"/>
          <w:lang w:val="en-US" w:eastAsia="en-US"/>
        </w:rPr>
        <w:t>A13.1. The requirements in this section (A13) are in addition to the requirements set out in section 16</w:t>
      </w:r>
      <w:r w:rsidR="002F2B5D" w:rsidRPr="00BB07FB">
        <w:rPr>
          <w:rFonts w:ascii="Arial" w:eastAsia="Arial" w:hAnsi="Arial" w:cs="Arial"/>
          <w:color w:val="B5082D"/>
          <w:sz w:val="22"/>
          <w:szCs w:val="22"/>
          <w:lang w:val="en-US" w:eastAsia="en-US"/>
        </w:rPr>
        <w:t xml:space="preserve">. </w:t>
      </w:r>
      <w:r w:rsidR="002F2B5D" w:rsidRPr="00BB07FB">
        <w:rPr>
          <w:rFonts w:ascii="Arial" w:eastAsia="Arial" w:hAnsi="Arial" w:cs="Arial"/>
          <w:color w:val="B5082D"/>
          <w:sz w:val="22"/>
          <w:szCs w:val="22"/>
          <w:u w:val="single" w:color="B5082D"/>
          <w:lang w:val="en-US" w:eastAsia="en-US"/>
        </w:rPr>
        <w:t>of Appendix B – Statement of Requirements.</w:t>
      </w:r>
    </w:p>
    <w:p w14:paraId="1B602B0F" w14:textId="15E483A8" w:rsidR="002F2B5D" w:rsidRPr="00BB07FB" w:rsidRDefault="002F2B5D" w:rsidP="005B7119">
      <w:pPr>
        <w:widowControl w:val="0"/>
        <w:spacing w:before="124" w:after="0" w:line="302" w:lineRule="auto"/>
        <w:rPr>
          <w:rFonts w:ascii="Arial" w:eastAsia="Arial" w:hAnsi="Arial" w:cs="Arial"/>
          <w:sz w:val="28"/>
          <w:szCs w:val="22"/>
          <w:lang w:val="en-US" w:eastAsia="en-US"/>
        </w:rPr>
      </w:pPr>
      <w:r w:rsidRPr="00BB07FB">
        <w:rPr>
          <w:rFonts w:ascii="Arial" w:eastAsia="Arial" w:hAnsi="Arial" w:cs="Arial"/>
          <w:sz w:val="22"/>
          <w:szCs w:val="22"/>
          <w:lang w:val="en-US" w:eastAsia="en-US"/>
        </w:rPr>
        <w:t>A13.2. All hard copy Fiscal Event Document material to be treated as “OFFICIAL – MARKET SENSITIVE” regardless of the printed protective marking.</w:t>
      </w:r>
    </w:p>
    <w:p w14:paraId="5360ADF3" w14:textId="77777777" w:rsidR="002F2B5D" w:rsidRPr="00BB07FB" w:rsidRDefault="002F2B5D" w:rsidP="002F2B5D">
      <w:pPr>
        <w:widowControl w:val="0"/>
        <w:spacing w:before="73" w:after="0" w:line="302" w:lineRule="auto"/>
        <w:ind w:right="13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A13.3. The Supplier and their nominated Sub-Contractors to ensure that all Fiscal Event related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documents</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(hard</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copy</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online)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are</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not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released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pre-order</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customers until</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after</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Journal</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Office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has</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published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document</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question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(unless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otherwise instructed).</w:t>
      </w:r>
    </w:p>
    <w:p w14:paraId="3EFE1267" w14:textId="77777777" w:rsidR="002F2B5D" w:rsidRPr="00BB07FB" w:rsidRDefault="002F2B5D" w:rsidP="002F2B5D">
      <w:pPr>
        <w:widowControl w:val="0"/>
        <w:spacing w:before="122" w:after="0" w:line="304" w:lineRule="auto"/>
        <w:ind w:right="140"/>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A13.4. Unless the Authority advises the Supplier to the contrary, the Supplier will release the Fiscal Event Documents into the public domain as soon as the document is laid and published following the Chancellor’s speech.</w:t>
      </w:r>
    </w:p>
    <w:p w14:paraId="3414CC11" w14:textId="77777777" w:rsidR="002F2B5D" w:rsidRPr="00BB07FB" w:rsidRDefault="002F2B5D" w:rsidP="002F2B5D">
      <w:pPr>
        <w:widowControl w:val="0"/>
        <w:spacing w:before="120" w:after="0" w:line="304" w:lineRule="auto"/>
        <w:ind w:right="13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A13.5. Any Supplier staff considered by the Authority as having a business need to have access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Main</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document</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or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OBR</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EFO,</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as</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part</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their</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role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relation to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this</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contract,</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would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need</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either</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have,</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or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prepared</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4"/>
          <w:sz w:val="22"/>
          <w:szCs w:val="22"/>
          <w:lang w:val="en-US" w:eastAsia="en-US"/>
        </w:rPr>
        <w:t xml:space="preserve"> </w:t>
      </w:r>
      <w:r w:rsidRPr="00BB07FB">
        <w:rPr>
          <w:rFonts w:ascii="Arial" w:eastAsia="Arial" w:hAnsi="Arial" w:cs="Arial"/>
          <w:sz w:val="22"/>
          <w:szCs w:val="22"/>
          <w:lang w:val="en-US" w:eastAsia="en-US"/>
        </w:rPr>
        <w:t>undergo,</w:t>
      </w:r>
      <w:r w:rsidRPr="00BB07FB">
        <w:rPr>
          <w:rFonts w:ascii="Arial" w:eastAsia="Arial" w:hAnsi="Arial" w:cs="Arial"/>
          <w:spacing w:val="-12"/>
          <w:sz w:val="22"/>
          <w:szCs w:val="22"/>
          <w:lang w:val="en-US" w:eastAsia="en-US"/>
        </w:rPr>
        <w:t xml:space="preserve"> </w:t>
      </w:r>
      <w:r w:rsidRPr="00BB07FB">
        <w:rPr>
          <w:rFonts w:ascii="Arial" w:eastAsia="Arial" w:hAnsi="Arial" w:cs="Arial"/>
          <w:sz w:val="22"/>
          <w:szCs w:val="22"/>
          <w:lang w:val="en-US" w:eastAsia="en-US"/>
        </w:rPr>
        <w:t>national</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security vetting to SECURITY CHECK (SC)</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level.</w:t>
      </w:r>
    </w:p>
    <w:p w14:paraId="1CE56911" w14:textId="77777777" w:rsidR="002F2B5D" w:rsidRPr="00BB07FB" w:rsidRDefault="002F2B5D" w:rsidP="002F2B5D">
      <w:pPr>
        <w:widowControl w:val="0"/>
        <w:spacing w:before="122" w:after="0" w:line="302" w:lineRule="auto"/>
        <w:ind w:right="137"/>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A13.6.</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19"/>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who</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might</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need</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work</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unescorted</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on</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Authority’s</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own</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premises</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must have, or be prepared to undergo, national security vetting to COUNTER TERRORIST CHECK (CTC) level and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BPSS.</w:t>
      </w:r>
    </w:p>
    <w:p w14:paraId="27FC7031" w14:textId="77777777" w:rsidR="002F2B5D" w:rsidRPr="00BB07FB" w:rsidRDefault="002F2B5D" w:rsidP="002F2B5D">
      <w:pPr>
        <w:widowControl w:val="0"/>
        <w:spacing w:before="124" w:after="0" w:line="302" w:lineRule="auto"/>
        <w:ind w:right="136"/>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A13.7.</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require</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assurance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security</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clearance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17"/>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Request.</w:t>
      </w:r>
      <w:r w:rsidRPr="00BB07FB">
        <w:rPr>
          <w:rFonts w:ascii="Arial" w:eastAsia="Arial" w:hAnsi="Arial" w:cs="Arial"/>
          <w:spacing w:val="-18"/>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Authority may also request evidence of security clearance for individual</w:t>
      </w:r>
      <w:r w:rsidRPr="00BB07FB">
        <w:rPr>
          <w:rFonts w:ascii="Arial" w:eastAsia="Arial" w:hAnsi="Arial" w:cs="Arial"/>
          <w:spacing w:val="-24"/>
          <w:sz w:val="22"/>
          <w:szCs w:val="22"/>
          <w:lang w:val="en-US" w:eastAsia="en-US"/>
        </w:rPr>
        <w:t xml:space="preserve"> </w:t>
      </w:r>
      <w:r w:rsidRPr="00BB07FB">
        <w:rPr>
          <w:rFonts w:ascii="Arial" w:eastAsia="Arial" w:hAnsi="Arial" w:cs="Arial"/>
          <w:sz w:val="22"/>
          <w:szCs w:val="22"/>
          <w:lang w:val="en-US" w:eastAsia="en-US"/>
        </w:rPr>
        <w:t>personnel.</w:t>
      </w:r>
    </w:p>
    <w:p w14:paraId="1A68D86D" w14:textId="667CF4B0" w:rsidR="002F2B5D" w:rsidRPr="00BB07FB" w:rsidRDefault="002F2B5D" w:rsidP="002F2B5D">
      <w:pPr>
        <w:widowControl w:val="0"/>
        <w:spacing w:before="122" w:after="0" w:line="304" w:lineRule="auto"/>
        <w:ind w:right="13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A13.8.</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Document</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material</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sent</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by</w:t>
      </w:r>
      <w:r w:rsidRPr="00BB07FB">
        <w:rPr>
          <w:rFonts w:ascii="Arial" w:eastAsia="Arial" w:hAnsi="Arial" w:cs="Arial"/>
          <w:spacing w:val="-11"/>
          <w:sz w:val="22"/>
          <w:szCs w:val="22"/>
          <w:lang w:val="en-US" w:eastAsia="en-US"/>
        </w:rPr>
        <w:t xml:space="preserve"> </w:t>
      </w:r>
      <w:r w:rsidRPr="00BB07FB">
        <w:rPr>
          <w:rFonts w:ascii="Arial" w:eastAsia="Arial" w:hAnsi="Arial" w:cs="Arial"/>
          <w:sz w:val="22"/>
          <w:szCs w:val="22"/>
          <w:lang w:val="en-US" w:eastAsia="en-US"/>
        </w:rPr>
        <w:t>email</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between</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Authority</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and</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 xml:space="preserve">Supplier must be encrypted </w:t>
      </w:r>
      <w:r w:rsidR="005B7119" w:rsidRPr="00BB07FB">
        <w:rPr>
          <w:rFonts w:ascii="Arial" w:eastAsia="Arial" w:hAnsi="Arial" w:cs="Arial"/>
          <w:sz w:val="22"/>
          <w:szCs w:val="22"/>
          <w:lang w:val="en-US" w:eastAsia="en-US"/>
        </w:rPr>
        <w:t>REDACTED.</w:t>
      </w:r>
    </w:p>
    <w:p w14:paraId="43439228" w14:textId="77777777" w:rsidR="002F2B5D" w:rsidRPr="00BB07FB" w:rsidRDefault="002F2B5D" w:rsidP="002F2B5D">
      <w:pPr>
        <w:widowControl w:val="0"/>
        <w:spacing w:before="120" w:after="0" w:line="302" w:lineRule="auto"/>
        <w:ind w:right="142"/>
        <w:jc w:val="both"/>
        <w:rPr>
          <w:rFonts w:ascii="Arial" w:eastAsia="Arial" w:hAnsi="Arial" w:cs="Arial"/>
          <w:sz w:val="22"/>
          <w:szCs w:val="22"/>
          <w:lang w:val="en-US" w:eastAsia="en-US"/>
        </w:rPr>
      </w:pPr>
      <w:r w:rsidRPr="00BB07FB">
        <w:rPr>
          <w:rFonts w:ascii="Arial" w:eastAsia="Arial" w:hAnsi="Arial" w:cs="Arial"/>
          <w:sz w:val="22"/>
          <w:szCs w:val="22"/>
          <w:lang w:val="en-US" w:eastAsia="en-US"/>
        </w:rPr>
        <w:lastRenderedPageBreak/>
        <w:t>A13.9. Fiscal Event Document material may be sent via SFTP or secure TLS email without encryption only with the express agreement of the Authority.</w:t>
      </w:r>
    </w:p>
    <w:p w14:paraId="124AEA17" w14:textId="77777777" w:rsidR="002F2B5D" w:rsidRPr="00BB07FB" w:rsidRDefault="002F2B5D" w:rsidP="002F2B5D">
      <w:pPr>
        <w:widowControl w:val="0"/>
        <w:tabs>
          <w:tab w:val="left" w:pos="860"/>
        </w:tabs>
        <w:spacing w:before="125"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A14.</w:t>
      </w:r>
      <w:r w:rsidRPr="00BB07FB">
        <w:rPr>
          <w:rFonts w:ascii="Arial" w:eastAsia="Arial" w:hAnsi="Arial" w:cs="Arial"/>
          <w:b/>
          <w:bCs/>
          <w:sz w:val="22"/>
          <w:szCs w:val="22"/>
          <w:lang w:val="en-US" w:eastAsia="en-US"/>
        </w:rPr>
        <w:tab/>
        <w:t>Electronic</w:t>
      </w:r>
      <w:r w:rsidRPr="00BB07FB">
        <w:rPr>
          <w:rFonts w:ascii="Arial" w:eastAsia="Arial" w:hAnsi="Arial" w:cs="Arial"/>
          <w:b/>
          <w:bCs/>
          <w:spacing w:val="-3"/>
          <w:sz w:val="22"/>
          <w:szCs w:val="22"/>
          <w:lang w:val="en-US" w:eastAsia="en-US"/>
        </w:rPr>
        <w:t xml:space="preserve"> </w:t>
      </w:r>
      <w:r w:rsidRPr="00BB07FB">
        <w:rPr>
          <w:rFonts w:ascii="Arial" w:eastAsia="Arial" w:hAnsi="Arial" w:cs="Arial"/>
          <w:b/>
          <w:bCs/>
          <w:sz w:val="22"/>
          <w:szCs w:val="22"/>
          <w:lang w:val="en-US" w:eastAsia="en-US"/>
        </w:rPr>
        <w:t>Document</w:t>
      </w:r>
    </w:p>
    <w:p w14:paraId="5F033ADD" w14:textId="0416B8D5" w:rsidR="002F2B5D" w:rsidRPr="00BB07FB" w:rsidRDefault="002F2B5D" w:rsidP="002F2B5D">
      <w:pPr>
        <w:widowControl w:val="0"/>
        <w:spacing w:before="186" w:after="0" w:line="302" w:lineRule="auto"/>
        <w:ind w:right="13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A14.1. Two (2) x encrypted </w:t>
      </w:r>
      <w:r w:rsidRPr="00BB07FB">
        <w:rPr>
          <w:rFonts w:ascii="Arial" w:eastAsia="Arial" w:hAnsi="Arial" w:cs="Arial"/>
          <w:spacing w:val="-2"/>
          <w:sz w:val="22"/>
          <w:szCs w:val="22"/>
          <w:lang w:val="en-US" w:eastAsia="en-US"/>
        </w:rPr>
        <w:t xml:space="preserve">USB </w:t>
      </w:r>
      <w:r w:rsidRPr="00BB07FB">
        <w:rPr>
          <w:rFonts w:ascii="Arial" w:eastAsia="Arial" w:hAnsi="Arial" w:cs="Arial"/>
          <w:sz w:val="22"/>
          <w:szCs w:val="22"/>
          <w:lang w:val="en-US" w:eastAsia="en-US"/>
        </w:rPr>
        <w:t xml:space="preserve">sticks to be delivered to </w:t>
      </w:r>
      <w:r w:rsidR="005B7119"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 xml:space="preserve"> (encrypted USB sticks to be provided in advance by the Authority). </w:t>
      </w:r>
      <w:r w:rsidR="005B7119" w:rsidRPr="00BB07FB">
        <w:rPr>
          <w:rFonts w:ascii="Arial" w:eastAsia="Arial" w:hAnsi="Arial" w:cs="Arial"/>
          <w:sz w:val="22"/>
          <w:szCs w:val="22"/>
          <w:lang w:val="en-US" w:eastAsia="en-US"/>
        </w:rPr>
        <w:t>REDACTED</w:t>
      </w:r>
      <w:r w:rsidRPr="00BB07FB">
        <w:rPr>
          <w:rFonts w:ascii="Arial" w:eastAsia="Arial" w:hAnsi="Arial" w:cs="Arial"/>
          <w:sz w:val="22"/>
          <w:szCs w:val="22"/>
          <w:lang w:val="en-US" w:eastAsia="en-US"/>
        </w:rPr>
        <w: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Each</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encrypted USB to contain the following electronic</w:t>
      </w:r>
      <w:r w:rsidRPr="00BB07FB">
        <w:rPr>
          <w:rFonts w:ascii="Arial" w:eastAsia="Arial" w:hAnsi="Arial" w:cs="Arial"/>
          <w:spacing w:val="-16"/>
          <w:sz w:val="22"/>
          <w:szCs w:val="22"/>
          <w:lang w:val="en-US" w:eastAsia="en-US"/>
        </w:rPr>
        <w:t xml:space="preserve"> </w:t>
      </w:r>
      <w:r w:rsidRPr="00BB07FB">
        <w:rPr>
          <w:rFonts w:ascii="Arial" w:eastAsia="Arial" w:hAnsi="Arial" w:cs="Arial"/>
          <w:sz w:val="22"/>
          <w:szCs w:val="22"/>
          <w:lang w:val="en-US" w:eastAsia="en-US"/>
        </w:rPr>
        <w:t>files:</w:t>
      </w:r>
    </w:p>
    <w:p w14:paraId="19F60734" w14:textId="77777777" w:rsidR="002F2B5D" w:rsidRPr="00BB07FB" w:rsidRDefault="002F2B5D" w:rsidP="00E90B13">
      <w:pPr>
        <w:widowControl w:val="0"/>
        <w:numPr>
          <w:ilvl w:val="1"/>
          <w:numId w:val="42"/>
        </w:numPr>
        <w:tabs>
          <w:tab w:val="left" w:pos="1568"/>
          <w:tab w:val="left" w:pos="1569"/>
        </w:tabs>
        <w:spacing w:before="122" w:after="0" w:line="302" w:lineRule="auto"/>
        <w:ind w:right="139"/>
        <w:rPr>
          <w:rFonts w:ascii="Arial" w:eastAsia="Arial" w:hAnsi="Arial" w:cs="Arial"/>
          <w:sz w:val="22"/>
          <w:szCs w:val="22"/>
          <w:lang w:val="en-US" w:eastAsia="en-US"/>
        </w:rPr>
      </w:pPr>
      <w:r w:rsidRPr="00BB07FB">
        <w:rPr>
          <w:rFonts w:ascii="Arial" w:eastAsia="Arial" w:hAnsi="Arial" w:cs="Arial"/>
          <w:sz w:val="22"/>
          <w:szCs w:val="22"/>
          <w:lang w:val="en-US" w:eastAsia="en-US"/>
        </w:rPr>
        <w:t>Main Fiscal Event Document optimised for print PDF in high definition; and optimised for fully accessible web PDF/A, in line government accessible PDF standards in compliance with WCAG (web content accessibility guidelines) 2.0’;</w:t>
      </w:r>
    </w:p>
    <w:p w14:paraId="0E7F2458" w14:textId="77777777" w:rsidR="002F2B5D" w:rsidRPr="00BB07FB" w:rsidRDefault="002F2B5D" w:rsidP="00E90B13">
      <w:pPr>
        <w:widowControl w:val="0"/>
        <w:numPr>
          <w:ilvl w:val="1"/>
          <w:numId w:val="42"/>
        </w:numPr>
        <w:tabs>
          <w:tab w:val="left" w:pos="1568"/>
          <w:tab w:val="left" w:pos="1569"/>
        </w:tabs>
        <w:spacing w:before="124" w:after="0" w:line="240" w:lineRule="auto"/>
        <w:ind w:hanging="878"/>
        <w:rPr>
          <w:rFonts w:ascii="Arial" w:eastAsia="Arial" w:hAnsi="Arial" w:cs="Arial"/>
          <w:sz w:val="22"/>
          <w:szCs w:val="22"/>
          <w:lang w:val="en-US" w:eastAsia="en-US"/>
        </w:rPr>
      </w:pPr>
      <w:r w:rsidRPr="00BB07FB">
        <w:rPr>
          <w:rFonts w:ascii="Arial" w:eastAsia="Arial" w:hAnsi="Arial" w:cs="Arial"/>
          <w:sz w:val="22"/>
          <w:szCs w:val="22"/>
          <w:lang w:val="en-US" w:eastAsia="en-US"/>
        </w:rPr>
        <w:t>Main Fiscal Event Document: InDesign files including all linked</w:t>
      </w:r>
      <w:r w:rsidRPr="00BB07FB">
        <w:rPr>
          <w:rFonts w:ascii="Arial" w:eastAsia="Arial" w:hAnsi="Arial" w:cs="Arial"/>
          <w:spacing w:val="-24"/>
          <w:sz w:val="22"/>
          <w:szCs w:val="22"/>
          <w:lang w:val="en-US" w:eastAsia="en-US"/>
        </w:rPr>
        <w:t xml:space="preserve"> </w:t>
      </w:r>
      <w:r w:rsidRPr="00BB07FB">
        <w:rPr>
          <w:rFonts w:ascii="Arial" w:eastAsia="Arial" w:hAnsi="Arial" w:cs="Arial"/>
          <w:sz w:val="22"/>
          <w:szCs w:val="22"/>
          <w:lang w:val="en-US" w:eastAsia="en-US"/>
        </w:rPr>
        <w:t>files.</w:t>
      </w:r>
    </w:p>
    <w:p w14:paraId="3EA1FE43" w14:textId="77777777" w:rsidR="002F2B5D" w:rsidRPr="00BB07FB" w:rsidRDefault="002F2B5D" w:rsidP="002F2B5D">
      <w:pPr>
        <w:widowControl w:val="0"/>
        <w:spacing w:before="187" w:after="0" w:line="302" w:lineRule="auto"/>
        <w:ind w:right="135"/>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A14.2. The OBR EFO to be provided to OBR optimised for fully accessible web PDF/A, in line government accessible PDF standards in compliance with WCAG (web content accessibility guidelines) 2.0’, by 09:30 the day before the Fiscal Event or as advised by the Authority.</w:t>
      </w:r>
    </w:p>
    <w:p w14:paraId="67A43651" w14:textId="77777777" w:rsidR="002F2B5D" w:rsidRPr="00BB07FB" w:rsidRDefault="002F2B5D" w:rsidP="002F2B5D">
      <w:pPr>
        <w:widowControl w:val="0"/>
        <w:spacing w:after="0" w:line="302" w:lineRule="auto"/>
        <w:rPr>
          <w:rFonts w:ascii="Arial" w:eastAsia="Arial" w:hAnsi="Arial" w:cs="Arial"/>
          <w:sz w:val="22"/>
          <w:szCs w:val="22"/>
          <w:lang w:val="en-US" w:eastAsia="en-US"/>
        </w:rPr>
        <w:sectPr w:rsidR="002F2B5D" w:rsidRPr="00BB07FB">
          <w:pgSz w:w="11910" w:h="16840"/>
          <w:pgMar w:top="1840" w:right="1300" w:bottom="2320" w:left="1300" w:header="713" w:footer="2126" w:gutter="0"/>
          <w:cols w:space="720"/>
        </w:sectPr>
      </w:pPr>
    </w:p>
    <w:p w14:paraId="21C4A36F" w14:textId="77777777" w:rsidR="002F2B5D" w:rsidRPr="00BB07FB" w:rsidRDefault="002F2B5D" w:rsidP="002F2B5D">
      <w:pPr>
        <w:widowControl w:val="0"/>
        <w:spacing w:before="6" w:after="0" w:line="240" w:lineRule="auto"/>
        <w:rPr>
          <w:rFonts w:ascii="Arial" w:eastAsia="Arial" w:hAnsi="Arial" w:cs="Arial"/>
          <w:sz w:val="28"/>
          <w:szCs w:val="22"/>
          <w:lang w:val="en-US" w:eastAsia="en-US"/>
        </w:rPr>
      </w:pPr>
    </w:p>
    <w:p w14:paraId="0FBEA348" w14:textId="77777777" w:rsidR="002F2B5D" w:rsidRPr="00BB07FB" w:rsidRDefault="002F2B5D" w:rsidP="002F2B5D">
      <w:pPr>
        <w:widowControl w:val="0"/>
        <w:spacing w:before="73" w:after="0" w:line="240" w:lineRule="auto"/>
        <w:rPr>
          <w:rFonts w:ascii="Arial" w:eastAsia="Arial" w:hAnsi="Arial" w:cs="Arial"/>
          <w:sz w:val="22"/>
          <w:szCs w:val="22"/>
          <w:lang w:val="en-US" w:eastAsia="en-US"/>
        </w:rPr>
      </w:pPr>
      <w:r w:rsidRPr="00BB07FB">
        <w:rPr>
          <w:rFonts w:ascii="Arial" w:eastAsia="Arial" w:hAnsi="Arial" w:cs="Arial"/>
          <w:sz w:val="22"/>
          <w:szCs w:val="22"/>
          <w:u w:val="single"/>
          <w:lang w:val="en-US" w:eastAsia="en-US"/>
        </w:rPr>
        <w:t>HTML</w:t>
      </w:r>
    </w:p>
    <w:p w14:paraId="1F8ABF59" w14:textId="77777777" w:rsidR="002F2B5D" w:rsidRPr="00BB07FB" w:rsidRDefault="002F2B5D" w:rsidP="002F2B5D">
      <w:pPr>
        <w:widowControl w:val="0"/>
        <w:spacing w:after="0" w:line="240" w:lineRule="auto"/>
        <w:rPr>
          <w:rFonts w:ascii="Arial" w:eastAsia="Arial" w:hAnsi="Arial" w:cs="Arial"/>
          <w:sz w:val="20"/>
          <w:szCs w:val="22"/>
          <w:lang w:val="en-US" w:eastAsia="en-US"/>
        </w:rPr>
      </w:pPr>
    </w:p>
    <w:p w14:paraId="28DB8A08" w14:textId="77777777" w:rsidR="002F2B5D" w:rsidRPr="00BB07FB" w:rsidRDefault="002F2B5D" w:rsidP="002F2B5D">
      <w:pPr>
        <w:widowControl w:val="0"/>
        <w:spacing w:before="3" w:after="0" w:line="240" w:lineRule="auto"/>
        <w:rPr>
          <w:rFonts w:ascii="Arial" w:eastAsia="Arial" w:hAnsi="Arial" w:cs="Arial"/>
          <w:sz w:val="18"/>
          <w:szCs w:val="22"/>
          <w:lang w:val="en-US" w:eastAsia="en-US"/>
        </w:rPr>
      </w:pPr>
    </w:p>
    <w:p w14:paraId="094B2070" w14:textId="77777777" w:rsidR="002F2B5D" w:rsidRPr="00BB07FB" w:rsidRDefault="002F2B5D" w:rsidP="002F2B5D">
      <w:pPr>
        <w:widowControl w:val="0"/>
        <w:spacing w:after="0" w:line="302" w:lineRule="auto"/>
        <w:ind w:right="58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A14.3. The Supplier to support the production of a HTML version of the Main Fiscal Event Document by providing to the Authority:</w:t>
      </w:r>
    </w:p>
    <w:p w14:paraId="22281FC3" w14:textId="77777777" w:rsidR="002F2B5D" w:rsidRPr="00BB07FB" w:rsidRDefault="002F2B5D" w:rsidP="00E90B13">
      <w:pPr>
        <w:widowControl w:val="0"/>
        <w:numPr>
          <w:ilvl w:val="0"/>
          <w:numId w:val="41"/>
        </w:numPr>
        <w:tabs>
          <w:tab w:val="left" w:pos="1221"/>
        </w:tabs>
        <w:spacing w:before="122" w:after="0" w:line="304" w:lineRule="auto"/>
        <w:ind w:right="573" w:hanging="482"/>
        <w:rPr>
          <w:rFonts w:ascii="Arial" w:eastAsia="Arial" w:hAnsi="Arial" w:cs="Arial"/>
          <w:sz w:val="22"/>
          <w:szCs w:val="22"/>
          <w:lang w:val="en-US" w:eastAsia="en-US"/>
        </w:rPr>
      </w:pPr>
      <w:r w:rsidRPr="00BB07FB">
        <w:rPr>
          <w:rFonts w:ascii="Arial" w:eastAsia="Arial" w:hAnsi="Arial" w:cs="Arial"/>
          <w:sz w:val="22"/>
          <w:szCs w:val="22"/>
          <w:lang w:val="en-US" w:eastAsia="en-US"/>
        </w:rPr>
        <w:t>images</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of</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all</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charts</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final</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Main</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Fiscal</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Event</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Document</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provided</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a</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format specified by the Authority to an email address specified by the Authority within 4 hours of the sign-off of the Main Fiscal Event</w:t>
      </w:r>
      <w:r w:rsidRPr="00BB07FB">
        <w:rPr>
          <w:rFonts w:ascii="Arial" w:eastAsia="Arial" w:hAnsi="Arial" w:cs="Arial"/>
          <w:spacing w:val="-15"/>
          <w:sz w:val="22"/>
          <w:szCs w:val="22"/>
          <w:lang w:val="en-US" w:eastAsia="en-US"/>
        </w:rPr>
        <w:t xml:space="preserve"> </w:t>
      </w:r>
      <w:r w:rsidRPr="00BB07FB">
        <w:rPr>
          <w:rFonts w:ascii="Arial" w:eastAsia="Arial" w:hAnsi="Arial" w:cs="Arial"/>
          <w:sz w:val="22"/>
          <w:szCs w:val="22"/>
          <w:lang w:val="en-US" w:eastAsia="en-US"/>
        </w:rPr>
        <w:t>Document</w:t>
      </w:r>
    </w:p>
    <w:p w14:paraId="785742B8" w14:textId="77777777" w:rsidR="002F2B5D" w:rsidRPr="00BB07FB" w:rsidRDefault="002F2B5D" w:rsidP="00E90B13">
      <w:pPr>
        <w:widowControl w:val="0"/>
        <w:numPr>
          <w:ilvl w:val="0"/>
          <w:numId w:val="41"/>
        </w:numPr>
        <w:tabs>
          <w:tab w:val="left" w:pos="1221"/>
        </w:tabs>
        <w:spacing w:before="120" w:after="0" w:line="304" w:lineRule="auto"/>
        <w:ind w:right="577" w:hanging="542"/>
        <w:rPr>
          <w:rFonts w:ascii="Arial" w:eastAsia="Arial" w:hAnsi="Arial" w:cs="Arial"/>
          <w:sz w:val="22"/>
          <w:szCs w:val="22"/>
          <w:lang w:val="en-US" w:eastAsia="en-US"/>
        </w:rPr>
      </w:pPr>
      <w:r w:rsidRPr="00BB07FB">
        <w:rPr>
          <w:rFonts w:ascii="Arial" w:eastAsia="Arial" w:hAnsi="Arial" w:cs="Arial"/>
          <w:sz w:val="22"/>
          <w:szCs w:val="22"/>
          <w:lang w:val="en-US" w:eastAsia="en-US"/>
        </w:rPr>
        <w:t>the Main Fiscal Event Document InDesign files including all linked files to the Authority on the evening before the Fiscal</w:t>
      </w:r>
      <w:r w:rsidRPr="00BB07FB">
        <w:rPr>
          <w:rFonts w:ascii="Arial" w:eastAsia="Arial" w:hAnsi="Arial" w:cs="Arial"/>
          <w:spacing w:val="-13"/>
          <w:sz w:val="22"/>
          <w:szCs w:val="22"/>
          <w:lang w:val="en-US" w:eastAsia="en-US"/>
        </w:rPr>
        <w:t xml:space="preserve"> </w:t>
      </w:r>
      <w:r w:rsidRPr="00BB07FB">
        <w:rPr>
          <w:rFonts w:ascii="Arial" w:eastAsia="Arial" w:hAnsi="Arial" w:cs="Arial"/>
          <w:sz w:val="22"/>
          <w:szCs w:val="22"/>
          <w:lang w:val="en-US" w:eastAsia="en-US"/>
        </w:rPr>
        <w:t>Event.</w:t>
      </w:r>
    </w:p>
    <w:p w14:paraId="46A7869A" w14:textId="77777777" w:rsidR="002F2B5D" w:rsidRPr="00BB07FB" w:rsidRDefault="002F2B5D" w:rsidP="002F2B5D">
      <w:pPr>
        <w:widowControl w:val="0"/>
        <w:spacing w:before="4" w:after="0" w:line="240" w:lineRule="auto"/>
        <w:rPr>
          <w:rFonts w:ascii="Arial" w:eastAsia="Arial" w:hAnsi="Arial" w:cs="Arial"/>
          <w:sz w:val="32"/>
          <w:szCs w:val="22"/>
          <w:lang w:val="en-US" w:eastAsia="en-US"/>
        </w:rPr>
      </w:pPr>
    </w:p>
    <w:p w14:paraId="23E3A23B" w14:textId="77777777" w:rsidR="002F2B5D" w:rsidRPr="00BB07FB" w:rsidRDefault="002F2B5D" w:rsidP="002F2B5D">
      <w:pPr>
        <w:widowControl w:val="0"/>
        <w:spacing w:after="0" w:line="302" w:lineRule="auto"/>
        <w:ind w:right="579"/>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A14.4. The Supplier to work with the Authority to develop options for the simultaneous production of Fiscal Event Documents in print, pdf and HTML, as well as other publishing formats such as ebook, with the Supplier able to produce the Main Fiscal Event Document in print, pdf and HTML for Autumn Budget 2017.</w:t>
      </w:r>
    </w:p>
    <w:p w14:paraId="6ED37491"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p w14:paraId="707F9666" w14:textId="77777777" w:rsidR="002F2B5D" w:rsidRPr="00BB07FB" w:rsidRDefault="002F2B5D" w:rsidP="002F2B5D">
      <w:pPr>
        <w:widowControl w:val="0"/>
        <w:tabs>
          <w:tab w:val="left" w:pos="860"/>
        </w:tabs>
        <w:spacing w:after="0" w:line="240" w:lineRule="auto"/>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A15.</w:t>
      </w:r>
      <w:r w:rsidRPr="00BB07FB">
        <w:rPr>
          <w:rFonts w:ascii="Arial" w:eastAsia="Arial" w:hAnsi="Arial" w:cs="Arial"/>
          <w:b/>
          <w:bCs/>
          <w:sz w:val="22"/>
          <w:szCs w:val="22"/>
          <w:lang w:val="en-US" w:eastAsia="en-US"/>
        </w:rPr>
        <w:tab/>
        <w:t>Key Milestones – contract</w:t>
      </w:r>
      <w:r w:rsidRPr="00BB07FB">
        <w:rPr>
          <w:rFonts w:ascii="Arial" w:eastAsia="Arial" w:hAnsi="Arial" w:cs="Arial"/>
          <w:b/>
          <w:bCs/>
          <w:spacing w:val="-7"/>
          <w:sz w:val="22"/>
          <w:szCs w:val="22"/>
          <w:lang w:val="en-US" w:eastAsia="en-US"/>
        </w:rPr>
        <w:t xml:space="preserve"> </w:t>
      </w:r>
      <w:r w:rsidRPr="00BB07FB">
        <w:rPr>
          <w:rFonts w:ascii="Arial" w:eastAsia="Arial" w:hAnsi="Arial" w:cs="Arial"/>
          <w:b/>
          <w:bCs/>
          <w:sz w:val="22"/>
          <w:szCs w:val="22"/>
          <w:lang w:val="en-US" w:eastAsia="en-US"/>
        </w:rPr>
        <w:t>transition</w:t>
      </w:r>
    </w:p>
    <w:p w14:paraId="69B9ADEE" w14:textId="77777777" w:rsidR="002F2B5D" w:rsidRPr="00BB07FB" w:rsidRDefault="002F2B5D" w:rsidP="002F2B5D">
      <w:pPr>
        <w:widowControl w:val="0"/>
        <w:spacing w:before="188" w:after="0" w:line="302" w:lineRule="auto"/>
        <w:ind w:right="57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A15.1. The Supplier should note the following project milestones that the Authority will measure the quality of delivery against:</w:t>
      </w:r>
    </w:p>
    <w:p w14:paraId="13526C70" w14:textId="77777777" w:rsidR="002F2B5D" w:rsidRPr="00BB07FB" w:rsidRDefault="002F2B5D" w:rsidP="002F2B5D">
      <w:pPr>
        <w:widowControl w:val="0"/>
        <w:spacing w:before="4" w:after="0" w:line="240" w:lineRule="auto"/>
        <w:rPr>
          <w:rFonts w:ascii="Arial" w:eastAsia="Arial" w:hAnsi="Arial" w:cs="Arial"/>
          <w:sz w:val="6"/>
          <w:szCs w:val="22"/>
          <w:lang w:val="en-US" w:eastAsia="en-US"/>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4472"/>
        <w:gridCol w:w="3399"/>
      </w:tblGrid>
      <w:tr w:rsidR="002F2B5D" w:rsidRPr="00BB07FB" w14:paraId="4D26663F" w14:textId="77777777" w:rsidTr="00E90B13">
        <w:trPr>
          <w:trHeight w:hRule="exact" w:val="359"/>
        </w:trPr>
        <w:tc>
          <w:tcPr>
            <w:tcW w:w="1620" w:type="dxa"/>
            <w:shd w:val="clear" w:color="auto" w:fill="D4DCE3"/>
          </w:tcPr>
          <w:p w14:paraId="5C16CA85" w14:textId="77777777" w:rsidR="002F2B5D" w:rsidRPr="00BB07FB" w:rsidRDefault="002F2B5D" w:rsidP="002F2B5D">
            <w:pPr>
              <w:widowControl w:val="0"/>
              <w:spacing w:after="0" w:line="226" w:lineRule="exact"/>
              <w:ind w:right="323"/>
              <w:jc w:val="center"/>
              <w:rPr>
                <w:rFonts w:ascii="Arial" w:eastAsia="Arial" w:hAnsi="Arial" w:cs="Arial"/>
                <w:b/>
                <w:sz w:val="20"/>
                <w:szCs w:val="22"/>
                <w:lang w:val="en-US" w:eastAsia="en-US"/>
              </w:rPr>
            </w:pPr>
            <w:r w:rsidRPr="00BB07FB">
              <w:rPr>
                <w:rFonts w:ascii="Arial" w:eastAsia="Arial" w:hAnsi="Arial" w:cs="Arial"/>
                <w:b/>
                <w:sz w:val="20"/>
                <w:szCs w:val="22"/>
                <w:lang w:val="en-US" w:eastAsia="en-US"/>
              </w:rPr>
              <w:t>Milestone</w:t>
            </w:r>
          </w:p>
        </w:tc>
        <w:tc>
          <w:tcPr>
            <w:tcW w:w="4472" w:type="dxa"/>
            <w:shd w:val="clear" w:color="auto" w:fill="D4DCE3"/>
          </w:tcPr>
          <w:p w14:paraId="7164353E" w14:textId="77777777" w:rsidR="002F2B5D" w:rsidRPr="00BB07FB" w:rsidRDefault="002F2B5D" w:rsidP="002F2B5D">
            <w:pPr>
              <w:widowControl w:val="0"/>
              <w:spacing w:after="0" w:line="226" w:lineRule="exact"/>
              <w:ind w:right="1661"/>
              <w:jc w:val="center"/>
              <w:rPr>
                <w:rFonts w:ascii="Arial" w:eastAsia="Arial" w:hAnsi="Arial" w:cs="Arial"/>
                <w:b/>
                <w:sz w:val="20"/>
                <w:szCs w:val="22"/>
                <w:lang w:val="en-US" w:eastAsia="en-US"/>
              </w:rPr>
            </w:pPr>
            <w:r w:rsidRPr="00BB07FB">
              <w:rPr>
                <w:rFonts w:ascii="Arial" w:eastAsia="Arial" w:hAnsi="Arial" w:cs="Arial"/>
                <w:b/>
                <w:sz w:val="20"/>
                <w:szCs w:val="22"/>
                <w:lang w:val="en-US" w:eastAsia="en-US"/>
              </w:rPr>
              <w:t>Description</w:t>
            </w:r>
          </w:p>
        </w:tc>
        <w:tc>
          <w:tcPr>
            <w:tcW w:w="3399" w:type="dxa"/>
            <w:shd w:val="clear" w:color="auto" w:fill="D4DCE3"/>
          </w:tcPr>
          <w:p w14:paraId="2C5B7F10" w14:textId="77777777" w:rsidR="002F2B5D" w:rsidRPr="00BB07FB" w:rsidRDefault="002F2B5D" w:rsidP="002F2B5D">
            <w:pPr>
              <w:widowControl w:val="0"/>
              <w:spacing w:after="0" w:line="226" w:lineRule="exact"/>
              <w:ind w:right="224"/>
              <w:jc w:val="center"/>
              <w:rPr>
                <w:rFonts w:ascii="Arial" w:eastAsia="Arial" w:hAnsi="Arial" w:cs="Arial"/>
                <w:b/>
                <w:sz w:val="20"/>
                <w:szCs w:val="22"/>
                <w:lang w:val="en-US" w:eastAsia="en-US"/>
              </w:rPr>
            </w:pPr>
            <w:r w:rsidRPr="00BB07FB">
              <w:rPr>
                <w:rFonts w:ascii="Arial" w:eastAsia="Arial" w:hAnsi="Arial" w:cs="Arial"/>
                <w:b/>
                <w:sz w:val="20"/>
                <w:szCs w:val="22"/>
                <w:lang w:val="en-US" w:eastAsia="en-US"/>
              </w:rPr>
              <w:t>Timeframe</w:t>
            </w:r>
          </w:p>
        </w:tc>
      </w:tr>
      <w:tr w:rsidR="002F2B5D" w:rsidRPr="00BB07FB" w14:paraId="1CE46BC0" w14:textId="77777777" w:rsidTr="00E90B13">
        <w:trPr>
          <w:trHeight w:hRule="exact" w:val="591"/>
        </w:trPr>
        <w:tc>
          <w:tcPr>
            <w:tcW w:w="1620" w:type="dxa"/>
          </w:tcPr>
          <w:p w14:paraId="552D6C22" w14:textId="77777777" w:rsidR="002F2B5D" w:rsidRPr="00BB07FB" w:rsidRDefault="002F2B5D" w:rsidP="002F2B5D">
            <w:pPr>
              <w:widowControl w:val="0"/>
              <w:spacing w:before="113" w:after="0" w:line="240" w:lineRule="auto"/>
              <w:jc w:val="center"/>
              <w:rPr>
                <w:rFonts w:ascii="Arial" w:eastAsia="Arial" w:hAnsi="Arial" w:cs="Arial"/>
                <w:sz w:val="20"/>
                <w:szCs w:val="22"/>
                <w:lang w:val="en-US" w:eastAsia="en-US"/>
              </w:rPr>
            </w:pPr>
            <w:r w:rsidRPr="00BB07FB">
              <w:rPr>
                <w:rFonts w:ascii="Arial" w:eastAsia="Arial" w:hAnsi="Arial" w:cs="Arial"/>
                <w:w w:val="99"/>
                <w:sz w:val="20"/>
                <w:szCs w:val="22"/>
                <w:lang w:val="en-US" w:eastAsia="en-US"/>
              </w:rPr>
              <w:t>1</w:t>
            </w:r>
          </w:p>
        </w:tc>
        <w:tc>
          <w:tcPr>
            <w:tcW w:w="4472" w:type="dxa"/>
          </w:tcPr>
          <w:p w14:paraId="4A9A27BF" w14:textId="77777777" w:rsidR="002F2B5D" w:rsidRPr="00BB07FB" w:rsidRDefault="002F2B5D" w:rsidP="002F2B5D">
            <w:pPr>
              <w:widowControl w:val="0"/>
              <w:spacing w:after="0" w:line="240" w:lineRule="auto"/>
              <w:ind w:right="282"/>
              <w:rPr>
                <w:rFonts w:ascii="Arial" w:eastAsia="Arial" w:hAnsi="Arial" w:cs="Arial"/>
                <w:sz w:val="20"/>
                <w:szCs w:val="22"/>
                <w:lang w:val="en-US" w:eastAsia="en-US"/>
              </w:rPr>
            </w:pPr>
            <w:r w:rsidRPr="00BB07FB">
              <w:rPr>
                <w:rFonts w:ascii="Arial" w:eastAsia="Arial" w:hAnsi="Arial" w:cs="Arial"/>
                <w:sz w:val="20"/>
                <w:szCs w:val="22"/>
                <w:lang w:val="en-US" w:eastAsia="en-US"/>
              </w:rPr>
              <w:t>Site in place in line with requirements set out under A10.1-10.2 of this annex</w:t>
            </w:r>
          </w:p>
        </w:tc>
        <w:tc>
          <w:tcPr>
            <w:tcW w:w="3399" w:type="dxa"/>
          </w:tcPr>
          <w:p w14:paraId="16F3AA99" w14:textId="77777777" w:rsidR="002F2B5D" w:rsidRPr="00BB07FB" w:rsidRDefault="002F2B5D" w:rsidP="002F2B5D">
            <w:pPr>
              <w:widowControl w:val="0"/>
              <w:spacing w:before="113" w:after="0" w:line="240" w:lineRule="auto"/>
              <w:ind w:right="224"/>
              <w:jc w:val="center"/>
              <w:rPr>
                <w:rFonts w:ascii="Arial" w:eastAsia="Arial" w:hAnsi="Arial" w:cs="Arial"/>
                <w:sz w:val="20"/>
                <w:szCs w:val="22"/>
                <w:lang w:val="en-US" w:eastAsia="en-US"/>
              </w:rPr>
            </w:pPr>
            <w:r w:rsidRPr="00BB07FB">
              <w:rPr>
                <w:rFonts w:ascii="Arial" w:eastAsia="Arial" w:hAnsi="Arial" w:cs="Arial"/>
                <w:sz w:val="20"/>
                <w:szCs w:val="22"/>
                <w:lang w:val="en-US" w:eastAsia="en-US"/>
              </w:rPr>
              <w:t>Within week 1 of Contract Award</w:t>
            </w:r>
          </w:p>
        </w:tc>
      </w:tr>
      <w:tr w:rsidR="002F2B5D" w:rsidRPr="00BB07FB" w14:paraId="6CE5E4BF" w14:textId="77777777" w:rsidTr="00E90B13">
        <w:trPr>
          <w:trHeight w:hRule="exact" w:val="590"/>
        </w:trPr>
        <w:tc>
          <w:tcPr>
            <w:tcW w:w="1620" w:type="dxa"/>
          </w:tcPr>
          <w:p w14:paraId="02067920" w14:textId="77777777" w:rsidR="002F2B5D" w:rsidRPr="00BB07FB" w:rsidRDefault="002F2B5D" w:rsidP="002F2B5D">
            <w:pPr>
              <w:widowControl w:val="0"/>
              <w:spacing w:before="112" w:after="0" w:line="240" w:lineRule="auto"/>
              <w:jc w:val="center"/>
              <w:rPr>
                <w:rFonts w:ascii="Arial" w:eastAsia="Arial" w:hAnsi="Arial" w:cs="Arial"/>
                <w:sz w:val="20"/>
                <w:szCs w:val="22"/>
                <w:lang w:val="en-US" w:eastAsia="en-US"/>
              </w:rPr>
            </w:pPr>
            <w:r w:rsidRPr="00BB07FB">
              <w:rPr>
                <w:rFonts w:ascii="Arial" w:eastAsia="Arial" w:hAnsi="Arial" w:cs="Arial"/>
                <w:w w:val="99"/>
                <w:sz w:val="20"/>
                <w:szCs w:val="22"/>
                <w:lang w:val="en-US" w:eastAsia="en-US"/>
              </w:rPr>
              <w:t>2</w:t>
            </w:r>
          </w:p>
        </w:tc>
        <w:tc>
          <w:tcPr>
            <w:tcW w:w="4472" w:type="dxa"/>
          </w:tcPr>
          <w:p w14:paraId="4D6161F8" w14:textId="77777777" w:rsidR="002F2B5D" w:rsidRPr="00BB07FB" w:rsidRDefault="002F2B5D" w:rsidP="002F2B5D">
            <w:pPr>
              <w:widowControl w:val="0"/>
              <w:spacing w:after="0" w:line="240" w:lineRule="auto"/>
              <w:ind w:right="282"/>
              <w:rPr>
                <w:rFonts w:ascii="Arial" w:eastAsia="Arial" w:hAnsi="Arial" w:cs="Arial"/>
                <w:sz w:val="20"/>
                <w:szCs w:val="22"/>
                <w:lang w:val="en-US" w:eastAsia="en-US"/>
              </w:rPr>
            </w:pPr>
            <w:r w:rsidRPr="00BB07FB">
              <w:rPr>
                <w:rFonts w:ascii="Arial" w:eastAsia="Arial" w:hAnsi="Arial" w:cs="Arial"/>
                <w:sz w:val="20"/>
                <w:szCs w:val="22"/>
                <w:lang w:val="en-US" w:eastAsia="en-US"/>
              </w:rPr>
              <w:t>Fiscal Event Business Continuity Plan agreed with the Authority</w:t>
            </w:r>
          </w:p>
        </w:tc>
        <w:tc>
          <w:tcPr>
            <w:tcW w:w="3399" w:type="dxa"/>
          </w:tcPr>
          <w:p w14:paraId="2BF83A6B" w14:textId="77777777" w:rsidR="002F2B5D" w:rsidRPr="00BB07FB" w:rsidRDefault="002F2B5D" w:rsidP="002F2B5D">
            <w:pPr>
              <w:widowControl w:val="0"/>
              <w:spacing w:before="112" w:after="0" w:line="240" w:lineRule="auto"/>
              <w:ind w:right="223"/>
              <w:jc w:val="center"/>
              <w:rPr>
                <w:rFonts w:ascii="Arial" w:eastAsia="Arial" w:hAnsi="Arial" w:cs="Arial"/>
                <w:sz w:val="20"/>
                <w:szCs w:val="22"/>
                <w:lang w:val="en-US" w:eastAsia="en-US"/>
              </w:rPr>
            </w:pPr>
            <w:r w:rsidRPr="00BB07FB">
              <w:rPr>
                <w:rFonts w:ascii="Arial" w:eastAsia="Arial" w:hAnsi="Arial" w:cs="Arial"/>
                <w:sz w:val="20"/>
                <w:szCs w:val="22"/>
                <w:lang w:val="en-US" w:eastAsia="en-US"/>
              </w:rPr>
              <w:t>1 July</w:t>
            </w:r>
          </w:p>
        </w:tc>
      </w:tr>
      <w:tr w:rsidR="002F2B5D" w:rsidRPr="00BB07FB" w14:paraId="79B98993" w14:textId="77777777" w:rsidTr="00E90B13">
        <w:trPr>
          <w:trHeight w:hRule="exact" w:val="360"/>
        </w:trPr>
        <w:tc>
          <w:tcPr>
            <w:tcW w:w="1620" w:type="dxa"/>
          </w:tcPr>
          <w:p w14:paraId="4A857756" w14:textId="77777777" w:rsidR="002F2B5D" w:rsidRPr="00BB07FB" w:rsidRDefault="002F2B5D" w:rsidP="002F2B5D">
            <w:pPr>
              <w:widowControl w:val="0"/>
              <w:spacing w:after="0" w:line="227" w:lineRule="exact"/>
              <w:jc w:val="center"/>
              <w:rPr>
                <w:rFonts w:ascii="Arial" w:eastAsia="Arial" w:hAnsi="Arial" w:cs="Arial"/>
                <w:sz w:val="20"/>
                <w:szCs w:val="22"/>
                <w:lang w:val="en-US" w:eastAsia="en-US"/>
              </w:rPr>
            </w:pPr>
            <w:r w:rsidRPr="00BB07FB">
              <w:rPr>
                <w:rFonts w:ascii="Arial" w:eastAsia="Arial" w:hAnsi="Arial" w:cs="Arial"/>
                <w:w w:val="99"/>
                <w:sz w:val="20"/>
                <w:szCs w:val="22"/>
                <w:lang w:val="en-US" w:eastAsia="en-US"/>
              </w:rPr>
              <w:t>3</w:t>
            </w:r>
          </w:p>
        </w:tc>
        <w:tc>
          <w:tcPr>
            <w:tcW w:w="4472" w:type="dxa"/>
          </w:tcPr>
          <w:p w14:paraId="7D3FF322" w14:textId="77777777" w:rsidR="002F2B5D" w:rsidRPr="00BB07FB" w:rsidRDefault="002F2B5D" w:rsidP="002F2B5D">
            <w:pPr>
              <w:widowControl w:val="0"/>
              <w:spacing w:after="0" w:line="227" w:lineRule="exact"/>
              <w:ind w:right="282"/>
              <w:rPr>
                <w:rFonts w:ascii="Arial" w:eastAsia="Arial" w:hAnsi="Arial" w:cs="Arial"/>
                <w:sz w:val="20"/>
                <w:szCs w:val="22"/>
                <w:lang w:val="en-US" w:eastAsia="en-US"/>
              </w:rPr>
            </w:pPr>
            <w:r w:rsidRPr="00BB07FB">
              <w:rPr>
                <w:rFonts w:ascii="Arial" w:eastAsia="Arial" w:hAnsi="Arial" w:cs="Arial"/>
                <w:sz w:val="20"/>
                <w:szCs w:val="22"/>
                <w:lang w:val="en-US" w:eastAsia="en-US"/>
              </w:rPr>
              <w:t>Budget ‘dry run’ exercise complete</w:t>
            </w:r>
          </w:p>
        </w:tc>
        <w:tc>
          <w:tcPr>
            <w:tcW w:w="3399" w:type="dxa"/>
          </w:tcPr>
          <w:p w14:paraId="195F57D7" w14:textId="77777777" w:rsidR="002F2B5D" w:rsidRPr="00BB07FB" w:rsidRDefault="002F2B5D" w:rsidP="002F2B5D">
            <w:pPr>
              <w:widowControl w:val="0"/>
              <w:spacing w:after="0" w:line="227" w:lineRule="exact"/>
              <w:ind w:right="224"/>
              <w:jc w:val="center"/>
              <w:rPr>
                <w:rFonts w:ascii="Arial" w:eastAsia="Arial" w:hAnsi="Arial" w:cs="Arial"/>
                <w:sz w:val="20"/>
                <w:szCs w:val="22"/>
                <w:lang w:val="en-US" w:eastAsia="en-US"/>
              </w:rPr>
            </w:pPr>
            <w:r w:rsidRPr="00BB07FB">
              <w:rPr>
                <w:rFonts w:ascii="Arial" w:eastAsia="Arial" w:hAnsi="Arial" w:cs="Arial"/>
                <w:sz w:val="20"/>
                <w:szCs w:val="22"/>
                <w:lang w:val="en-US" w:eastAsia="en-US"/>
              </w:rPr>
              <w:t>Early September</w:t>
            </w:r>
          </w:p>
        </w:tc>
      </w:tr>
      <w:tr w:rsidR="002F2B5D" w:rsidRPr="00BB07FB" w14:paraId="20BF9C09" w14:textId="77777777" w:rsidTr="00E90B13">
        <w:trPr>
          <w:trHeight w:hRule="exact" w:val="360"/>
        </w:trPr>
        <w:tc>
          <w:tcPr>
            <w:tcW w:w="1620" w:type="dxa"/>
          </w:tcPr>
          <w:p w14:paraId="5DDFCEA0" w14:textId="77777777" w:rsidR="002F2B5D" w:rsidRPr="00BB07FB" w:rsidRDefault="002F2B5D" w:rsidP="002F2B5D">
            <w:pPr>
              <w:widowControl w:val="0"/>
              <w:spacing w:after="0" w:line="227" w:lineRule="exact"/>
              <w:jc w:val="center"/>
              <w:rPr>
                <w:rFonts w:ascii="Arial" w:eastAsia="Arial" w:hAnsi="Arial" w:cs="Arial"/>
                <w:sz w:val="20"/>
                <w:szCs w:val="22"/>
                <w:lang w:val="en-US" w:eastAsia="en-US"/>
              </w:rPr>
            </w:pPr>
            <w:r w:rsidRPr="00BB07FB">
              <w:rPr>
                <w:rFonts w:ascii="Arial" w:eastAsia="Arial" w:hAnsi="Arial" w:cs="Arial"/>
                <w:w w:val="99"/>
                <w:sz w:val="20"/>
                <w:szCs w:val="22"/>
                <w:lang w:val="en-US" w:eastAsia="en-US"/>
              </w:rPr>
              <w:t>4</w:t>
            </w:r>
          </w:p>
        </w:tc>
        <w:tc>
          <w:tcPr>
            <w:tcW w:w="4472" w:type="dxa"/>
          </w:tcPr>
          <w:p w14:paraId="6E06C4A3" w14:textId="77777777" w:rsidR="002F2B5D" w:rsidRPr="00BB07FB" w:rsidRDefault="002F2B5D" w:rsidP="002F2B5D">
            <w:pPr>
              <w:widowControl w:val="0"/>
              <w:spacing w:after="0" w:line="227" w:lineRule="exact"/>
              <w:ind w:right="282"/>
              <w:rPr>
                <w:rFonts w:ascii="Arial" w:eastAsia="Arial" w:hAnsi="Arial" w:cs="Arial"/>
                <w:sz w:val="20"/>
                <w:szCs w:val="22"/>
                <w:lang w:val="en-US" w:eastAsia="en-US"/>
              </w:rPr>
            </w:pPr>
            <w:r w:rsidRPr="00BB07FB">
              <w:rPr>
                <w:rFonts w:ascii="Arial" w:eastAsia="Arial" w:hAnsi="Arial" w:cs="Arial"/>
                <w:sz w:val="20"/>
                <w:szCs w:val="22"/>
                <w:lang w:val="en-US" w:eastAsia="en-US"/>
              </w:rPr>
              <w:t>Budget ‘dry run’ lessons learned complete</w:t>
            </w:r>
          </w:p>
        </w:tc>
        <w:tc>
          <w:tcPr>
            <w:tcW w:w="3399" w:type="dxa"/>
          </w:tcPr>
          <w:p w14:paraId="14B28C5E" w14:textId="77777777" w:rsidR="002F2B5D" w:rsidRPr="00BB07FB" w:rsidRDefault="002F2B5D" w:rsidP="002F2B5D">
            <w:pPr>
              <w:widowControl w:val="0"/>
              <w:spacing w:after="0" w:line="227" w:lineRule="exact"/>
              <w:ind w:right="224"/>
              <w:jc w:val="center"/>
              <w:rPr>
                <w:rFonts w:ascii="Arial" w:eastAsia="Arial" w:hAnsi="Arial" w:cs="Arial"/>
                <w:sz w:val="20"/>
                <w:szCs w:val="22"/>
                <w:lang w:val="en-US" w:eastAsia="en-US"/>
              </w:rPr>
            </w:pPr>
            <w:r w:rsidRPr="00BB07FB">
              <w:rPr>
                <w:rFonts w:ascii="Arial" w:eastAsia="Arial" w:hAnsi="Arial" w:cs="Arial"/>
                <w:sz w:val="20"/>
                <w:szCs w:val="22"/>
                <w:lang w:val="en-US" w:eastAsia="en-US"/>
              </w:rPr>
              <w:t>Mid-September</w:t>
            </w:r>
          </w:p>
        </w:tc>
      </w:tr>
      <w:tr w:rsidR="002F2B5D" w:rsidRPr="00BB07FB" w14:paraId="2C0516F7" w14:textId="77777777" w:rsidTr="00E90B13">
        <w:trPr>
          <w:trHeight w:hRule="exact" w:val="590"/>
        </w:trPr>
        <w:tc>
          <w:tcPr>
            <w:tcW w:w="1620" w:type="dxa"/>
          </w:tcPr>
          <w:p w14:paraId="71D1CD59" w14:textId="77777777" w:rsidR="002F2B5D" w:rsidRPr="00BB07FB" w:rsidRDefault="002F2B5D" w:rsidP="002F2B5D">
            <w:pPr>
              <w:widowControl w:val="0"/>
              <w:spacing w:before="112" w:after="0" w:line="240" w:lineRule="auto"/>
              <w:jc w:val="center"/>
              <w:rPr>
                <w:rFonts w:ascii="Arial" w:eastAsia="Arial" w:hAnsi="Arial" w:cs="Arial"/>
                <w:sz w:val="20"/>
                <w:szCs w:val="22"/>
                <w:lang w:val="en-US" w:eastAsia="en-US"/>
              </w:rPr>
            </w:pPr>
            <w:r w:rsidRPr="00BB07FB">
              <w:rPr>
                <w:rFonts w:ascii="Arial" w:eastAsia="Arial" w:hAnsi="Arial" w:cs="Arial"/>
                <w:w w:val="99"/>
                <w:sz w:val="20"/>
                <w:szCs w:val="22"/>
                <w:lang w:val="en-US" w:eastAsia="en-US"/>
              </w:rPr>
              <w:t>5</w:t>
            </w:r>
          </w:p>
        </w:tc>
        <w:tc>
          <w:tcPr>
            <w:tcW w:w="4472" w:type="dxa"/>
          </w:tcPr>
          <w:p w14:paraId="18BFC57F" w14:textId="77777777" w:rsidR="002F2B5D" w:rsidRPr="00BB07FB" w:rsidRDefault="002F2B5D" w:rsidP="002F2B5D">
            <w:pPr>
              <w:widowControl w:val="0"/>
              <w:spacing w:after="0" w:line="240" w:lineRule="auto"/>
              <w:ind w:right="282"/>
              <w:rPr>
                <w:rFonts w:ascii="Arial" w:eastAsia="Arial" w:hAnsi="Arial" w:cs="Arial"/>
                <w:sz w:val="20"/>
                <w:szCs w:val="22"/>
                <w:lang w:val="en-US" w:eastAsia="en-US"/>
              </w:rPr>
            </w:pPr>
            <w:r w:rsidRPr="00BB07FB">
              <w:rPr>
                <w:rFonts w:ascii="Arial" w:eastAsia="Arial" w:hAnsi="Arial" w:cs="Arial"/>
                <w:sz w:val="20"/>
                <w:szCs w:val="22"/>
                <w:lang w:val="en-US" w:eastAsia="en-US"/>
              </w:rPr>
              <w:t>Supplier to deliver Fiscal Event (likely Autumn Budget)</w:t>
            </w:r>
          </w:p>
        </w:tc>
        <w:tc>
          <w:tcPr>
            <w:tcW w:w="3399" w:type="dxa"/>
          </w:tcPr>
          <w:p w14:paraId="10085DD9" w14:textId="77777777" w:rsidR="002F2B5D" w:rsidRPr="00BB07FB" w:rsidRDefault="002F2B5D" w:rsidP="002F2B5D">
            <w:pPr>
              <w:widowControl w:val="0"/>
              <w:spacing w:before="112" w:after="0" w:line="240" w:lineRule="auto"/>
              <w:ind w:right="224"/>
              <w:jc w:val="center"/>
              <w:rPr>
                <w:rFonts w:ascii="Arial" w:eastAsia="Arial" w:hAnsi="Arial" w:cs="Arial"/>
                <w:sz w:val="20"/>
                <w:szCs w:val="22"/>
                <w:lang w:val="en-US" w:eastAsia="en-US"/>
              </w:rPr>
            </w:pPr>
            <w:r w:rsidRPr="00BB07FB">
              <w:rPr>
                <w:rFonts w:ascii="Arial" w:eastAsia="Arial" w:hAnsi="Arial" w:cs="Arial"/>
                <w:sz w:val="20"/>
                <w:szCs w:val="22"/>
                <w:lang w:val="en-US" w:eastAsia="en-US"/>
              </w:rPr>
              <w:t>Before end 2017</w:t>
            </w:r>
          </w:p>
        </w:tc>
      </w:tr>
      <w:tr w:rsidR="002F2B5D" w:rsidRPr="00BB07FB" w14:paraId="1DD8459A" w14:textId="77777777" w:rsidTr="00E90B13">
        <w:trPr>
          <w:trHeight w:hRule="exact" w:val="821"/>
        </w:trPr>
        <w:tc>
          <w:tcPr>
            <w:tcW w:w="1620" w:type="dxa"/>
          </w:tcPr>
          <w:p w14:paraId="5A4EBFFF" w14:textId="77777777" w:rsidR="002F2B5D" w:rsidRPr="00BB07FB" w:rsidRDefault="002F2B5D" w:rsidP="002F2B5D">
            <w:pPr>
              <w:widowControl w:val="0"/>
              <w:spacing w:before="9" w:after="0" w:line="240" w:lineRule="auto"/>
              <w:rPr>
                <w:rFonts w:ascii="Arial" w:eastAsia="Arial" w:hAnsi="Arial" w:cs="Arial"/>
                <w:sz w:val="19"/>
                <w:szCs w:val="22"/>
                <w:lang w:val="en-US" w:eastAsia="en-US"/>
              </w:rPr>
            </w:pPr>
          </w:p>
          <w:p w14:paraId="1A28714E" w14:textId="77777777" w:rsidR="002F2B5D" w:rsidRPr="00BB07FB" w:rsidRDefault="002F2B5D" w:rsidP="002F2B5D">
            <w:pPr>
              <w:widowControl w:val="0"/>
              <w:spacing w:after="0" w:line="240" w:lineRule="auto"/>
              <w:jc w:val="center"/>
              <w:rPr>
                <w:rFonts w:ascii="Arial" w:eastAsia="Arial" w:hAnsi="Arial" w:cs="Arial"/>
                <w:sz w:val="20"/>
                <w:szCs w:val="22"/>
                <w:lang w:val="en-US" w:eastAsia="en-US"/>
              </w:rPr>
            </w:pPr>
            <w:r w:rsidRPr="00BB07FB">
              <w:rPr>
                <w:rFonts w:ascii="Arial" w:eastAsia="Arial" w:hAnsi="Arial" w:cs="Arial"/>
                <w:w w:val="99"/>
                <w:sz w:val="20"/>
                <w:szCs w:val="22"/>
                <w:lang w:val="en-US" w:eastAsia="en-US"/>
              </w:rPr>
              <w:t>6</w:t>
            </w:r>
          </w:p>
        </w:tc>
        <w:tc>
          <w:tcPr>
            <w:tcW w:w="4472" w:type="dxa"/>
          </w:tcPr>
          <w:p w14:paraId="1C8F84BF" w14:textId="77777777" w:rsidR="002F2B5D" w:rsidRPr="00BB07FB" w:rsidRDefault="002F2B5D" w:rsidP="002F2B5D">
            <w:pPr>
              <w:widowControl w:val="0"/>
              <w:spacing w:after="0" w:line="240" w:lineRule="auto"/>
              <w:ind w:right="21"/>
              <w:rPr>
                <w:rFonts w:ascii="Arial" w:eastAsia="Arial" w:hAnsi="Arial" w:cs="Arial"/>
                <w:sz w:val="20"/>
                <w:szCs w:val="22"/>
                <w:lang w:val="en-US" w:eastAsia="en-US"/>
              </w:rPr>
            </w:pPr>
            <w:r w:rsidRPr="00BB07FB">
              <w:rPr>
                <w:rFonts w:ascii="Arial" w:eastAsia="Arial" w:hAnsi="Arial" w:cs="Arial"/>
                <w:sz w:val="20"/>
                <w:szCs w:val="22"/>
                <w:lang w:val="en-US" w:eastAsia="en-US"/>
              </w:rPr>
              <w:t>Supplier to produce the Main Fiscal Event Document in HTML, in addition to print and pdf, to a deadline set by the Authority.</w:t>
            </w:r>
          </w:p>
        </w:tc>
        <w:tc>
          <w:tcPr>
            <w:tcW w:w="3399" w:type="dxa"/>
          </w:tcPr>
          <w:p w14:paraId="48E44AD5" w14:textId="77777777" w:rsidR="002F2B5D" w:rsidRPr="00BB07FB" w:rsidRDefault="002F2B5D" w:rsidP="002F2B5D">
            <w:pPr>
              <w:widowControl w:val="0"/>
              <w:spacing w:before="9" w:after="0" w:line="240" w:lineRule="auto"/>
              <w:rPr>
                <w:rFonts w:ascii="Arial" w:eastAsia="Arial" w:hAnsi="Arial" w:cs="Arial"/>
                <w:sz w:val="19"/>
                <w:szCs w:val="22"/>
                <w:lang w:val="en-US" w:eastAsia="en-US"/>
              </w:rPr>
            </w:pPr>
          </w:p>
          <w:p w14:paraId="7917B719" w14:textId="77777777" w:rsidR="002F2B5D" w:rsidRPr="00BB07FB" w:rsidRDefault="002F2B5D" w:rsidP="002F2B5D">
            <w:pPr>
              <w:widowControl w:val="0"/>
              <w:spacing w:after="0" w:line="240" w:lineRule="auto"/>
              <w:ind w:right="224"/>
              <w:jc w:val="center"/>
              <w:rPr>
                <w:rFonts w:ascii="Arial" w:eastAsia="Arial" w:hAnsi="Arial" w:cs="Arial"/>
                <w:sz w:val="20"/>
                <w:szCs w:val="22"/>
                <w:lang w:val="en-US" w:eastAsia="en-US"/>
              </w:rPr>
            </w:pPr>
            <w:r w:rsidRPr="00BB07FB">
              <w:rPr>
                <w:rFonts w:ascii="Arial" w:eastAsia="Arial" w:hAnsi="Arial" w:cs="Arial"/>
                <w:sz w:val="20"/>
                <w:szCs w:val="22"/>
                <w:lang w:val="en-US" w:eastAsia="en-US"/>
              </w:rPr>
              <w:t>Autumn Budget 2017</w:t>
            </w:r>
          </w:p>
        </w:tc>
      </w:tr>
    </w:tbl>
    <w:p w14:paraId="0CF2E0D1" w14:textId="77777777" w:rsidR="002F2B5D" w:rsidRPr="00BB07FB" w:rsidRDefault="002F2B5D" w:rsidP="002F2B5D">
      <w:pPr>
        <w:widowControl w:val="0"/>
        <w:spacing w:after="0" w:line="240" w:lineRule="auto"/>
        <w:rPr>
          <w:rFonts w:ascii="Arial" w:eastAsia="Arial" w:hAnsi="Arial" w:cs="Arial"/>
          <w:sz w:val="20"/>
          <w:szCs w:val="22"/>
          <w:lang w:val="en-US" w:eastAsia="en-US"/>
        </w:rPr>
      </w:pPr>
    </w:p>
    <w:p w14:paraId="3266EC6C" w14:textId="77777777" w:rsidR="002F2B5D" w:rsidRPr="00BB07FB" w:rsidRDefault="002F2B5D" w:rsidP="002F2B5D">
      <w:pPr>
        <w:widowControl w:val="0"/>
        <w:tabs>
          <w:tab w:val="left" w:pos="860"/>
        </w:tabs>
        <w:spacing w:before="73" w:after="0" w:line="240" w:lineRule="auto"/>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A16.</w:t>
      </w:r>
      <w:r w:rsidRPr="00BB07FB">
        <w:rPr>
          <w:rFonts w:ascii="Arial" w:eastAsia="Arial" w:hAnsi="Arial" w:cs="Arial"/>
          <w:b/>
          <w:bCs/>
          <w:sz w:val="22"/>
          <w:szCs w:val="22"/>
          <w:lang w:val="en-US" w:eastAsia="en-US"/>
        </w:rPr>
        <w:tab/>
        <w:t>Service</w:t>
      </w:r>
      <w:r w:rsidRPr="00BB07FB">
        <w:rPr>
          <w:rFonts w:ascii="Arial" w:eastAsia="Arial" w:hAnsi="Arial" w:cs="Arial"/>
          <w:b/>
          <w:bCs/>
          <w:spacing w:val="-1"/>
          <w:sz w:val="22"/>
          <w:szCs w:val="22"/>
          <w:lang w:val="en-US" w:eastAsia="en-US"/>
        </w:rPr>
        <w:t xml:space="preserve"> </w:t>
      </w:r>
      <w:r w:rsidRPr="00BB07FB">
        <w:rPr>
          <w:rFonts w:ascii="Arial" w:eastAsia="Arial" w:hAnsi="Arial" w:cs="Arial"/>
          <w:b/>
          <w:bCs/>
          <w:sz w:val="22"/>
          <w:szCs w:val="22"/>
          <w:lang w:val="en-US" w:eastAsia="en-US"/>
        </w:rPr>
        <w:t>failure</w:t>
      </w:r>
    </w:p>
    <w:p w14:paraId="3188AC33" w14:textId="77777777" w:rsidR="002F2B5D" w:rsidRPr="00BB07FB" w:rsidRDefault="002F2B5D" w:rsidP="002F2B5D">
      <w:pPr>
        <w:widowControl w:val="0"/>
        <w:spacing w:after="0" w:line="240" w:lineRule="auto"/>
        <w:rPr>
          <w:rFonts w:ascii="Arial" w:eastAsia="Arial" w:hAnsi="Arial" w:cs="Arial"/>
          <w:sz w:val="22"/>
          <w:szCs w:val="22"/>
          <w:lang w:val="en-US" w:eastAsia="en-US"/>
        </w:rPr>
        <w:sectPr w:rsidR="002F2B5D" w:rsidRPr="00BB07FB">
          <w:pgSz w:w="11910" w:h="16840"/>
          <w:pgMar w:top="1840" w:right="860" w:bottom="2320" w:left="1300" w:header="713" w:footer="2126" w:gutter="0"/>
          <w:cols w:space="720"/>
        </w:sectPr>
      </w:pPr>
    </w:p>
    <w:p w14:paraId="6342E682" w14:textId="77777777" w:rsidR="002F2B5D" w:rsidRPr="00BB07FB" w:rsidRDefault="002F2B5D" w:rsidP="002F2B5D">
      <w:pPr>
        <w:widowControl w:val="0"/>
        <w:spacing w:before="6" w:after="0" w:line="240" w:lineRule="auto"/>
        <w:rPr>
          <w:rFonts w:ascii="Arial" w:eastAsia="Arial" w:hAnsi="Arial" w:cs="Arial"/>
          <w:b/>
          <w:sz w:val="28"/>
          <w:szCs w:val="22"/>
          <w:lang w:val="en-US" w:eastAsia="en-US"/>
        </w:rPr>
      </w:pPr>
    </w:p>
    <w:p w14:paraId="1891FC18" w14:textId="77777777" w:rsidR="002F2B5D" w:rsidRPr="00BB07FB" w:rsidRDefault="002F2B5D" w:rsidP="002F2B5D">
      <w:pPr>
        <w:widowControl w:val="0"/>
        <w:spacing w:before="73" w:after="0" w:line="302" w:lineRule="auto"/>
        <w:ind w:right="14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A16.1. In the event of a failure in the delivery of the service, the parties will meet to discuss and resolve any matters that the Authority may feel have fallen short of expectation.</w:t>
      </w:r>
    </w:p>
    <w:p w14:paraId="3380E9A7" w14:textId="77777777" w:rsidR="002F2B5D" w:rsidRPr="00BB07FB" w:rsidRDefault="002F2B5D" w:rsidP="002F2B5D">
      <w:pPr>
        <w:widowControl w:val="0"/>
        <w:spacing w:before="124" w:after="0" w:line="302" w:lineRule="auto"/>
        <w:ind w:right="13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A16.2. The KPI/SLAs set out below apply to the core Fiscal Event requirement only, and will be reported on separate to the service levels set out in section 15, with any missed targets</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not</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included</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3"/>
          <w:sz w:val="22"/>
          <w:szCs w:val="22"/>
          <w:lang w:val="en-US" w:eastAsia="en-US"/>
        </w:rPr>
        <w:t xml:space="preserve"> </w:t>
      </w:r>
      <w:r w:rsidRPr="00BB07FB">
        <w:rPr>
          <w:rFonts w:ascii="Arial" w:eastAsia="Arial" w:hAnsi="Arial" w:cs="Arial"/>
          <w:sz w:val="22"/>
          <w:szCs w:val="22"/>
          <w:lang w:val="en-US" w:eastAsia="en-US"/>
        </w:rPr>
        <w:t>where</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counting</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any</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rolling</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period,</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with</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exception</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of the critical service</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failure.</w:t>
      </w:r>
    </w:p>
    <w:p w14:paraId="739089B3" w14:textId="77777777" w:rsidR="002F2B5D" w:rsidRPr="00BB07FB" w:rsidRDefault="002F2B5D" w:rsidP="002F2B5D">
      <w:pPr>
        <w:widowControl w:val="0"/>
        <w:spacing w:before="122" w:after="0" w:line="304" w:lineRule="auto"/>
        <w:ind w:right="138"/>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A16.3.</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service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credits</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set</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out</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in</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table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A16.1</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to</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be</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deducted</w:t>
      </w:r>
      <w:r w:rsidRPr="00BB07FB">
        <w:rPr>
          <w:rFonts w:ascii="Arial" w:eastAsia="Arial" w:hAnsi="Arial" w:cs="Arial"/>
          <w:spacing w:val="-10"/>
          <w:sz w:val="22"/>
          <w:szCs w:val="22"/>
          <w:lang w:val="en-US" w:eastAsia="en-US"/>
        </w:rPr>
        <w:t xml:space="preserve"> </w:t>
      </w:r>
      <w:r w:rsidRPr="00BB07FB">
        <w:rPr>
          <w:rFonts w:ascii="Arial" w:eastAsia="Arial" w:hAnsi="Arial" w:cs="Arial"/>
          <w:sz w:val="22"/>
          <w:szCs w:val="22"/>
          <w:lang w:val="en-US" w:eastAsia="en-US"/>
        </w:rPr>
        <w:t>from</w:t>
      </w:r>
      <w:r w:rsidRPr="00BB07FB">
        <w:rPr>
          <w:rFonts w:ascii="Arial" w:eastAsia="Arial" w:hAnsi="Arial" w:cs="Arial"/>
          <w:spacing w:val="-9"/>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next</w:t>
      </w:r>
      <w:r w:rsidRPr="00BB07FB">
        <w:rPr>
          <w:rFonts w:ascii="Arial" w:eastAsia="Arial" w:hAnsi="Arial" w:cs="Arial"/>
          <w:spacing w:val="-7"/>
          <w:sz w:val="22"/>
          <w:szCs w:val="22"/>
          <w:lang w:val="en-US" w:eastAsia="en-US"/>
        </w:rPr>
        <w:t xml:space="preserve"> </w:t>
      </w:r>
      <w:r w:rsidRPr="00BB07FB">
        <w:rPr>
          <w:rFonts w:ascii="Arial" w:eastAsia="Arial" w:hAnsi="Arial" w:cs="Arial"/>
          <w:sz w:val="22"/>
          <w:szCs w:val="22"/>
          <w:lang w:val="en-US" w:eastAsia="en-US"/>
        </w:rPr>
        <w:t>valid</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invoice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for a fiscal event, with the total sum of service credits for a particular event never exceeding</w:t>
      </w:r>
      <w:r w:rsidRPr="00BB07FB">
        <w:rPr>
          <w:rFonts w:ascii="Arial" w:eastAsia="Arial" w:hAnsi="Arial" w:cs="Arial"/>
          <w:spacing w:val="-2"/>
          <w:sz w:val="22"/>
          <w:szCs w:val="22"/>
          <w:lang w:val="en-US" w:eastAsia="en-US"/>
        </w:rPr>
        <w:t xml:space="preserve"> </w:t>
      </w:r>
      <w:r w:rsidRPr="00BB07FB">
        <w:rPr>
          <w:rFonts w:ascii="Arial" w:eastAsia="Arial" w:hAnsi="Arial" w:cs="Arial"/>
          <w:sz w:val="22"/>
          <w:szCs w:val="22"/>
          <w:lang w:val="en-US" w:eastAsia="en-US"/>
        </w:rPr>
        <w:t>20%.</w:t>
      </w:r>
    </w:p>
    <w:p w14:paraId="0A4383FA" w14:textId="77777777" w:rsidR="002F2B5D" w:rsidRPr="00BB07FB" w:rsidRDefault="002F2B5D" w:rsidP="002F2B5D">
      <w:pPr>
        <w:widowControl w:val="0"/>
        <w:spacing w:after="0" w:line="302" w:lineRule="auto"/>
        <w:ind w:right="137"/>
        <w:jc w:val="both"/>
        <w:rPr>
          <w:rFonts w:ascii="Arial" w:eastAsia="Arial" w:hAnsi="Arial" w:cs="Arial"/>
          <w:sz w:val="22"/>
          <w:szCs w:val="22"/>
          <w:lang w:val="en-US" w:eastAsia="en-US"/>
        </w:rPr>
      </w:pPr>
      <w:r w:rsidRPr="00BB07FB">
        <w:rPr>
          <w:rFonts w:ascii="Arial" w:eastAsia="Arial" w:hAnsi="Arial" w:cs="Arial"/>
          <w:sz w:val="22"/>
          <w:szCs w:val="22"/>
          <w:lang w:val="en-US" w:eastAsia="en-US"/>
        </w:rPr>
        <w:t>A16.4.</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The</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supplier</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will</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provide</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reporting</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on</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service</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levels</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within</w:t>
      </w:r>
      <w:r w:rsidRPr="00BB07FB">
        <w:rPr>
          <w:rFonts w:ascii="Arial" w:eastAsia="Arial" w:hAnsi="Arial" w:cs="Arial"/>
          <w:spacing w:val="-5"/>
          <w:sz w:val="22"/>
          <w:szCs w:val="22"/>
          <w:lang w:val="en-US" w:eastAsia="en-US"/>
        </w:rPr>
        <w:t xml:space="preserve"> </w:t>
      </w:r>
      <w:r w:rsidRPr="00BB07FB">
        <w:rPr>
          <w:rFonts w:ascii="Arial" w:eastAsia="Arial" w:hAnsi="Arial" w:cs="Arial"/>
          <w:sz w:val="22"/>
          <w:szCs w:val="22"/>
          <w:lang w:val="en-US" w:eastAsia="en-US"/>
        </w:rPr>
        <w:t>14</w:t>
      </w:r>
      <w:r w:rsidRPr="00BB07FB">
        <w:rPr>
          <w:rFonts w:ascii="Arial" w:eastAsia="Arial" w:hAnsi="Arial" w:cs="Arial"/>
          <w:spacing w:val="-8"/>
          <w:sz w:val="22"/>
          <w:szCs w:val="22"/>
          <w:lang w:val="en-US" w:eastAsia="en-US"/>
        </w:rPr>
        <w:t xml:space="preserve"> </w:t>
      </w:r>
      <w:r w:rsidRPr="00BB07FB">
        <w:rPr>
          <w:rFonts w:ascii="Arial" w:eastAsia="Arial" w:hAnsi="Arial" w:cs="Arial"/>
          <w:sz w:val="22"/>
          <w:szCs w:val="22"/>
          <w:lang w:val="en-US" w:eastAsia="en-US"/>
        </w:rPr>
        <w:t>(fourteen)</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calendar</w:t>
      </w:r>
      <w:r w:rsidRPr="00BB07FB">
        <w:rPr>
          <w:rFonts w:ascii="Arial" w:eastAsia="Arial" w:hAnsi="Arial" w:cs="Arial"/>
          <w:spacing w:val="-4"/>
          <w:sz w:val="22"/>
          <w:szCs w:val="22"/>
          <w:lang w:val="en-US" w:eastAsia="en-US"/>
        </w:rPr>
        <w:t xml:space="preserve"> </w:t>
      </w:r>
      <w:r w:rsidRPr="00BB07FB">
        <w:rPr>
          <w:rFonts w:ascii="Arial" w:eastAsia="Arial" w:hAnsi="Arial" w:cs="Arial"/>
          <w:sz w:val="22"/>
          <w:szCs w:val="22"/>
          <w:lang w:val="en-US" w:eastAsia="en-US"/>
        </w:rPr>
        <w:t>days of a fiscal event, and any missed targets will be discussed at the lessons learned exercise (A6.5). Reporting requirements will be in line with ANNEX 1 TO PART B of the call off</w:t>
      </w:r>
      <w:r w:rsidRPr="00BB07FB">
        <w:rPr>
          <w:rFonts w:ascii="Arial" w:eastAsia="Arial" w:hAnsi="Arial" w:cs="Arial"/>
          <w:spacing w:val="-6"/>
          <w:sz w:val="22"/>
          <w:szCs w:val="22"/>
          <w:lang w:val="en-US" w:eastAsia="en-US"/>
        </w:rPr>
        <w:t xml:space="preserve"> </w:t>
      </w:r>
      <w:r w:rsidRPr="00BB07FB">
        <w:rPr>
          <w:rFonts w:ascii="Arial" w:eastAsia="Arial" w:hAnsi="Arial" w:cs="Arial"/>
          <w:sz w:val="22"/>
          <w:szCs w:val="22"/>
          <w:lang w:val="en-US" w:eastAsia="en-US"/>
        </w:rPr>
        <w:t>contract.</w:t>
      </w:r>
    </w:p>
    <w:p w14:paraId="5B2AB23C"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p w14:paraId="10048C47" w14:textId="77777777" w:rsidR="002F2B5D" w:rsidRPr="00BB07FB" w:rsidRDefault="002F2B5D" w:rsidP="002F2B5D">
      <w:pPr>
        <w:widowControl w:val="0"/>
        <w:spacing w:before="5" w:after="0" w:line="240" w:lineRule="auto"/>
        <w:rPr>
          <w:rFonts w:ascii="Arial" w:eastAsia="Arial" w:hAnsi="Arial" w:cs="Arial"/>
          <w:sz w:val="22"/>
          <w:szCs w:val="22"/>
          <w:lang w:val="en-US" w:eastAsia="en-US"/>
        </w:rPr>
      </w:pPr>
    </w:p>
    <w:p w14:paraId="19864986" w14:textId="77777777" w:rsidR="002F2B5D" w:rsidRPr="00BB07FB" w:rsidRDefault="002F2B5D" w:rsidP="002F2B5D">
      <w:pPr>
        <w:widowControl w:val="0"/>
        <w:spacing w:after="0" w:line="240" w:lineRule="auto"/>
        <w:ind w:right="125"/>
        <w:rPr>
          <w:rFonts w:ascii="Arial" w:eastAsia="Arial" w:hAnsi="Arial" w:cs="Arial"/>
          <w:sz w:val="22"/>
          <w:szCs w:val="22"/>
          <w:lang w:val="en-US" w:eastAsia="en-US"/>
        </w:rPr>
      </w:pPr>
      <w:r w:rsidRPr="00BB07FB">
        <w:rPr>
          <w:rFonts w:ascii="Arial" w:eastAsia="Arial" w:hAnsi="Arial" w:cs="Arial"/>
          <w:sz w:val="22"/>
          <w:szCs w:val="22"/>
          <w:lang w:val="en-US" w:eastAsia="en-US"/>
        </w:rPr>
        <w:t>Table A16.1: Service levels</w:t>
      </w:r>
    </w:p>
    <w:p w14:paraId="4FBF6954" w14:textId="77777777" w:rsidR="002F2B5D" w:rsidRPr="00BB07FB" w:rsidRDefault="002F2B5D" w:rsidP="002F2B5D">
      <w:pPr>
        <w:widowControl w:val="0"/>
        <w:spacing w:after="0" w:line="240" w:lineRule="auto"/>
        <w:rPr>
          <w:rFonts w:ascii="Arial" w:eastAsia="Arial" w:hAnsi="Arial" w:cs="Arial"/>
          <w:sz w:val="22"/>
          <w:szCs w:val="22"/>
          <w:lang w:val="en-US" w:eastAsia="en-US"/>
        </w:rPr>
        <w:sectPr w:rsidR="002F2B5D" w:rsidRPr="00BB07FB">
          <w:pgSz w:w="11910" w:h="16840"/>
          <w:pgMar w:top="1840" w:right="1300" w:bottom="2320" w:left="1300" w:header="713" w:footer="2126" w:gutter="0"/>
          <w:cols w:space="720"/>
        </w:sectPr>
      </w:pPr>
    </w:p>
    <w:p w14:paraId="7D389893" w14:textId="77777777" w:rsidR="002F2B5D" w:rsidRPr="00BB07FB" w:rsidRDefault="002F2B5D" w:rsidP="002F2B5D">
      <w:pPr>
        <w:widowControl w:val="0"/>
        <w:spacing w:after="0" w:line="240" w:lineRule="auto"/>
        <w:rPr>
          <w:rFonts w:ascii="Times New Roman" w:eastAsia="Arial" w:hAnsi="Arial" w:cs="Arial"/>
          <w:sz w:val="20"/>
          <w:szCs w:val="22"/>
          <w:lang w:val="en-US" w:eastAsia="en-US"/>
        </w:rPr>
      </w:pPr>
    </w:p>
    <w:p w14:paraId="7F42302A" w14:textId="77777777" w:rsidR="002F2B5D" w:rsidRPr="00BB07FB" w:rsidRDefault="002F2B5D" w:rsidP="002F2B5D">
      <w:pPr>
        <w:widowControl w:val="0"/>
        <w:spacing w:before="5" w:after="0" w:line="240" w:lineRule="auto"/>
        <w:rPr>
          <w:rFonts w:ascii="Times New Roman" w:eastAsia="Arial" w:hAnsi="Arial" w:cs="Arial"/>
          <w:sz w:val="10"/>
          <w:szCs w:val="22"/>
          <w:lang w:val="en-US" w:eastAsia="en-US"/>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1935"/>
        <w:gridCol w:w="2849"/>
        <w:gridCol w:w="1610"/>
        <w:gridCol w:w="1868"/>
      </w:tblGrid>
      <w:tr w:rsidR="002F2B5D" w:rsidRPr="00BB07FB" w14:paraId="40D4A8D7" w14:textId="77777777" w:rsidTr="00E90B13">
        <w:trPr>
          <w:trHeight w:hRule="exact" w:val="667"/>
        </w:trPr>
        <w:tc>
          <w:tcPr>
            <w:tcW w:w="756" w:type="dxa"/>
          </w:tcPr>
          <w:p w14:paraId="293EC9B3" w14:textId="77777777" w:rsidR="002F2B5D" w:rsidRPr="00BB07FB" w:rsidRDefault="002F2B5D" w:rsidP="002F2B5D">
            <w:pPr>
              <w:widowControl w:val="0"/>
              <w:spacing w:after="0" w:line="261" w:lineRule="auto"/>
              <w:rPr>
                <w:rFonts w:ascii="Arial" w:eastAsia="Arial" w:hAnsi="Arial" w:cs="Arial"/>
                <w:b/>
                <w:sz w:val="20"/>
                <w:szCs w:val="22"/>
                <w:lang w:val="en-US" w:eastAsia="en-US"/>
              </w:rPr>
            </w:pPr>
            <w:r w:rsidRPr="00BB07FB">
              <w:rPr>
                <w:rFonts w:ascii="Arial" w:eastAsia="Arial" w:hAnsi="Arial" w:cs="Arial"/>
                <w:b/>
                <w:sz w:val="20"/>
                <w:szCs w:val="22"/>
                <w:lang w:val="en-US" w:eastAsia="en-US"/>
              </w:rPr>
              <w:t>KPI / SLA</w:t>
            </w:r>
          </w:p>
        </w:tc>
        <w:tc>
          <w:tcPr>
            <w:tcW w:w="1935" w:type="dxa"/>
          </w:tcPr>
          <w:p w14:paraId="68CC970A" w14:textId="77777777" w:rsidR="002F2B5D" w:rsidRPr="00BB07FB" w:rsidRDefault="002F2B5D" w:rsidP="002F2B5D">
            <w:pPr>
              <w:widowControl w:val="0"/>
              <w:spacing w:after="0" w:line="225" w:lineRule="exact"/>
              <w:rPr>
                <w:rFonts w:ascii="Arial" w:eastAsia="Arial" w:hAnsi="Arial" w:cs="Arial"/>
                <w:b/>
                <w:sz w:val="20"/>
                <w:szCs w:val="22"/>
                <w:lang w:val="en-US" w:eastAsia="en-US"/>
              </w:rPr>
            </w:pPr>
            <w:r w:rsidRPr="00BB07FB">
              <w:rPr>
                <w:rFonts w:ascii="Arial" w:eastAsia="Arial" w:hAnsi="Arial" w:cs="Arial"/>
                <w:b/>
                <w:sz w:val="20"/>
                <w:szCs w:val="22"/>
                <w:lang w:val="en-US" w:eastAsia="en-US"/>
              </w:rPr>
              <w:t>Service Area</w:t>
            </w:r>
          </w:p>
        </w:tc>
        <w:tc>
          <w:tcPr>
            <w:tcW w:w="2849" w:type="dxa"/>
          </w:tcPr>
          <w:p w14:paraId="0BCB519F" w14:textId="77777777" w:rsidR="002F2B5D" w:rsidRPr="00BB07FB" w:rsidRDefault="002F2B5D" w:rsidP="002F2B5D">
            <w:pPr>
              <w:widowControl w:val="0"/>
              <w:spacing w:after="0" w:line="225" w:lineRule="exact"/>
              <w:ind w:right="95"/>
              <w:rPr>
                <w:rFonts w:ascii="Arial" w:eastAsia="Arial" w:hAnsi="Arial" w:cs="Arial"/>
                <w:b/>
                <w:sz w:val="20"/>
                <w:szCs w:val="22"/>
                <w:lang w:val="en-US" w:eastAsia="en-US"/>
              </w:rPr>
            </w:pPr>
            <w:r w:rsidRPr="00BB07FB">
              <w:rPr>
                <w:rFonts w:ascii="Arial" w:eastAsia="Arial" w:hAnsi="Arial" w:cs="Arial"/>
                <w:b/>
                <w:sz w:val="20"/>
                <w:szCs w:val="22"/>
                <w:lang w:val="en-US" w:eastAsia="en-US"/>
              </w:rPr>
              <w:t>KPI/SLA description</w:t>
            </w:r>
          </w:p>
        </w:tc>
        <w:tc>
          <w:tcPr>
            <w:tcW w:w="1610" w:type="dxa"/>
          </w:tcPr>
          <w:p w14:paraId="12070553" w14:textId="77777777" w:rsidR="002F2B5D" w:rsidRPr="00BB07FB" w:rsidRDefault="002F2B5D" w:rsidP="002F2B5D">
            <w:pPr>
              <w:widowControl w:val="0"/>
              <w:spacing w:after="0" w:line="225" w:lineRule="exact"/>
              <w:rPr>
                <w:rFonts w:ascii="Arial" w:eastAsia="Arial" w:hAnsi="Arial" w:cs="Arial"/>
                <w:b/>
                <w:sz w:val="20"/>
                <w:szCs w:val="22"/>
                <w:lang w:val="en-US" w:eastAsia="en-US"/>
              </w:rPr>
            </w:pPr>
            <w:r w:rsidRPr="00BB07FB">
              <w:rPr>
                <w:rFonts w:ascii="Arial" w:eastAsia="Arial" w:hAnsi="Arial" w:cs="Arial"/>
                <w:b/>
                <w:sz w:val="20"/>
                <w:szCs w:val="22"/>
                <w:lang w:val="en-US" w:eastAsia="en-US"/>
              </w:rPr>
              <w:t>Target</w:t>
            </w:r>
          </w:p>
        </w:tc>
        <w:tc>
          <w:tcPr>
            <w:tcW w:w="1868" w:type="dxa"/>
          </w:tcPr>
          <w:p w14:paraId="3263FC59" w14:textId="77777777" w:rsidR="002F2B5D" w:rsidRPr="00BB07FB" w:rsidRDefault="002F2B5D" w:rsidP="002F2B5D">
            <w:pPr>
              <w:widowControl w:val="0"/>
              <w:spacing w:after="0" w:line="225" w:lineRule="exact"/>
              <w:ind w:right="106"/>
              <w:rPr>
                <w:rFonts w:ascii="Arial" w:eastAsia="Arial" w:hAnsi="Arial" w:cs="Arial"/>
                <w:b/>
                <w:sz w:val="20"/>
                <w:szCs w:val="22"/>
                <w:lang w:val="en-US" w:eastAsia="en-US"/>
              </w:rPr>
            </w:pPr>
            <w:r w:rsidRPr="00BB07FB">
              <w:rPr>
                <w:rFonts w:ascii="Arial" w:eastAsia="Arial" w:hAnsi="Arial" w:cs="Arial"/>
                <w:b/>
                <w:sz w:val="20"/>
                <w:szCs w:val="22"/>
                <w:lang w:val="en-US" w:eastAsia="en-US"/>
              </w:rPr>
              <w:t>service credits</w:t>
            </w:r>
          </w:p>
        </w:tc>
      </w:tr>
      <w:tr w:rsidR="002F2B5D" w:rsidRPr="00BB07FB" w14:paraId="216F80B2" w14:textId="77777777" w:rsidTr="00E90B13">
        <w:trPr>
          <w:trHeight w:hRule="exact" w:val="1908"/>
        </w:trPr>
        <w:tc>
          <w:tcPr>
            <w:tcW w:w="756" w:type="dxa"/>
          </w:tcPr>
          <w:p w14:paraId="395E1706"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#1</w:t>
            </w:r>
          </w:p>
        </w:tc>
        <w:tc>
          <w:tcPr>
            <w:tcW w:w="1935" w:type="dxa"/>
          </w:tcPr>
          <w:p w14:paraId="69A60FA1" w14:textId="77777777" w:rsidR="002F2B5D" w:rsidRPr="00BB07FB" w:rsidRDefault="002F2B5D" w:rsidP="002F2B5D">
            <w:pPr>
              <w:widowControl w:val="0"/>
              <w:spacing w:after="0" w:line="261" w:lineRule="auto"/>
              <w:ind w:right="635"/>
              <w:rPr>
                <w:rFonts w:ascii="Arial" w:eastAsia="Arial" w:hAnsi="Arial" w:cs="Arial"/>
                <w:sz w:val="20"/>
                <w:szCs w:val="22"/>
                <w:lang w:val="en-US" w:eastAsia="en-US"/>
              </w:rPr>
            </w:pPr>
            <w:r w:rsidRPr="00BB07FB">
              <w:rPr>
                <w:rFonts w:ascii="Arial" w:eastAsia="Arial" w:hAnsi="Arial" w:cs="Arial"/>
                <w:sz w:val="20"/>
                <w:szCs w:val="22"/>
                <w:lang w:val="en-US" w:eastAsia="en-US"/>
              </w:rPr>
              <w:t>Project management</w:t>
            </w:r>
          </w:p>
        </w:tc>
        <w:tc>
          <w:tcPr>
            <w:tcW w:w="2849" w:type="dxa"/>
          </w:tcPr>
          <w:p w14:paraId="22B27426" w14:textId="77777777" w:rsidR="002F2B5D" w:rsidRPr="00BB07FB" w:rsidRDefault="002F2B5D" w:rsidP="002F2B5D">
            <w:pPr>
              <w:widowControl w:val="0"/>
              <w:tabs>
                <w:tab w:val="left" w:pos="1530"/>
                <w:tab w:val="left" w:pos="2408"/>
              </w:tabs>
              <w:spacing w:after="0" w:line="259" w:lineRule="auto"/>
              <w:ind w:right="104"/>
              <w:jc w:val="both"/>
              <w:rPr>
                <w:rFonts w:ascii="Arial" w:eastAsia="Arial" w:hAnsi="Arial" w:cs="Arial"/>
                <w:sz w:val="20"/>
                <w:szCs w:val="22"/>
                <w:lang w:val="en-US" w:eastAsia="en-US"/>
              </w:rPr>
            </w:pPr>
            <w:r w:rsidRPr="00BB07FB">
              <w:rPr>
                <w:rFonts w:ascii="Arial" w:eastAsia="Arial" w:hAnsi="Arial" w:cs="Arial"/>
                <w:sz w:val="20"/>
                <w:szCs w:val="22"/>
                <w:lang w:val="en-US" w:eastAsia="en-US"/>
              </w:rPr>
              <w:t>During the 24 hour on call period set out in the Request (A6.1), the Supplier to respond</w:t>
            </w:r>
            <w:r w:rsidRPr="00BB07FB">
              <w:rPr>
                <w:rFonts w:ascii="Arial" w:eastAsia="Arial" w:hAnsi="Arial" w:cs="Arial"/>
                <w:sz w:val="20"/>
                <w:szCs w:val="22"/>
                <w:lang w:val="en-US" w:eastAsia="en-US"/>
              </w:rPr>
              <w:tab/>
              <w:t>to</w:t>
            </w:r>
            <w:r w:rsidRPr="00BB07FB">
              <w:rPr>
                <w:rFonts w:ascii="Arial" w:eastAsia="Arial" w:hAnsi="Arial" w:cs="Arial"/>
                <w:sz w:val="20"/>
                <w:szCs w:val="22"/>
                <w:lang w:val="en-US" w:eastAsia="en-US"/>
              </w:rPr>
              <w:tab/>
              <w:t>any communication from the Authority within 30</w:t>
            </w:r>
            <w:r w:rsidRPr="00BB07FB">
              <w:rPr>
                <w:rFonts w:ascii="Arial" w:eastAsia="Arial" w:hAnsi="Arial" w:cs="Arial"/>
                <w:spacing w:val="-7"/>
                <w:sz w:val="20"/>
                <w:szCs w:val="22"/>
                <w:lang w:val="en-US" w:eastAsia="en-US"/>
              </w:rPr>
              <w:t xml:space="preserve"> </w:t>
            </w:r>
            <w:r w:rsidRPr="00BB07FB">
              <w:rPr>
                <w:rFonts w:ascii="Arial" w:eastAsia="Arial" w:hAnsi="Arial" w:cs="Arial"/>
                <w:sz w:val="20"/>
                <w:szCs w:val="22"/>
                <w:lang w:val="en-US" w:eastAsia="en-US"/>
              </w:rPr>
              <w:t>minutes.</w:t>
            </w:r>
          </w:p>
        </w:tc>
        <w:tc>
          <w:tcPr>
            <w:tcW w:w="1610" w:type="dxa"/>
          </w:tcPr>
          <w:p w14:paraId="331E956C"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100%</w:t>
            </w:r>
          </w:p>
        </w:tc>
        <w:tc>
          <w:tcPr>
            <w:tcW w:w="1868" w:type="dxa"/>
          </w:tcPr>
          <w:p w14:paraId="37570BE1" w14:textId="31CB7D39" w:rsidR="002F2B5D" w:rsidRPr="00BB07FB" w:rsidRDefault="00FE2AB0" w:rsidP="002F2B5D">
            <w:pPr>
              <w:widowControl w:val="0"/>
              <w:tabs>
                <w:tab w:val="left" w:pos="1208"/>
              </w:tabs>
              <w:spacing w:after="0" w:line="259" w:lineRule="auto"/>
              <w:ind w:right="104"/>
              <w:rPr>
                <w:rFonts w:ascii="Arial" w:eastAsia="Arial" w:hAnsi="Arial" w:cs="Arial"/>
                <w:sz w:val="20"/>
                <w:szCs w:val="22"/>
                <w:lang w:val="en-US" w:eastAsia="en-US"/>
              </w:rPr>
            </w:pPr>
            <w:r w:rsidRPr="00BB07FB">
              <w:rPr>
                <w:rFonts w:ascii="Arial" w:eastAsia="Arial" w:hAnsi="Arial" w:cs="Arial"/>
                <w:b/>
                <w:sz w:val="22"/>
                <w:szCs w:val="22"/>
                <w:lang w:val="en-US" w:eastAsia="en-US"/>
              </w:rPr>
              <w:t>REDACTED</w:t>
            </w:r>
          </w:p>
        </w:tc>
      </w:tr>
      <w:tr w:rsidR="002F2B5D" w:rsidRPr="00BB07FB" w14:paraId="34E545F4" w14:textId="77777777" w:rsidTr="00E90B13">
        <w:trPr>
          <w:trHeight w:hRule="exact" w:val="1906"/>
        </w:trPr>
        <w:tc>
          <w:tcPr>
            <w:tcW w:w="756" w:type="dxa"/>
          </w:tcPr>
          <w:p w14:paraId="4DA8EADB"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#2</w:t>
            </w:r>
          </w:p>
        </w:tc>
        <w:tc>
          <w:tcPr>
            <w:tcW w:w="1935" w:type="dxa"/>
          </w:tcPr>
          <w:p w14:paraId="6446A441"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Communications</w:t>
            </w:r>
          </w:p>
        </w:tc>
        <w:tc>
          <w:tcPr>
            <w:tcW w:w="2849" w:type="dxa"/>
          </w:tcPr>
          <w:p w14:paraId="05184382" w14:textId="77777777" w:rsidR="002F2B5D" w:rsidRPr="00BB07FB" w:rsidRDefault="002F2B5D" w:rsidP="002F2B5D">
            <w:pPr>
              <w:widowControl w:val="0"/>
              <w:spacing w:after="0" w:line="259" w:lineRule="auto"/>
              <w:ind w:right="107"/>
              <w:jc w:val="both"/>
              <w:rPr>
                <w:rFonts w:ascii="Arial" w:eastAsia="Arial" w:hAnsi="Arial" w:cs="Arial"/>
                <w:sz w:val="20"/>
                <w:szCs w:val="22"/>
                <w:lang w:val="en-US" w:eastAsia="en-US"/>
              </w:rPr>
            </w:pPr>
            <w:r w:rsidRPr="00BB07FB">
              <w:rPr>
                <w:rFonts w:ascii="Arial" w:eastAsia="Arial" w:hAnsi="Arial" w:cs="Arial"/>
                <w:sz w:val="20"/>
                <w:szCs w:val="22"/>
                <w:lang w:val="en-US" w:eastAsia="en-US"/>
              </w:rPr>
              <w:t>Provision of written updates  to timetable and specification set out in A9.1 and</w:t>
            </w:r>
            <w:r w:rsidRPr="00BB07FB">
              <w:rPr>
                <w:rFonts w:ascii="Arial" w:eastAsia="Arial" w:hAnsi="Arial" w:cs="Arial"/>
                <w:spacing w:val="-7"/>
                <w:sz w:val="20"/>
                <w:szCs w:val="22"/>
                <w:lang w:val="en-US" w:eastAsia="en-US"/>
              </w:rPr>
              <w:t xml:space="preserve"> </w:t>
            </w:r>
            <w:r w:rsidRPr="00BB07FB">
              <w:rPr>
                <w:rFonts w:ascii="Arial" w:eastAsia="Arial" w:hAnsi="Arial" w:cs="Arial"/>
                <w:sz w:val="20"/>
                <w:szCs w:val="22"/>
                <w:lang w:val="en-US" w:eastAsia="en-US"/>
              </w:rPr>
              <w:t>A9.2</w:t>
            </w:r>
          </w:p>
        </w:tc>
        <w:tc>
          <w:tcPr>
            <w:tcW w:w="1610" w:type="dxa"/>
          </w:tcPr>
          <w:p w14:paraId="0EE2894D"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90%</w:t>
            </w:r>
          </w:p>
        </w:tc>
        <w:tc>
          <w:tcPr>
            <w:tcW w:w="1868" w:type="dxa"/>
          </w:tcPr>
          <w:p w14:paraId="23BA15DB" w14:textId="350F8E11" w:rsidR="002F2B5D" w:rsidRPr="00BB07FB" w:rsidRDefault="00FE2AB0" w:rsidP="002F2B5D">
            <w:pPr>
              <w:widowControl w:val="0"/>
              <w:tabs>
                <w:tab w:val="left" w:pos="1208"/>
              </w:tabs>
              <w:spacing w:after="0" w:line="259" w:lineRule="auto"/>
              <w:ind w:right="104"/>
              <w:rPr>
                <w:rFonts w:ascii="Arial" w:eastAsia="Arial" w:hAnsi="Arial" w:cs="Arial"/>
                <w:sz w:val="20"/>
                <w:szCs w:val="22"/>
                <w:lang w:val="en-US" w:eastAsia="en-US"/>
              </w:rPr>
            </w:pPr>
            <w:r w:rsidRPr="00BB07FB">
              <w:rPr>
                <w:rFonts w:ascii="Arial" w:eastAsia="Arial" w:hAnsi="Arial" w:cs="Arial"/>
                <w:b/>
                <w:sz w:val="22"/>
                <w:szCs w:val="22"/>
                <w:lang w:val="en-US" w:eastAsia="en-US"/>
              </w:rPr>
              <w:t>REDACTED</w:t>
            </w:r>
          </w:p>
        </w:tc>
      </w:tr>
      <w:tr w:rsidR="002F2B5D" w:rsidRPr="00BB07FB" w14:paraId="444FD0EC" w14:textId="77777777" w:rsidTr="00E90B13">
        <w:trPr>
          <w:trHeight w:hRule="exact" w:val="1908"/>
        </w:trPr>
        <w:tc>
          <w:tcPr>
            <w:tcW w:w="756" w:type="dxa"/>
          </w:tcPr>
          <w:p w14:paraId="5AB981D9" w14:textId="77777777" w:rsidR="002F2B5D" w:rsidRPr="00BB07FB" w:rsidRDefault="002F2B5D" w:rsidP="002F2B5D">
            <w:pPr>
              <w:widowControl w:val="0"/>
              <w:spacing w:after="0" w:line="230"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#3</w:t>
            </w:r>
          </w:p>
        </w:tc>
        <w:tc>
          <w:tcPr>
            <w:tcW w:w="1935" w:type="dxa"/>
          </w:tcPr>
          <w:p w14:paraId="19B7445E" w14:textId="77777777" w:rsidR="002F2B5D" w:rsidRPr="00BB07FB" w:rsidRDefault="002F2B5D" w:rsidP="002F2B5D">
            <w:pPr>
              <w:widowControl w:val="0"/>
              <w:spacing w:after="0" w:line="230"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Communications</w:t>
            </w:r>
          </w:p>
        </w:tc>
        <w:tc>
          <w:tcPr>
            <w:tcW w:w="2849" w:type="dxa"/>
          </w:tcPr>
          <w:p w14:paraId="26C67828" w14:textId="77777777" w:rsidR="002F2B5D" w:rsidRPr="00BB07FB" w:rsidRDefault="002F2B5D" w:rsidP="002F2B5D">
            <w:pPr>
              <w:widowControl w:val="0"/>
              <w:spacing w:after="0" w:line="259" w:lineRule="auto"/>
              <w:ind w:right="106"/>
              <w:jc w:val="both"/>
              <w:rPr>
                <w:rFonts w:ascii="Arial" w:eastAsia="Arial" w:hAnsi="Arial" w:cs="Arial"/>
                <w:sz w:val="20"/>
                <w:szCs w:val="22"/>
                <w:lang w:val="en-US" w:eastAsia="en-US"/>
              </w:rPr>
            </w:pPr>
            <w:r w:rsidRPr="00BB07FB">
              <w:rPr>
                <w:rFonts w:ascii="Arial" w:eastAsia="Arial" w:hAnsi="Arial" w:cs="Arial"/>
                <w:sz w:val="20"/>
                <w:szCs w:val="22"/>
                <w:lang w:val="en-US" w:eastAsia="en-US"/>
              </w:rPr>
              <w:t>Provision of updates on the completion of Production Milestones</w:t>
            </w:r>
            <w:r w:rsidRPr="00BB07FB">
              <w:rPr>
                <w:rFonts w:ascii="Arial" w:eastAsia="Arial" w:hAnsi="Arial" w:cs="Arial"/>
                <w:spacing w:val="-14"/>
                <w:sz w:val="20"/>
                <w:szCs w:val="22"/>
                <w:lang w:val="en-US" w:eastAsia="en-US"/>
              </w:rPr>
              <w:t xml:space="preserve"> </w:t>
            </w:r>
            <w:r w:rsidRPr="00BB07FB">
              <w:rPr>
                <w:rFonts w:ascii="Arial" w:eastAsia="Arial" w:hAnsi="Arial" w:cs="Arial"/>
                <w:sz w:val="20"/>
                <w:szCs w:val="22"/>
                <w:lang w:val="en-US" w:eastAsia="en-US"/>
              </w:rPr>
              <w:t>(as</w:t>
            </w:r>
            <w:r w:rsidRPr="00BB07FB">
              <w:rPr>
                <w:rFonts w:ascii="Arial" w:eastAsia="Arial" w:hAnsi="Arial" w:cs="Arial"/>
                <w:spacing w:val="-14"/>
                <w:sz w:val="20"/>
                <w:szCs w:val="22"/>
                <w:lang w:val="en-US" w:eastAsia="en-US"/>
              </w:rPr>
              <w:t xml:space="preserve"> </w:t>
            </w:r>
            <w:r w:rsidRPr="00BB07FB">
              <w:rPr>
                <w:rFonts w:ascii="Arial" w:eastAsia="Arial" w:hAnsi="Arial" w:cs="Arial"/>
                <w:sz w:val="20"/>
                <w:szCs w:val="22"/>
                <w:lang w:val="en-US" w:eastAsia="en-US"/>
              </w:rPr>
              <w:t>set</w:t>
            </w:r>
            <w:r w:rsidRPr="00BB07FB">
              <w:rPr>
                <w:rFonts w:ascii="Arial" w:eastAsia="Arial" w:hAnsi="Arial" w:cs="Arial"/>
                <w:spacing w:val="-13"/>
                <w:sz w:val="20"/>
                <w:szCs w:val="22"/>
                <w:lang w:val="en-US" w:eastAsia="en-US"/>
              </w:rPr>
              <w:t xml:space="preserve"> </w:t>
            </w:r>
            <w:r w:rsidRPr="00BB07FB">
              <w:rPr>
                <w:rFonts w:ascii="Arial" w:eastAsia="Arial" w:hAnsi="Arial" w:cs="Arial"/>
                <w:sz w:val="20"/>
                <w:szCs w:val="22"/>
                <w:lang w:val="en-US" w:eastAsia="en-US"/>
              </w:rPr>
              <w:t>out</w:t>
            </w:r>
            <w:r w:rsidRPr="00BB07FB">
              <w:rPr>
                <w:rFonts w:ascii="Arial" w:eastAsia="Arial" w:hAnsi="Arial" w:cs="Arial"/>
                <w:spacing w:val="-13"/>
                <w:sz w:val="20"/>
                <w:szCs w:val="22"/>
                <w:lang w:val="en-US" w:eastAsia="en-US"/>
              </w:rPr>
              <w:t xml:space="preserve"> </w:t>
            </w:r>
            <w:r w:rsidRPr="00BB07FB">
              <w:rPr>
                <w:rFonts w:ascii="Arial" w:eastAsia="Arial" w:hAnsi="Arial" w:cs="Arial"/>
                <w:sz w:val="20"/>
                <w:szCs w:val="22"/>
                <w:lang w:val="en-US" w:eastAsia="en-US"/>
              </w:rPr>
              <w:t>in</w:t>
            </w:r>
            <w:r w:rsidRPr="00BB07FB">
              <w:rPr>
                <w:rFonts w:ascii="Arial" w:eastAsia="Arial" w:hAnsi="Arial" w:cs="Arial"/>
                <w:spacing w:val="-13"/>
                <w:sz w:val="20"/>
                <w:szCs w:val="22"/>
                <w:lang w:val="en-US" w:eastAsia="en-US"/>
              </w:rPr>
              <w:t xml:space="preserve"> </w:t>
            </w:r>
            <w:r w:rsidRPr="00BB07FB">
              <w:rPr>
                <w:rFonts w:ascii="Arial" w:eastAsia="Arial" w:hAnsi="Arial" w:cs="Arial"/>
                <w:sz w:val="20"/>
                <w:szCs w:val="22"/>
                <w:lang w:val="en-US" w:eastAsia="en-US"/>
              </w:rPr>
              <w:t>A9.3) within 30 minutes of Production Milestone being completed.</w:t>
            </w:r>
          </w:p>
        </w:tc>
        <w:tc>
          <w:tcPr>
            <w:tcW w:w="1610" w:type="dxa"/>
          </w:tcPr>
          <w:p w14:paraId="26FC5E3D" w14:textId="77777777" w:rsidR="002F2B5D" w:rsidRPr="00BB07FB" w:rsidRDefault="002F2B5D" w:rsidP="002F2B5D">
            <w:pPr>
              <w:widowControl w:val="0"/>
              <w:spacing w:after="0" w:line="230"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90%</w:t>
            </w:r>
          </w:p>
        </w:tc>
        <w:tc>
          <w:tcPr>
            <w:tcW w:w="1868" w:type="dxa"/>
          </w:tcPr>
          <w:p w14:paraId="3AB81D7B" w14:textId="5048F1F4" w:rsidR="002F2B5D" w:rsidRPr="00BB07FB" w:rsidRDefault="00FE2AB0" w:rsidP="002F2B5D">
            <w:pPr>
              <w:widowControl w:val="0"/>
              <w:tabs>
                <w:tab w:val="left" w:pos="1208"/>
              </w:tabs>
              <w:spacing w:after="0" w:line="259" w:lineRule="auto"/>
              <w:ind w:right="104"/>
              <w:rPr>
                <w:rFonts w:ascii="Arial" w:eastAsia="Arial" w:hAnsi="Arial" w:cs="Arial"/>
                <w:sz w:val="20"/>
                <w:szCs w:val="22"/>
                <w:lang w:val="en-US" w:eastAsia="en-US"/>
              </w:rPr>
            </w:pPr>
            <w:r w:rsidRPr="00BB07FB">
              <w:rPr>
                <w:rFonts w:ascii="Arial" w:eastAsia="Arial" w:hAnsi="Arial" w:cs="Arial"/>
                <w:b/>
                <w:sz w:val="22"/>
                <w:szCs w:val="22"/>
                <w:lang w:val="en-US" w:eastAsia="en-US"/>
              </w:rPr>
              <w:t>REDACTED</w:t>
            </w:r>
          </w:p>
        </w:tc>
      </w:tr>
      <w:tr w:rsidR="002F2B5D" w:rsidRPr="00BB07FB" w14:paraId="7BD35D18" w14:textId="77777777" w:rsidTr="00E90B13">
        <w:trPr>
          <w:trHeight w:hRule="exact" w:val="1908"/>
        </w:trPr>
        <w:tc>
          <w:tcPr>
            <w:tcW w:w="756" w:type="dxa"/>
          </w:tcPr>
          <w:p w14:paraId="450ED463"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#4</w:t>
            </w:r>
          </w:p>
        </w:tc>
        <w:tc>
          <w:tcPr>
            <w:tcW w:w="1935" w:type="dxa"/>
          </w:tcPr>
          <w:p w14:paraId="64F6ADF5"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Communications</w:t>
            </w:r>
          </w:p>
        </w:tc>
        <w:tc>
          <w:tcPr>
            <w:tcW w:w="2849" w:type="dxa"/>
          </w:tcPr>
          <w:p w14:paraId="667C8198" w14:textId="77777777" w:rsidR="002F2B5D" w:rsidRPr="00BB07FB" w:rsidRDefault="002F2B5D" w:rsidP="002F2B5D">
            <w:pPr>
              <w:widowControl w:val="0"/>
              <w:spacing w:after="0" w:line="259" w:lineRule="auto"/>
              <w:ind w:right="107"/>
              <w:jc w:val="both"/>
              <w:rPr>
                <w:rFonts w:ascii="Arial" w:eastAsia="Arial" w:hAnsi="Arial" w:cs="Arial"/>
                <w:sz w:val="20"/>
                <w:szCs w:val="22"/>
                <w:lang w:val="en-US" w:eastAsia="en-US"/>
              </w:rPr>
            </w:pPr>
            <w:r w:rsidRPr="00BB07FB">
              <w:rPr>
                <w:rFonts w:ascii="Arial" w:eastAsia="Arial" w:hAnsi="Arial" w:cs="Arial"/>
                <w:sz w:val="20"/>
                <w:szCs w:val="22"/>
                <w:lang w:val="en-US" w:eastAsia="en-US"/>
              </w:rPr>
              <w:t>Notification of any issues that impact delivery times within 30 minutes, as set out in</w:t>
            </w:r>
            <w:r w:rsidRPr="00BB07FB">
              <w:rPr>
                <w:rFonts w:ascii="Arial" w:eastAsia="Arial" w:hAnsi="Arial" w:cs="Arial"/>
                <w:spacing w:val="-12"/>
                <w:sz w:val="20"/>
                <w:szCs w:val="22"/>
                <w:lang w:val="en-US" w:eastAsia="en-US"/>
              </w:rPr>
              <w:t xml:space="preserve"> </w:t>
            </w:r>
            <w:r w:rsidRPr="00BB07FB">
              <w:rPr>
                <w:rFonts w:ascii="Arial" w:eastAsia="Arial" w:hAnsi="Arial" w:cs="Arial"/>
                <w:sz w:val="20"/>
                <w:szCs w:val="22"/>
                <w:lang w:val="en-US" w:eastAsia="en-US"/>
              </w:rPr>
              <w:t>A9.2 (v-vii)</w:t>
            </w:r>
          </w:p>
        </w:tc>
        <w:tc>
          <w:tcPr>
            <w:tcW w:w="1610" w:type="dxa"/>
          </w:tcPr>
          <w:p w14:paraId="51848C25"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100%</w:t>
            </w:r>
          </w:p>
        </w:tc>
        <w:tc>
          <w:tcPr>
            <w:tcW w:w="1868" w:type="dxa"/>
          </w:tcPr>
          <w:p w14:paraId="65013ECE" w14:textId="023ACFCB" w:rsidR="002F2B5D" w:rsidRPr="00BB07FB" w:rsidRDefault="00FE2AB0" w:rsidP="002F2B5D">
            <w:pPr>
              <w:widowControl w:val="0"/>
              <w:tabs>
                <w:tab w:val="left" w:pos="607"/>
                <w:tab w:val="left" w:pos="990"/>
                <w:tab w:val="left" w:pos="1208"/>
                <w:tab w:val="left" w:pos="1482"/>
              </w:tabs>
              <w:spacing w:after="0" w:line="259" w:lineRule="auto"/>
              <w:ind w:right="106"/>
              <w:rPr>
                <w:rFonts w:ascii="Arial" w:eastAsia="Arial" w:hAnsi="Arial" w:cs="Arial"/>
                <w:sz w:val="20"/>
                <w:szCs w:val="22"/>
                <w:lang w:val="en-US" w:eastAsia="en-US"/>
              </w:rPr>
            </w:pPr>
            <w:r w:rsidRPr="00BB07FB">
              <w:rPr>
                <w:rFonts w:ascii="Arial" w:eastAsia="Arial" w:hAnsi="Arial" w:cs="Arial"/>
                <w:b/>
                <w:sz w:val="22"/>
                <w:szCs w:val="22"/>
                <w:lang w:val="en-US" w:eastAsia="en-US"/>
              </w:rPr>
              <w:t>REDACTED</w:t>
            </w:r>
          </w:p>
        </w:tc>
      </w:tr>
      <w:tr w:rsidR="002F2B5D" w:rsidRPr="00BB07FB" w14:paraId="0876C60E" w14:textId="77777777" w:rsidTr="00E90B13">
        <w:trPr>
          <w:trHeight w:hRule="exact" w:val="1908"/>
        </w:trPr>
        <w:tc>
          <w:tcPr>
            <w:tcW w:w="756" w:type="dxa"/>
          </w:tcPr>
          <w:p w14:paraId="76A75003"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#5</w:t>
            </w:r>
          </w:p>
        </w:tc>
        <w:tc>
          <w:tcPr>
            <w:tcW w:w="1935" w:type="dxa"/>
          </w:tcPr>
          <w:p w14:paraId="0BB56B52" w14:textId="5F9505CA" w:rsidR="002F2B5D" w:rsidRPr="00BB07FB" w:rsidRDefault="005B7119"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2"/>
                <w:szCs w:val="22"/>
                <w:lang w:val="en-US" w:eastAsia="en-US"/>
              </w:rPr>
              <w:t>REDACTED</w:t>
            </w:r>
          </w:p>
        </w:tc>
        <w:tc>
          <w:tcPr>
            <w:tcW w:w="2849" w:type="dxa"/>
          </w:tcPr>
          <w:p w14:paraId="49E2CF60" w14:textId="75345BA6" w:rsidR="002F2B5D" w:rsidRPr="00BB07FB" w:rsidRDefault="005B7119" w:rsidP="002F2B5D">
            <w:pPr>
              <w:widowControl w:val="0"/>
              <w:spacing w:after="0" w:line="259" w:lineRule="auto"/>
              <w:ind w:right="105"/>
              <w:jc w:val="both"/>
              <w:rPr>
                <w:rFonts w:ascii="Arial" w:eastAsia="Arial" w:hAnsi="Arial" w:cs="Arial"/>
                <w:sz w:val="20"/>
                <w:szCs w:val="22"/>
                <w:lang w:val="en-US" w:eastAsia="en-US"/>
              </w:rPr>
            </w:pPr>
            <w:r w:rsidRPr="00BB07FB">
              <w:rPr>
                <w:rFonts w:ascii="Arial" w:eastAsia="Arial" w:hAnsi="Arial" w:cs="Arial"/>
                <w:sz w:val="22"/>
                <w:szCs w:val="22"/>
                <w:lang w:val="en-US" w:eastAsia="en-US"/>
              </w:rPr>
              <w:t>REDACTED</w:t>
            </w:r>
          </w:p>
        </w:tc>
        <w:tc>
          <w:tcPr>
            <w:tcW w:w="1610" w:type="dxa"/>
          </w:tcPr>
          <w:p w14:paraId="1D3A849F"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100%</w:t>
            </w:r>
          </w:p>
        </w:tc>
        <w:tc>
          <w:tcPr>
            <w:tcW w:w="1868" w:type="dxa"/>
          </w:tcPr>
          <w:p w14:paraId="68FE8D11" w14:textId="7C1FA8F7" w:rsidR="002F2B5D" w:rsidRPr="00BB07FB" w:rsidRDefault="00FE2AB0" w:rsidP="002F2B5D">
            <w:pPr>
              <w:widowControl w:val="0"/>
              <w:tabs>
                <w:tab w:val="left" w:pos="607"/>
                <w:tab w:val="left" w:pos="717"/>
                <w:tab w:val="left" w:pos="990"/>
                <w:tab w:val="left" w:pos="1216"/>
                <w:tab w:val="left" w:pos="1472"/>
              </w:tabs>
              <w:spacing w:after="0" w:line="259" w:lineRule="auto"/>
              <w:ind w:right="104"/>
              <w:rPr>
                <w:rFonts w:ascii="Arial" w:eastAsia="Arial" w:hAnsi="Arial" w:cs="Arial"/>
                <w:sz w:val="20"/>
                <w:szCs w:val="22"/>
                <w:lang w:val="en-US" w:eastAsia="en-US"/>
              </w:rPr>
            </w:pPr>
            <w:r w:rsidRPr="00BB07FB">
              <w:rPr>
                <w:rFonts w:ascii="Arial" w:eastAsia="Arial" w:hAnsi="Arial" w:cs="Arial"/>
                <w:b/>
                <w:sz w:val="22"/>
                <w:szCs w:val="22"/>
                <w:lang w:val="en-US" w:eastAsia="en-US"/>
              </w:rPr>
              <w:t>REDACTED</w:t>
            </w:r>
          </w:p>
        </w:tc>
      </w:tr>
      <w:tr w:rsidR="002F2B5D" w:rsidRPr="00BB07FB" w14:paraId="2AEAE01D" w14:textId="77777777" w:rsidTr="00E90B13">
        <w:trPr>
          <w:trHeight w:hRule="exact" w:val="1659"/>
        </w:trPr>
        <w:tc>
          <w:tcPr>
            <w:tcW w:w="756" w:type="dxa"/>
          </w:tcPr>
          <w:p w14:paraId="4F98CABF"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#6</w:t>
            </w:r>
          </w:p>
        </w:tc>
        <w:tc>
          <w:tcPr>
            <w:tcW w:w="1935" w:type="dxa"/>
          </w:tcPr>
          <w:p w14:paraId="33A6DC0D" w14:textId="77777777" w:rsidR="002F2B5D" w:rsidRPr="00BB07FB" w:rsidRDefault="002F2B5D" w:rsidP="002F2B5D">
            <w:pPr>
              <w:widowControl w:val="0"/>
              <w:spacing w:after="0" w:line="256" w:lineRule="auto"/>
              <w:rPr>
                <w:rFonts w:ascii="Arial" w:eastAsia="Arial" w:hAnsi="Arial" w:cs="Arial"/>
                <w:sz w:val="20"/>
                <w:szCs w:val="22"/>
                <w:lang w:val="en-US" w:eastAsia="en-US"/>
              </w:rPr>
            </w:pPr>
            <w:r w:rsidRPr="00BB07FB">
              <w:rPr>
                <w:rFonts w:ascii="Arial" w:eastAsia="Arial" w:hAnsi="Arial" w:cs="Arial"/>
                <w:sz w:val="20"/>
                <w:szCs w:val="22"/>
                <w:lang w:val="en-US" w:eastAsia="en-US"/>
              </w:rPr>
              <w:t>Printing &amp; digital services</w:t>
            </w:r>
          </w:p>
        </w:tc>
        <w:tc>
          <w:tcPr>
            <w:tcW w:w="2849" w:type="dxa"/>
          </w:tcPr>
          <w:p w14:paraId="2354B052" w14:textId="77777777" w:rsidR="002F2B5D" w:rsidRPr="00BB07FB" w:rsidRDefault="002F2B5D" w:rsidP="002F2B5D">
            <w:pPr>
              <w:widowControl w:val="0"/>
              <w:spacing w:after="0" w:line="259" w:lineRule="auto"/>
              <w:ind w:right="104"/>
              <w:jc w:val="both"/>
              <w:rPr>
                <w:rFonts w:ascii="Arial" w:eastAsia="Arial" w:hAnsi="Arial" w:cs="Arial"/>
                <w:sz w:val="20"/>
                <w:szCs w:val="22"/>
                <w:lang w:val="en-US" w:eastAsia="en-US"/>
              </w:rPr>
            </w:pPr>
            <w:r w:rsidRPr="00BB07FB">
              <w:rPr>
                <w:rFonts w:ascii="Arial" w:eastAsia="Arial" w:hAnsi="Arial" w:cs="Arial"/>
                <w:sz w:val="20"/>
                <w:szCs w:val="22"/>
                <w:lang w:val="en-US" w:eastAsia="en-US"/>
              </w:rPr>
              <w:t>Delivery of Main Fiscal Event document and EFO to timetable set out in A11.1. Delivery of electronic Main Fiscal Event Document and electronic        OBR        EFO</w:t>
            </w:r>
          </w:p>
        </w:tc>
        <w:tc>
          <w:tcPr>
            <w:tcW w:w="1610" w:type="dxa"/>
          </w:tcPr>
          <w:p w14:paraId="02FD0C37"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100%</w:t>
            </w:r>
          </w:p>
        </w:tc>
        <w:tc>
          <w:tcPr>
            <w:tcW w:w="1868" w:type="dxa"/>
          </w:tcPr>
          <w:p w14:paraId="40CA45F7" w14:textId="132C92F5" w:rsidR="002F2B5D" w:rsidRPr="00BB07FB" w:rsidRDefault="00FE2AB0" w:rsidP="002F2B5D">
            <w:pPr>
              <w:widowControl w:val="0"/>
              <w:tabs>
                <w:tab w:val="left" w:pos="995"/>
                <w:tab w:val="left" w:pos="1216"/>
              </w:tabs>
              <w:spacing w:after="0" w:line="259" w:lineRule="auto"/>
              <w:ind w:right="103"/>
              <w:rPr>
                <w:rFonts w:ascii="Arial" w:eastAsia="Arial" w:hAnsi="Arial" w:cs="Arial"/>
                <w:sz w:val="20"/>
                <w:szCs w:val="22"/>
                <w:lang w:val="en-US" w:eastAsia="en-US"/>
              </w:rPr>
            </w:pPr>
            <w:r w:rsidRPr="00BB07FB">
              <w:rPr>
                <w:rFonts w:ascii="Arial" w:eastAsia="Arial" w:hAnsi="Arial" w:cs="Arial"/>
                <w:b/>
                <w:sz w:val="22"/>
                <w:szCs w:val="22"/>
                <w:lang w:val="en-US" w:eastAsia="en-US"/>
              </w:rPr>
              <w:t>REDACTED</w:t>
            </w:r>
          </w:p>
        </w:tc>
      </w:tr>
    </w:tbl>
    <w:p w14:paraId="0FA478AD" w14:textId="77777777" w:rsidR="002F2B5D" w:rsidRPr="00BB07FB" w:rsidRDefault="002F2B5D" w:rsidP="002F2B5D">
      <w:pPr>
        <w:widowControl w:val="0"/>
        <w:spacing w:after="0" w:line="259" w:lineRule="auto"/>
        <w:rPr>
          <w:rFonts w:ascii="Arial" w:eastAsia="Arial" w:hAnsi="Arial" w:cs="Arial"/>
          <w:sz w:val="20"/>
          <w:szCs w:val="22"/>
          <w:lang w:val="en-US" w:eastAsia="en-US"/>
        </w:rPr>
        <w:sectPr w:rsidR="002F2B5D" w:rsidRPr="00BB07FB">
          <w:pgSz w:w="11910" w:h="16840"/>
          <w:pgMar w:top="1840" w:right="1300" w:bottom="2320" w:left="1300" w:header="713" w:footer="2126" w:gutter="0"/>
          <w:cols w:space="720"/>
        </w:sectPr>
      </w:pPr>
    </w:p>
    <w:p w14:paraId="33B64AE8" w14:textId="77777777" w:rsidR="002F2B5D" w:rsidRPr="00BB07FB" w:rsidRDefault="002F2B5D" w:rsidP="002F2B5D">
      <w:pPr>
        <w:widowControl w:val="0"/>
        <w:spacing w:after="0" w:line="240" w:lineRule="auto"/>
        <w:rPr>
          <w:rFonts w:ascii="Times New Roman" w:eastAsia="Arial" w:hAnsi="Arial" w:cs="Arial"/>
          <w:sz w:val="20"/>
          <w:szCs w:val="22"/>
          <w:lang w:val="en-US" w:eastAsia="en-US"/>
        </w:rPr>
      </w:pPr>
    </w:p>
    <w:p w14:paraId="736479C0" w14:textId="77777777" w:rsidR="002F2B5D" w:rsidRPr="00BB07FB" w:rsidRDefault="002F2B5D" w:rsidP="002F2B5D">
      <w:pPr>
        <w:widowControl w:val="0"/>
        <w:spacing w:before="5" w:after="0" w:line="240" w:lineRule="auto"/>
        <w:rPr>
          <w:rFonts w:ascii="Times New Roman" w:eastAsia="Arial" w:hAnsi="Arial" w:cs="Arial"/>
          <w:sz w:val="10"/>
          <w:szCs w:val="22"/>
          <w:lang w:val="en-US" w:eastAsia="en-US"/>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1935"/>
        <w:gridCol w:w="2849"/>
        <w:gridCol w:w="1610"/>
        <w:gridCol w:w="1868"/>
      </w:tblGrid>
      <w:tr w:rsidR="002F2B5D" w:rsidRPr="00BB07FB" w14:paraId="08E115CB" w14:textId="77777777" w:rsidTr="00E90B13">
        <w:trPr>
          <w:trHeight w:hRule="exact" w:val="667"/>
        </w:trPr>
        <w:tc>
          <w:tcPr>
            <w:tcW w:w="756" w:type="dxa"/>
          </w:tcPr>
          <w:p w14:paraId="709FA1EC"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935" w:type="dxa"/>
          </w:tcPr>
          <w:p w14:paraId="3713DF95"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2849" w:type="dxa"/>
          </w:tcPr>
          <w:p w14:paraId="107532EB" w14:textId="77777777" w:rsidR="002F2B5D" w:rsidRPr="00BB07FB" w:rsidRDefault="002F2B5D" w:rsidP="002F2B5D">
            <w:pPr>
              <w:widowControl w:val="0"/>
              <w:spacing w:after="0" w:line="256" w:lineRule="auto"/>
              <w:ind w:right="95"/>
              <w:rPr>
                <w:rFonts w:ascii="Arial" w:eastAsia="Arial" w:hAnsi="Arial" w:cs="Arial"/>
                <w:sz w:val="20"/>
                <w:szCs w:val="22"/>
                <w:lang w:val="en-US" w:eastAsia="en-US"/>
              </w:rPr>
            </w:pPr>
            <w:r w:rsidRPr="00BB07FB">
              <w:rPr>
                <w:rFonts w:ascii="Arial" w:eastAsia="Arial" w:hAnsi="Arial" w:cs="Arial"/>
                <w:sz w:val="20"/>
                <w:szCs w:val="22"/>
                <w:lang w:val="en-US" w:eastAsia="en-US"/>
              </w:rPr>
              <w:t>document to timetable set out in A14.</w:t>
            </w:r>
          </w:p>
        </w:tc>
        <w:tc>
          <w:tcPr>
            <w:tcW w:w="1610" w:type="dxa"/>
          </w:tcPr>
          <w:p w14:paraId="7B2F2866"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c>
          <w:tcPr>
            <w:tcW w:w="1868" w:type="dxa"/>
          </w:tcPr>
          <w:p w14:paraId="5B2DD8C0" w14:textId="77777777" w:rsidR="002F2B5D" w:rsidRPr="00BB07FB" w:rsidRDefault="002F2B5D" w:rsidP="002F2B5D">
            <w:pPr>
              <w:widowControl w:val="0"/>
              <w:spacing w:after="0" w:line="240" w:lineRule="auto"/>
              <w:rPr>
                <w:rFonts w:ascii="Arial" w:eastAsia="Arial" w:hAnsi="Arial" w:cs="Arial"/>
                <w:sz w:val="22"/>
                <w:szCs w:val="22"/>
                <w:lang w:val="en-US" w:eastAsia="en-US"/>
              </w:rPr>
            </w:pPr>
          </w:p>
        </w:tc>
      </w:tr>
      <w:tr w:rsidR="002F2B5D" w:rsidRPr="00BB07FB" w14:paraId="787A0248" w14:textId="77777777" w:rsidTr="00E90B13">
        <w:trPr>
          <w:trHeight w:hRule="exact" w:val="1906"/>
        </w:trPr>
        <w:tc>
          <w:tcPr>
            <w:tcW w:w="756" w:type="dxa"/>
          </w:tcPr>
          <w:p w14:paraId="3E0DD0A2"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#7</w:t>
            </w:r>
          </w:p>
        </w:tc>
        <w:tc>
          <w:tcPr>
            <w:tcW w:w="1935" w:type="dxa"/>
          </w:tcPr>
          <w:p w14:paraId="3309A00F"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Misprints</w:t>
            </w:r>
          </w:p>
        </w:tc>
        <w:tc>
          <w:tcPr>
            <w:tcW w:w="2849" w:type="dxa"/>
          </w:tcPr>
          <w:p w14:paraId="134E24B0" w14:textId="77777777" w:rsidR="002F2B5D" w:rsidRPr="00BB07FB" w:rsidRDefault="002F2B5D" w:rsidP="002F2B5D">
            <w:pPr>
              <w:widowControl w:val="0"/>
              <w:spacing w:after="0" w:line="259" w:lineRule="auto"/>
              <w:ind w:right="107"/>
              <w:jc w:val="both"/>
              <w:rPr>
                <w:rFonts w:ascii="Arial" w:eastAsia="Arial" w:hAnsi="Arial" w:cs="Arial"/>
                <w:sz w:val="20"/>
                <w:szCs w:val="22"/>
                <w:lang w:val="en-US" w:eastAsia="en-US"/>
              </w:rPr>
            </w:pPr>
            <w:r w:rsidRPr="00BB07FB">
              <w:rPr>
                <w:rFonts w:ascii="Arial" w:eastAsia="Arial" w:hAnsi="Arial" w:cs="Arial"/>
                <w:sz w:val="20"/>
                <w:szCs w:val="22"/>
                <w:lang w:val="en-US" w:eastAsia="en-US"/>
              </w:rPr>
              <w:t>Less than 1% of an ordered print run to contain misprints (as per industry standard)</w:t>
            </w:r>
          </w:p>
        </w:tc>
        <w:tc>
          <w:tcPr>
            <w:tcW w:w="1610" w:type="dxa"/>
          </w:tcPr>
          <w:p w14:paraId="37E2211F"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100%</w:t>
            </w:r>
          </w:p>
        </w:tc>
        <w:tc>
          <w:tcPr>
            <w:tcW w:w="1868" w:type="dxa"/>
          </w:tcPr>
          <w:p w14:paraId="791D6A0A" w14:textId="3868E3E5" w:rsidR="002F2B5D" w:rsidRPr="00BB07FB" w:rsidRDefault="00FE2AB0" w:rsidP="002F2B5D">
            <w:pPr>
              <w:widowControl w:val="0"/>
              <w:tabs>
                <w:tab w:val="left" w:pos="607"/>
                <w:tab w:val="left" w:pos="990"/>
                <w:tab w:val="left" w:pos="1208"/>
                <w:tab w:val="left" w:pos="1482"/>
              </w:tabs>
              <w:spacing w:after="0" w:line="259" w:lineRule="auto"/>
              <w:ind w:right="106"/>
              <w:rPr>
                <w:rFonts w:ascii="Arial" w:eastAsia="Arial" w:hAnsi="Arial" w:cs="Arial"/>
                <w:sz w:val="20"/>
                <w:szCs w:val="22"/>
                <w:lang w:val="en-US" w:eastAsia="en-US"/>
              </w:rPr>
            </w:pPr>
            <w:r w:rsidRPr="00BB07FB">
              <w:rPr>
                <w:rFonts w:ascii="Arial" w:eastAsia="Arial" w:hAnsi="Arial" w:cs="Arial"/>
                <w:b/>
                <w:sz w:val="22"/>
                <w:szCs w:val="22"/>
                <w:lang w:val="en-US" w:eastAsia="en-US"/>
              </w:rPr>
              <w:t>REDACTED</w:t>
            </w:r>
          </w:p>
        </w:tc>
      </w:tr>
      <w:tr w:rsidR="002F2B5D" w:rsidRPr="00BB07FB" w14:paraId="4239018D" w14:textId="77777777" w:rsidTr="00E90B13">
        <w:trPr>
          <w:trHeight w:hRule="exact" w:val="1909"/>
        </w:trPr>
        <w:tc>
          <w:tcPr>
            <w:tcW w:w="756" w:type="dxa"/>
          </w:tcPr>
          <w:p w14:paraId="7BB67FB6"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#8</w:t>
            </w:r>
          </w:p>
        </w:tc>
        <w:tc>
          <w:tcPr>
            <w:tcW w:w="1935" w:type="dxa"/>
          </w:tcPr>
          <w:p w14:paraId="234E5730"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Proofing errors</w:t>
            </w:r>
          </w:p>
        </w:tc>
        <w:tc>
          <w:tcPr>
            <w:tcW w:w="2849" w:type="dxa"/>
          </w:tcPr>
          <w:p w14:paraId="0F739FD6" w14:textId="77777777" w:rsidR="002F2B5D" w:rsidRPr="00BB07FB" w:rsidRDefault="002F2B5D" w:rsidP="002F2B5D">
            <w:pPr>
              <w:widowControl w:val="0"/>
              <w:spacing w:after="0" w:line="259" w:lineRule="auto"/>
              <w:ind w:right="105"/>
              <w:jc w:val="both"/>
              <w:rPr>
                <w:rFonts w:ascii="Arial" w:eastAsia="Arial" w:hAnsi="Arial" w:cs="Arial"/>
                <w:sz w:val="20"/>
                <w:szCs w:val="22"/>
                <w:lang w:val="en-US" w:eastAsia="en-US"/>
              </w:rPr>
            </w:pPr>
            <w:r w:rsidRPr="00BB07FB">
              <w:rPr>
                <w:rFonts w:ascii="Arial" w:eastAsia="Arial" w:hAnsi="Arial" w:cs="Arial"/>
                <w:sz w:val="20"/>
                <w:szCs w:val="22"/>
                <w:lang w:val="en-US" w:eastAsia="en-US"/>
              </w:rPr>
              <w:t>Supplier to provide Authority with Final PDF proof for approval that contains no Supplier caused errors, prior to printing</w:t>
            </w:r>
          </w:p>
        </w:tc>
        <w:tc>
          <w:tcPr>
            <w:tcW w:w="1610" w:type="dxa"/>
          </w:tcPr>
          <w:p w14:paraId="61C78E96"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100%</w:t>
            </w:r>
          </w:p>
        </w:tc>
        <w:tc>
          <w:tcPr>
            <w:tcW w:w="1868" w:type="dxa"/>
          </w:tcPr>
          <w:p w14:paraId="3FB5F306" w14:textId="12A93CE6" w:rsidR="002F2B5D" w:rsidRPr="00BB07FB" w:rsidRDefault="00FE2AB0" w:rsidP="002F2B5D">
            <w:pPr>
              <w:widowControl w:val="0"/>
              <w:tabs>
                <w:tab w:val="left" w:pos="1208"/>
              </w:tabs>
              <w:spacing w:after="0" w:line="259" w:lineRule="auto"/>
              <w:ind w:right="104"/>
              <w:rPr>
                <w:rFonts w:ascii="Arial" w:eastAsia="Arial" w:hAnsi="Arial" w:cs="Arial"/>
                <w:sz w:val="20"/>
                <w:szCs w:val="22"/>
                <w:lang w:val="en-US" w:eastAsia="en-US"/>
              </w:rPr>
            </w:pPr>
            <w:r w:rsidRPr="00BB07FB">
              <w:rPr>
                <w:rFonts w:ascii="Arial" w:eastAsia="Arial" w:hAnsi="Arial" w:cs="Arial"/>
                <w:b/>
                <w:sz w:val="22"/>
                <w:szCs w:val="22"/>
                <w:lang w:val="en-US" w:eastAsia="en-US"/>
              </w:rPr>
              <w:t>REDACTED</w:t>
            </w:r>
          </w:p>
        </w:tc>
      </w:tr>
    </w:tbl>
    <w:p w14:paraId="1FFD45EE" w14:textId="77777777" w:rsidR="002F2B5D" w:rsidRPr="00BB07FB" w:rsidRDefault="002F2B5D" w:rsidP="002F2B5D">
      <w:pPr>
        <w:widowControl w:val="0"/>
        <w:spacing w:after="0" w:line="240" w:lineRule="auto"/>
        <w:rPr>
          <w:rFonts w:ascii="Times New Roman" w:eastAsia="Arial" w:hAnsi="Arial" w:cs="Arial"/>
          <w:sz w:val="20"/>
          <w:szCs w:val="22"/>
          <w:lang w:val="en-US" w:eastAsia="en-US"/>
        </w:rPr>
      </w:pPr>
    </w:p>
    <w:p w14:paraId="52708EC8" w14:textId="77777777" w:rsidR="002F2B5D" w:rsidRPr="00BB07FB" w:rsidRDefault="002F2B5D" w:rsidP="002F2B5D">
      <w:pPr>
        <w:widowControl w:val="0"/>
        <w:spacing w:after="0" w:line="240" w:lineRule="auto"/>
        <w:rPr>
          <w:rFonts w:ascii="Times New Roman" w:eastAsia="Arial" w:hAnsi="Arial" w:cs="Arial"/>
          <w:sz w:val="20"/>
          <w:szCs w:val="22"/>
          <w:lang w:val="en-US" w:eastAsia="en-US"/>
        </w:rPr>
      </w:pPr>
    </w:p>
    <w:p w14:paraId="432267E5" w14:textId="77777777" w:rsidR="002F2B5D" w:rsidRPr="00BB07FB" w:rsidRDefault="002F2B5D" w:rsidP="002F2B5D">
      <w:pPr>
        <w:widowControl w:val="0"/>
        <w:spacing w:before="5" w:after="0" w:line="240" w:lineRule="auto"/>
        <w:rPr>
          <w:rFonts w:ascii="Times New Roman" w:eastAsia="Arial" w:hAnsi="Arial" w:cs="Arial"/>
          <w:sz w:val="19"/>
          <w:szCs w:val="22"/>
          <w:lang w:val="en-US" w:eastAsia="en-US"/>
        </w:rPr>
      </w:pPr>
    </w:p>
    <w:p w14:paraId="01920DBD" w14:textId="77777777" w:rsidR="00FE2AB0" w:rsidRPr="00BB07FB" w:rsidRDefault="002F2B5D" w:rsidP="002F2B5D">
      <w:pPr>
        <w:widowControl w:val="0"/>
        <w:spacing w:before="72" w:after="0" w:line="304" w:lineRule="auto"/>
        <w:ind w:right="133"/>
        <w:jc w:val="both"/>
        <w:rPr>
          <w:rFonts w:ascii="Arial" w:eastAsia="Arial" w:hAnsi="Arial" w:cs="Arial"/>
          <w:sz w:val="22"/>
          <w:szCs w:val="22"/>
          <w:lang w:val="en-US" w:eastAsia="en-US"/>
        </w:rPr>
      </w:pPr>
      <w:r w:rsidRPr="00BB07FB">
        <w:rPr>
          <w:rFonts w:ascii="Arial" w:eastAsia="Arial" w:hAnsi="Arial" w:cs="Arial"/>
          <w:sz w:val="22"/>
          <w:szCs w:val="22"/>
          <w:lang w:val="en-US" w:eastAsia="en-US"/>
        </w:rPr>
        <w:t xml:space="preserve">A16.5. </w:t>
      </w:r>
      <w:r w:rsidRPr="00BB07FB">
        <w:rPr>
          <w:rFonts w:ascii="Arial" w:eastAsia="Arial" w:hAnsi="Arial" w:cs="Arial"/>
          <w:b/>
          <w:sz w:val="22"/>
          <w:szCs w:val="22"/>
          <w:lang w:val="en-US" w:eastAsia="en-US"/>
        </w:rPr>
        <w:t>Critical Service Level Failure</w:t>
      </w:r>
      <w:r w:rsidRPr="00BB07FB">
        <w:rPr>
          <w:rFonts w:ascii="Arial" w:eastAsia="Arial" w:hAnsi="Arial" w:cs="Arial"/>
          <w:sz w:val="22"/>
          <w:szCs w:val="22"/>
          <w:lang w:val="en-US" w:eastAsia="en-US"/>
        </w:rPr>
        <w:t>:</w:t>
      </w:r>
    </w:p>
    <w:p w14:paraId="728C0C76" w14:textId="49F047A9" w:rsidR="002F2B5D" w:rsidRPr="00BB07FB" w:rsidRDefault="00FE2AB0" w:rsidP="00FE2AB0">
      <w:pPr>
        <w:widowControl w:val="0"/>
        <w:spacing w:before="72" w:after="0" w:line="304" w:lineRule="auto"/>
        <w:ind w:right="133"/>
        <w:jc w:val="both"/>
        <w:rPr>
          <w:rFonts w:ascii="Arial" w:eastAsia="Arial" w:hAnsi="Arial" w:cs="Arial"/>
          <w:sz w:val="22"/>
          <w:szCs w:val="22"/>
          <w:lang w:val="en-US" w:eastAsia="en-US"/>
        </w:rPr>
        <w:sectPr w:rsidR="002F2B5D" w:rsidRPr="00BB07FB">
          <w:pgSz w:w="11910" w:h="16840"/>
          <w:pgMar w:top="1840" w:right="1300" w:bottom="2320" w:left="1300" w:header="713" w:footer="2126" w:gutter="0"/>
          <w:cols w:space="720"/>
        </w:sectPr>
      </w:pPr>
      <w:r w:rsidRPr="00BB07FB">
        <w:rPr>
          <w:rFonts w:ascii="Arial" w:eastAsia="Arial" w:hAnsi="Arial" w:cs="Arial"/>
          <w:b/>
          <w:sz w:val="22"/>
          <w:szCs w:val="22"/>
          <w:lang w:val="en-US" w:eastAsia="en-US"/>
        </w:rPr>
        <w:t>REDACTED</w:t>
      </w:r>
      <w:r w:rsidR="002F2B5D" w:rsidRPr="00BB07FB">
        <w:rPr>
          <w:rFonts w:ascii="Arial" w:eastAsia="Arial" w:hAnsi="Arial" w:cs="Arial"/>
          <w:sz w:val="22"/>
          <w:szCs w:val="22"/>
          <w:lang w:val="en-US" w:eastAsia="en-US"/>
        </w:rPr>
        <w:t xml:space="preserve"> </w:t>
      </w:r>
    </w:p>
    <w:p w14:paraId="01C6FC76" w14:textId="77777777" w:rsidR="002F2B5D" w:rsidRPr="00BB07FB" w:rsidRDefault="002F2B5D" w:rsidP="002F2B5D">
      <w:pPr>
        <w:widowControl w:val="0"/>
        <w:spacing w:before="6" w:after="0" w:line="240" w:lineRule="auto"/>
        <w:rPr>
          <w:rFonts w:ascii="Arial" w:eastAsia="Arial" w:hAnsi="Arial" w:cs="Arial"/>
          <w:sz w:val="28"/>
          <w:szCs w:val="22"/>
          <w:lang w:val="en-US" w:eastAsia="en-US"/>
        </w:rPr>
      </w:pPr>
    </w:p>
    <w:p w14:paraId="49CFFC6E" w14:textId="77777777" w:rsidR="002F2B5D" w:rsidRPr="00BB07FB" w:rsidRDefault="002F2B5D" w:rsidP="002F2B5D">
      <w:pPr>
        <w:widowControl w:val="0"/>
        <w:tabs>
          <w:tab w:val="left" w:pos="860"/>
        </w:tabs>
        <w:spacing w:before="73"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A17.</w:t>
      </w:r>
      <w:r w:rsidRPr="00BB07FB">
        <w:rPr>
          <w:rFonts w:ascii="Arial" w:eastAsia="Arial" w:hAnsi="Arial" w:cs="Arial"/>
          <w:b/>
          <w:bCs/>
          <w:sz w:val="22"/>
          <w:szCs w:val="22"/>
          <w:lang w:val="en-US" w:eastAsia="en-US"/>
        </w:rPr>
        <w:tab/>
        <w:t>Definitions used in annex</w:t>
      </w:r>
      <w:r w:rsidRPr="00BB07FB">
        <w:rPr>
          <w:rFonts w:ascii="Arial" w:eastAsia="Arial" w:hAnsi="Arial" w:cs="Arial"/>
          <w:b/>
          <w:bCs/>
          <w:spacing w:val="-5"/>
          <w:sz w:val="22"/>
          <w:szCs w:val="22"/>
          <w:lang w:val="en-US" w:eastAsia="en-US"/>
        </w:rPr>
        <w:t xml:space="preserve"> </w:t>
      </w:r>
      <w:r w:rsidRPr="00BB07FB">
        <w:rPr>
          <w:rFonts w:ascii="Arial" w:eastAsia="Arial" w:hAnsi="Arial" w:cs="Arial"/>
          <w:b/>
          <w:bCs/>
          <w:sz w:val="22"/>
          <w:szCs w:val="22"/>
          <w:lang w:val="en-US" w:eastAsia="en-US"/>
        </w:rPr>
        <w:t>A</w:t>
      </w:r>
    </w:p>
    <w:p w14:paraId="4B13DF54" w14:textId="77777777" w:rsidR="002F2B5D" w:rsidRPr="00BB07FB" w:rsidRDefault="002F2B5D" w:rsidP="002F2B5D">
      <w:pPr>
        <w:widowControl w:val="0"/>
        <w:spacing w:before="186" w:after="0" w:line="240" w:lineRule="auto"/>
        <w:ind w:right="125"/>
        <w:rPr>
          <w:rFonts w:ascii="Arial" w:eastAsia="Arial" w:hAnsi="Arial" w:cs="Arial"/>
          <w:sz w:val="22"/>
          <w:szCs w:val="22"/>
          <w:lang w:val="en-US" w:eastAsia="en-US"/>
        </w:rPr>
      </w:pPr>
      <w:r w:rsidRPr="00BB07FB">
        <w:rPr>
          <w:rFonts w:ascii="Arial" w:eastAsia="Arial" w:hAnsi="Arial" w:cs="Arial"/>
          <w:sz w:val="22"/>
          <w:szCs w:val="22"/>
          <w:lang w:val="en-US" w:eastAsia="en-US"/>
        </w:rPr>
        <w:t>A17.1. Definitions used in Annex A:</w:t>
      </w:r>
    </w:p>
    <w:p w14:paraId="546B826A" w14:textId="77777777" w:rsidR="002F2B5D" w:rsidRPr="00BB07FB" w:rsidRDefault="002F2B5D" w:rsidP="002F2B5D">
      <w:pPr>
        <w:widowControl w:val="0"/>
        <w:spacing w:after="0" w:line="240" w:lineRule="auto"/>
        <w:rPr>
          <w:rFonts w:ascii="Arial" w:eastAsia="Arial" w:hAnsi="Arial" w:cs="Arial"/>
          <w:sz w:val="20"/>
          <w:szCs w:val="22"/>
          <w:lang w:val="en-US" w:eastAsia="en-US"/>
        </w:rPr>
      </w:pPr>
    </w:p>
    <w:p w14:paraId="3B7701BD" w14:textId="77777777" w:rsidR="002F2B5D" w:rsidRPr="00BB07FB" w:rsidRDefault="002F2B5D" w:rsidP="002F2B5D">
      <w:pPr>
        <w:widowControl w:val="0"/>
        <w:spacing w:before="10" w:after="0" w:line="240" w:lineRule="auto"/>
        <w:rPr>
          <w:rFonts w:ascii="Arial" w:eastAsia="Arial" w:hAnsi="Arial" w:cs="Arial"/>
          <w:sz w:val="13"/>
          <w:szCs w:val="22"/>
          <w:lang w:val="en-US" w:eastAsia="en-US"/>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3"/>
        <w:gridCol w:w="7055"/>
      </w:tblGrid>
      <w:tr w:rsidR="002F2B5D" w:rsidRPr="00BB07FB" w14:paraId="1CA03229" w14:textId="77777777" w:rsidTr="00E90B13">
        <w:trPr>
          <w:trHeight w:hRule="exact" w:val="240"/>
        </w:trPr>
        <w:tc>
          <w:tcPr>
            <w:tcW w:w="1963" w:type="dxa"/>
          </w:tcPr>
          <w:p w14:paraId="5F8A7258" w14:textId="77777777" w:rsidR="002F2B5D" w:rsidRPr="00BB07FB" w:rsidRDefault="002F2B5D" w:rsidP="002F2B5D">
            <w:pPr>
              <w:widowControl w:val="0"/>
              <w:spacing w:after="0" w:line="225" w:lineRule="exact"/>
              <w:ind w:right="223"/>
              <w:rPr>
                <w:rFonts w:ascii="Arial" w:eastAsia="Arial" w:hAnsi="Arial" w:cs="Arial"/>
                <w:b/>
                <w:sz w:val="20"/>
                <w:szCs w:val="22"/>
                <w:lang w:val="en-US" w:eastAsia="en-US"/>
              </w:rPr>
            </w:pPr>
            <w:r w:rsidRPr="00BB07FB">
              <w:rPr>
                <w:rFonts w:ascii="Arial" w:eastAsia="Arial" w:hAnsi="Arial" w:cs="Arial"/>
                <w:b/>
                <w:sz w:val="20"/>
                <w:szCs w:val="22"/>
                <w:lang w:val="en-US" w:eastAsia="en-US"/>
              </w:rPr>
              <w:t>Term</w:t>
            </w:r>
          </w:p>
        </w:tc>
        <w:tc>
          <w:tcPr>
            <w:tcW w:w="7055" w:type="dxa"/>
          </w:tcPr>
          <w:p w14:paraId="5D518D22" w14:textId="77777777" w:rsidR="002F2B5D" w:rsidRPr="00BB07FB" w:rsidRDefault="002F2B5D" w:rsidP="002F2B5D">
            <w:pPr>
              <w:widowControl w:val="0"/>
              <w:spacing w:after="0" w:line="225" w:lineRule="exact"/>
              <w:ind w:right="13"/>
              <w:rPr>
                <w:rFonts w:ascii="Arial" w:eastAsia="Arial" w:hAnsi="Arial" w:cs="Arial"/>
                <w:b/>
                <w:sz w:val="20"/>
                <w:szCs w:val="22"/>
                <w:lang w:val="en-US" w:eastAsia="en-US"/>
              </w:rPr>
            </w:pPr>
            <w:r w:rsidRPr="00BB07FB">
              <w:rPr>
                <w:rFonts w:ascii="Arial" w:eastAsia="Arial" w:hAnsi="Arial" w:cs="Arial"/>
                <w:b/>
                <w:sz w:val="20"/>
                <w:szCs w:val="22"/>
                <w:lang w:val="en-US" w:eastAsia="en-US"/>
              </w:rPr>
              <w:t>Definition</w:t>
            </w:r>
          </w:p>
        </w:tc>
      </w:tr>
      <w:tr w:rsidR="002F2B5D" w:rsidRPr="00BB07FB" w14:paraId="1F287E6B" w14:textId="77777777" w:rsidTr="00E90B13">
        <w:trPr>
          <w:trHeight w:hRule="exact" w:val="470"/>
        </w:trPr>
        <w:tc>
          <w:tcPr>
            <w:tcW w:w="1963" w:type="dxa"/>
          </w:tcPr>
          <w:p w14:paraId="48B11C72" w14:textId="77777777" w:rsidR="002F2B5D" w:rsidRPr="00BB07FB" w:rsidRDefault="002F2B5D" w:rsidP="002F2B5D">
            <w:pPr>
              <w:widowControl w:val="0"/>
              <w:spacing w:after="0" w:line="227" w:lineRule="exact"/>
              <w:ind w:right="223"/>
              <w:rPr>
                <w:rFonts w:ascii="Arial" w:eastAsia="Arial" w:hAnsi="Arial" w:cs="Arial"/>
                <w:sz w:val="20"/>
                <w:szCs w:val="22"/>
                <w:lang w:val="en-US" w:eastAsia="en-US"/>
              </w:rPr>
            </w:pPr>
            <w:r w:rsidRPr="00BB07FB">
              <w:rPr>
                <w:rFonts w:ascii="Arial" w:eastAsia="Arial" w:hAnsi="Arial" w:cs="Arial"/>
                <w:sz w:val="20"/>
                <w:szCs w:val="22"/>
                <w:lang w:val="en-US" w:eastAsia="en-US"/>
              </w:rPr>
              <w:t>OBR</w:t>
            </w:r>
          </w:p>
        </w:tc>
        <w:tc>
          <w:tcPr>
            <w:tcW w:w="7055" w:type="dxa"/>
          </w:tcPr>
          <w:p w14:paraId="4D9D1B2D" w14:textId="77777777" w:rsidR="002F2B5D" w:rsidRPr="00BB07FB" w:rsidRDefault="002F2B5D" w:rsidP="002F2B5D">
            <w:pPr>
              <w:widowControl w:val="0"/>
              <w:spacing w:after="0" w:line="240" w:lineRule="auto"/>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Office for Budget Responsibility (current address 102 Petty France, London SW1H 9AJ)</w:t>
            </w:r>
          </w:p>
        </w:tc>
      </w:tr>
      <w:tr w:rsidR="002F2B5D" w:rsidRPr="00BB07FB" w14:paraId="4D8DDE78" w14:textId="77777777" w:rsidTr="00E90B13">
        <w:trPr>
          <w:trHeight w:hRule="exact" w:val="240"/>
        </w:trPr>
        <w:tc>
          <w:tcPr>
            <w:tcW w:w="1963" w:type="dxa"/>
          </w:tcPr>
          <w:p w14:paraId="6F868604" w14:textId="77777777" w:rsidR="002F2B5D" w:rsidRPr="00BB07FB" w:rsidRDefault="002F2B5D" w:rsidP="002F2B5D">
            <w:pPr>
              <w:widowControl w:val="0"/>
              <w:spacing w:after="0" w:line="227" w:lineRule="exact"/>
              <w:ind w:right="223"/>
              <w:rPr>
                <w:rFonts w:ascii="Arial" w:eastAsia="Arial" w:hAnsi="Arial" w:cs="Arial"/>
                <w:sz w:val="20"/>
                <w:szCs w:val="22"/>
                <w:lang w:val="en-US" w:eastAsia="en-US"/>
              </w:rPr>
            </w:pPr>
            <w:r w:rsidRPr="00BB07FB">
              <w:rPr>
                <w:rFonts w:ascii="Arial" w:eastAsia="Arial" w:hAnsi="Arial" w:cs="Arial"/>
                <w:sz w:val="20"/>
                <w:szCs w:val="22"/>
                <w:lang w:val="en-US" w:eastAsia="en-US"/>
              </w:rPr>
              <w:t>HMT</w:t>
            </w:r>
          </w:p>
        </w:tc>
        <w:tc>
          <w:tcPr>
            <w:tcW w:w="7055" w:type="dxa"/>
          </w:tcPr>
          <w:p w14:paraId="16D03BAB" w14:textId="77777777" w:rsidR="002F2B5D" w:rsidRPr="00BB07FB" w:rsidRDefault="002F2B5D" w:rsidP="002F2B5D">
            <w:pPr>
              <w:widowControl w:val="0"/>
              <w:spacing w:after="0" w:line="227" w:lineRule="exact"/>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HM Treasury (current address 1 Horse Guards Road, London, SW1A 2HQ)</w:t>
            </w:r>
          </w:p>
        </w:tc>
      </w:tr>
      <w:tr w:rsidR="002F2B5D" w:rsidRPr="00BB07FB" w14:paraId="74F91C04" w14:textId="77777777" w:rsidTr="00E90B13">
        <w:trPr>
          <w:trHeight w:hRule="exact" w:val="929"/>
        </w:trPr>
        <w:tc>
          <w:tcPr>
            <w:tcW w:w="1963" w:type="dxa"/>
          </w:tcPr>
          <w:p w14:paraId="569C8925" w14:textId="77777777" w:rsidR="002F2B5D" w:rsidRPr="00BB07FB" w:rsidRDefault="002F2B5D" w:rsidP="002F2B5D">
            <w:pPr>
              <w:widowControl w:val="0"/>
              <w:tabs>
                <w:tab w:val="left" w:pos="1338"/>
              </w:tabs>
              <w:spacing w:after="0" w:line="240" w:lineRule="auto"/>
              <w:ind w:right="104"/>
              <w:rPr>
                <w:rFonts w:ascii="Arial" w:eastAsia="Arial" w:hAnsi="Arial" w:cs="Arial"/>
                <w:sz w:val="20"/>
                <w:szCs w:val="22"/>
                <w:lang w:val="en-US" w:eastAsia="en-US"/>
              </w:rPr>
            </w:pPr>
            <w:r w:rsidRPr="00BB07FB">
              <w:rPr>
                <w:rFonts w:ascii="Arial" w:eastAsia="Arial" w:hAnsi="Arial" w:cs="Arial"/>
                <w:sz w:val="20"/>
                <w:szCs w:val="22"/>
                <w:lang w:val="en-US" w:eastAsia="en-US"/>
              </w:rPr>
              <w:t>Fiscal</w:t>
            </w:r>
            <w:r w:rsidRPr="00BB07FB">
              <w:rPr>
                <w:rFonts w:ascii="Arial" w:eastAsia="Arial" w:hAnsi="Arial" w:cs="Arial"/>
                <w:sz w:val="20"/>
                <w:szCs w:val="22"/>
                <w:lang w:val="en-US" w:eastAsia="en-US"/>
              </w:rPr>
              <w:tab/>
            </w:r>
            <w:r w:rsidRPr="00BB07FB">
              <w:rPr>
                <w:rFonts w:ascii="Arial" w:eastAsia="Arial" w:hAnsi="Arial" w:cs="Arial"/>
                <w:w w:val="95"/>
                <w:sz w:val="20"/>
                <w:szCs w:val="22"/>
                <w:lang w:val="en-US" w:eastAsia="en-US"/>
              </w:rPr>
              <w:t xml:space="preserve">Event </w:t>
            </w:r>
            <w:r w:rsidRPr="00BB07FB">
              <w:rPr>
                <w:rFonts w:ascii="Arial" w:eastAsia="Arial" w:hAnsi="Arial" w:cs="Arial"/>
                <w:sz w:val="20"/>
                <w:szCs w:val="22"/>
                <w:lang w:val="en-US" w:eastAsia="en-US"/>
              </w:rPr>
              <w:t>Document</w:t>
            </w:r>
          </w:p>
        </w:tc>
        <w:tc>
          <w:tcPr>
            <w:tcW w:w="7055" w:type="dxa"/>
          </w:tcPr>
          <w:p w14:paraId="4E462B54" w14:textId="77777777" w:rsidR="002F2B5D" w:rsidRPr="00BB07FB" w:rsidRDefault="002F2B5D" w:rsidP="002F2B5D">
            <w:pPr>
              <w:widowControl w:val="0"/>
              <w:spacing w:after="0" w:line="240" w:lineRule="auto"/>
              <w:ind w:right="101"/>
              <w:jc w:val="both"/>
              <w:rPr>
                <w:rFonts w:ascii="Arial" w:eastAsia="Arial" w:hAnsi="Arial" w:cs="Arial"/>
                <w:sz w:val="20"/>
                <w:szCs w:val="22"/>
                <w:lang w:val="en-US" w:eastAsia="en-US"/>
              </w:rPr>
            </w:pPr>
            <w:r w:rsidRPr="00BB07FB">
              <w:rPr>
                <w:rFonts w:ascii="Arial" w:eastAsia="Arial" w:hAnsi="Arial" w:cs="Arial"/>
                <w:sz w:val="20"/>
                <w:szCs w:val="22"/>
                <w:lang w:val="en-US" w:eastAsia="en-US"/>
              </w:rPr>
              <w:t>Document</w:t>
            </w:r>
            <w:r w:rsidRPr="00BB07FB">
              <w:rPr>
                <w:rFonts w:ascii="Arial" w:eastAsia="Arial" w:hAnsi="Arial" w:cs="Arial"/>
                <w:spacing w:val="-4"/>
                <w:sz w:val="20"/>
                <w:szCs w:val="22"/>
                <w:lang w:val="en-US" w:eastAsia="en-US"/>
              </w:rPr>
              <w:t xml:space="preserve"> </w:t>
            </w:r>
            <w:r w:rsidRPr="00BB07FB">
              <w:rPr>
                <w:rFonts w:ascii="Arial" w:eastAsia="Arial" w:hAnsi="Arial" w:cs="Arial"/>
                <w:sz w:val="20"/>
                <w:szCs w:val="22"/>
                <w:lang w:val="en-US" w:eastAsia="en-US"/>
              </w:rPr>
              <w:t>published</w:t>
            </w:r>
            <w:r w:rsidRPr="00BB07FB">
              <w:rPr>
                <w:rFonts w:ascii="Arial" w:eastAsia="Arial" w:hAnsi="Arial" w:cs="Arial"/>
                <w:spacing w:val="-5"/>
                <w:sz w:val="20"/>
                <w:szCs w:val="22"/>
                <w:lang w:val="en-US" w:eastAsia="en-US"/>
              </w:rPr>
              <w:t xml:space="preserve"> </w:t>
            </w:r>
            <w:r w:rsidRPr="00BB07FB">
              <w:rPr>
                <w:rFonts w:ascii="Arial" w:eastAsia="Arial" w:hAnsi="Arial" w:cs="Arial"/>
                <w:sz w:val="20"/>
                <w:szCs w:val="22"/>
                <w:lang w:val="en-US" w:eastAsia="en-US"/>
              </w:rPr>
              <w:t>by</w:t>
            </w:r>
            <w:r w:rsidRPr="00BB07FB">
              <w:rPr>
                <w:rFonts w:ascii="Arial" w:eastAsia="Arial" w:hAnsi="Arial" w:cs="Arial"/>
                <w:spacing w:val="-8"/>
                <w:sz w:val="20"/>
                <w:szCs w:val="22"/>
                <w:lang w:val="en-US" w:eastAsia="en-US"/>
              </w:rPr>
              <w:t xml:space="preserve"> </w:t>
            </w:r>
            <w:r w:rsidRPr="00BB07FB">
              <w:rPr>
                <w:rFonts w:ascii="Arial" w:eastAsia="Arial" w:hAnsi="Arial" w:cs="Arial"/>
                <w:sz w:val="20"/>
                <w:szCs w:val="22"/>
                <w:lang w:val="en-US" w:eastAsia="en-US"/>
              </w:rPr>
              <w:t>HM</w:t>
            </w:r>
            <w:r w:rsidRPr="00BB07FB">
              <w:rPr>
                <w:rFonts w:ascii="Arial" w:eastAsia="Arial" w:hAnsi="Arial" w:cs="Arial"/>
                <w:spacing w:val="-2"/>
                <w:sz w:val="20"/>
                <w:szCs w:val="22"/>
                <w:lang w:val="en-US" w:eastAsia="en-US"/>
              </w:rPr>
              <w:t xml:space="preserve"> </w:t>
            </w:r>
            <w:r w:rsidRPr="00BB07FB">
              <w:rPr>
                <w:rFonts w:ascii="Arial" w:eastAsia="Arial" w:hAnsi="Arial" w:cs="Arial"/>
                <w:sz w:val="20"/>
                <w:szCs w:val="22"/>
                <w:lang w:val="en-US" w:eastAsia="en-US"/>
              </w:rPr>
              <w:t>Treasury</w:t>
            </w:r>
            <w:r w:rsidRPr="00BB07FB">
              <w:rPr>
                <w:rFonts w:ascii="Arial" w:eastAsia="Arial" w:hAnsi="Arial" w:cs="Arial"/>
                <w:spacing w:val="-8"/>
                <w:sz w:val="20"/>
                <w:szCs w:val="22"/>
                <w:lang w:val="en-US" w:eastAsia="en-US"/>
              </w:rPr>
              <w:t xml:space="preserve"> </w:t>
            </w:r>
            <w:r w:rsidRPr="00BB07FB">
              <w:rPr>
                <w:rFonts w:ascii="Arial" w:eastAsia="Arial" w:hAnsi="Arial" w:cs="Arial"/>
                <w:sz w:val="20"/>
                <w:szCs w:val="22"/>
                <w:lang w:val="en-US" w:eastAsia="en-US"/>
              </w:rPr>
              <w:t>and</w:t>
            </w:r>
            <w:r w:rsidRPr="00BB07FB">
              <w:rPr>
                <w:rFonts w:ascii="Arial" w:eastAsia="Arial" w:hAnsi="Arial" w:cs="Arial"/>
                <w:spacing w:val="-5"/>
                <w:sz w:val="20"/>
                <w:szCs w:val="22"/>
                <w:lang w:val="en-US" w:eastAsia="en-US"/>
              </w:rPr>
              <w:t xml:space="preserve"> </w:t>
            </w:r>
            <w:r w:rsidRPr="00BB07FB">
              <w:rPr>
                <w:rFonts w:ascii="Arial" w:eastAsia="Arial" w:hAnsi="Arial" w:cs="Arial"/>
                <w:sz w:val="20"/>
                <w:szCs w:val="22"/>
                <w:lang w:val="en-US" w:eastAsia="en-US"/>
              </w:rPr>
              <w:t>the</w:t>
            </w:r>
            <w:r w:rsidRPr="00BB07FB">
              <w:rPr>
                <w:rFonts w:ascii="Arial" w:eastAsia="Arial" w:hAnsi="Arial" w:cs="Arial"/>
                <w:spacing w:val="-5"/>
                <w:sz w:val="20"/>
                <w:szCs w:val="22"/>
                <w:lang w:val="en-US" w:eastAsia="en-US"/>
              </w:rPr>
              <w:t xml:space="preserve"> </w:t>
            </w:r>
            <w:r w:rsidRPr="00BB07FB">
              <w:rPr>
                <w:rFonts w:ascii="Arial" w:eastAsia="Arial" w:hAnsi="Arial" w:cs="Arial"/>
                <w:sz w:val="20"/>
                <w:szCs w:val="22"/>
                <w:lang w:val="en-US" w:eastAsia="en-US"/>
              </w:rPr>
              <w:t>Office</w:t>
            </w:r>
            <w:r w:rsidRPr="00BB07FB">
              <w:rPr>
                <w:rFonts w:ascii="Arial" w:eastAsia="Arial" w:hAnsi="Arial" w:cs="Arial"/>
                <w:spacing w:val="-7"/>
                <w:sz w:val="20"/>
                <w:szCs w:val="22"/>
                <w:lang w:val="en-US" w:eastAsia="en-US"/>
              </w:rPr>
              <w:t xml:space="preserve"> </w:t>
            </w:r>
            <w:r w:rsidRPr="00BB07FB">
              <w:rPr>
                <w:rFonts w:ascii="Arial" w:eastAsia="Arial" w:hAnsi="Arial" w:cs="Arial"/>
                <w:sz w:val="20"/>
                <w:szCs w:val="22"/>
                <w:lang w:val="en-US" w:eastAsia="en-US"/>
              </w:rPr>
              <w:t>for</w:t>
            </w:r>
            <w:r w:rsidRPr="00BB07FB">
              <w:rPr>
                <w:rFonts w:ascii="Arial" w:eastAsia="Arial" w:hAnsi="Arial" w:cs="Arial"/>
                <w:spacing w:val="-6"/>
                <w:sz w:val="20"/>
                <w:szCs w:val="22"/>
                <w:lang w:val="en-US" w:eastAsia="en-US"/>
              </w:rPr>
              <w:t xml:space="preserve"> </w:t>
            </w:r>
            <w:r w:rsidRPr="00BB07FB">
              <w:rPr>
                <w:rFonts w:ascii="Arial" w:eastAsia="Arial" w:hAnsi="Arial" w:cs="Arial"/>
                <w:sz w:val="20"/>
                <w:szCs w:val="22"/>
                <w:lang w:val="en-US" w:eastAsia="en-US"/>
              </w:rPr>
              <w:t>Budget</w:t>
            </w:r>
            <w:r w:rsidRPr="00BB07FB">
              <w:rPr>
                <w:rFonts w:ascii="Arial" w:eastAsia="Arial" w:hAnsi="Arial" w:cs="Arial"/>
                <w:spacing w:val="-5"/>
                <w:sz w:val="20"/>
                <w:szCs w:val="22"/>
                <w:lang w:val="en-US" w:eastAsia="en-US"/>
              </w:rPr>
              <w:t xml:space="preserve"> </w:t>
            </w:r>
            <w:r w:rsidRPr="00BB07FB">
              <w:rPr>
                <w:rFonts w:ascii="Arial" w:eastAsia="Arial" w:hAnsi="Arial" w:cs="Arial"/>
                <w:sz w:val="20"/>
                <w:szCs w:val="22"/>
                <w:lang w:val="en-US" w:eastAsia="en-US"/>
              </w:rPr>
              <w:t>Responsibility (OBR) on the day of a Fiscal Event including the Budget, Autumn Statement, Spring Statement and the Office for Budget Responsibility Economic and Fiscal Outlook (EFO)</w:t>
            </w:r>
            <w:r w:rsidRPr="00BB07FB">
              <w:rPr>
                <w:rFonts w:ascii="Arial" w:eastAsia="Arial" w:hAnsi="Arial" w:cs="Arial"/>
                <w:spacing w:val="-7"/>
                <w:sz w:val="20"/>
                <w:szCs w:val="22"/>
                <w:lang w:val="en-US" w:eastAsia="en-US"/>
              </w:rPr>
              <w:t xml:space="preserve"> </w:t>
            </w:r>
            <w:r w:rsidRPr="00BB07FB">
              <w:rPr>
                <w:rFonts w:ascii="Arial" w:eastAsia="Arial" w:hAnsi="Arial" w:cs="Arial"/>
                <w:sz w:val="20"/>
                <w:szCs w:val="22"/>
                <w:lang w:val="en-US" w:eastAsia="en-US"/>
              </w:rPr>
              <w:t>document.</w:t>
            </w:r>
          </w:p>
        </w:tc>
      </w:tr>
      <w:tr w:rsidR="002F2B5D" w:rsidRPr="00BB07FB" w14:paraId="4C6E7284" w14:textId="77777777" w:rsidTr="00E90B13">
        <w:trPr>
          <w:trHeight w:hRule="exact" w:val="471"/>
        </w:trPr>
        <w:tc>
          <w:tcPr>
            <w:tcW w:w="1963" w:type="dxa"/>
          </w:tcPr>
          <w:p w14:paraId="13B4B1E1" w14:textId="77777777" w:rsidR="002F2B5D" w:rsidRPr="00BB07FB" w:rsidRDefault="002F2B5D" w:rsidP="002F2B5D">
            <w:pPr>
              <w:widowControl w:val="0"/>
              <w:spacing w:after="0" w:line="227" w:lineRule="exact"/>
              <w:ind w:right="223"/>
              <w:rPr>
                <w:rFonts w:ascii="Arial" w:eastAsia="Arial" w:hAnsi="Arial" w:cs="Arial"/>
                <w:sz w:val="20"/>
                <w:szCs w:val="22"/>
                <w:lang w:val="en-US" w:eastAsia="en-US"/>
              </w:rPr>
            </w:pPr>
            <w:r w:rsidRPr="00BB07FB">
              <w:rPr>
                <w:rFonts w:ascii="Arial" w:eastAsia="Arial" w:hAnsi="Arial" w:cs="Arial"/>
                <w:sz w:val="20"/>
                <w:szCs w:val="22"/>
                <w:lang w:val="en-US" w:eastAsia="en-US"/>
              </w:rPr>
              <w:t>Fiscal Event</w:t>
            </w:r>
          </w:p>
        </w:tc>
        <w:tc>
          <w:tcPr>
            <w:tcW w:w="7055" w:type="dxa"/>
          </w:tcPr>
          <w:p w14:paraId="1618B1EC" w14:textId="77777777" w:rsidR="002F2B5D" w:rsidRPr="00BB07FB" w:rsidRDefault="002F2B5D" w:rsidP="002F2B5D">
            <w:pPr>
              <w:widowControl w:val="0"/>
              <w:spacing w:after="0" w:line="240" w:lineRule="auto"/>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Budget, Autumn Statement, Spring Statement, or Spending Review (or a similar event, at the discretion of the Authority).</w:t>
            </w:r>
          </w:p>
        </w:tc>
      </w:tr>
      <w:tr w:rsidR="002F2B5D" w:rsidRPr="00BB07FB" w14:paraId="3A3A299B" w14:textId="77777777" w:rsidTr="00E90B13">
        <w:trPr>
          <w:trHeight w:hRule="exact" w:val="240"/>
        </w:trPr>
        <w:tc>
          <w:tcPr>
            <w:tcW w:w="1963" w:type="dxa"/>
          </w:tcPr>
          <w:p w14:paraId="442C0C3E" w14:textId="77777777" w:rsidR="002F2B5D" w:rsidRPr="00BB07FB" w:rsidRDefault="002F2B5D" w:rsidP="002F2B5D">
            <w:pPr>
              <w:widowControl w:val="0"/>
              <w:spacing w:after="0" w:line="227" w:lineRule="exact"/>
              <w:ind w:right="223"/>
              <w:rPr>
                <w:rFonts w:ascii="Arial" w:eastAsia="Arial" w:hAnsi="Arial" w:cs="Arial"/>
                <w:sz w:val="20"/>
                <w:szCs w:val="22"/>
                <w:lang w:val="en-US" w:eastAsia="en-US"/>
              </w:rPr>
            </w:pPr>
            <w:r w:rsidRPr="00BB07FB">
              <w:rPr>
                <w:rFonts w:ascii="Arial" w:eastAsia="Arial" w:hAnsi="Arial" w:cs="Arial"/>
                <w:sz w:val="20"/>
                <w:szCs w:val="22"/>
                <w:lang w:val="en-US" w:eastAsia="en-US"/>
              </w:rPr>
              <w:t>Fiscal Event Day</w:t>
            </w:r>
          </w:p>
        </w:tc>
        <w:tc>
          <w:tcPr>
            <w:tcW w:w="7055" w:type="dxa"/>
          </w:tcPr>
          <w:p w14:paraId="68DE7BA4" w14:textId="77777777" w:rsidR="002F2B5D" w:rsidRPr="00BB07FB" w:rsidRDefault="002F2B5D" w:rsidP="002F2B5D">
            <w:pPr>
              <w:widowControl w:val="0"/>
              <w:spacing w:after="0" w:line="227" w:lineRule="exact"/>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The day confirmed by the Authority as the day a Fiscal Event is to be held.</w:t>
            </w:r>
          </w:p>
        </w:tc>
      </w:tr>
      <w:tr w:rsidR="002F2B5D" w:rsidRPr="00BB07FB" w14:paraId="142B8561" w14:textId="77777777" w:rsidTr="00E90B13">
        <w:trPr>
          <w:trHeight w:hRule="exact" w:val="470"/>
        </w:trPr>
        <w:tc>
          <w:tcPr>
            <w:tcW w:w="1963" w:type="dxa"/>
          </w:tcPr>
          <w:p w14:paraId="645AEFC8" w14:textId="77777777" w:rsidR="002F2B5D" w:rsidRPr="00BB07FB" w:rsidRDefault="002F2B5D" w:rsidP="002F2B5D">
            <w:pPr>
              <w:widowControl w:val="0"/>
              <w:spacing w:after="0" w:line="240" w:lineRule="auto"/>
              <w:ind w:right="223"/>
              <w:rPr>
                <w:rFonts w:ascii="Arial" w:eastAsia="Arial" w:hAnsi="Arial" w:cs="Arial"/>
                <w:sz w:val="20"/>
                <w:szCs w:val="22"/>
                <w:lang w:val="en-US" w:eastAsia="en-US"/>
              </w:rPr>
            </w:pPr>
            <w:r w:rsidRPr="00BB07FB">
              <w:rPr>
                <w:rFonts w:ascii="Arial" w:eastAsia="Arial" w:hAnsi="Arial" w:cs="Arial"/>
                <w:sz w:val="20"/>
                <w:szCs w:val="22"/>
                <w:lang w:val="en-US" w:eastAsia="en-US"/>
              </w:rPr>
              <w:t>Main Fiscal Event Document</w:t>
            </w:r>
          </w:p>
        </w:tc>
        <w:tc>
          <w:tcPr>
            <w:tcW w:w="7055" w:type="dxa"/>
          </w:tcPr>
          <w:p w14:paraId="0FADA8A5" w14:textId="77777777" w:rsidR="002F2B5D" w:rsidRPr="00BB07FB" w:rsidRDefault="002F2B5D" w:rsidP="002F2B5D">
            <w:pPr>
              <w:widowControl w:val="0"/>
              <w:spacing w:after="0" w:line="240" w:lineRule="auto"/>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The Budget, Autumn Statement, Spring Statement or Spending Review document.</w:t>
            </w:r>
          </w:p>
        </w:tc>
      </w:tr>
      <w:tr w:rsidR="002F2B5D" w:rsidRPr="00BB07FB" w14:paraId="3871D9E1" w14:textId="77777777" w:rsidTr="00E90B13">
        <w:trPr>
          <w:trHeight w:hRule="exact" w:val="240"/>
        </w:trPr>
        <w:tc>
          <w:tcPr>
            <w:tcW w:w="1963" w:type="dxa"/>
          </w:tcPr>
          <w:p w14:paraId="64A89FFF" w14:textId="77777777" w:rsidR="002F2B5D" w:rsidRPr="00BB07FB" w:rsidRDefault="002F2B5D" w:rsidP="002F2B5D">
            <w:pPr>
              <w:widowControl w:val="0"/>
              <w:spacing w:after="0" w:line="227" w:lineRule="exact"/>
              <w:ind w:right="223"/>
              <w:rPr>
                <w:rFonts w:ascii="Arial" w:eastAsia="Arial" w:hAnsi="Arial" w:cs="Arial"/>
                <w:sz w:val="20"/>
                <w:szCs w:val="22"/>
                <w:lang w:val="en-US" w:eastAsia="en-US"/>
              </w:rPr>
            </w:pPr>
            <w:r w:rsidRPr="00BB07FB">
              <w:rPr>
                <w:rFonts w:ascii="Arial" w:eastAsia="Arial" w:hAnsi="Arial" w:cs="Arial"/>
                <w:sz w:val="20"/>
                <w:szCs w:val="22"/>
                <w:lang w:val="en-US" w:eastAsia="en-US"/>
              </w:rPr>
              <w:t>OBR EFO</w:t>
            </w:r>
          </w:p>
        </w:tc>
        <w:tc>
          <w:tcPr>
            <w:tcW w:w="7055" w:type="dxa"/>
          </w:tcPr>
          <w:p w14:paraId="340ED799" w14:textId="77777777" w:rsidR="002F2B5D" w:rsidRPr="00BB07FB" w:rsidRDefault="002F2B5D" w:rsidP="002F2B5D">
            <w:pPr>
              <w:widowControl w:val="0"/>
              <w:spacing w:after="0" w:line="227" w:lineRule="exact"/>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The OBR’s Economic and Fiscal Outlook document.</w:t>
            </w:r>
          </w:p>
        </w:tc>
      </w:tr>
      <w:tr w:rsidR="002F2B5D" w:rsidRPr="00BB07FB" w14:paraId="20535099" w14:textId="77777777" w:rsidTr="00E90B13">
        <w:trPr>
          <w:trHeight w:hRule="exact" w:val="470"/>
        </w:trPr>
        <w:tc>
          <w:tcPr>
            <w:tcW w:w="1963" w:type="dxa"/>
          </w:tcPr>
          <w:p w14:paraId="02C069A7" w14:textId="77777777" w:rsidR="002F2B5D" w:rsidRPr="00BB07FB" w:rsidRDefault="002F2B5D" w:rsidP="002F2B5D">
            <w:pPr>
              <w:widowControl w:val="0"/>
              <w:tabs>
                <w:tab w:val="left" w:pos="1338"/>
              </w:tabs>
              <w:spacing w:after="0" w:line="240" w:lineRule="auto"/>
              <w:ind w:right="103"/>
              <w:rPr>
                <w:rFonts w:ascii="Arial" w:eastAsia="Arial" w:hAnsi="Arial" w:cs="Arial"/>
                <w:sz w:val="20"/>
                <w:szCs w:val="22"/>
                <w:lang w:val="en-US" w:eastAsia="en-US"/>
              </w:rPr>
            </w:pPr>
            <w:r w:rsidRPr="00BB07FB">
              <w:rPr>
                <w:rFonts w:ascii="Arial" w:eastAsia="Arial" w:hAnsi="Arial" w:cs="Arial"/>
                <w:sz w:val="20"/>
                <w:szCs w:val="22"/>
                <w:lang w:val="en-US" w:eastAsia="en-US"/>
              </w:rPr>
              <w:t>Fiscal</w:t>
            </w:r>
            <w:r w:rsidRPr="00BB07FB">
              <w:rPr>
                <w:rFonts w:ascii="Arial" w:eastAsia="Arial" w:hAnsi="Arial" w:cs="Arial"/>
                <w:sz w:val="20"/>
                <w:szCs w:val="22"/>
                <w:lang w:val="en-US" w:eastAsia="en-US"/>
              </w:rPr>
              <w:tab/>
            </w:r>
            <w:r w:rsidRPr="00BB07FB">
              <w:rPr>
                <w:rFonts w:ascii="Arial" w:eastAsia="Arial" w:hAnsi="Arial" w:cs="Arial"/>
                <w:w w:val="95"/>
                <w:sz w:val="20"/>
                <w:szCs w:val="22"/>
                <w:lang w:val="en-US" w:eastAsia="en-US"/>
              </w:rPr>
              <w:t xml:space="preserve">Event </w:t>
            </w:r>
            <w:r w:rsidRPr="00BB07FB">
              <w:rPr>
                <w:rFonts w:ascii="Arial" w:eastAsia="Arial" w:hAnsi="Arial" w:cs="Arial"/>
                <w:sz w:val="20"/>
                <w:szCs w:val="22"/>
                <w:lang w:val="en-US" w:eastAsia="en-US"/>
              </w:rPr>
              <w:t>Statement</w:t>
            </w:r>
          </w:p>
        </w:tc>
        <w:tc>
          <w:tcPr>
            <w:tcW w:w="7055" w:type="dxa"/>
          </w:tcPr>
          <w:p w14:paraId="2AA1E823" w14:textId="77777777" w:rsidR="002F2B5D" w:rsidRPr="00BB07FB" w:rsidRDefault="002F2B5D" w:rsidP="002F2B5D">
            <w:pPr>
              <w:widowControl w:val="0"/>
              <w:spacing w:after="0" w:line="227" w:lineRule="exact"/>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The Chancellor’s speech to Parliament on Fiscal Event Day.</w:t>
            </w:r>
          </w:p>
        </w:tc>
      </w:tr>
      <w:tr w:rsidR="002F2B5D" w:rsidRPr="00BB07FB" w14:paraId="58394F9E" w14:textId="77777777" w:rsidTr="00E90B13">
        <w:trPr>
          <w:trHeight w:hRule="exact" w:val="468"/>
        </w:trPr>
        <w:tc>
          <w:tcPr>
            <w:tcW w:w="1963" w:type="dxa"/>
          </w:tcPr>
          <w:p w14:paraId="3747CBCF" w14:textId="28EB3C56" w:rsidR="002F2B5D" w:rsidRPr="00BB07FB" w:rsidRDefault="005B7119" w:rsidP="002F2B5D">
            <w:pPr>
              <w:widowControl w:val="0"/>
              <w:spacing w:after="0" w:line="227" w:lineRule="exact"/>
              <w:ind w:right="223"/>
              <w:rPr>
                <w:rFonts w:ascii="Arial" w:eastAsia="Arial" w:hAnsi="Arial" w:cs="Arial"/>
                <w:sz w:val="20"/>
                <w:szCs w:val="22"/>
                <w:lang w:val="en-US" w:eastAsia="en-US"/>
              </w:rPr>
            </w:pPr>
            <w:r w:rsidRPr="00BB07FB">
              <w:rPr>
                <w:rFonts w:ascii="Arial" w:eastAsia="Arial" w:hAnsi="Arial" w:cs="Arial"/>
                <w:sz w:val="22"/>
                <w:szCs w:val="22"/>
                <w:lang w:val="en-US" w:eastAsia="en-US"/>
              </w:rPr>
              <w:t>REDACTED</w:t>
            </w:r>
          </w:p>
        </w:tc>
        <w:tc>
          <w:tcPr>
            <w:tcW w:w="7055" w:type="dxa"/>
          </w:tcPr>
          <w:p w14:paraId="58628FF3" w14:textId="6F4D54B7" w:rsidR="002F2B5D" w:rsidRPr="00BB07FB" w:rsidRDefault="005B7119" w:rsidP="002F2B5D">
            <w:pPr>
              <w:widowControl w:val="0"/>
              <w:spacing w:after="0" w:line="240" w:lineRule="auto"/>
              <w:ind w:right="13"/>
              <w:rPr>
                <w:rFonts w:ascii="Arial" w:eastAsia="Arial" w:hAnsi="Arial" w:cs="Arial"/>
                <w:sz w:val="20"/>
                <w:szCs w:val="22"/>
                <w:lang w:val="en-US" w:eastAsia="en-US"/>
              </w:rPr>
            </w:pPr>
            <w:r w:rsidRPr="00BB07FB">
              <w:rPr>
                <w:rFonts w:ascii="Arial" w:eastAsia="Arial" w:hAnsi="Arial" w:cs="Arial"/>
                <w:sz w:val="22"/>
                <w:szCs w:val="22"/>
                <w:lang w:val="en-US" w:eastAsia="en-US"/>
              </w:rPr>
              <w:t>REDACTED</w:t>
            </w:r>
          </w:p>
        </w:tc>
      </w:tr>
      <w:tr w:rsidR="002F2B5D" w:rsidRPr="00BB07FB" w14:paraId="4E8F317D" w14:textId="77777777" w:rsidTr="00E90B13">
        <w:trPr>
          <w:trHeight w:hRule="exact" w:val="701"/>
        </w:trPr>
        <w:tc>
          <w:tcPr>
            <w:tcW w:w="1963" w:type="dxa"/>
          </w:tcPr>
          <w:p w14:paraId="29B04148" w14:textId="77777777" w:rsidR="002F2B5D" w:rsidRPr="00BB07FB" w:rsidRDefault="002F2B5D" w:rsidP="002F2B5D">
            <w:pPr>
              <w:widowControl w:val="0"/>
              <w:spacing w:after="0" w:line="240" w:lineRule="auto"/>
              <w:ind w:right="223"/>
              <w:rPr>
                <w:rFonts w:ascii="Arial" w:eastAsia="Arial" w:hAnsi="Arial" w:cs="Arial"/>
                <w:sz w:val="20"/>
                <w:szCs w:val="22"/>
                <w:lang w:val="en-US" w:eastAsia="en-US"/>
              </w:rPr>
            </w:pPr>
            <w:r w:rsidRPr="00BB07FB">
              <w:rPr>
                <w:rFonts w:ascii="Arial" w:eastAsia="Arial" w:hAnsi="Arial" w:cs="Arial"/>
                <w:w w:val="95"/>
                <w:sz w:val="20"/>
                <w:szCs w:val="22"/>
                <w:lang w:val="en-US" w:eastAsia="en-US"/>
              </w:rPr>
              <w:t xml:space="preserve">Pre-Statement </w:t>
            </w:r>
            <w:r w:rsidRPr="00BB07FB">
              <w:rPr>
                <w:rFonts w:ascii="Arial" w:eastAsia="Arial" w:hAnsi="Arial" w:cs="Arial"/>
                <w:sz w:val="20"/>
                <w:szCs w:val="22"/>
                <w:lang w:val="en-US" w:eastAsia="en-US"/>
              </w:rPr>
              <w:t>pack</w:t>
            </w:r>
          </w:p>
        </w:tc>
        <w:tc>
          <w:tcPr>
            <w:tcW w:w="7055" w:type="dxa"/>
          </w:tcPr>
          <w:p w14:paraId="69C53BAC" w14:textId="77777777" w:rsidR="002F2B5D" w:rsidRPr="00BB07FB" w:rsidRDefault="002F2B5D" w:rsidP="002F2B5D">
            <w:pPr>
              <w:widowControl w:val="0"/>
              <w:spacing w:after="0" w:line="240" w:lineRule="auto"/>
              <w:ind w:right="114"/>
              <w:jc w:val="both"/>
              <w:rPr>
                <w:rFonts w:ascii="Arial" w:eastAsia="Arial" w:hAnsi="Arial" w:cs="Arial"/>
                <w:sz w:val="20"/>
                <w:szCs w:val="22"/>
                <w:lang w:val="en-US" w:eastAsia="en-US"/>
              </w:rPr>
            </w:pPr>
            <w:r w:rsidRPr="00BB07FB">
              <w:rPr>
                <w:rFonts w:ascii="Arial" w:eastAsia="Arial" w:hAnsi="Arial" w:cs="Arial"/>
                <w:sz w:val="20"/>
                <w:szCs w:val="22"/>
                <w:lang w:val="en-US" w:eastAsia="en-US"/>
              </w:rPr>
              <w:t>Packs prepared by the Supplier containing one (1) copy of the OBR’s Economic and Fiscal Outlook document and one (1) copy of the Main Fiscal Event Document</w:t>
            </w:r>
          </w:p>
        </w:tc>
      </w:tr>
      <w:tr w:rsidR="002F2B5D" w:rsidRPr="00BB07FB" w14:paraId="08493CB0" w14:textId="77777777" w:rsidTr="00E90B13">
        <w:trPr>
          <w:trHeight w:hRule="exact" w:val="931"/>
        </w:trPr>
        <w:tc>
          <w:tcPr>
            <w:tcW w:w="1963" w:type="dxa"/>
          </w:tcPr>
          <w:p w14:paraId="666A79D9" w14:textId="77777777" w:rsidR="002F2B5D" w:rsidRPr="00BB07FB" w:rsidRDefault="002F2B5D" w:rsidP="002F2B5D">
            <w:pPr>
              <w:widowControl w:val="0"/>
              <w:spacing w:after="0" w:line="227" w:lineRule="exact"/>
              <w:ind w:right="223"/>
              <w:rPr>
                <w:rFonts w:ascii="Arial" w:eastAsia="Arial" w:hAnsi="Arial" w:cs="Arial"/>
                <w:sz w:val="20"/>
                <w:szCs w:val="22"/>
                <w:lang w:val="en-US" w:eastAsia="en-US"/>
              </w:rPr>
            </w:pPr>
            <w:r w:rsidRPr="00BB07FB">
              <w:rPr>
                <w:rFonts w:ascii="Arial" w:eastAsia="Arial" w:hAnsi="Arial" w:cs="Arial"/>
                <w:sz w:val="20"/>
                <w:szCs w:val="22"/>
                <w:lang w:val="en-US" w:eastAsia="en-US"/>
              </w:rPr>
              <w:t>Request</w:t>
            </w:r>
          </w:p>
        </w:tc>
        <w:tc>
          <w:tcPr>
            <w:tcW w:w="7055" w:type="dxa"/>
          </w:tcPr>
          <w:p w14:paraId="1DD17A30" w14:textId="77777777" w:rsidR="002F2B5D" w:rsidRPr="00BB07FB" w:rsidRDefault="002F2B5D" w:rsidP="002F2B5D">
            <w:pPr>
              <w:widowControl w:val="0"/>
              <w:spacing w:after="0" w:line="240" w:lineRule="auto"/>
              <w:ind w:right="109"/>
              <w:jc w:val="both"/>
              <w:rPr>
                <w:rFonts w:ascii="Arial" w:eastAsia="Arial" w:hAnsi="Arial" w:cs="Arial"/>
                <w:sz w:val="20"/>
                <w:szCs w:val="22"/>
                <w:lang w:val="en-US" w:eastAsia="en-US"/>
              </w:rPr>
            </w:pPr>
            <w:r w:rsidRPr="00BB07FB">
              <w:rPr>
                <w:rFonts w:ascii="Arial" w:eastAsia="Arial" w:hAnsi="Arial" w:cs="Arial"/>
                <w:sz w:val="20"/>
                <w:szCs w:val="22"/>
                <w:lang w:val="en-US" w:eastAsia="en-US"/>
              </w:rPr>
              <w:t>Document provided by the Authority to the Supplier setting out the job specification, services required for the production of the Main Fiscal Event Document and proposed timescales for the delivery of the Main Fiscal Event Document and OBR EFO, for an upcoming Fiscal Event.</w:t>
            </w:r>
          </w:p>
        </w:tc>
      </w:tr>
      <w:tr w:rsidR="002F2B5D" w:rsidRPr="00BB07FB" w14:paraId="19D8D0E5" w14:textId="77777777" w:rsidTr="00E90B13">
        <w:trPr>
          <w:trHeight w:hRule="exact" w:val="929"/>
        </w:trPr>
        <w:tc>
          <w:tcPr>
            <w:tcW w:w="1963" w:type="dxa"/>
          </w:tcPr>
          <w:p w14:paraId="7CA9D6B8" w14:textId="77777777" w:rsidR="002F2B5D" w:rsidRPr="00BB07FB" w:rsidRDefault="002F2B5D" w:rsidP="002F2B5D">
            <w:pPr>
              <w:widowControl w:val="0"/>
              <w:tabs>
                <w:tab w:val="left" w:pos="1681"/>
              </w:tabs>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Confirmation</w:t>
            </w:r>
            <w:r w:rsidRPr="00BB07FB">
              <w:rPr>
                <w:rFonts w:ascii="Arial" w:eastAsia="Arial" w:hAnsi="Arial" w:cs="Arial"/>
                <w:sz w:val="20"/>
                <w:szCs w:val="22"/>
                <w:lang w:val="en-US" w:eastAsia="en-US"/>
              </w:rPr>
              <w:tab/>
              <w:t>of</w:t>
            </w:r>
          </w:p>
          <w:p w14:paraId="1A9F462F" w14:textId="77777777" w:rsidR="002F2B5D" w:rsidRPr="00BB07FB" w:rsidRDefault="002F2B5D" w:rsidP="002F2B5D">
            <w:pPr>
              <w:widowControl w:val="0"/>
              <w:tabs>
                <w:tab w:val="left" w:pos="1516"/>
              </w:tabs>
              <w:spacing w:before="1" w:after="0" w:line="240" w:lineRule="auto"/>
              <w:ind w:right="103"/>
              <w:rPr>
                <w:rFonts w:ascii="Arial" w:eastAsia="Arial" w:hAnsi="Arial" w:cs="Arial"/>
                <w:sz w:val="20"/>
                <w:szCs w:val="22"/>
                <w:lang w:val="en-US" w:eastAsia="en-US"/>
              </w:rPr>
            </w:pPr>
            <w:r w:rsidRPr="00BB07FB">
              <w:rPr>
                <w:rFonts w:ascii="Arial" w:eastAsia="Arial" w:hAnsi="Arial" w:cs="Arial"/>
                <w:sz w:val="20"/>
                <w:szCs w:val="22"/>
                <w:lang w:val="en-US" w:eastAsia="en-US"/>
              </w:rPr>
              <w:t>Request</w:t>
            </w:r>
            <w:r w:rsidRPr="00BB07FB">
              <w:rPr>
                <w:rFonts w:ascii="Arial" w:eastAsia="Arial" w:hAnsi="Arial" w:cs="Arial"/>
                <w:sz w:val="20"/>
                <w:szCs w:val="22"/>
                <w:lang w:val="en-US" w:eastAsia="en-US"/>
              </w:rPr>
              <w:tab/>
            </w:r>
            <w:r w:rsidRPr="00BB07FB">
              <w:rPr>
                <w:rFonts w:ascii="Arial" w:eastAsia="Arial" w:hAnsi="Arial" w:cs="Arial"/>
                <w:w w:val="95"/>
                <w:sz w:val="20"/>
                <w:szCs w:val="22"/>
                <w:lang w:val="en-US" w:eastAsia="en-US"/>
              </w:rPr>
              <w:t xml:space="preserve">and </w:t>
            </w:r>
            <w:r w:rsidRPr="00BB07FB">
              <w:rPr>
                <w:rFonts w:ascii="Arial" w:eastAsia="Arial" w:hAnsi="Arial" w:cs="Arial"/>
                <w:sz w:val="20"/>
                <w:szCs w:val="22"/>
                <w:lang w:val="en-US" w:eastAsia="en-US"/>
              </w:rPr>
              <w:t>Estimate</w:t>
            </w:r>
          </w:p>
        </w:tc>
        <w:tc>
          <w:tcPr>
            <w:tcW w:w="7055" w:type="dxa"/>
          </w:tcPr>
          <w:p w14:paraId="6B543DEE" w14:textId="77777777" w:rsidR="002F2B5D" w:rsidRPr="00BB07FB" w:rsidRDefault="002F2B5D" w:rsidP="002F2B5D">
            <w:pPr>
              <w:widowControl w:val="0"/>
              <w:spacing w:after="0" w:line="240" w:lineRule="auto"/>
              <w:ind w:right="107"/>
              <w:jc w:val="both"/>
              <w:rPr>
                <w:rFonts w:ascii="Arial" w:eastAsia="Arial" w:hAnsi="Arial" w:cs="Arial"/>
                <w:sz w:val="20"/>
                <w:szCs w:val="22"/>
                <w:lang w:val="en-US" w:eastAsia="en-US"/>
              </w:rPr>
            </w:pPr>
            <w:r w:rsidRPr="00BB07FB">
              <w:rPr>
                <w:rFonts w:ascii="Arial" w:eastAsia="Arial" w:hAnsi="Arial" w:cs="Arial"/>
                <w:sz w:val="20"/>
                <w:szCs w:val="22"/>
                <w:lang w:val="en-US" w:eastAsia="en-US"/>
              </w:rPr>
              <w:t>Document provided by the Supplier to the Authority in response to the Request, confirming the services the Supplier will provide, timescales, and additional information set out in paragraph A3.3 of the agreement, along with an estimate of charges.</w:t>
            </w:r>
          </w:p>
        </w:tc>
      </w:tr>
      <w:tr w:rsidR="002F2B5D" w:rsidRPr="00BB07FB" w14:paraId="0C696A34" w14:textId="77777777" w:rsidTr="00E90B13">
        <w:trPr>
          <w:trHeight w:hRule="exact" w:val="701"/>
        </w:trPr>
        <w:tc>
          <w:tcPr>
            <w:tcW w:w="1963" w:type="dxa"/>
          </w:tcPr>
          <w:p w14:paraId="2DD2975E" w14:textId="77777777" w:rsidR="002F2B5D" w:rsidRPr="00BB07FB" w:rsidRDefault="002F2B5D" w:rsidP="002F2B5D">
            <w:pPr>
              <w:widowControl w:val="0"/>
              <w:tabs>
                <w:tab w:val="left" w:pos="1681"/>
              </w:tabs>
              <w:spacing w:after="0" w:line="240" w:lineRule="auto"/>
              <w:ind w:right="103"/>
              <w:rPr>
                <w:rFonts w:ascii="Arial" w:eastAsia="Arial" w:hAnsi="Arial" w:cs="Arial"/>
                <w:sz w:val="20"/>
                <w:szCs w:val="22"/>
                <w:lang w:val="en-US" w:eastAsia="en-US"/>
              </w:rPr>
            </w:pPr>
            <w:r w:rsidRPr="00BB07FB">
              <w:rPr>
                <w:rFonts w:ascii="Arial" w:eastAsia="Arial" w:hAnsi="Arial" w:cs="Arial"/>
                <w:sz w:val="20"/>
                <w:szCs w:val="22"/>
                <w:lang w:val="en-US" w:eastAsia="en-US"/>
              </w:rPr>
              <w:t>Amendment</w:t>
            </w:r>
            <w:r w:rsidRPr="00BB07FB">
              <w:rPr>
                <w:rFonts w:ascii="Arial" w:eastAsia="Arial" w:hAnsi="Arial" w:cs="Arial"/>
                <w:sz w:val="20"/>
                <w:szCs w:val="22"/>
                <w:lang w:val="en-US" w:eastAsia="en-US"/>
              </w:rPr>
              <w:tab/>
              <w:t>to Request</w:t>
            </w:r>
          </w:p>
        </w:tc>
        <w:tc>
          <w:tcPr>
            <w:tcW w:w="7055" w:type="dxa"/>
          </w:tcPr>
          <w:p w14:paraId="0305B124" w14:textId="77777777" w:rsidR="002F2B5D" w:rsidRPr="00BB07FB" w:rsidRDefault="002F2B5D" w:rsidP="002F2B5D">
            <w:pPr>
              <w:widowControl w:val="0"/>
              <w:spacing w:after="0" w:line="240" w:lineRule="auto"/>
              <w:ind w:right="104"/>
              <w:jc w:val="both"/>
              <w:rPr>
                <w:rFonts w:ascii="Arial" w:eastAsia="Arial" w:hAnsi="Arial" w:cs="Arial"/>
                <w:sz w:val="20"/>
                <w:szCs w:val="22"/>
                <w:lang w:val="en-US" w:eastAsia="en-US"/>
              </w:rPr>
            </w:pPr>
            <w:r w:rsidRPr="00BB07FB">
              <w:rPr>
                <w:rFonts w:ascii="Arial" w:eastAsia="Arial" w:hAnsi="Arial" w:cs="Arial"/>
                <w:sz w:val="20"/>
                <w:szCs w:val="22"/>
                <w:lang w:val="en-US" w:eastAsia="en-US"/>
              </w:rPr>
              <w:t>Document provided by the Authority to the Supplier setting out any amendments to the Request, services required and proposed timescales for an upcoming fiscal event.</w:t>
            </w:r>
          </w:p>
        </w:tc>
      </w:tr>
      <w:tr w:rsidR="002F2B5D" w:rsidRPr="00BB07FB" w14:paraId="178AB03C" w14:textId="77777777" w:rsidTr="00E90B13">
        <w:trPr>
          <w:trHeight w:hRule="exact" w:val="468"/>
        </w:trPr>
        <w:tc>
          <w:tcPr>
            <w:tcW w:w="1963" w:type="dxa"/>
          </w:tcPr>
          <w:p w14:paraId="431C023E" w14:textId="77777777" w:rsidR="002F2B5D" w:rsidRPr="00BB07FB" w:rsidRDefault="002F2B5D" w:rsidP="002F2B5D">
            <w:pPr>
              <w:widowControl w:val="0"/>
              <w:spacing w:after="0" w:line="227" w:lineRule="exact"/>
              <w:rPr>
                <w:rFonts w:ascii="Arial" w:eastAsia="Arial" w:hAnsi="Arial" w:cs="Arial"/>
                <w:sz w:val="20"/>
                <w:szCs w:val="22"/>
                <w:lang w:val="en-US" w:eastAsia="en-US"/>
              </w:rPr>
            </w:pPr>
            <w:r w:rsidRPr="00BB07FB">
              <w:rPr>
                <w:rFonts w:ascii="Arial" w:eastAsia="Arial" w:hAnsi="Arial" w:cs="Arial"/>
                <w:sz w:val="20"/>
                <w:szCs w:val="22"/>
                <w:lang w:val="en-US" w:eastAsia="en-US"/>
              </w:rPr>
              <w:t>Preparation Phase</w:t>
            </w:r>
          </w:p>
        </w:tc>
        <w:tc>
          <w:tcPr>
            <w:tcW w:w="7055" w:type="dxa"/>
          </w:tcPr>
          <w:p w14:paraId="248EDB95" w14:textId="77777777" w:rsidR="002F2B5D" w:rsidRPr="00BB07FB" w:rsidRDefault="002F2B5D" w:rsidP="002F2B5D">
            <w:pPr>
              <w:widowControl w:val="0"/>
              <w:spacing w:after="0" w:line="240" w:lineRule="auto"/>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The period beginning when the Authority confirms the date of the fiscal event in writing, and ending on completed delivery of all Fiscal Event document.</w:t>
            </w:r>
          </w:p>
        </w:tc>
      </w:tr>
      <w:tr w:rsidR="002F2B5D" w:rsidRPr="00BB07FB" w14:paraId="5F3F69F9" w14:textId="77777777" w:rsidTr="00E90B13">
        <w:trPr>
          <w:trHeight w:hRule="exact" w:val="470"/>
        </w:trPr>
        <w:tc>
          <w:tcPr>
            <w:tcW w:w="1963" w:type="dxa"/>
          </w:tcPr>
          <w:p w14:paraId="3E979DC0" w14:textId="77777777" w:rsidR="002F2B5D" w:rsidRPr="00BB07FB" w:rsidRDefault="002F2B5D" w:rsidP="002F2B5D">
            <w:pPr>
              <w:widowControl w:val="0"/>
              <w:spacing w:after="0" w:line="240" w:lineRule="auto"/>
              <w:rPr>
                <w:rFonts w:ascii="Arial" w:eastAsia="Arial" w:hAnsi="Arial" w:cs="Arial"/>
                <w:sz w:val="20"/>
                <w:szCs w:val="22"/>
                <w:lang w:val="en-US" w:eastAsia="en-US"/>
              </w:rPr>
            </w:pPr>
            <w:r w:rsidRPr="00BB07FB">
              <w:rPr>
                <w:rFonts w:ascii="Arial" w:eastAsia="Arial" w:hAnsi="Arial" w:cs="Arial"/>
                <w:sz w:val="20"/>
                <w:szCs w:val="22"/>
                <w:lang w:val="en-US" w:eastAsia="en-US"/>
              </w:rPr>
              <w:t>Business Continuity Plan</w:t>
            </w:r>
          </w:p>
        </w:tc>
        <w:tc>
          <w:tcPr>
            <w:tcW w:w="7055" w:type="dxa"/>
          </w:tcPr>
          <w:p w14:paraId="598BB22E" w14:textId="77777777" w:rsidR="002F2B5D" w:rsidRPr="00BB07FB" w:rsidRDefault="002F2B5D" w:rsidP="002F2B5D">
            <w:pPr>
              <w:widowControl w:val="0"/>
              <w:spacing w:after="0" w:line="240" w:lineRule="auto"/>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Business Continuity Plan (BCP) has meaning given to it in CCS call-off contract, unless otherwise agreed with the Authority.</w:t>
            </w:r>
          </w:p>
        </w:tc>
      </w:tr>
      <w:tr w:rsidR="002F2B5D" w:rsidRPr="00BB07FB" w14:paraId="42F96235" w14:textId="77777777" w:rsidTr="00E90B13">
        <w:trPr>
          <w:trHeight w:hRule="exact" w:val="701"/>
        </w:trPr>
        <w:tc>
          <w:tcPr>
            <w:tcW w:w="1963" w:type="dxa"/>
          </w:tcPr>
          <w:p w14:paraId="1ED15871" w14:textId="77777777" w:rsidR="002F2B5D" w:rsidRPr="00BB07FB" w:rsidRDefault="002F2B5D" w:rsidP="002F2B5D">
            <w:pPr>
              <w:widowControl w:val="0"/>
              <w:spacing w:after="0" w:line="240" w:lineRule="auto"/>
              <w:ind w:right="223"/>
              <w:rPr>
                <w:rFonts w:ascii="Arial" w:eastAsia="Arial" w:hAnsi="Arial" w:cs="Arial"/>
                <w:sz w:val="20"/>
                <w:szCs w:val="22"/>
                <w:lang w:val="en-US" w:eastAsia="en-US"/>
              </w:rPr>
            </w:pPr>
            <w:r w:rsidRPr="00BB07FB">
              <w:rPr>
                <w:rFonts w:ascii="Arial" w:eastAsia="Arial" w:hAnsi="Arial" w:cs="Arial"/>
                <w:w w:val="95"/>
                <w:sz w:val="20"/>
                <w:szCs w:val="22"/>
                <w:lang w:val="en-US" w:eastAsia="en-US"/>
              </w:rPr>
              <w:t>Production Milestones</w:t>
            </w:r>
          </w:p>
        </w:tc>
        <w:tc>
          <w:tcPr>
            <w:tcW w:w="7055" w:type="dxa"/>
          </w:tcPr>
          <w:p w14:paraId="603A9880" w14:textId="77777777" w:rsidR="002F2B5D" w:rsidRPr="00BB07FB" w:rsidRDefault="002F2B5D" w:rsidP="002F2B5D">
            <w:pPr>
              <w:widowControl w:val="0"/>
              <w:spacing w:after="0" w:line="240" w:lineRule="auto"/>
              <w:ind w:right="109"/>
              <w:jc w:val="both"/>
              <w:rPr>
                <w:rFonts w:ascii="Arial" w:eastAsia="Arial" w:hAnsi="Arial" w:cs="Arial"/>
                <w:sz w:val="20"/>
                <w:szCs w:val="22"/>
                <w:lang w:val="en-US" w:eastAsia="en-US"/>
              </w:rPr>
            </w:pPr>
            <w:r w:rsidRPr="00BB07FB">
              <w:rPr>
                <w:rFonts w:ascii="Arial" w:eastAsia="Arial" w:hAnsi="Arial" w:cs="Arial"/>
                <w:sz w:val="20"/>
                <w:szCs w:val="22"/>
                <w:lang w:val="en-US" w:eastAsia="en-US"/>
              </w:rPr>
              <w:t>Milestones in the production of the Main Fiscal Event document and OBR EFO, the full list to be agreed between the Supplier and the Authority in the Confirmation of Request and Estimate</w:t>
            </w:r>
          </w:p>
        </w:tc>
      </w:tr>
      <w:tr w:rsidR="002F2B5D" w:rsidRPr="00BB07FB" w14:paraId="4DC21106" w14:textId="77777777" w:rsidTr="00E90B13">
        <w:trPr>
          <w:trHeight w:hRule="exact" w:val="240"/>
        </w:trPr>
        <w:tc>
          <w:tcPr>
            <w:tcW w:w="1963" w:type="dxa"/>
          </w:tcPr>
          <w:p w14:paraId="743960D2" w14:textId="77777777" w:rsidR="002F2B5D" w:rsidRPr="00BB07FB" w:rsidRDefault="002F2B5D" w:rsidP="002F2B5D">
            <w:pPr>
              <w:widowControl w:val="0"/>
              <w:spacing w:after="0" w:line="227" w:lineRule="exact"/>
              <w:ind w:right="223"/>
              <w:rPr>
                <w:rFonts w:ascii="Arial" w:eastAsia="Arial" w:hAnsi="Arial" w:cs="Arial"/>
                <w:sz w:val="20"/>
                <w:szCs w:val="22"/>
                <w:lang w:val="en-US" w:eastAsia="en-US"/>
              </w:rPr>
            </w:pPr>
            <w:r w:rsidRPr="00BB07FB">
              <w:rPr>
                <w:rFonts w:ascii="Arial" w:eastAsia="Arial" w:hAnsi="Arial" w:cs="Arial"/>
                <w:sz w:val="20"/>
                <w:szCs w:val="22"/>
                <w:lang w:val="en-US" w:eastAsia="en-US"/>
              </w:rPr>
              <w:t>Dummy Copy</w:t>
            </w:r>
          </w:p>
        </w:tc>
        <w:tc>
          <w:tcPr>
            <w:tcW w:w="7055" w:type="dxa"/>
          </w:tcPr>
          <w:p w14:paraId="584442C3" w14:textId="77777777" w:rsidR="002F2B5D" w:rsidRPr="00BB07FB" w:rsidRDefault="002F2B5D" w:rsidP="002F2B5D">
            <w:pPr>
              <w:widowControl w:val="0"/>
              <w:spacing w:after="0" w:line="227" w:lineRule="exact"/>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Blank copy of document produced with covers matching final document.</w:t>
            </w:r>
          </w:p>
        </w:tc>
      </w:tr>
      <w:tr w:rsidR="002F2B5D" w:rsidRPr="00BB07FB" w14:paraId="4F9396C2" w14:textId="77777777" w:rsidTr="00E90B13">
        <w:trPr>
          <w:trHeight w:hRule="exact" w:val="470"/>
        </w:trPr>
        <w:tc>
          <w:tcPr>
            <w:tcW w:w="1963" w:type="dxa"/>
          </w:tcPr>
          <w:p w14:paraId="2913F962" w14:textId="77777777" w:rsidR="002F2B5D" w:rsidRPr="00BB07FB" w:rsidRDefault="002F2B5D" w:rsidP="002F2B5D">
            <w:pPr>
              <w:widowControl w:val="0"/>
              <w:spacing w:after="0" w:line="240" w:lineRule="auto"/>
              <w:ind w:right="596"/>
              <w:rPr>
                <w:rFonts w:ascii="Arial" w:eastAsia="Arial" w:hAnsi="Arial" w:cs="Arial"/>
                <w:sz w:val="20"/>
                <w:szCs w:val="22"/>
                <w:lang w:val="en-US" w:eastAsia="en-US"/>
              </w:rPr>
            </w:pPr>
            <w:r w:rsidRPr="00BB07FB">
              <w:rPr>
                <w:rFonts w:ascii="Arial" w:eastAsia="Arial" w:hAnsi="Arial" w:cs="Arial"/>
                <w:sz w:val="20"/>
                <w:szCs w:val="22"/>
                <w:lang w:val="en-US" w:eastAsia="en-US"/>
              </w:rPr>
              <w:t>Parliamentary Estate</w:t>
            </w:r>
          </w:p>
        </w:tc>
        <w:tc>
          <w:tcPr>
            <w:tcW w:w="7055" w:type="dxa"/>
          </w:tcPr>
          <w:p w14:paraId="7E52F525" w14:textId="77777777" w:rsidR="002F2B5D" w:rsidRPr="00BB07FB" w:rsidRDefault="002F2B5D" w:rsidP="002F2B5D">
            <w:pPr>
              <w:widowControl w:val="0"/>
              <w:spacing w:after="0" w:line="240" w:lineRule="auto"/>
              <w:ind w:right="13"/>
              <w:rPr>
                <w:rFonts w:ascii="Arial" w:eastAsia="Arial" w:hAnsi="Arial" w:cs="Arial"/>
                <w:sz w:val="20"/>
                <w:szCs w:val="22"/>
                <w:lang w:val="en-US" w:eastAsia="en-US"/>
              </w:rPr>
            </w:pPr>
            <w:r w:rsidRPr="00BB07FB">
              <w:rPr>
                <w:rFonts w:ascii="Arial" w:eastAsia="Arial" w:hAnsi="Arial" w:cs="Arial"/>
                <w:sz w:val="20"/>
                <w:szCs w:val="22"/>
                <w:lang w:val="en-US" w:eastAsia="en-US"/>
              </w:rPr>
              <w:t>Parliamentary Estate has meaning given to it in the Command and House Papers specification.</w:t>
            </w:r>
          </w:p>
        </w:tc>
      </w:tr>
    </w:tbl>
    <w:p w14:paraId="6C0B764D" w14:textId="77777777" w:rsidR="002F2B5D" w:rsidRPr="00BB07FB" w:rsidRDefault="002F2B5D" w:rsidP="002F2B5D">
      <w:pPr>
        <w:widowControl w:val="0"/>
        <w:spacing w:after="0" w:line="240" w:lineRule="auto"/>
        <w:rPr>
          <w:rFonts w:ascii="Arial" w:eastAsia="Arial" w:hAnsi="Arial" w:cs="Arial"/>
          <w:sz w:val="20"/>
          <w:szCs w:val="22"/>
          <w:lang w:val="en-US" w:eastAsia="en-US"/>
        </w:rPr>
        <w:sectPr w:rsidR="002F2B5D" w:rsidRPr="00BB07FB">
          <w:pgSz w:w="11910" w:h="16840"/>
          <w:pgMar w:top="1840" w:right="1300" w:bottom="2320" w:left="1300" w:header="713" w:footer="2126" w:gutter="0"/>
          <w:cols w:space="720"/>
        </w:sectPr>
      </w:pPr>
    </w:p>
    <w:p w14:paraId="0EC66269" w14:textId="77777777" w:rsidR="002F2B5D" w:rsidRPr="00BB07FB" w:rsidRDefault="002F2B5D" w:rsidP="002F2B5D">
      <w:pPr>
        <w:widowControl w:val="0"/>
        <w:spacing w:before="6" w:after="0" w:line="240" w:lineRule="auto"/>
        <w:rPr>
          <w:rFonts w:ascii="Arial" w:eastAsia="Arial" w:hAnsi="Arial" w:cs="Arial"/>
          <w:sz w:val="28"/>
          <w:szCs w:val="22"/>
          <w:lang w:val="en-US" w:eastAsia="en-US"/>
        </w:rPr>
      </w:pPr>
    </w:p>
    <w:p w14:paraId="6BBA0220" w14:textId="77777777" w:rsidR="002F2B5D" w:rsidRPr="00BB07FB" w:rsidRDefault="002F2B5D" w:rsidP="002F2B5D">
      <w:pPr>
        <w:widowControl w:val="0"/>
        <w:tabs>
          <w:tab w:val="left" w:pos="860"/>
        </w:tabs>
        <w:spacing w:before="73" w:after="0" w:line="240" w:lineRule="auto"/>
        <w:ind w:right="125"/>
        <w:outlineLvl w:val="0"/>
        <w:rPr>
          <w:rFonts w:ascii="Arial" w:eastAsia="Arial" w:hAnsi="Arial" w:cs="Arial"/>
          <w:b/>
          <w:bCs/>
          <w:sz w:val="22"/>
          <w:szCs w:val="22"/>
          <w:lang w:val="en-US" w:eastAsia="en-US"/>
        </w:rPr>
      </w:pPr>
      <w:r w:rsidRPr="00BB07FB">
        <w:rPr>
          <w:rFonts w:ascii="Arial" w:eastAsia="Arial" w:hAnsi="Arial" w:cs="Arial"/>
          <w:b/>
          <w:bCs/>
          <w:sz w:val="22"/>
          <w:szCs w:val="22"/>
          <w:lang w:val="en-US" w:eastAsia="en-US"/>
        </w:rPr>
        <w:t>A18.</w:t>
      </w:r>
      <w:r w:rsidRPr="00BB07FB">
        <w:rPr>
          <w:rFonts w:ascii="Arial" w:eastAsia="Arial" w:hAnsi="Arial" w:cs="Arial"/>
          <w:b/>
          <w:bCs/>
          <w:sz w:val="22"/>
          <w:szCs w:val="22"/>
          <w:lang w:val="en-US" w:eastAsia="en-US"/>
        </w:rPr>
        <w:tab/>
        <w:t>Indicative Fiscal Event timetable, assuming a Wednesday Fiscal Event</w:t>
      </w:r>
      <w:r w:rsidRPr="00BB07FB">
        <w:rPr>
          <w:rFonts w:ascii="Arial" w:eastAsia="Arial" w:hAnsi="Arial" w:cs="Arial"/>
          <w:b/>
          <w:bCs/>
          <w:spacing w:val="-24"/>
          <w:sz w:val="22"/>
          <w:szCs w:val="22"/>
          <w:lang w:val="en-US" w:eastAsia="en-US"/>
        </w:rPr>
        <w:t xml:space="preserve"> </w:t>
      </w:r>
      <w:r w:rsidRPr="00BB07FB">
        <w:rPr>
          <w:rFonts w:ascii="Arial" w:eastAsia="Arial" w:hAnsi="Arial" w:cs="Arial"/>
          <w:b/>
          <w:bCs/>
          <w:sz w:val="22"/>
          <w:szCs w:val="22"/>
          <w:lang w:val="en-US" w:eastAsia="en-US"/>
        </w:rPr>
        <w:t>Day.</w:t>
      </w:r>
    </w:p>
    <w:p w14:paraId="6CF45792" w14:textId="1B7E9836" w:rsidR="001630FD" w:rsidRPr="00BB07FB" w:rsidRDefault="002F2B5D" w:rsidP="005B7119">
      <w:pPr>
        <w:widowControl w:val="0"/>
        <w:spacing w:before="186" w:after="0" w:line="304" w:lineRule="auto"/>
        <w:ind w:right="125"/>
      </w:pPr>
      <w:r w:rsidRPr="00BB07FB">
        <w:rPr>
          <w:rFonts w:ascii="Arial" w:eastAsia="Arial" w:hAnsi="Arial" w:cs="Arial"/>
          <w:sz w:val="22"/>
          <w:szCs w:val="22"/>
          <w:lang w:val="en-US" w:eastAsia="en-US"/>
        </w:rPr>
        <w:t xml:space="preserve">A18.1. </w:t>
      </w:r>
      <w:r w:rsidR="005B7119" w:rsidRPr="00BB07FB">
        <w:rPr>
          <w:rFonts w:ascii="Arial" w:eastAsia="Arial" w:hAnsi="Arial" w:cs="Arial"/>
          <w:sz w:val="22"/>
          <w:szCs w:val="22"/>
          <w:lang w:val="en-US" w:eastAsia="en-US"/>
        </w:rPr>
        <w:t>REDACTED.</w:t>
      </w:r>
    </w:p>
    <w:p w14:paraId="74D05C3F" w14:textId="77777777" w:rsidR="001630FD" w:rsidRPr="00BB07FB" w:rsidRDefault="00851F22" w:rsidP="00FC258C">
      <w:pPr>
        <w:pStyle w:val="GPSSchAnnexname"/>
        <w:rPr>
          <w:rFonts w:ascii="Calibri" w:hAnsi="Calibri"/>
        </w:rPr>
      </w:pPr>
      <w:r w:rsidRPr="00BB07FB">
        <w:rPr>
          <w:rFonts w:ascii="Calibri" w:hAnsi="Calibri"/>
        </w:rPr>
        <w:br w:type="page"/>
      </w:r>
    </w:p>
    <w:p w14:paraId="786FD67E" w14:textId="77777777" w:rsidR="00A523C2" w:rsidRPr="00BB07FB" w:rsidRDefault="006D7853" w:rsidP="00FC258C">
      <w:pPr>
        <w:pStyle w:val="GPSSchAnnexname"/>
        <w:rPr>
          <w:rFonts w:ascii="Calibri" w:hAnsi="Calibri"/>
        </w:rPr>
      </w:pPr>
      <w:r w:rsidRPr="00BB07FB">
        <w:rPr>
          <w:rFonts w:ascii="Calibri" w:hAnsi="Calibri"/>
        </w:rPr>
        <w:lastRenderedPageBreak/>
        <w:t xml:space="preserve">ANNEX 2: </w:t>
      </w:r>
      <w:r w:rsidR="00A523C2" w:rsidRPr="00BB07FB">
        <w:rPr>
          <w:rFonts w:ascii="Calibri" w:hAnsi="Calibri"/>
        </w:rPr>
        <w:t xml:space="preserve">THE </w:t>
      </w:r>
      <w:r w:rsidR="00686411" w:rsidRPr="00BB07FB">
        <w:rPr>
          <w:rFonts w:ascii="Calibri" w:hAnsi="Calibri"/>
        </w:rPr>
        <w:t>goods</w:t>
      </w:r>
      <w:r w:rsidR="00F576D2" w:rsidRPr="00BB07FB">
        <w:rPr>
          <w:rFonts w:ascii="Calibri" w:hAnsi="Calibri"/>
        </w:rPr>
        <w:t xml:space="preserve"> – NOT USED</w:t>
      </w:r>
      <w:bookmarkEnd w:id="2305"/>
    </w:p>
    <w:p w14:paraId="7584987B" w14:textId="77777777" w:rsidR="006D7853" w:rsidRPr="00BB07FB" w:rsidRDefault="00D83B58" w:rsidP="002E6D7F">
      <w:pPr>
        <w:pStyle w:val="GPSSchTitleandNumber"/>
        <w:rPr>
          <w:rFonts w:ascii="Calibri" w:hAnsi="Calibri"/>
        </w:rPr>
      </w:pPr>
      <w:r w:rsidRPr="00BB07FB">
        <w:rPr>
          <w:rFonts w:ascii="Calibri" w:hAnsi="Calibri"/>
        </w:rPr>
        <w:br w:type="page"/>
      </w:r>
      <w:bookmarkStart w:id="2306" w:name="_Toc469327529"/>
      <w:r w:rsidR="006D7853" w:rsidRPr="00BB07FB">
        <w:rPr>
          <w:rFonts w:ascii="Calibri" w:hAnsi="Calibri"/>
        </w:rPr>
        <w:lastRenderedPageBreak/>
        <w:t>CALL OFF SCHEDULE 3</w:t>
      </w:r>
      <w:r w:rsidR="002E6D7F" w:rsidRPr="00BB07FB">
        <w:rPr>
          <w:rFonts w:ascii="Calibri" w:hAnsi="Calibri"/>
        </w:rPr>
        <w:t xml:space="preserve">: </w:t>
      </w:r>
      <w:r w:rsidR="006D7853" w:rsidRPr="00BB07FB">
        <w:rPr>
          <w:rFonts w:ascii="Calibri" w:hAnsi="Calibri"/>
        </w:rPr>
        <w:t>CALL OFF CONTRACT CHARGES, PAYMENT AND INVOICING</w:t>
      </w:r>
      <w:bookmarkEnd w:id="2306"/>
      <w:r w:rsidR="006D7853" w:rsidRPr="00BB07FB">
        <w:rPr>
          <w:rFonts w:ascii="Calibri" w:hAnsi="Calibri"/>
        </w:rPr>
        <w:t xml:space="preserve"> </w:t>
      </w:r>
    </w:p>
    <w:p w14:paraId="7ADA987F" w14:textId="77777777" w:rsidR="006D7853" w:rsidRPr="00BB07FB" w:rsidRDefault="006D7853" w:rsidP="00E90B13">
      <w:pPr>
        <w:pStyle w:val="GPSL1CLAUSEHEADING"/>
        <w:numPr>
          <w:ilvl w:val="0"/>
          <w:numId w:val="24"/>
        </w:numPr>
        <w:rPr>
          <w:rFonts w:ascii="Calibri" w:hAnsi="Calibri"/>
        </w:rPr>
      </w:pPr>
      <w:bookmarkStart w:id="2307" w:name="_Toc469327530"/>
      <w:r w:rsidRPr="00BB07FB">
        <w:rPr>
          <w:rFonts w:ascii="Calibri" w:hAnsi="Calibri"/>
        </w:rPr>
        <w:t>DEFINITIONS</w:t>
      </w:r>
      <w:bookmarkEnd w:id="2307"/>
    </w:p>
    <w:p w14:paraId="2F193D0B" w14:textId="77777777" w:rsidR="008D0A60" w:rsidRPr="00BB07FB" w:rsidRDefault="006D7853" w:rsidP="005E4232">
      <w:pPr>
        <w:pStyle w:val="GPSL2numberedclause"/>
      </w:pPr>
      <w:r w:rsidRPr="00BB07FB">
        <w:t>Th</w:t>
      </w:r>
      <w:r w:rsidR="00DE71C2" w:rsidRPr="00BB07FB">
        <w:t xml:space="preserve">e following terms used in this </w:t>
      </w:r>
      <w:r w:rsidRPr="00BB07FB">
        <w:t>Call Off Schedule</w:t>
      </w:r>
      <w:r w:rsidR="00583F9D" w:rsidRPr="00BB07FB">
        <w:t xml:space="preserve"> 3</w:t>
      </w:r>
      <w:r w:rsidRPr="00BB07FB">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B07FB" w14:paraId="74CD166A" w14:textId="77777777" w:rsidTr="000940A9">
        <w:tc>
          <w:tcPr>
            <w:tcW w:w="2835" w:type="dxa"/>
          </w:tcPr>
          <w:p w14:paraId="7647A10A" w14:textId="77777777" w:rsidR="00F23BEC" w:rsidRPr="00BB07FB" w:rsidRDefault="00B460DF" w:rsidP="00670E1A">
            <w:pPr>
              <w:pStyle w:val="GPSDefinitionTerm"/>
            </w:pPr>
            <w:r w:rsidRPr="00BB07FB">
              <w:t>"</w:t>
            </w:r>
            <w:r w:rsidR="00F23BEC" w:rsidRPr="00BB07FB">
              <w:t>Indexation</w:t>
            </w:r>
            <w:r w:rsidRPr="00BB07FB">
              <w:t>"</w:t>
            </w:r>
          </w:p>
        </w:tc>
        <w:tc>
          <w:tcPr>
            <w:tcW w:w="5189" w:type="dxa"/>
          </w:tcPr>
          <w:p w14:paraId="34F9F8DD" w14:textId="092A5097" w:rsidR="00F23BEC" w:rsidRPr="00BB07FB" w:rsidRDefault="00F23BEC" w:rsidP="00AC2924">
            <w:pPr>
              <w:pStyle w:val="GPsDefinition"/>
            </w:pPr>
            <w:r w:rsidRPr="00BB07FB">
              <w:t xml:space="preserve">means the adjustment of an amount or sum in accordance with </w:t>
            </w:r>
            <w:r w:rsidR="002E6D7F" w:rsidRPr="00BB07FB">
              <w:t xml:space="preserve">paragraph </w:t>
            </w:r>
            <w:r w:rsidR="009F474C" w:rsidRPr="00BB07FB">
              <w:fldChar w:fldCharType="begin"/>
            </w:r>
            <w:r w:rsidR="00B460DF" w:rsidRPr="00BB07FB">
              <w:instrText xml:space="preserve"> REF _Ref362018111 \r \h </w:instrText>
            </w:r>
            <w:r w:rsidR="00F54E49" w:rsidRPr="00BB07FB">
              <w:instrText xml:space="preserve"> \* MERGEFORMAT </w:instrText>
            </w:r>
            <w:r w:rsidR="009F474C" w:rsidRPr="00BB07FB">
              <w:fldChar w:fldCharType="separate"/>
            </w:r>
            <w:r w:rsidR="00ED7D8A" w:rsidRPr="00BB07FB">
              <w:t>11</w:t>
            </w:r>
            <w:r w:rsidR="009F474C" w:rsidRPr="00BB07FB">
              <w:fldChar w:fldCharType="end"/>
            </w:r>
            <w:r w:rsidRPr="00BB07FB">
              <w:t xml:space="preserve"> of this Call Off Schedule</w:t>
            </w:r>
            <w:r w:rsidR="00583F9D" w:rsidRPr="00BB07FB">
              <w:t xml:space="preserve"> 3</w:t>
            </w:r>
            <w:r w:rsidRPr="00BB07FB">
              <w:t>;</w:t>
            </w:r>
          </w:p>
        </w:tc>
      </w:tr>
      <w:tr w:rsidR="00F23BEC" w:rsidRPr="00BB07FB" w14:paraId="32379D13" w14:textId="77777777" w:rsidTr="000940A9">
        <w:tc>
          <w:tcPr>
            <w:tcW w:w="2835" w:type="dxa"/>
            <w:shd w:val="clear" w:color="auto" w:fill="auto"/>
          </w:tcPr>
          <w:p w14:paraId="7AE1E26E" w14:textId="77777777" w:rsidR="00F23BEC" w:rsidRPr="00BB07FB" w:rsidRDefault="00B460DF" w:rsidP="00670E1A">
            <w:pPr>
              <w:pStyle w:val="GPSDefinitionTerm"/>
            </w:pPr>
            <w:r w:rsidRPr="00BB07FB">
              <w:t>"</w:t>
            </w:r>
            <w:r w:rsidR="00F23BEC" w:rsidRPr="00BB07FB">
              <w:t>Indexation Adjustment Date</w:t>
            </w:r>
            <w:r w:rsidRPr="00BB07FB">
              <w:t>"</w:t>
            </w:r>
          </w:p>
        </w:tc>
        <w:tc>
          <w:tcPr>
            <w:tcW w:w="5189" w:type="dxa"/>
            <w:shd w:val="clear" w:color="auto" w:fill="auto"/>
          </w:tcPr>
          <w:p w14:paraId="46B894F7" w14:textId="72D2A093" w:rsidR="00F23BEC" w:rsidRPr="00BB07FB" w:rsidRDefault="00F23BEC" w:rsidP="00AC2924">
            <w:pPr>
              <w:pStyle w:val="GPsDefinition"/>
            </w:pPr>
            <w:r w:rsidRPr="00BB07FB">
              <w:t xml:space="preserve">has the meaning given to it in paragraph </w:t>
            </w:r>
            <w:r w:rsidR="00F17AE3" w:rsidRPr="00BB07FB">
              <w:fldChar w:fldCharType="begin"/>
            </w:r>
            <w:r w:rsidR="00F17AE3" w:rsidRPr="00BB07FB">
              <w:instrText xml:space="preserve"> REF _Ref364407504 \r \h  \* MERGEFORMAT </w:instrText>
            </w:r>
            <w:r w:rsidR="00F17AE3" w:rsidRPr="00BB07FB">
              <w:fldChar w:fldCharType="separate"/>
            </w:r>
            <w:r w:rsidR="00ED7D8A" w:rsidRPr="00BB07FB">
              <w:t>11.1.1(a)</w:t>
            </w:r>
            <w:r w:rsidR="00F17AE3" w:rsidRPr="00BB07FB">
              <w:fldChar w:fldCharType="end"/>
            </w:r>
            <w:r w:rsidRPr="00BB07FB">
              <w:t xml:space="preserve"> of this Call Off Schedule</w:t>
            </w:r>
            <w:r w:rsidR="00583F9D" w:rsidRPr="00BB07FB">
              <w:t xml:space="preserve"> 3</w:t>
            </w:r>
            <w:r w:rsidRPr="00BB07FB">
              <w:t>;</w:t>
            </w:r>
          </w:p>
        </w:tc>
      </w:tr>
      <w:tr w:rsidR="00F23BEC" w:rsidRPr="00BB07FB" w14:paraId="20C812C9" w14:textId="77777777" w:rsidTr="000940A9">
        <w:tc>
          <w:tcPr>
            <w:tcW w:w="2835" w:type="dxa"/>
          </w:tcPr>
          <w:p w14:paraId="1A91B779" w14:textId="77777777" w:rsidR="00F23BEC" w:rsidRPr="00BB07FB" w:rsidRDefault="00B460DF" w:rsidP="00670E1A">
            <w:pPr>
              <w:pStyle w:val="GPSDefinitionTerm"/>
            </w:pPr>
            <w:r w:rsidRPr="00BB07FB">
              <w:t>"</w:t>
            </w:r>
            <w:r w:rsidR="00F23BEC" w:rsidRPr="00BB07FB">
              <w:t>Reimbursable Expenses</w:t>
            </w:r>
            <w:r w:rsidR="004B134D" w:rsidRPr="00BB07FB">
              <w:t>”</w:t>
            </w:r>
          </w:p>
        </w:tc>
        <w:tc>
          <w:tcPr>
            <w:tcW w:w="5189" w:type="dxa"/>
          </w:tcPr>
          <w:p w14:paraId="63386111" w14:textId="77777777" w:rsidR="00F23BEC" w:rsidRPr="00BB07FB" w:rsidRDefault="00F23BEC" w:rsidP="002E6D7F">
            <w:pPr>
              <w:pStyle w:val="GPsDefinition"/>
            </w:pPr>
            <w:r w:rsidRPr="00BB07FB">
              <w:t xml:space="preserve">means the reasonable out of pocket travel and subsistence (for example, hotel and food) expenses, properly and necessarily incurred in the performance of the </w:t>
            </w:r>
            <w:r w:rsidR="009E0BBE" w:rsidRPr="00BB07FB">
              <w:t>Services</w:t>
            </w:r>
            <w:r w:rsidRPr="00BB07FB">
              <w:t>, calculated at the rates and in accordance with the Customer's expenses policy current from time to time, but not including:</w:t>
            </w:r>
          </w:p>
          <w:p w14:paraId="04F0A74A" w14:textId="77777777" w:rsidR="00F23BEC" w:rsidRPr="00BB07FB" w:rsidRDefault="00F23BEC" w:rsidP="00670E1A">
            <w:pPr>
              <w:pStyle w:val="GPSDefinitionL2"/>
            </w:pPr>
            <w:r w:rsidRPr="00BB07FB">
              <w:t xml:space="preserve">travel expenses incurred as a result of Supplier Personnel travelling to and from their usual place of work, or to and from the premises at which the </w:t>
            </w:r>
            <w:r w:rsidR="009E0BBE" w:rsidRPr="00BB07FB">
              <w:t>Services</w:t>
            </w:r>
            <w:r w:rsidRPr="00BB07FB">
              <w:t xml:space="preserve"> are principally to be performed, unless the Customer otherwise agrees in advance in writing; and</w:t>
            </w:r>
          </w:p>
          <w:p w14:paraId="1F4E7AC1" w14:textId="77777777" w:rsidR="00F23BEC" w:rsidRPr="00BB07FB" w:rsidRDefault="00F23BEC" w:rsidP="00CF33B7">
            <w:pPr>
              <w:pStyle w:val="GPSDefinitionL2"/>
            </w:pPr>
            <w:r w:rsidRPr="00BB07FB">
              <w:t xml:space="preserve">subsistence expenses incurred by Supplier Personnel whilst performing the </w:t>
            </w:r>
            <w:r w:rsidR="009E0BBE" w:rsidRPr="00BB07FB">
              <w:t>Services</w:t>
            </w:r>
            <w:r w:rsidRPr="00BB07FB">
              <w:t xml:space="preserve"> at their usual place of work, or to and from the premises at which the </w:t>
            </w:r>
            <w:r w:rsidR="009E0BBE" w:rsidRPr="00BB07FB">
              <w:t>Services</w:t>
            </w:r>
            <w:r w:rsidRPr="00BB07FB">
              <w:t xml:space="preserve"> are principally to be performed;</w:t>
            </w:r>
          </w:p>
        </w:tc>
      </w:tr>
      <w:tr w:rsidR="00F23BEC" w:rsidRPr="00BB07FB" w14:paraId="1756B561" w14:textId="77777777" w:rsidTr="000940A9">
        <w:tc>
          <w:tcPr>
            <w:tcW w:w="2835" w:type="dxa"/>
          </w:tcPr>
          <w:p w14:paraId="3685663D" w14:textId="77777777" w:rsidR="00F23BEC" w:rsidRPr="00BB07FB" w:rsidRDefault="00B460DF" w:rsidP="00670E1A">
            <w:pPr>
              <w:pStyle w:val="GPSDefinitionTerm"/>
            </w:pPr>
            <w:r w:rsidRPr="00BB07FB">
              <w:t>"</w:t>
            </w:r>
            <w:r w:rsidR="00F23BEC" w:rsidRPr="00BB07FB">
              <w:t>Review Adjustment Date</w:t>
            </w:r>
            <w:r w:rsidRPr="00BB07FB">
              <w:t>"</w:t>
            </w:r>
          </w:p>
        </w:tc>
        <w:tc>
          <w:tcPr>
            <w:tcW w:w="5189" w:type="dxa"/>
          </w:tcPr>
          <w:p w14:paraId="36AFF4FF" w14:textId="4A215397" w:rsidR="00F23BEC" w:rsidRPr="00BB07FB" w:rsidRDefault="00F23BEC" w:rsidP="00AC2924">
            <w:pPr>
              <w:pStyle w:val="GPsDefinition"/>
            </w:pPr>
            <w:r w:rsidRPr="00BB07FB">
              <w:t xml:space="preserve">has the meaning given to it in paragraph </w:t>
            </w:r>
            <w:r w:rsidR="00F17AE3" w:rsidRPr="00BB07FB">
              <w:fldChar w:fldCharType="begin"/>
            </w:r>
            <w:r w:rsidR="00F17AE3" w:rsidRPr="00BB07FB">
              <w:instrText xml:space="preserve"> REF _Ref362954990 \r \h  \* MERGEFORMAT </w:instrText>
            </w:r>
            <w:r w:rsidR="00F17AE3" w:rsidRPr="00BB07FB">
              <w:fldChar w:fldCharType="separate"/>
            </w:r>
            <w:r w:rsidR="00ED7D8A" w:rsidRPr="00BB07FB">
              <w:t>10.1.2</w:t>
            </w:r>
            <w:r w:rsidR="00F17AE3" w:rsidRPr="00BB07FB">
              <w:fldChar w:fldCharType="end"/>
            </w:r>
            <w:r w:rsidRPr="00BB07FB">
              <w:t xml:space="preserve"> of this Call Off Schedule</w:t>
            </w:r>
            <w:r w:rsidR="006B0BA2" w:rsidRPr="00BB07FB">
              <w:t xml:space="preserve"> 3</w:t>
            </w:r>
            <w:r w:rsidRPr="00BB07FB">
              <w:t>;</w:t>
            </w:r>
          </w:p>
        </w:tc>
      </w:tr>
      <w:tr w:rsidR="00F23BEC" w:rsidRPr="00BB07FB" w14:paraId="27FFD47E" w14:textId="77777777" w:rsidTr="000940A9">
        <w:tc>
          <w:tcPr>
            <w:tcW w:w="2835" w:type="dxa"/>
          </w:tcPr>
          <w:p w14:paraId="7478FC70" w14:textId="77777777" w:rsidR="00F23BEC" w:rsidRPr="00BB07FB" w:rsidRDefault="00B460DF" w:rsidP="00670E1A">
            <w:pPr>
              <w:pStyle w:val="GPSDefinitionTerm"/>
            </w:pPr>
            <w:r w:rsidRPr="00BB07FB">
              <w:t>"</w:t>
            </w:r>
            <w:r w:rsidR="00D11C5B" w:rsidRPr="00BB07FB">
              <w:t>CPI</w:t>
            </w:r>
            <w:r w:rsidRPr="00BB07FB">
              <w:t>"</w:t>
            </w:r>
          </w:p>
        </w:tc>
        <w:tc>
          <w:tcPr>
            <w:tcW w:w="5189" w:type="dxa"/>
          </w:tcPr>
          <w:p w14:paraId="60794959" w14:textId="77777777" w:rsidR="00F23BEC" w:rsidRPr="00BB07FB" w:rsidRDefault="00F23BEC" w:rsidP="00D11C5B">
            <w:pPr>
              <w:pStyle w:val="GPsDefinition"/>
            </w:pPr>
            <w:r w:rsidRPr="00BB07FB">
              <w:t xml:space="preserve">means the </w:t>
            </w:r>
            <w:r w:rsidR="00D11C5B" w:rsidRPr="00BB07FB">
              <w:rPr>
                <w:b/>
              </w:rPr>
              <w:t>Consumer</w:t>
            </w:r>
            <w:r w:rsidRPr="00BB07FB">
              <w:rPr>
                <w:b/>
              </w:rPr>
              <w:t xml:space="preserve"> Prices Inde</w:t>
            </w:r>
            <w:r w:rsidR="00D11C5B" w:rsidRPr="00BB07FB">
              <w:rPr>
                <w:b/>
              </w:rPr>
              <w:t>x</w:t>
            </w:r>
            <w:r w:rsidRPr="00BB07FB">
              <w:t xml:space="preserve"> as published by the Office of National Statistics (</w:t>
            </w:r>
            <w:hyperlink r:id="rId32" w:history="1">
              <w:r w:rsidRPr="00BB07FB">
                <w:t xml:space="preserve"> http://www.statistics.gov.uk/instantfigures.asp)</w:t>
              </w:r>
            </w:hyperlink>
            <w:r w:rsidRPr="00BB07FB">
              <w:t>; and</w:t>
            </w:r>
          </w:p>
        </w:tc>
      </w:tr>
      <w:tr w:rsidR="00F23BEC" w:rsidRPr="00BB07FB" w14:paraId="29951A38" w14:textId="77777777" w:rsidTr="000940A9">
        <w:tc>
          <w:tcPr>
            <w:tcW w:w="2835" w:type="dxa"/>
          </w:tcPr>
          <w:p w14:paraId="1C87B49A" w14:textId="77777777" w:rsidR="00F23BEC" w:rsidRPr="00BB07FB" w:rsidRDefault="00B460DF" w:rsidP="00670E1A">
            <w:pPr>
              <w:pStyle w:val="GPSDefinitionTerm"/>
            </w:pPr>
            <w:r w:rsidRPr="00BB07FB">
              <w:t>"</w:t>
            </w:r>
            <w:r w:rsidR="00F23BEC" w:rsidRPr="00BB07FB">
              <w:t>Supporting Documentation</w:t>
            </w:r>
            <w:r w:rsidRPr="00BB07FB">
              <w:t>"</w:t>
            </w:r>
          </w:p>
        </w:tc>
        <w:tc>
          <w:tcPr>
            <w:tcW w:w="5189" w:type="dxa"/>
          </w:tcPr>
          <w:p w14:paraId="1D282EB8" w14:textId="77777777" w:rsidR="00F23BEC" w:rsidRPr="00BB07FB" w:rsidRDefault="00F23BEC" w:rsidP="00AC2924">
            <w:pPr>
              <w:pStyle w:val="GPsDefinition"/>
            </w:pPr>
            <w:r w:rsidRPr="00BB07FB">
              <w:t xml:space="preserve">means sufficient information in writing to enable the Customer to reasonably to assess whether the </w:t>
            </w:r>
            <w:r w:rsidR="007A504D" w:rsidRPr="00BB07FB">
              <w:t xml:space="preserve">Call Off </w:t>
            </w:r>
            <w:r w:rsidR="000568E7" w:rsidRPr="00BB07FB">
              <w:t>C</w:t>
            </w:r>
            <w:r w:rsidR="007A504D" w:rsidRPr="00BB07FB">
              <w:t xml:space="preserve">ontract </w:t>
            </w:r>
            <w:r w:rsidRPr="00BB07FB">
              <w:t xml:space="preserve">Charges, Reimbursable Expenses and other sums due from the Customer under </w:t>
            </w:r>
            <w:r w:rsidR="007A504D" w:rsidRPr="00BB07FB">
              <w:t>this</w:t>
            </w:r>
            <w:r w:rsidRPr="00BB07FB">
              <w:t xml:space="preserve"> Call Off </w:t>
            </w:r>
            <w:r w:rsidR="007A504D" w:rsidRPr="00BB07FB">
              <w:t>Contract</w:t>
            </w:r>
            <w:r w:rsidRPr="00BB07FB">
              <w:t xml:space="preserve"> detailed in the information are properly payable.</w:t>
            </w:r>
          </w:p>
        </w:tc>
      </w:tr>
    </w:tbl>
    <w:p w14:paraId="581B93DC" w14:textId="77777777" w:rsidR="008D0A60" w:rsidRPr="00BB07FB" w:rsidRDefault="006D7853" w:rsidP="00036474">
      <w:pPr>
        <w:pStyle w:val="GPSL1SCHEDULEHeading"/>
        <w:rPr>
          <w:rFonts w:ascii="Calibri" w:hAnsi="Calibri"/>
        </w:rPr>
      </w:pPr>
      <w:bookmarkStart w:id="2308" w:name="_Ref365638373"/>
      <w:r w:rsidRPr="00BB07FB">
        <w:rPr>
          <w:rFonts w:ascii="Calibri" w:hAnsi="Calibri"/>
        </w:rPr>
        <w:lastRenderedPageBreak/>
        <w:t>GENERAL PROVISIONS</w:t>
      </w:r>
      <w:bookmarkEnd w:id="2308"/>
    </w:p>
    <w:p w14:paraId="35043DA2" w14:textId="77777777" w:rsidR="006D7853" w:rsidRPr="00BB07FB" w:rsidRDefault="006D7853" w:rsidP="005E4232">
      <w:pPr>
        <w:pStyle w:val="GPSL2numberedclause"/>
      </w:pPr>
      <w:r w:rsidRPr="00BB07FB">
        <w:t>This Call Off Schedule </w:t>
      </w:r>
      <w:r w:rsidR="006B0BA2" w:rsidRPr="00BB07FB">
        <w:t xml:space="preserve">3 </w:t>
      </w:r>
      <w:r w:rsidRPr="00BB07FB">
        <w:t>details:</w:t>
      </w:r>
    </w:p>
    <w:p w14:paraId="7EBD3A1A" w14:textId="77777777" w:rsidR="008D0A60" w:rsidRPr="00BB07FB" w:rsidRDefault="006D7853" w:rsidP="00AC1DE2">
      <w:pPr>
        <w:pStyle w:val="GPSL3numberedclause"/>
      </w:pPr>
      <w:r w:rsidRPr="00BB07FB">
        <w:t xml:space="preserve">the </w:t>
      </w:r>
      <w:r w:rsidR="001F582E" w:rsidRPr="00BB07FB">
        <w:t>Call Off</w:t>
      </w:r>
      <w:r w:rsidRPr="00BB07FB">
        <w:t xml:space="preserve"> Contract Charges for the Goods and/or the Services  under this Call Off Contract; and</w:t>
      </w:r>
    </w:p>
    <w:p w14:paraId="3C6AF7DF" w14:textId="77777777" w:rsidR="00E13960" w:rsidRPr="00BB07FB" w:rsidRDefault="006D7853" w:rsidP="00AC1DE2">
      <w:pPr>
        <w:pStyle w:val="GPSL3numberedclause"/>
      </w:pPr>
      <w:r w:rsidRPr="00BB07FB">
        <w:t xml:space="preserve">the </w:t>
      </w:r>
      <w:r w:rsidR="002E6D7F" w:rsidRPr="00BB07FB">
        <w:t>payment</w:t>
      </w:r>
      <w:r w:rsidRPr="00BB07FB">
        <w:t xml:space="preserve"> </w:t>
      </w:r>
      <w:r w:rsidR="002E6D7F" w:rsidRPr="00BB07FB">
        <w:t>terms</w:t>
      </w:r>
      <w:r w:rsidRPr="00BB07FB">
        <w:t>/</w:t>
      </w:r>
      <w:r w:rsidR="002E6D7F" w:rsidRPr="00BB07FB">
        <w:t xml:space="preserve">profile </w:t>
      </w:r>
      <w:r w:rsidRPr="00BB07FB">
        <w:t xml:space="preserve">for the Call Off Contract Charges; </w:t>
      </w:r>
    </w:p>
    <w:p w14:paraId="6EB40CBC" w14:textId="77777777" w:rsidR="00C9243A" w:rsidRPr="00BB07FB" w:rsidRDefault="006D7853" w:rsidP="00AC1DE2">
      <w:pPr>
        <w:pStyle w:val="GPSL3numberedclause"/>
      </w:pPr>
      <w:r w:rsidRPr="00BB07FB">
        <w:t xml:space="preserve">the </w:t>
      </w:r>
      <w:r w:rsidR="002E6D7F" w:rsidRPr="00BB07FB">
        <w:t>invoicing</w:t>
      </w:r>
      <w:r w:rsidRPr="00BB07FB">
        <w:t xml:space="preserve"> </w:t>
      </w:r>
      <w:r w:rsidR="002E6D7F" w:rsidRPr="00BB07FB">
        <w:t>procedure</w:t>
      </w:r>
      <w:r w:rsidRPr="00BB07FB">
        <w:t>; and</w:t>
      </w:r>
    </w:p>
    <w:p w14:paraId="0C5989A0" w14:textId="77777777" w:rsidR="00C9243A" w:rsidRPr="00BB07FB" w:rsidRDefault="006D7853" w:rsidP="00AC1DE2">
      <w:pPr>
        <w:pStyle w:val="GPSL3numberedclause"/>
      </w:pPr>
      <w:r w:rsidRPr="00BB07FB">
        <w:t>the procedure applicable to any adjustments of the Call Off Contract Charges.</w:t>
      </w:r>
    </w:p>
    <w:p w14:paraId="62018661" w14:textId="77777777" w:rsidR="006D7853" w:rsidRPr="00BB07FB" w:rsidRDefault="006D7853" w:rsidP="00036474">
      <w:pPr>
        <w:pStyle w:val="GPSL1SCHEDULEHeading"/>
        <w:rPr>
          <w:rFonts w:ascii="Calibri" w:hAnsi="Calibri"/>
        </w:rPr>
      </w:pPr>
      <w:bookmarkStart w:id="2309" w:name="_Ref362948016"/>
      <w:r w:rsidRPr="00BB07FB">
        <w:rPr>
          <w:rFonts w:ascii="Calibri" w:hAnsi="Calibri"/>
        </w:rPr>
        <w:t>CALL OFF CONTRACT CHARGES</w:t>
      </w:r>
      <w:bookmarkEnd w:id="2309"/>
    </w:p>
    <w:p w14:paraId="6F8D2D79" w14:textId="77777777" w:rsidR="006D7853" w:rsidRPr="00BB07FB" w:rsidRDefault="006D7853" w:rsidP="005E4232">
      <w:pPr>
        <w:pStyle w:val="GPSL2numberedclause"/>
      </w:pPr>
      <w:bookmarkStart w:id="2310" w:name="_Ref362009649"/>
      <w:r w:rsidRPr="00BB07FB">
        <w:t xml:space="preserve">The Call Off Contract Charges which are applicable to this Call Off Contract are set out in Annex </w:t>
      </w:r>
      <w:r w:rsidR="007E4765" w:rsidRPr="00BB07FB">
        <w:t xml:space="preserve">1 </w:t>
      </w:r>
      <w:r w:rsidRPr="00BB07FB">
        <w:t>of this Call Off Schedule</w:t>
      </w:r>
      <w:r w:rsidR="002A6CA7" w:rsidRPr="00BB07FB">
        <w:t xml:space="preserve"> 3</w:t>
      </w:r>
      <w:r w:rsidRPr="00BB07FB">
        <w:t xml:space="preserve">. </w:t>
      </w:r>
    </w:p>
    <w:p w14:paraId="16166CED" w14:textId="77777777" w:rsidR="008D0A60" w:rsidRPr="00BB07FB" w:rsidRDefault="006D7853" w:rsidP="005E4232">
      <w:pPr>
        <w:pStyle w:val="GPSL2numberedclause"/>
      </w:pPr>
      <w:bookmarkStart w:id="2311" w:name="_Ref362951432"/>
      <w:r w:rsidRPr="00BB07FB">
        <w:t>The Supplier acknowledges and agrees that:</w:t>
      </w:r>
      <w:bookmarkEnd w:id="2311"/>
      <w:r w:rsidRPr="00BB07FB">
        <w:t xml:space="preserve"> </w:t>
      </w:r>
    </w:p>
    <w:p w14:paraId="755D7E36" w14:textId="76AEFA4C" w:rsidR="009C5028" w:rsidRPr="00BB07FB" w:rsidRDefault="00BC796D" w:rsidP="00AC1DE2">
      <w:pPr>
        <w:pStyle w:val="GPSL3numberedclause"/>
      </w:pPr>
      <w:r w:rsidRPr="00BB07FB">
        <w:t>i</w:t>
      </w:r>
      <w:r w:rsidR="006D7853" w:rsidRPr="00BB07FB">
        <w:t xml:space="preserve">n accordance with paragraph </w:t>
      </w:r>
      <w:r w:rsidR="009F474C" w:rsidRPr="00BB07FB">
        <w:fldChar w:fldCharType="begin"/>
      </w:r>
      <w:r w:rsidR="00B460DF" w:rsidRPr="00BB07FB">
        <w:instrText xml:space="preserve"> REF _Ref365638373 \r \h </w:instrText>
      </w:r>
      <w:r w:rsidR="00F54E49" w:rsidRPr="00BB07FB">
        <w:instrText xml:space="preserve"> \* MERGEFORMAT </w:instrText>
      </w:r>
      <w:r w:rsidR="009F474C" w:rsidRPr="00BB07FB">
        <w:fldChar w:fldCharType="separate"/>
      </w:r>
      <w:r w:rsidR="00ED7D8A" w:rsidRPr="00BB07FB">
        <w:t>2</w:t>
      </w:r>
      <w:r w:rsidR="009F474C" w:rsidRPr="00BB07FB">
        <w:fldChar w:fldCharType="end"/>
      </w:r>
      <w:r w:rsidR="006D7853" w:rsidRPr="00BB07FB">
        <w:t xml:space="preserve"> </w:t>
      </w:r>
      <w:r w:rsidR="00795C86" w:rsidRPr="00BB07FB">
        <w:t xml:space="preserve">(General Provisions) </w:t>
      </w:r>
      <w:r w:rsidR="006D7853" w:rsidRPr="00BB07FB">
        <w:t>of Framework Schedule 3 (</w:t>
      </w:r>
      <w:r w:rsidR="00795C86" w:rsidRPr="00BB07FB">
        <w:t>Framework Prices and Charging Structure</w:t>
      </w:r>
      <w:r w:rsidR="006D7853" w:rsidRPr="00BB07FB">
        <w:t>), the Call Off Contract Charges can in no event exceed the Framework Prices set out in Annex 3 to Framework Schedule 3 (</w:t>
      </w:r>
      <w:r w:rsidR="00795C86" w:rsidRPr="00BB07FB">
        <w:t xml:space="preserve">Framework Prices and </w:t>
      </w:r>
      <w:r w:rsidR="006D7853" w:rsidRPr="00BB07FB">
        <w:t>Charging Structure)</w:t>
      </w:r>
      <w:bookmarkEnd w:id="2310"/>
      <w:r w:rsidR="009F5689" w:rsidRPr="00BB07FB">
        <w:t>; and</w:t>
      </w:r>
    </w:p>
    <w:p w14:paraId="1EBFCDB6" w14:textId="7671B583" w:rsidR="00C9243A" w:rsidRPr="00BB07FB" w:rsidRDefault="006D7853" w:rsidP="00AC1DE2">
      <w:pPr>
        <w:pStyle w:val="GPSL3numberedclause"/>
      </w:pPr>
      <w:r w:rsidRPr="00BB07FB">
        <w:t xml:space="preserve">subject to paragraph </w:t>
      </w:r>
      <w:r w:rsidR="009F474C" w:rsidRPr="00BB07FB">
        <w:fldChar w:fldCharType="begin"/>
      </w:r>
      <w:r w:rsidR="00B460DF" w:rsidRPr="00BB07FB">
        <w:instrText xml:space="preserve"> REF _Ref362948064 \r \h </w:instrText>
      </w:r>
      <w:r w:rsidR="00F54E49" w:rsidRPr="00BB07FB">
        <w:instrText xml:space="preserve"> \* MERGEFORMAT </w:instrText>
      </w:r>
      <w:r w:rsidR="009F474C" w:rsidRPr="00BB07FB">
        <w:fldChar w:fldCharType="separate"/>
      </w:r>
      <w:r w:rsidR="00ED7D8A" w:rsidRPr="00BB07FB">
        <w:t>8</w:t>
      </w:r>
      <w:r w:rsidR="009F474C" w:rsidRPr="00BB07FB">
        <w:fldChar w:fldCharType="end"/>
      </w:r>
      <w:r w:rsidRPr="00BB07FB">
        <w:t xml:space="preserve"> of this Call Off Schedule</w:t>
      </w:r>
      <w:r w:rsidR="005C73F5" w:rsidRPr="00BB07FB">
        <w:t xml:space="preserve"> 3</w:t>
      </w:r>
      <w:r w:rsidRPr="00BB07FB">
        <w:t xml:space="preserve"> (Adjustment of Call Off Contract Charges), the Call Off Contract Charges cannot be increased during the Call Off Contract Period.</w:t>
      </w:r>
    </w:p>
    <w:p w14:paraId="3F438EC4" w14:textId="77777777" w:rsidR="006D7853" w:rsidRPr="00BB07FB" w:rsidRDefault="006D7853" w:rsidP="00036474">
      <w:pPr>
        <w:pStyle w:val="GPSL1SCHEDULEHeading"/>
        <w:rPr>
          <w:rFonts w:ascii="Calibri" w:hAnsi="Calibri"/>
        </w:rPr>
      </w:pPr>
      <w:bookmarkStart w:id="2312" w:name="_Ref426108305"/>
      <w:bookmarkStart w:id="2313" w:name="_Ref311675490"/>
      <w:r w:rsidRPr="00BB07FB">
        <w:rPr>
          <w:rFonts w:ascii="Calibri" w:hAnsi="Calibri"/>
        </w:rPr>
        <w:t>COSTS AND EXPENSES</w:t>
      </w:r>
      <w:bookmarkEnd w:id="2312"/>
    </w:p>
    <w:p w14:paraId="1DC8D244" w14:textId="4A0D807E" w:rsidR="006D7853" w:rsidRPr="00BB07FB" w:rsidRDefault="006D7853" w:rsidP="005E4232">
      <w:pPr>
        <w:pStyle w:val="GPSL2numberedclause"/>
      </w:pPr>
      <w:bookmarkStart w:id="2314" w:name="_Ref362012967"/>
      <w:r w:rsidRPr="00BB07FB">
        <w:t xml:space="preserve">Except as expressly set out in paragraph </w:t>
      </w:r>
      <w:r w:rsidR="009F474C" w:rsidRPr="00BB07FB">
        <w:fldChar w:fldCharType="begin"/>
      </w:r>
      <w:r w:rsidR="00B460DF" w:rsidRPr="00BB07FB">
        <w:instrText xml:space="preserve"> REF _Ref362012871 \r \h </w:instrText>
      </w:r>
      <w:r w:rsidR="00F54E49" w:rsidRPr="00BB07FB">
        <w:instrText xml:space="preserve"> \* MERGEFORMAT </w:instrText>
      </w:r>
      <w:r w:rsidR="009F474C" w:rsidRPr="00BB07FB">
        <w:fldChar w:fldCharType="separate"/>
      </w:r>
      <w:r w:rsidR="00ED7D8A" w:rsidRPr="00BB07FB">
        <w:t>5</w:t>
      </w:r>
      <w:r w:rsidR="009F474C" w:rsidRPr="00BB07FB">
        <w:fldChar w:fldCharType="end"/>
      </w:r>
      <w:r w:rsidRPr="00BB07FB">
        <w:t xml:space="preserve"> of this Call Off Schedule </w:t>
      </w:r>
      <w:r w:rsidR="002A6CA7" w:rsidRPr="00BB07FB">
        <w:t>3</w:t>
      </w:r>
      <w:r w:rsidRPr="00BB07FB">
        <w:t xml:space="preserve">(Reimbursable Expenses),] the Call Off Contract Charges include all costs and expenses relating to the Goods </w:t>
      </w:r>
      <w:r w:rsidR="009E0BBE" w:rsidRPr="00BB07FB">
        <w:t>and/or Services</w:t>
      </w:r>
      <w:r w:rsidRPr="00BB07FB">
        <w:t xml:space="preserve"> and/or the </w:t>
      </w:r>
      <w:r w:rsidR="00FF469C" w:rsidRPr="00BB07FB">
        <w:t>Suppliers</w:t>
      </w:r>
      <w:r w:rsidRPr="00BB07FB">
        <w:t xml:space="preserve"> performance of its obligations under this Call Off Contract and no further amounts shall be payable by the Customer to the Supplier in respect of such performance, including in respect of matters such as:</w:t>
      </w:r>
      <w:bookmarkEnd w:id="2314"/>
    </w:p>
    <w:p w14:paraId="3C37451C" w14:textId="77777777" w:rsidR="008D0A60" w:rsidRPr="00BB07FB" w:rsidRDefault="006D7853" w:rsidP="00AC1DE2">
      <w:pPr>
        <w:pStyle w:val="GPSL3numberedclause"/>
      </w:pPr>
      <w:r w:rsidRPr="00BB07FB">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F6304CF" w14:textId="77777777" w:rsidR="00C9243A" w:rsidRPr="00BB07FB" w:rsidRDefault="006D7853" w:rsidP="00AC1DE2">
      <w:pPr>
        <w:pStyle w:val="GPSL3numberedclause"/>
      </w:pPr>
      <w:r w:rsidRPr="00BB07FB">
        <w:t xml:space="preserve">any amount for any </w:t>
      </w:r>
      <w:r w:rsidR="00CF33B7" w:rsidRPr="00BB07FB">
        <w:t>s</w:t>
      </w:r>
      <w:r w:rsidR="009E0BBE" w:rsidRPr="00BB07FB">
        <w:t>ervices</w:t>
      </w:r>
      <w:r w:rsidRPr="00BB07FB">
        <w:t xml:space="preserve"> provided or costs incurred by the Supplier prior to the Call Off Commencement Date.</w:t>
      </w:r>
    </w:p>
    <w:p w14:paraId="04BC578A" w14:textId="77777777" w:rsidR="008D0A60" w:rsidRPr="00BB07FB" w:rsidRDefault="006D7853" w:rsidP="00036474">
      <w:pPr>
        <w:pStyle w:val="GPSL1SCHEDULEHeading"/>
        <w:rPr>
          <w:rFonts w:ascii="Calibri" w:hAnsi="Calibri"/>
        </w:rPr>
      </w:pPr>
      <w:bookmarkStart w:id="2315" w:name="_Ref362012871"/>
      <w:r w:rsidRPr="00BB07FB">
        <w:rPr>
          <w:rFonts w:ascii="Calibri" w:hAnsi="Calibri"/>
        </w:rPr>
        <w:t>REIMBURSEABLE EXPENSES</w:t>
      </w:r>
      <w:bookmarkEnd w:id="2315"/>
    </w:p>
    <w:p w14:paraId="4876F08B" w14:textId="77777777" w:rsidR="006D7853" w:rsidRPr="00BB07FB" w:rsidRDefault="006317D5" w:rsidP="005E4232">
      <w:pPr>
        <w:pStyle w:val="GPSL2numberedclause"/>
      </w:pPr>
      <w:r w:rsidRPr="00BB07FB">
        <w:t>If the Customer has so specified in the Call Off Order Form, t</w:t>
      </w:r>
      <w:r w:rsidR="006D7853" w:rsidRPr="00BB07FB">
        <w:t xml:space="preserve">he Supplier shall be entitled to be reimbursed by the Customer for Reimbursable Expenses (in addition to being paid the relevant Call Off Contract Charges under this Call Off Contract), provided that such </w:t>
      </w:r>
      <w:r w:rsidR="006D7853" w:rsidRPr="00BB07FB">
        <w:lastRenderedPageBreak/>
        <w:t>Reimbursable Expenses are supported by Supporting Documentation. The Customer shall provide a copy of their current expenses policy to the Supplier upon request</w:t>
      </w:r>
      <w:r w:rsidR="006E4975" w:rsidRPr="00BB07FB">
        <w:t>.</w:t>
      </w:r>
      <w:r w:rsidR="006D7853" w:rsidRPr="00BB07FB">
        <w:t xml:space="preserve"> </w:t>
      </w:r>
    </w:p>
    <w:bookmarkEnd w:id="2313"/>
    <w:p w14:paraId="15F6F32B" w14:textId="77777777" w:rsidR="006D7853" w:rsidRPr="00BB07FB" w:rsidRDefault="006D7853" w:rsidP="00036474">
      <w:pPr>
        <w:pStyle w:val="GPSL1SCHEDULEHeading"/>
        <w:rPr>
          <w:rFonts w:ascii="Calibri" w:hAnsi="Calibri"/>
        </w:rPr>
      </w:pPr>
      <w:r w:rsidRPr="00BB07FB">
        <w:rPr>
          <w:rFonts w:ascii="Calibri" w:hAnsi="Calibri"/>
        </w:rPr>
        <w:t>PAYMENT TERMS/PAYMENT PROFILE</w:t>
      </w:r>
    </w:p>
    <w:p w14:paraId="3DDB76F6" w14:textId="77777777" w:rsidR="006D7853" w:rsidRPr="00BB07FB" w:rsidRDefault="006D7853" w:rsidP="005E4232">
      <w:pPr>
        <w:pStyle w:val="GPSL2numberedclause"/>
      </w:pPr>
      <w:r w:rsidRPr="00BB07FB">
        <w:t xml:space="preserve">The payment terms/profile which are applicable to this Call Off Contract are set out in Annex </w:t>
      </w:r>
      <w:r w:rsidR="007E4765" w:rsidRPr="00BB07FB">
        <w:t xml:space="preserve">2 </w:t>
      </w:r>
      <w:r w:rsidRPr="00BB07FB">
        <w:t>of this Call Off Schedule</w:t>
      </w:r>
      <w:r w:rsidR="00FF397B" w:rsidRPr="00BB07FB">
        <w:t xml:space="preserve"> 3</w:t>
      </w:r>
      <w:r w:rsidRPr="00BB07FB">
        <w:t xml:space="preserve">. </w:t>
      </w:r>
    </w:p>
    <w:p w14:paraId="276F9A01" w14:textId="77777777" w:rsidR="006D7853" w:rsidRPr="00BB07FB" w:rsidRDefault="006D7853" w:rsidP="00036474">
      <w:pPr>
        <w:pStyle w:val="GPSL1SCHEDULEHeading"/>
        <w:rPr>
          <w:rFonts w:ascii="Calibri" w:hAnsi="Calibri"/>
        </w:rPr>
      </w:pPr>
      <w:bookmarkStart w:id="2316" w:name="_Ref365638166"/>
      <w:r w:rsidRPr="00BB07FB">
        <w:rPr>
          <w:rFonts w:ascii="Calibri" w:hAnsi="Calibri"/>
        </w:rPr>
        <w:t>INVOICING PROCEDURE</w:t>
      </w:r>
      <w:bookmarkEnd w:id="2316"/>
    </w:p>
    <w:p w14:paraId="7F73DBA5" w14:textId="462B0E5C" w:rsidR="006D7853" w:rsidRPr="00BB07FB" w:rsidRDefault="006D7853" w:rsidP="005E4232">
      <w:pPr>
        <w:pStyle w:val="GPSL2numberedclause"/>
      </w:pPr>
      <w:bookmarkStart w:id="2317" w:name="_Ref362954644"/>
      <w:r w:rsidRPr="00BB07FB">
        <w:t xml:space="preserve">The Customer shall pay all sums properly due and payable to the Supplier in cleared funds within thirty (30) days of receipt of a Valid Invoice, submitted to the address specified by the Customer in paragraph </w:t>
      </w:r>
      <w:r w:rsidR="009F474C" w:rsidRPr="00BB07FB">
        <w:fldChar w:fldCharType="begin"/>
      </w:r>
      <w:r w:rsidRPr="00BB07FB">
        <w:instrText xml:space="preserve"> REF _Ref362945564 \r \h </w:instrText>
      </w:r>
      <w:r w:rsidR="00F54E49" w:rsidRPr="00BB07FB">
        <w:instrText xml:space="preserve"> \* MERGEFORMAT </w:instrText>
      </w:r>
      <w:r w:rsidR="009F474C" w:rsidRPr="00BB07FB">
        <w:fldChar w:fldCharType="separate"/>
      </w:r>
      <w:r w:rsidR="00ED7D8A" w:rsidRPr="00BB07FB">
        <w:t>7.6</w:t>
      </w:r>
      <w:r w:rsidR="009F474C" w:rsidRPr="00BB07FB">
        <w:fldChar w:fldCharType="end"/>
      </w:r>
      <w:r w:rsidRPr="00BB07FB">
        <w:t xml:space="preserve"> of this Call Off Schedule</w:t>
      </w:r>
      <w:r w:rsidR="00FF397B" w:rsidRPr="00BB07FB">
        <w:t xml:space="preserve"> 3</w:t>
      </w:r>
      <w:r w:rsidRPr="00BB07FB">
        <w:t xml:space="preserve"> and in accordance with the provisions of this Call Off Contract.</w:t>
      </w:r>
      <w:bookmarkEnd w:id="2317"/>
    </w:p>
    <w:p w14:paraId="1ABE4D7E" w14:textId="77777777" w:rsidR="006D7853" w:rsidRPr="00BB07FB" w:rsidRDefault="006D7853" w:rsidP="005E4232">
      <w:pPr>
        <w:pStyle w:val="GPSL2numberedclause"/>
      </w:pPr>
      <w:r w:rsidRPr="00BB07FB">
        <w:t>The Supplier shall ensure that each invoice (whether submitted electronically</w:t>
      </w:r>
      <w:r w:rsidR="0002590B" w:rsidRPr="00BB07FB">
        <w:t xml:space="preserve"> through a purchase-to-pay (P2P) automated system (or similar)</w:t>
      </w:r>
      <w:r w:rsidRPr="00BB07FB">
        <w:t xml:space="preserve"> or in a paper form, as the Customer may specify</w:t>
      </w:r>
      <w:r w:rsidR="0002590B" w:rsidRPr="00BB07FB">
        <w:t xml:space="preserve"> (but, in respect of paper form, subject to paragraph 7.3</w:t>
      </w:r>
      <w:r w:rsidR="00DB5B75" w:rsidRPr="00BB07FB">
        <w:t xml:space="preserve"> below</w:t>
      </w:r>
      <w:r w:rsidR="0002590B" w:rsidRPr="00BB07FB">
        <w:t>)</w:t>
      </w:r>
      <w:r w:rsidRPr="00BB07FB">
        <w:t xml:space="preserve">): </w:t>
      </w:r>
    </w:p>
    <w:p w14:paraId="11AF9AB1" w14:textId="77777777" w:rsidR="00E13960" w:rsidRPr="00BB07FB" w:rsidRDefault="00857C3D" w:rsidP="00AC1DE2">
      <w:pPr>
        <w:pStyle w:val="GPSL3numberedclause"/>
      </w:pPr>
      <w:r w:rsidRPr="00BB07FB">
        <w:t>contains</w:t>
      </w:r>
      <w:r w:rsidR="006D7853" w:rsidRPr="00BB07FB">
        <w:t>:</w:t>
      </w:r>
    </w:p>
    <w:p w14:paraId="18CE2975" w14:textId="77777777" w:rsidR="00E13960" w:rsidRPr="00BB07FB" w:rsidRDefault="006D7853" w:rsidP="00AC1DE2">
      <w:pPr>
        <w:pStyle w:val="GPSL4numberedclause"/>
        <w:rPr>
          <w:szCs w:val="22"/>
        </w:rPr>
      </w:pPr>
      <w:r w:rsidRPr="00BB07FB">
        <w:rPr>
          <w:szCs w:val="22"/>
        </w:rPr>
        <w:t xml:space="preserve">all appropriate references, including the unique </w:t>
      </w:r>
      <w:r w:rsidR="00FF397B" w:rsidRPr="00BB07FB">
        <w:rPr>
          <w:szCs w:val="22"/>
        </w:rPr>
        <w:t>o</w:t>
      </w:r>
      <w:r w:rsidRPr="00BB07FB">
        <w:rPr>
          <w:szCs w:val="22"/>
        </w:rPr>
        <w:t xml:space="preserve">rder reference number </w:t>
      </w:r>
      <w:r w:rsidR="00FF397B" w:rsidRPr="00BB07FB">
        <w:rPr>
          <w:szCs w:val="22"/>
        </w:rPr>
        <w:t>set out in the Call Off Order Form</w:t>
      </w:r>
      <w:r w:rsidRPr="00BB07FB">
        <w:rPr>
          <w:szCs w:val="22"/>
        </w:rPr>
        <w:t>;</w:t>
      </w:r>
      <w:r w:rsidRPr="00BB07FB">
        <w:rPr>
          <w:b/>
          <w:i/>
          <w:szCs w:val="22"/>
        </w:rPr>
        <w:t xml:space="preserve"> </w:t>
      </w:r>
      <w:r w:rsidRPr="00BB07FB">
        <w:rPr>
          <w:szCs w:val="22"/>
        </w:rPr>
        <w:t>and</w:t>
      </w:r>
    </w:p>
    <w:p w14:paraId="381926FA" w14:textId="77777777" w:rsidR="00C9243A" w:rsidRPr="00BB07FB" w:rsidRDefault="006D7853" w:rsidP="00AC1DE2">
      <w:pPr>
        <w:pStyle w:val="GPSL4numberedclause"/>
        <w:rPr>
          <w:szCs w:val="22"/>
        </w:rPr>
      </w:pPr>
      <w:r w:rsidRPr="00BB07FB">
        <w:rPr>
          <w:szCs w:val="22"/>
        </w:rPr>
        <w:t xml:space="preserve">a detailed breakdown of the Delivered Goods </w:t>
      </w:r>
      <w:r w:rsidR="009E0BBE" w:rsidRPr="00BB07FB">
        <w:rPr>
          <w:szCs w:val="22"/>
        </w:rPr>
        <w:t>and/or Services</w:t>
      </w:r>
      <w:r w:rsidRPr="00BB07FB">
        <w:rPr>
          <w:szCs w:val="22"/>
        </w:rPr>
        <w:t xml:space="preserve">, including the Milestone(s) (if any) and Deliverable(s) within this </w:t>
      </w:r>
      <w:r w:rsidR="001F582E" w:rsidRPr="00BB07FB">
        <w:rPr>
          <w:szCs w:val="22"/>
        </w:rPr>
        <w:t>Call Off</w:t>
      </w:r>
      <w:r w:rsidRPr="00BB07FB">
        <w:rPr>
          <w:szCs w:val="22"/>
        </w:rPr>
        <w:t xml:space="preserve"> Contract to which the Delivered Goods </w:t>
      </w:r>
      <w:r w:rsidR="009E0BBE" w:rsidRPr="00BB07FB">
        <w:rPr>
          <w:szCs w:val="22"/>
        </w:rPr>
        <w:t>and/or Services</w:t>
      </w:r>
      <w:r w:rsidRPr="00BB07FB">
        <w:rPr>
          <w:szCs w:val="22"/>
        </w:rPr>
        <w:t xml:space="preserve"> relate, against the applicable due and payable Call Off Contract Charges; and </w:t>
      </w:r>
    </w:p>
    <w:p w14:paraId="37F90483" w14:textId="77777777" w:rsidR="00E13960" w:rsidRPr="00BB07FB" w:rsidRDefault="006D7853" w:rsidP="00AC1DE2">
      <w:pPr>
        <w:pStyle w:val="GPSL3numberedclause"/>
      </w:pPr>
      <w:r w:rsidRPr="00BB07FB">
        <w:t xml:space="preserve">shows </w:t>
      </w:r>
      <w:r w:rsidR="00857C3D" w:rsidRPr="00BB07FB">
        <w:t>separately</w:t>
      </w:r>
      <w:r w:rsidRPr="00BB07FB">
        <w:t>:</w:t>
      </w:r>
    </w:p>
    <w:p w14:paraId="672ED833" w14:textId="77777777" w:rsidR="00E13960" w:rsidRPr="00BB07FB" w:rsidRDefault="006D7853" w:rsidP="00AC1DE2">
      <w:pPr>
        <w:pStyle w:val="GPSL4numberedclause"/>
        <w:rPr>
          <w:szCs w:val="22"/>
        </w:rPr>
      </w:pPr>
      <w:r w:rsidRPr="00BB07FB">
        <w:rPr>
          <w:szCs w:val="22"/>
        </w:rPr>
        <w:t>any Service Credits due to the Customer; and</w:t>
      </w:r>
    </w:p>
    <w:p w14:paraId="0B2908BA" w14:textId="39AA3892" w:rsidR="00C9243A" w:rsidRPr="00BB07FB" w:rsidRDefault="006D7853" w:rsidP="00AC1DE2">
      <w:pPr>
        <w:pStyle w:val="GPSL4numberedclause"/>
        <w:rPr>
          <w:szCs w:val="22"/>
        </w:rPr>
      </w:pPr>
      <w:r w:rsidRPr="00BB07FB">
        <w:rPr>
          <w:szCs w:val="22"/>
        </w:rPr>
        <w:t xml:space="preserve">the VAT added to the due and payable Call Off Contract Charges in accordance with Clause </w:t>
      </w:r>
      <w:r w:rsidR="00F17AE3" w:rsidRPr="00BB07FB">
        <w:rPr>
          <w:szCs w:val="22"/>
        </w:rPr>
        <w:fldChar w:fldCharType="begin"/>
      </w:r>
      <w:r w:rsidR="00F17AE3" w:rsidRPr="00BB07FB">
        <w:rPr>
          <w:szCs w:val="22"/>
        </w:rPr>
        <w:instrText xml:space="preserve"> REF _Ref359931819 \n \h  \* MERGEFORMAT </w:instrText>
      </w:r>
      <w:r w:rsidR="00F17AE3" w:rsidRPr="00BB07FB">
        <w:rPr>
          <w:szCs w:val="22"/>
        </w:rPr>
      </w:r>
      <w:r w:rsidR="00F17AE3" w:rsidRPr="00BB07FB">
        <w:rPr>
          <w:szCs w:val="22"/>
        </w:rPr>
        <w:fldChar w:fldCharType="separate"/>
      </w:r>
      <w:r w:rsidR="00ED7D8A" w:rsidRPr="00BB07FB">
        <w:rPr>
          <w:szCs w:val="22"/>
        </w:rPr>
        <w:t>23.2.1</w:t>
      </w:r>
      <w:r w:rsidR="00F17AE3" w:rsidRPr="00BB07FB">
        <w:rPr>
          <w:szCs w:val="22"/>
        </w:rPr>
        <w:fldChar w:fldCharType="end"/>
      </w:r>
      <w:r w:rsidR="00B460DF" w:rsidRPr="00BB07FB">
        <w:rPr>
          <w:szCs w:val="22"/>
        </w:rPr>
        <w:t xml:space="preserve"> of this Call Off Contract (VAT)</w:t>
      </w:r>
      <w:r w:rsidRPr="00BB07FB">
        <w:rPr>
          <w:szCs w:val="22"/>
        </w:rPr>
        <w:t xml:space="preserve"> and </w:t>
      </w:r>
      <w:r w:rsidRPr="00BB07FB">
        <w:rPr>
          <w:bCs/>
          <w:szCs w:val="22"/>
        </w:rPr>
        <w:t>the tax point date relating to the rate of VAT shown</w:t>
      </w:r>
      <w:r w:rsidRPr="00BB07FB">
        <w:rPr>
          <w:szCs w:val="22"/>
        </w:rPr>
        <w:t>; and</w:t>
      </w:r>
    </w:p>
    <w:p w14:paraId="40408623" w14:textId="77777777" w:rsidR="008D0A60" w:rsidRPr="00BB07FB" w:rsidRDefault="006D7853" w:rsidP="00AC1DE2">
      <w:pPr>
        <w:pStyle w:val="GPSL3numberedclause"/>
      </w:pPr>
      <w:r w:rsidRPr="00BB07FB">
        <w:t xml:space="preserve">is exclusive of any Management Charge (and the Supplier shall not attempt to increase the Call Off Contract Charges or otherwise recover from the Customer as a surcharge the Management Charge levied on it by the </w:t>
      </w:r>
      <w:r w:rsidR="003E0172" w:rsidRPr="00BB07FB">
        <w:t>Authority</w:t>
      </w:r>
      <w:r w:rsidRPr="00BB07FB">
        <w:t>); and</w:t>
      </w:r>
    </w:p>
    <w:p w14:paraId="0666B9E5" w14:textId="77777777" w:rsidR="00C9243A" w:rsidRPr="00BB07FB" w:rsidRDefault="006D7853" w:rsidP="00AC1DE2">
      <w:pPr>
        <w:pStyle w:val="GPSL3numberedclause"/>
      </w:pPr>
      <w:r w:rsidRPr="00BB07FB">
        <w:t xml:space="preserve">it is supported by any other documentation reasonably required by the Customer to substantiate that the invoice is a Valid Invoice. </w:t>
      </w:r>
    </w:p>
    <w:p w14:paraId="2DF63D1E" w14:textId="77777777" w:rsidR="00F83E14" w:rsidRPr="00BB07FB" w:rsidRDefault="00F83E14" w:rsidP="005E4232">
      <w:pPr>
        <w:pStyle w:val="GPSL2numberedclause"/>
      </w:pPr>
      <w:r w:rsidRPr="00BB07FB">
        <w:t>If the Customer is a Central Government Body, the Customer’s right to request paper form invoicing shall be subject to procurement policy note 11/15 (</w:t>
      </w:r>
      <w:r w:rsidR="00CF33B7" w:rsidRPr="00BB07FB">
        <w:t>available at</w:t>
      </w:r>
      <w:r w:rsidR="004058B6" w:rsidRPr="00BB07FB">
        <w:t xml:space="preserve"> </w:t>
      </w:r>
      <w:hyperlink r:id="rId33" w:history="1">
        <w:r w:rsidR="004058B6" w:rsidRPr="00BB07FB">
          <w:rPr>
            <w:rStyle w:val="Hyperlink"/>
          </w:rPr>
          <w:t>Procurement policy note 11/15: unstructured electronic invoices - Publications - GOV.UK</w:t>
        </w:r>
      </w:hyperlink>
      <w:r w:rsidR="004058B6" w:rsidRPr="00BB07FB">
        <w:t xml:space="preserve"> </w:t>
      </w:r>
      <w:r w:rsidRPr="00BB07FB">
        <w:t>)</w:t>
      </w:r>
      <w:r w:rsidR="00CF33B7" w:rsidRPr="00BB07FB">
        <w:t>, which sets out the policy in respect of</w:t>
      </w:r>
      <w:r w:rsidRPr="00BB07FB">
        <w:t xml:space="preserve"> unstructured electronic invoices </w:t>
      </w:r>
      <w:r w:rsidR="00CF33B7" w:rsidRPr="00BB07FB">
        <w:t>submitted by</w:t>
      </w:r>
      <w:r w:rsidRPr="00BB07FB">
        <w:t xml:space="preserve"> the Supplier</w:t>
      </w:r>
      <w:r w:rsidR="00CF33B7" w:rsidRPr="00BB07FB">
        <w:t xml:space="preserve"> to the Customer</w:t>
      </w:r>
      <w:r w:rsidRPr="00BB07FB">
        <w:t xml:space="preserve"> </w:t>
      </w:r>
      <w:r w:rsidR="00CF33B7" w:rsidRPr="00BB07FB">
        <w:t>(</w:t>
      </w:r>
      <w:r w:rsidRPr="00BB07FB">
        <w:t>as</w:t>
      </w:r>
      <w:r w:rsidR="00CF33B7" w:rsidRPr="00BB07FB">
        <w:t xml:space="preserve"> may be</w:t>
      </w:r>
      <w:r w:rsidRPr="00BB07FB">
        <w:t xml:space="preserve"> amended from time to time).</w:t>
      </w:r>
    </w:p>
    <w:p w14:paraId="5A9360D8" w14:textId="77777777" w:rsidR="008D0A60" w:rsidRPr="00BB07FB" w:rsidRDefault="006D7853" w:rsidP="005E4232">
      <w:pPr>
        <w:pStyle w:val="GPSL2numberedclause"/>
      </w:pPr>
      <w:r w:rsidRPr="00BB07FB">
        <w:lastRenderedPageBreak/>
        <w:t xml:space="preserve">The Supplier shall accept the Government Procurement Card as a means of payment for the Goods </w:t>
      </w:r>
      <w:r w:rsidR="009E0BBE" w:rsidRPr="00BB07FB">
        <w:t>and/or Services</w:t>
      </w:r>
      <w:r w:rsidRPr="00BB07FB">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62F71A1B" w14:textId="77777777" w:rsidR="00C9243A" w:rsidRPr="00BB07FB" w:rsidRDefault="006D7853" w:rsidP="005E4232">
      <w:pPr>
        <w:pStyle w:val="GPSL2numberedclause"/>
      </w:pPr>
      <w:r w:rsidRPr="00BB07FB">
        <w:t xml:space="preserve">All payments due by one Party to the other shall be made within </w:t>
      </w:r>
      <w:r w:rsidR="00B460DF" w:rsidRPr="00BB07FB">
        <w:t>thirty (</w:t>
      </w:r>
      <w:r w:rsidR="005B7007" w:rsidRPr="00BB07FB">
        <w:t>30</w:t>
      </w:r>
      <w:r w:rsidR="00B460DF" w:rsidRPr="00BB07FB">
        <w:t>)</w:t>
      </w:r>
      <w:r w:rsidR="005B7007" w:rsidRPr="00BB07FB">
        <w:t xml:space="preserve"> days of receipt of a </w:t>
      </w:r>
      <w:r w:rsidR="00423A47" w:rsidRPr="00BB07FB">
        <w:t>V</w:t>
      </w:r>
      <w:r w:rsidR="005B7007" w:rsidRPr="00BB07FB">
        <w:t xml:space="preserve">alid </w:t>
      </w:r>
      <w:r w:rsidR="00423A47" w:rsidRPr="00BB07FB">
        <w:t>I</w:t>
      </w:r>
      <w:r w:rsidR="005B7007" w:rsidRPr="00BB07FB">
        <w:t>nvoice</w:t>
      </w:r>
      <w:r w:rsidRPr="00BB07FB">
        <w:t xml:space="preserve"> unless otherwise specified in this Call Off Contract, in cleared funds, to such bank or building society account as the recipient Party may from time to time direct.</w:t>
      </w:r>
    </w:p>
    <w:p w14:paraId="3CB15D45" w14:textId="77777777" w:rsidR="00C9243A" w:rsidRPr="00BB07FB" w:rsidRDefault="006D7853" w:rsidP="005E4232">
      <w:pPr>
        <w:pStyle w:val="GPSL2numberedclause"/>
      </w:pPr>
      <w:bookmarkStart w:id="2318" w:name="_Ref362945564"/>
      <w:r w:rsidRPr="00BB07FB">
        <w:t>The Supplier shall submit invoices directly to</w:t>
      </w:r>
      <w:r w:rsidR="009A65CE" w:rsidRPr="00BB07FB">
        <w:t xml:space="preserve"> the Customer’s billing address set out in the Call Off Order Form.</w:t>
      </w:r>
      <w:bookmarkEnd w:id="2318"/>
    </w:p>
    <w:p w14:paraId="7B53E346" w14:textId="77777777" w:rsidR="008D0A60" w:rsidRPr="00BB07FB" w:rsidRDefault="008D0A60" w:rsidP="005E4232">
      <w:pPr>
        <w:pStyle w:val="GPSL2Guidance"/>
        <w:ind w:left="0"/>
      </w:pPr>
    </w:p>
    <w:p w14:paraId="5C42F202" w14:textId="77777777" w:rsidR="008D0A60" w:rsidRPr="00BB07FB" w:rsidRDefault="006D7853" w:rsidP="00036474">
      <w:pPr>
        <w:pStyle w:val="GPSL1SCHEDULEHeading"/>
        <w:rPr>
          <w:rFonts w:ascii="Calibri" w:hAnsi="Calibri"/>
        </w:rPr>
      </w:pPr>
      <w:bookmarkStart w:id="2319" w:name="_Ref362948064"/>
      <w:r w:rsidRPr="00BB07FB">
        <w:rPr>
          <w:rFonts w:ascii="Calibri" w:hAnsi="Calibri"/>
        </w:rPr>
        <w:t>ADJUSTMENT OF CALL OFF CONTRACT CHARGES</w:t>
      </w:r>
      <w:bookmarkEnd w:id="2319"/>
      <w:r w:rsidRPr="00BB07FB">
        <w:rPr>
          <w:rFonts w:ascii="Calibri" w:hAnsi="Calibri"/>
        </w:rPr>
        <w:t xml:space="preserve"> </w:t>
      </w:r>
    </w:p>
    <w:p w14:paraId="0F4B210E" w14:textId="77777777" w:rsidR="006D7853" w:rsidRPr="00BB07FB" w:rsidRDefault="006D7853" w:rsidP="005E4232">
      <w:pPr>
        <w:pStyle w:val="GPSL2numberedclause"/>
      </w:pPr>
      <w:r w:rsidRPr="00BB07FB">
        <w:t>The Call Off Contract Charges shall only be varied:</w:t>
      </w:r>
    </w:p>
    <w:p w14:paraId="503FBFE5" w14:textId="575741E2" w:rsidR="008D0A60" w:rsidRPr="00BB07FB" w:rsidRDefault="006D7853" w:rsidP="00AC1DE2">
      <w:pPr>
        <w:pStyle w:val="GPSL3numberedclause"/>
      </w:pPr>
      <w:bookmarkStart w:id="2320" w:name="_Ref311663896"/>
      <w:r w:rsidRPr="00BB07FB">
        <w:t xml:space="preserve">due to a Specific Change in Law in relation to which the Parties agree that a change is required to all or part of the Call Off Contract Charges in accordance with Clause </w:t>
      </w:r>
      <w:r w:rsidR="009F474C" w:rsidRPr="00BB07FB">
        <w:fldChar w:fldCharType="begin"/>
      </w:r>
      <w:r w:rsidRPr="00BB07FB">
        <w:instrText xml:space="preserve"> REF _Ref362948642 \r \h </w:instrText>
      </w:r>
      <w:r w:rsidR="00F54E49" w:rsidRPr="00BB07FB">
        <w:instrText xml:space="preserve"> \* MERGEFORMAT </w:instrText>
      </w:r>
      <w:r w:rsidR="009F474C" w:rsidRPr="00BB07FB">
        <w:fldChar w:fldCharType="separate"/>
      </w:r>
      <w:r w:rsidR="00ED7D8A" w:rsidRPr="00BB07FB">
        <w:t>22.2</w:t>
      </w:r>
      <w:r w:rsidR="009F474C" w:rsidRPr="00BB07FB">
        <w:fldChar w:fldCharType="end"/>
      </w:r>
      <w:r w:rsidRPr="00BB07FB">
        <w:t xml:space="preserve"> of this Call Off Contract (Legislative Change);</w:t>
      </w:r>
      <w:bookmarkEnd w:id="2320"/>
      <w:r w:rsidRPr="00BB07FB">
        <w:t xml:space="preserve"> </w:t>
      </w:r>
    </w:p>
    <w:p w14:paraId="38B19BAB" w14:textId="558BF442" w:rsidR="002A493E" w:rsidRPr="00BB07FB" w:rsidRDefault="006D7853" w:rsidP="00AC1DE2">
      <w:pPr>
        <w:pStyle w:val="GPSL3numberedclause"/>
      </w:pPr>
      <w:bookmarkStart w:id="2321" w:name="_Ref362000271"/>
      <w:r w:rsidRPr="00BB07FB">
        <w:t xml:space="preserve">in accordance with Clause </w:t>
      </w:r>
      <w:r w:rsidR="009F474C" w:rsidRPr="00BB07FB">
        <w:fldChar w:fldCharType="begin"/>
      </w:r>
      <w:r w:rsidRPr="00BB07FB">
        <w:instrText xml:space="preserve"> REF _Ref362948791 \r \h </w:instrText>
      </w:r>
      <w:r w:rsidR="002A493E" w:rsidRPr="00BB07FB">
        <w:instrText xml:space="preserve"> \* MERGEFORMAT </w:instrText>
      </w:r>
      <w:r w:rsidR="009F474C" w:rsidRPr="00BB07FB">
        <w:fldChar w:fldCharType="separate"/>
      </w:r>
      <w:r w:rsidR="00ED7D8A" w:rsidRPr="00BB07FB">
        <w:t>23.1.4</w:t>
      </w:r>
      <w:r w:rsidR="009F474C" w:rsidRPr="00BB07FB">
        <w:fldChar w:fldCharType="end"/>
      </w:r>
      <w:r w:rsidRPr="00BB07FB">
        <w:t xml:space="preserve"> </w:t>
      </w:r>
      <w:r w:rsidR="00B460DF" w:rsidRPr="00BB07FB">
        <w:t xml:space="preserve">of this Call Off Contract </w:t>
      </w:r>
      <w:r w:rsidRPr="00BB07FB">
        <w:t>(Call Off Contract Charges and Payment) where all or part of the Call Off Contract Charges are reduced as a result of a reduction in the Framework Prices;</w:t>
      </w:r>
      <w:bookmarkEnd w:id="2321"/>
      <w:r w:rsidRPr="00BB07FB">
        <w:t xml:space="preserve"> </w:t>
      </w:r>
    </w:p>
    <w:p w14:paraId="10ADC30B" w14:textId="5E15CE7E" w:rsidR="00C9243A" w:rsidRPr="00BB07FB" w:rsidRDefault="006D7853" w:rsidP="00AC1DE2">
      <w:pPr>
        <w:pStyle w:val="GPSL3numberedclause"/>
      </w:pPr>
      <w:bookmarkStart w:id="2322" w:name="_Ref362952900"/>
      <w:r w:rsidRPr="00BB07FB">
        <w:t xml:space="preserve">where all or part of the Call Off Contract Charges are reduced as a result of a review of the Call Off Contract Charges in accordance with Clause </w:t>
      </w:r>
      <w:r w:rsidR="009F474C" w:rsidRPr="00BB07FB">
        <w:fldChar w:fldCharType="begin"/>
      </w:r>
      <w:r w:rsidRPr="00BB07FB">
        <w:instrText xml:space="preserve"> REF _Ref362949417 \r \h </w:instrText>
      </w:r>
      <w:r w:rsidR="00F54E49" w:rsidRPr="00BB07FB">
        <w:instrText xml:space="preserve"> \* MERGEFORMAT </w:instrText>
      </w:r>
      <w:r w:rsidR="009F474C" w:rsidRPr="00BB07FB">
        <w:fldChar w:fldCharType="separate"/>
      </w:r>
      <w:r w:rsidR="00ED7D8A" w:rsidRPr="00BB07FB">
        <w:t>18</w:t>
      </w:r>
      <w:r w:rsidR="009F474C" w:rsidRPr="00BB07FB">
        <w:fldChar w:fldCharType="end"/>
      </w:r>
      <w:r w:rsidRPr="00BB07FB">
        <w:t xml:space="preserve"> </w:t>
      </w:r>
      <w:r w:rsidR="00B460DF" w:rsidRPr="00BB07FB">
        <w:t xml:space="preserve">of this Call Off Contract </w:t>
      </w:r>
      <w:r w:rsidRPr="00BB07FB">
        <w:t>(Continuous Improvement);</w:t>
      </w:r>
      <w:bookmarkEnd w:id="2322"/>
      <w:r w:rsidRPr="00BB07FB">
        <w:t xml:space="preserve"> </w:t>
      </w:r>
    </w:p>
    <w:p w14:paraId="75204141" w14:textId="555D08CF" w:rsidR="00C9243A" w:rsidRPr="00BB07FB" w:rsidRDefault="006D7853" w:rsidP="00AC1DE2">
      <w:pPr>
        <w:pStyle w:val="GPSL3numberedclause"/>
      </w:pPr>
      <w:bookmarkStart w:id="2323" w:name="_Ref362952969"/>
      <w:r w:rsidRPr="00BB07FB">
        <w:t xml:space="preserve">where all or part of the Call Off Contract Charges are reduced as a result of a review of Call Off Contract Charges in accordance with Clause </w:t>
      </w:r>
      <w:r w:rsidR="009F474C" w:rsidRPr="00BB07FB">
        <w:fldChar w:fldCharType="begin"/>
      </w:r>
      <w:r w:rsidRPr="00BB07FB">
        <w:instrText xml:space="preserve"> REF _Ref362949566 \r \h </w:instrText>
      </w:r>
      <w:r w:rsidR="00F54E49" w:rsidRPr="00BB07FB">
        <w:instrText xml:space="preserve"> \* MERGEFORMAT </w:instrText>
      </w:r>
      <w:r w:rsidR="009F474C" w:rsidRPr="00BB07FB">
        <w:fldChar w:fldCharType="separate"/>
      </w:r>
      <w:r w:rsidR="00ED7D8A" w:rsidRPr="00BB07FB">
        <w:t>25</w:t>
      </w:r>
      <w:r w:rsidR="009F474C" w:rsidRPr="00BB07FB">
        <w:fldChar w:fldCharType="end"/>
      </w:r>
      <w:r w:rsidR="00B460DF" w:rsidRPr="00BB07FB">
        <w:t xml:space="preserve"> of this Call Off Contract</w:t>
      </w:r>
      <w:r w:rsidRPr="00BB07FB">
        <w:t xml:space="preserve"> (Benchmarking);</w:t>
      </w:r>
      <w:bookmarkEnd w:id="2323"/>
      <w:r w:rsidRPr="00BB07FB">
        <w:t xml:space="preserve">  </w:t>
      </w:r>
      <w:bookmarkStart w:id="2324" w:name="_Ref362949022"/>
      <w:bookmarkStart w:id="2325" w:name="_Ref311663901"/>
    </w:p>
    <w:p w14:paraId="717446A8" w14:textId="7A263E2F" w:rsidR="00C9243A" w:rsidRPr="00BB07FB" w:rsidRDefault="006D7853" w:rsidP="00AC1DE2">
      <w:pPr>
        <w:pStyle w:val="GPSL3numberedclause"/>
      </w:pPr>
      <w:bookmarkStart w:id="2326" w:name="_Ref362949685"/>
      <w:r w:rsidRPr="00BB07FB">
        <w:t xml:space="preserve">where all or part of the Call Off Contract Charges are reviewed and reduced in accordance with paragraph </w:t>
      </w:r>
      <w:r w:rsidR="009F474C" w:rsidRPr="00BB07FB">
        <w:fldChar w:fldCharType="begin"/>
      </w:r>
      <w:r w:rsidR="005B7007" w:rsidRPr="00BB07FB">
        <w:instrText xml:space="preserve"> REF _Ref362949809 \r \h </w:instrText>
      </w:r>
      <w:r w:rsidR="00F54E49" w:rsidRPr="00BB07FB">
        <w:instrText xml:space="preserve"> \* MERGEFORMAT </w:instrText>
      </w:r>
      <w:r w:rsidR="009F474C" w:rsidRPr="00BB07FB">
        <w:fldChar w:fldCharType="separate"/>
      </w:r>
      <w:r w:rsidR="00ED7D8A" w:rsidRPr="00BB07FB">
        <w:t>9</w:t>
      </w:r>
      <w:r w:rsidR="009F474C" w:rsidRPr="00BB07FB">
        <w:fldChar w:fldCharType="end"/>
      </w:r>
      <w:r w:rsidRPr="00BB07FB">
        <w:t xml:space="preserve"> of this Call Off Schedule</w:t>
      </w:r>
      <w:r w:rsidR="00822BB5" w:rsidRPr="00BB07FB">
        <w:t xml:space="preserve"> 3</w:t>
      </w:r>
      <w:r w:rsidRPr="00BB07FB">
        <w:t>;</w:t>
      </w:r>
      <w:bookmarkEnd w:id="2324"/>
      <w:bookmarkEnd w:id="2326"/>
    </w:p>
    <w:p w14:paraId="14C7988A" w14:textId="2D4D36CD" w:rsidR="00C9243A" w:rsidRPr="00BB07FB" w:rsidRDefault="006D7853" w:rsidP="00AC1DE2">
      <w:pPr>
        <w:pStyle w:val="GPSL3numberedclause"/>
      </w:pPr>
      <w:bookmarkStart w:id="2327" w:name="_Ref311663975"/>
      <w:bookmarkEnd w:id="2325"/>
      <w:r w:rsidRPr="00BB07FB">
        <w:t xml:space="preserve">where a review and increase of Call Off Contract Charges is requested by the Supplier and Approved, in accordance with the provisions of paragraph </w:t>
      </w:r>
      <w:r w:rsidR="009F474C" w:rsidRPr="00BB07FB">
        <w:fldChar w:fldCharType="begin"/>
      </w:r>
      <w:r w:rsidRPr="00BB07FB">
        <w:instrText xml:space="preserve"> REF _Ref362951941 \r \h </w:instrText>
      </w:r>
      <w:r w:rsidR="00F54E49" w:rsidRPr="00BB07FB">
        <w:instrText xml:space="preserve"> \* MERGEFORMAT </w:instrText>
      </w:r>
      <w:r w:rsidR="009F474C" w:rsidRPr="00BB07FB">
        <w:fldChar w:fldCharType="separate"/>
      </w:r>
      <w:r w:rsidR="00ED7D8A" w:rsidRPr="00BB07FB">
        <w:t>10</w:t>
      </w:r>
      <w:r w:rsidR="009F474C" w:rsidRPr="00BB07FB">
        <w:fldChar w:fldCharType="end"/>
      </w:r>
      <w:r w:rsidRPr="00BB07FB">
        <w:t xml:space="preserve"> of this Call Off Schedule</w:t>
      </w:r>
      <w:r w:rsidR="00822BB5" w:rsidRPr="00BB07FB">
        <w:t xml:space="preserve"> 3</w:t>
      </w:r>
      <w:r w:rsidRPr="00BB07FB">
        <w:t>; or</w:t>
      </w:r>
    </w:p>
    <w:p w14:paraId="4833A333" w14:textId="4D24C999" w:rsidR="00C9243A" w:rsidRPr="00BB07FB" w:rsidRDefault="006D7853" w:rsidP="00AC1DE2">
      <w:pPr>
        <w:pStyle w:val="GPSL3numberedclause"/>
      </w:pPr>
      <w:bookmarkStart w:id="2328" w:name="_Ref362021770"/>
      <w:r w:rsidRPr="00BB07FB">
        <w:t>where Call Off Contract Charges or any component amounts or sums thereof are expressed in this Call Off Schedule</w:t>
      </w:r>
      <w:r w:rsidR="00822BB5" w:rsidRPr="00BB07FB">
        <w:t xml:space="preserve"> 3</w:t>
      </w:r>
      <w:r w:rsidRPr="00BB07FB">
        <w:t xml:space="preserve"> as “subject to increase by way of Indexation”, in accordance with the provisions in paragraph </w:t>
      </w:r>
      <w:r w:rsidR="009F474C" w:rsidRPr="00BB07FB">
        <w:fldChar w:fldCharType="begin"/>
      </w:r>
      <w:r w:rsidRPr="00BB07FB">
        <w:instrText xml:space="preserve"> REF _Ref362018111 \r \h </w:instrText>
      </w:r>
      <w:r w:rsidR="00F54E49" w:rsidRPr="00BB07FB">
        <w:instrText xml:space="preserve"> \* MERGEFORMAT </w:instrText>
      </w:r>
      <w:r w:rsidR="009F474C" w:rsidRPr="00BB07FB">
        <w:fldChar w:fldCharType="separate"/>
      </w:r>
      <w:r w:rsidR="00ED7D8A" w:rsidRPr="00BB07FB">
        <w:t>11</w:t>
      </w:r>
      <w:r w:rsidR="009F474C" w:rsidRPr="00BB07FB">
        <w:fldChar w:fldCharType="end"/>
      </w:r>
      <w:r w:rsidRPr="00BB07FB">
        <w:t xml:space="preserve"> of this Call Off Schedule</w:t>
      </w:r>
      <w:r w:rsidR="00822BB5" w:rsidRPr="00BB07FB">
        <w:t xml:space="preserve"> 3</w:t>
      </w:r>
      <w:r w:rsidRPr="00BB07FB">
        <w:t>.</w:t>
      </w:r>
      <w:bookmarkEnd w:id="2327"/>
      <w:bookmarkEnd w:id="2328"/>
    </w:p>
    <w:p w14:paraId="0008B6CB" w14:textId="5118DF2D" w:rsidR="00C9243A" w:rsidRPr="00BB07FB" w:rsidRDefault="006D7853" w:rsidP="005E4232">
      <w:pPr>
        <w:pStyle w:val="GPSL2numberedclause"/>
      </w:pPr>
      <w:bookmarkStart w:id="2329" w:name="_Ref426108548"/>
      <w:r w:rsidRPr="00BB07FB">
        <w:t xml:space="preserve">Subject to paragraphs </w:t>
      </w:r>
      <w:r w:rsidR="009F474C" w:rsidRPr="00BB07FB">
        <w:fldChar w:fldCharType="begin"/>
      </w:r>
      <w:r w:rsidRPr="00BB07FB">
        <w:instrText xml:space="preserve"> REF _Ref311663896 \r \h </w:instrText>
      </w:r>
      <w:r w:rsidR="00F54E49" w:rsidRPr="00BB07FB">
        <w:instrText xml:space="preserve"> \* MERGEFORMAT </w:instrText>
      </w:r>
      <w:r w:rsidR="009F474C" w:rsidRPr="00BB07FB">
        <w:fldChar w:fldCharType="separate"/>
      </w:r>
      <w:r w:rsidR="00ED7D8A" w:rsidRPr="00BB07FB">
        <w:t>8.1.1</w:t>
      </w:r>
      <w:r w:rsidR="009F474C" w:rsidRPr="00BB07FB">
        <w:fldChar w:fldCharType="end"/>
      </w:r>
      <w:r w:rsidRPr="00BB07FB">
        <w:t xml:space="preserve"> to </w:t>
      </w:r>
      <w:r w:rsidR="009F474C" w:rsidRPr="00BB07FB">
        <w:fldChar w:fldCharType="begin"/>
      </w:r>
      <w:r w:rsidRPr="00BB07FB">
        <w:instrText xml:space="preserve"> REF _Ref362949685 \r \h </w:instrText>
      </w:r>
      <w:r w:rsidR="00F54E49" w:rsidRPr="00BB07FB">
        <w:instrText xml:space="preserve"> \* MERGEFORMAT </w:instrText>
      </w:r>
      <w:r w:rsidR="009F474C" w:rsidRPr="00BB07FB">
        <w:fldChar w:fldCharType="separate"/>
      </w:r>
      <w:r w:rsidR="00ED7D8A" w:rsidRPr="00BB07FB">
        <w:t>8.1.5</w:t>
      </w:r>
      <w:r w:rsidR="009F474C" w:rsidRPr="00BB07FB">
        <w:fldChar w:fldCharType="end"/>
      </w:r>
      <w:r w:rsidR="00B460DF" w:rsidRPr="00BB07FB">
        <w:t xml:space="preserve"> of this Call Off Schedule</w:t>
      </w:r>
      <w:r w:rsidR="00822BB5" w:rsidRPr="00BB07FB">
        <w:t xml:space="preserve"> 3</w:t>
      </w:r>
      <w:r w:rsidRPr="00BB07FB">
        <w:t xml:space="preserve">, the Call Off Contract Charges will remain fixed for the </w:t>
      </w:r>
      <w:r w:rsidR="00EF2552" w:rsidRPr="00BB07FB">
        <w:t>number of</w:t>
      </w:r>
      <w:r w:rsidRPr="00BB07FB">
        <w:t xml:space="preserve"> Contract Years</w:t>
      </w:r>
      <w:r w:rsidR="00EF2552" w:rsidRPr="00BB07FB">
        <w:t xml:space="preserve"> specified in the Call Off Order Form</w:t>
      </w:r>
      <w:r w:rsidRPr="00BB07FB">
        <w:t>.</w:t>
      </w:r>
      <w:bookmarkEnd w:id="2329"/>
    </w:p>
    <w:p w14:paraId="6959465C" w14:textId="77777777" w:rsidR="008D0A60" w:rsidRPr="00BB07FB" w:rsidRDefault="006D7853" w:rsidP="00036474">
      <w:pPr>
        <w:pStyle w:val="GPSL1SCHEDULEHeading"/>
        <w:rPr>
          <w:rFonts w:ascii="Calibri" w:hAnsi="Calibri"/>
        </w:rPr>
      </w:pPr>
      <w:bookmarkStart w:id="2330" w:name="_Ref362949809"/>
      <w:r w:rsidRPr="00BB07FB">
        <w:rPr>
          <w:rFonts w:ascii="Calibri" w:hAnsi="Calibri"/>
        </w:rPr>
        <w:lastRenderedPageBreak/>
        <w:t>SUPPLIER PERIODIC ASSESSMENT OF CALL OFF CONTRACT CHARGES</w:t>
      </w:r>
      <w:bookmarkEnd w:id="2330"/>
    </w:p>
    <w:p w14:paraId="20ED359B" w14:textId="77777777" w:rsidR="006D7853" w:rsidRPr="00BB07FB" w:rsidRDefault="006D7853" w:rsidP="005E4232">
      <w:pPr>
        <w:pStyle w:val="GPSL2numberedclause"/>
      </w:pPr>
      <w:bookmarkStart w:id="2331" w:name="_Ref362015781"/>
      <w:bookmarkStart w:id="2332" w:name="_Ref311663888"/>
      <w:r w:rsidRPr="00BB07FB">
        <w:t>Every six (6) Months during the Call Off Contract Period, the Supplier shall assess the level of the Call Off Contract Charges to consider whether it is able to reduce them.</w:t>
      </w:r>
      <w:bookmarkEnd w:id="2331"/>
      <w:r w:rsidRPr="00BB07FB">
        <w:t xml:space="preserve">  </w:t>
      </w:r>
    </w:p>
    <w:p w14:paraId="472E37ED" w14:textId="039C3156" w:rsidR="006D7853" w:rsidRPr="00BB07FB" w:rsidRDefault="006D7853" w:rsidP="005E4232">
      <w:pPr>
        <w:pStyle w:val="GPSL2numberedclause"/>
      </w:pPr>
      <w:bookmarkStart w:id="2333" w:name="_Ref426109021"/>
      <w:r w:rsidRPr="00BB07FB">
        <w:t xml:space="preserve">Such assessments by the Supplier under paragraph </w:t>
      </w:r>
      <w:r w:rsidR="009F474C" w:rsidRPr="00BB07FB">
        <w:fldChar w:fldCharType="begin"/>
      </w:r>
      <w:r w:rsidRPr="00BB07FB">
        <w:instrText xml:space="preserve"> REF _Ref362949809 \r \h </w:instrText>
      </w:r>
      <w:r w:rsidR="00F54E49" w:rsidRPr="00BB07FB">
        <w:instrText xml:space="preserve"> \* MERGEFORMAT </w:instrText>
      </w:r>
      <w:r w:rsidR="009F474C" w:rsidRPr="00BB07FB">
        <w:fldChar w:fldCharType="separate"/>
      </w:r>
      <w:r w:rsidR="00ED7D8A" w:rsidRPr="00BB07FB">
        <w:t>9</w:t>
      </w:r>
      <w:r w:rsidR="009F474C" w:rsidRPr="00BB07FB">
        <w:fldChar w:fldCharType="end"/>
      </w:r>
      <w:r w:rsidRPr="00BB07FB">
        <w:t xml:space="preserve"> </w:t>
      </w:r>
      <w:r w:rsidR="00B460DF" w:rsidRPr="00BB07FB">
        <w:t>of this Call Off Schedule</w:t>
      </w:r>
      <w:r w:rsidR="00CB77F2" w:rsidRPr="00BB07FB">
        <w:t xml:space="preserve"> 3</w:t>
      </w:r>
      <w:r w:rsidR="00B460DF" w:rsidRPr="00BB07FB">
        <w:t xml:space="preserve"> </w:t>
      </w:r>
      <w:r w:rsidRPr="00BB07FB">
        <w:t xml:space="preserve">shall be carried out on </w:t>
      </w:r>
      <w:r w:rsidR="00CB77F2" w:rsidRPr="00BB07FB">
        <w:t>the dates specified in the Call Off Order Form</w:t>
      </w:r>
      <w:r w:rsidRPr="00BB07FB">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B07FB">
        <w:fldChar w:fldCharType="begin"/>
      </w:r>
      <w:r w:rsidRPr="00BB07FB">
        <w:instrText xml:space="preserve"> REF _Ref361997151 \r \h </w:instrText>
      </w:r>
      <w:r w:rsidR="00F54E49" w:rsidRPr="00BB07FB">
        <w:instrText xml:space="preserve"> \* MERGEFORMAT </w:instrText>
      </w:r>
      <w:r w:rsidR="009F474C" w:rsidRPr="00BB07FB">
        <w:fldChar w:fldCharType="separate"/>
      </w:r>
      <w:r w:rsidR="00ED7D8A" w:rsidRPr="00BB07FB">
        <w:t>12.1.5</w:t>
      </w:r>
      <w:r w:rsidR="009F474C" w:rsidRPr="00BB07FB">
        <w:fldChar w:fldCharType="end"/>
      </w:r>
      <w:r w:rsidRPr="00BB07FB">
        <w:t xml:space="preserve"> </w:t>
      </w:r>
      <w:r w:rsidR="00B460DF" w:rsidRPr="00BB07FB">
        <w:t xml:space="preserve">of this Call Off Schedule </w:t>
      </w:r>
      <w:r w:rsidR="00822BB5" w:rsidRPr="00BB07FB">
        <w:t xml:space="preserve">3 </w:t>
      </w:r>
      <w:r w:rsidRPr="00BB07FB">
        <w:t>below.</w:t>
      </w:r>
      <w:bookmarkEnd w:id="2332"/>
      <w:bookmarkEnd w:id="2333"/>
      <w:r w:rsidRPr="00BB07FB">
        <w:t xml:space="preserve"> </w:t>
      </w:r>
    </w:p>
    <w:p w14:paraId="532456EA" w14:textId="77777777" w:rsidR="006D7853" w:rsidRPr="00BB07FB" w:rsidRDefault="006D7853" w:rsidP="00036474">
      <w:pPr>
        <w:pStyle w:val="GPSL1SCHEDULEHeading"/>
        <w:rPr>
          <w:rFonts w:ascii="Calibri" w:hAnsi="Calibri"/>
        </w:rPr>
      </w:pPr>
      <w:bookmarkStart w:id="2334" w:name="_Ref311663910"/>
      <w:bookmarkStart w:id="2335" w:name="_Ref362951941"/>
      <w:r w:rsidRPr="00BB07FB">
        <w:rPr>
          <w:rFonts w:ascii="Calibri" w:hAnsi="Calibri"/>
        </w:rPr>
        <w:t xml:space="preserve">SUPPLIER REQUEST FOR INCREASE </w:t>
      </w:r>
      <w:bookmarkEnd w:id="2334"/>
      <w:r w:rsidRPr="00BB07FB">
        <w:rPr>
          <w:rFonts w:ascii="Calibri" w:hAnsi="Calibri"/>
        </w:rPr>
        <w:t>OF THE CALL OFF CONTRACT CHARGES</w:t>
      </w:r>
      <w:bookmarkEnd w:id="2335"/>
    </w:p>
    <w:p w14:paraId="3427245A" w14:textId="77FE5C21" w:rsidR="006D7853" w:rsidRPr="00BB07FB" w:rsidRDefault="00AC2924" w:rsidP="005E4232">
      <w:pPr>
        <w:pStyle w:val="GPSL2numberedclause"/>
      </w:pPr>
      <w:r w:rsidRPr="00BB07FB">
        <w:t xml:space="preserve">If the Customer has so specified in the Call Off Order Form, </w:t>
      </w:r>
      <w:bookmarkStart w:id="2336" w:name="_Ref362009951"/>
      <w:r w:rsidRPr="00BB07FB">
        <w:t>t</w:t>
      </w:r>
      <w:r w:rsidR="006D7853" w:rsidRPr="00BB07FB">
        <w:t xml:space="preserve">he Supplier may request an increase in all or part of the Call Off Contract Charges in accordance with the remaining provisions of this paragraph </w:t>
      </w:r>
      <w:r w:rsidR="00F17AE3" w:rsidRPr="00BB07FB">
        <w:fldChar w:fldCharType="begin"/>
      </w:r>
      <w:r w:rsidR="00F17AE3" w:rsidRPr="00BB07FB">
        <w:instrText xml:space="preserve"> REF _Ref311663910 \r \h  \* MERGEFORMAT </w:instrText>
      </w:r>
      <w:r w:rsidR="00F17AE3" w:rsidRPr="00BB07FB">
        <w:fldChar w:fldCharType="separate"/>
      </w:r>
      <w:r w:rsidR="00ED7D8A" w:rsidRPr="00BB07FB">
        <w:t>10</w:t>
      </w:r>
      <w:r w:rsidR="00F17AE3" w:rsidRPr="00BB07FB">
        <w:fldChar w:fldCharType="end"/>
      </w:r>
      <w:r w:rsidR="006D7853" w:rsidRPr="00BB07FB">
        <w:t xml:space="preserve"> subject always to:</w:t>
      </w:r>
      <w:bookmarkEnd w:id="2336"/>
    </w:p>
    <w:p w14:paraId="5CAA6643" w14:textId="3B617B00" w:rsidR="009C5028" w:rsidRPr="00BB07FB" w:rsidRDefault="006D7853" w:rsidP="00AC1DE2">
      <w:pPr>
        <w:pStyle w:val="GPSL3numberedclause"/>
      </w:pPr>
      <w:r w:rsidRPr="00BB07FB">
        <w:t xml:space="preserve">paragraph </w:t>
      </w:r>
      <w:r w:rsidR="009F474C" w:rsidRPr="00BB07FB">
        <w:fldChar w:fldCharType="begin"/>
      </w:r>
      <w:r w:rsidRPr="00BB07FB">
        <w:instrText xml:space="preserve"> REF _Ref362951432 \r \h </w:instrText>
      </w:r>
      <w:r w:rsidR="00F54E49" w:rsidRPr="00BB07FB">
        <w:instrText xml:space="preserve"> \* MERGEFORMAT </w:instrText>
      </w:r>
      <w:r w:rsidR="009F474C" w:rsidRPr="00BB07FB">
        <w:fldChar w:fldCharType="separate"/>
      </w:r>
      <w:r w:rsidR="00ED7D8A" w:rsidRPr="00BB07FB">
        <w:t>3.2</w:t>
      </w:r>
      <w:r w:rsidR="009F474C" w:rsidRPr="00BB07FB">
        <w:fldChar w:fldCharType="end"/>
      </w:r>
      <w:r w:rsidRPr="00BB07FB">
        <w:t xml:space="preserve"> of this Call Off Schedule</w:t>
      </w:r>
      <w:r w:rsidR="00AC2924" w:rsidRPr="00BB07FB">
        <w:t xml:space="preserve"> 3</w:t>
      </w:r>
      <w:r w:rsidRPr="00BB07FB">
        <w:t xml:space="preserve">; </w:t>
      </w:r>
    </w:p>
    <w:p w14:paraId="102202D1" w14:textId="1E102552" w:rsidR="00C9243A" w:rsidRPr="00BB07FB" w:rsidRDefault="006D7853" w:rsidP="00AC1DE2">
      <w:pPr>
        <w:pStyle w:val="GPSL3numberedclause"/>
      </w:pPr>
      <w:bookmarkStart w:id="2337" w:name="_Ref362954990"/>
      <w:r w:rsidRPr="00BB07FB">
        <w:t xml:space="preserve">the </w:t>
      </w:r>
      <w:r w:rsidR="00FF469C" w:rsidRPr="00BB07FB">
        <w:t>Suppliers</w:t>
      </w:r>
      <w:r w:rsidRPr="00BB07FB">
        <w:t xml:space="preserve"> request being submitted in writing at least three (3) Months before the effective date for the proposed increase in the relevant Call Off Contract Charges ("</w:t>
      </w:r>
      <w:r w:rsidRPr="00BB07FB">
        <w:rPr>
          <w:b/>
        </w:rPr>
        <w:t>Review Adjustment Date</w:t>
      </w:r>
      <w:r w:rsidRPr="00BB07FB">
        <w:t xml:space="preserve">") which shall be subject to paragraph </w:t>
      </w:r>
      <w:r w:rsidR="00F17AE3" w:rsidRPr="00BB07FB">
        <w:fldChar w:fldCharType="begin"/>
      </w:r>
      <w:r w:rsidR="00F17AE3" w:rsidRPr="00BB07FB">
        <w:instrText xml:space="preserve"> REF _Ref362020130 \r \h  \* MERGEFORMAT </w:instrText>
      </w:r>
      <w:r w:rsidR="00F17AE3" w:rsidRPr="00BB07FB">
        <w:fldChar w:fldCharType="separate"/>
      </w:r>
      <w:r w:rsidR="00ED7D8A" w:rsidRPr="00BB07FB">
        <w:t>10.2</w:t>
      </w:r>
      <w:r w:rsidR="00F17AE3" w:rsidRPr="00BB07FB">
        <w:fldChar w:fldCharType="end"/>
      </w:r>
      <w:r w:rsidR="00B460DF" w:rsidRPr="00BB07FB">
        <w:t xml:space="preserve"> of this Call Off Schedule</w:t>
      </w:r>
      <w:r w:rsidR="00AC2924" w:rsidRPr="00BB07FB">
        <w:t xml:space="preserve"> 3</w:t>
      </w:r>
      <w:r w:rsidRPr="00BB07FB">
        <w:t>; and</w:t>
      </w:r>
      <w:bookmarkEnd w:id="2337"/>
    </w:p>
    <w:p w14:paraId="03D2C3AD" w14:textId="77777777" w:rsidR="00C9243A" w:rsidRPr="00BB07FB" w:rsidRDefault="006D7853" w:rsidP="00AC1DE2">
      <w:pPr>
        <w:pStyle w:val="GPSL3numberedclause"/>
      </w:pPr>
      <w:bookmarkStart w:id="2338" w:name="_Ref361999975"/>
      <w:r w:rsidRPr="00BB07FB">
        <w:t>the Approval of the Customer which shall be granted in the Customer’s sole discretion.</w:t>
      </w:r>
      <w:bookmarkEnd w:id="2338"/>
    </w:p>
    <w:p w14:paraId="47A97CB8" w14:textId="31D75216" w:rsidR="00C9243A" w:rsidRPr="00BB07FB" w:rsidRDefault="006D7853" w:rsidP="005E4232">
      <w:pPr>
        <w:pStyle w:val="GPSL2numberedclause"/>
      </w:pPr>
      <w:bookmarkStart w:id="2339" w:name="_Ref362020130"/>
      <w:r w:rsidRPr="00BB07FB">
        <w:t>The earliest Review Adjustment Date will be the first (1st) Working Day following the anniversary of the Call Off Commencement Date</w:t>
      </w:r>
      <w:r w:rsidR="00AC2924" w:rsidRPr="00BB07FB">
        <w:t xml:space="preserve"> after the expir</w:t>
      </w:r>
      <w:r w:rsidR="00CF29FC" w:rsidRPr="00BB07FB">
        <w:t>y</w:t>
      </w:r>
      <w:r w:rsidR="00AC2924" w:rsidRPr="00BB07FB">
        <w:t xml:space="preserve"> of the period specified in paragraph 8.2 of this Schedule 3 during which the Contract Charges shall remain fixed (and no review under this paragraph 10 is permitted)</w:t>
      </w:r>
      <w:r w:rsidRPr="00BB07FB">
        <w:t xml:space="preserve">. Thereafter any subsequent increase to any of the Call Off Contract Charges in accordance with this paragraph </w:t>
      </w:r>
      <w:r w:rsidR="00F17AE3" w:rsidRPr="00BB07FB">
        <w:fldChar w:fldCharType="begin"/>
      </w:r>
      <w:r w:rsidR="00F17AE3" w:rsidRPr="00BB07FB">
        <w:instrText xml:space="preserve"> REF _Ref311663910 \r \h  \* MERGEFORMAT </w:instrText>
      </w:r>
      <w:r w:rsidR="00F17AE3" w:rsidRPr="00BB07FB">
        <w:fldChar w:fldCharType="separate"/>
      </w:r>
      <w:r w:rsidR="00ED7D8A" w:rsidRPr="00BB07FB">
        <w:t>10</w:t>
      </w:r>
      <w:r w:rsidR="00F17AE3" w:rsidRPr="00BB07FB">
        <w:fldChar w:fldCharType="end"/>
      </w:r>
      <w:r w:rsidRPr="00BB07FB">
        <w:t xml:space="preserve"> </w:t>
      </w:r>
      <w:r w:rsidR="00B460DF" w:rsidRPr="00BB07FB">
        <w:t>of this Call Off Schedule</w:t>
      </w:r>
      <w:r w:rsidR="006A3859" w:rsidRPr="00BB07FB">
        <w:t xml:space="preserve"> 3</w:t>
      </w:r>
      <w:r w:rsidR="00B460DF" w:rsidRPr="00BB07FB">
        <w:t xml:space="preserve"> </w:t>
      </w:r>
      <w:r w:rsidRPr="00BB07FB">
        <w:t>shall not occur before the anniversary of the previous Review Adjustment Date during the Call Off Contract Period.</w:t>
      </w:r>
      <w:bookmarkEnd w:id="2339"/>
    </w:p>
    <w:p w14:paraId="4C227383" w14:textId="34ED6031" w:rsidR="00C9243A" w:rsidRPr="00BB07FB" w:rsidRDefault="006D7853" w:rsidP="005E4232">
      <w:pPr>
        <w:pStyle w:val="GPSL2numberedclause"/>
      </w:pPr>
      <w:r w:rsidRPr="00BB07FB">
        <w:t xml:space="preserve">To make a request for an increase of some or all of the Call Off Contract Charges in accordance with this paragraph </w:t>
      </w:r>
      <w:r w:rsidR="00F17AE3" w:rsidRPr="00BB07FB">
        <w:fldChar w:fldCharType="begin"/>
      </w:r>
      <w:r w:rsidR="00F17AE3" w:rsidRPr="00BB07FB">
        <w:instrText xml:space="preserve"> REF _Ref311663910 \r \h  \* MERGEFORMAT </w:instrText>
      </w:r>
      <w:r w:rsidR="00F17AE3" w:rsidRPr="00BB07FB">
        <w:fldChar w:fldCharType="separate"/>
      </w:r>
      <w:r w:rsidR="00ED7D8A" w:rsidRPr="00BB07FB">
        <w:t>10</w:t>
      </w:r>
      <w:r w:rsidR="00F17AE3" w:rsidRPr="00BB07FB">
        <w:fldChar w:fldCharType="end"/>
      </w:r>
      <w:r w:rsidRPr="00BB07FB">
        <w:t>, the Supplier shall provide the Customer with:</w:t>
      </w:r>
    </w:p>
    <w:p w14:paraId="60B64C2B" w14:textId="77777777" w:rsidR="008D0A60" w:rsidRPr="00BB07FB" w:rsidRDefault="006D7853" w:rsidP="00AC1DE2">
      <w:pPr>
        <w:pStyle w:val="GPSL3numberedclause"/>
      </w:pPr>
      <w:r w:rsidRPr="00BB07FB">
        <w:t>a list of the Call Off Contract Charges it wishes to review;</w:t>
      </w:r>
    </w:p>
    <w:p w14:paraId="4C94F6D2" w14:textId="77777777" w:rsidR="00C9243A" w:rsidRPr="00BB07FB" w:rsidRDefault="006D7853" w:rsidP="00AC1DE2">
      <w:pPr>
        <w:pStyle w:val="GPSL3numberedclause"/>
      </w:pPr>
      <w:r w:rsidRPr="00BB07FB">
        <w:t>for each of the Call Off Contract Charges under review, written evidence of the justification for the requested increase including:</w:t>
      </w:r>
    </w:p>
    <w:p w14:paraId="09CDB108" w14:textId="77777777" w:rsidR="008D0A60" w:rsidRPr="00BB07FB" w:rsidRDefault="006D7853" w:rsidP="00AC1DE2">
      <w:pPr>
        <w:pStyle w:val="GPSL4numberedclause"/>
        <w:rPr>
          <w:b/>
          <w:i/>
          <w:szCs w:val="22"/>
        </w:rPr>
      </w:pPr>
      <w:r w:rsidRPr="00BB07FB">
        <w:rPr>
          <w:szCs w:val="22"/>
        </w:rPr>
        <w:t xml:space="preserve">a breakdown of the profit and cost components that comprise the relevant Call Off Contract Charge;  </w:t>
      </w:r>
    </w:p>
    <w:p w14:paraId="330D321C" w14:textId="77777777" w:rsidR="00C9243A" w:rsidRPr="00BB07FB" w:rsidRDefault="006D7853" w:rsidP="00AC1DE2">
      <w:pPr>
        <w:pStyle w:val="GPSL4numberedclause"/>
        <w:rPr>
          <w:szCs w:val="22"/>
        </w:rPr>
      </w:pPr>
      <w:r w:rsidRPr="00BB07FB">
        <w:rPr>
          <w:szCs w:val="22"/>
        </w:rPr>
        <w:lastRenderedPageBreak/>
        <w:t>details of the movement in the different identified cost components of the relevant Call Off Contract Charge;</w:t>
      </w:r>
    </w:p>
    <w:p w14:paraId="1C482A79" w14:textId="77777777" w:rsidR="00C9243A" w:rsidRPr="00BB07FB" w:rsidRDefault="006D7853" w:rsidP="00AC1DE2">
      <w:pPr>
        <w:pStyle w:val="GPSL4numberedclause"/>
        <w:rPr>
          <w:szCs w:val="22"/>
        </w:rPr>
      </w:pPr>
      <w:r w:rsidRPr="00BB07FB">
        <w:rPr>
          <w:szCs w:val="22"/>
        </w:rPr>
        <w:t>reasons for the movement in the different identified cost components of the relevant Call Off Contract Charge;</w:t>
      </w:r>
    </w:p>
    <w:p w14:paraId="179236AE" w14:textId="77777777" w:rsidR="00C9243A" w:rsidRPr="00BB07FB" w:rsidRDefault="006D7853" w:rsidP="00AC1DE2">
      <w:pPr>
        <w:pStyle w:val="GPSL4numberedclause"/>
        <w:rPr>
          <w:szCs w:val="22"/>
        </w:rPr>
      </w:pPr>
      <w:r w:rsidRPr="00BB07FB">
        <w:rPr>
          <w:szCs w:val="22"/>
        </w:rPr>
        <w:t>evidence that the Supplier has attempted to mitigate against the increase in the relevant cost components; and</w:t>
      </w:r>
    </w:p>
    <w:p w14:paraId="5F487911" w14:textId="77777777" w:rsidR="00C9243A" w:rsidRPr="00BB07FB" w:rsidRDefault="006D7853" w:rsidP="00AC1DE2">
      <w:pPr>
        <w:pStyle w:val="GPSL4numberedclause"/>
        <w:rPr>
          <w:szCs w:val="22"/>
        </w:rPr>
      </w:pPr>
      <w:r w:rsidRPr="00BB07FB">
        <w:rPr>
          <w:szCs w:val="22"/>
        </w:rPr>
        <w:t xml:space="preserve">evidence that the </w:t>
      </w:r>
      <w:r w:rsidR="00FF469C" w:rsidRPr="00BB07FB">
        <w:rPr>
          <w:szCs w:val="22"/>
        </w:rPr>
        <w:t>Suppliers</w:t>
      </w:r>
      <w:r w:rsidRPr="00BB07FB">
        <w:rPr>
          <w:szCs w:val="22"/>
        </w:rPr>
        <w:t xml:space="preserve"> profit component of the </w:t>
      </w:r>
      <w:r w:rsidR="000B68E9" w:rsidRPr="00BB07FB">
        <w:rPr>
          <w:szCs w:val="22"/>
        </w:rPr>
        <w:t>relevant Call</w:t>
      </w:r>
      <w:r w:rsidRPr="00BB07FB">
        <w:rPr>
          <w:szCs w:val="22"/>
        </w:rPr>
        <w:t xml:space="preserve"> Off Contract Charge is no greater than that applying to Call Off Contract Charges using the same pricing mechanism as at the Call Off Commencement Date.</w:t>
      </w:r>
    </w:p>
    <w:p w14:paraId="7A59626E" w14:textId="77777777" w:rsidR="008D0A60" w:rsidRPr="00BB07FB" w:rsidRDefault="0001669B" w:rsidP="00036474">
      <w:pPr>
        <w:pStyle w:val="GPSL1SCHEDULEHeading"/>
        <w:rPr>
          <w:rFonts w:ascii="Calibri" w:hAnsi="Calibri"/>
        </w:rPr>
      </w:pPr>
      <w:r w:rsidRPr="00BB07FB" w:rsidDel="0001669B">
        <w:rPr>
          <w:rFonts w:ascii="Calibri" w:hAnsi="Calibri"/>
        </w:rPr>
        <w:t xml:space="preserve"> </w:t>
      </w:r>
      <w:bookmarkStart w:id="2340" w:name="_Ref362018111"/>
      <w:bookmarkStart w:id="2341" w:name="_Ref361999845"/>
      <w:r w:rsidR="006D7853" w:rsidRPr="00BB07FB">
        <w:rPr>
          <w:rFonts w:ascii="Calibri" w:hAnsi="Calibri"/>
        </w:rPr>
        <w:t>INDEXATION</w:t>
      </w:r>
      <w:bookmarkEnd w:id="2340"/>
    </w:p>
    <w:p w14:paraId="52220D52" w14:textId="77777777" w:rsidR="006D7853" w:rsidRPr="00BB07FB" w:rsidRDefault="006D7853" w:rsidP="005E4232">
      <w:pPr>
        <w:pStyle w:val="GPSL2numberedclause"/>
      </w:pPr>
      <w:r w:rsidRPr="00BB07FB">
        <w:t>Where the Call Off Contract Charges or any component amounts or sums thereof are expressed in this Call Off Schedule</w:t>
      </w:r>
      <w:r w:rsidR="0001669B" w:rsidRPr="00BB07FB">
        <w:t xml:space="preserve"> 3</w:t>
      </w:r>
      <w:r w:rsidRPr="00BB07FB">
        <w:t xml:space="preserve"> as “subject to increase by way of Indexation” </w:t>
      </w:r>
      <w:bookmarkEnd w:id="2341"/>
      <w:r w:rsidRPr="00BB07FB">
        <w:t xml:space="preserve">the following provisions shall apply:  </w:t>
      </w:r>
    </w:p>
    <w:p w14:paraId="7F65EA43" w14:textId="77777777" w:rsidR="006D7853" w:rsidRPr="00BB07FB" w:rsidRDefault="006D7853" w:rsidP="00AC1DE2">
      <w:pPr>
        <w:pStyle w:val="GPSL3numberedclause"/>
      </w:pPr>
      <w:r w:rsidRPr="00BB07FB">
        <w:t>the relevant adjustment shall:</w:t>
      </w:r>
    </w:p>
    <w:p w14:paraId="03D906A0" w14:textId="55FA73AD" w:rsidR="00E13960" w:rsidRPr="00BB07FB" w:rsidRDefault="006D7853" w:rsidP="00AC1DE2">
      <w:pPr>
        <w:pStyle w:val="GPSL4numberedclause"/>
        <w:rPr>
          <w:szCs w:val="22"/>
        </w:rPr>
      </w:pPr>
      <w:bookmarkStart w:id="2342" w:name="_Ref364407504"/>
      <w:r w:rsidRPr="00BB07FB">
        <w:rPr>
          <w:szCs w:val="22"/>
        </w:rPr>
        <w:t xml:space="preserve">be applied on the effective date of the increase in the relevant Call Off Contract Charges by way of Indexation </w:t>
      </w:r>
      <w:r w:rsidRPr="00BB07FB">
        <w:rPr>
          <w:b/>
          <w:szCs w:val="22"/>
        </w:rPr>
        <w:t>(“Indexation Adjustment Date</w:t>
      </w:r>
      <w:r w:rsidRPr="00BB07FB">
        <w:rPr>
          <w:szCs w:val="22"/>
        </w:rPr>
        <w:t xml:space="preserve">”) which shall be subject to paragraph </w:t>
      </w:r>
      <w:r w:rsidR="00F17AE3" w:rsidRPr="00BB07FB">
        <w:rPr>
          <w:szCs w:val="22"/>
        </w:rPr>
        <w:fldChar w:fldCharType="begin"/>
      </w:r>
      <w:r w:rsidR="00F17AE3" w:rsidRPr="00BB07FB">
        <w:rPr>
          <w:szCs w:val="22"/>
        </w:rPr>
        <w:instrText xml:space="preserve"> REF _Ref362020051 \r \h  \* MERGEFORMAT </w:instrText>
      </w:r>
      <w:r w:rsidR="00F17AE3" w:rsidRPr="00BB07FB">
        <w:rPr>
          <w:szCs w:val="22"/>
        </w:rPr>
      </w:r>
      <w:r w:rsidR="00F17AE3" w:rsidRPr="00BB07FB">
        <w:rPr>
          <w:szCs w:val="22"/>
        </w:rPr>
        <w:fldChar w:fldCharType="separate"/>
      </w:r>
      <w:r w:rsidR="00ED7D8A" w:rsidRPr="00BB07FB">
        <w:rPr>
          <w:szCs w:val="22"/>
        </w:rPr>
        <w:t>11.1.2</w:t>
      </w:r>
      <w:r w:rsidR="00F17AE3" w:rsidRPr="00BB07FB">
        <w:rPr>
          <w:szCs w:val="22"/>
        </w:rPr>
        <w:fldChar w:fldCharType="end"/>
      </w:r>
      <w:r w:rsidR="00B460DF" w:rsidRPr="00BB07FB">
        <w:rPr>
          <w:szCs w:val="22"/>
        </w:rPr>
        <w:t xml:space="preserve"> of this Call Off Schedule</w:t>
      </w:r>
      <w:r w:rsidR="0001669B" w:rsidRPr="00BB07FB">
        <w:rPr>
          <w:szCs w:val="22"/>
        </w:rPr>
        <w:t xml:space="preserve"> 3</w:t>
      </w:r>
      <w:r w:rsidRPr="00BB07FB">
        <w:rPr>
          <w:szCs w:val="22"/>
        </w:rPr>
        <w:t>;</w:t>
      </w:r>
      <w:bookmarkEnd w:id="2342"/>
      <w:r w:rsidRPr="00BB07FB">
        <w:rPr>
          <w:szCs w:val="22"/>
        </w:rPr>
        <w:t xml:space="preserve"> </w:t>
      </w:r>
    </w:p>
    <w:p w14:paraId="37DFEC63" w14:textId="77777777" w:rsidR="00C9243A" w:rsidRPr="00BB07FB" w:rsidRDefault="006D7853" w:rsidP="00AC1DE2">
      <w:pPr>
        <w:pStyle w:val="GPSL4numberedclause"/>
        <w:rPr>
          <w:szCs w:val="22"/>
        </w:rPr>
      </w:pPr>
      <w:r w:rsidRPr="00BB07FB">
        <w:rPr>
          <w:szCs w:val="22"/>
        </w:rPr>
        <w:t>be determined by multiplying the relevant amount or sum by the percentage increase or changes in the Consumer Price Index published for the twelve (12) Months ended on the 31</w:t>
      </w:r>
      <w:r w:rsidRPr="00BB07FB">
        <w:rPr>
          <w:szCs w:val="22"/>
          <w:vertAlign w:val="superscript"/>
        </w:rPr>
        <w:t xml:space="preserve">st </w:t>
      </w:r>
      <w:r w:rsidRPr="00BB07FB">
        <w:rPr>
          <w:szCs w:val="22"/>
        </w:rPr>
        <w:t xml:space="preserve">of January immediately preceding the relevant Indexation Adjustment Date; </w:t>
      </w:r>
    </w:p>
    <w:p w14:paraId="247C57A6" w14:textId="77777777" w:rsidR="00C9243A" w:rsidRPr="00BB07FB" w:rsidRDefault="006D7853" w:rsidP="00AC1DE2">
      <w:pPr>
        <w:pStyle w:val="GPSL4numberedclause"/>
        <w:rPr>
          <w:szCs w:val="22"/>
        </w:rPr>
      </w:pPr>
      <w:r w:rsidRPr="00BB07FB">
        <w:rPr>
          <w:szCs w:val="22"/>
        </w:rPr>
        <w:t xml:space="preserve">where the published </w:t>
      </w:r>
      <w:r w:rsidR="00D11C5B" w:rsidRPr="00BB07FB">
        <w:rPr>
          <w:szCs w:val="22"/>
        </w:rPr>
        <w:t>CPI</w:t>
      </w:r>
      <w:r w:rsidRPr="00BB07FB">
        <w:rPr>
          <w:szCs w:val="22"/>
        </w:rPr>
        <w:t xml:space="preserve"> figure at the relevant Indexation Adjustment Date is stated to be a provisional figure or is subsequently amended, that figure shall apply as ultimately confirmed or amended unless the </w:t>
      </w:r>
      <w:r w:rsidR="002926CB" w:rsidRPr="00BB07FB">
        <w:rPr>
          <w:szCs w:val="22"/>
        </w:rPr>
        <w:t>Customer</w:t>
      </w:r>
      <w:r w:rsidRPr="00BB07FB">
        <w:rPr>
          <w:szCs w:val="22"/>
        </w:rPr>
        <w:t xml:space="preserve"> and the Supplier shall agree otherwise;</w:t>
      </w:r>
    </w:p>
    <w:p w14:paraId="513B524C" w14:textId="77777777" w:rsidR="00C9243A" w:rsidRPr="00BB07FB" w:rsidRDefault="006D7853" w:rsidP="00AC1DE2">
      <w:pPr>
        <w:pStyle w:val="GPSL4numberedclause"/>
        <w:rPr>
          <w:szCs w:val="22"/>
        </w:rPr>
      </w:pPr>
      <w:r w:rsidRPr="00BB07FB">
        <w:rPr>
          <w:szCs w:val="22"/>
        </w:rPr>
        <w:t xml:space="preserve">if the </w:t>
      </w:r>
      <w:r w:rsidR="00D11C5B" w:rsidRPr="00BB07FB">
        <w:rPr>
          <w:szCs w:val="22"/>
        </w:rPr>
        <w:t>CPI</w:t>
      </w:r>
      <w:r w:rsidRPr="00BB07FB">
        <w:rPr>
          <w:szCs w:val="22"/>
        </w:rPr>
        <w:t xml:space="preserve"> is no longer published, the </w:t>
      </w:r>
      <w:r w:rsidR="002926CB" w:rsidRPr="00BB07FB">
        <w:rPr>
          <w:szCs w:val="22"/>
        </w:rPr>
        <w:t>Customer</w:t>
      </w:r>
      <w:r w:rsidRPr="00BB07FB">
        <w:rPr>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B07FB">
        <w:rPr>
          <w:szCs w:val="22"/>
        </w:rPr>
        <w:t xml:space="preserve"> 3</w:t>
      </w:r>
      <w:r w:rsidRPr="00BB07FB">
        <w:rPr>
          <w:szCs w:val="22"/>
        </w:rPr>
        <w:t>.</w:t>
      </w:r>
    </w:p>
    <w:p w14:paraId="6BD10306" w14:textId="77777777" w:rsidR="008D0A60" w:rsidRPr="00BB07FB" w:rsidRDefault="006D7853" w:rsidP="00AC1DE2">
      <w:pPr>
        <w:pStyle w:val="GPSL3numberedclause"/>
      </w:pPr>
      <w:bookmarkStart w:id="2343" w:name="_Ref362020051"/>
      <w:r w:rsidRPr="00BB07FB">
        <w:t>The earliest Indexation Adjustment Date will be the (1st) Working Day following the</w:t>
      </w:r>
      <w:r w:rsidR="00CF29FC" w:rsidRPr="00BB07FB">
        <w:t xml:space="preserve"> expiry</w:t>
      </w:r>
      <w:r w:rsidRPr="00BB07FB">
        <w:t xml:space="preserve"> of the</w:t>
      </w:r>
      <w:r w:rsidR="00CF29FC" w:rsidRPr="00BB07FB">
        <w:t xml:space="preserve"> period specified in paragraph 8.2 of this </w:t>
      </w:r>
      <w:r w:rsidR="003C1D4C" w:rsidRPr="00BB07FB">
        <w:t xml:space="preserve">Call Off </w:t>
      </w:r>
      <w:r w:rsidR="00CF29FC" w:rsidRPr="00BB07FB">
        <w:t>Schedule 3 during which the Contract Charges shall remain fixed (and no review under this paragraph 11 is permitted</w:t>
      </w:r>
      <w:r w:rsidR="0000407C" w:rsidRPr="00BB07FB">
        <w:t>)</w:t>
      </w:r>
      <w:r w:rsidRPr="00BB07FB">
        <w:t>. Thereafter any subsequent increase by way of Indexation shall not occur before the anniversary of the previous Indexation Adjustment Date during the Call Off Contract Period;</w:t>
      </w:r>
      <w:bookmarkEnd w:id="2343"/>
    </w:p>
    <w:p w14:paraId="4C6E0014" w14:textId="5B6F7B60" w:rsidR="00C9243A" w:rsidRPr="00BB07FB" w:rsidRDefault="006D7853" w:rsidP="00AC1DE2">
      <w:pPr>
        <w:pStyle w:val="GPSL3numberedclause"/>
      </w:pPr>
      <w:bookmarkStart w:id="2344" w:name="_Ref311675604"/>
      <w:r w:rsidRPr="00BB07FB">
        <w:lastRenderedPageBreak/>
        <w:t xml:space="preserve">Except as set out in this </w:t>
      </w:r>
      <w:r w:rsidR="00C578A0" w:rsidRPr="00BB07FB">
        <w:t>paragraph</w:t>
      </w:r>
      <w:r w:rsidRPr="00BB07FB">
        <w:t> </w:t>
      </w:r>
      <w:r w:rsidR="00F17AE3" w:rsidRPr="00BB07FB">
        <w:fldChar w:fldCharType="begin"/>
      </w:r>
      <w:r w:rsidR="00F17AE3" w:rsidRPr="00BB07FB">
        <w:instrText xml:space="preserve"> REF _Ref361999845 \r \h  \* MERGEFORMAT </w:instrText>
      </w:r>
      <w:r w:rsidR="00F17AE3" w:rsidRPr="00BB07FB">
        <w:fldChar w:fldCharType="separate"/>
      </w:r>
      <w:r w:rsidR="00ED7D8A" w:rsidRPr="00BB07FB">
        <w:t>11</w:t>
      </w:r>
      <w:r w:rsidR="00F17AE3" w:rsidRPr="00BB07FB">
        <w:fldChar w:fldCharType="end"/>
      </w:r>
      <w:r w:rsidR="00B460DF" w:rsidRPr="00BB07FB">
        <w:t xml:space="preserve"> of this Call Off Schedule</w:t>
      </w:r>
      <w:r w:rsidR="0001669B" w:rsidRPr="00BB07FB">
        <w:t xml:space="preserve"> 3</w:t>
      </w:r>
      <w:r w:rsidRPr="00BB07FB">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BB07FB">
        <w:t>.</w:t>
      </w:r>
      <w:bookmarkEnd w:id="2344"/>
    </w:p>
    <w:p w14:paraId="3305E5B2" w14:textId="77777777" w:rsidR="008D0A60" w:rsidRPr="00BB07FB" w:rsidRDefault="006D7853" w:rsidP="00036474">
      <w:pPr>
        <w:pStyle w:val="GPSL1SCHEDULEHeading"/>
        <w:rPr>
          <w:rFonts w:ascii="Calibri" w:hAnsi="Calibri"/>
        </w:rPr>
      </w:pPr>
      <w:r w:rsidRPr="00BB07FB">
        <w:rPr>
          <w:rFonts w:ascii="Calibri" w:hAnsi="Calibri"/>
        </w:rPr>
        <w:t xml:space="preserve">IMPLEMENTATION OF ADJUSTED CALL OFF CONTRACT CHARGES </w:t>
      </w:r>
    </w:p>
    <w:p w14:paraId="04499CC2" w14:textId="77777777" w:rsidR="006D7853" w:rsidRPr="00BB07FB" w:rsidRDefault="006D7853" w:rsidP="005E4232">
      <w:pPr>
        <w:pStyle w:val="GPSL2numberedclause"/>
      </w:pPr>
      <w:r w:rsidRPr="00BB07FB">
        <w:t>Variations in accordance with the provisions of this Call Off Schedule</w:t>
      </w:r>
      <w:r w:rsidR="00CF29FC" w:rsidRPr="00BB07FB">
        <w:t xml:space="preserve"> 3</w:t>
      </w:r>
      <w:r w:rsidRPr="00BB07FB">
        <w:t xml:space="preserve"> to all or part the Call Off Contract Charges (as the case may be) shall be made by the Customer to take effect:</w:t>
      </w:r>
    </w:p>
    <w:p w14:paraId="170F6FB5" w14:textId="1F219D96" w:rsidR="006D7853" w:rsidRPr="00BB07FB" w:rsidRDefault="006D7853" w:rsidP="00AC1DE2">
      <w:pPr>
        <w:pStyle w:val="GPSL3numberedclause"/>
      </w:pPr>
      <w:r w:rsidRPr="00BB07FB">
        <w:t xml:space="preserve">in accordance with Clause </w:t>
      </w:r>
      <w:r w:rsidR="009F474C" w:rsidRPr="00BB07FB">
        <w:fldChar w:fldCharType="begin"/>
      </w:r>
      <w:r w:rsidRPr="00BB07FB">
        <w:instrText xml:space="preserve"> REF _Ref362948642 \r \h </w:instrText>
      </w:r>
      <w:r w:rsidR="00F54E49" w:rsidRPr="00BB07FB">
        <w:instrText xml:space="preserve"> \* MERGEFORMAT </w:instrText>
      </w:r>
      <w:r w:rsidR="009F474C" w:rsidRPr="00BB07FB">
        <w:fldChar w:fldCharType="separate"/>
      </w:r>
      <w:r w:rsidR="00ED7D8A" w:rsidRPr="00BB07FB">
        <w:t>22.2</w:t>
      </w:r>
      <w:r w:rsidR="009F474C" w:rsidRPr="00BB07FB">
        <w:fldChar w:fldCharType="end"/>
      </w:r>
      <w:r w:rsidRPr="00BB07FB">
        <w:t xml:space="preserve"> </w:t>
      </w:r>
      <w:r w:rsidR="00B460DF" w:rsidRPr="00BB07FB">
        <w:t xml:space="preserve">of this Call Off Contract </w:t>
      </w:r>
      <w:r w:rsidRPr="00BB07FB">
        <w:t xml:space="preserve">(Legislative Change) where an adjustment to the Call Off Contract Charges is made in accordance with paragraph </w:t>
      </w:r>
      <w:r w:rsidR="009F474C" w:rsidRPr="00BB07FB">
        <w:fldChar w:fldCharType="begin"/>
      </w:r>
      <w:r w:rsidRPr="00BB07FB">
        <w:instrText xml:space="preserve"> REF _Ref311663896 \r \h </w:instrText>
      </w:r>
      <w:r w:rsidR="00F54E49" w:rsidRPr="00BB07FB">
        <w:instrText xml:space="preserve"> \* MERGEFORMAT </w:instrText>
      </w:r>
      <w:r w:rsidR="009F474C" w:rsidRPr="00BB07FB">
        <w:fldChar w:fldCharType="separate"/>
      </w:r>
      <w:r w:rsidR="00ED7D8A" w:rsidRPr="00BB07FB">
        <w:t>8.1.1</w:t>
      </w:r>
      <w:r w:rsidR="009F474C" w:rsidRPr="00BB07FB">
        <w:fldChar w:fldCharType="end"/>
      </w:r>
      <w:r w:rsidRPr="00BB07FB">
        <w:t xml:space="preserve"> of this Call Off Schedule</w:t>
      </w:r>
      <w:r w:rsidR="0001669B" w:rsidRPr="00BB07FB">
        <w:t xml:space="preserve"> 3</w:t>
      </w:r>
      <w:r w:rsidRPr="00BB07FB">
        <w:t xml:space="preserve">; </w:t>
      </w:r>
    </w:p>
    <w:p w14:paraId="463D3331" w14:textId="41F45293" w:rsidR="009C5028" w:rsidRPr="00BB07FB" w:rsidRDefault="006D7853" w:rsidP="00AC1DE2">
      <w:pPr>
        <w:pStyle w:val="GPSL3numberedclause"/>
      </w:pPr>
      <w:r w:rsidRPr="00BB07FB">
        <w:t xml:space="preserve">in accordance with Clause </w:t>
      </w:r>
      <w:r w:rsidR="009F474C" w:rsidRPr="00BB07FB">
        <w:fldChar w:fldCharType="begin"/>
      </w:r>
      <w:r w:rsidRPr="00BB07FB">
        <w:instrText xml:space="preserve"> REF _Ref362948791 \r \h </w:instrText>
      </w:r>
      <w:r w:rsidR="00F54E49" w:rsidRPr="00BB07FB">
        <w:instrText xml:space="preserve"> \* MERGEFORMAT </w:instrText>
      </w:r>
      <w:r w:rsidR="009F474C" w:rsidRPr="00BB07FB">
        <w:fldChar w:fldCharType="separate"/>
      </w:r>
      <w:r w:rsidR="00ED7D8A" w:rsidRPr="00BB07FB">
        <w:t>23.1.4</w:t>
      </w:r>
      <w:r w:rsidR="009F474C" w:rsidRPr="00BB07FB">
        <w:fldChar w:fldCharType="end"/>
      </w:r>
      <w:r w:rsidRPr="00BB07FB">
        <w:t xml:space="preserve"> </w:t>
      </w:r>
      <w:r w:rsidR="00B460DF" w:rsidRPr="00BB07FB">
        <w:t xml:space="preserve">of this Call Off Contract </w:t>
      </w:r>
      <w:r w:rsidRPr="00BB07FB">
        <w:t xml:space="preserve">(Call Off Contract Charges and Payment) where an adjustment to the Call Off Contract Charges is made in accordance with paragraph </w:t>
      </w:r>
      <w:r w:rsidR="009F474C" w:rsidRPr="00BB07FB">
        <w:fldChar w:fldCharType="begin"/>
      </w:r>
      <w:r w:rsidRPr="00BB07FB">
        <w:instrText xml:space="preserve"> REF _Ref362000271 \r \h </w:instrText>
      </w:r>
      <w:r w:rsidR="00F54E49" w:rsidRPr="00BB07FB">
        <w:instrText xml:space="preserve"> \* MERGEFORMAT </w:instrText>
      </w:r>
      <w:r w:rsidR="009F474C" w:rsidRPr="00BB07FB">
        <w:fldChar w:fldCharType="separate"/>
      </w:r>
      <w:r w:rsidR="00ED7D8A" w:rsidRPr="00BB07FB">
        <w:t>8.1.2</w:t>
      </w:r>
      <w:r w:rsidR="009F474C" w:rsidRPr="00BB07FB">
        <w:fldChar w:fldCharType="end"/>
      </w:r>
      <w:r w:rsidRPr="00BB07FB">
        <w:t xml:space="preserve"> of this Call Off Schedule</w:t>
      </w:r>
      <w:r w:rsidR="0001669B" w:rsidRPr="00BB07FB">
        <w:t xml:space="preserve"> 3</w:t>
      </w:r>
      <w:r w:rsidRPr="00BB07FB">
        <w:t xml:space="preserve">; </w:t>
      </w:r>
    </w:p>
    <w:p w14:paraId="34E1C0BC" w14:textId="2D312DFD" w:rsidR="00C9243A" w:rsidRPr="00BB07FB" w:rsidRDefault="006D7853" w:rsidP="00AC1DE2">
      <w:pPr>
        <w:pStyle w:val="GPSL3numberedclause"/>
      </w:pPr>
      <w:r w:rsidRPr="00BB07FB">
        <w:t xml:space="preserve">in accordance with Clause </w:t>
      </w:r>
      <w:r w:rsidR="009F474C" w:rsidRPr="00BB07FB">
        <w:fldChar w:fldCharType="begin"/>
      </w:r>
      <w:r w:rsidRPr="00BB07FB">
        <w:instrText xml:space="preserve"> REF _Ref362949417 \r \h </w:instrText>
      </w:r>
      <w:r w:rsidR="00F54E49" w:rsidRPr="00BB07FB">
        <w:instrText xml:space="preserve"> \* MERGEFORMAT </w:instrText>
      </w:r>
      <w:r w:rsidR="009F474C" w:rsidRPr="00BB07FB">
        <w:fldChar w:fldCharType="separate"/>
      </w:r>
      <w:r w:rsidR="00ED7D8A" w:rsidRPr="00BB07FB">
        <w:t>18</w:t>
      </w:r>
      <w:r w:rsidR="009F474C" w:rsidRPr="00BB07FB">
        <w:fldChar w:fldCharType="end"/>
      </w:r>
      <w:r w:rsidR="003B3703" w:rsidRPr="00BB07FB">
        <w:t xml:space="preserve"> of this Call Off Contract</w:t>
      </w:r>
      <w:r w:rsidRPr="00BB07FB">
        <w:t xml:space="preserve"> (Continuous Improvement) where an adjustment to the Call Off Contract Charges is made in accordance with paragraph </w:t>
      </w:r>
      <w:r w:rsidR="009F474C" w:rsidRPr="00BB07FB">
        <w:fldChar w:fldCharType="begin"/>
      </w:r>
      <w:r w:rsidRPr="00BB07FB">
        <w:instrText xml:space="preserve"> REF _Ref362952900 \r \h </w:instrText>
      </w:r>
      <w:r w:rsidR="00F54E49" w:rsidRPr="00BB07FB">
        <w:instrText xml:space="preserve"> \* MERGEFORMAT </w:instrText>
      </w:r>
      <w:r w:rsidR="009F474C" w:rsidRPr="00BB07FB">
        <w:fldChar w:fldCharType="separate"/>
      </w:r>
      <w:r w:rsidR="00ED7D8A" w:rsidRPr="00BB07FB">
        <w:t>8.1.3</w:t>
      </w:r>
      <w:r w:rsidR="009F474C" w:rsidRPr="00BB07FB">
        <w:fldChar w:fldCharType="end"/>
      </w:r>
      <w:r w:rsidRPr="00BB07FB">
        <w:t xml:space="preserve"> of this Call Off Schedule</w:t>
      </w:r>
      <w:r w:rsidR="0001669B" w:rsidRPr="00BB07FB">
        <w:t xml:space="preserve"> 3</w:t>
      </w:r>
      <w:r w:rsidRPr="00BB07FB">
        <w:t xml:space="preserve">; </w:t>
      </w:r>
    </w:p>
    <w:p w14:paraId="53ABAF48" w14:textId="622A3F2A" w:rsidR="00C9243A" w:rsidRPr="00BB07FB" w:rsidRDefault="006D7853" w:rsidP="00AC1DE2">
      <w:pPr>
        <w:pStyle w:val="GPSL3numberedclause"/>
      </w:pPr>
      <w:r w:rsidRPr="00BB07FB">
        <w:t xml:space="preserve">in accordance with Clause </w:t>
      </w:r>
      <w:r w:rsidR="009F474C" w:rsidRPr="00BB07FB">
        <w:fldChar w:fldCharType="begin"/>
      </w:r>
      <w:r w:rsidRPr="00BB07FB">
        <w:instrText xml:space="preserve"> REF _Ref362949566 \r \h </w:instrText>
      </w:r>
      <w:r w:rsidR="00F54E49" w:rsidRPr="00BB07FB">
        <w:instrText xml:space="preserve"> \* MERGEFORMAT </w:instrText>
      </w:r>
      <w:r w:rsidR="009F474C" w:rsidRPr="00BB07FB">
        <w:fldChar w:fldCharType="separate"/>
      </w:r>
      <w:r w:rsidR="00ED7D8A" w:rsidRPr="00BB07FB">
        <w:t>25</w:t>
      </w:r>
      <w:r w:rsidR="009F474C" w:rsidRPr="00BB07FB">
        <w:fldChar w:fldCharType="end"/>
      </w:r>
      <w:r w:rsidR="00B460DF" w:rsidRPr="00BB07FB">
        <w:t xml:space="preserve"> of this Call Off Contract</w:t>
      </w:r>
      <w:r w:rsidRPr="00BB07FB">
        <w:t xml:space="preserve"> (Benchmarking) where an adjustment to the Call Off Contract Charges is made in accordance with paragraph </w:t>
      </w:r>
      <w:r w:rsidR="009F474C" w:rsidRPr="00BB07FB">
        <w:fldChar w:fldCharType="begin"/>
      </w:r>
      <w:r w:rsidRPr="00BB07FB">
        <w:instrText xml:space="preserve"> REF _Ref362952969 \r \h </w:instrText>
      </w:r>
      <w:r w:rsidR="00F54E49" w:rsidRPr="00BB07FB">
        <w:instrText xml:space="preserve"> \* MERGEFORMAT </w:instrText>
      </w:r>
      <w:r w:rsidR="009F474C" w:rsidRPr="00BB07FB">
        <w:fldChar w:fldCharType="separate"/>
      </w:r>
      <w:r w:rsidR="00ED7D8A" w:rsidRPr="00BB07FB">
        <w:t>8.1.4</w:t>
      </w:r>
      <w:r w:rsidR="009F474C" w:rsidRPr="00BB07FB">
        <w:fldChar w:fldCharType="end"/>
      </w:r>
      <w:r w:rsidRPr="00BB07FB">
        <w:t xml:space="preserve"> of this Call Off Schedule</w:t>
      </w:r>
      <w:r w:rsidR="0001669B" w:rsidRPr="00BB07FB">
        <w:t xml:space="preserve"> 3</w:t>
      </w:r>
      <w:r w:rsidR="001838DB" w:rsidRPr="00BB07FB">
        <w:t>;</w:t>
      </w:r>
      <w:r w:rsidRPr="00BB07FB">
        <w:t xml:space="preserve"> </w:t>
      </w:r>
    </w:p>
    <w:p w14:paraId="7C7045D4" w14:textId="0F761EA2" w:rsidR="00C9243A" w:rsidRPr="00BB07FB" w:rsidRDefault="006D7853" w:rsidP="00AC1DE2">
      <w:pPr>
        <w:pStyle w:val="GPSL3numberedclause"/>
      </w:pPr>
      <w:bookmarkStart w:id="2345" w:name="_Ref361997151"/>
      <w:r w:rsidRPr="00BB07FB">
        <w:t xml:space="preserve">on </w:t>
      </w:r>
      <w:r w:rsidR="001838DB" w:rsidRPr="00BB07FB">
        <w:t xml:space="preserve">the dates specified in the Call Off Order Form </w:t>
      </w:r>
      <w:bookmarkEnd w:id="2345"/>
      <w:r w:rsidRPr="00BB07FB">
        <w:t xml:space="preserve">where an adjustment to the Call Off Contract Charges is made in accordance with paragraph </w:t>
      </w:r>
      <w:r w:rsidR="009F474C" w:rsidRPr="00BB07FB">
        <w:fldChar w:fldCharType="begin"/>
      </w:r>
      <w:r w:rsidRPr="00BB07FB">
        <w:instrText xml:space="preserve"> REF _Ref362949685 \r \h </w:instrText>
      </w:r>
      <w:r w:rsidR="00F54E49" w:rsidRPr="00BB07FB">
        <w:instrText xml:space="preserve"> \* MERGEFORMAT </w:instrText>
      </w:r>
      <w:r w:rsidR="009F474C" w:rsidRPr="00BB07FB">
        <w:fldChar w:fldCharType="separate"/>
      </w:r>
      <w:r w:rsidR="00ED7D8A" w:rsidRPr="00BB07FB">
        <w:t>8.1.5</w:t>
      </w:r>
      <w:r w:rsidR="009F474C" w:rsidRPr="00BB07FB">
        <w:fldChar w:fldCharType="end"/>
      </w:r>
      <w:r w:rsidRPr="00BB07FB">
        <w:t xml:space="preserve"> of this Call Off Schedule</w:t>
      </w:r>
      <w:r w:rsidR="0001669B" w:rsidRPr="00BB07FB">
        <w:t xml:space="preserve"> 3</w:t>
      </w:r>
      <w:r w:rsidR="001838DB" w:rsidRPr="00BB07FB">
        <w:t>;</w:t>
      </w:r>
    </w:p>
    <w:p w14:paraId="7A33CCB3" w14:textId="3031350C" w:rsidR="00C9243A" w:rsidRPr="00BB07FB" w:rsidRDefault="006D7853" w:rsidP="00AC1DE2">
      <w:pPr>
        <w:pStyle w:val="GPSL3numberedclause"/>
      </w:pPr>
      <w:r w:rsidRPr="00BB07FB">
        <w:t xml:space="preserve">on the Review Adjustment Date where an adjustment to the Call Off Contract Charges is made in accordance with paragraph </w:t>
      </w:r>
      <w:r w:rsidR="00F17AE3" w:rsidRPr="00BB07FB">
        <w:fldChar w:fldCharType="begin"/>
      </w:r>
      <w:r w:rsidR="00F17AE3" w:rsidRPr="00BB07FB">
        <w:instrText xml:space="preserve"> REF _Ref311663975 \r \h  \* MERGEFORMAT </w:instrText>
      </w:r>
      <w:r w:rsidR="00F17AE3" w:rsidRPr="00BB07FB">
        <w:fldChar w:fldCharType="separate"/>
      </w:r>
      <w:r w:rsidR="00ED7D8A" w:rsidRPr="00BB07FB">
        <w:t>8.1.6</w:t>
      </w:r>
      <w:r w:rsidR="00F17AE3" w:rsidRPr="00BB07FB">
        <w:fldChar w:fldCharType="end"/>
      </w:r>
      <w:r w:rsidRPr="00BB07FB">
        <w:t xml:space="preserve"> of this Call Off</w:t>
      </w:r>
      <w:r w:rsidR="00425B1C" w:rsidRPr="00BB07FB">
        <w:t xml:space="preserve"> Schedule</w:t>
      </w:r>
      <w:r w:rsidR="0001669B" w:rsidRPr="00BB07FB">
        <w:t xml:space="preserve"> 3</w:t>
      </w:r>
      <w:r w:rsidR="00425B1C" w:rsidRPr="00BB07FB">
        <w:t>;</w:t>
      </w:r>
    </w:p>
    <w:p w14:paraId="3040E471" w14:textId="52529B40" w:rsidR="00C9243A" w:rsidRPr="00BB07FB" w:rsidRDefault="006D7853" w:rsidP="00AC1DE2">
      <w:pPr>
        <w:pStyle w:val="GPSL3numberedclause"/>
      </w:pPr>
      <w:r w:rsidRPr="00BB07FB">
        <w:t xml:space="preserve">on the Indexation Adjustment Date where an adjustment to the Call Off Contract Charges is made in accordance with paragraph </w:t>
      </w:r>
      <w:r w:rsidR="00F17AE3" w:rsidRPr="00BB07FB">
        <w:fldChar w:fldCharType="begin"/>
      </w:r>
      <w:r w:rsidR="00F17AE3" w:rsidRPr="00BB07FB">
        <w:instrText xml:space="preserve"> REF _Ref362021770 \r \h  \* MERGEFORMAT </w:instrText>
      </w:r>
      <w:r w:rsidR="00F17AE3" w:rsidRPr="00BB07FB">
        <w:fldChar w:fldCharType="separate"/>
      </w:r>
      <w:r w:rsidR="00ED7D8A" w:rsidRPr="00BB07FB">
        <w:t>8.1.7</w:t>
      </w:r>
      <w:r w:rsidR="00F17AE3" w:rsidRPr="00BB07FB">
        <w:fldChar w:fldCharType="end"/>
      </w:r>
      <w:r w:rsidRPr="00BB07FB">
        <w:t xml:space="preserve"> of this Call Off</w:t>
      </w:r>
      <w:r w:rsidR="00425B1C" w:rsidRPr="00BB07FB">
        <w:t xml:space="preserve"> Schedule</w:t>
      </w:r>
      <w:r w:rsidR="0001669B" w:rsidRPr="00BB07FB">
        <w:t xml:space="preserve"> 3</w:t>
      </w:r>
      <w:r w:rsidR="00425B1C" w:rsidRPr="00BB07FB">
        <w:t>;</w:t>
      </w:r>
    </w:p>
    <w:p w14:paraId="44888ECE" w14:textId="77777777" w:rsidR="00425B1C" w:rsidRPr="00BB07FB" w:rsidRDefault="006D7853" w:rsidP="0074268B">
      <w:pPr>
        <w:pStyle w:val="GPSL2Indent"/>
      </w:pPr>
      <w:r w:rsidRPr="00BB07FB">
        <w:t>and the Parties shall amend the Call Off Contract Charges shown in Annex 1 to this Call Off Schedule</w:t>
      </w:r>
      <w:r w:rsidR="0001669B" w:rsidRPr="00BB07FB">
        <w:t xml:space="preserve"> 3</w:t>
      </w:r>
      <w:r w:rsidRPr="00BB07FB">
        <w:t xml:space="preserve"> to reflect such variations.</w:t>
      </w:r>
    </w:p>
    <w:p w14:paraId="45DB40D0" w14:textId="77777777" w:rsidR="006D7853" w:rsidRPr="00BB07FB" w:rsidRDefault="006D7853" w:rsidP="00076EB8">
      <w:pPr>
        <w:pStyle w:val="GPSSchAnnexname"/>
        <w:rPr>
          <w:rFonts w:ascii="Calibri" w:hAnsi="Calibri"/>
        </w:rPr>
      </w:pPr>
      <w:r w:rsidRPr="00BB07FB">
        <w:rPr>
          <w:rFonts w:ascii="Calibri" w:hAnsi="Calibri"/>
        </w:rPr>
        <w:br w:type="page"/>
      </w:r>
      <w:bookmarkStart w:id="2346" w:name="_Toc469327531"/>
      <w:r w:rsidRPr="00BB07FB">
        <w:rPr>
          <w:rFonts w:ascii="Calibri" w:hAnsi="Calibri"/>
        </w:rPr>
        <w:lastRenderedPageBreak/>
        <w:t>ANNEX 1</w:t>
      </w:r>
      <w:r w:rsidR="00425B1C" w:rsidRPr="00BB07FB">
        <w:rPr>
          <w:rFonts w:ascii="Calibri" w:hAnsi="Calibri"/>
        </w:rPr>
        <w:t xml:space="preserve">: </w:t>
      </w:r>
      <w:r w:rsidRPr="00BB07FB">
        <w:rPr>
          <w:rFonts w:ascii="Calibri" w:hAnsi="Calibri"/>
        </w:rPr>
        <w:t>CALL OFF CONTRACT CHARGES</w:t>
      </w:r>
      <w:bookmarkEnd w:id="2346"/>
    </w:p>
    <w:p w14:paraId="7EEB81BE" w14:textId="3E825CE7" w:rsidR="00EE05E1" w:rsidRPr="00BB07FB" w:rsidRDefault="00E03E9E" w:rsidP="00E03E9E">
      <w:pPr>
        <w:pStyle w:val="GPSSchAnnexname"/>
        <w:rPr>
          <w:rFonts w:ascii="Calibri" w:hAnsi="Calibri"/>
        </w:rPr>
      </w:pPr>
      <w:r w:rsidRPr="00BB07FB">
        <w:rPr>
          <w:b w:val="0"/>
        </w:rPr>
        <w:t>REDACTED</w:t>
      </w:r>
    </w:p>
    <w:p w14:paraId="2BDD5D58" w14:textId="77777777" w:rsidR="00EE05E1" w:rsidRPr="00BB07FB" w:rsidRDefault="00EE05E1" w:rsidP="00076EB8">
      <w:pPr>
        <w:pStyle w:val="GPSSchAnnexname"/>
        <w:rPr>
          <w:rFonts w:ascii="Calibri" w:hAnsi="Calibri"/>
        </w:rPr>
      </w:pPr>
    </w:p>
    <w:p w14:paraId="6652D49B" w14:textId="2A32D5F9" w:rsidR="00EE05E1" w:rsidRPr="00BB07FB" w:rsidRDefault="00EE05E1" w:rsidP="00076EB8">
      <w:pPr>
        <w:pStyle w:val="GPSSchAnnexname"/>
        <w:rPr>
          <w:rFonts w:ascii="Calibri" w:hAnsi="Calibri"/>
        </w:rPr>
      </w:pPr>
    </w:p>
    <w:p w14:paraId="12B31DC5" w14:textId="7F117E4F" w:rsidR="00EE05E1" w:rsidRPr="00BB07FB" w:rsidRDefault="00EE05E1" w:rsidP="00076EB8">
      <w:pPr>
        <w:pStyle w:val="GPSSchAnnexname"/>
        <w:rPr>
          <w:rFonts w:ascii="Calibri" w:hAnsi="Calibri"/>
        </w:rPr>
      </w:pPr>
    </w:p>
    <w:p w14:paraId="7C89D1C6" w14:textId="5D279927" w:rsidR="00EE05E1" w:rsidRPr="00BB07FB" w:rsidRDefault="00EE05E1" w:rsidP="00076EB8">
      <w:pPr>
        <w:pStyle w:val="GPSSchAnnexname"/>
        <w:rPr>
          <w:rFonts w:ascii="Calibri" w:hAnsi="Calibri"/>
        </w:rPr>
      </w:pPr>
    </w:p>
    <w:p w14:paraId="4E419682" w14:textId="77777777" w:rsidR="00EE05E1" w:rsidRPr="00BB07FB" w:rsidRDefault="00EE05E1" w:rsidP="00076EB8">
      <w:pPr>
        <w:pStyle w:val="GPSSchAnnexname"/>
        <w:rPr>
          <w:rFonts w:ascii="Calibri" w:hAnsi="Calibri"/>
        </w:rPr>
      </w:pPr>
    </w:p>
    <w:p w14:paraId="4537E38D" w14:textId="0E0E980B" w:rsidR="006D7853" w:rsidRPr="00BB07FB" w:rsidRDefault="00E14BE6" w:rsidP="00FC258C">
      <w:pPr>
        <w:pStyle w:val="GPSSchAnnexname"/>
        <w:rPr>
          <w:rFonts w:ascii="Calibri" w:hAnsi="Calibri"/>
        </w:rPr>
      </w:pPr>
      <w:r w:rsidRPr="00BB07FB">
        <w:t xml:space="preserve"> </w:t>
      </w:r>
      <w:r w:rsidRPr="00BB07FB">
        <w:rPr>
          <w:rFonts w:ascii="Calibri" w:hAnsi="Calibri"/>
        </w:rPr>
        <w:br w:type="page"/>
      </w:r>
      <w:bookmarkStart w:id="2347" w:name="_Toc469327532"/>
      <w:r w:rsidR="00A657C3" w:rsidRPr="00BB07FB">
        <w:rPr>
          <w:rFonts w:ascii="Calibri" w:hAnsi="Calibri"/>
        </w:rPr>
        <w:lastRenderedPageBreak/>
        <w:t>ANNEX 2: PAYMENT TERMS/PROFILE</w:t>
      </w:r>
      <w:bookmarkEnd w:id="2347"/>
    </w:p>
    <w:p w14:paraId="0C216866" w14:textId="77777777" w:rsidR="006D7853" w:rsidRPr="00BB07FB" w:rsidRDefault="006D7853" w:rsidP="00AC1DE2">
      <w:pPr>
        <w:pStyle w:val="GPSL2Indent"/>
      </w:pPr>
    </w:p>
    <w:p w14:paraId="78AED22A" w14:textId="77777777" w:rsidR="001E6DF9" w:rsidRPr="00BB07FB" w:rsidRDefault="001E6DF9" w:rsidP="00AC1DE2">
      <w:pPr>
        <w:pStyle w:val="GPSL2Indent"/>
      </w:pPr>
    </w:p>
    <w:p w14:paraId="65C18F8A" w14:textId="77777777" w:rsidR="00D42A13" w:rsidRPr="00BB07FB" w:rsidRDefault="00D42A13" w:rsidP="006C70C0">
      <w:pPr>
        <w:shd w:val="clear" w:color="auto" w:fill="FFFFFF"/>
        <w:spacing w:after="0"/>
        <w:ind w:left="567"/>
        <w:rPr>
          <w:color w:val="222222"/>
        </w:rPr>
      </w:pPr>
      <w:r w:rsidRPr="00BB07FB">
        <w:rPr>
          <w:b/>
          <w:bCs/>
          <w:color w:val="222222"/>
        </w:rPr>
        <w:t>INVOICING AND PAYMENT</w:t>
      </w:r>
    </w:p>
    <w:p w14:paraId="4DAC8BC1" w14:textId="77777777" w:rsidR="00D42A13" w:rsidRPr="00BB07FB" w:rsidRDefault="00D42A13" w:rsidP="00E90B13">
      <w:pPr>
        <w:numPr>
          <w:ilvl w:val="0"/>
          <w:numId w:val="38"/>
        </w:numPr>
        <w:shd w:val="clear" w:color="auto" w:fill="FFFFFF"/>
        <w:spacing w:before="100" w:beforeAutospacing="1" w:after="100" w:afterAutospacing="1"/>
        <w:ind w:left="993"/>
        <w:rPr>
          <w:color w:val="222222"/>
        </w:rPr>
      </w:pPr>
      <w:r w:rsidRPr="00BB07FB">
        <w:rPr>
          <w:color w:val="222222"/>
        </w:rPr>
        <w:t>The Supplier shall have the ability to invoice Contracting Bodies and receive payment by the following methods as a minimum, where required.</w:t>
      </w:r>
    </w:p>
    <w:p w14:paraId="6F7A5728" w14:textId="77777777" w:rsidR="00D42A13" w:rsidRPr="00BB07FB" w:rsidRDefault="00D42A13" w:rsidP="00E90B13">
      <w:pPr>
        <w:numPr>
          <w:ilvl w:val="0"/>
          <w:numId w:val="39"/>
        </w:numPr>
        <w:shd w:val="clear" w:color="auto" w:fill="FFFFFF"/>
        <w:spacing w:before="100" w:beforeAutospacing="1" w:after="100" w:afterAutospacing="1"/>
        <w:ind w:left="945" w:firstLine="48"/>
        <w:rPr>
          <w:color w:val="222222"/>
        </w:rPr>
      </w:pPr>
      <w:r w:rsidRPr="00BB07FB">
        <w:rPr>
          <w:color w:val="222222"/>
        </w:rPr>
        <w:t>Cheque</w:t>
      </w:r>
    </w:p>
    <w:p w14:paraId="436E96E3" w14:textId="77777777" w:rsidR="00D42A13" w:rsidRPr="00BB07FB" w:rsidRDefault="00D42A13" w:rsidP="00E90B13">
      <w:pPr>
        <w:numPr>
          <w:ilvl w:val="0"/>
          <w:numId w:val="39"/>
        </w:numPr>
        <w:shd w:val="clear" w:color="auto" w:fill="FFFFFF"/>
        <w:spacing w:before="100" w:beforeAutospacing="1" w:after="100" w:afterAutospacing="1"/>
        <w:ind w:left="945" w:firstLine="48"/>
        <w:rPr>
          <w:color w:val="222222"/>
        </w:rPr>
      </w:pPr>
      <w:r w:rsidRPr="00BB07FB">
        <w:rPr>
          <w:color w:val="222222"/>
        </w:rPr>
        <w:t>Debit / Credit card / Government payment card</w:t>
      </w:r>
    </w:p>
    <w:p w14:paraId="049F57F6" w14:textId="77777777" w:rsidR="00D42A13" w:rsidRPr="00BB07FB" w:rsidRDefault="00D42A13" w:rsidP="00E90B13">
      <w:pPr>
        <w:numPr>
          <w:ilvl w:val="0"/>
          <w:numId w:val="39"/>
        </w:numPr>
        <w:shd w:val="clear" w:color="auto" w:fill="FFFFFF"/>
        <w:spacing w:before="100" w:beforeAutospacing="1" w:after="100" w:afterAutospacing="1"/>
        <w:ind w:left="945" w:firstLine="48"/>
        <w:rPr>
          <w:color w:val="222222"/>
        </w:rPr>
      </w:pPr>
      <w:r w:rsidRPr="00BB07FB">
        <w:rPr>
          <w:color w:val="222222"/>
        </w:rPr>
        <w:t>Electronic bank transfer (BACS)</w:t>
      </w:r>
    </w:p>
    <w:p w14:paraId="6FFE3582" w14:textId="77777777" w:rsidR="00D42A13" w:rsidRPr="00BB07FB" w:rsidRDefault="00D42A13" w:rsidP="00E90B13">
      <w:pPr>
        <w:numPr>
          <w:ilvl w:val="0"/>
          <w:numId w:val="39"/>
        </w:numPr>
        <w:shd w:val="clear" w:color="auto" w:fill="FFFFFF"/>
        <w:spacing w:before="100" w:beforeAutospacing="1" w:after="100" w:afterAutospacing="1"/>
        <w:ind w:left="945" w:firstLine="48"/>
        <w:rPr>
          <w:color w:val="222222"/>
        </w:rPr>
      </w:pPr>
      <w:r w:rsidRPr="00BB07FB">
        <w:rPr>
          <w:color w:val="222222"/>
        </w:rPr>
        <w:t>Direct debit</w:t>
      </w:r>
    </w:p>
    <w:p w14:paraId="06579E76" w14:textId="77777777" w:rsidR="00D42A13" w:rsidRPr="00BB07FB" w:rsidRDefault="00D42A13" w:rsidP="00606BB0">
      <w:pPr>
        <w:shd w:val="clear" w:color="auto" w:fill="FFFFFF"/>
        <w:spacing w:before="100" w:beforeAutospacing="1" w:after="100" w:afterAutospacing="1"/>
        <w:ind w:left="993" w:hanging="426"/>
        <w:rPr>
          <w:color w:val="222222"/>
        </w:rPr>
      </w:pPr>
      <w:r w:rsidRPr="00BB07FB">
        <w:rPr>
          <w:color w:val="222222"/>
        </w:rPr>
        <w:t>2.</w:t>
      </w:r>
      <w:r w:rsidR="006C70C0" w:rsidRPr="00BB07FB">
        <w:rPr>
          <w:color w:val="222222"/>
        </w:rPr>
        <w:t xml:space="preserve">     </w:t>
      </w:r>
      <w:r w:rsidRPr="00BB07FB">
        <w:rPr>
          <w:color w:val="222222"/>
        </w:rPr>
        <w:t>The Supplier shall be capable of consolidating invoices as instructed by Contracting Authorities as defined in their Call-Off Contract.</w:t>
      </w:r>
    </w:p>
    <w:p w14:paraId="6A66CD70" w14:textId="77777777" w:rsidR="00D42A13" w:rsidRPr="00BB07FB" w:rsidRDefault="00D42A13" w:rsidP="00606BB0">
      <w:pPr>
        <w:shd w:val="clear" w:color="auto" w:fill="FFFFFF"/>
        <w:spacing w:before="100" w:beforeAutospacing="1" w:after="100" w:afterAutospacing="1"/>
        <w:ind w:left="993" w:hanging="426"/>
        <w:rPr>
          <w:color w:val="222222"/>
        </w:rPr>
      </w:pPr>
      <w:r w:rsidRPr="00BB07FB">
        <w:rPr>
          <w:color w:val="222222"/>
        </w:rPr>
        <w:t>3.</w:t>
      </w:r>
      <w:r w:rsidR="006C70C0" w:rsidRPr="00BB07FB">
        <w:rPr>
          <w:color w:val="222222"/>
        </w:rPr>
        <w:t xml:space="preserve">     </w:t>
      </w:r>
      <w:r w:rsidRPr="00BB07FB">
        <w:rPr>
          <w:color w:val="222222"/>
        </w:rPr>
        <w:t>The Supplier shall ensure that each invoice submitted includes, but not be limited to, the account number, Suppliers order number, Customer’s Order reference, product information including description, amount ordered, unit and total price, delivery address and a contact name.</w:t>
      </w:r>
    </w:p>
    <w:p w14:paraId="04E420DA" w14:textId="77777777" w:rsidR="00D42A13" w:rsidRPr="00BB07FB" w:rsidRDefault="00D42A13" w:rsidP="00606BB0">
      <w:pPr>
        <w:shd w:val="clear" w:color="auto" w:fill="FFFFFF"/>
        <w:spacing w:before="100" w:beforeAutospacing="1" w:after="100" w:afterAutospacing="1"/>
        <w:ind w:left="993" w:hanging="426"/>
        <w:rPr>
          <w:color w:val="222222"/>
        </w:rPr>
      </w:pPr>
      <w:r w:rsidRPr="00BB07FB">
        <w:rPr>
          <w:color w:val="222222"/>
        </w:rPr>
        <w:t>4.</w:t>
      </w:r>
      <w:r w:rsidR="006C70C0" w:rsidRPr="00BB07FB">
        <w:rPr>
          <w:color w:val="222222"/>
        </w:rPr>
        <w:t xml:space="preserve">   </w:t>
      </w:r>
      <w:r w:rsidRPr="00BB07FB">
        <w:rPr>
          <w:color w:val="222222"/>
        </w:rPr>
        <w:t>The Supplier shall provide a breakdown of the cost components for each requirement, including but not limited to, pre-production costs, paper, fulfilment, postage and service charge.  </w:t>
      </w:r>
    </w:p>
    <w:p w14:paraId="3ECCF288" w14:textId="77777777" w:rsidR="006D7853" w:rsidRPr="00BB07FB" w:rsidRDefault="006D7853" w:rsidP="00F020D0">
      <w:pPr>
        <w:pStyle w:val="GPSSchTitleandNumber"/>
        <w:rPr>
          <w:rFonts w:ascii="Calibri" w:hAnsi="Calibri"/>
        </w:rPr>
      </w:pPr>
      <w:r w:rsidRPr="00BB07FB">
        <w:rPr>
          <w:rFonts w:ascii="Calibri" w:hAnsi="Calibri"/>
        </w:rPr>
        <w:br w:type="page"/>
      </w:r>
      <w:bookmarkStart w:id="2348" w:name="_Toc469327533"/>
      <w:r w:rsidRPr="00BB07FB">
        <w:rPr>
          <w:rFonts w:ascii="Calibri" w:hAnsi="Calibri"/>
        </w:rPr>
        <w:lastRenderedPageBreak/>
        <w:t>CALL OFF SCHEDULE 4: IMPLEMENTATION PLAN</w:t>
      </w:r>
      <w:bookmarkEnd w:id="2348"/>
    </w:p>
    <w:p w14:paraId="5781331B" w14:textId="77777777" w:rsidR="00E13960" w:rsidRPr="00BB07FB" w:rsidRDefault="006D7853" w:rsidP="00E90B13">
      <w:pPr>
        <w:pStyle w:val="GPSL1CLAUSEHEADING"/>
        <w:numPr>
          <w:ilvl w:val="0"/>
          <w:numId w:val="21"/>
        </w:numPr>
        <w:rPr>
          <w:rFonts w:ascii="Calibri" w:hAnsi="Calibri"/>
        </w:rPr>
      </w:pPr>
      <w:bookmarkStart w:id="2349" w:name="_Toc431551192"/>
      <w:bookmarkStart w:id="2350" w:name="_Toc469327534"/>
      <w:r w:rsidRPr="00BB07FB">
        <w:rPr>
          <w:rFonts w:ascii="Calibri" w:hAnsi="Calibri"/>
        </w:rPr>
        <w:t>INTRODUCTION</w:t>
      </w:r>
      <w:bookmarkEnd w:id="2349"/>
      <w:bookmarkEnd w:id="2350"/>
    </w:p>
    <w:p w14:paraId="12927BA3" w14:textId="77777777" w:rsidR="00F648F9" w:rsidRPr="00BB07FB" w:rsidRDefault="006D7853" w:rsidP="005E4232">
      <w:pPr>
        <w:pStyle w:val="GPSL2numberedclause"/>
      </w:pPr>
      <w:r w:rsidRPr="00BB07FB">
        <w:t xml:space="preserve">This Call Off </w:t>
      </w:r>
      <w:r w:rsidR="00425B1C" w:rsidRPr="00BB07FB">
        <w:t>Schedule</w:t>
      </w:r>
      <w:r w:rsidR="00B63EFA" w:rsidRPr="00BB07FB">
        <w:t xml:space="preserve"> 4</w:t>
      </w:r>
      <w:r w:rsidR="00425B1C" w:rsidRPr="00BB07FB">
        <w:t xml:space="preserve"> </w:t>
      </w:r>
      <w:r w:rsidRPr="00BB07FB">
        <w:t>specifies</w:t>
      </w:r>
      <w:r w:rsidR="007E2074" w:rsidRPr="00BB07FB">
        <w:t xml:space="preserve"> </w:t>
      </w:r>
      <w:r w:rsidRPr="00BB07FB">
        <w:t xml:space="preserve">the Implementation Plan in accordance with which the Supplier shall provide the Goods </w:t>
      </w:r>
      <w:r w:rsidR="009E0BBE" w:rsidRPr="00BB07FB">
        <w:t>and/or Services</w:t>
      </w:r>
      <w:r w:rsidR="007E2074" w:rsidRPr="00BB07FB">
        <w:t>.</w:t>
      </w:r>
    </w:p>
    <w:p w14:paraId="189DD41D" w14:textId="77777777" w:rsidR="009C5028" w:rsidRPr="00BB07FB" w:rsidRDefault="00F648F9" w:rsidP="005E4232">
      <w:pPr>
        <w:pStyle w:val="GPSL1SCHEDULEHeading"/>
        <w:rPr>
          <w:rFonts w:ascii="Calibri" w:hAnsi="Calibri"/>
        </w:rPr>
      </w:pPr>
      <w:r w:rsidRPr="00BB07FB">
        <w:rPr>
          <w:rFonts w:ascii="Calibri" w:hAnsi="Calibri"/>
        </w:rPr>
        <w:t>Implementation plan</w:t>
      </w:r>
    </w:p>
    <w:p w14:paraId="79DF2357" w14:textId="77777777" w:rsidR="006D7853" w:rsidRPr="00BB07FB" w:rsidRDefault="006D7853" w:rsidP="005E4232">
      <w:pPr>
        <w:pStyle w:val="GPSL2numberedclause"/>
      </w:pPr>
      <w:r w:rsidRPr="00BB07FB">
        <w:t>The Imple</w:t>
      </w:r>
      <w:r w:rsidR="00FD69D5" w:rsidRPr="00BB07FB">
        <w:t>mentation Plan is set out below.</w:t>
      </w:r>
    </w:p>
    <w:p w14:paraId="005BB366" w14:textId="77777777" w:rsidR="009C5028" w:rsidRPr="00BB07FB" w:rsidRDefault="0074077B" w:rsidP="005E4232">
      <w:pPr>
        <w:pStyle w:val="GPSL2numberedclause"/>
      </w:pPr>
      <w:r w:rsidRPr="00BB07FB">
        <w:t>The Milestones to be Achieved are Identified below:</w:t>
      </w:r>
    </w:p>
    <w:p w14:paraId="58FE0E05" w14:textId="77777777" w:rsidR="00913D02" w:rsidRPr="00BB07FB" w:rsidRDefault="00913D02" w:rsidP="00913D02">
      <w:pPr>
        <w:pStyle w:val="GPSL2numberedclause"/>
        <w:numPr>
          <w:ilvl w:val="0"/>
          <w:numId w:val="0"/>
        </w:numPr>
        <w:ind w:left="1134"/>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4475"/>
        <w:gridCol w:w="2926"/>
      </w:tblGrid>
      <w:tr w:rsidR="00913D02" w:rsidRPr="00BB07FB" w14:paraId="44E61B65" w14:textId="77777777" w:rsidTr="001039A8">
        <w:trPr>
          <w:trHeight w:hRule="exact" w:val="384"/>
        </w:trPr>
        <w:tc>
          <w:tcPr>
            <w:tcW w:w="1620" w:type="dxa"/>
            <w:shd w:val="clear" w:color="auto" w:fill="C5D9F0"/>
          </w:tcPr>
          <w:p w14:paraId="256CB7FA" w14:textId="77777777" w:rsidR="00913D02" w:rsidRPr="00BB07FB" w:rsidRDefault="00913D02" w:rsidP="001039A8">
            <w:pPr>
              <w:widowControl w:val="0"/>
              <w:spacing w:after="0" w:line="248" w:lineRule="exact"/>
              <w:ind w:right="276"/>
              <w:jc w:val="center"/>
              <w:rPr>
                <w:rFonts w:eastAsia="Arial" w:cs="Arial"/>
                <w:b/>
                <w:sz w:val="22"/>
                <w:szCs w:val="22"/>
                <w:lang w:val="en-US" w:eastAsia="en-US"/>
              </w:rPr>
            </w:pPr>
            <w:r w:rsidRPr="00BB07FB">
              <w:rPr>
                <w:rFonts w:eastAsia="Arial" w:cs="Arial"/>
                <w:b/>
                <w:sz w:val="22"/>
                <w:szCs w:val="22"/>
                <w:lang w:val="en-US" w:eastAsia="en-US"/>
              </w:rPr>
              <w:t>Milestone</w:t>
            </w:r>
          </w:p>
        </w:tc>
        <w:tc>
          <w:tcPr>
            <w:tcW w:w="4475" w:type="dxa"/>
            <w:shd w:val="clear" w:color="auto" w:fill="C5D9F0"/>
          </w:tcPr>
          <w:p w14:paraId="56DAB1BC" w14:textId="77777777" w:rsidR="00913D02" w:rsidRPr="00BB07FB" w:rsidRDefault="00913D02" w:rsidP="001039A8">
            <w:pPr>
              <w:widowControl w:val="0"/>
              <w:spacing w:after="0" w:line="248" w:lineRule="exact"/>
              <w:ind w:right="1622"/>
              <w:jc w:val="right"/>
              <w:rPr>
                <w:rFonts w:eastAsia="Arial" w:cs="Arial"/>
                <w:b/>
                <w:sz w:val="22"/>
                <w:szCs w:val="22"/>
                <w:lang w:val="en-US" w:eastAsia="en-US"/>
              </w:rPr>
            </w:pPr>
            <w:r w:rsidRPr="00BB07FB">
              <w:rPr>
                <w:rFonts w:eastAsia="Arial" w:cs="Arial"/>
                <w:b/>
                <w:sz w:val="22"/>
                <w:szCs w:val="22"/>
                <w:lang w:val="en-US" w:eastAsia="en-US"/>
              </w:rPr>
              <w:t>Description</w:t>
            </w:r>
          </w:p>
        </w:tc>
        <w:tc>
          <w:tcPr>
            <w:tcW w:w="2926" w:type="dxa"/>
            <w:shd w:val="clear" w:color="auto" w:fill="C5D9F0"/>
          </w:tcPr>
          <w:p w14:paraId="1EE150D1" w14:textId="77777777" w:rsidR="00913D02" w:rsidRPr="00BB07FB" w:rsidRDefault="00913D02" w:rsidP="001039A8">
            <w:pPr>
              <w:widowControl w:val="0"/>
              <w:spacing w:after="0" w:line="248" w:lineRule="exact"/>
              <w:ind w:right="826"/>
              <w:jc w:val="center"/>
              <w:rPr>
                <w:rFonts w:eastAsia="Arial" w:cs="Arial"/>
                <w:b/>
                <w:sz w:val="22"/>
                <w:szCs w:val="22"/>
                <w:lang w:val="en-US" w:eastAsia="en-US"/>
              </w:rPr>
            </w:pPr>
            <w:r w:rsidRPr="00BB07FB">
              <w:rPr>
                <w:rFonts w:eastAsia="Arial" w:cs="Arial"/>
                <w:b/>
                <w:sz w:val="22"/>
                <w:szCs w:val="22"/>
                <w:lang w:val="en-US" w:eastAsia="en-US"/>
              </w:rPr>
              <w:t>Timeframe</w:t>
            </w:r>
          </w:p>
        </w:tc>
      </w:tr>
      <w:tr w:rsidR="00913D02" w:rsidRPr="00BB07FB" w14:paraId="0D6B8650" w14:textId="77777777" w:rsidTr="001039A8">
        <w:trPr>
          <w:trHeight w:hRule="exact" w:val="637"/>
        </w:trPr>
        <w:tc>
          <w:tcPr>
            <w:tcW w:w="1620" w:type="dxa"/>
          </w:tcPr>
          <w:p w14:paraId="4AB5D7BE" w14:textId="77777777" w:rsidR="00913D02" w:rsidRPr="00BB07FB" w:rsidRDefault="00913D02" w:rsidP="001039A8">
            <w:pPr>
              <w:widowControl w:val="0"/>
              <w:spacing w:before="123" w:after="0" w:line="240" w:lineRule="auto"/>
              <w:jc w:val="center"/>
              <w:rPr>
                <w:rFonts w:eastAsia="Arial" w:cs="Arial"/>
                <w:sz w:val="22"/>
                <w:szCs w:val="22"/>
                <w:lang w:val="en-US" w:eastAsia="en-US"/>
              </w:rPr>
            </w:pPr>
            <w:r w:rsidRPr="00BB07FB">
              <w:rPr>
                <w:rFonts w:eastAsia="Arial" w:cs="Arial"/>
                <w:sz w:val="22"/>
                <w:szCs w:val="22"/>
                <w:lang w:val="en-US" w:eastAsia="en-US"/>
              </w:rPr>
              <w:t>1</w:t>
            </w:r>
          </w:p>
        </w:tc>
        <w:tc>
          <w:tcPr>
            <w:tcW w:w="4475" w:type="dxa"/>
          </w:tcPr>
          <w:p w14:paraId="3D227D00" w14:textId="77777777" w:rsidR="00913D02" w:rsidRPr="00BB07FB" w:rsidRDefault="00913D02" w:rsidP="001039A8">
            <w:pPr>
              <w:widowControl w:val="0"/>
              <w:spacing w:after="0" w:line="240" w:lineRule="auto"/>
              <w:ind w:right="391"/>
              <w:rPr>
                <w:rFonts w:eastAsia="Arial" w:cs="Arial"/>
                <w:sz w:val="22"/>
                <w:szCs w:val="22"/>
                <w:lang w:val="en-US" w:eastAsia="en-US"/>
              </w:rPr>
            </w:pPr>
            <w:r w:rsidRPr="00BB07FB">
              <w:rPr>
                <w:rFonts w:eastAsia="Arial" w:cs="Arial"/>
                <w:sz w:val="22"/>
                <w:szCs w:val="22"/>
                <w:lang w:val="en-US" w:eastAsia="en-US"/>
              </w:rPr>
              <w:t>Account manager appointed and contact details/email for requests provided</w:t>
            </w:r>
          </w:p>
        </w:tc>
        <w:tc>
          <w:tcPr>
            <w:tcW w:w="2926" w:type="dxa"/>
          </w:tcPr>
          <w:p w14:paraId="6F222ED5" w14:textId="77777777" w:rsidR="00913D02" w:rsidRPr="00BB07FB" w:rsidRDefault="00913D02" w:rsidP="008D4A90">
            <w:pPr>
              <w:widowControl w:val="0"/>
              <w:spacing w:after="0" w:line="240" w:lineRule="auto"/>
              <w:ind w:right="187"/>
              <w:rPr>
                <w:rFonts w:eastAsia="Arial" w:cs="Arial"/>
                <w:sz w:val="22"/>
                <w:szCs w:val="22"/>
                <w:lang w:val="en-US" w:eastAsia="en-US"/>
              </w:rPr>
            </w:pPr>
            <w:r w:rsidRPr="00BB07FB">
              <w:rPr>
                <w:rFonts w:eastAsia="Arial" w:cs="Arial"/>
                <w:sz w:val="22"/>
                <w:szCs w:val="22"/>
                <w:lang w:val="en-US" w:eastAsia="en-US"/>
              </w:rPr>
              <w:t>Within week 1 of Contract Award</w:t>
            </w:r>
          </w:p>
        </w:tc>
      </w:tr>
      <w:tr w:rsidR="00913D02" w:rsidRPr="00BB07FB" w14:paraId="6EF601F8" w14:textId="77777777" w:rsidTr="001039A8">
        <w:trPr>
          <w:trHeight w:hRule="exact" w:val="382"/>
        </w:trPr>
        <w:tc>
          <w:tcPr>
            <w:tcW w:w="1620" w:type="dxa"/>
          </w:tcPr>
          <w:p w14:paraId="710C51F3" w14:textId="77777777" w:rsidR="00913D02" w:rsidRPr="00BB07FB" w:rsidRDefault="00913D02" w:rsidP="001039A8">
            <w:pPr>
              <w:widowControl w:val="0"/>
              <w:spacing w:after="0" w:line="251" w:lineRule="exact"/>
              <w:jc w:val="center"/>
              <w:rPr>
                <w:rFonts w:eastAsia="Arial" w:cs="Arial"/>
                <w:sz w:val="22"/>
                <w:szCs w:val="22"/>
                <w:lang w:val="en-US" w:eastAsia="en-US"/>
              </w:rPr>
            </w:pPr>
            <w:r w:rsidRPr="00BB07FB">
              <w:rPr>
                <w:rFonts w:eastAsia="Arial" w:cs="Arial"/>
                <w:sz w:val="22"/>
                <w:szCs w:val="22"/>
                <w:lang w:val="en-US" w:eastAsia="en-US"/>
              </w:rPr>
              <w:t>2</w:t>
            </w:r>
          </w:p>
        </w:tc>
        <w:tc>
          <w:tcPr>
            <w:tcW w:w="4475" w:type="dxa"/>
          </w:tcPr>
          <w:p w14:paraId="00B0BB89" w14:textId="77777777" w:rsidR="00913D02" w:rsidRPr="00BB07FB" w:rsidRDefault="00913D02" w:rsidP="008D4A90">
            <w:pPr>
              <w:widowControl w:val="0"/>
              <w:spacing w:after="0" w:line="251" w:lineRule="exact"/>
              <w:ind w:right="1569"/>
              <w:rPr>
                <w:rFonts w:eastAsia="Arial" w:cs="Arial"/>
                <w:sz w:val="22"/>
                <w:szCs w:val="22"/>
                <w:lang w:val="en-US" w:eastAsia="en-US"/>
              </w:rPr>
            </w:pPr>
            <w:r w:rsidRPr="00BB07FB">
              <w:rPr>
                <w:rFonts w:eastAsia="Arial" w:cs="Arial"/>
                <w:sz w:val="22"/>
                <w:szCs w:val="22"/>
                <w:lang w:val="en-US" w:eastAsia="en-US"/>
              </w:rPr>
              <w:t>Implementation Plan Drafted</w:t>
            </w:r>
          </w:p>
        </w:tc>
        <w:tc>
          <w:tcPr>
            <w:tcW w:w="2926" w:type="dxa"/>
          </w:tcPr>
          <w:p w14:paraId="17172BBF" w14:textId="77777777" w:rsidR="00913D02" w:rsidRPr="00BB07FB" w:rsidRDefault="00913D02" w:rsidP="008D4A90">
            <w:pPr>
              <w:widowControl w:val="0"/>
              <w:spacing w:after="0" w:line="251" w:lineRule="exact"/>
              <w:ind w:right="826"/>
              <w:rPr>
                <w:rFonts w:eastAsia="Arial" w:cs="Arial"/>
                <w:sz w:val="22"/>
                <w:szCs w:val="22"/>
                <w:lang w:val="en-US" w:eastAsia="en-US"/>
              </w:rPr>
            </w:pPr>
            <w:r w:rsidRPr="00BB07FB">
              <w:rPr>
                <w:rFonts w:eastAsia="Arial" w:cs="Arial"/>
                <w:sz w:val="22"/>
                <w:szCs w:val="22"/>
                <w:lang w:val="en-US" w:eastAsia="en-US"/>
              </w:rPr>
              <w:t>By Mid-June</w:t>
            </w:r>
          </w:p>
        </w:tc>
      </w:tr>
      <w:tr w:rsidR="00913D02" w:rsidRPr="00BB07FB" w14:paraId="7E52255C" w14:textId="77777777" w:rsidTr="001039A8">
        <w:trPr>
          <w:trHeight w:hRule="exact" w:val="636"/>
        </w:trPr>
        <w:tc>
          <w:tcPr>
            <w:tcW w:w="1620" w:type="dxa"/>
          </w:tcPr>
          <w:p w14:paraId="6EB68CA7" w14:textId="77777777" w:rsidR="00913D02" w:rsidRPr="00BB07FB" w:rsidRDefault="00913D02" w:rsidP="001039A8">
            <w:pPr>
              <w:widowControl w:val="0"/>
              <w:spacing w:before="125" w:after="0" w:line="240" w:lineRule="auto"/>
              <w:jc w:val="center"/>
              <w:rPr>
                <w:rFonts w:eastAsia="Arial" w:cs="Arial"/>
                <w:sz w:val="22"/>
                <w:szCs w:val="22"/>
                <w:lang w:val="en-US" w:eastAsia="en-US"/>
              </w:rPr>
            </w:pPr>
            <w:r w:rsidRPr="00BB07FB">
              <w:rPr>
                <w:rFonts w:eastAsia="Arial" w:cs="Arial"/>
                <w:sz w:val="22"/>
                <w:szCs w:val="22"/>
                <w:lang w:val="en-US" w:eastAsia="en-US"/>
              </w:rPr>
              <w:t>3</w:t>
            </w:r>
          </w:p>
        </w:tc>
        <w:tc>
          <w:tcPr>
            <w:tcW w:w="4475" w:type="dxa"/>
          </w:tcPr>
          <w:p w14:paraId="6C3EC725" w14:textId="77777777" w:rsidR="00913D02" w:rsidRPr="00BB07FB" w:rsidRDefault="00913D02" w:rsidP="008D4A90">
            <w:pPr>
              <w:widowControl w:val="0"/>
              <w:spacing w:after="0" w:line="251" w:lineRule="exact"/>
              <w:ind w:right="1569"/>
              <w:rPr>
                <w:rFonts w:eastAsia="Arial" w:cs="Arial"/>
                <w:sz w:val="22"/>
                <w:szCs w:val="22"/>
                <w:lang w:val="en-US" w:eastAsia="en-US"/>
              </w:rPr>
            </w:pPr>
            <w:r w:rsidRPr="00BB07FB">
              <w:rPr>
                <w:rFonts w:eastAsia="Arial" w:cs="Arial"/>
                <w:sz w:val="22"/>
                <w:szCs w:val="22"/>
                <w:lang w:val="en-US" w:eastAsia="en-US"/>
              </w:rPr>
              <w:t>Business cards portal tested</w:t>
            </w:r>
          </w:p>
        </w:tc>
        <w:tc>
          <w:tcPr>
            <w:tcW w:w="2926" w:type="dxa"/>
          </w:tcPr>
          <w:p w14:paraId="3F6AC69C" w14:textId="77777777" w:rsidR="00913D02" w:rsidRPr="00BB07FB" w:rsidRDefault="00913D02" w:rsidP="008D4A90">
            <w:pPr>
              <w:widowControl w:val="0"/>
              <w:spacing w:after="0" w:line="242" w:lineRule="auto"/>
              <w:ind w:right="450"/>
              <w:rPr>
                <w:rFonts w:eastAsia="Arial" w:cs="Arial"/>
                <w:sz w:val="22"/>
                <w:szCs w:val="22"/>
                <w:lang w:val="en-US" w:eastAsia="en-US"/>
              </w:rPr>
            </w:pPr>
            <w:r w:rsidRPr="00BB07FB">
              <w:rPr>
                <w:rFonts w:eastAsia="Arial" w:cs="Arial"/>
                <w:sz w:val="22"/>
                <w:szCs w:val="22"/>
                <w:lang w:val="en-US" w:eastAsia="en-US"/>
              </w:rPr>
              <w:t>Within week 1 – 3 of Contract Award</w:t>
            </w:r>
          </w:p>
        </w:tc>
      </w:tr>
      <w:tr w:rsidR="00913D02" w:rsidRPr="00BB07FB" w14:paraId="5330C126" w14:textId="77777777" w:rsidTr="001039A8">
        <w:trPr>
          <w:trHeight w:hRule="exact" w:val="636"/>
        </w:trPr>
        <w:tc>
          <w:tcPr>
            <w:tcW w:w="1620" w:type="dxa"/>
          </w:tcPr>
          <w:p w14:paraId="307040B2" w14:textId="77777777" w:rsidR="00913D02" w:rsidRPr="00BB07FB" w:rsidRDefault="00913D02" w:rsidP="001039A8">
            <w:pPr>
              <w:widowControl w:val="0"/>
              <w:spacing w:before="125" w:after="0" w:line="240" w:lineRule="auto"/>
              <w:jc w:val="center"/>
              <w:rPr>
                <w:rFonts w:eastAsia="Arial" w:cs="Arial"/>
                <w:sz w:val="22"/>
                <w:szCs w:val="22"/>
                <w:lang w:val="en-US" w:eastAsia="en-US"/>
              </w:rPr>
            </w:pPr>
            <w:r w:rsidRPr="00BB07FB">
              <w:rPr>
                <w:rFonts w:eastAsia="Arial" w:cs="Arial"/>
                <w:sz w:val="22"/>
                <w:szCs w:val="22"/>
                <w:lang w:val="en-US" w:eastAsia="en-US"/>
              </w:rPr>
              <w:t>4</w:t>
            </w:r>
          </w:p>
        </w:tc>
        <w:tc>
          <w:tcPr>
            <w:tcW w:w="4475" w:type="dxa"/>
          </w:tcPr>
          <w:p w14:paraId="5D6EB352" w14:textId="77777777" w:rsidR="00913D02" w:rsidRPr="00BB07FB" w:rsidRDefault="00913D02" w:rsidP="001039A8">
            <w:pPr>
              <w:widowControl w:val="0"/>
              <w:spacing w:after="0" w:line="242" w:lineRule="auto"/>
              <w:ind w:right="746"/>
              <w:rPr>
                <w:rFonts w:eastAsia="Arial" w:cs="Arial"/>
                <w:sz w:val="22"/>
                <w:szCs w:val="22"/>
                <w:lang w:val="en-US" w:eastAsia="en-US"/>
              </w:rPr>
            </w:pPr>
            <w:r w:rsidRPr="00BB07FB">
              <w:rPr>
                <w:rFonts w:eastAsia="Arial" w:cs="Arial"/>
                <w:sz w:val="22"/>
                <w:szCs w:val="22"/>
                <w:lang w:val="en-US" w:eastAsia="en-US"/>
              </w:rPr>
              <w:t>Business card portal active for taking orders</w:t>
            </w:r>
          </w:p>
        </w:tc>
        <w:tc>
          <w:tcPr>
            <w:tcW w:w="2926" w:type="dxa"/>
          </w:tcPr>
          <w:p w14:paraId="7AE235A4" w14:textId="77777777" w:rsidR="00913D02" w:rsidRPr="00BB07FB" w:rsidRDefault="00913D02" w:rsidP="008D4A90">
            <w:pPr>
              <w:widowControl w:val="0"/>
              <w:spacing w:after="0" w:line="242" w:lineRule="auto"/>
              <w:ind w:right="132"/>
              <w:rPr>
                <w:rFonts w:eastAsia="Arial" w:cs="Arial"/>
                <w:sz w:val="22"/>
                <w:szCs w:val="22"/>
                <w:lang w:val="en-US" w:eastAsia="en-US"/>
              </w:rPr>
            </w:pPr>
            <w:r w:rsidRPr="00BB07FB">
              <w:rPr>
                <w:rFonts w:eastAsia="Arial" w:cs="Arial"/>
                <w:sz w:val="22"/>
                <w:szCs w:val="22"/>
                <w:lang w:val="en-US" w:eastAsia="en-US"/>
              </w:rPr>
              <w:t>Within 6 weeks of Contract Award</w:t>
            </w:r>
          </w:p>
        </w:tc>
      </w:tr>
      <w:tr w:rsidR="00913D02" w:rsidRPr="00BB07FB" w14:paraId="287E6382" w14:textId="77777777" w:rsidTr="001039A8">
        <w:trPr>
          <w:trHeight w:hRule="exact" w:val="636"/>
        </w:trPr>
        <w:tc>
          <w:tcPr>
            <w:tcW w:w="1620" w:type="dxa"/>
          </w:tcPr>
          <w:p w14:paraId="106EB04A" w14:textId="77777777" w:rsidR="00913D02" w:rsidRPr="00BB07FB" w:rsidRDefault="00913D02" w:rsidP="001039A8">
            <w:pPr>
              <w:widowControl w:val="0"/>
              <w:spacing w:before="125" w:after="0" w:line="240" w:lineRule="auto"/>
              <w:jc w:val="center"/>
              <w:rPr>
                <w:rFonts w:eastAsia="Arial" w:cs="Arial"/>
                <w:sz w:val="22"/>
                <w:szCs w:val="22"/>
                <w:lang w:val="en-US" w:eastAsia="en-US"/>
              </w:rPr>
            </w:pPr>
            <w:r w:rsidRPr="00BB07FB">
              <w:rPr>
                <w:rFonts w:eastAsia="Arial" w:cs="Arial"/>
                <w:sz w:val="22"/>
                <w:szCs w:val="22"/>
                <w:lang w:val="en-US" w:eastAsia="en-US"/>
              </w:rPr>
              <w:t>5</w:t>
            </w:r>
          </w:p>
        </w:tc>
        <w:tc>
          <w:tcPr>
            <w:tcW w:w="4475" w:type="dxa"/>
          </w:tcPr>
          <w:p w14:paraId="016DC66D" w14:textId="77777777" w:rsidR="00913D02" w:rsidRPr="00BB07FB" w:rsidRDefault="00913D02" w:rsidP="001039A8">
            <w:pPr>
              <w:widowControl w:val="0"/>
              <w:spacing w:after="0" w:line="242" w:lineRule="auto"/>
              <w:ind w:right="868"/>
              <w:rPr>
                <w:rFonts w:eastAsia="Arial" w:cs="Arial"/>
                <w:sz w:val="22"/>
                <w:szCs w:val="22"/>
                <w:lang w:val="en-US" w:eastAsia="en-US"/>
              </w:rPr>
            </w:pPr>
            <w:r w:rsidRPr="00BB07FB">
              <w:rPr>
                <w:rFonts w:eastAsia="Arial" w:cs="Arial"/>
                <w:sz w:val="22"/>
                <w:szCs w:val="22"/>
                <w:lang w:val="en-US" w:eastAsia="en-US"/>
              </w:rPr>
              <w:t>Report headers to be agreed by the Authority and the Supplier</w:t>
            </w:r>
          </w:p>
        </w:tc>
        <w:tc>
          <w:tcPr>
            <w:tcW w:w="2926" w:type="dxa"/>
          </w:tcPr>
          <w:p w14:paraId="6B61F845" w14:textId="77777777" w:rsidR="00913D02" w:rsidRPr="00BB07FB" w:rsidRDefault="00913D02" w:rsidP="008D4A90">
            <w:pPr>
              <w:widowControl w:val="0"/>
              <w:spacing w:after="0" w:line="242" w:lineRule="auto"/>
              <w:ind w:right="165"/>
              <w:rPr>
                <w:rFonts w:eastAsia="Arial" w:cs="Arial"/>
                <w:sz w:val="22"/>
                <w:szCs w:val="22"/>
                <w:lang w:val="en-US" w:eastAsia="en-US"/>
              </w:rPr>
            </w:pPr>
            <w:r w:rsidRPr="00BB07FB">
              <w:rPr>
                <w:rFonts w:eastAsia="Arial" w:cs="Arial"/>
                <w:sz w:val="22"/>
                <w:szCs w:val="22"/>
                <w:lang w:val="en-US" w:eastAsia="en-US"/>
              </w:rPr>
              <w:t>Within 1 month of contract award</w:t>
            </w:r>
          </w:p>
        </w:tc>
      </w:tr>
      <w:tr w:rsidR="00913D02" w:rsidRPr="00BB07FB" w14:paraId="70102A65" w14:textId="77777777" w:rsidTr="001039A8">
        <w:trPr>
          <w:trHeight w:hRule="exact" w:val="891"/>
        </w:trPr>
        <w:tc>
          <w:tcPr>
            <w:tcW w:w="1620" w:type="dxa"/>
          </w:tcPr>
          <w:p w14:paraId="13BC3B96" w14:textId="77777777" w:rsidR="00913D02" w:rsidRPr="00BB07FB" w:rsidRDefault="00913D02" w:rsidP="001039A8">
            <w:pPr>
              <w:widowControl w:val="0"/>
              <w:spacing w:before="10" w:after="0" w:line="240" w:lineRule="auto"/>
              <w:rPr>
                <w:rFonts w:eastAsia="Arial" w:cs="Arial"/>
                <w:szCs w:val="22"/>
                <w:lang w:val="en-US" w:eastAsia="en-US"/>
              </w:rPr>
            </w:pPr>
          </w:p>
          <w:p w14:paraId="3746964D" w14:textId="77777777" w:rsidR="00913D02" w:rsidRPr="00BB07FB" w:rsidRDefault="00913D02" w:rsidP="001039A8">
            <w:pPr>
              <w:widowControl w:val="0"/>
              <w:spacing w:after="0" w:line="240" w:lineRule="auto"/>
              <w:jc w:val="center"/>
              <w:rPr>
                <w:rFonts w:eastAsia="Arial" w:cs="Arial"/>
                <w:sz w:val="22"/>
                <w:szCs w:val="22"/>
                <w:lang w:val="en-US" w:eastAsia="en-US"/>
              </w:rPr>
            </w:pPr>
            <w:r w:rsidRPr="00BB07FB">
              <w:rPr>
                <w:rFonts w:eastAsia="Arial" w:cs="Arial"/>
                <w:sz w:val="22"/>
                <w:szCs w:val="22"/>
                <w:lang w:val="en-US" w:eastAsia="en-US"/>
              </w:rPr>
              <w:t>6</w:t>
            </w:r>
          </w:p>
        </w:tc>
        <w:tc>
          <w:tcPr>
            <w:tcW w:w="4475" w:type="dxa"/>
          </w:tcPr>
          <w:p w14:paraId="2A00D347" w14:textId="77777777" w:rsidR="00913D02" w:rsidRPr="00BB07FB" w:rsidRDefault="00913D02" w:rsidP="001039A8">
            <w:pPr>
              <w:widowControl w:val="0"/>
              <w:spacing w:after="0" w:line="240" w:lineRule="auto"/>
              <w:ind w:right="135"/>
              <w:rPr>
                <w:rFonts w:eastAsia="Arial" w:cs="Arial"/>
                <w:sz w:val="22"/>
                <w:szCs w:val="22"/>
                <w:lang w:val="en-US" w:eastAsia="en-US"/>
              </w:rPr>
            </w:pPr>
            <w:r w:rsidRPr="00BB07FB">
              <w:rPr>
                <w:rFonts w:eastAsia="Arial" w:cs="Arial"/>
                <w:sz w:val="22"/>
                <w:szCs w:val="22"/>
                <w:lang w:val="en-US" w:eastAsia="en-US"/>
              </w:rPr>
              <w:t>Security clearance of personnel handling fiscal event and other official – market sensitive data (i.e. high profile publications)</w:t>
            </w:r>
          </w:p>
        </w:tc>
        <w:tc>
          <w:tcPr>
            <w:tcW w:w="2926" w:type="dxa"/>
          </w:tcPr>
          <w:p w14:paraId="7CB61352" w14:textId="77777777" w:rsidR="00913D02" w:rsidRPr="00BB07FB" w:rsidRDefault="00913D02" w:rsidP="008D4A90">
            <w:pPr>
              <w:widowControl w:val="0"/>
              <w:spacing w:after="0" w:line="240" w:lineRule="auto"/>
              <w:ind w:right="239"/>
              <w:rPr>
                <w:rFonts w:eastAsia="Arial" w:cs="Arial"/>
                <w:sz w:val="22"/>
                <w:szCs w:val="22"/>
                <w:lang w:val="en-US" w:eastAsia="en-US"/>
              </w:rPr>
            </w:pPr>
            <w:r w:rsidRPr="00BB07FB">
              <w:rPr>
                <w:rFonts w:eastAsia="Arial" w:cs="Arial"/>
                <w:sz w:val="22"/>
                <w:szCs w:val="22"/>
                <w:lang w:val="en-US" w:eastAsia="en-US"/>
              </w:rPr>
              <w:t>Within first quarter of Contract Award or as agreed with the Authority</w:t>
            </w:r>
          </w:p>
        </w:tc>
      </w:tr>
    </w:tbl>
    <w:p w14:paraId="37375D67" w14:textId="77777777" w:rsidR="00913D02" w:rsidRPr="00BB07FB" w:rsidRDefault="00913D02" w:rsidP="00913D02">
      <w:pPr>
        <w:pStyle w:val="GPSL2numberedclause"/>
        <w:numPr>
          <w:ilvl w:val="0"/>
          <w:numId w:val="0"/>
        </w:numPr>
        <w:ind w:left="1134"/>
      </w:pPr>
    </w:p>
    <w:p w14:paraId="620703DE" w14:textId="77777777" w:rsidR="005A0FE5" w:rsidRPr="00BB07FB" w:rsidRDefault="005A0FE5" w:rsidP="00AC1DE2">
      <w:pPr>
        <w:pStyle w:val="GPSL2Guidance"/>
        <w:ind w:left="0"/>
      </w:pPr>
    </w:p>
    <w:p w14:paraId="422C587B" w14:textId="77777777" w:rsidR="00913D02" w:rsidRPr="00BB07FB" w:rsidRDefault="00913D02" w:rsidP="00AC1DE2">
      <w:pPr>
        <w:pStyle w:val="GPSL2Guidance"/>
        <w:ind w:left="0"/>
      </w:pPr>
    </w:p>
    <w:p w14:paraId="3A4B31B0" w14:textId="77777777" w:rsidR="006D7853" w:rsidRPr="00BB07FB" w:rsidRDefault="006D7853" w:rsidP="0074268B">
      <w:pPr>
        <w:pStyle w:val="GPSmacrorestart"/>
        <w:rPr>
          <w:color w:val="auto"/>
          <w:sz w:val="22"/>
          <w:szCs w:val="22"/>
        </w:rPr>
      </w:pPr>
    </w:p>
    <w:p w14:paraId="71BDFFF5" w14:textId="77777777" w:rsidR="00773FA7" w:rsidRPr="00BB07FB" w:rsidRDefault="00773FA7" w:rsidP="003F7991">
      <w:pPr>
        <w:pStyle w:val="GPSSchTitleandNumber"/>
        <w:rPr>
          <w:rFonts w:ascii="Calibri" w:hAnsi="Calibri"/>
        </w:rPr>
      </w:pPr>
      <w:r w:rsidRPr="00BB07FB">
        <w:rPr>
          <w:rFonts w:ascii="Calibri" w:hAnsi="Calibri"/>
        </w:rPr>
        <w:br w:type="page"/>
      </w:r>
      <w:bookmarkStart w:id="2351" w:name="_Toc469327535"/>
      <w:r w:rsidR="00863962" w:rsidRPr="00BB07FB">
        <w:rPr>
          <w:rFonts w:ascii="Calibri" w:hAnsi="Calibri"/>
        </w:rPr>
        <w:lastRenderedPageBreak/>
        <w:t>CALL OFF SCHEDULE 5: TESTING</w:t>
      </w:r>
      <w:r w:rsidR="00F576D2" w:rsidRPr="00BB07FB">
        <w:rPr>
          <w:rFonts w:ascii="Calibri" w:hAnsi="Calibri"/>
        </w:rPr>
        <w:t xml:space="preserve"> – NOT USED</w:t>
      </w:r>
      <w:bookmarkEnd w:id="2351"/>
    </w:p>
    <w:p w14:paraId="21113DBC" w14:textId="77777777" w:rsidR="002A1F01" w:rsidRPr="00BB07FB" w:rsidRDefault="002A1F01" w:rsidP="005E4232">
      <w:pPr>
        <w:pStyle w:val="GPSSchTitleandNumber"/>
        <w:rPr>
          <w:rFonts w:ascii="Calibri" w:hAnsi="Calibri"/>
        </w:rPr>
      </w:pPr>
      <w:r w:rsidRPr="00BB07FB">
        <w:rPr>
          <w:rFonts w:ascii="Calibri" w:hAnsi="Calibri"/>
        </w:rPr>
        <w:br w:type="page"/>
      </w:r>
      <w:bookmarkStart w:id="2352" w:name="_Toc313384847"/>
      <w:bookmarkStart w:id="2353" w:name="_Toc351710920"/>
      <w:bookmarkStart w:id="2354" w:name="_Toc367805813"/>
      <w:bookmarkStart w:id="2355" w:name="_Toc469327536"/>
      <w:r w:rsidR="00406834" w:rsidRPr="00BB07FB">
        <w:rPr>
          <w:rFonts w:ascii="Calibri" w:hAnsi="Calibri"/>
        </w:rPr>
        <w:lastRenderedPageBreak/>
        <w:t>Annex 1</w:t>
      </w:r>
      <w:r w:rsidRPr="00BB07FB">
        <w:rPr>
          <w:rFonts w:ascii="Calibri" w:hAnsi="Calibri"/>
        </w:rPr>
        <w:t xml:space="preserve">: </w:t>
      </w:r>
      <w:bookmarkEnd w:id="2352"/>
      <w:r w:rsidRPr="00BB07FB">
        <w:rPr>
          <w:rFonts w:ascii="Calibri" w:hAnsi="Calibri"/>
        </w:rPr>
        <w:t>SATISFACTION CERTIFICATE</w:t>
      </w:r>
      <w:bookmarkEnd w:id="2353"/>
      <w:bookmarkEnd w:id="2354"/>
      <w:bookmarkEnd w:id="2355"/>
    </w:p>
    <w:p w14:paraId="2D7A2625" w14:textId="77777777" w:rsidR="002A1F01" w:rsidRPr="00BB07FB" w:rsidRDefault="002A1F01" w:rsidP="002A1F01">
      <w:pPr>
        <w:pStyle w:val="MarginText"/>
        <w:rPr>
          <w:sz w:val="22"/>
          <w:szCs w:val="22"/>
        </w:rPr>
      </w:pPr>
    </w:p>
    <w:p w14:paraId="421632E8" w14:textId="77777777" w:rsidR="002A1F01" w:rsidRPr="00BB07FB" w:rsidRDefault="00031AFC" w:rsidP="002A1F01">
      <w:pPr>
        <w:pStyle w:val="ScheduleTextNonBoldNumber"/>
      </w:pPr>
      <w:r w:rsidRPr="00BB07FB">
        <w:t xml:space="preserve">To:   </w:t>
      </w:r>
      <w:r w:rsidR="002A1F01" w:rsidRPr="00BB07FB">
        <w:t xml:space="preserve">[insert name of Supplier] </w:t>
      </w:r>
    </w:p>
    <w:p w14:paraId="68ABC379" w14:textId="77777777" w:rsidR="002A1F01" w:rsidRPr="00BB07FB" w:rsidRDefault="002A1F01" w:rsidP="002A1F01">
      <w:pPr>
        <w:pStyle w:val="ScheduleTextNonBoldNumber"/>
      </w:pPr>
      <w:r w:rsidRPr="00BB07FB">
        <w:t>FROM:</w:t>
      </w:r>
      <w:r w:rsidRPr="00BB07FB">
        <w:tab/>
        <w:t>[insert name of Customer]</w:t>
      </w:r>
    </w:p>
    <w:p w14:paraId="2076E6F4" w14:textId="77777777" w:rsidR="002A1F01" w:rsidRPr="00BB07FB" w:rsidRDefault="002A1F01" w:rsidP="002A1F01">
      <w:pPr>
        <w:pStyle w:val="ScheduleTextNonBoldNumber"/>
      </w:pPr>
      <w:r w:rsidRPr="00BB07FB">
        <w:t>[insert Date</w:t>
      </w:r>
      <w:r w:rsidR="00031AFC" w:rsidRPr="00BB07FB">
        <w:t>:</w:t>
      </w:r>
      <w:r w:rsidRPr="00BB07FB">
        <w:t xml:space="preserve"> dd/mm/yyyy]</w:t>
      </w:r>
    </w:p>
    <w:p w14:paraId="0C86EAFF" w14:textId="77777777" w:rsidR="002A1F01" w:rsidRPr="00BB07FB" w:rsidRDefault="002A1F01" w:rsidP="002A1F01">
      <w:pPr>
        <w:pStyle w:val="MarginText"/>
        <w:rPr>
          <w:sz w:val="22"/>
          <w:szCs w:val="22"/>
        </w:rPr>
      </w:pPr>
    </w:p>
    <w:p w14:paraId="2EF1EFA3" w14:textId="77777777" w:rsidR="002A1F01" w:rsidRPr="00BB07FB" w:rsidRDefault="002A1F01" w:rsidP="002A1F01">
      <w:pPr>
        <w:pStyle w:val="ScheduleTextNonBoldNumber"/>
      </w:pPr>
      <w:r w:rsidRPr="00BB07FB">
        <w:t>Dear Sirs,</w:t>
      </w:r>
    </w:p>
    <w:p w14:paraId="12830022" w14:textId="77777777" w:rsidR="002A1F01" w:rsidRPr="00BB07FB" w:rsidRDefault="002A1F01" w:rsidP="002A1F01">
      <w:pPr>
        <w:pStyle w:val="MarginText"/>
        <w:jc w:val="center"/>
        <w:rPr>
          <w:b/>
          <w:sz w:val="22"/>
          <w:szCs w:val="22"/>
        </w:rPr>
      </w:pPr>
      <w:r w:rsidRPr="00BB07FB">
        <w:rPr>
          <w:b/>
          <w:sz w:val="22"/>
          <w:szCs w:val="22"/>
        </w:rPr>
        <w:t>SATISFACTION CERTIFICATE</w:t>
      </w:r>
    </w:p>
    <w:p w14:paraId="46A8C981" w14:textId="77777777" w:rsidR="002A1F01" w:rsidRPr="00BB07FB" w:rsidRDefault="002A1F01" w:rsidP="002A1F01">
      <w:pPr>
        <w:pStyle w:val="MarginText"/>
        <w:jc w:val="center"/>
        <w:rPr>
          <w:b/>
          <w:sz w:val="22"/>
          <w:szCs w:val="22"/>
        </w:rPr>
      </w:pPr>
    </w:p>
    <w:p w14:paraId="544739B2" w14:textId="77777777" w:rsidR="002A1F01" w:rsidRPr="00BB07FB" w:rsidRDefault="004D34EF" w:rsidP="002A1F01">
      <w:pPr>
        <w:pStyle w:val="ScheduleTextNonBoldNumber"/>
      </w:pPr>
      <w:r w:rsidRPr="00BB07FB">
        <w:t>[</w:t>
      </w:r>
      <w:r w:rsidR="007809DF" w:rsidRPr="00BB07FB">
        <w:t>Deliverable(s)/</w:t>
      </w:r>
      <w:r w:rsidR="002A1F01" w:rsidRPr="00BB07FB">
        <w:t>Milestone</w:t>
      </w:r>
      <w:r w:rsidR="007809DF" w:rsidRPr="00BB07FB">
        <w:t>(</w:t>
      </w:r>
      <w:r w:rsidR="002A1F01" w:rsidRPr="00BB07FB">
        <w:t>s</w:t>
      </w:r>
      <w:r w:rsidR="007809DF" w:rsidRPr="00BB07FB">
        <w:t>)</w:t>
      </w:r>
      <w:r w:rsidRPr="00BB07FB">
        <w:t>]</w:t>
      </w:r>
      <w:r w:rsidR="002A1F01" w:rsidRPr="00BB07FB">
        <w:t>:</w:t>
      </w:r>
      <w:r w:rsidR="001E6DF9" w:rsidRPr="00BB07FB">
        <w:t xml:space="preserve"> </w:t>
      </w:r>
      <w:r w:rsidR="001E6DF9" w:rsidRPr="00BB07FB">
        <w:rPr>
          <w:i/>
        </w:rPr>
        <w:t xml:space="preserve">[Insert </w:t>
      </w:r>
      <w:r w:rsidR="007809DF" w:rsidRPr="00BB07FB">
        <w:rPr>
          <w:i/>
        </w:rPr>
        <w:t xml:space="preserve">relevant </w:t>
      </w:r>
      <w:r w:rsidR="001E6DF9" w:rsidRPr="00BB07FB">
        <w:rPr>
          <w:i/>
        </w:rPr>
        <w:t xml:space="preserve">description of the </w:t>
      </w:r>
      <w:r w:rsidR="007809DF" w:rsidRPr="00BB07FB">
        <w:rPr>
          <w:i/>
        </w:rPr>
        <w:t>agreed</w:t>
      </w:r>
      <w:r w:rsidR="001E6DF9" w:rsidRPr="00BB07FB">
        <w:rPr>
          <w:i/>
        </w:rPr>
        <w:t xml:space="preserve"> Deliverables/Milestones]</w:t>
      </w:r>
    </w:p>
    <w:p w14:paraId="4B7D47B7" w14:textId="77777777" w:rsidR="002A1F01" w:rsidRPr="00BB07FB" w:rsidRDefault="002A1F01" w:rsidP="002A1F01">
      <w:pPr>
        <w:pStyle w:val="ScheduleTextNonBoldNumber"/>
      </w:pPr>
      <w:r w:rsidRPr="00BB07FB">
        <w:t>We refer to the agreement (</w:t>
      </w:r>
      <w:r w:rsidRPr="00BB07FB">
        <w:rPr>
          <w:b/>
        </w:rPr>
        <w:t>"Call Off Contract"</w:t>
      </w:r>
      <w:r w:rsidRPr="00BB07FB">
        <w:t xml:space="preserve">) </w:t>
      </w:r>
      <w:r w:rsidR="00A03285" w:rsidRPr="00BB07FB">
        <w:t xml:space="preserve">[insert Call Off Contract reference number] </w:t>
      </w:r>
      <w:r w:rsidRPr="00BB07FB">
        <w:t xml:space="preserve">relating to the provision of the </w:t>
      </w:r>
      <w:r w:rsidR="00A03285" w:rsidRPr="00BB07FB">
        <w:t xml:space="preserve">[insert description of the </w:t>
      </w:r>
      <w:r w:rsidR="00935E04" w:rsidRPr="00BB07FB">
        <w:t xml:space="preserve">Goods and/or </w:t>
      </w:r>
      <w:r w:rsidR="009E0BBE" w:rsidRPr="00BB07FB">
        <w:t>Services</w:t>
      </w:r>
      <w:r w:rsidR="00A03285" w:rsidRPr="00BB07FB">
        <w:t>]</w:t>
      </w:r>
      <w:r w:rsidRPr="00BB07FB">
        <w:t>   between the [</w:t>
      </w:r>
      <w:r w:rsidRPr="00BB07FB">
        <w:rPr>
          <w:i/>
        </w:rPr>
        <w:t>insert Customer name</w:t>
      </w:r>
      <w:r w:rsidRPr="00BB07FB">
        <w:t>] (</w:t>
      </w:r>
      <w:r w:rsidRPr="00BB07FB">
        <w:rPr>
          <w:b/>
        </w:rPr>
        <w:t>"Customer"</w:t>
      </w:r>
      <w:r w:rsidRPr="00BB07FB">
        <w:t>) and [</w:t>
      </w:r>
      <w:r w:rsidRPr="00BB07FB">
        <w:rPr>
          <w:i/>
        </w:rPr>
        <w:t>insert Supplier name</w:t>
      </w:r>
      <w:r w:rsidRPr="00BB07FB">
        <w:t>] (</w:t>
      </w:r>
      <w:r w:rsidRPr="00BB07FB">
        <w:rPr>
          <w:b/>
        </w:rPr>
        <w:t>"Supplier"</w:t>
      </w:r>
      <w:r w:rsidRPr="00BB07FB">
        <w:t>) dated [</w:t>
      </w:r>
      <w:r w:rsidRPr="00BB07FB">
        <w:rPr>
          <w:i/>
        </w:rPr>
        <w:t>insert Call Off Commencement Date dd/mm/yyyy</w:t>
      </w:r>
      <w:r w:rsidRPr="00BB07FB">
        <w:t>].</w:t>
      </w:r>
    </w:p>
    <w:p w14:paraId="20352075" w14:textId="77777777" w:rsidR="002A1F01" w:rsidRPr="00BB07FB" w:rsidRDefault="002A1F01" w:rsidP="002A1F01">
      <w:pPr>
        <w:pStyle w:val="ScheduleTextNonBoldNumber"/>
      </w:pPr>
      <w:r w:rsidRPr="00BB07FB">
        <w:t xml:space="preserve">The definitions for </w:t>
      </w:r>
      <w:r w:rsidR="00A03285" w:rsidRPr="00BB07FB">
        <w:t xml:space="preserve">any </w:t>
      </w:r>
      <w:r w:rsidRPr="00BB07FB">
        <w:t>capitalised</w:t>
      </w:r>
      <w:r w:rsidR="00A03285" w:rsidRPr="00BB07FB">
        <w:t xml:space="preserve"> terms</w:t>
      </w:r>
      <w:r w:rsidRPr="00BB07FB">
        <w:t xml:space="preserve"> in this certificate are </w:t>
      </w:r>
      <w:r w:rsidR="00A03285" w:rsidRPr="00BB07FB">
        <w:t xml:space="preserve">as </w:t>
      </w:r>
      <w:r w:rsidRPr="00BB07FB">
        <w:t>set out in the Call Off Contract.</w:t>
      </w:r>
    </w:p>
    <w:p w14:paraId="312AEE57" w14:textId="77777777" w:rsidR="00D2706C" w:rsidRPr="00BB07FB" w:rsidRDefault="002A1F01" w:rsidP="002A1F01">
      <w:pPr>
        <w:pStyle w:val="ScheduleTextNonBoldNumber"/>
        <w:rPr>
          <w:b/>
          <w:i/>
        </w:rPr>
      </w:pPr>
      <w:r w:rsidRPr="00BB07FB">
        <w:t xml:space="preserve">We confirm that all the </w:t>
      </w:r>
      <w:r w:rsidR="004D34EF" w:rsidRPr="00BB07FB">
        <w:t>[</w:t>
      </w:r>
      <w:r w:rsidR="00935E04" w:rsidRPr="00BB07FB">
        <w:t>Deliverables</w:t>
      </w:r>
      <w:r w:rsidR="00A03285" w:rsidRPr="00BB07FB">
        <w:t>/Milestones</w:t>
      </w:r>
      <w:r w:rsidR="004D34EF" w:rsidRPr="00BB07FB">
        <w:t>]</w:t>
      </w:r>
      <w:r w:rsidR="00935E04" w:rsidRPr="00BB07FB">
        <w:t xml:space="preserve"> relating to</w:t>
      </w:r>
      <w:r w:rsidR="00A03285" w:rsidRPr="00BB07FB">
        <w:t xml:space="preserve"> [</w:t>
      </w:r>
      <w:r w:rsidR="00A03285" w:rsidRPr="00BB07FB">
        <w:tab/>
      </w:r>
      <w:r w:rsidR="00935E04" w:rsidRPr="00BB07FB">
        <w:t>]</w:t>
      </w:r>
      <w:r w:rsidRPr="00BB07FB">
        <w:t xml:space="preserve"> </w:t>
      </w:r>
      <w:r w:rsidR="00863962" w:rsidRPr="00BB07FB">
        <w:rPr>
          <w:i/>
        </w:rPr>
        <w:t>[insert relevant description</w:t>
      </w:r>
      <w:r w:rsidR="00A03285" w:rsidRPr="00BB07FB">
        <w:rPr>
          <w:i/>
        </w:rPr>
        <w:t xml:space="preserve"> of agreed Deliverables/Milestones</w:t>
      </w:r>
      <w:r w:rsidR="00863962" w:rsidRPr="00BB07FB">
        <w:rPr>
          <w:i/>
        </w:rPr>
        <w:t xml:space="preserve"> and/or reference numbers(s) from the Implementation Plan]</w:t>
      </w:r>
      <w:r w:rsidR="003A58D5" w:rsidRPr="00BB07FB">
        <w:t xml:space="preserve"> </w:t>
      </w:r>
      <w:r w:rsidRPr="00BB07FB">
        <w:t xml:space="preserve">have been </w:t>
      </w:r>
      <w:r w:rsidR="00A03285" w:rsidRPr="00BB07FB">
        <w:t>completed.</w:t>
      </w:r>
    </w:p>
    <w:p w14:paraId="57063E2B" w14:textId="77777777" w:rsidR="002A1F01" w:rsidRPr="00BB07FB" w:rsidRDefault="002A1F01" w:rsidP="002A1F01">
      <w:pPr>
        <w:pStyle w:val="ScheduleTextNonBoldNumber"/>
      </w:pPr>
      <w:r w:rsidRPr="00BB07FB">
        <w:t>Yours faithfully</w:t>
      </w:r>
    </w:p>
    <w:p w14:paraId="258BEB2A" w14:textId="77777777" w:rsidR="002A1F01" w:rsidRPr="00BB07FB" w:rsidRDefault="002A1F01" w:rsidP="002A1F01">
      <w:pPr>
        <w:pStyle w:val="ScheduleTextNonBoldNumber"/>
      </w:pPr>
      <w:r w:rsidRPr="00BB07FB">
        <w:t>[insert Name]</w:t>
      </w:r>
    </w:p>
    <w:p w14:paraId="03C9612F" w14:textId="77777777" w:rsidR="002A1F01" w:rsidRPr="00BB07FB" w:rsidRDefault="002A1F01" w:rsidP="002A1F01">
      <w:pPr>
        <w:pStyle w:val="ScheduleTextNonBoldNumber"/>
      </w:pPr>
      <w:r w:rsidRPr="00BB07FB">
        <w:t>[insert Position]</w:t>
      </w:r>
    </w:p>
    <w:p w14:paraId="5FA20105" w14:textId="77777777" w:rsidR="002A1F01" w:rsidRPr="00BB07FB" w:rsidRDefault="002A1F01" w:rsidP="002A1F01">
      <w:pPr>
        <w:pStyle w:val="ScheduleTextNonBoldNumber"/>
        <w:rPr>
          <w:b/>
        </w:rPr>
      </w:pPr>
      <w:r w:rsidRPr="00BB07FB">
        <w:t>acting on behalf of [insert name of Customer]</w:t>
      </w:r>
      <w:r w:rsidRPr="00BB07FB">
        <w:rPr>
          <w:b/>
        </w:rPr>
        <w:t xml:space="preserve"> </w:t>
      </w:r>
    </w:p>
    <w:p w14:paraId="650DF874" w14:textId="77777777" w:rsidR="002A1F01" w:rsidRPr="00BB07FB" w:rsidRDefault="002A1F01" w:rsidP="00101CE5">
      <w:pPr>
        <w:pStyle w:val="GPSL1Guidance"/>
      </w:pPr>
    </w:p>
    <w:p w14:paraId="64015999" w14:textId="77777777" w:rsidR="00031AFC" w:rsidRPr="00BB07FB" w:rsidRDefault="00031AFC" w:rsidP="00031AFC">
      <w:pPr>
        <w:pStyle w:val="GPSmacrorestart"/>
        <w:rPr>
          <w:color w:val="auto"/>
          <w:sz w:val="22"/>
          <w:szCs w:val="22"/>
        </w:rPr>
      </w:pPr>
    </w:p>
    <w:p w14:paraId="22D72C28" w14:textId="77777777" w:rsidR="002A1F01" w:rsidRPr="00BB07FB" w:rsidRDefault="002A1F01" w:rsidP="00101CE5">
      <w:pPr>
        <w:pStyle w:val="GPSL1Guidance"/>
      </w:pPr>
    </w:p>
    <w:p w14:paraId="33C5D1C0" w14:textId="77777777" w:rsidR="002A1F01" w:rsidRPr="00BB07FB" w:rsidRDefault="002A1F01" w:rsidP="00101CE5">
      <w:pPr>
        <w:pStyle w:val="GPSL1Guidance"/>
      </w:pPr>
    </w:p>
    <w:p w14:paraId="470C76B6" w14:textId="77777777" w:rsidR="002A1F01" w:rsidRPr="00BB07FB" w:rsidRDefault="002A1F01" w:rsidP="00101CE5">
      <w:pPr>
        <w:pStyle w:val="GPSL1Guidance"/>
      </w:pPr>
    </w:p>
    <w:p w14:paraId="250E2F3B" w14:textId="77777777" w:rsidR="008E5DD6" w:rsidRPr="00BB07FB" w:rsidRDefault="008E5DD6" w:rsidP="0089236B">
      <w:pPr>
        <w:pStyle w:val="GPSSchTitleandNumber"/>
        <w:rPr>
          <w:rFonts w:ascii="Calibri" w:hAnsi="Calibri"/>
        </w:rPr>
      </w:pPr>
      <w:bookmarkStart w:id="2356" w:name="_Toc469327537"/>
      <w:r w:rsidRPr="00BB07FB">
        <w:rPr>
          <w:rFonts w:ascii="Calibri" w:hAnsi="Calibri"/>
        </w:rPr>
        <w:lastRenderedPageBreak/>
        <w:t xml:space="preserve">CALL OFF SCHEDULE </w:t>
      </w:r>
      <w:r w:rsidR="00406834" w:rsidRPr="00BB07FB">
        <w:rPr>
          <w:rFonts w:ascii="Calibri" w:hAnsi="Calibri"/>
        </w:rPr>
        <w:t>6</w:t>
      </w:r>
      <w:r w:rsidRPr="00BB07FB">
        <w:rPr>
          <w:rFonts w:ascii="Calibri" w:hAnsi="Calibri"/>
        </w:rPr>
        <w:t>: SERVICE LEVELS, SERVICE CREDITS AND PERFORMANCE MONITORING</w:t>
      </w:r>
      <w:bookmarkEnd w:id="2356"/>
    </w:p>
    <w:p w14:paraId="2C36B01E" w14:textId="77777777" w:rsidR="008E5DD6" w:rsidRPr="00BB07FB" w:rsidRDefault="008E5DD6" w:rsidP="00E90B13">
      <w:pPr>
        <w:pStyle w:val="GPSL1CLAUSEHEADING"/>
        <w:numPr>
          <w:ilvl w:val="0"/>
          <w:numId w:val="25"/>
        </w:numPr>
        <w:rPr>
          <w:rFonts w:ascii="Calibri" w:hAnsi="Calibri"/>
        </w:rPr>
      </w:pPr>
      <w:bookmarkStart w:id="2357" w:name="_Toc469327538"/>
      <w:r w:rsidRPr="00BB07FB">
        <w:rPr>
          <w:rFonts w:ascii="Calibri" w:hAnsi="Calibri"/>
        </w:rPr>
        <w:t>SCOPE</w:t>
      </w:r>
      <w:bookmarkEnd w:id="2357"/>
    </w:p>
    <w:p w14:paraId="490F45E4" w14:textId="77777777" w:rsidR="008E5DD6" w:rsidRPr="00BB07FB" w:rsidRDefault="008E5DD6" w:rsidP="005E4232">
      <w:pPr>
        <w:pStyle w:val="GPSL2numberedclause"/>
      </w:pPr>
      <w:r w:rsidRPr="00BB07FB">
        <w:t>This Call Off Schedule</w:t>
      </w:r>
      <w:r w:rsidR="001C75CB" w:rsidRPr="00BB07FB">
        <w:t xml:space="preserve"> 6</w:t>
      </w:r>
      <w:r w:rsidRPr="00BB07FB">
        <w:t xml:space="preserve"> (Service Levels, Service Credits and Performance Monitoring) sets out the Service Levels which the Supplier is required to achieve when providing the</w:t>
      </w:r>
      <w:r w:rsidR="00DE71C2" w:rsidRPr="00BB07FB">
        <w:t xml:space="preserve"> Goods </w:t>
      </w:r>
      <w:r w:rsidR="009E0BBE" w:rsidRPr="00BB07FB">
        <w:t>and/or Services</w:t>
      </w:r>
      <w:r w:rsidRPr="00BB07FB">
        <w:t xml:space="preserve">, the mechanism by which Service Level Failures and Critical Service Level Failures will be managed and the method by which the </w:t>
      </w:r>
      <w:r w:rsidR="00FF469C" w:rsidRPr="00BB07FB">
        <w:t>Suppliers</w:t>
      </w:r>
      <w:r w:rsidRPr="00BB07FB">
        <w:t xml:space="preserve"> performance in the provision by it of the</w:t>
      </w:r>
      <w:r w:rsidR="00DE71C2" w:rsidRPr="00BB07FB">
        <w:t xml:space="preserve"> Goods </w:t>
      </w:r>
      <w:r w:rsidR="009E0BBE" w:rsidRPr="00BB07FB">
        <w:t>and/or Services</w:t>
      </w:r>
      <w:r w:rsidRPr="00BB07FB">
        <w:t xml:space="preserve"> will be monitored.  </w:t>
      </w:r>
    </w:p>
    <w:p w14:paraId="69F9113F" w14:textId="77777777" w:rsidR="008E5DD6" w:rsidRPr="00BB07FB" w:rsidRDefault="008E5DD6" w:rsidP="005E4232">
      <w:pPr>
        <w:pStyle w:val="GPSL2numberedclause"/>
      </w:pPr>
      <w:r w:rsidRPr="00BB07FB">
        <w:t>This Call Off Schedule</w:t>
      </w:r>
      <w:r w:rsidR="001C75CB" w:rsidRPr="00BB07FB">
        <w:t xml:space="preserve"> 6</w:t>
      </w:r>
      <w:r w:rsidRPr="00BB07FB">
        <w:t xml:space="preserve"> comprises:</w:t>
      </w:r>
    </w:p>
    <w:p w14:paraId="13177A6D" w14:textId="77777777" w:rsidR="00E13960" w:rsidRPr="00BB07FB" w:rsidRDefault="008E5DD6" w:rsidP="00AC1DE2">
      <w:pPr>
        <w:pStyle w:val="GPSL3numberedclause"/>
      </w:pPr>
      <w:r w:rsidRPr="00BB07FB">
        <w:t>Part A: Service Levels and Service Credits;</w:t>
      </w:r>
    </w:p>
    <w:p w14:paraId="06C06797" w14:textId="77777777" w:rsidR="00C9243A" w:rsidRPr="00BB07FB" w:rsidRDefault="008E5DD6" w:rsidP="00AC1DE2">
      <w:pPr>
        <w:pStyle w:val="GPSL3numberedclause"/>
      </w:pPr>
      <w:r w:rsidRPr="00BB07FB">
        <w:t>Annex 1 to Part A - Service Levels and Service Credits Table;</w:t>
      </w:r>
      <w:r w:rsidR="00066106" w:rsidRPr="00BB07FB">
        <w:t xml:space="preserve"> and</w:t>
      </w:r>
    </w:p>
    <w:p w14:paraId="1E52C3FB" w14:textId="77777777" w:rsidR="00C9243A" w:rsidRPr="00BB07FB" w:rsidRDefault="00C12382" w:rsidP="00AC1DE2">
      <w:pPr>
        <w:pStyle w:val="GPSL3numberedclause"/>
      </w:pPr>
      <w:r w:rsidRPr="00BB07FB">
        <w:t xml:space="preserve">Annex 1 to </w:t>
      </w:r>
      <w:r w:rsidR="008E5DD6" w:rsidRPr="00BB07FB">
        <w:t>Part B: Performance Monitoring</w:t>
      </w:r>
      <w:r w:rsidR="00066106" w:rsidRPr="00BB07FB">
        <w:t>.</w:t>
      </w:r>
    </w:p>
    <w:p w14:paraId="68352988" w14:textId="77777777" w:rsidR="001323E3" w:rsidRPr="00BB07FB" w:rsidRDefault="001323E3" w:rsidP="00FC258C">
      <w:pPr>
        <w:pStyle w:val="GPSSchPart"/>
        <w:rPr>
          <w:rFonts w:ascii="Calibri" w:hAnsi="Calibri"/>
        </w:rPr>
      </w:pPr>
    </w:p>
    <w:p w14:paraId="5A872CD5" w14:textId="77777777" w:rsidR="001323E3" w:rsidRPr="00BB07FB" w:rsidRDefault="001323E3" w:rsidP="001323E3">
      <w:pPr>
        <w:rPr>
          <w:lang w:eastAsia="zh-CN"/>
        </w:rPr>
      </w:pPr>
    </w:p>
    <w:p w14:paraId="0ECFCCD6" w14:textId="77777777" w:rsidR="001323E3" w:rsidRPr="00BB07FB" w:rsidRDefault="001323E3" w:rsidP="00FC258C">
      <w:pPr>
        <w:pStyle w:val="GPSSchPart"/>
      </w:pPr>
    </w:p>
    <w:p w14:paraId="54F1DEF8" w14:textId="77777777" w:rsidR="001323E3" w:rsidRPr="00BB07FB" w:rsidRDefault="001323E3" w:rsidP="00FC258C">
      <w:pPr>
        <w:pStyle w:val="GPSSchPart"/>
      </w:pPr>
    </w:p>
    <w:p w14:paraId="5E03B6E5" w14:textId="77777777" w:rsidR="008E5DD6" w:rsidRPr="00BB07FB" w:rsidRDefault="008E5DD6" w:rsidP="00FC258C">
      <w:pPr>
        <w:pStyle w:val="GPSSchPart"/>
        <w:rPr>
          <w:rFonts w:ascii="Calibri" w:hAnsi="Calibri"/>
        </w:rPr>
      </w:pPr>
      <w:r w:rsidRPr="00BB07FB">
        <w:br w:type="page"/>
      </w:r>
      <w:r w:rsidR="008716DF" w:rsidRPr="00BB07FB">
        <w:rPr>
          <w:rFonts w:ascii="Calibri" w:hAnsi="Calibri"/>
        </w:rPr>
        <w:lastRenderedPageBreak/>
        <w:t>PART A: SERVICE LEVELS AND SERVICE CREDITS</w:t>
      </w:r>
    </w:p>
    <w:p w14:paraId="4F8C511F" w14:textId="77777777" w:rsidR="008E5DD6" w:rsidRPr="00BB07FB" w:rsidRDefault="008E5DD6" w:rsidP="00036474">
      <w:pPr>
        <w:pStyle w:val="GPSL1SCHEDULEHeading"/>
        <w:rPr>
          <w:rFonts w:ascii="Calibri" w:hAnsi="Calibri"/>
        </w:rPr>
      </w:pPr>
      <w:r w:rsidRPr="00BB07FB">
        <w:rPr>
          <w:rFonts w:ascii="Calibri" w:hAnsi="Calibri"/>
        </w:rPr>
        <w:t>GENERAL PROVISIONS</w:t>
      </w:r>
    </w:p>
    <w:p w14:paraId="5510FB9C" w14:textId="77777777" w:rsidR="008E5DD6" w:rsidRPr="00BB07FB" w:rsidRDefault="008E5DD6" w:rsidP="005E4232">
      <w:pPr>
        <w:pStyle w:val="GPSL2numberedclause"/>
      </w:pPr>
      <w:r w:rsidRPr="00BB07FB">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0791785A" w14:textId="77777777" w:rsidR="008E5DD6" w:rsidRPr="00BB07FB" w:rsidRDefault="008E5DD6" w:rsidP="005E4232">
      <w:pPr>
        <w:pStyle w:val="GPSL2numberedclause"/>
      </w:pPr>
      <w:r w:rsidRPr="00BB07FB">
        <w:t xml:space="preserve">The Supplier shall provide a managed service through the provision of a dedicated Call Off Contract manager where required on matters relating to: </w:t>
      </w:r>
    </w:p>
    <w:p w14:paraId="72C2BEA7" w14:textId="77777777" w:rsidR="00E13960" w:rsidRPr="00BB07FB" w:rsidRDefault="008E5DD6" w:rsidP="00AC1DE2">
      <w:pPr>
        <w:pStyle w:val="GPSL3numberedclause"/>
      </w:pPr>
      <w:r w:rsidRPr="00BB07FB">
        <w:t xml:space="preserve">Supply performance; </w:t>
      </w:r>
    </w:p>
    <w:p w14:paraId="34190215" w14:textId="77777777" w:rsidR="00C9243A" w:rsidRPr="00BB07FB" w:rsidRDefault="008E5DD6" w:rsidP="00AC1DE2">
      <w:pPr>
        <w:pStyle w:val="GPSL3numberedclause"/>
      </w:pPr>
      <w:r w:rsidRPr="00BB07FB">
        <w:t>Quality of [Goods and/or Services</w:t>
      </w:r>
      <w:r w:rsidR="008716DF" w:rsidRPr="00BB07FB">
        <w:t>;</w:t>
      </w:r>
    </w:p>
    <w:p w14:paraId="3E71AB62" w14:textId="77777777" w:rsidR="00C9243A" w:rsidRPr="00BB07FB" w:rsidRDefault="008E5DD6" w:rsidP="00AC1DE2">
      <w:pPr>
        <w:pStyle w:val="GPSL3numberedclause"/>
      </w:pPr>
      <w:r w:rsidRPr="00BB07FB">
        <w:t xml:space="preserve">Customer support; </w:t>
      </w:r>
    </w:p>
    <w:p w14:paraId="29C89A95" w14:textId="77777777" w:rsidR="00C9243A" w:rsidRPr="00BB07FB" w:rsidRDefault="008E5DD6" w:rsidP="00AC1DE2">
      <w:pPr>
        <w:pStyle w:val="GPSL3numberedclause"/>
      </w:pPr>
      <w:r w:rsidRPr="00BB07FB">
        <w:t>Complaints handling; and</w:t>
      </w:r>
    </w:p>
    <w:p w14:paraId="0FDF00A7" w14:textId="77777777" w:rsidR="00C9243A" w:rsidRPr="00BB07FB" w:rsidRDefault="008E5DD6" w:rsidP="00AC1DE2">
      <w:pPr>
        <w:pStyle w:val="GPSL3numberedclause"/>
        <w:rPr>
          <w:b/>
        </w:rPr>
      </w:pPr>
      <w:r w:rsidRPr="00BB07FB">
        <w:t>Accurate and timely invoices.</w:t>
      </w:r>
    </w:p>
    <w:p w14:paraId="7928B4D2" w14:textId="77777777" w:rsidR="008D0A60" w:rsidRPr="00BB07FB" w:rsidRDefault="008E5DD6" w:rsidP="005E4232">
      <w:pPr>
        <w:pStyle w:val="GPSL2numberedclause"/>
      </w:pPr>
      <w:r w:rsidRPr="00BB07FB">
        <w:t>The Supplier accepts and acknowledges that failure to meet the Service Level Performance Measures set out in the table in Annex 1 to this Part A of this Call Off Schedule</w:t>
      </w:r>
      <w:r w:rsidR="001C75CB" w:rsidRPr="00BB07FB">
        <w:t xml:space="preserve"> 6</w:t>
      </w:r>
      <w:r w:rsidRPr="00BB07FB">
        <w:t xml:space="preserve"> will result in Service Credits being issued to Customers.</w:t>
      </w:r>
    </w:p>
    <w:p w14:paraId="29ADD84C" w14:textId="77777777" w:rsidR="008D0A60" w:rsidRPr="00BB07FB" w:rsidRDefault="008E5DD6" w:rsidP="00036474">
      <w:pPr>
        <w:pStyle w:val="GPSL1SCHEDULEHeading"/>
        <w:rPr>
          <w:rFonts w:ascii="Calibri" w:hAnsi="Calibri"/>
        </w:rPr>
      </w:pPr>
      <w:r w:rsidRPr="00BB07FB">
        <w:rPr>
          <w:rFonts w:ascii="Calibri" w:hAnsi="Calibri"/>
        </w:rPr>
        <w:t>PRINCIPAL POINTS</w:t>
      </w:r>
    </w:p>
    <w:p w14:paraId="0D4FA6C4" w14:textId="77777777" w:rsidR="008E5DD6" w:rsidRPr="00BB07FB" w:rsidRDefault="008E5DD6" w:rsidP="005E4232">
      <w:pPr>
        <w:pStyle w:val="GPSL2numberedclause"/>
      </w:pPr>
      <w:r w:rsidRPr="00BB07FB">
        <w:t>The objectives of the Service Levels and Service Credits are to:</w:t>
      </w:r>
    </w:p>
    <w:p w14:paraId="43BD67CC" w14:textId="77777777" w:rsidR="008D0A60" w:rsidRPr="00BB07FB" w:rsidRDefault="008E5DD6" w:rsidP="00AC1DE2">
      <w:pPr>
        <w:pStyle w:val="GPSL3numberedclause"/>
      </w:pPr>
      <w:r w:rsidRPr="00BB07FB">
        <w:t xml:space="preserve">ensure that the </w:t>
      </w:r>
      <w:r w:rsidR="00DE71C2" w:rsidRPr="00BB07FB">
        <w:t xml:space="preserve">Goods </w:t>
      </w:r>
      <w:r w:rsidR="009E0BBE" w:rsidRPr="00BB07FB">
        <w:t>and/or Services</w:t>
      </w:r>
      <w:r w:rsidRPr="00BB07FB">
        <w:t xml:space="preserve"> are of a consistently high quality and meet the requirements of the Customer;</w:t>
      </w:r>
    </w:p>
    <w:p w14:paraId="5443D899" w14:textId="77777777" w:rsidR="00C9243A" w:rsidRPr="00BB07FB" w:rsidRDefault="008E5DD6" w:rsidP="00AC1DE2">
      <w:pPr>
        <w:pStyle w:val="GPSL3numberedclause"/>
      </w:pPr>
      <w:r w:rsidRPr="00BB07FB">
        <w:t xml:space="preserve">provide a mechanism whereby the Customer can attain meaningful recognition of inconvenience and/or loss resulting from the </w:t>
      </w:r>
      <w:r w:rsidR="00FF469C" w:rsidRPr="00BB07FB">
        <w:t>Suppliers</w:t>
      </w:r>
      <w:r w:rsidRPr="00BB07FB">
        <w:t xml:space="preserve"> failure to deliver the level of service for which it has contracted to deliver; and</w:t>
      </w:r>
    </w:p>
    <w:p w14:paraId="49D9371B" w14:textId="77777777" w:rsidR="00C9243A" w:rsidRPr="00BB07FB" w:rsidRDefault="008E5DD6" w:rsidP="00AC1DE2">
      <w:pPr>
        <w:pStyle w:val="GPSL3numberedclause"/>
      </w:pPr>
      <w:r w:rsidRPr="00BB07FB">
        <w:t>incentivise the Supplier to comply with and to expeditiously remedy any failure to comply with the Service Levels.</w:t>
      </w:r>
    </w:p>
    <w:p w14:paraId="2D23D243" w14:textId="77777777" w:rsidR="008D0A60" w:rsidRPr="00BB07FB" w:rsidRDefault="008E5DD6" w:rsidP="00036474">
      <w:pPr>
        <w:pStyle w:val="GPSL1SCHEDULEHeading"/>
        <w:rPr>
          <w:rFonts w:ascii="Calibri" w:hAnsi="Calibri"/>
        </w:rPr>
      </w:pPr>
      <w:bookmarkStart w:id="2358" w:name="_Ref426455066"/>
      <w:r w:rsidRPr="00BB07FB">
        <w:rPr>
          <w:rFonts w:ascii="Calibri" w:hAnsi="Calibri"/>
        </w:rPr>
        <w:t>SERVICE LEVELS</w:t>
      </w:r>
      <w:bookmarkEnd w:id="2358"/>
    </w:p>
    <w:p w14:paraId="52462ACE" w14:textId="77777777" w:rsidR="008E5DD6" w:rsidRPr="00BB07FB" w:rsidRDefault="008E5DD6" w:rsidP="005E4232">
      <w:pPr>
        <w:pStyle w:val="GPSL2numberedclause"/>
      </w:pPr>
      <w:r w:rsidRPr="00BB07FB">
        <w:t>Annex 1 to this Part A of this Call Off Schedule</w:t>
      </w:r>
      <w:r w:rsidR="001C75CB" w:rsidRPr="00BB07FB">
        <w:t xml:space="preserve"> 6</w:t>
      </w:r>
      <w:r w:rsidRPr="00BB07FB">
        <w:t xml:space="preserve"> sets out the Service Levels the performance of which the Parties have agreed to measure.</w:t>
      </w:r>
    </w:p>
    <w:p w14:paraId="68E51233" w14:textId="77777777" w:rsidR="008E5DD6" w:rsidRPr="00BB07FB" w:rsidRDefault="008E5DD6" w:rsidP="005E4232">
      <w:pPr>
        <w:pStyle w:val="GPSL2numberedclause"/>
      </w:pPr>
      <w:bookmarkStart w:id="2359" w:name="_Ref365637499"/>
      <w:r w:rsidRPr="00BB07FB">
        <w:t>The Supplier shall monitor its performance of this Call Off Contract by reference to the relevant performance criteria for achieving the Service Levels shown in Annex 1 to this Part A of this</w:t>
      </w:r>
      <w:r w:rsidR="005C33B0" w:rsidRPr="00BB07FB">
        <w:t xml:space="preserve"> </w:t>
      </w:r>
      <w:r w:rsidRPr="00BB07FB">
        <w:t>Call Off Schedule</w:t>
      </w:r>
      <w:r w:rsidR="005C33B0" w:rsidRPr="00BB07FB">
        <w:t xml:space="preserve"> 6</w:t>
      </w:r>
      <w:r w:rsidRPr="00BB07FB">
        <w:t xml:space="preserve"> (the “</w:t>
      </w:r>
      <w:r w:rsidRPr="00BB07FB">
        <w:rPr>
          <w:b/>
        </w:rPr>
        <w:t>Service Level Performance Criteria</w:t>
      </w:r>
      <w:r w:rsidRPr="00BB07FB">
        <w:t>”) and shall send the Customer a Performance Monitoring Report detailing the level of service which was achieved in accordance with the provisions of Part B (Performance Monitoring) of this Call Off Schedule</w:t>
      </w:r>
      <w:r w:rsidR="005C33B0" w:rsidRPr="00BB07FB">
        <w:t xml:space="preserve"> 6</w:t>
      </w:r>
      <w:r w:rsidRPr="00BB07FB">
        <w:t>.</w:t>
      </w:r>
      <w:bookmarkEnd w:id="2359"/>
    </w:p>
    <w:p w14:paraId="36F827E9" w14:textId="77777777" w:rsidR="008E5DD6" w:rsidRPr="00BB07FB" w:rsidRDefault="008E5DD6" w:rsidP="005E4232">
      <w:pPr>
        <w:pStyle w:val="GPSL2numberedclause"/>
      </w:pPr>
      <w:r w:rsidRPr="00BB07FB">
        <w:lastRenderedPageBreak/>
        <w:t xml:space="preserve">The Supplier shall, at all times, provide the </w:t>
      </w:r>
      <w:r w:rsidR="00DE71C2" w:rsidRPr="00BB07FB">
        <w:t xml:space="preserve">Goods </w:t>
      </w:r>
      <w:r w:rsidR="009E0BBE" w:rsidRPr="00BB07FB">
        <w:t>and/or Services</w:t>
      </w:r>
      <w:r w:rsidRPr="00BB07FB">
        <w:t xml:space="preserve"> in such a manner that the Service Levels Performance Measures are achieved.</w:t>
      </w:r>
    </w:p>
    <w:p w14:paraId="691FF95F" w14:textId="77777777" w:rsidR="008E5DD6" w:rsidRPr="00BB07FB" w:rsidRDefault="008E5DD6" w:rsidP="005E4232">
      <w:pPr>
        <w:pStyle w:val="GPSL2numberedclause"/>
      </w:pPr>
      <w:r w:rsidRPr="00BB07FB">
        <w:t xml:space="preserve">If the level of performance of the Supplier of any element of the provision by it of the </w:t>
      </w:r>
      <w:r w:rsidR="00DE71C2" w:rsidRPr="00BB07FB">
        <w:t xml:space="preserve">Goods </w:t>
      </w:r>
      <w:r w:rsidR="009E0BBE" w:rsidRPr="00BB07FB">
        <w:t>and/or Services</w:t>
      </w:r>
      <w:r w:rsidR="00DE71C2" w:rsidRPr="00BB07FB">
        <w:t xml:space="preserve"> </w:t>
      </w:r>
      <w:r w:rsidRPr="00BB07FB">
        <w:t>during the Call Off Contract Period:</w:t>
      </w:r>
    </w:p>
    <w:p w14:paraId="0AAEA8A7" w14:textId="77777777" w:rsidR="008D0A60" w:rsidRPr="00BB07FB" w:rsidRDefault="008E5DD6" w:rsidP="00AC1DE2">
      <w:pPr>
        <w:pStyle w:val="GPSL3numberedclause"/>
      </w:pPr>
      <w:r w:rsidRPr="00BB07FB">
        <w:t>is likely to or fails to meet any Service Level Performance Measure or</w:t>
      </w:r>
    </w:p>
    <w:p w14:paraId="6988BACC" w14:textId="77777777" w:rsidR="00C9243A" w:rsidRPr="00BB07FB" w:rsidRDefault="008E5DD6" w:rsidP="00AC1DE2">
      <w:pPr>
        <w:pStyle w:val="GPSL3numberedclause"/>
      </w:pPr>
      <w:r w:rsidRPr="00BB07FB">
        <w:t xml:space="preserve">is likely to cause or causes a Critical Service Failure to occur, </w:t>
      </w:r>
    </w:p>
    <w:p w14:paraId="3D7323CA" w14:textId="0B8D00ED" w:rsidR="00C9243A" w:rsidRPr="00BB07FB" w:rsidRDefault="008E5DD6" w:rsidP="00AC1DE2">
      <w:pPr>
        <w:pStyle w:val="GPSL3numberedclause"/>
      </w:pPr>
      <w:r w:rsidRPr="00BB07FB">
        <w:t xml:space="preserve">the Supplier shall immediately notify the Customer in writing and the Customer, in its absolute discretion and without prejudice to any other of its rights howsoever arising including under Clause </w:t>
      </w:r>
      <w:r w:rsidR="009F474C" w:rsidRPr="00BB07FB">
        <w:fldChar w:fldCharType="begin"/>
      </w:r>
      <w:r w:rsidRPr="00BB07FB">
        <w:instrText xml:space="preserve"> REF _Ref364421482 \r \h </w:instrText>
      </w:r>
      <w:r w:rsidR="00F54E49" w:rsidRPr="00BB07FB">
        <w:instrText xml:space="preserve"> \* MERGEFORMAT </w:instrText>
      </w:r>
      <w:r w:rsidR="009F474C" w:rsidRPr="00BB07FB">
        <w:fldChar w:fldCharType="separate"/>
      </w:r>
      <w:r w:rsidR="00ED7D8A" w:rsidRPr="00BB07FB">
        <w:t>13</w:t>
      </w:r>
      <w:r w:rsidR="009F474C" w:rsidRPr="00BB07FB">
        <w:fldChar w:fldCharType="end"/>
      </w:r>
      <w:r w:rsidR="00B460DF" w:rsidRPr="00BB07FB">
        <w:t xml:space="preserve"> of this Call Off Contract</w:t>
      </w:r>
      <w:r w:rsidRPr="00BB07FB">
        <w:t xml:space="preserve"> (Service Levels and Service Credits), may:</w:t>
      </w:r>
    </w:p>
    <w:p w14:paraId="0530C3A5" w14:textId="77777777" w:rsidR="008D0A60" w:rsidRPr="00BB07FB" w:rsidRDefault="008E5DD6" w:rsidP="00AC1DE2">
      <w:pPr>
        <w:pStyle w:val="GPSL4numberedclause"/>
        <w:rPr>
          <w:szCs w:val="22"/>
        </w:rPr>
      </w:pPr>
      <w:bookmarkStart w:id="2360" w:name="_Ref364421540"/>
      <w:r w:rsidRPr="00BB07FB">
        <w:rPr>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60"/>
    </w:p>
    <w:p w14:paraId="3ACE3A74" w14:textId="50E178EA" w:rsidR="00C9243A" w:rsidRPr="00BB07FB" w:rsidRDefault="008E5DD6" w:rsidP="00AC1DE2">
      <w:pPr>
        <w:pStyle w:val="GPSL4numberedclause"/>
        <w:rPr>
          <w:szCs w:val="22"/>
        </w:rPr>
      </w:pPr>
      <w:bookmarkStart w:id="2361" w:name="_Ref364239094"/>
      <w:r w:rsidRPr="00BB07FB">
        <w:rPr>
          <w:szCs w:val="22"/>
        </w:rPr>
        <w:t xml:space="preserve">if the action taken under paragraph </w:t>
      </w:r>
      <w:r w:rsidR="009F474C" w:rsidRPr="00BB07FB">
        <w:rPr>
          <w:szCs w:val="22"/>
        </w:rPr>
        <w:fldChar w:fldCharType="begin"/>
      </w:r>
      <w:r w:rsidRPr="00BB07FB">
        <w:rPr>
          <w:szCs w:val="22"/>
        </w:rPr>
        <w:instrText xml:space="preserve"> REF _Ref364421540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(a)</w:t>
      </w:r>
      <w:r w:rsidR="009F474C" w:rsidRPr="00BB07FB">
        <w:rPr>
          <w:szCs w:val="22"/>
        </w:rPr>
        <w:fldChar w:fldCharType="end"/>
      </w:r>
      <w:r w:rsidRPr="00BB07FB">
        <w:rPr>
          <w:szCs w:val="22"/>
        </w:rPr>
        <w:t xml:space="preserve"> above has not already prevented or remedied the Service Level Failure or Critical Service Level Failure, </w:t>
      </w:r>
      <w:r w:rsidR="00667108" w:rsidRPr="00BB07FB">
        <w:rPr>
          <w:szCs w:val="22"/>
        </w:rPr>
        <w:t>the Customer shall be entitled to instruct the Supplier to comply with the Rectification Plan Process</w:t>
      </w:r>
      <w:r w:rsidRPr="00BB07FB">
        <w:rPr>
          <w:szCs w:val="22"/>
        </w:rPr>
        <w:t>; or</w:t>
      </w:r>
      <w:bookmarkEnd w:id="2361"/>
    </w:p>
    <w:p w14:paraId="14A53FBF" w14:textId="77777777" w:rsidR="00C9243A" w:rsidRPr="00BB07FB" w:rsidRDefault="008E5DD6" w:rsidP="00AC1DE2">
      <w:pPr>
        <w:pStyle w:val="GPSL4numberedclause"/>
        <w:rPr>
          <w:szCs w:val="22"/>
        </w:rPr>
      </w:pPr>
      <w:r w:rsidRPr="00BB07FB">
        <w:rPr>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BB07FB">
        <w:rPr>
          <w:szCs w:val="22"/>
        </w:rPr>
        <w:t xml:space="preserve"> 6</w:t>
      </w:r>
      <w:r w:rsidRPr="00BB07FB">
        <w:rPr>
          <w:szCs w:val="22"/>
        </w:rPr>
        <w:t>; or</w:t>
      </w:r>
    </w:p>
    <w:p w14:paraId="228B406E" w14:textId="6B476F3E" w:rsidR="00C9243A" w:rsidRPr="00BB07FB" w:rsidRDefault="008E5DD6" w:rsidP="00AC1DE2">
      <w:pPr>
        <w:pStyle w:val="GPSL4numberedclause"/>
        <w:rPr>
          <w:szCs w:val="22"/>
        </w:rPr>
      </w:pPr>
      <w:r w:rsidRPr="00BB07FB">
        <w:rPr>
          <w:szCs w:val="22"/>
        </w:rPr>
        <w:t xml:space="preserve">if a Critical Service Level Failure has occurred, exercise its right to Compensation for Critical Service Level Failure in accordance with Clause </w:t>
      </w:r>
      <w:r w:rsidR="009F474C" w:rsidRPr="00BB07FB">
        <w:rPr>
          <w:szCs w:val="22"/>
        </w:rPr>
        <w:fldChar w:fldCharType="begin"/>
      </w:r>
      <w:r w:rsidR="00667108" w:rsidRPr="00BB07FB">
        <w:rPr>
          <w:szCs w:val="22"/>
        </w:rPr>
        <w:instrText xml:space="preserve"> REF _Ref359401110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14</w:t>
      </w:r>
      <w:r w:rsidR="009F474C" w:rsidRPr="00BB07FB">
        <w:rPr>
          <w:szCs w:val="22"/>
        </w:rPr>
        <w:fldChar w:fldCharType="end"/>
      </w:r>
      <w:r w:rsidRPr="00BB07FB">
        <w:rPr>
          <w:szCs w:val="22"/>
        </w:rPr>
        <w:t xml:space="preserve"> </w:t>
      </w:r>
      <w:r w:rsidR="003B3703" w:rsidRPr="00BB07FB">
        <w:rPr>
          <w:szCs w:val="22"/>
        </w:rPr>
        <w:t xml:space="preserve">of this Call Off Contract </w:t>
      </w:r>
      <w:r w:rsidRPr="00BB07FB">
        <w:rPr>
          <w:szCs w:val="22"/>
        </w:rPr>
        <w:t xml:space="preserve">(Critical Service Level Failure) (including subject, for the avoidance of doubt, the proviso in Clause </w:t>
      </w:r>
      <w:r w:rsidR="00B1415A" w:rsidRPr="00BB07FB">
        <w:rPr>
          <w:szCs w:val="22"/>
        </w:rPr>
        <w:fldChar w:fldCharType="begin"/>
      </w:r>
      <w:r w:rsidR="00B1415A" w:rsidRPr="00BB07FB">
        <w:rPr>
          <w:szCs w:val="22"/>
        </w:rPr>
        <w:instrText xml:space="preserve"> REF _Ref467245617 \r \h </w:instrText>
      </w:r>
      <w:r w:rsidR="00B1415A" w:rsidRPr="00BB07FB">
        <w:rPr>
          <w:szCs w:val="22"/>
        </w:rPr>
      </w:r>
      <w:r w:rsidR="00BB07FB">
        <w:rPr>
          <w:szCs w:val="22"/>
        </w:rPr>
        <w:instrText xml:space="preserve"> \* MERGEFORMAT </w:instrText>
      </w:r>
      <w:r w:rsidR="00B1415A" w:rsidRPr="00BB07FB">
        <w:rPr>
          <w:szCs w:val="22"/>
        </w:rPr>
        <w:fldChar w:fldCharType="separate"/>
      </w:r>
      <w:r w:rsidR="00ED7D8A" w:rsidRPr="00BB07FB">
        <w:rPr>
          <w:szCs w:val="22"/>
        </w:rPr>
        <w:t>14</w:t>
      </w:r>
      <w:r w:rsidR="00B1415A" w:rsidRPr="00BB07FB">
        <w:rPr>
          <w:szCs w:val="22"/>
        </w:rPr>
        <w:fldChar w:fldCharType="end"/>
      </w:r>
      <w:r w:rsidR="00B460DF" w:rsidRPr="00BB07FB">
        <w:rPr>
          <w:szCs w:val="22"/>
        </w:rPr>
        <w:t xml:space="preserve"> of this Call Off Contract</w:t>
      </w:r>
      <w:r w:rsidRPr="00BB07FB">
        <w:rPr>
          <w:szCs w:val="22"/>
        </w:rPr>
        <w:t xml:space="preserve"> in relation to Material Breach).</w:t>
      </w:r>
    </w:p>
    <w:p w14:paraId="53337EB9" w14:textId="77777777" w:rsidR="00C9243A" w:rsidRPr="00BB07FB" w:rsidRDefault="008E5DD6" w:rsidP="005E4232">
      <w:pPr>
        <w:pStyle w:val="GPSL2numberedclause"/>
      </w:pPr>
      <w:r w:rsidRPr="00BB07FB">
        <w:t xml:space="preserve">Approval and implementation by the Customer of any </w:t>
      </w:r>
      <w:r w:rsidR="00667108" w:rsidRPr="00BB07FB">
        <w:t>Rectification</w:t>
      </w:r>
      <w:r w:rsidRPr="00BB07FB">
        <w:t xml:space="preserve"> Plan shall not relieve the Supplier of any continuing responsibility to achieve the Service Levels, or remedy any failure to do so, and no estoppels or waiver shall arise from any such Approval and/or implementation by the Customer.</w:t>
      </w:r>
    </w:p>
    <w:p w14:paraId="799152F9" w14:textId="77777777" w:rsidR="008D0A60" w:rsidRPr="00BB07FB" w:rsidRDefault="008E5DD6" w:rsidP="00036474">
      <w:pPr>
        <w:pStyle w:val="GPSL1SCHEDULEHeading"/>
        <w:rPr>
          <w:rFonts w:ascii="Calibri" w:hAnsi="Calibri"/>
        </w:rPr>
      </w:pPr>
      <w:r w:rsidRPr="00BB07FB">
        <w:rPr>
          <w:rFonts w:ascii="Calibri" w:hAnsi="Calibri"/>
        </w:rPr>
        <w:t>SERVICE CREDITS</w:t>
      </w:r>
    </w:p>
    <w:p w14:paraId="57291D81" w14:textId="77777777" w:rsidR="008E5DD6" w:rsidRPr="00BB07FB" w:rsidRDefault="008E5DD6" w:rsidP="005E4232">
      <w:pPr>
        <w:pStyle w:val="GPSL2numberedclause"/>
      </w:pPr>
      <w:bookmarkStart w:id="2362" w:name="_Ref365637636"/>
      <w:r w:rsidRPr="00BB07FB">
        <w:t>Annex 1 to this Part A of this Call Off Schedule</w:t>
      </w:r>
      <w:r w:rsidR="005C33B0" w:rsidRPr="00BB07FB">
        <w:t xml:space="preserve"> 6</w:t>
      </w:r>
      <w:r w:rsidRPr="00BB07FB">
        <w:t xml:space="preserve"> sets out the formula used to calculate a Service Credit payable to the Customer as a result of a Service Level Failure in a given service period which, for the purpose of this Call Off Schedule</w:t>
      </w:r>
      <w:r w:rsidR="006A3859" w:rsidRPr="00BB07FB">
        <w:t xml:space="preserve"> 6</w:t>
      </w:r>
      <w:r w:rsidRPr="00BB07FB">
        <w:t xml:space="preserve">, shall be a recurrent period of </w:t>
      </w:r>
      <w:r w:rsidR="008716DF" w:rsidRPr="00BB07FB">
        <w:rPr>
          <w:b/>
        </w:rPr>
        <w:t>one Month</w:t>
      </w:r>
      <w:r w:rsidRPr="00BB07FB">
        <w:t xml:space="preserve"> during the Call Off Contract Period (the “</w:t>
      </w:r>
      <w:r w:rsidRPr="00BB07FB">
        <w:rPr>
          <w:b/>
        </w:rPr>
        <w:t>Service Period</w:t>
      </w:r>
      <w:r w:rsidRPr="00BB07FB">
        <w:t>”).</w:t>
      </w:r>
      <w:bookmarkEnd w:id="2362"/>
      <w:r w:rsidRPr="00BB07FB">
        <w:t xml:space="preserve">  </w:t>
      </w:r>
    </w:p>
    <w:p w14:paraId="5F5DD23A" w14:textId="77777777" w:rsidR="008E5DD6" w:rsidRPr="00BB07FB" w:rsidRDefault="008E5DD6" w:rsidP="005E4232">
      <w:pPr>
        <w:pStyle w:val="GPSL2numberedclause"/>
        <w:rPr>
          <w:b/>
          <w:i/>
        </w:rPr>
      </w:pPr>
      <w:r w:rsidRPr="00BB07FB">
        <w:lastRenderedPageBreak/>
        <w:t>Annex 1 to this Part A of this Call Off Schedule</w:t>
      </w:r>
      <w:r w:rsidR="005C33B0" w:rsidRPr="00BB07FB">
        <w:t xml:space="preserve"> 6</w:t>
      </w:r>
      <w:r w:rsidRPr="00BB07FB">
        <w:t xml:space="preserve"> includes details of each Service Credit available to each Service Level Performance Criterion if the applicable Service Level Performance Measure is not met by the Supplier. </w:t>
      </w:r>
    </w:p>
    <w:p w14:paraId="2D56D848" w14:textId="77777777" w:rsidR="008E5DD6" w:rsidRPr="00BB07FB" w:rsidRDefault="008E5DD6" w:rsidP="005E4232">
      <w:pPr>
        <w:pStyle w:val="GPSL2numberedclause"/>
      </w:pPr>
      <w:r w:rsidRPr="00BB07FB">
        <w:t xml:space="preserve">The Customer shall use the </w:t>
      </w:r>
      <w:r w:rsidR="00667108" w:rsidRPr="00BB07FB">
        <w:t>P</w:t>
      </w:r>
      <w:r w:rsidRPr="00BB07FB">
        <w:t xml:space="preserve">erformance </w:t>
      </w:r>
      <w:r w:rsidR="00667108" w:rsidRPr="00BB07FB">
        <w:t xml:space="preserve">Monitoring </w:t>
      </w:r>
      <w:r w:rsidR="005E308C" w:rsidRPr="00BB07FB">
        <w:t>R</w:t>
      </w:r>
      <w:r w:rsidRPr="00BB07FB">
        <w:t>eports supplied by the Supplier under Part B (Performance Monitoring) of this</w:t>
      </w:r>
      <w:r w:rsidR="005C33B0" w:rsidRPr="00BB07FB">
        <w:t xml:space="preserve"> </w:t>
      </w:r>
      <w:r w:rsidRPr="00BB07FB">
        <w:t xml:space="preserve"> Call Off Schedule</w:t>
      </w:r>
      <w:r w:rsidR="005C33B0" w:rsidRPr="00BB07FB">
        <w:t xml:space="preserve"> 6</w:t>
      </w:r>
      <w:r w:rsidRPr="00BB07FB">
        <w:t xml:space="preserve"> to verify the calculation and accuracy of the Service Credits, if any, applicable to each relevant Service Period.</w:t>
      </w:r>
    </w:p>
    <w:p w14:paraId="77B41A7E" w14:textId="77777777" w:rsidR="008E5DD6" w:rsidRPr="00BB07FB" w:rsidRDefault="008E5DD6" w:rsidP="005E4232">
      <w:pPr>
        <w:pStyle w:val="GPSL2numberedclause"/>
      </w:pPr>
      <w:r w:rsidRPr="00BB07FB">
        <w:t xml:space="preserve">Service Credits are a reduction of the amounts payable in respect of the </w:t>
      </w:r>
      <w:r w:rsidR="00DE71C2" w:rsidRPr="00BB07FB">
        <w:t xml:space="preserve">Goods </w:t>
      </w:r>
      <w:r w:rsidR="009E0BBE" w:rsidRPr="00BB07FB">
        <w:t>and/or Services</w:t>
      </w:r>
      <w:r w:rsidR="00DE71C2" w:rsidRPr="00BB07FB">
        <w:t xml:space="preserve"> </w:t>
      </w:r>
      <w:r w:rsidRPr="00BB07FB">
        <w:t>and do not include VAT. The Supplier shall set-off the value of any Service Credits against the appropriate invoice in accordance with calculation formula in Annex 1 of Part A of this Call Off Schedule</w:t>
      </w:r>
      <w:r w:rsidR="005C33B0" w:rsidRPr="00BB07FB">
        <w:t xml:space="preserve"> 6</w:t>
      </w:r>
      <w:r w:rsidRPr="00BB07FB">
        <w:t>.</w:t>
      </w:r>
      <w:r w:rsidRPr="00BB07FB" w:rsidDel="00D769E6">
        <w:t xml:space="preserve"> </w:t>
      </w:r>
    </w:p>
    <w:p w14:paraId="536959E5" w14:textId="77777777" w:rsidR="008E5DD6" w:rsidRPr="00BB07FB" w:rsidRDefault="008E5DD6" w:rsidP="00036474">
      <w:pPr>
        <w:pStyle w:val="GPSL1SCHEDULEHeading"/>
        <w:rPr>
          <w:rFonts w:ascii="Calibri" w:hAnsi="Calibri"/>
        </w:rPr>
      </w:pPr>
      <w:r w:rsidRPr="00BB07FB">
        <w:rPr>
          <w:rFonts w:ascii="Calibri" w:hAnsi="Calibri"/>
        </w:rPr>
        <w:t>NATURE OF SERVICE CREDITS</w:t>
      </w:r>
    </w:p>
    <w:p w14:paraId="0BAA856E" w14:textId="77777777" w:rsidR="00E13960" w:rsidRPr="00BB07FB" w:rsidRDefault="008E5DD6" w:rsidP="005E4232">
      <w:pPr>
        <w:pStyle w:val="GPSL2numberedclause"/>
      </w:pPr>
      <w:r w:rsidRPr="00BB07FB">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27CD7B45" w14:textId="77777777" w:rsidR="008D0A60" w:rsidRPr="00BB07FB" w:rsidRDefault="00EB2994" w:rsidP="00036474">
      <w:pPr>
        <w:pStyle w:val="GPSSchAnnexname"/>
        <w:rPr>
          <w:rFonts w:ascii="Calibri" w:hAnsi="Calibri"/>
        </w:rPr>
      </w:pPr>
      <w:r w:rsidRPr="00BB07FB">
        <w:rPr>
          <w:rFonts w:ascii="Calibri" w:hAnsi="Calibri"/>
        </w:rPr>
        <w:br w:type="page"/>
      </w:r>
      <w:bookmarkStart w:id="2363" w:name="_Toc469327539"/>
      <w:r w:rsidRPr="00BB07FB">
        <w:rPr>
          <w:rFonts w:ascii="Calibri" w:hAnsi="Calibri"/>
        </w:rPr>
        <w:lastRenderedPageBreak/>
        <w:t>A</w:t>
      </w:r>
      <w:r w:rsidR="00667108" w:rsidRPr="00BB07FB">
        <w:rPr>
          <w:rFonts w:ascii="Calibri" w:hAnsi="Calibri"/>
        </w:rPr>
        <w:t>NNEX 1 TO PART A: SERVICE LEVELS AND SERVICE CREDITS TABLE</w:t>
      </w:r>
      <w:bookmarkEnd w:id="2363"/>
    </w:p>
    <w:p w14:paraId="10FEC349" w14:textId="77777777" w:rsidR="00157376" w:rsidRPr="00BB07FB" w:rsidRDefault="00157376" w:rsidP="00036474">
      <w:pPr>
        <w:pStyle w:val="GPSSchAnnexname"/>
        <w:rPr>
          <w:rFonts w:ascii="Calibri" w:hAnsi="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843"/>
        <w:gridCol w:w="2223"/>
        <w:gridCol w:w="990"/>
        <w:gridCol w:w="1700"/>
      </w:tblGrid>
      <w:tr w:rsidR="001C09FA" w:rsidRPr="00BB07FB" w14:paraId="7534AAE5" w14:textId="77777777" w:rsidTr="005B1E03">
        <w:tc>
          <w:tcPr>
            <w:tcW w:w="1543" w:type="dxa"/>
            <w:shd w:val="clear" w:color="auto" w:fill="DBE5F1"/>
          </w:tcPr>
          <w:p w14:paraId="18968A5C"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KPI/SLA</w:t>
            </w:r>
          </w:p>
        </w:tc>
        <w:tc>
          <w:tcPr>
            <w:tcW w:w="1843" w:type="dxa"/>
            <w:shd w:val="clear" w:color="auto" w:fill="DBE5F1"/>
          </w:tcPr>
          <w:p w14:paraId="62469FCC"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Service Area</w:t>
            </w:r>
          </w:p>
        </w:tc>
        <w:tc>
          <w:tcPr>
            <w:tcW w:w="2223" w:type="dxa"/>
            <w:shd w:val="clear" w:color="auto" w:fill="DBE5F1"/>
          </w:tcPr>
          <w:p w14:paraId="4A6D2DAD"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KPI/SLA description</w:t>
            </w:r>
          </w:p>
        </w:tc>
        <w:tc>
          <w:tcPr>
            <w:tcW w:w="990" w:type="dxa"/>
            <w:shd w:val="clear" w:color="auto" w:fill="DBE5F1"/>
          </w:tcPr>
          <w:p w14:paraId="597E1426"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Target</w:t>
            </w:r>
          </w:p>
        </w:tc>
        <w:tc>
          <w:tcPr>
            <w:tcW w:w="1700" w:type="dxa"/>
            <w:shd w:val="clear" w:color="auto" w:fill="DBE5F1"/>
          </w:tcPr>
          <w:p w14:paraId="54D7C886"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Remedy/ Service Credit</w:t>
            </w:r>
          </w:p>
        </w:tc>
      </w:tr>
      <w:tr w:rsidR="001C09FA" w:rsidRPr="00BB07FB" w14:paraId="404A6EB6" w14:textId="77777777" w:rsidTr="005B1E03">
        <w:tc>
          <w:tcPr>
            <w:tcW w:w="8299" w:type="dxa"/>
            <w:gridSpan w:val="5"/>
            <w:shd w:val="clear" w:color="auto" w:fill="DBE5F1"/>
          </w:tcPr>
          <w:p w14:paraId="008D1AD1"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Business as usual</w:t>
            </w:r>
          </w:p>
        </w:tc>
      </w:tr>
      <w:tr w:rsidR="001C09FA" w:rsidRPr="00BB07FB" w14:paraId="7FCA0346" w14:textId="77777777" w:rsidTr="005B1E03">
        <w:tc>
          <w:tcPr>
            <w:tcW w:w="1543" w:type="dxa"/>
            <w:shd w:val="clear" w:color="auto" w:fill="auto"/>
          </w:tcPr>
          <w:p w14:paraId="02860B19"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#1</w:t>
            </w:r>
          </w:p>
        </w:tc>
        <w:tc>
          <w:tcPr>
            <w:tcW w:w="1843" w:type="dxa"/>
            <w:shd w:val="clear" w:color="auto" w:fill="auto"/>
          </w:tcPr>
          <w:p w14:paraId="6B6467E4"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Accurate and timely billing</w:t>
            </w:r>
          </w:p>
        </w:tc>
        <w:tc>
          <w:tcPr>
            <w:tcW w:w="2223" w:type="dxa"/>
            <w:shd w:val="clear" w:color="auto" w:fill="auto"/>
          </w:tcPr>
          <w:p w14:paraId="05F27D4F"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Supplier to provide accurate billing that is not subject to dispute, reflects services delivered for costs agreed</w:t>
            </w:r>
          </w:p>
        </w:tc>
        <w:tc>
          <w:tcPr>
            <w:tcW w:w="990" w:type="dxa"/>
            <w:shd w:val="clear" w:color="auto" w:fill="auto"/>
          </w:tcPr>
          <w:p w14:paraId="42BE0442"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95% per quarter</w:t>
            </w:r>
          </w:p>
        </w:tc>
        <w:tc>
          <w:tcPr>
            <w:tcW w:w="1700" w:type="dxa"/>
            <w:shd w:val="clear" w:color="auto" w:fill="auto"/>
          </w:tcPr>
          <w:p w14:paraId="0EB63989" w14:textId="081FD9E3" w:rsidR="001C09FA" w:rsidRPr="00BB07FB" w:rsidRDefault="0075491D" w:rsidP="005B1E03">
            <w:pPr>
              <w:outlineLvl w:val="1"/>
              <w:rPr>
                <w:rFonts w:eastAsia="STZhongsong"/>
                <w:szCs w:val="20"/>
                <w:lang w:eastAsia="zh-CN"/>
              </w:rPr>
            </w:pPr>
            <w:r w:rsidRPr="00BB07FB">
              <w:rPr>
                <w:rFonts w:ascii="Arial" w:eastAsia="Arial" w:hAnsi="Arial" w:cs="Arial"/>
                <w:b/>
                <w:sz w:val="22"/>
                <w:szCs w:val="22"/>
                <w:lang w:val="en-US" w:eastAsia="en-US"/>
              </w:rPr>
              <w:t>REDACTED</w:t>
            </w:r>
          </w:p>
        </w:tc>
      </w:tr>
      <w:tr w:rsidR="001C09FA" w:rsidRPr="00BB07FB" w14:paraId="5D1055A1" w14:textId="77777777" w:rsidTr="005B1E03">
        <w:tc>
          <w:tcPr>
            <w:tcW w:w="1543" w:type="dxa"/>
            <w:shd w:val="clear" w:color="auto" w:fill="auto"/>
          </w:tcPr>
          <w:p w14:paraId="03EC91B7"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#2</w:t>
            </w:r>
          </w:p>
        </w:tc>
        <w:tc>
          <w:tcPr>
            <w:tcW w:w="1843" w:type="dxa"/>
            <w:shd w:val="clear" w:color="auto" w:fill="auto"/>
          </w:tcPr>
          <w:p w14:paraId="259EC192"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Reporting</w:t>
            </w:r>
          </w:p>
        </w:tc>
        <w:tc>
          <w:tcPr>
            <w:tcW w:w="2223" w:type="dxa"/>
            <w:shd w:val="clear" w:color="auto" w:fill="auto"/>
          </w:tcPr>
          <w:p w14:paraId="5674B855"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Reports (scheduled and ad-hoc) are delivered within the agreed timeframes</w:t>
            </w:r>
          </w:p>
        </w:tc>
        <w:tc>
          <w:tcPr>
            <w:tcW w:w="990" w:type="dxa"/>
            <w:shd w:val="clear" w:color="auto" w:fill="auto"/>
          </w:tcPr>
          <w:p w14:paraId="56D07ADB"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95% per quarter</w:t>
            </w:r>
          </w:p>
        </w:tc>
        <w:tc>
          <w:tcPr>
            <w:tcW w:w="1700" w:type="dxa"/>
            <w:shd w:val="clear" w:color="auto" w:fill="auto"/>
          </w:tcPr>
          <w:p w14:paraId="17060591"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N/A</w:t>
            </w:r>
          </w:p>
        </w:tc>
      </w:tr>
      <w:tr w:rsidR="001C09FA" w:rsidRPr="00BB07FB" w14:paraId="01D304B3" w14:textId="77777777" w:rsidTr="005B1E03">
        <w:tc>
          <w:tcPr>
            <w:tcW w:w="8299" w:type="dxa"/>
            <w:gridSpan w:val="5"/>
            <w:shd w:val="clear" w:color="auto" w:fill="DBE5F1"/>
          </w:tcPr>
          <w:p w14:paraId="56B1E60A"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Parliamentary papers and high profile jobs</w:t>
            </w:r>
          </w:p>
        </w:tc>
      </w:tr>
      <w:tr w:rsidR="001C09FA" w:rsidRPr="00BB07FB" w14:paraId="597BDD8C" w14:textId="77777777" w:rsidTr="005B1E03">
        <w:tc>
          <w:tcPr>
            <w:tcW w:w="1543" w:type="dxa"/>
            <w:shd w:val="clear" w:color="auto" w:fill="auto"/>
          </w:tcPr>
          <w:p w14:paraId="1767EC32"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#3</w:t>
            </w:r>
          </w:p>
        </w:tc>
        <w:tc>
          <w:tcPr>
            <w:tcW w:w="1843" w:type="dxa"/>
            <w:shd w:val="clear" w:color="auto" w:fill="auto"/>
          </w:tcPr>
          <w:p w14:paraId="08DCF13E"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No fail delivery</w:t>
            </w:r>
          </w:p>
        </w:tc>
        <w:tc>
          <w:tcPr>
            <w:tcW w:w="2223" w:type="dxa"/>
            <w:shd w:val="clear" w:color="auto" w:fill="auto"/>
          </w:tcPr>
          <w:p w14:paraId="1F1F8F0C"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Parliamentary papers (command, unnumbered act and HC) and banners for high profile events (as advised by the Authority) must be delivered on time/to agreed deadlines</w:t>
            </w:r>
          </w:p>
        </w:tc>
        <w:tc>
          <w:tcPr>
            <w:tcW w:w="990" w:type="dxa"/>
            <w:shd w:val="clear" w:color="auto" w:fill="auto"/>
          </w:tcPr>
          <w:p w14:paraId="18BF89B1"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100%</w:t>
            </w:r>
          </w:p>
        </w:tc>
        <w:tc>
          <w:tcPr>
            <w:tcW w:w="1700" w:type="dxa"/>
            <w:shd w:val="clear" w:color="auto" w:fill="auto"/>
          </w:tcPr>
          <w:p w14:paraId="071205F9" w14:textId="35E2E737" w:rsidR="001C09FA" w:rsidRPr="00BB07FB" w:rsidRDefault="0075491D" w:rsidP="005B1E03">
            <w:pPr>
              <w:outlineLvl w:val="1"/>
              <w:rPr>
                <w:rFonts w:eastAsia="STZhongsong"/>
                <w:szCs w:val="20"/>
                <w:lang w:eastAsia="zh-CN"/>
              </w:rPr>
            </w:pPr>
            <w:r w:rsidRPr="00BB07FB">
              <w:rPr>
                <w:rFonts w:ascii="Arial" w:eastAsia="Arial" w:hAnsi="Arial" w:cs="Arial"/>
                <w:b/>
                <w:sz w:val="22"/>
                <w:szCs w:val="22"/>
                <w:lang w:val="en-US" w:eastAsia="en-US"/>
              </w:rPr>
              <w:t>REDACTED</w:t>
            </w:r>
          </w:p>
        </w:tc>
      </w:tr>
      <w:tr w:rsidR="001C09FA" w:rsidRPr="00BB07FB" w14:paraId="646A556C" w14:textId="77777777" w:rsidTr="005B1E03">
        <w:tc>
          <w:tcPr>
            <w:tcW w:w="1543" w:type="dxa"/>
            <w:shd w:val="clear" w:color="auto" w:fill="auto"/>
          </w:tcPr>
          <w:p w14:paraId="7FEF379F"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#4</w:t>
            </w:r>
          </w:p>
        </w:tc>
        <w:tc>
          <w:tcPr>
            <w:tcW w:w="1843" w:type="dxa"/>
            <w:shd w:val="clear" w:color="auto" w:fill="auto"/>
          </w:tcPr>
          <w:p w14:paraId="1735C0F5"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Acknowledging receipt of final artwork and providing proofs for approval</w:t>
            </w:r>
          </w:p>
        </w:tc>
        <w:tc>
          <w:tcPr>
            <w:tcW w:w="2223" w:type="dxa"/>
            <w:shd w:val="clear" w:color="auto" w:fill="auto"/>
          </w:tcPr>
          <w:p w14:paraId="04382397"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Supplier to acknowledge receipt of final artwork supplied within 1 hour and provide a proof for approval within 2-4 hours unless another timescale has been agreed</w:t>
            </w:r>
          </w:p>
        </w:tc>
        <w:tc>
          <w:tcPr>
            <w:tcW w:w="990" w:type="dxa"/>
            <w:shd w:val="clear" w:color="auto" w:fill="auto"/>
          </w:tcPr>
          <w:p w14:paraId="78BA0E40"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100%</w:t>
            </w:r>
          </w:p>
        </w:tc>
        <w:tc>
          <w:tcPr>
            <w:tcW w:w="1700" w:type="dxa"/>
            <w:shd w:val="clear" w:color="auto" w:fill="auto"/>
          </w:tcPr>
          <w:p w14:paraId="14C1A883" w14:textId="3DFAFA98" w:rsidR="001C09FA" w:rsidRPr="00BB07FB" w:rsidRDefault="0075491D" w:rsidP="005B1E03">
            <w:pPr>
              <w:outlineLvl w:val="1"/>
              <w:rPr>
                <w:rFonts w:eastAsia="STZhongsong"/>
                <w:szCs w:val="20"/>
                <w:lang w:eastAsia="zh-CN"/>
              </w:rPr>
            </w:pPr>
            <w:r w:rsidRPr="00BB07FB">
              <w:rPr>
                <w:rFonts w:ascii="Arial" w:eastAsia="Arial" w:hAnsi="Arial" w:cs="Arial"/>
                <w:b/>
                <w:sz w:val="22"/>
                <w:szCs w:val="22"/>
                <w:lang w:val="en-US" w:eastAsia="en-US"/>
              </w:rPr>
              <w:t>REDACTED</w:t>
            </w:r>
          </w:p>
        </w:tc>
      </w:tr>
      <w:tr w:rsidR="001C09FA" w:rsidRPr="00BB07FB" w14:paraId="41645F27" w14:textId="77777777" w:rsidTr="005B1E03">
        <w:tc>
          <w:tcPr>
            <w:tcW w:w="1543" w:type="dxa"/>
            <w:shd w:val="clear" w:color="auto" w:fill="auto"/>
          </w:tcPr>
          <w:p w14:paraId="5E5BF40A"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#5</w:t>
            </w:r>
          </w:p>
        </w:tc>
        <w:tc>
          <w:tcPr>
            <w:tcW w:w="1843" w:type="dxa"/>
            <w:shd w:val="clear" w:color="auto" w:fill="auto"/>
          </w:tcPr>
          <w:p w14:paraId="08ADFB61"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Process/delivery changes</w:t>
            </w:r>
          </w:p>
        </w:tc>
        <w:tc>
          <w:tcPr>
            <w:tcW w:w="2223" w:type="dxa"/>
            <w:shd w:val="clear" w:color="auto" w:fill="auto"/>
          </w:tcPr>
          <w:p w14:paraId="15916041"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 xml:space="preserve">Authority to be informed of any changes that might </w:t>
            </w:r>
            <w:r w:rsidRPr="00BB07FB">
              <w:rPr>
                <w:rFonts w:eastAsia="STZhongsong"/>
                <w:szCs w:val="20"/>
                <w:lang w:eastAsia="zh-CN"/>
              </w:rPr>
              <w:lastRenderedPageBreak/>
              <w:t>impact on delivery of Fiscal Event supplementary/other high profile documents publications within 1 hour of problems arising and agreed prior to implementation</w:t>
            </w:r>
          </w:p>
        </w:tc>
        <w:tc>
          <w:tcPr>
            <w:tcW w:w="990" w:type="dxa"/>
            <w:shd w:val="clear" w:color="auto" w:fill="auto"/>
          </w:tcPr>
          <w:p w14:paraId="052650F1"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lastRenderedPageBreak/>
              <w:t>100%</w:t>
            </w:r>
          </w:p>
        </w:tc>
        <w:tc>
          <w:tcPr>
            <w:tcW w:w="1700" w:type="dxa"/>
            <w:shd w:val="clear" w:color="auto" w:fill="auto"/>
          </w:tcPr>
          <w:p w14:paraId="29FBF14A" w14:textId="3A4D8638" w:rsidR="001C09FA" w:rsidRPr="00BB07FB" w:rsidRDefault="0075491D" w:rsidP="005B1E03">
            <w:pPr>
              <w:outlineLvl w:val="1"/>
              <w:rPr>
                <w:rFonts w:eastAsia="STZhongsong"/>
                <w:szCs w:val="20"/>
                <w:lang w:eastAsia="zh-CN"/>
              </w:rPr>
            </w:pPr>
            <w:r w:rsidRPr="00BB07FB">
              <w:rPr>
                <w:rFonts w:ascii="Arial" w:eastAsia="Arial" w:hAnsi="Arial" w:cs="Arial"/>
                <w:b/>
                <w:sz w:val="22"/>
                <w:szCs w:val="22"/>
                <w:lang w:val="en-US" w:eastAsia="en-US"/>
              </w:rPr>
              <w:t>REDACTED</w:t>
            </w:r>
            <w:r w:rsidR="001C09FA" w:rsidRPr="00BB07FB">
              <w:rPr>
                <w:rFonts w:eastAsia="STZhongsong"/>
                <w:szCs w:val="20"/>
              </w:rPr>
              <w:t>.</w:t>
            </w:r>
          </w:p>
        </w:tc>
      </w:tr>
      <w:tr w:rsidR="001C09FA" w:rsidRPr="00BB07FB" w14:paraId="48D4604B" w14:textId="77777777" w:rsidTr="005B1E03">
        <w:tc>
          <w:tcPr>
            <w:tcW w:w="1543" w:type="dxa"/>
            <w:shd w:val="clear" w:color="auto" w:fill="auto"/>
          </w:tcPr>
          <w:p w14:paraId="42A328A5"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#6</w:t>
            </w:r>
          </w:p>
        </w:tc>
        <w:tc>
          <w:tcPr>
            <w:tcW w:w="1843" w:type="dxa"/>
            <w:shd w:val="clear" w:color="auto" w:fill="auto"/>
          </w:tcPr>
          <w:p w14:paraId="085B14BE"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Misprints</w:t>
            </w:r>
          </w:p>
        </w:tc>
        <w:tc>
          <w:tcPr>
            <w:tcW w:w="2223" w:type="dxa"/>
            <w:shd w:val="clear" w:color="auto" w:fill="auto"/>
          </w:tcPr>
          <w:p w14:paraId="2937657D"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Less than 1% of an ordered print run to contain misprints (as per industry standard)</w:t>
            </w:r>
          </w:p>
        </w:tc>
        <w:tc>
          <w:tcPr>
            <w:tcW w:w="990" w:type="dxa"/>
            <w:shd w:val="clear" w:color="auto" w:fill="auto"/>
          </w:tcPr>
          <w:p w14:paraId="4D3D232F"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100%</w:t>
            </w:r>
          </w:p>
        </w:tc>
        <w:tc>
          <w:tcPr>
            <w:tcW w:w="1700" w:type="dxa"/>
            <w:shd w:val="clear" w:color="auto" w:fill="auto"/>
          </w:tcPr>
          <w:p w14:paraId="3D7B9372" w14:textId="140E0CCB" w:rsidR="001C09FA" w:rsidRPr="00BB07FB" w:rsidRDefault="0075491D" w:rsidP="005B1E03">
            <w:pPr>
              <w:outlineLvl w:val="1"/>
              <w:rPr>
                <w:rFonts w:eastAsia="STZhongsong"/>
                <w:szCs w:val="20"/>
                <w:lang w:eastAsia="zh-CN"/>
              </w:rPr>
            </w:pPr>
            <w:r w:rsidRPr="00BB07FB">
              <w:rPr>
                <w:rFonts w:ascii="Arial" w:eastAsia="Arial" w:hAnsi="Arial" w:cs="Arial"/>
                <w:b/>
                <w:sz w:val="22"/>
                <w:szCs w:val="22"/>
                <w:lang w:val="en-US" w:eastAsia="en-US"/>
              </w:rPr>
              <w:t>REDACTED</w:t>
            </w:r>
          </w:p>
        </w:tc>
      </w:tr>
      <w:tr w:rsidR="001C09FA" w:rsidRPr="00BB07FB" w14:paraId="5745F05E" w14:textId="77777777" w:rsidTr="005B1E03">
        <w:tc>
          <w:tcPr>
            <w:tcW w:w="1543" w:type="dxa"/>
            <w:shd w:val="clear" w:color="auto" w:fill="auto"/>
          </w:tcPr>
          <w:p w14:paraId="167EFBF5"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#7</w:t>
            </w:r>
          </w:p>
        </w:tc>
        <w:tc>
          <w:tcPr>
            <w:tcW w:w="1843" w:type="dxa"/>
            <w:shd w:val="clear" w:color="auto" w:fill="auto"/>
          </w:tcPr>
          <w:p w14:paraId="2094B043"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Proofing errors</w:t>
            </w:r>
          </w:p>
        </w:tc>
        <w:tc>
          <w:tcPr>
            <w:tcW w:w="2223" w:type="dxa"/>
            <w:shd w:val="clear" w:color="auto" w:fill="auto"/>
          </w:tcPr>
          <w:p w14:paraId="033AAE0B"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Supplier to provide Authority with Final PDF proof for approval that contains no Supplier caused errors, prior to printing</w:t>
            </w:r>
          </w:p>
        </w:tc>
        <w:tc>
          <w:tcPr>
            <w:tcW w:w="990" w:type="dxa"/>
            <w:shd w:val="clear" w:color="auto" w:fill="auto"/>
          </w:tcPr>
          <w:p w14:paraId="7D339C35"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 xml:space="preserve">100% </w:t>
            </w:r>
          </w:p>
        </w:tc>
        <w:tc>
          <w:tcPr>
            <w:tcW w:w="1700" w:type="dxa"/>
            <w:shd w:val="clear" w:color="auto" w:fill="auto"/>
          </w:tcPr>
          <w:p w14:paraId="3FFC90A5" w14:textId="75E90116" w:rsidR="001C09FA" w:rsidRPr="00BB07FB" w:rsidRDefault="0075491D" w:rsidP="005B1E03">
            <w:pPr>
              <w:outlineLvl w:val="1"/>
              <w:rPr>
                <w:rFonts w:eastAsia="STZhongsong"/>
                <w:szCs w:val="20"/>
                <w:lang w:eastAsia="zh-CN"/>
              </w:rPr>
            </w:pPr>
            <w:r w:rsidRPr="00BB07FB">
              <w:rPr>
                <w:rFonts w:ascii="Arial" w:eastAsia="Arial" w:hAnsi="Arial" w:cs="Arial"/>
                <w:b/>
                <w:sz w:val="22"/>
                <w:szCs w:val="22"/>
                <w:lang w:val="en-US" w:eastAsia="en-US"/>
              </w:rPr>
              <w:t>REDACTED</w:t>
            </w:r>
          </w:p>
        </w:tc>
      </w:tr>
      <w:tr w:rsidR="001C09FA" w:rsidRPr="00BB07FB" w14:paraId="7741C0AB" w14:textId="77777777" w:rsidTr="005B1E03">
        <w:tc>
          <w:tcPr>
            <w:tcW w:w="1543" w:type="dxa"/>
            <w:shd w:val="clear" w:color="auto" w:fill="auto"/>
          </w:tcPr>
          <w:p w14:paraId="31232B9A"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#8</w:t>
            </w:r>
          </w:p>
        </w:tc>
        <w:tc>
          <w:tcPr>
            <w:tcW w:w="1843" w:type="dxa"/>
            <w:shd w:val="clear" w:color="auto" w:fill="auto"/>
          </w:tcPr>
          <w:p w14:paraId="2D4C8A8A"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Acknowledging requests and changes to requirements</w:t>
            </w:r>
          </w:p>
        </w:tc>
        <w:tc>
          <w:tcPr>
            <w:tcW w:w="2223" w:type="dxa"/>
            <w:shd w:val="clear" w:color="auto" w:fill="auto"/>
          </w:tcPr>
          <w:p w14:paraId="6C6B9092"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Supplier will acknowledge requests and any changes to requirements within 48 hours unless shorter turnaround agreed</w:t>
            </w:r>
          </w:p>
        </w:tc>
        <w:tc>
          <w:tcPr>
            <w:tcW w:w="990" w:type="dxa"/>
            <w:shd w:val="clear" w:color="auto" w:fill="auto"/>
          </w:tcPr>
          <w:p w14:paraId="759612F8"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98% per quarter</w:t>
            </w:r>
          </w:p>
        </w:tc>
        <w:tc>
          <w:tcPr>
            <w:tcW w:w="1700" w:type="dxa"/>
            <w:shd w:val="clear" w:color="auto" w:fill="auto"/>
          </w:tcPr>
          <w:p w14:paraId="19629D85" w14:textId="332D7DF7" w:rsidR="001C09FA" w:rsidRPr="00BB07FB" w:rsidRDefault="0075491D" w:rsidP="005B1E03">
            <w:pPr>
              <w:outlineLvl w:val="1"/>
              <w:rPr>
                <w:rFonts w:eastAsia="STZhongsong"/>
                <w:szCs w:val="20"/>
                <w:lang w:eastAsia="zh-CN"/>
              </w:rPr>
            </w:pPr>
            <w:r w:rsidRPr="00BB07FB">
              <w:rPr>
                <w:rFonts w:ascii="Arial" w:eastAsia="Arial" w:hAnsi="Arial" w:cs="Arial"/>
                <w:b/>
                <w:sz w:val="22"/>
                <w:szCs w:val="22"/>
                <w:lang w:val="en-US" w:eastAsia="en-US"/>
              </w:rPr>
              <w:t>REDACTED</w:t>
            </w:r>
            <w:r w:rsidR="001C09FA" w:rsidRPr="00BB07FB">
              <w:rPr>
                <w:rFonts w:eastAsia="STZhongsong"/>
                <w:szCs w:val="20"/>
              </w:rPr>
              <w:t>.</w:t>
            </w:r>
          </w:p>
        </w:tc>
      </w:tr>
      <w:tr w:rsidR="001C09FA" w:rsidRPr="00BB07FB" w14:paraId="1C6581E9" w14:textId="77777777" w:rsidTr="005B1E03">
        <w:tc>
          <w:tcPr>
            <w:tcW w:w="1543" w:type="dxa"/>
            <w:shd w:val="clear" w:color="auto" w:fill="auto"/>
          </w:tcPr>
          <w:p w14:paraId="308959A8"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#9</w:t>
            </w:r>
          </w:p>
        </w:tc>
        <w:tc>
          <w:tcPr>
            <w:tcW w:w="1843" w:type="dxa"/>
            <w:shd w:val="clear" w:color="auto" w:fill="auto"/>
          </w:tcPr>
          <w:p w14:paraId="20414D7C"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Providing estimates and agreeing deadlines (production schedules)</w:t>
            </w:r>
          </w:p>
        </w:tc>
        <w:tc>
          <w:tcPr>
            <w:tcW w:w="2223" w:type="dxa"/>
            <w:shd w:val="clear" w:color="auto" w:fill="auto"/>
          </w:tcPr>
          <w:p w14:paraId="04466485"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Supplier will provide an estimate of costs and agree timetables within 48 hours of original request and revised estimates/timetables if required within 48 hours unless shorter turnaround agreed</w:t>
            </w:r>
          </w:p>
        </w:tc>
        <w:tc>
          <w:tcPr>
            <w:tcW w:w="990" w:type="dxa"/>
            <w:shd w:val="clear" w:color="auto" w:fill="auto"/>
          </w:tcPr>
          <w:p w14:paraId="1B8AE6F5"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98% per quarter</w:t>
            </w:r>
          </w:p>
        </w:tc>
        <w:tc>
          <w:tcPr>
            <w:tcW w:w="1700" w:type="dxa"/>
            <w:shd w:val="clear" w:color="auto" w:fill="auto"/>
          </w:tcPr>
          <w:p w14:paraId="3ACB1806" w14:textId="68451546" w:rsidR="001C09FA" w:rsidRPr="00BB07FB" w:rsidRDefault="0075491D" w:rsidP="005B1E03">
            <w:pPr>
              <w:outlineLvl w:val="1"/>
              <w:rPr>
                <w:rFonts w:eastAsia="STZhongsong"/>
                <w:szCs w:val="20"/>
                <w:lang w:eastAsia="zh-CN"/>
              </w:rPr>
            </w:pPr>
            <w:r w:rsidRPr="00BB07FB">
              <w:rPr>
                <w:rFonts w:ascii="Arial" w:eastAsia="Arial" w:hAnsi="Arial" w:cs="Arial"/>
                <w:b/>
                <w:sz w:val="22"/>
                <w:szCs w:val="22"/>
                <w:lang w:val="en-US" w:eastAsia="en-US"/>
              </w:rPr>
              <w:t>REDACTED</w:t>
            </w:r>
          </w:p>
        </w:tc>
      </w:tr>
      <w:tr w:rsidR="001C09FA" w:rsidRPr="00BB07FB" w14:paraId="33D83553" w14:textId="77777777" w:rsidTr="005B1E03">
        <w:tc>
          <w:tcPr>
            <w:tcW w:w="1543" w:type="dxa"/>
            <w:shd w:val="clear" w:color="auto" w:fill="auto"/>
          </w:tcPr>
          <w:p w14:paraId="7D35986A" w14:textId="77777777" w:rsidR="001C09FA" w:rsidRPr="00BB07FB" w:rsidRDefault="001C09FA" w:rsidP="005B1E03">
            <w:pPr>
              <w:jc w:val="center"/>
              <w:outlineLvl w:val="1"/>
              <w:rPr>
                <w:rFonts w:eastAsia="STZhongsong"/>
                <w:szCs w:val="20"/>
                <w:lang w:eastAsia="zh-CN"/>
              </w:rPr>
            </w:pPr>
            <w:r w:rsidRPr="00BB07FB">
              <w:rPr>
                <w:rFonts w:eastAsia="STZhongsong"/>
                <w:szCs w:val="20"/>
                <w:lang w:eastAsia="zh-CN"/>
              </w:rPr>
              <w:t>#10</w:t>
            </w:r>
          </w:p>
        </w:tc>
        <w:tc>
          <w:tcPr>
            <w:tcW w:w="1843" w:type="dxa"/>
            <w:shd w:val="clear" w:color="auto" w:fill="auto"/>
          </w:tcPr>
          <w:p w14:paraId="0C25135F"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t xml:space="preserve">Supplying publication furniture for HC/command/ </w:t>
            </w:r>
            <w:r w:rsidRPr="00BB07FB">
              <w:rPr>
                <w:rFonts w:eastAsia="STZhongsong"/>
                <w:szCs w:val="20"/>
                <w:lang w:eastAsia="zh-CN"/>
              </w:rPr>
              <w:lastRenderedPageBreak/>
              <w:t>unnumbered act papers</w:t>
            </w:r>
          </w:p>
        </w:tc>
        <w:tc>
          <w:tcPr>
            <w:tcW w:w="2223" w:type="dxa"/>
            <w:shd w:val="clear" w:color="auto" w:fill="auto"/>
          </w:tcPr>
          <w:p w14:paraId="0564D68B"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lastRenderedPageBreak/>
              <w:t xml:space="preserve">Supplier to respond to Authority within 3-5 working days of </w:t>
            </w:r>
            <w:r w:rsidRPr="00BB07FB">
              <w:rPr>
                <w:rFonts w:eastAsia="STZhongsong"/>
                <w:szCs w:val="20"/>
                <w:lang w:eastAsia="zh-CN"/>
              </w:rPr>
              <w:lastRenderedPageBreak/>
              <w:t>Request unless shorter turnaround agreed</w:t>
            </w:r>
          </w:p>
        </w:tc>
        <w:tc>
          <w:tcPr>
            <w:tcW w:w="990" w:type="dxa"/>
            <w:shd w:val="clear" w:color="auto" w:fill="auto"/>
          </w:tcPr>
          <w:p w14:paraId="08873A5D" w14:textId="77777777" w:rsidR="001C09FA" w:rsidRPr="00BB07FB" w:rsidRDefault="001C09FA" w:rsidP="005B1E03">
            <w:pPr>
              <w:outlineLvl w:val="1"/>
              <w:rPr>
                <w:rFonts w:eastAsia="STZhongsong"/>
                <w:szCs w:val="20"/>
                <w:lang w:eastAsia="zh-CN"/>
              </w:rPr>
            </w:pPr>
            <w:r w:rsidRPr="00BB07FB">
              <w:rPr>
                <w:rFonts w:eastAsia="STZhongsong"/>
                <w:szCs w:val="20"/>
                <w:lang w:eastAsia="zh-CN"/>
              </w:rPr>
              <w:lastRenderedPageBreak/>
              <w:t>95% per quarter</w:t>
            </w:r>
          </w:p>
        </w:tc>
        <w:tc>
          <w:tcPr>
            <w:tcW w:w="1700" w:type="dxa"/>
            <w:shd w:val="clear" w:color="auto" w:fill="auto"/>
          </w:tcPr>
          <w:p w14:paraId="46D6A72D" w14:textId="46434452" w:rsidR="001C09FA" w:rsidRPr="00BB07FB" w:rsidRDefault="0075491D" w:rsidP="0075491D">
            <w:pPr>
              <w:outlineLvl w:val="1"/>
              <w:rPr>
                <w:rFonts w:eastAsia="STZhongsong"/>
                <w:szCs w:val="20"/>
                <w:lang w:eastAsia="zh-CN"/>
              </w:rPr>
            </w:pPr>
            <w:r w:rsidRPr="00BB07FB">
              <w:rPr>
                <w:rFonts w:ascii="Arial" w:eastAsia="Arial" w:hAnsi="Arial" w:cs="Arial"/>
                <w:b/>
                <w:sz w:val="22"/>
                <w:szCs w:val="22"/>
                <w:lang w:val="en-US" w:eastAsia="en-US"/>
              </w:rPr>
              <w:t>REDACTED</w:t>
            </w:r>
            <w:r w:rsidRPr="00BB07FB">
              <w:rPr>
                <w:rFonts w:eastAsia="STZhongsong"/>
                <w:szCs w:val="20"/>
              </w:rPr>
              <w:t xml:space="preserve"> </w:t>
            </w:r>
          </w:p>
        </w:tc>
      </w:tr>
      <w:tr w:rsidR="001C09FA" w:rsidRPr="00BB07FB" w14:paraId="142937CB" w14:textId="77777777" w:rsidTr="005B1E03">
        <w:tc>
          <w:tcPr>
            <w:tcW w:w="8299" w:type="dxa"/>
            <w:gridSpan w:val="5"/>
            <w:shd w:val="clear" w:color="auto" w:fill="B8CCE4"/>
          </w:tcPr>
          <w:p w14:paraId="0882920A" w14:textId="77777777" w:rsidR="001C09FA" w:rsidRPr="00BB07FB" w:rsidRDefault="001C09FA" w:rsidP="005B1E03">
            <w:pPr>
              <w:jc w:val="center"/>
              <w:outlineLvl w:val="1"/>
              <w:rPr>
                <w:rFonts w:eastAsia="STZhongsong"/>
                <w:szCs w:val="20"/>
              </w:rPr>
            </w:pPr>
            <w:r w:rsidRPr="00BB07FB">
              <w:rPr>
                <w:rFonts w:eastAsia="STZhongsong"/>
                <w:szCs w:val="20"/>
              </w:rPr>
              <w:t>Fiscal Events – As detailed within Annex A</w:t>
            </w:r>
          </w:p>
        </w:tc>
      </w:tr>
    </w:tbl>
    <w:p w14:paraId="0C4E1608" w14:textId="77777777" w:rsidR="005B1E03" w:rsidRPr="00BB07FB" w:rsidRDefault="005B1E03" w:rsidP="005B1E03">
      <w:pPr>
        <w:spacing w:after="0"/>
        <w:rPr>
          <w:vanish/>
        </w:rPr>
      </w:pPr>
    </w:p>
    <w:tbl>
      <w:tblPr>
        <w:tblpPr w:leftFromText="180" w:rightFromText="180" w:vertAnchor="text" w:tblpX="704" w:tblpY="1"/>
        <w:tblOverlap w:val="never"/>
        <w:tblW w:w="44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858"/>
        <w:gridCol w:w="2274"/>
        <w:gridCol w:w="996"/>
        <w:gridCol w:w="1448"/>
      </w:tblGrid>
      <w:tr w:rsidR="001C09FA" w:rsidRPr="00BB07FB" w14:paraId="73D4DF29" w14:textId="77777777" w:rsidTr="00156AB4">
        <w:trPr>
          <w:tblHeader/>
        </w:trPr>
        <w:tc>
          <w:tcPr>
            <w:tcW w:w="954" w:type="pct"/>
            <w:shd w:val="clear" w:color="auto" w:fill="auto"/>
          </w:tcPr>
          <w:p w14:paraId="2AAFD59F" w14:textId="77777777" w:rsidR="001C09FA" w:rsidRPr="00BB07FB" w:rsidRDefault="001C09FA" w:rsidP="005B1E03">
            <w:pPr>
              <w:spacing w:line="259" w:lineRule="auto"/>
              <w:rPr>
                <w:rFonts w:eastAsia="SimSun"/>
                <w:szCs w:val="24"/>
              </w:rPr>
            </w:pPr>
            <w:r w:rsidRPr="00BB07FB">
              <w:rPr>
                <w:rFonts w:eastAsia="SimSun"/>
                <w:szCs w:val="24"/>
              </w:rPr>
              <w:t>#11</w:t>
            </w:r>
          </w:p>
        </w:tc>
        <w:tc>
          <w:tcPr>
            <w:tcW w:w="1143" w:type="pct"/>
            <w:shd w:val="clear" w:color="auto" w:fill="auto"/>
          </w:tcPr>
          <w:p w14:paraId="36A30EC0" w14:textId="77777777" w:rsidR="001C09FA" w:rsidRPr="00BB07FB" w:rsidRDefault="001C09FA" w:rsidP="005B1E03">
            <w:pPr>
              <w:spacing w:line="259" w:lineRule="auto"/>
              <w:rPr>
                <w:rFonts w:eastAsia="SimSun"/>
                <w:szCs w:val="24"/>
                <w:lang w:eastAsia="zh-CN"/>
              </w:rPr>
            </w:pPr>
            <w:r w:rsidRPr="00BB07FB">
              <w:rPr>
                <w:rFonts w:eastAsia="SimSun"/>
                <w:szCs w:val="24"/>
              </w:rPr>
              <w:t>Project management</w:t>
            </w:r>
          </w:p>
        </w:tc>
        <w:tc>
          <w:tcPr>
            <w:tcW w:w="1399" w:type="pct"/>
            <w:shd w:val="clear" w:color="auto" w:fill="auto"/>
          </w:tcPr>
          <w:p w14:paraId="2879BB5C" w14:textId="77777777" w:rsidR="001C09FA" w:rsidRPr="00BB07FB" w:rsidRDefault="001C09FA" w:rsidP="005B1E03">
            <w:pPr>
              <w:spacing w:line="259" w:lineRule="auto"/>
              <w:rPr>
                <w:rFonts w:eastAsia="SimSun"/>
                <w:szCs w:val="24"/>
                <w:lang w:eastAsia="zh-CN"/>
              </w:rPr>
            </w:pPr>
            <w:r w:rsidRPr="00BB07FB">
              <w:rPr>
                <w:rFonts w:eastAsia="SimSun"/>
                <w:szCs w:val="24"/>
              </w:rPr>
              <w:t xml:space="preserve">During the 24 hour on call period set out in the Request (A6.1), the Supplier to respond to any communication from the Authority within 30 minutes. </w:t>
            </w:r>
          </w:p>
        </w:tc>
        <w:tc>
          <w:tcPr>
            <w:tcW w:w="613" w:type="pct"/>
            <w:shd w:val="clear" w:color="auto" w:fill="auto"/>
          </w:tcPr>
          <w:p w14:paraId="61158991" w14:textId="77777777" w:rsidR="001C09FA" w:rsidRPr="00BB07FB" w:rsidRDefault="001C09FA" w:rsidP="005B1E03">
            <w:pPr>
              <w:spacing w:line="259" w:lineRule="auto"/>
              <w:rPr>
                <w:rFonts w:eastAsia="SimSun"/>
                <w:szCs w:val="24"/>
                <w:lang w:eastAsia="zh-CN"/>
              </w:rPr>
            </w:pPr>
            <w:r w:rsidRPr="00BB07FB">
              <w:rPr>
                <w:rFonts w:eastAsia="SimSun"/>
                <w:szCs w:val="24"/>
              </w:rPr>
              <w:t>100%</w:t>
            </w:r>
          </w:p>
        </w:tc>
        <w:tc>
          <w:tcPr>
            <w:tcW w:w="891" w:type="pct"/>
            <w:shd w:val="clear" w:color="auto" w:fill="auto"/>
          </w:tcPr>
          <w:p w14:paraId="124B7504" w14:textId="416B4B68" w:rsidR="001C09FA" w:rsidRPr="00BB07FB" w:rsidRDefault="0075491D" w:rsidP="005B1E03">
            <w:pPr>
              <w:spacing w:line="259" w:lineRule="auto"/>
              <w:rPr>
                <w:rFonts w:eastAsia="SimSun"/>
                <w:szCs w:val="24"/>
              </w:rPr>
            </w:pPr>
            <w:r w:rsidRPr="00BB07FB">
              <w:rPr>
                <w:rFonts w:ascii="Arial" w:eastAsia="Arial" w:hAnsi="Arial" w:cs="Arial"/>
                <w:b/>
                <w:sz w:val="22"/>
                <w:szCs w:val="22"/>
                <w:lang w:val="en-US" w:eastAsia="en-US"/>
              </w:rPr>
              <w:t>REDACTED</w:t>
            </w:r>
          </w:p>
        </w:tc>
      </w:tr>
      <w:tr w:rsidR="001C09FA" w:rsidRPr="00BB07FB" w:rsidDel="00C30210" w14:paraId="1C372804" w14:textId="77777777" w:rsidTr="00156AB4">
        <w:trPr>
          <w:tblHeader/>
        </w:trPr>
        <w:tc>
          <w:tcPr>
            <w:tcW w:w="954" w:type="pct"/>
            <w:shd w:val="clear" w:color="auto" w:fill="auto"/>
          </w:tcPr>
          <w:p w14:paraId="48821763" w14:textId="77777777" w:rsidR="001C09FA" w:rsidRPr="00BB07FB" w:rsidRDefault="001C09FA" w:rsidP="005B1E03">
            <w:pPr>
              <w:spacing w:line="259" w:lineRule="auto"/>
              <w:rPr>
                <w:rFonts w:eastAsia="SimSun"/>
                <w:szCs w:val="24"/>
              </w:rPr>
            </w:pPr>
            <w:r w:rsidRPr="00BB07FB">
              <w:rPr>
                <w:rFonts w:eastAsia="SimSun"/>
                <w:szCs w:val="24"/>
              </w:rPr>
              <w:t>#12</w:t>
            </w:r>
          </w:p>
        </w:tc>
        <w:tc>
          <w:tcPr>
            <w:tcW w:w="1143" w:type="pct"/>
            <w:shd w:val="clear" w:color="auto" w:fill="auto"/>
          </w:tcPr>
          <w:p w14:paraId="41C81598"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Communications</w:t>
            </w:r>
          </w:p>
        </w:tc>
        <w:tc>
          <w:tcPr>
            <w:tcW w:w="1399" w:type="pct"/>
            <w:shd w:val="clear" w:color="auto" w:fill="auto"/>
          </w:tcPr>
          <w:p w14:paraId="33F13FE3" w14:textId="77777777" w:rsidR="001C09FA" w:rsidRPr="00BB07FB" w:rsidRDefault="001C09FA" w:rsidP="005B1E03">
            <w:pPr>
              <w:spacing w:line="259" w:lineRule="auto"/>
              <w:rPr>
                <w:rFonts w:eastAsia="SimSun"/>
                <w:szCs w:val="24"/>
                <w:lang w:eastAsia="zh-CN"/>
              </w:rPr>
            </w:pPr>
            <w:r w:rsidRPr="00BB07FB">
              <w:rPr>
                <w:rFonts w:eastAsia="SimSun"/>
                <w:szCs w:val="24"/>
              </w:rPr>
              <w:t>Provision of  written updates to timetable and specification set out in A9.1 and A9.2</w:t>
            </w:r>
          </w:p>
        </w:tc>
        <w:tc>
          <w:tcPr>
            <w:tcW w:w="613" w:type="pct"/>
            <w:shd w:val="clear" w:color="auto" w:fill="auto"/>
          </w:tcPr>
          <w:p w14:paraId="492CAEDF"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90%</w:t>
            </w:r>
          </w:p>
        </w:tc>
        <w:tc>
          <w:tcPr>
            <w:tcW w:w="891" w:type="pct"/>
            <w:shd w:val="clear" w:color="auto" w:fill="auto"/>
          </w:tcPr>
          <w:p w14:paraId="523D7ED2" w14:textId="3547FEAB" w:rsidR="001C09FA" w:rsidRPr="00BB07FB" w:rsidDel="00C30210" w:rsidRDefault="0075491D" w:rsidP="005B1E03">
            <w:pPr>
              <w:spacing w:line="259" w:lineRule="auto"/>
              <w:rPr>
                <w:rFonts w:eastAsia="SimSun"/>
                <w:szCs w:val="24"/>
              </w:rPr>
            </w:pPr>
            <w:r w:rsidRPr="00BB07FB">
              <w:rPr>
                <w:rFonts w:ascii="Arial" w:eastAsia="Arial" w:hAnsi="Arial" w:cs="Arial"/>
                <w:b/>
                <w:sz w:val="22"/>
                <w:szCs w:val="22"/>
                <w:lang w:val="en-US" w:eastAsia="en-US"/>
              </w:rPr>
              <w:t>REDACTED</w:t>
            </w:r>
          </w:p>
        </w:tc>
      </w:tr>
      <w:tr w:rsidR="001C09FA" w:rsidRPr="00BB07FB" w14:paraId="7323545C" w14:textId="77777777" w:rsidTr="00156AB4">
        <w:trPr>
          <w:tblHeader/>
        </w:trPr>
        <w:tc>
          <w:tcPr>
            <w:tcW w:w="954" w:type="pct"/>
            <w:shd w:val="clear" w:color="auto" w:fill="auto"/>
          </w:tcPr>
          <w:p w14:paraId="0B06E03F" w14:textId="77777777" w:rsidR="001C09FA" w:rsidRPr="00BB07FB" w:rsidRDefault="001C09FA" w:rsidP="005B1E03">
            <w:pPr>
              <w:spacing w:line="259" w:lineRule="auto"/>
              <w:rPr>
                <w:rFonts w:eastAsia="SimSun"/>
                <w:szCs w:val="24"/>
              </w:rPr>
            </w:pPr>
            <w:r w:rsidRPr="00BB07FB">
              <w:rPr>
                <w:rFonts w:eastAsia="SimSun"/>
                <w:szCs w:val="24"/>
              </w:rPr>
              <w:t>#13</w:t>
            </w:r>
          </w:p>
        </w:tc>
        <w:tc>
          <w:tcPr>
            <w:tcW w:w="1143" w:type="pct"/>
            <w:shd w:val="clear" w:color="auto" w:fill="auto"/>
          </w:tcPr>
          <w:p w14:paraId="21D58C9B"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Communications</w:t>
            </w:r>
          </w:p>
        </w:tc>
        <w:tc>
          <w:tcPr>
            <w:tcW w:w="1399" w:type="pct"/>
            <w:shd w:val="clear" w:color="auto" w:fill="auto"/>
          </w:tcPr>
          <w:p w14:paraId="187FE73C" w14:textId="77777777" w:rsidR="001C09FA" w:rsidRPr="00BB07FB" w:rsidRDefault="001C09FA" w:rsidP="005B1E03">
            <w:pPr>
              <w:spacing w:line="259" w:lineRule="auto"/>
              <w:rPr>
                <w:rFonts w:eastAsia="SimSun"/>
                <w:szCs w:val="24"/>
              </w:rPr>
            </w:pPr>
            <w:r w:rsidRPr="00BB07FB">
              <w:rPr>
                <w:rFonts w:eastAsia="SimSun"/>
                <w:szCs w:val="24"/>
                <w:lang w:eastAsia="zh-CN"/>
              </w:rPr>
              <w:t>Provision of updates on the completion of Production Milestones (as set out in A9.3) within 30 minutes of Production Milestone being completed.</w:t>
            </w:r>
          </w:p>
        </w:tc>
        <w:tc>
          <w:tcPr>
            <w:tcW w:w="613" w:type="pct"/>
            <w:shd w:val="clear" w:color="auto" w:fill="auto"/>
          </w:tcPr>
          <w:p w14:paraId="7DD6A2DD"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90%</w:t>
            </w:r>
          </w:p>
        </w:tc>
        <w:tc>
          <w:tcPr>
            <w:tcW w:w="891" w:type="pct"/>
            <w:shd w:val="clear" w:color="auto" w:fill="auto"/>
          </w:tcPr>
          <w:p w14:paraId="2E32EFB9" w14:textId="2A4E07A3" w:rsidR="001C09FA" w:rsidRPr="00BB07FB" w:rsidRDefault="0075491D" w:rsidP="005B1E03">
            <w:pPr>
              <w:spacing w:line="259" w:lineRule="auto"/>
              <w:rPr>
                <w:rFonts w:eastAsia="SimSun"/>
                <w:szCs w:val="24"/>
              </w:rPr>
            </w:pPr>
            <w:r w:rsidRPr="00BB07FB">
              <w:rPr>
                <w:rFonts w:ascii="Arial" w:eastAsia="Arial" w:hAnsi="Arial" w:cs="Arial"/>
                <w:b/>
                <w:sz w:val="22"/>
                <w:szCs w:val="22"/>
                <w:lang w:val="en-US" w:eastAsia="en-US"/>
              </w:rPr>
              <w:t>REDACTED</w:t>
            </w:r>
          </w:p>
        </w:tc>
      </w:tr>
      <w:tr w:rsidR="001C09FA" w:rsidRPr="00BB07FB" w14:paraId="578E49B4" w14:textId="77777777" w:rsidTr="00156AB4">
        <w:tc>
          <w:tcPr>
            <w:tcW w:w="954" w:type="pct"/>
            <w:shd w:val="clear" w:color="auto" w:fill="auto"/>
          </w:tcPr>
          <w:p w14:paraId="2D684A8E" w14:textId="77777777" w:rsidR="001C09FA" w:rsidRPr="00BB07FB" w:rsidRDefault="001C09FA" w:rsidP="005B1E03">
            <w:pPr>
              <w:spacing w:line="259" w:lineRule="auto"/>
              <w:rPr>
                <w:rFonts w:eastAsia="SimSun"/>
                <w:szCs w:val="24"/>
              </w:rPr>
            </w:pPr>
            <w:r w:rsidRPr="00BB07FB">
              <w:rPr>
                <w:rFonts w:eastAsia="SimSun"/>
                <w:szCs w:val="24"/>
              </w:rPr>
              <w:t>#14</w:t>
            </w:r>
          </w:p>
        </w:tc>
        <w:tc>
          <w:tcPr>
            <w:tcW w:w="1143" w:type="pct"/>
            <w:shd w:val="clear" w:color="auto" w:fill="auto"/>
          </w:tcPr>
          <w:p w14:paraId="1500EA41" w14:textId="77777777" w:rsidR="001C09FA" w:rsidRPr="00BB07FB" w:rsidRDefault="001C09FA" w:rsidP="005B1E03">
            <w:pPr>
              <w:spacing w:line="259" w:lineRule="auto"/>
              <w:rPr>
                <w:rFonts w:eastAsia="SimSun"/>
                <w:szCs w:val="24"/>
              </w:rPr>
            </w:pPr>
            <w:r w:rsidRPr="00BB07FB">
              <w:rPr>
                <w:rFonts w:eastAsia="SimSun"/>
                <w:szCs w:val="24"/>
                <w:lang w:eastAsia="zh-CN"/>
              </w:rPr>
              <w:t>Communications</w:t>
            </w:r>
          </w:p>
        </w:tc>
        <w:tc>
          <w:tcPr>
            <w:tcW w:w="1399" w:type="pct"/>
            <w:shd w:val="clear" w:color="auto" w:fill="auto"/>
          </w:tcPr>
          <w:p w14:paraId="5F2769B9" w14:textId="77777777" w:rsidR="001C09FA" w:rsidRPr="00BB07FB" w:rsidRDefault="001C09FA" w:rsidP="005B1E03">
            <w:pPr>
              <w:spacing w:line="259" w:lineRule="auto"/>
              <w:rPr>
                <w:rFonts w:eastAsia="SimSun"/>
                <w:szCs w:val="24"/>
              </w:rPr>
            </w:pPr>
            <w:r w:rsidRPr="00BB07FB">
              <w:rPr>
                <w:rFonts w:eastAsia="SimSun"/>
                <w:szCs w:val="24"/>
                <w:lang w:eastAsia="zh-CN"/>
              </w:rPr>
              <w:t>Notification of any issues that impact delivery times within 30 minutes, as set out in A9.2 (v-vii)</w:t>
            </w:r>
          </w:p>
        </w:tc>
        <w:tc>
          <w:tcPr>
            <w:tcW w:w="613" w:type="pct"/>
            <w:shd w:val="clear" w:color="auto" w:fill="auto"/>
          </w:tcPr>
          <w:p w14:paraId="060FBB32" w14:textId="77777777" w:rsidR="001C09FA" w:rsidRPr="00BB07FB" w:rsidRDefault="001C09FA" w:rsidP="005B1E03">
            <w:pPr>
              <w:spacing w:line="259" w:lineRule="auto"/>
              <w:rPr>
                <w:rFonts w:eastAsia="SimSun"/>
                <w:szCs w:val="24"/>
              </w:rPr>
            </w:pPr>
            <w:r w:rsidRPr="00BB07FB">
              <w:rPr>
                <w:rFonts w:eastAsia="SimSun"/>
                <w:szCs w:val="24"/>
                <w:lang w:eastAsia="zh-CN"/>
              </w:rPr>
              <w:t>100%</w:t>
            </w:r>
          </w:p>
        </w:tc>
        <w:tc>
          <w:tcPr>
            <w:tcW w:w="891" w:type="pct"/>
            <w:shd w:val="clear" w:color="auto" w:fill="auto"/>
          </w:tcPr>
          <w:p w14:paraId="248D309A" w14:textId="0B27D98C" w:rsidR="001C09FA" w:rsidRPr="00BB07FB" w:rsidRDefault="0075491D" w:rsidP="005B1E03">
            <w:pPr>
              <w:spacing w:line="259" w:lineRule="auto"/>
              <w:rPr>
                <w:rFonts w:eastAsia="SimSun"/>
                <w:szCs w:val="24"/>
              </w:rPr>
            </w:pPr>
            <w:r w:rsidRPr="00BB07FB">
              <w:rPr>
                <w:rFonts w:ascii="Arial" w:eastAsia="Arial" w:hAnsi="Arial" w:cs="Arial"/>
                <w:b/>
                <w:sz w:val="22"/>
                <w:szCs w:val="22"/>
                <w:lang w:val="en-US" w:eastAsia="en-US"/>
              </w:rPr>
              <w:t>REDACTED</w:t>
            </w:r>
          </w:p>
        </w:tc>
      </w:tr>
      <w:tr w:rsidR="001C09FA" w:rsidRPr="00BB07FB" w14:paraId="70A1577A" w14:textId="77777777" w:rsidTr="00156AB4">
        <w:tc>
          <w:tcPr>
            <w:tcW w:w="954" w:type="pct"/>
            <w:shd w:val="clear" w:color="auto" w:fill="auto"/>
          </w:tcPr>
          <w:p w14:paraId="08AE5C5B" w14:textId="77777777" w:rsidR="001C09FA" w:rsidRPr="00BB07FB" w:rsidRDefault="001C09FA" w:rsidP="005B1E03">
            <w:pPr>
              <w:spacing w:line="259" w:lineRule="auto"/>
              <w:rPr>
                <w:rFonts w:eastAsia="SimSun"/>
                <w:szCs w:val="24"/>
                <w:lang w:eastAsia="zh-CN"/>
              </w:rPr>
            </w:pPr>
            <w:r w:rsidRPr="00BB07FB">
              <w:rPr>
                <w:rFonts w:eastAsia="SimSun"/>
                <w:szCs w:val="24"/>
              </w:rPr>
              <w:t>#15</w:t>
            </w:r>
          </w:p>
        </w:tc>
        <w:tc>
          <w:tcPr>
            <w:tcW w:w="1143" w:type="pct"/>
            <w:shd w:val="clear" w:color="auto" w:fill="auto"/>
          </w:tcPr>
          <w:p w14:paraId="2419B9FF" w14:textId="08CCD810" w:rsidR="001C09FA" w:rsidRPr="00BB07FB" w:rsidRDefault="00E27AAB" w:rsidP="005B1E03">
            <w:pPr>
              <w:spacing w:line="259" w:lineRule="auto"/>
              <w:rPr>
                <w:rFonts w:eastAsia="SimSun"/>
                <w:szCs w:val="24"/>
                <w:lang w:eastAsia="zh-CN"/>
              </w:rPr>
            </w:pPr>
            <w:r w:rsidRPr="00BB07FB">
              <w:rPr>
                <w:rFonts w:ascii="Arial" w:eastAsia="Arial" w:hAnsi="Arial" w:cs="Arial"/>
                <w:sz w:val="22"/>
                <w:szCs w:val="22"/>
                <w:lang w:val="en-US" w:eastAsia="en-US"/>
              </w:rPr>
              <w:t>REDACTED</w:t>
            </w:r>
          </w:p>
        </w:tc>
        <w:tc>
          <w:tcPr>
            <w:tcW w:w="1399" w:type="pct"/>
            <w:shd w:val="clear" w:color="auto" w:fill="auto"/>
          </w:tcPr>
          <w:p w14:paraId="0A012230" w14:textId="0691CC98" w:rsidR="001C09FA" w:rsidRPr="00BB07FB" w:rsidRDefault="00E27AAB" w:rsidP="005B1E03">
            <w:pPr>
              <w:spacing w:line="259" w:lineRule="auto"/>
              <w:rPr>
                <w:rFonts w:eastAsia="SimSun"/>
                <w:szCs w:val="24"/>
                <w:lang w:eastAsia="zh-CN"/>
              </w:rPr>
            </w:pPr>
            <w:r w:rsidRPr="00BB07FB">
              <w:rPr>
                <w:rFonts w:ascii="Arial" w:eastAsia="Arial" w:hAnsi="Arial" w:cs="Arial"/>
                <w:sz w:val="22"/>
                <w:szCs w:val="22"/>
                <w:lang w:val="en-US" w:eastAsia="en-US"/>
              </w:rPr>
              <w:t>REDACTED</w:t>
            </w:r>
          </w:p>
        </w:tc>
        <w:tc>
          <w:tcPr>
            <w:tcW w:w="613" w:type="pct"/>
            <w:shd w:val="clear" w:color="auto" w:fill="auto"/>
          </w:tcPr>
          <w:p w14:paraId="688947E7"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 xml:space="preserve">100% </w:t>
            </w:r>
          </w:p>
        </w:tc>
        <w:tc>
          <w:tcPr>
            <w:tcW w:w="891" w:type="pct"/>
            <w:shd w:val="clear" w:color="auto" w:fill="auto"/>
          </w:tcPr>
          <w:p w14:paraId="75985928" w14:textId="0A71AE60" w:rsidR="001C09FA" w:rsidRPr="00BB07FB" w:rsidRDefault="0075491D" w:rsidP="005B1E03">
            <w:pPr>
              <w:spacing w:line="259" w:lineRule="auto"/>
              <w:rPr>
                <w:rFonts w:eastAsia="SimSun"/>
                <w:szCs w:val="24"/>
                <w:lang w:eastAsia="zh-CN"/>
              </w:rPr>
            </w:pPr>
            <w:r w:rsidRPr="00BB07FB">
              <w:rPr>
                <w:rFonts w:ascii="Arial" w:eastAsia="Arial" w:hAnsi="Arial" w:cs="Arial"/>
                <w:b/>
                <w:sz w:val="22"/>
                <w:szCs w:val="22"/>
                <w:lang w:val="en-US" w:eastAsia="en-US"/>
              </w:rPr>
              <w:t>REDACTED</w:t>
            </w:r>
          </w:p>
        </w:tc>
      </w:tr>
      <w:tr w:rsidR="001C09FA" w:rsidRPr="00BB07FB" w14:paraId="6CA9E7CE" w14:textId="77777777" w:rsidTr="00156AB4">
        <w:tc>
          <w:tcPr>
            <w:tcW w:w="954" w:type="pct"/>
            <w:shd w:val="clear" w:color="auto" w:fill="auto"/>
          </w:tcPr>
          <w:p w14:paraId="78A5DE93" w14:textId="77777777" w:rsidR="001C09FA" w:rsidRPr="00BB07FB" w:rsidRDefault="001C09FA" w:rsidP="005B1E03">
            <w:pPr>
              <w:spacing w:line="259" w:lineRule="auto"/>
              <w:rPr>
                <w:rFonts w:eastAsia="SimSun"/>
                <w:szCs w:val="24"/>
                <w:lang w:eastAsia="zh-CN"/>
              </w:rPr>
            </w:pPr>
            <w:r w:rsidRPr="00BB07FB">
              <w:rPr>
                <w:rFonts w:eastAsia="SimSun"/>
                <w:szCs w:val="24"/>
              </w:rPr>
              <w:t>#16</w:t>
            </w:r>
          </w:p>
        </w:tc>
        <w:tc>
          <w:tcPr>
            <w:tcW w:w="1143" w:type="pct"/>
            <w:shd w:val="clear" w:color="auto" w:fill="auto"/>
          </w:tcPr>
          <w:p w14:paraId="0E58A5F7"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Printing &amp; digital services</w:t>
            </w:r>
          </w:p>
        </w:tc>
        <w:tc>
          <w:tcPr>
            <w:tcW w:w="1399" w:type="pct"/>
            <w:shd w:val="clear" w:color="auto" w:fill="auto"/>
          </w:tcPr>
          <w:p w14:paraId="79E3B23E"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Delivery of Main Fiscal Event document and EFO to timetable set out in  A11.1. Delivery of electronic Main Fiscal Event Document and electronic OBR EFO document to timetable set out in A14.</w:t>
            </w:r>
          </w:p>
        </w:tc>
        <w:tc>
          <w:tcPr>
            <w:tcW w:w="613" w:type="pct"/>
            <w:shd w:val="clear" w:color="auto" w:fill="auto"/>
          </w:tcPr>
          <w:p w14:paraId="2F39F999"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100%</w:t>
            </w:r>
          </w:p>
        </w:tc>
        <w:tc>
          <w:tcPr>
            <w:tcW w:w="891" w:type="pct"/>
            <w:shd w:val="clear" w:color="auto" w:fill="auto"/>
          </w:tcPr>
          <w:p w14:paraId="5E292CD6" w14:textId="6C18086D" w:rsidR="001C09FA" w:rsidRPr="00BB07FB" w:rsidRDefault="0075491D" w:rsidP="005B1E03">
            <w:pPr>
              <w:spacing w:line="259" w:lineRule="auto"/>
              <w:rPr>
                <w:rFonts w:eastAsia="SimSun"/>
                <w:szCs w:val="24"/>
                <w:lang w:eastAsia="zh-CN"/>
              </w:rPr>
            </w:pPr>
            <w:r w:rsidRPr="00BB07FB">
              <w:rPr>
                <w:rFonts w:ascii="Arial" w:eastAsia="Arial" w:hAnsi="Arial" w:cs="Arial"/>
                <w:b/>
                <w:sz w:val="22"/>
                <w:szCs w:val="22"/>
                <w:lang w:val="en-US" w:eastAsia="en-US"/>
              </w:rPr>
              <w:t>REDACTED</w:t>
            </w:r>
          </w:p>
        </w:tc>
      </w:tr>
      <w:tr w:rsidR="001C09FA" w:rsidRPr="00BB07FB" w14:paraId="58DBCDA1" w14:textId="77777777" w:rsidTr="00156AB4">
        <w:tc>
          <w:tcPr>
            <w:tcW w:w="954" w:type="pct"/>
            <w:shd w:val="clear" w:color="auto" w:fill="auto"/>
          </w:tcPr>
          <w:p w14:paraId="4D2EB06A" w14:textId="77777777" w:rsidR="001C09FA" w:rsidRPr="00BB07FB" w:rsidRDefault="001C09FA" w:rsidP="005B1E03">
            <w:pPr>
              <w:spacing w:line="259" w:lineRule="auto"/>
              <w:rPr>
                <w:rFonts w:eastAsia="SimSun"/>
                <w:szCs w:val="24"/>
              </w:rPr>
            </w:pPr>
            <w:r w:rsidRPr="00BB07FB">
              <w:rPr>
                <w:rFonts w:eastAsia="SimSun"/>
                <w:szCs w:val="24"/>
                <w:lang w:eastAsia="zh-CN"/>
              </w:rPr>
              <w:t>#17</w:t>
            </w:r>
          </w:p>
        </w:tc>
        <w:tc>
          <w:tcPr>
            <w:tcW w:w="1143" w:type="pct"/>
            <w:shd w:val="clear" w:color="auto" w:fill="auto"/>
          </w:tcPr>
          <w:p w14:paraId="13329F9D"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Misprints</w:t>
            </w:r>
          </w:p>
        </w:tc>
        <w:tc>
          <w:tcPr>
            <w:tcW w:w="1399" w:type="pct"/>
            <w:shd w:val="clear" w:color="auto" w:fill="auto"/>
          </w:tcPr>
          <w:p w14:paraId="1821F9FE"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Less than 1% of an ordered print run to contain misprints (as per industry standard)</w:t>
            </w:r>
          </w:p>
        </w:tc>
        <w:tc>
          <w:tcPr>
            <w:tcW w:w="613" w:type="pct"/>
            <w:shd w:val="clear" w:color="auto" w:fill="auto"/>
          </w:tcPr>
          <w:p w14:paraId="6A804256"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100%</w:t>
            </w:r>
          </w:p>
        </w:tc>
        <w:tc>
          <w:tcPr>
            <w:tcW w:w="891" w:type="pct"/>
            <w:shd w:val="clear" w:color="auto" w:fill="auto"/>
          </w:tcPr>
          <w:p w14:paraId="557DDEDE" w14:textId="60A2BC66" w:rsidR="001C09FA" w:rsidRPr="00BB07FB" w:rsidRDefault="0075491D" w:rsidP="005B1E03">
            <w:pPr>
              <w:spacing w:line="259" w:lineRule="auto"/>
              <w:rPr>
                <w:rFonts w:eastAsia="SimSun"/>
                <w:szCs w:val="24"/>
              </w:rPr>
            </w:pPr>
            <w:r w:rsidRPr="00BB07FB">
              <w:rPr>
                <w:rFonts w:ascii="Arial" w:eastAsia="Arial" w:hAnsi="Arial" w:cs="Arial"/>
                <w:b/>
                <w:sz w:val="22"/>
                <w:szCs w:val="22"/>
                <w:lang w:val="en-US" w:eastAsia="en-US"/>
              </w:rPr>
              <w:t>REDACTED</w:t>
            </w:r>
          </w:p>
        </w:tc>
      </w:tr>
      <w:tr w:rsidR="001C09FA" w:rsidRPr="00BB07FB" w14:paraId="1E502F14" w14:textId="77777777" w:rsidTr="00156AB4">
        <w:tc>
          <w:tcPr>
            <w:tcW w:w="954" w:type="pct"/>
            <w:shd w:val="clear" w:color="auto" w:fill="auto"/>
          </w:tcPr>
          <w:p w14:paraId="036C714F"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#18</w:t>
            </w:r>
          </w:p>
        </w:tc>
        <w:tc>
          <w:tcPr>
            <w:tcW w:w="1143" w:type="pct"/>
            <w:shd w:val="clear" w:color="auto" w:fill="auto"/>
          </w:tcPr>
          <w:p w14:paraId="724392AD"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Proofing errors</w:t>
            </w:r>
          </w:p>
        </w:tc>
        <w:tc>
          <w:tcPr>
            <w:tcW w:w="1399" w:type="pct"/>
            <w:shd w:val="clear" w:color="auto" w:fill="auto"/>
          </w:tcPr>
          <w:p w14:paraId="255EF2C8"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t xml:space="preserve">Supplier to provide Authority with Final </w:t>
            </w:r>
            <w:r w:rsidRPr="00BB07FB">
              <w:rPr>
                <w:rFonts w:eastAsia="SimSun"/>
                <w:szCs w:val="24"/>
                <w:lang w:eastAsia="zh-CN"/>
              </w:rPr>
              <w:lastRenderedPageBreak/>
              <w:t>PDF proof for approval that contains no Supplier caused errors, prior to printing</w:t>
            </w:r>
          </w:p>
        </w:tc>
        <w:tc>
          <w:tcPr>
            <w:tcW w:w="613" w:type="pct"/>
            <w:shd w:val="clear" w:color="auto" w:fill="auto"/>
          </w:tcPr>
          <w:p w14:paraId="4694A6EA" w14:textId="77777777" w:rsidR="001C09FA" w:rsidRPr="00BB07FB" w:rsidRDefault="001C09FA" w:rsidP="005B1E03">
            <w:pPr>
              <w:spacing w:line="259" w:lineRule="auto"/>
              <w:rPr>
                <w:rFonts w:eastAsia="SimSun"/>
                <w:szCs w:val="24"/>
                <w:lang w:eastAsia="zh-CN"/>
              </w:rPr>
            </w:pPr>
            <w:r w:rsidRPr="00BB07FB">
              <w:rPr>
                <w:rFonts w:eastAsia="SimSun"/>
                <w:szCs w:val="24"/>
                <w:lang w:eastAsia="zh-CN"/>
              </w:rPr>
              <w:lastRenderedPageBreak/>
              <w:t xml:space="preserve">100% </w:t>
            </w:r>
          </w:p>
        </w:tc>
        <w:tc>
          <w:tcPr>
            <w:tcW w:w="891" w:type="pct"/>
            <w:shd w:val="clear" w:color="auto" w:fill="auto"/>
          </w:tcPr>
          <w:p w14:paraId="4FD44B0E" w14:textId="4BE85CA6" w:rsidR="001C09FA" w:rsidRPr="00BB07FB" w:rsidRDefault="0075491D" w:rsidP="005B1E03">
            <w:pPr>
              <w:spacing w:line="259" w:lineRule="auto"/>
              <w:rPr>
                <w:rFonts w:eastAsia="SimSun"/>
                <w:szCs w:val="24"/>
              </w:rPr>
            </w:pPr>
            <w:r w:rsidRPr="00BB07FB">
              <w:rPr>
                <w:rFonts w:ascii="Arial" w:eastAsia="Arial" w:hAnsi="Arial" w:cs="Arial"/>
                <w:b/>
                <w:sz w:val="22"/>
                <w:szCs w:val="22"/>
                <w:lang w:val="en-US" w:eastAsia="en-US"/>
              </w:rPr>
              <w:t>REDACTED</w:t>
            </w:r>
            <w:r w:rsidRPr="00BB07FB">
              <w:rPr>
                <w:rFonts w:eastAsia="SimSun"/>
                <w:szCs w:val="24"/>
              </w:rPr>
              <w:t xml:space="preserve"> </w:t>
            </w:r>
          </w:p>
        </w:tc>
      </w:tr>
    </w:tbl>
    <w:p w14:paraId="052AE7B0" w14:textId="77777777" w:rsidR="001C09FA" w:rsidRPr="00BB07FB" w:rsidRDefault="001C09FA" w:rsidP="00036474">
      <w:pPr>
        <w:pStyle w:val="GPSSchAnnexname"/>
        <w:rPr>
          <w:rFonts w:ascii="Calibri" w:hAnsi="Calibri"/>
        </w:rPr>
      </w:pPr>
    </w:p>
    <w:p w14:paraId="5A07011C" w14:textId="77777777" w:rsidR="001C09FA" w:rsidRPr="00BB07FB" w:rsidRDefault="001C09FA" w:rsidP="00036474">
      <w:pPr>
        <w:pStyle w:val="GPSSchAnnexname"/>
        <w:rPr>
          <w:rFonts w:ascii="Calibri" w:hAnsi="Calibri"/>
        </w:rPr>
      </w:pPr>
    </w:p>
    <w:p w14:paraId="59C27586" w14:textId="77777777" w:rsidR="001C09FA" w:rsidRPr="00BB07FB" w:rsidRDefault="001C09FA" w:rsidP="00036474">
      <w:pPr>
        <w:pStyle w:val="GPSSchAnnexname"/>
        <w:rPr>
          <w:rFonts w:ascii="Calibri" w:hAnsi="Calibri"/>
        </w:rPr>
      </w:pPr>
    </w:p>
    <w:p w14:paraId="1423742B" w14:textId="77777777" w:rsidR="001C09FA" w:rsidRPr="00BB07FB" w:rsidRDefault="001C09FA" w:rsidP="00036474">
      <w:pPr>
        <w:pStyle w:val="GPSSchAnnexname"/>
        <w:rPr>
          <w:rFonts w:ascii="Calibri" w:hAnsi="Calibri"/>
        </w:rPr>
      </w:pPr>
    </w:p>
    <w:p w14:paraId="2F2C4AF9" w14:textId="77777777" w:rsidR="001C09FA" w:rsidRPr="00BB07FB" w:rsidRDefault="001C09FA" w:rsidP="00036474">
      <w:pPr>
        <w:pStyle w:val="GPSSchAnnexname"/>
        <w:rPr>
          <w:rFonts w:ascii="Calibri" w:hAnsi="Calibri"/>
        </w:rPr>
      </w:pPr>
    </w:p>
    <w:p w14:paraId="5144F285" w14:textId="77777777" w:rsidR="001C09FA" w:rsidRPr="00BB07FB" w:rsidRDefault="001C09FA" w:rsidP="00036474">
      <w:pPr>
        <w:pStyle w:val="GPSSchAnnexname"/>
        <w:rPr>
          <w:rFonts w:ascii="Calibri" w:hAnsi="Calibri"/>
        </w:rPr>
      </w:pPr>
    </w:p>
    <w:p w14:paraId="5D18BDC5" w14:textId="77777777" w:rsidR="001C09FA" w:rsidRPr="00BB07FB" w:rsidRDefault="001C09FA" w:rsidP="00036474">
      <w:pPr>
        <w:pStyle w:val="GPSSchAnnexname"/>
        <w:rPr>
          <w:rFonts w:ascii="Calibri" w:hAnsi="Calibri"/>
        </w:rPr>
      </w:pPr>
    </w:p>
    <w:p w14:paraId="19350629" w14:textId="77777777" w:rsidR="001C09FA" w:rsidRPr="00BB07FB" w:rsidRDefault="001C09FA" w:rsidP="00036474">
      <w:pPr>
        <w:pStyle w:val="GPSSchAnnexname"/>
        <w:rPr>
          <w:rFonts w:ascii="Calibri" w:hAnsi="Calibri"/>
        </w:rPr>
      </w:pPr>
    </w:p>
    <w:p w14:paraId="223A1356" w14:textId="77777777" w:rsidR="001C09FA" w:rsidRPr="00BB07FB" w:rsidRDefault="001C09FA" w:rsidP="00036474">
      <w:pPr>
        <w:pStyle w:val="GPSSchAnnexname"/>
        <w:rPr>
          <w:rFonts w:ascii="Calibri" w:hAnsi="Calibri"/>
        </w:rPr>
      </w:pPr>
    </w:p>
    <w:p w14:paraId="290485D0" w14:textId="77777777" w:rsidR="001C09FA" w:rsidRPr="00BB07FB" w:rsidRDefault="001C09FA" w:rsidP="00036474">
      <w:pPr>
        <w:pStyle w:val="GPSSchAnnexname"/>
        <w:rPr>
          <w:rFonts w:ascii="Calibri" w:hAnsi="Calibri"/>
        </w:rPr>
      </w:pPr>
    </w:p>
    <w:p w14:paraId="2D8E3F8D" w14:textId="77777777" w:rsidR="001C09FA" w:rsidRPr="00BB07FB" w:rsidRDefault="001C09FA" w:rsidP="00036474">
      <w:pPr>
        <w:pStyle w:val="GPSSchAnnexname"/>
        <w:rPr>
          <w:rFonts w:ascii="Calibri" w:hAnsi="Calibri"/>
        </w:rPr>
      </w:pPr>
    </w:p>
    <w:p w14:paraId="4528C689" w14:textId="77777777" w:rsidR="001C09FA" w:rsidRPr="00BB07FB" w:rsidRDefault="001C09FA" w:rsidP="00036474">
      <w:pPr>
        <w:pStyle w:val="GPSSchAnnexname"/>
        <w:rPr>
          <w:rFonts w:ascii="Calibri" w:hAnsi="Calibri"/>
        </w:rPr>
      </w:pPr>
    </w:p>
    <w:p w14:paraId="48554618" w14:textId="748B16A2" w:rsidR="001C09FA" w:rsidRPr="00BB07FB" w:rsidRDefault="001C09FA" w:rsidP="00036474">
      <w:pPr>
        <w:pStyle w:val="GPSSchAnnexname"/>
        <w:rPr>
          <w:rFonts w:ascii="Calibri" w:hAnsi="Calibri"/>
        </w:rPr>
      </w:pPr>
    </w:p>
    <w:p w14:paraId="16F03D44" w14:textId="653C7F5F" w:rsidR="00E27AAB" w:rsidRPr="00BB07FB" w:rsidRDefault="00E27AAB" w:rsidP="00036474">
      <w:pPr>
        <w:pStyle w:val="GPSSchAnnexname"/>
        <w:rPr>
          <w:rFonts w:ascii="Calibri" w:hAnsi="Calibri"/>
        </w:rPr>
      </w:pPr>
    </w:p>
    <w:p w14:paraId="5CEF536D" w14:textId="5C22BB23" w:rsidR="00E27AAB" w:rsidRPr="00BB07FB" w:rsidRDefault="00E27AAB" w:rsidP="00036474">
      <w:pPr>
        <w:pStyle w:val="GPSSchAnnexname"/>
        <w:rPr>
          <w:rFonts w:ascii="Calibri" w:hAnsi="Calibri"/>
        </w:rPr>
      </w:pPr>
    </w:p>
    <w:p w14:paraId="3B721CC2" w14:textId="1BBFA5D6" w:rsidR="00E27AAB" w:rsidRPr="00BB07FB" w:rsidRDefault="00E27AAB" w:rsidP="00036474">
      <w:pPr>
        <w:pStyle w:val="GPSSchAnnexname"/>
        <w:rPr>
          <w:rFonts w:ascii="Calibri" w:hAnsi="Calibri"/>
        </w:rPr>
      </w:pPr>
    </w:p>
    <w:p w14:paraId="2249CF19" w14:textId="40910AE4" w:rsidR="00E27AAB" w:rsidRPr="00BB07FB" w:rsidRDefault="00E27AAB" w:rsidP="00036474">
      <w:pPr>
        <w:pStyle w:val="GPSSchAnnexname"/>
        <w:rPr>
          <w:rFonts w:ascii="Calibri" w:hAnsi="Calibri"/>
        </w:rPr>
      </w:pPr>
    </w:p>
    <w:p w14:paraId="175BB2CF" w14:textId="6E84A330" w:rsidR="00E27AAB" w:rsidRPr="00BB07FB" w:rsidRDefault="00E27AAB" w:rsidP="00036474">
      <w:pPr>
        <w:pStyle w:val="GPSSchAnnexname"/>
        <w:rPr>
          <w:rFonts w:ascii="Calibri" w:hAnsi="Calibri"/>
        </w:rPr>
      </w:pPr>
    </w:p>
    <w:p w14:paraId="71754AF7" w14:textId="6AB60E27" w:rsidR="00E27AAB" w:rsidRPr="00BB07FB" w:rsidRDefault="00E27AAB" w:rsidP="00036474">
      <w:pPr>
        <w:pStyle w:val="GPSSchAnnexname"/>
        <w:rPr>
          <w:rFonts w:ascii="Calibri" w:hAnsi="Calibri"/>
        </w:rPr>
      </w:pPr>
    </w:p>
    <w:p w14:paraId="6549D485" w14:textId="30D68F7E" w:rsidR="00E27AAB" w:rsidRPr="00BB07FB" w:rsidRDefault="00E27AAB" w:rsidP="00036474">
      <w:pPr>
        <w:pStyle w:val="GPSSchAnnexname"/>
        <w:rPr>
          <w:rFonts w:ascii="Calibri" w:hAnsi="Calibri"/>
        </w:rPr>
      </w:pPr>
    </w:p>
    <w:p w14:paraId="324BA5D9" w14:textId="3CD4C731" w:rsidR="00E27AAB" w:rsidRPr="00BB07FB" w:rsidRDefault="00E27AAB" w:rsidP="00036474">
      <w:pPr>
        <w:pStyle w:val="GPSSchAnnexname"/>
        <w:rPr>
          <w:rFonts w:ascii="Calibri" w:hAnsi="Calibri"/>
        </w:rPr>
      </w:pPr>
    </w:p>
    <w:p w14:paraId="49EA70A7" w14:textId="777EADE2" w:rsidR="00E27AAB" w:rsidRPr="00BB07FB" w:rsidRDefault="00E27AAB" w:rsidP="00036474">
      <w:pPr>
        <w:pStyle w:val="GPSSchAnnexname"/>
        <w:rPr>
          <w:rFonts w:ascii="Calibri" w:hAnsi="Calibri"/>
        </w:rPr>
      </w:pPr>
    </w:p>
    <w:p w14:paraId="51E1B44E" w14:textId="3990558C" w:rsidR="00E27AAB" w:rsidRPr="00BB07FB" w:rsidRDefault="00E27AAB" w:rsidP="00036474">
      <w:pPr>
        <w:pStyle w:val="GPSSchAnnexname"/>
        <w:rPr>
          <w:rFonts w:ascii="Calibri" w:hAnsi="Calibri"/>
        </w:rPr>
      </w:pPr>
    </w:p>
    <w:p w14:paraId="712EA73C" w14:textId="1F5E7586" w:rsidR="00E27AAB" w:rsidRPr="00BB07FB" w:rsidRDefault="00E27AAB" w:rsidP="00036474">
      <w:pPr>
        <w:pStyle w:val="GPSSchAnnexname"/>
        <w:rPr>
          <w:rFonts w:ascii="Calibri" w:hAnsi="Calibri"/>
        </w:rPr>
      </w:pPr>
    </w:p>
    <w:p w14:paraId="05CF4F9A" w14:textId="77777777" w:rsidR="00E27AAB" w:rsidRPr="00BB07FB" w:rsidRDefault="00E27AAB" w:rsidP="00036474">
      <w:pPr>
        <w:pStyle w:val="GPSSchAnnexname"/>
        <w:rPr>
          <w:rFonts w:ascii="Calibri" w:hAnsi="Calibri"/>
        </w:rPr>
      </w:pPr>
    </w:p>
    <w:p w14:paraId="0A6ED5C6" w14:textId="77777777" w:rsidR="001C09FA" w:rsidRPr="00BB07FB" w:rsidRDefault="001C09FA" w:rsidP="001C09FA">
      <w:pPr>
        <w:pStyle w:val="GPSSchAnnexname"/>
        <w:jc w:val="both"/>
        <w:rPr>
          <w:rFonts w:ascii="Calibri" w:hAnsi="Calibri"/>
        </w:rPr>
      </w:pPr>
    </w:p>
    <w:p w14:paraId="590BB23E" w14:textId="77777777" w:rsidR="00D84A01" w:rsidRPr="00BB07FB" w:rsidRDefault="00D84A01" w:rsidP="00D84A01">
      <w:pPr>
        <w:spacing w:after="0"/>
        <w:rPr>
          <w:vanish/>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24"/>
        <w:gridCol w:w="1275"/>
        <w:gridCol w:w="1701"/>
      </w:tblGrid>
      <w:tr w:rsidR="00226D6A" w:rsidRPr="00BB07FB" w14:paraId="18B73933" w14:textId="77777777" w:rsidTr="001C09FA">
        <w:trPr>
          <w:trHeight w:val="472"/>
        </w:trPr>
        <w:tc>
          <w:tcPr>
            <w:tcW w:w="8505" w:type="dxa"/>
            <w:gridSpan w:val="4"/>
            <w:shd w:val="clear" w:color="auto" w:fill="auto"/>
          </w:tcPr>
          <w:p w14:paraId="30C1DFE6" w14:textId="77777777" w:rsidR="00226D6A" w:rsidRPr="00BB07FB" w:rsidRDefault="00226D6A" w:rsidP="00226D6A">
            <w:pPr>
              <w:tabs>
                <w:tab w:val="left" w:pos="1701"/>
              </w:tabs>
              <w:spacing w:before="240"/>
              <w:ind w:left="184" w:hanging="1000"/>
              <w:jc w:val="center"/>
              <w:rPr>
                <w:b/>
              </w:rPr>
            </w:pPr>
            <w:r w:rsidRPr="00BB07FB">
              <w:rPr>
                <w:rFonts w:eastAsia="STZhongsong"/>
                <w:b/>
                <w:lang w:eastAsia="zh-CN"/>
              </w:rPr>
              <w:t>Service Level Performance Criteria</w:t>
            </w:r>
          </w:p>
        </w:tc>
      </w:tr>
      <w:tr w:rsidR="00226D6A" w:rsidRPr="00BB07FB" w14:paraId="39B46379" w14:textId="77777777" w:rsidTr="001C09FA">
        <w:tc>
          <w:tcPr>
            <w:tcW w:w="2405" w:type="dxa"/>
            <w:shd w:val="clear" w:color="auto" w:fill="auto"/>
          </w:tcPr>
          <w:p w14:paraId="481A074F" w14:textId="77777777" w:rsidR="00226D6A" w:rsidRPr="00BB07FB" w:rsidRDefault="00226D6A" w:rsidP="00D84A01">
            <w:pPr>
              <w:spacing w:before="120" w:after="120"/>
              <w:rPr>
                <w:b/>
              </w:rPr>
            </w:pPr>
            <w:r w:rsidRPr="00BB07FB">
              <w:rPr>
                <w:b/>
              </w:rPr>
              <w:lastRenderedPageBreak/>
              <w:t xml:space="preserve">KPI </w:t>
            </w:r>
          </w:p>
        </w:tc>
        <w:tc>
          <w:tcPr>
            <w:tcW w:w="3124" w:type="dxa"/>
            <w:shd w:val="clear" w:color="auto" w:fill="auto"/>
          </w:tcPr>
          <w:p w14:paraId="29973ADE" w14:textId="77777777" w:rsidR="00226D6A" w:rsidRPr="00BB07FB" w:rsidRDefault="00226D6A" w:rsidP="00D84A01">
            <w:pPr>
              <w:tabs>
                <w:tab w:val="left" w:pos="1273"/>
              </w:tabs>
              <w:spacing w:before="240"/>
              <w:ind w:left="139"/>
              <w:rPr>
                <w:b/>
              </w:rPr>
            </w:pPr>
            <w:r w:rsidRPr="00BB07FB">
              <w:rPr>
                <w:b/>
              </w:rPr>
              <w:t>Key indicator</w:t>
            </w:r>
          </w:p>
        </w:tc>
        <w:tc>
          <w:tcPr>
            <w:tcW w:w="1275" w:type="dxa"/>
            <w:shd w:val="clear" w:color="auto" w:fill="auto"/>
          </w:tcPr>
          <w:p w14:paraId="29BA0FF8" w14:textId="77777777" w:rsidR="00226D6A" w:rsidRPr="00BB07FB" w:rsidRDefault="00226D6A" w:rsidP="00226D6A">
            <w:pPr>
              <w:spacing w:after="0"/>
              <w:rPr>
                <w:b/>
              </w:rPr>
            </w:pPr>
            <w:r w:rsidRPr="00BB07FB">
              <w:rPr>
                <w:b/>
              </w:rPr>
              <w:t>Service Level Performance - measure</w:t>
            </w:r>
          </w:p>
        </w:tc>
        <w:tc>
          <w:tcPr>
            <w:tcW w:w="1701" w:type="dxa"/>
            <w:shd w:val="clear" w:color="auto" w:fill="auto"/>
          </w:tcPr>
          <w:p w14:paraId="62037535" w14:textId="77777777" w:rsidR="00226D6A" w:rsidRPr="00BB07FB" w:rsidRDefault="00226D6A" w:rsidP="00226D6A">
            <w:pPr>
              <w:tabs>
                <w:tab w:val="left" w:pos="1701"/>
              </w:tabs>
              <w:spacing w:before="240"/>
              <w:ind w:left="34" w:hanging="8"/>
              <w:rPr>
                <w:b/>
              </w:rPr>
            </w:pPr>
            <w:r w:rsidRPr="00BB07FB">
              <w:rPr>
                <w:b/>
              </w:rPr>
              <w:t>Target Performance Level</w:t>
            </w:r>
          </w:p>
        </w:tc>
      </w:tr>
      <w:tr w:rsidR="00226D6A" w:rsidRPr="00BB07FB" w14:paraId="4B3EF0B9" w14:textId="77777777" w:rsidTr="001C09FA">
        <w:tc>
          <w:tcPr>
            <w:tcW w:w="2405" w:type="dxa"/>
            <w:shd w:val="clear" w:color="auto" w:fill="auto"/>
          </w:tcPr>
          <w:p w14:paraId="5858DE0A" w14:textId="77777777" w:rsidR="00226D6A" w:rsidRPr="00BB07FB" w:rsidRDefault="00226D6A" w:rsidP="00D84A01">
            <w:pPr>
              <w:spacing w:before="120" w:after="120"/>
              <w:rPr>
                <w:lang w:val="x-none"/>
              </w:rPr>
            </w:pPr>
            <w:r w:rsidRPr="00BB07FB">
              <w:rPr>
                <w:lang w:val="x-none"/>
              </w:rPr>
              <w:t xml:space="preserve">The Supplier shall deliver all print Copies </w:t>
            </w:r>
            <w:r w:rsidRPr="00BB07FB">
              <w:t xml:space="preserve">required </w:t>
            </w:r>
            <w:r w:rsidRPr="00BB07FB">
              <w:rPr>
                <w:lang w:val="x-none"/>
              </w:rPr>
              <w:t xml:space="preserve">by a Contracting Authority, including those delivered by the Supplier, its agents and couriers, so that the contact designated by the Contracting Authority is in receipt of the Copies within the Timeline specified by the Contracting Authority or as otherwise agreed with the Contracting Authority. </w:t>
            </w:r>
          </w:p>
          <w:p w14:paraId="644B119A" w14:textId="77777777" w:rsidR="00226D6A" w:rsidRPr="00BB07FB" w:rsidRDefault="00226D6A" w:rsidP="00D84A01">
            <w:pPr>
              <w:spacing w:after="0"/>
            </w:pPr>
          </w:p>
        </w:tc>
        <w:tc>
          <w:tcPr>
            <w:tcW w:w="3124" w:type="dxa"/>
            <w:shd w:val="clear" w:color="auto" w:fill="auto"/>
          </w:tcPr>
          <w:p w14:paraId="2EEF3755" w14:textId="77777777" w:rsidR="00226D6A" w:rsidRPr="00BB07FB" w:rsidRDefault="00226D6A" w:rsidP="00D84A01">
            <w:pPr>
              <w:tabs>
                <w:tab w:val="left" w:pos="1273"/>
              </w:tabs>
              <w:ind w:left="34"/>
              <w:rPr>
                <w:lang w:val="x-none"/>
              </w:rPr>
            </w:pPr>
            <w:r w:rsidRPr="00BB07FB">
              <w:rPr>
                <w:lang w:val="x-none"/>
              </w:rPr>
              <w:t xml:space="preserve">Reporting: of Copies not delivered within a Timeline on an exception basis, including Papers with Timelines affected by a Default of the Contracting Authority as described in </w:t>
            </w:r>
            <w:r w:rsidRPr="00BB07FB">
              <w:t>paragraph 8.54 o</w:t>
            </w:r>
            <w:r w:rsidRPr="00BB07FB">
              <w:rPr>
                <w:lang w:val="x-none"/>
              </w:rPr>
              <w:t>f this Annex</w:t>
            </w:r>
            <w:r w:rsidRPr="00BB07FB">
              <w:t>e C</w:t>
            </w:r>
            <w:r w:rsidR="00C60E7A" w:rsidRPr="00BB07FB">
              <w:rPr>
                <w:lang w:val="x-none"/>
              </w:rPr>
              <w:t xml:space="preserve"> </w:t>
            </w:r>
            <w:r w:rsidRPr="00BB07FB">
              <w:rPr>
                <w:lang w:val="x-none"/>
              </w:rPr>
              <w:t>.</w:t>
            </w:r>
          </w:p>
          <w:p w14:paraId="2A2A916B" w14:textId="77777777" w:rsidR="00226D6A" w:rsidRPr="00BB07FB" w:rsidRDefault="00226D6A" w:rsidP="00D84A01">
            <w:pPr>
              <w:spacing w:after="0"/>
            </w:pPr>
          </w:p>
        </w:tc>
        <w:tc>
          <w:tcPr>
            <w:tcW w:w="1275" w:type="dxa"/>
            <w:shd w:val="clear" w:color="auto" w:fill="auto"/>
          </w:tcPr>
          <w:p w14:paraId="3E199209" w14:textId="77777777" w:rsidR="00226D6A" w:rsidRPr="00BB07FB" w:rsidRDefault="00226D6A" w:rsidP="00D84A01">
            <w:pPr>
              <w:spacing w:after="0"/>
            </w:pPr>
          </w:p>
          <w:p w14:paraId="760426C7" w14:textId="77777777" w:rsidR="00226D6A" w:rsidRPr="00BB07FB" w:rsidRDefault="00226D6A" w:rsidP="00D84A01">
            <w:pPr>
              <w:spacing w:after="0"/>
            </w:pPr>
            <w:r w:rsidRPr="00BB07FB">
              <w:t>timed receipts.</w:t>
            </w:r>
          </w:p>
        </w:tc>
        <w:tc>
          <w:tcPr>
            <w:tcW w:w="1701" w:type="dxa"/>
            <w:shd w:val="clear" w:color="auto" w:fill="auto"/>
          </w:tcPr>
          <w:p w14:paraId="18509363" w14:textId="77777777" w:rsidR="00226D6A" w:rsidRPr="00BB07FB" w:rsidRDefault="00226D6A" w:rsidP="00226D6A">
            <w:pPr>
              <w:tabs>
                <w:tab w:val="left" w:pos="1701"/>
              </w:tabs>
              <w:spacing w:before="240"/>
              <w:ind w:left="34"/>
              <w:rPr>
                <w:lang w:val="x-none"/>
              </w:rPr>
            </w:pPr>
            <w:r w:rsidRPr="00BB07FB">
              <w:rPr>
                <w:lang w:val="x-none"/>
              </w:rPr>
              <w:t xml:space="preserve">Requirement </w:t>
            </w:r>
            <w:r w:rsidR="0090084A" w:rsidRPr="00BB07FB">
              <w:rPr>
                <w:lang w:val="x-none"/>
              </w:rPr>
              <w:br/>
            </w:r>
            <w:r w:rsidRPr="00BB07FB">
              <w:rPr>
                <w:lang w:val="x-none"/>
              </w:rPr>
              <w:t xml:space="preserve">100%. </w:t>
            </w:r>
          </w:p>
          <w:p w14:paraId="6632F070" w14:textId="77777777" w:rsidR="00226D6A" w:rsidRPr="00BB07FB" w:rsidRDefault="00226D6A" w:rsidP="00226D6A">
            <w:pPr>
              <w:spacing w:after="0"/>
              <w:ind w:left="34"/>
            </w:pPr>
          </w:p>
        </w:tc>
      </w:tr>
      <w:tr w:rsidR="00226D6A" w:rsidRPr="00BB07FB" w14:paraId="54E450C7" w14:textId="77777777" w:rsidTr="001C09FA">
        <w:tc>
          <w:tcPr>
            <w:tcW w:w="2405" w:type="dxa"/>
            <w:shd w:val="clear" w:color="auto" w:fill="auto"/>
          </w:tcPr>
          <w:p w14:paraId="48A5C299" w14:textId="77777777" w:rsidR="00226D6A" w:rsidRPr="00BB07FB" w:rsidRDefault="00226D6A" w:rsidP="00D84A01">
            <w:pPr>
              <w:spacing w:before="120" w:after="120"/>
              <w:ind w:left="171"/>
              <w:rPr>
                <w:lang w:val="x-none"/>
              </w:rPr>
            </w:pPr>
            <w:r w:rsidRPr="00BB07FB">
              <w:rPr>
                <w:color w:val="222222"/>
                <w:shd w:val="clear" w:color="auto" w:fill="FFFFFF"/>
                <w:lang w:val="x-none"/>
              </w:rPr>
              <w:t>The Supplier shall deliver Web and Print PDFs,</w:t>
            </w:r>
            <w:r w:rsidRPr="00BB07FB">
              <w:rPr>
                <w:rFonts w:eastAsia="SimSun"/>
                <w:color w:val="222222"/>
                <w:shd w:val="clear" w:color="auto" w:fill="FFFFFF"/>
                <w:lang w:val="x-none"/>
              </w:rPr>
              <w:t> </w:t>
            </w:r>
            <w:r w:rsidRPr="00BB07FB">
              <w:rPr>
                <w:color w:val="222222"/>
                <w:shd w:val="clear" w:color="auto" w:fill="FFFFFF"/>
                <w:lang w:val="x-none"/>
              </w:rPr>
              <w:t>plain</w:t>
            </w:r>
            <w:r w:rsidRPr="00BB07FB">
              <w:rPr>
                <w:rFonts w:eastAsia="SimSun"/>
                <w:color w:val="222222"/>
                <w:shd w:val="clear" w:color="auto" w:fill="FFFFFF"/>
                <w:lang w:val="x-none"/>
              </w:rPr>
              <w:t> </w:t>
            </w:r>
            <w:r w:rsidRPr="00BB07FB">
              <w:rPr>
                <w:color w:val="222222"/>
                <w:shd w:val="clear" w:color="auto" w:fill="FFFFFF"/>
                <w:lang w:val="x-none"/>
              </w:rPr>
              <w:t>text</w:t>
            </w:r>
            <w:r w:rsidRPr="00BB07FB">
              <w:rPr>
                <w:rFonts w:eastAsia="SimSun"/>
                <w:color w:val="222222"/>
                <w:shd w:val="clear" w:color="auto" w:fill="FFFFFF"/>
                <w:lang w:val="x-none"/>
              </w:rPr>
              <w:t> </w:t>
            </w:r>
            <w:r w:rsidRPr="00BB07FB">
              <w:rPr>
                <w:color w:val="222222"/>
                <w:shd w:val="clear" w:color="auto" w:fill="FFFFFF"/>
                <w:lang w:val="x-none"/>
              </w:rPr>
              <w:t>files with Govspeak applied</w:t>
            </w:r>
            <w:r w:rsidRPr="00BB07FB">
              <w:rPr>
                <w:rFonts w:eastAsia="SimSun"/>
                <w:color w:val="222222"/>
                <w:shd w:val="clear" w:color="auto" w:fill="FFFFFF"/>
                <w:lang w:val="x-none"/>
              </w:rPr>
              <w:t> </w:t>
            </w:r>
            <w:r w:rsidRPr="00BB07FB">
              <w:rPr>
                <w:color w:val="222222"/>
                <w:shd w:val="clear" w:color="auto" w:fill="FFFFFF"/>
                <w:lang w:val="x-none"/>
              </w:rPr>
              <w:t>and other digital formats and versions required by a Contracting Authority so that the contact designated by Contracting Authority is receipt of the formats and versions within the Timeline specified by the Contracting Authority or as otherwise agreed with the Contracting Authority.</w:t>
            </w:r>
          </w:p>
          <w:p w14:paraId="1A2735CF" w14:textId="77777777" w:rsidR="00226D6A" w:rsidRPr="00BB07FB" w:rsidRDefault="00226D6A" w:rsidP="00D84A01">
            <w:pPr>
              <w:spacing w:after="0"/>
            </w:pPr>
          </w:p>
        </w:tc>
        <w:tc>
          <w:tcPr>
            <w:tcW w:w="3124" w:type="dxa"/>
            <w:shd w:val="clear" w:color="auto" w:fill="auto"/>
          </w:tcPr>
          <w:p w14:paraId="6D4811F3" w14:textId="77777777" w:rsidR="00226D6A" w:rsidRPr="00BB07FB" w:rsidRDefault="00226D6A" w:rsidP="00D84A01">
            <w:pPr>
              <w:tabs>
                <w:tab w:val="left" w:pos="1701"/>
              </w:tabs>
              <w:spacing w:before="240"/>
              <w:ind w:left="176"/>
              <w:rPr>
                <w:lang w:val="x-none"/>
              </w:rPr>
            </w:pPr>
            <w:r w:rsidRPr="00BB07FB">
              <w:rPr>
                <w:lang w:val="x-none"/>
              </w:rPr>
              <w:lastRenderedPageBreak/>
              <w:t xml:space="preserve">Reporting: of digital formats and versions not delivered within a Timeline on an exception basis, including Papers with Timelines affected by a Default of the Contracting Authority as described in </w:t>
            </w:r>
            <w:r w:rsidRPr="00BB07FB">
              <w:t>paragraph 8.54 o</w:t>
            </w:r>
            <w:r w:rsidRPr="00BB07FB">
              <w:rPr>
                <w:lang w:val="x-none"/>
              </w:rPr>
              <w:t>f this Annex</w:t>
            </w:r>
            <w:r w:rsidRPr="00BB07FB">
              <w:t>e C</w:t>
            </w:r>
            <w:r w:rsidRPr="00BB07FB">
              <w:rPr>
                <w:lang w:val="x-none"/>
              </w:rPr>
              <w:t>.</w:t>
            </w:r>
          </w:p>
          <w:p w14:paraId="00E5899F" w14:textId="77777777" w:rsidR="00226D6A" w:rsidRPr="00BB07FB" w:rsidRDefault="00226D6A" w:rsidP="00D84A01">
            <w:pPr>
              <w:spacing w:after="0"/>
            </w:pPr>
          </w:p>
        </w:tc>
        <w:tc>
          <w:tcPr>
            <w:tcW w:w="1275" w:type="dxa"/>
            <w:shd w:val="clear" w:color="auto" w:fill="auto"/>
          </w:tcPr>
          <w:p w14:paraId="00DD536F" w14:textId="77777777" w:rsidR="00226D6A" w:rsidRPr="00BB07FB" w:rsidRDefault="00226D6A" w:rsidP="00D84A01">
            <w:pPr>
              <w:tabs>
                <w:tab w:val="left" w:pos="1701"/>
              </w:tabs>
              <w:spacing w:before="240"/>
              <w:ind w:left="178"/>
              <w:rPr>
                <w:lang w:val="x-none"/>
              </w:rPr>
            </w:pPr>
            <w:r w:rsidRPr="00BB07FB">
              <w:rPr>
                <w:lang w:val="x-none"/>
              </w:rPr>
              <w:t xml:space="preserve">timed receipts. </w:t>
            </w:r>
          </w:p>
          <w:p w14:paraId="45D6856B" w14:textId="77777777" w:rsidR="00226D6A" w:rsidRPr="00BB07FB" w:rsidRDefault="00226D6A" w:rsidP="00D84A01">
            <w:pPr>
              <w:spacing w:after="0"/>
            </w:pPr>
          </w:p>
        </w:tc>
        <w:tc>
          <w:tcPr>
            <w:tcW w:w="1701" w:type="dxa"/>
            <w:shd w:val="clear" w:color="auto" w:fill="auto"/>
          </w:tcPr>
          <w:p w14:paraId="51C932C5" w14:textId="77777777" w:rsidR="00226D6A" w:rsidRPr="00BB07FB" w:rsidRDefault="00226D6A" w:rsidP="00226D6A">
            <w:pPr>
              <w:tabs>
                <w:tab w:val="left" w:pos="1701"/>
              </w:tabs>
              <w:spacing w:before="240"/>
              <w:ind w:left="34"/>
              <w:rPr>
                <w:lang w:val="x-none"/>
              </w:rPr>
            </w:pPr>
            <w:r w:rsidRPr="00BB07FB">
              <w:rPr>
                <w:lang w:val="x-none"/>
              </w:rPr>
              <w:t xml:space="preserve">Requirement 100%. </w:t>
            </w:r>
          </w:p>
          <w:p w14:paraId="2EAD9971" w14:textId="77777777" w:rsidR="00226D6A" w:rsidRPr="00BB07FB" w:rsidRDefault="00226D6A" w:rsidP="00226D6A">
            <w:pPr>
              <w:spacing w:after="0"/>
              <w:ind w:left="34"/>
            </w:pPr>
          </w:p>
        </w:tc>
      </w:tr>
      <w:tr w:rsidR="00226D6A" w:rsidRPr="00BB07FB" w14:paraId="19A51A33" w14:textId="77777777" w:rsidTr="001C09FA">
        <w:tc>
          <w:tcPr>
            <w:tcW w:w="2405" w:type="dxa"/>
            <w:shd w:val="clear" w:color="auto" w:fill="auto"/>
          </w:tcPr>
          <w:p w14:paraId="55FBBC22" w14:textId="77777777" w:rsidR="00226D6A" w:rsidRPr="00BB07FB" w:rsidRDefault="00226D6A" w:rsidP="00D84A01">
            <w:pPr>
              <w:spacing w:before="120" w:after="120"/>
              <w:rPr>
                <w:lang w:val="x-none"/>
              </w:rPr>
            </w:pPr>
            <w:r w:rsidRPr="00BB07FB">
              <w:rPr>
                <w:lang w:val="x-none"/>
              </w:rPr>
              <w:t>The Supplier shall advise a Contracting Authority of any issue that has the potential to delay a Timeline specified by the Contracting Authority or as otherwise agreed with the Contracting Authority by more than half an hour, as soon as the potential delay becomes apparent so that the Contracting Authority may consider options to manage the Timeline:</w:t>
            </w:r>
          </w:p>
          <w:p w14:paraId="356D3606" w14:textId="77777777" w:rsidR="00226D6A" w:rsidRPr="00BB07FB" w:rsidRDefault="00226D6A" w:rsidP="00D84A01">
            <w:pPr>
              <w:spacing w:after="0"/>
            </w:pPr>
          </w:p>
        </w:tc>
        <w:tc>
          <w:tcPr>
            <w:tcW w:w="3124" w:type="dxa"/>
            <w:shd w:val="clear" w:color="auto" w:fill="auto"/>
          </w:tcPr>
          <w:p w14:paraId="39BE5D92" w14:textId="77777777" w:rsidR="00226D6A" w:rsidRPr="00BB07FB" w:rsidRDefault="00226D6A" w:rsidP="00D84A01">
            <w:pPr>
              <w:spacing w:before="240"/>
              <w:ind w:left="-64"/>
              <w:rPr>
                <w:lang w:val="x-none"/>
              </w:rPr>
            </w:pPr>
            <w:r w:rsidRPr="00BB07FB">
              <w:rPr>
                <w:lang w:val="x-none"/>
              </w:rPr>
              <w:t xml:space="preserve">Reporting: of issues that had the potential </w:t>
            </w:r>
            <w:r w:rsidRPr="00BB07FB">
              <w:t xml:space="preserve">to </w:t>
            </w:r>
            <w:r w:rsidRPr="00BB07FB">
              <w:rPr>
                <w:lang w:val="x-none"/>
              </w:rPr>
              <w:t xml:space="preserve">delay a Timeline by more than half an hour on an exception basis, including Papers with Timelines affected by a Default of the Contracting Authority as described in </w:t>
            </w:r>
            <w:r w:rsidRPr="00BB07FB">
              <w:t>paragraph 8.54 o</w:t>
            </w:r>
            <w:r w:rsidRPr="00BB07FB">
              <w:rPr>
                <w:lang w:val="x-none"/>
              </w:rPr>
              <w:t>f this Annex</w:t>
            </w:r>
            <w:r w:rsidRPr="00BB07FB">
              <w:t>e C</w:t>
            </w:r>
            <w:r w:rsidRPr="00BB07FB">
              <w:rPr>
                <w:lang w:val="x-none"/>
              </w:rPr>
              <w:t xml:space="preserve"> </w:t>
            </w:r>
          </w:p>
          <w:p w14:paraId="57187843" w14:textId="77777777" w:rsidR="00226D6A" w:rsidRPr="00BB07FB" w:rsidRDefault="00226D6A" w:rsidP="00D84A01">
            <w:pPr>
              <w:spacing w:after="0"/>
              <w:ind w:right="1327"/>
            </w:pPr>
          </w:p>
        </w:tc>
        <w:tc>
          <w:tcPr>
            <w:tcW w:w="1275" w:type="dxa"/>
            <w:shd w:val="clear" w:color="auto" w:fill="auto"/>
          </w:tcPr>
          <w:p w14:paraId="60CA9474" w14:textId="77777777" w:rsidR="00226D6A" w:rsidRPr="00BB07FB" w:rsidRDefault="00226D6A" w:rsidP="00D84A01">
            <w:pPr>
              <w:tabs>
                <w:tab w:val="left" w:pos="1701"/>
              </w:tabs>
              <w:spacing w:before="240"/>
              <w:ind w:left="34"/>
              <w:rPr>
                <w:lang w:val="x-none"/>
              </w:rPr>
            </w:pPr>
            <w:r w:rsidRPr="00BB07FB">
              <w:rPr>
                <w:lang w:val="x-none"/>
              </w:rPr>
              <w:t xml:space="preserve">as measured by the Supplier </w:t>
            </w:r>
          </w:p>
          <w:p w14:paraId="56AE187B" w14:textId="77777777" w:rsidR="00226D6A" w:rsidRPr="00BB07FB" w:rsidRDefault="00226D6A" w:rsidP="00D84A01">
            <w:pPr>
              <w:spacing w:after="0"/>
            </w:pPr>
          </w:p>
        </w:tc>
        <w:tc>
          <w:tcPr>
            <w:tcW w:w="1701" w:type="dxa"/>
            <w:shd w:val="clear" w:color="auto" w:fill="auto"/>
          </w:tcPr>
          <w:p w14:paraId="6FEE0790" w14:textId="77777777" w:rsidR="00226D6A" w:rsidRPr="00BB07FB" w:rsidRDefault="00226D6A" w:rsidP="00D84A01">
            <w:pPr>
              <w:spacing w:after="0"/>
            </w:pPr>
            <w:r w:rsidRPr="00BB07FB">
              <w:t>Requirement: 100%.</w:t>
            </w:r>
          </w:p>
        </w:tc>
      </w:tr>
      <w:tr w:rsidR="00226D6A" w:rsidRPr="00BB07FB" w14:paraId="2454E2B0" w14:textId="77777777" w:rsidTr="001C09FA">
        <w:tc>
          <w:tcPr>
            <w:tcW w:w="2405" w:type="dxa"/>
            <w:shd w:val="clear" w:color="auto" w:fill="auto"/>
          </w:tcPr>
          <w:p w14:paraId="6DEAC5CE" w14:textId="77777777" w:rsidR="00226D6A" w:rsidRPr="00BB07FB" w:rsidRDefault="00226D6A" w:rsidP="00D84A01">
            <w:pPr>
              <w:spacing w:before="120" w:after="120"/>
              <w:rPr>
                <w:lang w:val="x-none"/>
              </w:rPr>
            </w:pPr>
            <w:r w:rsidRPr="00BB07FB">
              <w:rPr>
                <w:lang w:val="x-none"/>
              </w:rPr>
              <w:t xml:space="preserve">The Supplier shall ensure that each Paper produced by a Crown body includes the most up-to-date Crown copyright statement issued by the Controller. </w:t>
            </w:r>
          </w:p>
          <w:p w14:paraId="62B36147" w14:textId="77777777" w:rsidR="00226D6A" w:rsidRPr="00BB07FB" w:rsidRDefault="00226D6A" w:rsidP="00D84A01">
            <w:pPr>
              <w:spacing w:after="0"/>
            </w:pPr>
          </w:p>
        </w:tc>
        <w:tc>
          <w:tcPr>
            <w:tcW w:w="3124" w:type="dxa"/>
            <w:shd w:val="clear" w:color="auto" w:fill="auto"/>
          </w:tcPr>
          <w:p w14:paraId="16A7BAEF" w14:textId="77777777" w:rsidR="00226D6A" w:rsidRPr="00BB07FB" w:rsidRDefault="00226D6A" w:rsidP="00D84A01">
            <w:pPr>
              <w:tabs>
                <w:tab w:val="left" w:pos="1701"/>
              </w:tabs>
              <w:spacing w:before="240"/>
              <w:ind w:left="34"/>
              <w:rPr>
                <w:lang w:val="x-none"/>
              </w:rPr>
            </w:pPr>
            <w:r w:rsidRPr="00BB07FB">
              <w:rPr>
                <w:lang w:val="x-none"/>
              </w:rPr>
              <w:t xml:space="preserve">Reporting:of relevant Papers </w:t>
            </w:r>
            <w:r w:rsidRPr="00BB07FB">
              <w:t xml:space="preserve">that do </w:t>
            </w:r>
            <w:r w:rsidRPr="00BB07FB">
              <w:rPr>
                <w:lang w:val="x-none"/>
              </w:rPr>
              <w:t>not includ</w:t>
            </w:r>
            <w:r w:rsidRPr="00BB07FB">
              <w:t>e</w:t>
            </w:r>
            <w:r w:rsidRPr="00BB07FB">
              <w:rPr>
                <w:lang w:val="x-none"/>
              </w:rPr>
              <w:t xml:space="preserve"> the most up-to-date Crown copyright statement on an exception basis.</w:t>
            </w:r>
          </w:p>
          <w:p w14:paraId="3BBB2A02" w14:textId="77777777" w:rsidR="00226D6A" w:rsidRPr="00BB07FB" w:rsidRDefault="00226D6A" w:rsidP="00D84A01">
            <w:pPr>
              <w:spacing w:after="0"/>
            </w:pPr>
          </w:p>
        </w:tc>
        <w:tc>
          <w:tcPr>
            <w:tcW w:w="1275" w:type="dxa"/>
            <w:shd w:val="clear" w:color="auto" w:fill="auto"/>
          </w:tcPr>
          <w:p w14:paraId="164757A2" w14:textId="77777777" w:rsidR="00226D6A" w:rsidRPr="00BB07FB" w:rsidRDefault="00226D6A" w:rsidP="00D84A01">
            <w:pPr>
              <w:tabs>
                <w:tab w:val="left" w:pos="1701"/>
              </w:tabs>
              <w:spacing w:before="240"/>
              <w:ind w:left="178"/>
              <w:rPr>
                <w:lang w:val="x-none"/>
              </w:rPr>
            </w:pPr>
            <w:r w:rsidRPr="00BB07FB">
              <w:rPr>
                <w:lang w:val="x-none"/>
              </w:rPr>
              <w:t>as monitored by the Supplier.</w:t>
            </w:r>
          </w:p>
          <w:p w14:paraId="49F9B193" w14:textId="77777777" w:rsidR="00226D6A" w:rsidRPr="00BB07FB" w:rsidRDefault="00226D6A" w:rsidP="00D84A01">
            <w:pPr>
              <w:spacing w:after="0"/>
            </w:pPr>
          </w:p>
        </w:tc>
        <w:tc>
          <w:tcPr>
            <w:tcW w:w="1701" w:type="dxa"/>
            <w:shd w:val="clear" w:color="auto" w:fill="auto"/>
          </w:tcPr>
          <w:p w14:paraId="0B1E386F" w14:textId="77777777" w:rsidR="00226D6A" w:rsidRPr="00BB07FB" w:rsidRDefault="00226D6A" w:rsidP="00D84A01">
            <w:pPr>
              <w:tabs>
                <w:tab w:val="left" w:pos="1701"/>
              </w:tabs>
              <w:spacing w:before="240"/>
              <w:ind w:left="34"/>
              <w:rPr>
                <w:lang w:val="x-none"/>
              </w:rPr>
            </w:pPr>
            <w:r w:rsidRPr="00BB07FB">
              <w:rPr>
                <w:lang w:val="x-none"/>
              </w:rPr>
              <w:t>Requirement98%.</w:t>
            </w:r>
          </w:p>
          <w:p w14:paraId="2167C09C" w14:textId="77777777" w:rsidR="00226D6A" w:rsidRPr="00BB07FB" w:rsidRDefault="00226D6A" w:rsidP="00D84A01">
            <w:pPr>
              <w:spacing w:after="0"/>
            </w:pPr>
          </w:p>
        </w:tc>
      </w:tr>
      <w:tr w:rsidR="00226D6A" w:rsidRPr="00BB07FB" w14:paraId="2E8C131E" w14:textId="77777777" w:rsidTr="001C09FA">
        <w:tc>
          <w:tcPr>
            <w:tcW w:w="2405" w:type="dxa"/>
            <w:shd w:val="clear" w:color="auto" w:fill="auto"/>
          </w:tcPr>
          <w:p w14:paraId="67892E63" w14:textId="77777777" w:rsidR="00226D6A" w:rsidRPr="00BB07FB" w:rsidRDefault="00226D6A" w:rsidP="00F576D2">
            <w:pPr>
              <w:spacing w:before="120" w:after="120"/>
              <w:rPr>
                <w:lang w:val="x-none"/>
              </w:rPr>
            </w:pPr>
            <w:r w:rsidRPr="00BB07FB">
              <w:rPr>
                <w:lang w:val="x-none"/>
              </w:rPr>
              <w:t xml:space="preserve">The Supplier shall ensure that all Command and House of Commons Papers include </w:t>
            </w:r>
            <w:r w:rsidRPr="00BB07FB">
              <w:t xml:space="preserve">an </w:t>
            </w:r>
            <w:r w:rsidRPr="00BB07FB">
              <w:rPr>
                <w:lang w:val="x-none"/>
              </w:rPr>
              <w:t>Official</w:t>
            </w:r>
            <w:r w:rsidRPr="00BB07FB">
              <w:t xml:space="preserve"> Version</w:t>
            </w:r>
            <w:r w:rsidRPr="00BB07FB">
              <w:rPr>
                <w:lang w:val="x-none"/>
              </w:rPr>
              <w:t xml:space="preserve"> ISBN as set out in</w:t>
            </w:r>
            <w:r w:rsidRPr="00BB07FB">
              <w:t xml:space="preserve"> paragraph 8.77</w:t>
            </w:r>
            <w:r w:rsidRPr="00BB07FB">
              <w:rPr>
                <w:lang w:val="x-none"/>
              </w:rPr>
              <w:t xml:space="preserve"> and Appendix 7 of this Annex</w:t>
            </w:r>
            <w:r w:rsidRPr="00BB07FB">
              <w:t>e C</w:t>
            </w:r>
            <w:r w:rsidRPr="00BB07FB">
              <w:rPr>
                <w:lang w:val="x-none"/>
              </w:rPr>
              <w:t xml:space="preserve"> []:</w:t>
            </w:r>
          </w:p>
          <w:p w14:paraId="14C56B80" w14:textId="77777777" w:rsidR="00226D6A" w:rsidRPr="00BB07FB" w:rsidRDefault="00226D6A" w:rsidP="00F576D2">
            <w:pPr>
              <w:spacing w:after="0"/>
            </w:pPr>
          </w:p>
        </w:tc>
        <w:tc>
          <w:tcPr>
            <w:tcW w:w="3124" w:type="dxa"/>
            <w:shd w:val="clear" w:color="auto" w:fill="auto"/>
          </w:tcPr>
          <w:p w14:paraId="74B9D7AD" w14:textId="77777777" w:rsidR="00226D6A" w:rsidRPr="00BB07FB" w:rsidRDefault="00226D6A" w:rsidP="00F576D2">
            <w:pPr>
              <w:tabs>
                <w:tab w:val="left" w:pos="1701"/>
              </w:tabs>
              <w:spacing w:before="240"/>
              <w:ind w:left="34"/>
              <w:rPr>
                <w:lang w:val="x-none"/>
              </w:rPr>
            </w:pPr>
            <w:r w:rsidRPr="00BB07FB">
              <w:rPr>
                <w:lang w:val="x-none"/>
              </w:rPr>
              <w:t xml:space="preserve">Reporting: of relevant the Papers </w:t>
            </w:r>
            <w:r w:rsidRPr="00BB07FB">
              <w:t xml:space="preserve">that </w:t>
            </w:r>
            <w:r w:rsidRPr="00BB07FB">
              <w:rPr>
                <w:lang w:val="x-none"/>
              </w:rPr>
              <w:t>not include an Official Version ISBN on an exception basis.</w:t>
            </w:r>
          </w:p>
          <w:p w14:paraId="1894014F" w14:textId="77777777" w:rsidR="00226D6A" w:rsidRPr="00BB07FB" w:rsidRDefault="00226D6A" w:rsidP="00F576D2">
            <w:pPr>
              <w:spacing w:after="0"/>
            </w:pPr>
          </w:p>
        </w:tc>
        <w:tc>
          <w:tcPr>
            <w:tcW w:w="1275" w:type="dxa"/>
            <w:shd w:val="clear" w:color="auto" w:fill="auto"/>
          </w:tcPr>
          <w:p w14:paraId="0102F81D" w14:textId="77777777" w:rsidR="00226D6A" w:rsidRPr="00BB07FB" w:rsidRDefault="00226D6A" w:rsidP="00F576D2">
            <w:pPr>
              <w:tabs>
                <w:tab w:val="left" w:pos="1701"/>
              </w:tabs>
              <w:spacing w:before="240"/>
              <w:ind w:left="38"/>
              <w:rPr>
                <w:lang w:val="x-none"/>
              </w:rPr>
            </w:pPr>
            <w:r w:rsidRPr="00BB07FB">
              <w:rPr>
                <w:lang w:val="x-none"/>
              </w:rPr>
              <w:t>as monitored by the Supplier.</w:t>
            </w:r>
          </w:p>
          <w:p w14:paraId="69F51DCA" w14:textId="77777777" w:rsidR="00226D6A" w:rsidRPr="00BB07FB" w:rsidRDefault="00226D6A" w:rsidP="00F576D2">
            <w:pPr>
              <w:spacing w:after="0"/>
            </w:pPr>
          </w:p>
        </w:tc>
        <w:tc>
          <w:tcPr>
            <w:tcW w:w="1701" w:type="dxa"/>
            <w:shd w:val="clear" w:color="auto" w:fill="auto"/>
          </w:tcPr>
          <w:p w14:paraId="7B84C37E" w14:textId="77777777" w:rsidR="00226D6A" w:rsidRPr="00BB07FB" w:rsidRDefault="00226D6A" w:rsidP="00F576D2">
            <w:pPr>
              <w:tabs>
                <w:tab w:val="left" w:pos="1701"/>
              </w:tabs>
              <w:spacing w:before="240"/>
              <w:ind w:left="34"/>
              <w:rPr>
                <w:lang w:val="x-none"/>
              </w:rPr>
            </w:pPr>
            <w:r w:rsidRPr="00BB07FB">
              <w:rPr>
                <w:lang w:val="x-none"/>
              </w:rPr>
              <w:t>Requirement 99%.</w:t>
            </w:r>
          </w:p>
          <w:p w14:paraId="2F4CC0C5" w14:textId="77777777" w:rsidR="00226D6A" w:rsidRPr="00BB07FB" w:rsidRDefault="00226D6A" w:rsidP="00F576D2">
            <w:pPr>
              <w:spacing w:after="0"/>
            </w:pPr>
          </w:p>
        </w:tc>
      </w:tr>
      <w:tr w:rsidR="00226D6A" w:rsidRPr="00BB07FB" w14:paraId="3B528BA1" w14:textId="77777777" w:rsidTr="001C09FA">
        <w:tc>
          <w:tcPr>
            <w:tcW w:w="2405" w:type="dxa"/>
            <w:shd w:val="clear" w:color="auto" w:fill="auto"/>
          </w:tcPr>
          <w:p w14:paraId="4EC63FA9" w14:textId="77777777" w:rsidR="00226D6A" w:rsidRPr="00BB07FB" w:rsidRDefault="00226D6A" w:rsidP="00226D6A">
            <w:pPr>
              <w:keepNext/>
              <w:spacing w:before="60" w:after="120"/>
              <w:ind w:left="142"/>
              <w:rPr>
                <w:rFonts w:eastAsia="STZhongsong"/>
                <w:lang w:eastAsia="zh-CN"/>
              </w:rPr>
            </w:pPr>
            <w:r w:rsidRPr="00BB07FB">
              <w:rPr>
                <w:rFonts w:eastAsia="STZhongsong"/>
                <w:lang w:eastAsia="zh-CN"/>
              </w:rPr>
              <w:lastRenderedPageBreak/>
              <w:t>Incoming telephone queries and orders from a Contracting Authority to the Supplier are answered within 8 seconds</w:t>
            </w:r>
          </w:p>
        </w:tc>
        <w:tc>
          <w:tcPr>
            <w:tcW w:w="3124" w:type="dxa"/>
            <w:shd w:val="clear" w:color="auto" w:fill="auto"/>
          </w:tcPr>
          <w:p w14:paraId="26852777" w14:textId="77777777" w:rsidR="00226D6A" w:rsidRPr="00BB07FB" w:rsidRDefault="0090084A" w:rsidP="00226D6A">
            <w:pPr>
              <w:spacing w:after="0"/>
            </w:pPr>
            <w:r w:rsidRPr="00BB07FB">
              <w:t>Reporting of MI Stats</w:t>
            </w:r>
          </w:p>
        </w:tc>
        <w:tc>
          <w:tcPr>
            <w:tcW w:w="1275" w:type="dxa"/>
            <w:shd w:val="clear" w:color="auto" w:fill="auto"/>
          </w:tcPr>
          <w:p w14:paraId="5D47B760" w14:textId="77777777" w:rsidR="00226D6A" w:rsidRPr="00BB07FB" w:rsidRDefault="00226D6A" w:rsidP="00226D6A">
            <w:pPr>
              <w:spacing w:after="0"/>
            </w:pPr>
            <w:r w:rsidRPr="00BB07FB">
              <w:t>As monitored by the supplier</w:t>
            </w:r>
          </w:p>
        </w:tc>
        <w:tc>
          <w:tcPr>
            <w:tcW w:w="1701" w:type="dxa"/>
            <w:shd w:val="clear" w:color="auto" w:fill="auto"/>
          </w:tcPr>
          <w:p w14:paraId="2352D217" w14:textId="77777777" w:rsidR="00226D6A" w:rsidRPr="00BB07FB" w:rsidRDefault="00226D6A" w:rsidP="00226D6A">
            <w:pPr>
              <w:spacing w:after="0"/>
            </w:pPr>
            <w:r w:rsidRPr="00BB07FB">
              <w:rPr>
                <w:rFonts w:eastAsia="STZhongsong"/>
                <w:lang w:eastAsia="zh-CN"/>
              </w:rPr>
              <w:t>at least 98.5%</w:t>
            </w:r>
          </w:p>
        </w:tc>
      </w:tr>
      <w:tr w:rsidR="00226D6A" w:rsidRPr="00BB07FB" w14:paraId="56C6DF7C" w14:textId="77777777" w:rsidTr="001C09FA">
        <w:tc>
          <w:tcPr>
            <w:tcW w:w="2405" w:type="dxa"/>
            <w:shd w:val="clear" w:color="auto" w:fill="auto"/>
          </w:tcPr>
          <w:p w14:paraId="68C38012" w14:textId="77777777" w:rsidR="00226D6A" w:rsidRPr="00BB07FB" w:rsidRDefault="00226D6A" w:rsidP="00226D6A">
            <w:pPr>
              <w:keepNext/>
              <w:spacing w:before="60" w:after="120"/>
              <w:ind w:left="142"/>
              <w:rPr>
                <w:rFonts w:eastAsia="STZhongsong"/>
                <w:lang w:eastAsia="zh-CN"/>
              </w:rPr>
            </w:pPr>
            <w:r w:rsidRPr="00BB07FB">
              <w:rPr>
                <w:rFonts w:eastAsia="STZhongsong"/>
                <w:lang w:eastAsia="zh-CN"/>
              </w:rPr>
              <w:t>Helpdesk queries from a Contracting Authority to the Supplier are answered within 4 working hours</w:t>
            </w:r>
          </w:p>
        </w:tc>
        <w:tc>
          <w:tcPr>
            <w:tcW w:w="3124" w:type="dxa"/>
            <w:shd w:val="clear" w:color="auto" w:fill="auto"/>
          </w:tcPr>
          <w:p w14:paraId="2F15118D" w14:textId="77777777" w:rsidR="00226D6A" w:rsidRPr="00BB07FB" w:rsidRDefault="0090084A" w:rsidP="00226D6A">
            <w:pPr>
              <w:spacing w:after="0"/>
            </w:pPr>
            <w:r w:rsidRPr="00BB07FB">
              <w:t>Reporting of MI Stats</w:t>
            </w:r>
          </w:p>
        </w:tc>
        <w:tc>
          <w:tcPr>
            <w:tcW w:w="1275" w:type="dxa"/>
            <w:shd w:val="clear" w:color="auto" w:fill="auto"/>
          </w:tcPr>
          <w:p w14:paraId="564F0DFC" w14:textId="77777777" w:rsidR="00226D6A" w:rsidRPr="00BB07FB" w:rsidRDefault="00226D6A" w:rsidP="00226D6A">
            <w:pPr>
              <w:spacing w:after="0"/>
            </w:pPr>
            <w:r w:rsidRPr="00BB07FB">
              <w:t>As monitored by the supplier</w:t>
            </w:r>
          </w:p>
        </w:tc>
        <w:tc>
          <w:tcPr>
            <w:tcW w:w="1701" w:type="dxa"/>
            <w:shd w:val="clear" w:color="auto" w:fill="auto"/>
          </w:tcPr>
          <w:p w14:paraId="31D86C7E" w14:textId="77777777" w:rsidR="00226D6A" w:rsidRPr="00BB07FB" w:rsidRDefault="00226D6A" w:rsidP="00226D6A">
            <w:pPr>
              <w:spacing w:after="0"/>
            </w:pPr>
            <w:r w:rsidRPr="00BB07FB">
              <w:rPr>
                <w:rFonts w:eastAsia="STZhongsong"/>
                <w:lang w:eastAsia="zh-CN"/>
              </w:rPr>
              <w:t>at least 98.5%</w:t>
            </w:r>
          </w:p>
        </w:tc>
      </w:tr>
      <w:tr w:rsidR="00226D6A" w:rsidRPr="00BB07FB" w14:paraId="6A821538" w14:textId="77777777" w:rsidTr="001C09FA">
        <w:tc>
          <w:tcPr>
            <w:tcW w:w="2405" w:type="dxa"/>
            <w:shd w:val="clear" w:color="auto" w:fill="auto"/>
          </w:tcPr>
          <w:p w14:paraId="26787D5A" w14:textId="77777777" w:rsidR="00226D6A" w:rsidRPr="00BB07FB" w:rsidRDefault="00226D6A" w:rsidP="00226D6A">
            <w:pPr>
              <w:keepNext/>
              <w:spacing w:before="60" w:after="120"/>
              <w:ind w:left="142"/>
              <w:rPr>
                <w:rFonts w:eastAsia="STZhongsong"/>
                <w:lang w:eastAsia="zh-CN"/>
              </w:rPr>
            </w:pPr>
            <w:r w:rsidRPr="00BB07FB">
              <w:rPr>
                <w:rFonts w:eastAsia="STZhongsong"/>
                <w:lang w:eastAsia="zh-CN"/>
              </w:rPr>
              <w:t>Each Order is acknowledged within 24 hours of being placed</w:t>
            </w:r>
          </w:p>
        </w:tc>
        <w:tc>
          <w:tcPr>
            <w:tcW w:w="3124" w:type="dxa"/>
            <w:shd w:val="clear" w:color="auto" w:fill="auto"/>
          </w:tcPr>
          <w:p w14:paraId="776DAF59" w14:textId="77777777" w:rsidR="00226D6A" w:rsidRPr="00BB07FB" w:rsidRDefault="0090084A" w:rsidP="00226D6A">
            <w:pPr>
              <w:spacing w:after="0"/>
            </w:pPr>
            <w:r w:rsidRPr="00BB07FB">
              <w:t>Reporting of MI Stats</w:t>
            </w:r>
          </w:p>
        </w:tc>
        <w:tc>
          <w:tcPr>
            <w:tcW w:w="1275" w:type="dxa"/>
            <w:shd w:val="clear" w:color="auto" w:fill="auto"/>
          </w:tcPr>
          <w:p w14:paraId="45ECD860" w14:textId="77777777" w:rsidR="00226D6A" w:rsidRPr="00BB07FB" w:rsidRDefault="00226D6A" w:rsidP="00226D6A">
            <w:pPr>
              <w:spacing w:after="0"/>
            </w:pPr>
            <w:r w:rsidRPr="00BB07FB">
              <w:t>As monitored by the supplier</w:t>
            </w:r>
          </w:p>
        </w:tc>
        <w:tc>
          <w:tcPr>
            <w:tcW w:w="1701" w:type="dxa"/>
            <w:shd w:val="clear" w:color="auto" w:fill="auto"/>
          </w:tcPr>
          <w:p w14:paraId="2A35BC35" w14:textId="77777777" w:rsidR="00226D6A" w:rsidRPr="00BB07FB" w:rsidRDefault="00226D6A" w:rsidP="00226D6A">
            <w:pPr>
              <w:spacing w:after="0"/>
            </w:pPr>
            <w:r w:rsidRPr="00BB07FB">
              <w:rPr>
                <w:rFonts w:eastAsia="STZhongsong"/>
                <w:lang w:eastAsia="zh-CN"/>
              </w:rPr>
              <w:t>100%</w:t>
            </w:r>
          </w:p>
        </w:tc>
      </w:tr>
      <w:tr w:rsidR="00226D6A" w:rsidRPr="00BB07FB" w14:paraId="39174D6F" w14:textId="77777777" w:rsidTr="001C09FA">
        <w:tc>
          <w:tcPr>
            <w:tcW w:w="2405" w:type="dxa"/>
            <w:shd w:val="clear" w:color="auto" w:fill="auto"/>
          </w:tcPr>
          <w:p w14:paraId="1B74E8A0" w14:textId="77777777" w:rsidR="00226D6A" w:rsidRPr="00BB07FB" w:rsidRDefault="00226D6A" w:rsidP="00226D6A">
            <w:pPr>
              <w:keepNext/>
              <w:spacing w:before="60" w:after="120"/>
              <w:ind w:left="142"/>
              <w:rPr>
                <w:rFonts w:eastAsia="STZhongsong"/>
                <w:lang w:eastAsia="zh-CN"/>
              </w:rPr>
            </w:pPr>
            <w:r w:rsidRPr="00BB07FB">
              <w:rPr>
                <w:rFonts w:eastAsia="STZhongsong"/>
                <w:lang w:eastAsia="zh-CN"/>
              </w:rPr>
              <w:t>Ordered Goods delivered within the applicable delivery time</w:t>
            </w:r>
          </w:p>
        </w:tc>
        <w:tc>
          <w:tcPr>
            <w:tcW w:w="3124" w:type="dxa"/>
            <w:shd w:val="clear" w:color="auto" w:fill="auto"/>
          </w:tcPr>
          <w:p w14:paraId="6F0D0F73" w14:textId="77777777" w:rsidR="00226D6A" w:rsidRPr="00BB07FB" w:rsidRDefault="0090084A" w:rsidP="00226D6A">
            <w:pPr>
              <w:spacing w:after="0"/>
            </w:pPr>
            <w:r w:rsidRPr="00BB07FB">
              <w:t>Lead Times received States</w:t>
            </w:r>
          </w:p>
        </w:tc>
        <w:tc>
          <w:tcPr>
            <w:tcW w:w="1275" w:type="dxa"/>
            <w:shd w:val="clear" w:color="auto" w:fill="auto"/>
          </w:tcPr>
          <w:p w14:paraId="631699FF" w14:textId="77777777" w:rsidR="00226D6A" w:rsidRPr="00BB07FB" w:rsidRDefault="00226D6A" w:rsidP="00226D6A">
            <w:pPr>
              <w:spacing w:after="0"/>
            </w:pPr>
            <w:r w:rsidRPr="00BB07FB">
              <w:t>As monitored by the Contracting Autority</w:t>
            </w:r>
          </w:p>
        </w:tc>
        <w:tc>
          <w:tcPr>
            <w:tcW w:w="1701" w:type="dxa"/>
            <w:shd w:val="clear" w:color="auto" w:fill="auto"/>
          </w:tcPr>
          <w:p w14:paraId="751EC924" w14:textId="77777777" w:rsidR="00226D6A" w:rsidRPr="00BB07FB" w:rsidRDefault="00226D6A" w:rsidP="00226D6A">
            <w:pPr>
              <w:spacing w:after="0"/>
            </w:pPr>
            <w:r w:rsidRPr="00BB07FB">
              <w:rPr>
                <w:rFonts w:eastAsia="STZhongsong"/>
                <w:lang w:eastAsia="zh-CN"/>
              </w:rPr>
              <w:t>at least 99%</w:t>
            </w:r>
          </w:p>
        </w:tc>
      </w:tr>
      <w:tr w:rsidR="00226D6A" w:rsidRPr="00BB07FB" w14:paraId="1A7D496C" w14:textId="77777777" w:rsidTr="001C09FA">
        <w:tc>
          <w:tcPr>
            <w:tcW w:w="2405" w:type="dxa"/>
            <w:shd w:val="clear" w:color="auto" w:fill="auto"/>
          </w:tcPr>
          <w:p w14:paraId="4E026FC5" w14:textId="77777777" w:rsidR="00226D6A" w:rsidRPr="00BB07FB" w:rsidRDefault="00226D6A" w:rsidP="00226D6A">
            <w:pPr>
              <w:keepNext/>
              <w:spacing w:before="60" w:after="120"/>
              <w:ind w:left="142"/>
              <w:rPr>
                <w:rFonts w:eastAsia="STZhongsong"/>
                <w:lang w:eastAsia="zh-CN"/>
              </w:rPr>
            </w:pPr>
            <w:r w:rsidRPr="00BB07FB">
              <w:rPr>
                <w:rFonts w:eastAsia="STZhongsong"/>
                <w:lang w:eastAsia="zh-CN"/>
              </w:rPr>
              <w:t>Ordered Goods delivered complete at the first attempt</w:t>
            </w:r>
          </w:p>
        </w:tc>
        <w:tc>
          <w:tcPr>
            <w:tcW w:w="3124" w:type="dxa"/>
            <w:shd w:val="clear" w:color="auto" w:fill="auto"/>
          </w:tcPr>
          <w:p w14:paraId="4E86A73E" w14:textId="77777777" w:rsidR="00226D6A" w:rsidRPr="00BB07FB" w:rsidRDefault="0090084A" w:rsidP="00226D6A">
            <w:pPr>
              <w:spacing w:after="0"/>
            </w:pPr>
            <w:r w:rsidRPr="00BB07FB">
              <w:t>Delivery in Full Stats</w:t>
            </w:r>
          </w:p>
        </w:tc>
        <w:tc>
          <w:tcPr>
            <w:tcW w:w="1275" w:type="dxa"/>
            <w:shd w:val="clear" w:color="auto" w:fill="auto"/>
          </w:tcPr>
          <w:p w14:paraId="1ECAC4BA" w14:textId="77777777" w:rsidR="00226D6A" w:rsidRPr="00BB07FB" w:rsidRDefault="00226D6A" w:rsidP="00226D6A">
            <w:pPr>
              <w:spacing w:after="0"/>
            </w:pPr>
            <w:r w:rsidRPr="00BB07FB">
              <w:t>As monitored by the Contracting Autority</w:t>
            </w:r>
          </w:p>
        </w:tc>
        <w:tc>
          <w:tcPr>
            <w:tcW w:w="1701" w:type="dxa"/>
            <w:shd w:val="clear" w:color="auto" w:fill="auto"/>
          </w:tcPr>
          <w:p w14:paraId="63E9C6D2" w14:textId="77777777" w:rsidR="00226D6A" w:rsidRPr="00BB07FB" w:rsidRDefault="00226D6A" w:rsidP="00226D6A">
            <w:pPr>
              <w:spacing w:after="0"/>
            </w:pPr>
            <w:r w:rsidRPr="00BB07FB">
              <w:rPr>
                <w:rFonts w:eastAsia="STZhongsong"/>
                <w:lang w:eastAsia="zh-CN"/>
              </w:rPr>
              <w:t>at least 98%</w:t>
            </w:r>
          </w:p>
        </w:tc>
      </w:tr>
      <w:tr w:rsidR="00226D6A" w:rsidRPr="00BB07FB" w14:paraId="675F0EF4" w14:textId="77777777" w:rsidTr="001C09FA">
        <w:tc>
          <w:tcPr>
            <w:tcW w:w="2405" w:type="dxa"/>
            <w:shd w:val="clear" w:color="auto" w:fill="auto"/>
          </w:tcPr>
          <w:p w14:paraId="5376739F" w14:textId="77777777" w:rsidR="00226D6A" w:rsidRPr="00BB07FB" w:rsidRDefault="00226D6A" w:rsidP="00226D6A">
            <w:pPr>
              <w:keepNext/>
              <w:spacing w:before="60" w:after="120"/>
              <w:ind w:left="142"/>
              <w:rPr>
                <w:rFonts w:eastAsia="STZhongsong"/>
                <w:lang w:eastAsia="zh-CN"/>
              </w:rPr>
            </w:pPr>
            <w:r w:rsidRPr="00BB07FB">
              <w:rPr>
                <w:rFonts w:eastAsia="STZhongsong"/>
                <w:lang w:eastAsia="zh-CN"/>
              </w:rPr>
              <w:t>Replacement Ordered Goods delivered within the agreed timescale</w:t>
            </w:r>
          </w:p>
        </w:tc>
        <w:tc>
          <w:tcPr>
            <w:tcW w:w="3124" w:type="dxa"/>
            <w:shd w:val="clear" w:color="auto" w:fill="auto"/>
          </w:tcPr>
          <w:p w14:paraId="023E8E3B" w14:textId="77777777" w:rsidR="00226D6A" w:rsidRPr="00BB07FB" w:rsidRDefault="0090084A" w:rsidP="00226D6A">
            <w:pPr>
              <w:spacing w:after="0"/>
            </w:pPr>
            <w:r w:rsidRPr="00BB07FB">
              <w:t>Lead Times received States</w:t>
            </w:r>
          </w:p>
        </w:tc>
        <w:tc>
          <w:tcPr>
            <w:tcW w:w="1275" w:type="dxa"/>
            <w:shd w:val="clear" w:color="auto" w:fill="auto"/>
          </w:tcPr>
          <w:p w14:paraId="34E31D64" w14:textId="77777777" w:rsidR="00226D6A" w:rsidRPr="00BB07FB" w:rsidRDefault="00226D6A" w:rsidP="00226D6A">
            <w:pPr>
              <w:spacing w:after="0"/>
            </w:pPr>
            <w:r w:rsidRPr="00BB07FB">
              <w:t>As monitored by the Contracting Autority</w:t>
            </w:r>
          </w:p>
        </w:tc>
        <w:tc>
          <w:tcPr>
            <w:tcW w:w="1701" w:type="dxa"/>
            <w:shd w:val="clear" w:color="auto" w:fill="auto"/>
          </w:tcPr>
          <w:p w14:paraId="07EB4267" w14:textId="77777777" w:rsidR="00226D6A" w:rsidRPr="00BB07FB" w:rsidRDefault="00226D6A" w:rsidP="00226D6A">
            <w:pPr>
              <w:spacing w:after="0"/>
            </w:pPr>
            <w:r w:rsidRPr="00BB07FB">
              <w:rPr>
                <w:rFonts w:eastAsia="STZhongsong"/>
                <w:lang w:eastAsia="zh-CN"/>
              </w:rPr>
              <w:t>at least 99%</w:t>
            </w:r>
          </w:p>
        </w:tc>
      </w:tr>
      <w:tr w:rsidR="00226D6A" w:rsidRPr="00BB07FB" w14:paraId="17FB446A" w14:textId="77777777" w:rsidTr="001C09FA">
        <w:tc>
          <w:tcPr>
            <w:tcW w:w="2405" w:type="dxa"/>
            <w:shd w:val="clear" w:color="auto" w:fill="auto"/>
          </w:tcPr>
          <w:p w14:paraId="44CDA6EB" w14:textId="77777777" w:rsidR="00226D6A" w:rsidRPr="00BB07FB" w:rsidRDefault="00226D6A" w:rsidP="00226D6A">
            <w:pPr>
              <w:keepNext/>
              <w:spacing w:before="60" w:after="120"/>
              <w:ind w:left="142"/>
              <w:rPr>
                <w:rFonts w:eastAsia="STZhongsong"/>
                <w:lang w:eastAsia="zh-CN"/>
              </w:rPr>
            </w:pPr>
            <w:r w:rsidRPr="00BB07FB">
              <w:rPr>
                <w:rFonts w:eastAsia="STZhongsong"/>
                <w:lang w:eastAsia="zh-CN"/>
              </w:rPr>
              <w:t>All Goods available to order at all times</w:t>
            </w:r>
          </w:p>
        </w:tc>
        <w:tc>
          <w:tcPr>
            <w:tcW w:w="3124" w:type="dxa"/>
            <w:shd w:val="clear" w:color="auto" w:fill="auto"/>
          </w:tcPr>
          <w:p w14:paraId="20895E03" w14:textId="77777777" w:rsidR="00226D6A" w:rsidRPr="00BB07FB" w:rsidRDefault="0090084A" w:rsidP="00226D6A">
            <w:pPr>
              <w:spacing w:after="0"/>
            </w:pPr>
            <w:r w:rsidRPr="00BB07FB">
              <w:t>Reporting of MI Stats</w:t>
            </w:r>
          </w:p>
        </w:tc>
        <w:tc>
          <w:tcPr>
            <w:tcW w:w="1275" w:type="dxa"/>
            <w:shd w:val="clear" w:color="auto" w:fill="auto"/>
          </w:tcPr>
          <w:p w14:paraId="50E86E5C" w14:textId="77777777" w:rsidR="00226D6A" w:rsidRPr="00BB07FB" w:rsidRDefault="00226D6A" w:rsidP="00226D6A">
            <w:pPr>
              <w:spacing w:after="0"/>
            </w:pPr>
            <w:r w:rsidRPr="00BB07FB">
              <w:t>As monitored by the supplier</w:t>
            </w:r>
          </w:p>
        </w:tc>
        <w:tc>
          <w:tcPr>
            <w:tcW w:w="1701" w:type="dxa"/>
            <w:shd w:val="clear" w:color="auto" w:fill="auto"/>
          </w:tcPr>
          <w:p w14:paraId="7FDE8E05" w14:textId="77777777" w:rsidR="00226D6A" w:rsidRPr="00BB07FB" w:rsidRDefault="00226D6A" w:rsidP="00226D6A">
            <w:pPr>
              <w:spacing w:after="0"/>
            </w:pPr>
            <w:r w:rsidRPr="00BB07FB">
              <w:rPr>
                <w:rFonts w:eastAsia="STZhongsong"/>
                <w:lang w:eastAsia="zh-CN"/>
              </w:rPr>
              <w:t>at least 99%</w:t>
            </w:r>
          </w:p>
        </w:tc>
      </w:tr>
      <w:tr w:rsidR="00226D6A" w:rsidRPr="00BB07FB" w14:paraId="6ABCD89E" w14:textId="77777777" w:rsidTr="001C09FA">
        <w:tc>
          <w:tcPr>
            <w:tcW w:w="2405" w:type="dxa"/>
            <w:shd w:val="clear" w:color="auto" w:fill="auto"/>
          </w:tcPr>
          <w:p w14:paraId="1D7C4DE2" w14:textId="77777777" w:rsidR="00226D6A" w:rsidRPr="00BB07FB" w:rsidRDefault="00226D6A" w:rsidP="00226D6A">
            <w:pPr>
              <w:keepNext/>
              <w:spacing w:before="60" w:after="120"/>
              <w:ind w:left="142"/>
              <w:rPr>
                <w:rFonts w:eastAsia="STZhongsong"/>
                <w:lang w:eastAsia="zh-CN"/>
              </w:rPr>
            </w:pPr>
            <w:r w:rsidRPr="00BB07FB">
              <w:rPr>
                <w:rFonts w:eastAsia="STZhongsong"/>
                <w:lang w:eastAsia="zh-CN"/>
              </w:rPr>
              <w:t>Ordered Goods returned due to failure to conform to quality standards</w:t>
            </w:r>
          </w:p>
        </w:tc>
        <w:tc>
          <w:tcPr>
            <w:tcW w:w="3124" w:type="dxa"/>
            <w:shd w:val="clear" w:color="auto" w:fill="auto"/>
          </w:tcPr>
          <w:p w14:paraId="44C4937E" w14:textId="77777777" w:rsidR="00226D6A" w:rsidRPr="00BB07FB" w:rsidRDefault="0090084A" w:rsidP="00226D6A">
            <w:pPr>
              <w:spacing w:after="0"/>
            </w:pPr>
            <w:r w:rsidRPr="00BB07FB">
              <w:t>Delivery in Full Stats</w:t>
            </w:r>
          </w:p>
        </w:tc>
        <w:tc>
          <w:tcPr>
            <w:tcW w:w="1275" w:type="dxa"/>
            <w:shd w:val="clear" w:color="auto" w:fill="auto"/>
          </w:tcPr>
          <w:p w14:paraId="445B320C" w14:textId="77777777" w:rsidR="00226D6A" w:rsidRPr="00BB07FB" w:rsidRDefault="00226D6A" w:rsidP="00226D6A">
            <w:pPr>
              <w:spacing w:after="0"/>
            </w:pPr>
            <w:r w:rsidRPr="00BB07FB">
              <w:t>As monitored by the Contracting Autority</w:t>
            </w:r>
          </w:p>
        </w:tc>
        <w:tc>
          <w:tcPr>
            <w:tcW w:w="1701" w:type="dxa"/>
            <w:shd w:val="clear" w:color="auto" w:fill="auto"/>
          </w:tcPr>
          <w:p w14:paraId="799BD810" w14:textId="77777777" w:rsidR="00226D6A" w:rsidRPr="00BB07FB" w:rsidRDefault="00226D6A" w:rsidP="00226D6A">
            <w:pPr>
              <w:spacing w:after="0"/>
            </w:pPr>
            <w:r w:rsidRPr="00BB07FB">
              <w:rPr>
                <w:rFonts w:eastAsia="STZhongsong"/>
                <w:lang w:eastAsia="zh-CN"/>
              </w:rPr>
              <w:t>not more than 1%</w:t>
            </w:r>
          </w:p>
        </w:tc>
      </w:tr>
      <w:tr w:rsidR="00226D6A" w:rsidRPr="00BB07FB" w14:paraId="75D674CF" w14:textId="77777777" w:rsidTr="001C09FA">
        <w:tc>
          <w:tcPr>
            <w:tcW w:w="2405" w:type="dxa"/>
            <w:shd w:val="clear" w:color="auto" w:fill="auto"/>
          </w:tcPr>
          <w:p w14:paraId="69CF1A82" w14:textId="77777777" w:rsidR="00226D6A" w:rsidRPr="00BB07FB" w:rsidRDefault="00226D6A" w:rsidP="00226D6A">
            <w:pPr>
              <w:keepNext/>
              <w:spacing w:before="60" w:after="120"/>
              <w:ind w:left="142"/>
              <w:rPr>
                <w:rFonts w:eastAsia="STZhongsong"/>
                <w:lang w:eastAsia="zh-CN"/>
              </w:rPr>
            </w:pPr>
            <w:r w:rsidRPr="00BB07FB">
              <w:rPr>
                <w:rFonts w:eastAsia="STZhongsong"/>
                <w:lang w:eastAsia="zh-CN"/>
              </w:rPr>
              <w:lastRenderedPageBreak/>
              <w:t>Returns or refunds due to Supplier picking incorrect goods</w:t>
            </w:r>
          </w:p>
        </w:tc>
        <w:tc>
          <w:tcPr>
            <w:tcW w:w="3124" w:type="dxa"/>
            <w:shd w:val="clear" w:color="auto" w:fill="auto"/>
          </w:tcPr>
          <w:p w14:paraId="4938E9C2" w14:textId="77777777" w:rsidR="00226D6A" w:rsidRPr="00BB07FB" w:rsidRDefault="0090084A" w:rsidP="00226D6A">
            <w:pPr>
              <w:spacing w:after="0"/>
            </w:pPr>
            <w:r w:rsidRPr="00BB07FB">
              <w:t>Delivery in Full Stats</w:t>
            </w:r>
          </w:p>
        </w:tc>
        <w:tc>
          <w:tcPr>
            <w:tcW w:w="1275" w:type="dxa"/>
            <w:shd w:val="clear" w:color="auto" w:fill="auto"/>
          </w:tcPr>
          <w:p w14:paraId="276C8CF9" w14:textId="77777777" w:rsidR="00226D6A" w:rsidRPr="00BB07FB" w:rsidRDefault="00226D6A" w:rsidP="00226D6A">
            <w:pPr>
              <w:spacing w:after="0"/>
            </w:pPr>
            <w:r w:rsidRPr="00BB07FB">
              <w:t>As monitored by the Contracting Autority</w:t>
            </w:r>
          </w:p>
        </w:tc>
        <w:tc>
          <w:tcPr>
            <w:tcW w:w="1701" w:type="dxa"/>
            <w:shd w:val="clear" w:color="auto" w:fill="auto"/>
          </w:tcPr>
          <w:p w14:paraId="0A68E99A" w14:textId="77777777" w:rsidR="00226D6A" w:rsidRPr="00BB07FB" w:rsidRDefault="00226D6A" w:rsidP="00226D6A">
            <w:pPr>
              <w:spacing w:after="0"/>
            </w:pPr>
            <w:r w:rsidRPr="00BB07FB">
              <w:rPr>
                <w:rFonts w:eastAsia="STZhongsong"/>
                <w:lang w:eastAsia="zh-CN"/>
              </w:rPr>
              <w:t>not more than 2%</w:t>
            </w:r>
          </w:p>
        </w:tc>
      </w:tr>
      <w:tr w:rsidR="00226D6A" w:rsidRPr="00BB07FB" w14:paraId="3D3B8AEB" w14:textId="77777777" w:rsidTr="001C09FA">
        <w:tc>
          <w:tcPr>
            <w:tcW w:w="2405" w:type="dxa"/>
            <w:shd w:val="clear" w:color="auto" w:fill="auto"/>
          </w:tcPr>
          <w:p w14:paraId="3F4C2E6C" w14:textId="77777777" w:rsidR="00226D6A" w:rsidRPr="00BB07FB" w:rsidRDefault="00226D6A" w:rsidP="00226D6A">
            <w:pPr>
              <w:keepNext/>
              <w:spacing w:before="60" w:after="120"/>
              <w:ind w:left="142"/>
              <w:rPr>
                <w:rFonts w:eastAsia="STZhongsong"/>
                <w:lang w:eastAsia="zh-CN"/>
              </w:rPr>
            </w:pPr>
            <w:r w:rsidRPr="00BB07FB">
              <w:rPr>
                <w:rFonts w:eastAsia="STZhongsong"/>
                <w:lang w:eastAsia="zh-CN"/>
              </w:rPr>
              <w:t>First response to Contracting Authorities complaint (receipt of complaint) within agreed timescales</w:t>
            </w:r>
          </w:p>
        </w:tc>
        <w:tc>
          <w:tcPr>
            <w:tcW w:w="3124" w:type="dxa"/>
            <w:shd w:val="clear" w:color="auto" w:fill="auto"/>
          </w:tcPr>
          <w:p w14:paraId="689DBD93" w14:textId="77777777" w:rsidR="00226D6A" w:rsidRPr="00BB07FB" w:rsidRDefault="0090084A" w:rsidP="00226D6A">
            <w:pPr>
              <w:spacing w:after="0"/>
            </w:pPr>
            <w:r w:rsidRPr="00BB07FB">
              <w:t>Reporting of Timelines</w:t>
            </w:r>
          </w:p>
        </w:tc>
        <w:tc>
          <w:tcPr>
            <w:tcW w:w="1275" w:type="dxa"/>
            <w:shd w:val="clear" w:color="auto" w:fill="auto"/>
          </w:tcPr>
          <w:p w14:paraId="067E902A" w14:textId="77777777" w:rsidR="00226D6A" w:rsidRPr="00BB07FB" w:rsidRDefault="0090084A" w:rsidP="00226D6A">
            <w:pPr>
              <w:spacing w:after="0"/>
            </w:pPr>
            <w:r w:rsidRPr="00BB07FB">
              <w:t>As monitored by the Contracting Autority</w:t>
            </w:r>
          </w:p>
        </w:tc>
        <w:tc>
          <w:tcPr>
            <w:tcW w:w="1701" w:type="dxa"/>
            <w:shd w:val="clear" w:color="auto" w:fill="auto"/>
          </w:tcPr>
          <w:p w14:paraId="406D53FB" w14:textId="77777777" w:rsidR="00226D6A" w:rsidRPr="00BB07FB" w:rsidRDefault="00226D6A" w:rsidP="00226D6A">
            <w:pPr>
              <w:spacing w:after="0"/>
            </w:pPr>
            <w:r w:rsidRPr="00BB07FB">
              <w:rPr>
                <w:rFonts w:eastAsia="STZhongsong"/>
                <w:lang w:eastAsia="zh-CN"/>
              </w:rPr>
              <w:t>at least 99%</w:t>
            </w:r>
          </w:p>
        </w:tc>
      </w:tr>
    </w:tbl>
    <w:p w14:paraId="304D1ED5" w14:textId="77777777" w:rsidR="00667108" w:rsidRPr="00BB07FB" w:rsidRDefault="00667108" w:rsidP="005E4232">
      <w:pPr>
        <w:pStyle w:val="GPSSchAnnexname"/>
        <w:rPr>
          <w:rFonts w:ascii="Calibri" w:hAnsi="Calibri"/>
        </w:rPr>
      </w:pPr>
      <w:r w:rsidRPr="00BB07FB">
        <w:rPr>
          <w:rFonts w:ascii="Calibri" w:hAnsi="Calibri"/>
        </w:rPr>
        <w:br w:type="page"/>
      </w:r>
      <w:bookmarkStart w:id="2364" w:name="_Toc469327540"/>
      <w:r w:rsidR="00DA16FA" w:rsidRPr="00BB07FB">
        <w:rPr>
          <w:rFonts w:ascii="Calibri" w:hAnsi="Calibri"/>
        </w:rPr>
        <w:lastRenderedPageBreak/>
        <w:t xml:space="preserve">ANNEX 1 TO </w:t>
      </w:r>
      <w:r w:rsidRPr="00BB07FB">
        <w:rPr>
          <w:rFonts w:ascii="Calibri" w:hAnsi="Calibri"/>
        </w:rPr>
        <w:t>PART B: PERFORMANCE MONITORING</w:t>
      </w:r>
      <w:bookmarkEnd w:id="2364"/>
    </w:p>
    <w:p w14:paraId="19A49378" w14:textId="77777777" w:rsidR="008D0A60" w:rsidRPr="00BB07FB" w:rsidRDefault="00667108" w:rsidP="00E90B13">
      <w:pPr>
        <w:pStyle w:val="GPSL1CLAUSEHEADING"/>
        <w:numPr>
          <w:ilvl w:val="0"/>
          <w:numId w:val="22"/>
        </w:numPr>
        <w:rPr>
          <w:rFonts w:ascii="Calibri" w:hAnsi="Calibri"/>
        </w:rPr>
      </w:pPr>
      <w:bookmarkStart w:id="2365" w:name="_Toc431551198"/>
      <w:bookmarkStart w:id="2366" w:name="_Toc469327541"/>
      <w:r w:rsidRPr="00BB07FB">
        <w:rPr>
          <w:rFonts w:ascii="Calibri" w:hAnsi="Calibri"/>
        </w:rPr>
        <w:t>PRINCIPAL POINTS</w:t>
      </w:r>
      <w:bookmarkEnd w:id="2365"/>
      <w:bookmarkEnd w:id="2366"/>
    </w:p>
    <w:p w14:paraId="59BA1E03" w14:textId="77777777" w:rsidR="008D0A60" w:rsidRPr="00BB07FB" w:rsidRDefault="00667108" w:rsidP="005E4232">
      <w:pPr>
        <w:pStyle w:val="GPSL2numberedclause"/>
      </w:pPr>
      <w:r w:rsidRPr="00BB07FB">
        <w:t>Part B to this Call Off Schedule</w:t>
      </w:r>
      <w:r w:rsidR="005C33B0" w:rsidRPr="00BB07FB">
        <w:t xml:space="preserve"> 6</w:t>
      </w:r>
      <w:r w:rsidRPr="00BB07FB">
        <w:t xml:space="preserve"> provides the methodology for monitoring the provision of the </w:t>
      </w:r>
      <w:r w:rsidR="00DE71C2" w:rsidRPr="00BB07FB">
        <w:t xml:space="preserve">Goods </w:t>
      </w:r>
      <w:r w:rsidR="009E0BBE" w:rsidRPr="00BB07FB">
        <w:t>and/or Services</w:t>
      </w:r>
      <w:r w:rsidRPr="00BB07FB">
        <w:t>:</w:t>
      </w:r>
    </w:p>
    <w:p w14:paraId="541E3480" w14:textId="77777777" w:rsidR="008D0A60" w:rsidRPr="00BB07FB" w:rsidRDefault="00667108" w:rsidP="00AC1DE2">
      <w:pPr>
        <w:pStyle w:val="GPSL3numberedclause"/>
      </w:pPr>
      <w:r w:rsidRPr="00BB07FB">
        <w:t>to ensure that the Supplier is complying with the Service Levels; and</w:t>
      </w:r>
    </w:p>
    <w:p w14:paraId="25D1036B" w14:textId="77777777" w:rsidR="00E13960" w:rsidRPr="00BB07FB" w:rsidRDefault="00667108" w:rsidP="00AC1DE2">
      <w:pPr>
        <w:pStyle w:val="GPSL3numberedclause"/>
      </w:pPr>
      <w:bookmarkStart w:id="2367" w:name="_Ref365636889"/>
      <w:r w:rsidRPr="00BB07FB">
        <w:t xml:space="preserve">for identifying any failures to achieve Service Levels in the performance of the Supplier and/or provision of the </w:t>
      </w:r>
      <w:r w:rsidR="00DE71C2" w:rsidRPr="00BB07FB">
        <w:t xml:space="preserve">Goods </w:t>
      </w:r>
      <w:r w:rsidR="009E0BBE" w:rsidRPr="00BB07FB">
        <w:t>and/or Services</w:t>
      </w:r>
      <w:r w:rsidR="00DE71C2" w:rsidRPr="00BB07FB">
        <w:t xml:space="preserve"> </w:t>
      </w:r>
      <w:r w:rsidRPr="00BB07FB">
        <w:t>("</w:t>
      </w:r>
      <w:r w:rsidRPr="00BB07FB">
        <w:rPr>
          <w:b/>
        </w:rPr>
        <w:t>Performance Monitoring System</w:t>
      </w:r>
      <w:r w:rsidRPr="00BB07FB">
        <w:t>").</w:t>
      </w:r>
      <w:bookmarkEnd w:id="2367"/>
    </w:p>
    <w:p w14:paraId="5E7CEF72" w14:textId="77777777" w:rsidR="008D0A60" w:rsidRPr="00BB07FB" w:rsidRDefault="00667108" w:rsidP="005E4232">
      <w:pPr>
        <w:pStyle w:val="GPSL2numberedclause"/>
      </w:pPr>
      <w:bookmarkStart w:id="2368" w:name="_Ref364422824"/>
      <w:r w:rsidRPr="00BB07FB">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68"/>
    </w:p>
    <w:p w14:paraId="79FABE81" w14:textId="77777777" w:rsidR="008D0A60" w:rsidRPr="00BB07FB" w:rsidRDefault="00667108" w:rsidP="00036474">
      <w:pPr>
        <w:pStyle w:val="GPSL1SCHEDULEHeading"/>
        <w:rPr>
          <w:rFonts w:ascii="Calibri" w:hAnsi="Calibri"/>
        </w:rPr>
      </w:pPr>
      <w:r w:rsidRPr="00BB07FB">
        <w:rPr>
          <w:rFonts w:ascii="Calibri" w:hAnsi="Calibri"/>
        </w:rPr>
        <w:t>REPORTING OF SERVICE FAILURES</w:t>
      </w:r>
    </w:p>
    <w:p w14:paraId="236B4FC1" w14:textId="1FAC93B9" w:rsidR="008D0A60" w:rsidRPr="00BB07FB" w:rsidRDefault="00667108" w:rsidP="005E4232">
      <w:pPr>
        <w:pStyle w:val="GPSL2numberedclause"/>
      </w:pPr>
      <w:r w:rsidRPr="00BB07FB">
        <w:t xml:space="preserve">The </w:t>
      </w:r>
      <w:r w:rsidR="007046E8" w:rsidRPr="00BB07FB">
        <w:t>Supplier</w:t>
      </w:r>
      <w:r w:rsidRPr="00BB07FB">
        <w:t xml:space="preserve"> shall report all failures to achieve Service Levels and any Critical Service Level Failure to the Customer in accordance with the processes agreed in paragraph</w:t>
      </w:r>
      <w:r w:rsidR="00B460DF" w:rsidRPr="00BB07FB">
        <w:t xml:space="preserve"> </w:t>
      </w:r>
      <w:r w:rsidR="009F474C" w:rsidRPr="00BB07FB">
        <w:fldChar w:fldCharType="begin"/>
      </w:r>
      <w:r w:rsidR="00B460DF" w:rsidRPr="00BB07FB">
        <w:instrText xml:space="preserve"> REF _Ref364422824 \r \h </w:instrText>
      </w:r>
      <w:r w:rsidR="00F54E49" w:rsidRPr="00BB07FB">
        <w:instrText xml:space="preserve"> \* MERGEFORMAT </w:instrText>
      </w:r>
      <w:r w:rsidR="009F474C" w:rsidRPr="00BB07FB">
        <w:fldChar w:fldCharType="separate"/>
      </w:r>
      <w:r w:rsidR="00ED7D8A" w:rsidRPr="00BB07FB">
        <w:t>1.2</w:t>
      </w:r>
      <w:r w:rsidR="009F474C" w:rsidRPr="00BB07FB">
        <w:fldChar w:fldCharType="end"/>
      </w:r>
      <w:r w:rsidR="00B460DF" w:rsidRPr="00BB07FB">
        <w:t xml:space="preserve"> of Part B of this Call Off Schedule</w:t>
      </w:r>
      <w:r w:rsidR="001624CD" w:rsidRPr="00BB07FB">
        <w:t xml:space="preserve"> 6</w:t>
      </w:r>
      <w:r w:rsidRPr="00BB07FB">
        <w:t xml:space="preserve"> above.</w:t>
      </w:r>
    </w:p>
    <w:p w14:paraId="66DF6060" w14:textId="77777777" w:rsidR="00E13960" w:rsidRPr="00BB07FB" w:rsidRDefault="00667108" w:rsidP="00036474">
      <w:pPr>
        <w:pStyle w:val="GPSL1SCHEDULEHeading"/>
        <w:rPr>
          <w:rFonts w:ascii="Calibri" w:hAnsi="Calibri"/>
        </w:rPr>
      </w:pPr>
      <w:r w:rsidRPr="00BB07FB">
        <w:rPr>
          <w:rFonts w:ascii="Calibri" w:hAnsi="Calibri"/>
        </w:rPr>
        <w:t>PERFORMANCE MONITORING AND PERFORMANCE REVIEW</w:t>
      </w:r>
    </w:p>
    <w:p w14:paraId="228124BC" w14:textId="59686548" w:rsidR="00667108" w:rsidRPr="00BB07FB" w:rsidRDefault="00667108" w:rsidP="005E4232">
      <w:pPr>
        <w:pStyle w:val="GPSL2numberedclause"/>
      </w:pPr>
      <w:bookmarkStart w:id="2369" w:name="_Ref365636898"/>
      <w:r w:rsidRPr="00BB07FB">
        <w:t>The Supplier shall provide the Customer with performance monitoring reports (“</w:t>
      </w:r>
      <w:r w:rsidRPr="00BB07FB">
        <w:rPr>
          <w:b/>
        </w:rPr>
        <w:t>Performance Monitoring Reports</w:t>
      </w:r>
      <w:r w:rsidRPr="00BB07FB">
        <w:t xml:space="preserve">”) in accordance with the process and timescales agreed pursuant to paragraph </w:t>
      </w:r>
      <w:r w:rsidR="009F474C" w:rsidRPr="00BB07FB">
        <w:fldChar w:fldCharType="begin"/>
      </w:r>
      <w:r w:rsidR="00B460DF" w:rsidRPr="00BB07FB">
        <w:instrText xml:space="preserve"> REF _Ref364422824 \r \h </w:instrText>
      </w:r>
      <w:r w:rsidR="00F54E49" w:rsidRPr="00BB07FB">
        <w:instrText xml:space="preserve"> \* MERGEFORMAT </w:instrText>
      </w:r>
      <w:r w:rsidR="009F474C" w:rsidRPr="00BB07FB">
        <w:fldChar w:fldCharType="separate"/>
      </w:r>
      <w:r w:rsidR="00ED7D8A" w:rsidRPr="00BB07FB">
        <w:t>1.2</w:t>
      </w:r>
      <w:r w:rsidR="009F474C" w:rsidRPr="00BB07FB">
        <w:fldChar w:fldCharType="end"/>
      </w:r>
      <w:r w:rsidR="00B460DF" w:rsidRPr="00BB07FB">
        <w:t xml:space="preserve"> of Part B</w:t>
      </w:r>
      <w:r w:rsidR="00001982" w:rsidRPr="00BB07FB">
        <w:t xml:space="preserve"> </w:t>
      </w:r>
      <w:r w:rsidR="00B460DF" w:rsidRPr="00BB07FB">
        <w:t>of this Call Off Schedule</w:t>
      </w:r>
      <w:r w:rsidR="001624CD" w:rsidRPr="00BB07FB">
        <w:t xml:space="preserve"> 6</w:t>
      </w:r>
      <w:r w:rsidR="00B460DF" w:rsidRPr="00BB07FB">
        <w:t xml:space="preserve"> </w:t>
      </w:r>
      <w:r w:rsidRPr="00BB07FB">
        <w:t>above which shall contain, as a minimum, the following information in respect of the relevant Service Period just ended:</w:t>
      </w:r>
      <w:bookmarkEnd w:id="2369"/>
    </w:p>
    <w:p w14:paraId="4F6AFC50" w14:textId="77777777" w:rsidR="008D0A60" w:rsidRPr="00BB07FB" w:rsidRDefault="00667108" w:rsidP="00AC1DE2">
      <w:pPr>
        <w:pStyle w:val="GPSL3numberedclause"/>
      </w:pPr>
      <w:r w:rsidRPr="00BB07FB">
        <w:t>for each Service Level, the actual performance achieved over the Service Level for the relevant Service Period;</w:t>
      </w:r>
    </w:p>
    <w:p w14:paraId="565E75DB" w14:textId="77777777" w:rsidR="00E13960" w:rsidRPr="00BB07FB" w:rsidRDefault="00667108" w:rsidP="00AC1DE2">
      <w:pPr>
        <w:pStyle w:val="GPSL3numberedclause"/>
      </w:pPr>
      <w:r w:rsidRPr="00BB07FB">
        <w:t>a summary of all failures to achieve Service Levels that occurred during that Service Period;</w:t>
      </w:r>
    </w:p>
    <w:p w14:paraId="00DC48E0" w14:textId="77777777" w:rsidR="00E13960" w:rsidRPr="00BB07FB" w:rsidRDefault="00667108" w:rsidP="00AC1DE2">
      <w:pPr>
        <w:pStyle w:val="GPSL3numberedclause"/>
      </w:pPr>
      <w:r w:rsidRPr="00BB07FB">
        <w:t>any Critical Service Level Failures and details in relation thereto;</w:t>
      </w:r>
    </w:p>
    <w:p w14:paraId="1DE46596" w14:textId="77777777" w:rsidR="00E13960" w:rsidRPr="00BB07FB" w:rsidRDefault="00667108" w:rsidP="00AC1DE2">
      <w:pPr>
        <w:pStyle w:val="GPSL3numberedclause"/>
      </w:pPr>
      <w:r w:rsidRPr="00BB07FB">
        <w:t>for any repeat failures, actions taken to resolve the underlying cause and prevent recurrence;</w:t>
      </w:r>
    </w:p>
    <w:p w14:paraId="5E19E569" w14:textId="77777777" w:rsidR="00E13960" w:rsidRPr="00BB07FB" w:rsidRDefault="00667108" w:rsidP="00AC1DE2">
      <w:pPr>
        <w:pStyle w:val="GPSL3numberedclause"/>
      </w:pPr>
      <w:r w:rsidRPr="00BB07FB">
        <w:t>the Service Credits to be applied in respect of the relevant period indicating the failures and Service Levels to which the Service Credits relate; and</w:t>
      </w:r>
    </w:p>
    <w:p w14:paraId="2282E226" w14:textId="77777777" w:rsidR="00E13960" w:rsidRPr="00BB07FB" w:rsidRDefault="00667108" w:rsidP="00AC1DE2">
      <w:pPr>
        <w:pStyle w:val="GPSL3numberedclause"/>
      </w:pPr>
      <w:r w:rsidRPr="00BB07FB">
        <w:t>such other details as the Customer may reasonably require from time to time.</w:t>
      </w:r>
    </w:p>
    <w:p w14:paraId="122A844E" w14:textId="77777777" w:rsidR="008D0A60" w:rsidRPr="00BB07FB" w:rsidRDefault="00667108" w:rsidP="005E4232">
      <w:pPr>
        <w:pStyle w:val="GPSL2numberedclause"/>
      </w:pPr>
      <w:r w:rsidRPr="00BB07FB">
        <w:t>The Parties shall attend meetings to discuss Performance Monitoring Reports ("</w:t>
      </w:r>
      <w:r w:rsidRPr="00BB07FB">
        <w:rPr>
          <w:b/>
        </w:rPr>
        <w:t>Performance Review Meetings</w:t>
      </w:r>
      <w:r w:rsidRPr="00BB07FB">
        <w:t xml:space="preserve">") on a monthly basis (unless otherwise agreed). The Performance Review Meetings will be the forum for the review by the Supplier and the Customer of the </w:t>
      </w:r>
      <w:r w:rsidR="005E308C" w:rsidRPr="00BB07FB">
        <w:lastRenderedPageBreak/>
        <w:t>P</w:t>
      </w:r>
      <w:r w:rsidRPr="00BB07FB">
        <w:t xml:space="preserve">erformance </w:t>
      </w:r>
      <w:r w:rsidR="005E308C" w:rsidRPr="00BB07FB">
        <w:t>M</w:t>
      </w:r>
      <w:r w:rsidRPr="00BB07FB">
        <w:t xml:space="preserve">onitoring </w:t>
      </w:r>
      <w:r w:rsidR="005E308C" w:rsidRPr="00BB07FB">
        <w:t>R</w:t>
      </w:r>
      <w:r w:rsidRPr="00BB07FB">
        <w:t>eports.  The Performance Review Meetings shall (unless otherwise agreed):</w:t>
      </w:r>
    </w:p>
    <w:p w14:paraId="0422562B" w14:textId="77777777" w:rsidR="008D0A60" w:rsidRPr="00BB07FB" w:rsidRDefault="00667108" w:rsidP="00AC1DE2">
      <w:pPr>
        <w:pStyle w:val="GPSL3numberedclause"/>
      </w:pPr>
      <w:r w:rsidRPr="00BB07FB">
        <w:t xml:space="preserve">take place within one (1) week of the </w:t>
      </w:r>
      <w:r w:rsidR="00C406C7" w:rsidRPr="00BB07FB">
        <w:t>Performance Monitoring Reports</w:t>
      </w:r>
      <w:r w:rsidRPr="00BB07FB">
        <w:t xml:space="preserve"> being issued by the Supplier;</w:t>
      </w:r>
    </w:p>
    <w:p w14:paraId="34505B15" w14:textId="77777777" w:rsidR="00E13960" w:rsidRPr="00BB07FB" w:rsidRDefault="00667108" w:rsidP="00AC1DE2">
      <w:pPr>
        <w:pStyle w:val="GPSL3numberedclause"/>
      </w:pPr>
      <w:r w:rsidRPr="00BB07FB">
        <w:t>take place at such location and time (within normal business hours) as the Customer shall reasonably require unless otherwise agreed in advance;</w:t>
      </w:r>
    </w:p>
    <w:p w14:paraId="09C2F598" w14:textId="77777777" w:rsidR="00E13960" w:rsidRPr="00BB07FB" w:rsidRDefault="00667108" w:rsidP="00AC1DE2">
      <w:pPr>
        <w:pStyle w:val="GPSL3numberedclause"/>
      </w:pPr>
      <w:r w:rsidRPr="00BB07FB">
        <w:t xml:space="preserve">be attended by the </w:t>
      </w:r>
      <w:r w:rsidR="00FF469C" w:rsidRPr="00BB07FB">
        <w:t>Suppliers</w:t>
      </w:r>
      <w:r w:rsidRPr="00BB07FB">
        <w:t xml:space="preserve"> Representative and the Customer's Representative; and</w:t>
      </w:r>
    </w:p>
    <w:p w14:paraId="17548E34" w14:textId="77777777" w:rsidR="00E13960" w:rsidRPr="00BB07FB" w:rsidRDefault="00667108" w:rsidP="00AC1DE2">
      <w:pPr>
        <w:pStyle w:val="GPSL3numberedclause"/>
      </w:pPr>
      <w:r w:rsidRPr="00BB07FB">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w:t>
      </w:r>
      <w:r w:rsidR="00FF469C" w:rsidRPr="00BB07FB">
        <w:t>Suppliers</w:t>
      </w:r>
      <w:r w:rsidRPr="00BB07FB">
        <w:t xml:space="preserve"> Representative and the Customer's Representative at each meeting.</w:t>
      </w:r>
    </w:p>
    <w:p w14:paraId="21E02D65" w14:textId="77777777" w:rsidR="008D0A60" w:rsidRPr="00BB07FB" w:rsidRDefault="00667108" w:rsidP="005E4232">
      <w:pPr>
        <w:pStyle w:val="GPSL2numberedclause"/>
      </w:pPr>
      <w:r w:rsidRPr="00BB07FB">
        <w:t>The Customer shall be entitled to raise any additional questions and/or request any further information regarding any failure to achieve Service Levels.</w:t>
      </w:r>
    </w:p>
    <w:p w14:paraId="303A40A0" w14:textId="77777777" w:rsidR="00C9243A" w:rsidRPr="00BB07FB" w:rsidRDefault="00667108" w:rsidP="005E4232">
      <w:pPr>
        <w:pStyle w:val="GPSL2numberedclause"/>
      </w:pPr>
      <w:r w:rsidRPr="00BB07FB">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45CE1829" w14:textId="77777777" w:rsidR="00E13960" w:rsidRPr="00BB07FB" w:rsidRDefault="00667108" w:rsidP="00036474">
      <w:pPr>
        <w:pStyle w:val="GPSL1SCHEDULEHeading"/>
        <w:rPr>
          <w:rFonts w:ascii="Calibri" w:hAnsi="Calibri"/>
        </w:rPr>
      </w:pPr>
      <w:r w:rsidRPr="00BB07FB">
        <w:rPr>
          <w:rFonts w:ascii="Calibri" w:hAnsi="Calibri"/>
        </w:rPr>
        <w:t>SATISFACTION SURVEYS</w:t>
      </w:r>
    </w:p>
    <w:p w14:paraId="0E81B52A" w14:textId="77777777" w:rsidR="00667108" w:rsidRPr="00BB07FB" w:rsidRDefault="00667108" w:rsidP="005E4232">
      <w:pPr>
        <w:pStyle w:val="GPSL2numberedclause"/>
      </w:pPr>
      <w:r w:rsidRPr="00BB07FB">
        <w:t xml:space="preserve">In order to assess the level of performance of the Supplier, the Customer may undertake satisfaction surveys in respect of the </w:t>
      </w:r>
      <w:r w:rsidR="00FF469C" w:rsidRPr="00BB07FB">
        <w:t>Suppliers</w:t>
      </w:r>
      <w:r w:rsidRPr="00BB07FB">
        <w:t xml:space="preserve"> provision of the </w:t>
      </w:r>
      <w:r w:rsidR="00DE71C2" w:rsidRPr="00BB07FB">
        <w:t xml:space="preserve">Goods </w:t>
      </w:r>
      <w:r w:rsidR="009E0BBE" w:rsidRPr="00BB07FB">
        <w:t>and/or Services</w:t>
      </w:r>
      <w:r w:rsidRPr="00BB07FB">
        <w:t>.</w:t>
      </w:r>
    </w:p>
    <w:p w14:paraId="210FBEB0" w14:textId="77777777" w:rsidR="00667108" w:rsidRPr="00BB07FB" w:rsidRDefault="00667108" w:rsidP="005E4232">
      <w:pPr>
        <w:pStyle w:val="GPSL2numberedclause"/>
      </w:pPr>
      <w:bookmarkStart w:id="2370" w:name="_Ref365637440"/>
      <w:r w:rsidRPr="00BB07FB">
        <w:t>The Customer shall be entitled to notify the Supplier of any aspects of their performance of the</w:t>
      </w:r>
      <w:r w:rsidR="00DE71C2" w:rsidRPr="00BB07FB">
        <w:t xml:space="preserve"> provision of the</w:t>
      </w:r>
      <w:r w:rsidRPr="00BB07FB">
        <w:t xml:space="preserve"> </w:t>
      </w:r>
      <w:r w:rsidR="00DE71C2" w:rsidRPr="00BB07FB">
        <w:t xml:space="preserve">Goods </w:t>
      </w:r>
      <w:r w:rsidR="009E0BBE" w:rsidRPr="00BB07FB">
        <w:t>and/or Services</w:t>
      </w:r>
      <w:r w:rsidR="00DE71C2" w:rsidRPr="00BB07FB">
        <w:t xml:space="preserve"> </w:t>
      </w:r>
      <w:r w:rsidRPr="00BB07FB">
        <w:t xml:space="preserve">which the responses to the Satisfaction Surveys reasonably suggest are not in accordance with </w:t>
      </w:r>
      <w:r w:rsidR="006640D6" w:rsidRPr="00BB07FB">
        <w:t>this Call Off Contract</w:t>
      </w:r>
      <w:r w:rsidRPr="00BB07FB">
        <w:t>.</w:t>
      </w:r>
      <w:bookmarkEnd w:id="2370"/>
    </w:p>
    <w:p w14:paraId="741322C7" w14:textId="71290119" w:rsidR="00EB2994" w:rsidRPr="00BB07FB" w:rsidRDefault="00667108" w:rsidP="005E4232">
      <w:pPr>
        <w:pStyle w:val="GPSL2numberedclause"/>
      </w:pPr>
      <w:r w:rsidRPr="00BB07FB">
        <w:t xml:space="preserve">All other suggestions for improvements to the </w:t>
      </w:r>
      <w:r w:rsidR="00DE71C2" w:rsidRPr="00BB07FB">
        <w:t xml:space="preserve">provision of Goods </w:t>
      </w:r>
      <w:r w:rsidR="009E0BBE" w:rsidRPr="00BB07FB">
        <w:t>and/or Services</w:t>
      </w:r>
      <w:r w:rsidR="00DE71C2" w:rsidRPr="00BB07FB">
        <w:t xml:space="preserve"> </w:t>
      </w:r>
      <w:r w:rsidRPr="00BB07FB">
        <w:t>shall be dealt with as part of the continuous improvement programme pursuant to Clause</w:t>
      </w:r>
      <w:r w:rsidR="00C406C7" w:rsidRPr="00BB07FB">
        <w:t xml:space="preserve"> </w:t>
      </w:r>
      <w:r w:rsidR="009F474C" w:rsidRPr="00BB07FB">
        <w:fldChar w:fldCharType="begin"/>
      </w:r>
      <w:r w:rsidR="00C406C7" w:rsidRPr="00BB07FB">
        <w:instrText xml:space="preserve"> REF _Ref359246666 \r \h </w:instrText>
      </w:r>
      <w:r w:rsidR="00F54E49" w:rsidRPr="00BB07FB">
        <w:instrText xml:space="preserve"> \* MERGEFORMAT </w:instrText>
      </w:r>
      <w:r w:rsidR="009F474C" w:rsidRPr="00BB07FB">
        <w:fldChar w:fldCharType="separate"/>
      </w:r>
      <w:r w:rsidR="00ED7D8A" w:rsidRPr="00BB07FB">
        <w:t>18</w:t>
      </w:r>
      <w:r w:rsidR="009F474C" w:rsidRPr="00BB07FB">
        <w:fldChar w:fldCharType="end"/>
      </w:r>
      <w:r w:rsidR="00B460DF" w:rsidRPr="00BB07FB">
        <w:t xml:space="preserve"> </w:t>
      </w:r>
      <w:r w:rsidR="003B3703" w:rsidRPr="00BB07FB">
        <w:t xml:space="preserve">of this Call Off Contract </w:t>
      </w:r>
      <w:r w:rsidR="00B460DF" w:rsidRPr="00BB07FB">
        <w:t>(Continuous Improvement)</w:t>
      </w:r>
      <w:r w:rsidRPr="00BB07FB">
        <w:t>.</w:t>
      </w:r>
    </w:p>
    <w:p w14:paraId="1D2A1904" w14:textId="77777777" w:rsidR="00667108" w:rsidRPr="00BB07FB" w:rsidRDefault="00667108" w:rsidP="005E4232">
      <w:pPr>
        <w:pStyle w:val="GPSmacrorestart"/>
        <w:rPr>
          <w:color w:val="auto"/>
          <w:sz w:val="22"/>
          <w:szCs w:val="22"/>
        </w:rPr>
      </w:pPr>
    </w:p>
    <w:p w14:paraId="730E7781" w14:textId="77777777" w:rsidR="00EB2994" w:rsidRPr="00BB07FB" w:rsidRDefault="00E65F4B" w:rsidP="005E4232">
      <w:pPr>
        <w:pStyle w:val="GPSL1SCHEDULEHeading"/>
        <w:numPr>
          <w:ilvl w:val="0"/>
          <w:numId w:val="0"/>
        </w:numPr>
        <w:ind w:left="284"/>
        <w:rPr>
          <w:rFonts w:ascii="Calibri" w:hAnsi="Calibri"/>
        </w:rPr>
      </w:pPr>
      <w:r w:rsidRPr="00BB07FB" w:rsidDel="00E65F4B">
        <w:rPr>
          <w:rFonts w:ascii="Calibri" w:hAnsi="Calibri"/>
        </w:rPr>
        <w:t xml:space="preserve"> </w:t>
      </w:r>
      <w:bookmarkStart w:id="2371" w:name="_Toc349230508"/>
      <w:bookmarkStart w:id="2372" w:name="_Toc349230509"/>
      <w:bookmarkStart w:id="2373" w:name="_Toc349230615"/>
      <w:bookmarkStart w:id="2374" w:name="_Toc349230624"/>
      <w:bookmarkStart w:id="2375" w:name="_Toc349230661"/>
      <w:bookmarkStart w:id="2376" w:name="_Toc349230715"/>
      <w:bookmarkStart w:id="2377" w:name="_Toc349230717"/>
      <w:bookmarkStart w:id="2378" w:name="_Toc349231564"/>
      <w:bookmarkStart w:id="2379" w:name="_Toc348712421"/>
      <w:bookmarkStart w:id="2380" w:name="_Toc348712423"/>
      <w:bookmarkStart w:id="2381" w:name="_Toc348712425"/>
      <w:bookmarkStart w:id="2382" w:name="_Toc349230720"/>
      <w:bookmarkStart w:id="2383" w:name="_Toc349231566"/>
      <w:bookmarkStart w:id="2384" w:name="_Toc348712427"/>
      <w:bookmarkStart w:id="2385" w:name="_Toc348712429"/>
      <w:bookmarkStart w:id="2386" w:name="_Toc349230723"/>
      <w:bookmarkStart w:id="2387" w:name="_Toc348712431"/>
      <w:bookmarkStart w:id="2388" w:name="_Toc349230725"/>
      <w:bookmarkStart w:id="2389" w:name="_Toc349231569"/>
      <w:bookmarkStart w:id="2390" w:name="_Toc349230741"/>
      <w:bookmarkStart w:id="2391" w:name="_Toc349231585"/>
      <w:bookmarkStart w:id="2392" w:name="_Toc349232221"/>
      <w:bookmarkStart w:id="2393" w:name="_Toc349230757"/>
      <w:bookmarkStart w:id="2394" w:name="_Toc349230765"/>
      <w:bookmarkStart w:id="2395" w:name="_Toc349231607"/>
      <w:bookmarkStart w:id="2396" w:name="_Toc349232238"/>
      <w:bookmarkStart w:id="2397" w:name="_Toc349230785"/>
      <w:bookmarkStart w:id="2398" w:name="_Toc349231627"/>
      <w:bookmarkStart w:id="2399" w:name="_Toc349230790"/>
      <w:bookmarkStart w:id="2400" w:name="_Toc349231632"/>
      <w:bookmarkStart w:id="2401" w:name="_Toc349230792"/>
      <w:bookmarkStart w:id="2402" w:name="_Toc349230803"/>
      <w:bookmarkStart w:id="2403" w:name="_Toc349231642"/>
      <w:bookmarkStart w:id="2404" w:name="_Toc349232261"/>
      <w:bookmarkStart w:id="2405" w:name="_Toc349230813"/>
      <w:bookmarkStart w:id="2406" w:name="_Toc349231652"/>
      <w:bookmarkStart w:id="2407" w:name="_Toc349232271"/>
      <w:bookmarkStart w:id="2408" w:name="_Toc349230815"/>
      <w:bookmarkStart w:id="2409" w:name="_Toc349231654"/>
      <w:bookmarkStart w:id="2410" w:name="_Toc349232273"/>
      <w:bookmarkStart w:id="2411" w:name="_Toc349230822"/>
      <w:bookmarkStart w:id="2412" w:name="_Toc349231661"/>
      <w:bookmarkStart w:id="2413" w:name="_Toc349232279"/>
      <w:bookmarkStart w:id="2414" w:name="_Toc349230832"/>
      <w:bookmarkStart w:id="2415" w:name="_Toc348712442"/>
      <w:bookmarkStart w:id="2416" w:name="_Toc349230834"/>
      <w:bookmarkStart w:id="2417" w:name="_Toc349231671"/>
      <w:bookmarkStart w:id="2418" w:name="_Toc349230841"/>
      <w:bookmarkStart w:id="2419" w:name="_Toc349231678"/>
      <w:bookmarkStart w:id="2420" w:name="_Toc349232291"/>
      <w:bookmarkStart w:id="2421" w:name="_Toc349230869"/>
      <w:bookmarkStart w:id="2422" w:name="_Toc348712444"/>
      <w:bookmarkStart w:id="2423" w:name="_Toc348712446"/>
      <w:bookmarkStart w:id="2424" w:name="_Toc348712448"/>
      <w:bookmarkStart w:id="2425" w:name="_Toc349230895"/>
      <w:bookmarkStart w:id="2426" w:name="_Toc349231722"/>
      <w:bookmarkStart w:id="2427" w:name="_Toc349230912"/>
      <w:bookmarkStart w:id="2428" w:name="_Toc349230938"/>
      <w:bookmarkStart w:id="2429" w:name="_Toc349231748"/>
      <w:bookmarkStart w:id="2430" w:name="_Toc348712500"/>
      <w:bookmarkStart w:id="2431" w:name="_Toc349231028"/>
      <w:bookmarkStart w:id="2432" w:name="_Toc349231805"/>
      <w:bookmarkStart w:id="2433" w:name="_Toc348712594"/>
      <w:bookmarkStart w:id="2434" w:name="_Toc349231076"/>
      <w:bookmarkStart w:id="2435" w:name="_Toc349231179"/>
      <w:bookmarkStart w:id="2436" w:name="_Toc349231185"/>
      <w:bookmarkStart w:id="2437" w:name="_Toc348712710"/>
      <w:bookmarkStart w:id="2438" w:name="_Toc348712716"/>
      <w:bookmarkStart w:id="2439" w:name="_Toc349231204"/>
      <w:bookmarkEnd w:id="2276"/>
      <w:bookmarkEnd w:id="2277"/>
      <w:bookmarkEnd w:id="2278"/>
      <w:bookmarkEnd w:id="2279"/>
      <w:bookmarkEnd w:id="2280"/>
      <w:bookmarkEnd w:id="2281"/>
      <w:bookmarkEnd w:id="2282"/>
      <w:bookmarkEnd w:id="2283"/>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p>
    <w:p w14:paraId="0D0B93E4" w14:textId="77777777" w:rsidR="00D571C0" w:rsidRPr="00BB07FB" w:rsidRDefault="00D571C0" w:rsidP="00EB2994">
      <w:pPr>
        <w:pStyle w:val="GPSmacrorestart"/>
        <w:rPr>
          <w:color w:val="auto"/>
          <w:sz w:val="22"/>
          <w:szCs w:val="22"/>
        </w:rPr>
      </w:pPr>
    </w:p>
    <w:p w14:paraId="10354768" w14:textId="77777777" w:rsidR="00D571C0" w:rsidRPr="00BB07FB" w:rsidRDefault="00D571C0" w:rsidP="00EB2994">
      <w:pPr>
        <w:pStyle w:val="GPSmacrorestart"/>
        <w:rPr>
          <w:color w:val="auto"/>
          <w:sz w:val="22"/>
          <w:szCs w:val="22"/>
        </w:rPr>
      </w:pPr>
    </w:p>
    <w:p w14:paraId="67010F62" w14:textId="77777777" w:rsidR="008F1815" w:rsidRPr="00BB07FB" w:rsidRDefault="008F1815" w:rsidP="00A657C3">
      <w:pPr>
        <w:pStyle w:val="GPSSchTitleandNumber"/>
        <w:rPr>
          <w:rFonts w:ascii="Calibri" w:hAnsi="Calibri"/>
        </w:rPr>
      </w:pPr>
      <w:r w:rsidRPr="00BB07FB">
        <w:rPr>
          <w:rFonts w:ascii="Calibri" w:hAnsi="Calibri"/>
        </w:rPr>
        <w:br w:type="page"/>
      </w:r>
      <w:bookmarkStart w:id="2440" w:name="_Toc469327542"/>
      <w:r w:rsidRPr="00BB07FB">
        <w:rPr>
          <w:rFonts w:ascii="Calibri" w:hAnsi="Calibri"/>
        </w:rPr>
        <w:lastRenderedPageBreak/>
        <w:t xml:space="preserve">CALL OFF SCHEDULE </w:t>
      </w:r>
      <w:r w:rsidR="00352B57" w:rsidRPr="00BB07FB">
        <w:rPr>
          <w:rFonts w:ascii="Calibri" w:hAnsi="Calibri"/>
        </w:rPr>
        <w:t>7</w:t>
      </w:r>
      <w:r w:rsidRPr="00BB07FB">
        <w:rPr>
          <w:rFonts w:ascii="Calibri" w:hAnsi="Calibri"/>
        </w:rPr>
        <w:t>: SECURITY</w:t>
      </w:r>
      <w:bookmarkEnd w:id="2440"/>
    </w:p>
    <w:p w14:paraId="2EB8220E" w14:textId="77777777" w:rsidR="00E13960" w:rsidRPr="00BB07FB" w:rsidRDefault="006461D1" w:rsidP="00E90B13">
      <w:pPr>
        <w:pStyle w:val="GPSL1CLAUSEHEADING"/>
        <w:numPr>
          <w:ilvl w:val="0"/>
          <w:numId w:val="26"/>
        </w:numPr>
        <w:rPr>
          <w:rFonts w:ascii="Calibri" w:hAnsi="Calibri"/>
        </w:rPr>
      </w:pPr>
      <w:bookmarkStart w:id="2441" w:name="_Toc469327543"/>
      <w:r w:rsidRPr="00BB07FB">
        <w:rPr>
          <w:rFonts w:ascii="Calibri" w:hAnsi="Calibri"/>
        </w:rPr>
        <w:t>DEFINITIONS</w:t>
      </w:r>
      <w:bookmarkEnd w:id="2441"/>
    </w:p>
    <w:p w14:paraId="68FF4BCD" w14:textId="77777777" w:rsidR="008D0A60" w:rsidRPr="00BB07FB" w:rsidRDefault="006461D1" w:rsidP="005E4232">
      <w:pPr>
        <w:pStyle w:val="GPSL2numberedclause"/>
      </w:pPr>
      <w:r w:rsidRPr="00BB07FB">
        <w:t xml:space="preserve">In this Call Off Schedule </w:t>
      </w:r>
      <w:r w:rsidR="00352B57" w:rsidRPr="00BB07FB">
        <w:t>7</w:t>
      </w:r>
      <w:r w:rsidRPr="00BB07FB">
        <w:t>, the following definitions shall apply:</w:t>
      </w:r>
    </w:p>
    <w:tbl>
      <w:tblPr>
        <w:tblW w:w="0" w:type="auto"/>
        <w:tblInd w:w="709" w:type="dxa"/>
        <w:tblLook w:val="04A0" w:firstRow="1" w:lastRow="0" w:firstColumn="1" w:lastColumn="0" w:noHBand="0" w:noVBand="1"/>
      </w:tblPr>
      <w:tblGrid>
        <w:gridCol w:w="2733"/>
        <w:gridCol w:w="5608"/>
      </w:tblGrid>
      <w:tr w:rsidR="006461D1" w:rsidRPr="00BB07FB" w14:paraId="782BD925" w14:textId="77777777" w:rsidTr="006461D1">
        <w:tc>
          <w:tcPr>
            <w:tcW w:w="2801" w:type="dxa"/>
          </w:tcPr>
          <w:p w14:paraId="250BD3B6" w14:textId="77777777" w:rsidR="006461D1" w:rsidRPr="00BB07FB" w:rsidRDefault="006461D1" w:rsidP="006461D1">
            <w:pPr>
              <w:pStyle w:val="GPSDefinitionTerm"/>
            </w:pPr>
            <w:r w:rsidRPr="00BB07FB">
              <w:t>"Breach of Security"</w:t>
            </w:r>
          </w:p>
        </w:tc>
        <w:tc>
          <w:tcPr>
            <w:tcW w:w="5732" w:type="dxa"/>
          </w:tcPr>
          <w:p w14:paraId="51C5B798" w14:textId="77777777" w:rsidR="006461D1" w:rsidRPr="00BB07FB" w:rsidRDefault="006461D1" w:rsidP="006461D1">
            <w:pPr>
              <w:pStyle w:val="GPsDefinition"/>
            </w:pPr>
            <w:r w:rsidRPr="00BB07FB">
              <w:t>means the occurrence of:</w:t>
            </w:r>
          </w:p>
          <w:p w14:paraId="29213130" w14:textId="77777777" w:rsidR="006461D1" w:rsidRPr="00BB07FB" w:rsidRDefault="006461D1" w:rsidP="006461D1">
            <w:pPr>
              <w:pStyle w:val="GPSDefinitionL2"/>
            </w:pPr>
            <w:r w:rsidRPr="00BB07FB">
              <w:t xml:space="preserve">any unauthorised access to or use of the Goods and/or </w:t>
            </w:r>
            <w:r w:rsidR="009E0BBE" w:rsidRPr="00BB07FB">
              <w:t>Services</w:t>
            </w:r>
            <w:r w:rsidRPr="00BB07FB">
              <w:t>, the Sites and/or any Information  and Communication Technology (“ICT”), information or data (including the Confidential Information and the Customer Data) used by the Customer and/or the Supplier in connection with this Call Off Contract; and/or</w:t>
            </w:r>
          </w:p>
          <w:p w14:paraId="7968D8A6" w14:textId="77777777" w:rsidR="006461D1" w:rsidRPr="00BB07FB" w:rsidRDefault="006461D1" w:rsidP="006461D1">
            <w:pPr>
              <w:pStyle w:val="GPSDefinitionL2"/>
            </w:pPr>
            <w:r w:rsidRPr="00BB07FB">
              <w:t>the loss and/or unauthorised disclosure of any information or data (including the Confidential Information and the Customer Data), including any copies of such information or data, used by the Customer and/or the Supplier in connection with this Call Off Contract,</w:t>
            </w:r>
          </w:p>
          <w:p w14:paraId="464C4CD1" w14:textId="77777777" w:rsidR="006461D1" w:rsidRPr="00BB07FB" w:rsidRDefault="006461D1" w:rsidP="006461D1">
            <w:pPr>
              <w:pStyle w:val="GPsDefinition"/>
            </w:pPr>
            <w:r w:rsidRPr="00BB07FB">
              <w:t xml:space="preserve">in either case as more particularly set out in </w:t>
            </w:r>
            <w:r w:rsidRPr="00BB07FB">
              <w:rPr>
                <w:snapToGrid w:val="0"/>
              </w:rPr>
              <w:t>the Security Policy;</w:t>
            </w:r>
          </w:p>
        </w:tc>
      </w:tr>
    </w:tbl>
    <w:p w14:paraId="45365DDF" w14:textId="77777777" w:rsidR="00E13960" w:rsidRPr="00BB07FB" w:rsidRDefault="006461D1" w:rsidP="00036474">
      <w:pPr>
        <w:pStyle w:val="GPSL1SCHEDULEHeading"/>
        <w:rPr>
          <w:rFonts w:ascii="Calibri" w:hAnsi="Calibri"/>
        </w:rPr>
      </w:pPr>
      <w:r w:rsidRPr="00BB07FB">
        <w:rPr>
          <w:rFonts w:ascii="Calibri" w:hAnsi="Calibri"/>
        </w:rPr>
        <w:t>INTRODUCTION</w:t>
      </w:r>
    </w:p>
    <w:p w14:paraId="51BC108C" w14:textId="77777777" w:rsidR="00E13960" w:rsidRPr="00BB07FB" w:rsidRDefault="006461D1" w:rsidP="005E4232">
      <w:pPr>
        <w:pStyle w:val="GPSL2numberedclause"/>
      </w:pPr>
      <w:r w:rsidRPr="00BB07FB">
        <w:t>The purpose of this Call Off Schedule</w:t>
      </w:r>
      <w:r w:rsidR="00E548B5" w:rsidRPr="00BB07FB">
        <w:t xml:space="preserve"> </w:t>
      </w:r>
      <w:r w:rsidR="00352B57" w:rsidRPr="00BB07FB">
        <w:t>7</w:t>
      </w:r>
      <w:r w:rsidRPr="00BB07FB">
        <w:t xml:space="preserve"> is to ensure a good organisational approach to security under which the specific requirements of this Call Off Contract will be met;</w:t>
      </w:r>
    </w:p>
    <w:p w14:paraId="36D3B136" w14:textId="77777777" w:rsidR="00E13960" w:rsidRPr="00BB07FB" w:rsidRDefault="006461D1" w:rsidP="005E4232">
      <w:pPr>
        <w:pStyle w:val="GPSL2numberedclause"/>
      </w:pPr>
      <w:r w:rsidRPr="00BB07FB">
        <w:t>This Call Off Schedule</w:t>
      </w:r>
      <w:r w:rsidR="00D8619A" w:rsidRPr="00BB07FB">
        <w:t xml:space="preserve"> </w:t>
      </w:r>
      <w:r w:rsidR="003C1D4C" w:rsidRPr="00BB07FB">
        <w:t>7</w:t>
      </w:r>
      <w:r w:rsidRPr="00BB07FB">
        <w:t xml:space="preserve"> covers:</w:t>
      </w:r>
    </w:p>
    <w:p w14:paraId="72424319" w14:textId="77777777" w:rsidR="008D0A60" w:rsidRPr="00BB07FB" w:rsidRDefault="006461D1" w:rsidP="00AC1DE2">
      <w:pPr>
        <w:pStyle w:val="GPSL3numberedclause"/>
      </w:pPr>
      <w:r w:rsidRPr="00BB07FB">
        <w:t xml:space="preserve">principles of protective security to be applied in delivering the Goods and/or </w:t>
      </w:r>
      <w:r w:rsidR="009E0BBE" w:rsidRPr="00BB07FB">
        <w:t xml:space="preserve"> Services</w:t>
      </w:r>
      <w:r w:rsidRPr="00BB07FB">
        <w:t>;</w:t>
      </w:r>
    </w:p>
    <w:p w14:paraId="73151828" w14:textId="77777777" w:rsidR="00E13960" w:rsidRPr="00BB07FB" w:rsidRDefault="006461D1" w:rsidP="00AC1DE2">
      <w:pPr>
        <w:pStyle w:val="GPSL3numberedclause"/>
      </w:pPr>
      <w:bookmarkStart w:id="2442" w:name="_Toc348712387"/>
      <w:r w:rsidRPr="00BB07FB">
        <w:t>the creation and maintenance of the Security Management Plan; and</w:t>
      </w:r>
      <w:bookmarkEnd w:id="2442"/>
    </w:p>
    <w:p w14:paraId="0B4C9CF6" w14:textId="77777777" w:rsidR="00E13960" w:rsidRPr="00BB07FB" w:rsidRDefault="006461D1" w:rsidP="00AC1DE2">
      <w:pPr>
        <w:pStyle w:val="GPSL3numberedclause"/>
      </w:pPr>
      <w:r w:rsidRPr="00BB07FB">
        <w:t>obligations in the event of actual or attempted Breaches of Security.</w:t>
      </w:r>
    </w:p>
    <w:p w14:paraId="152E4889" w14:textId="77777777" w:rsidR="008D0A60" w:rsidRPr="00BB07FB" w:rsidRDefault="006461D1" w:rsidP="00036474">
      <w:pPr>
        <w:pStyle w:val="GPSL1SCHEDULEHeading"/>
        <w:rPr>
          <w:rFonts w:ascii="Calibri" w:hAnsi="Calibri"/>
        </w:rPr>
      </w:pPr>
      <w:bookmarkStart w:id="2443" w:name="_Toc348712389"/>
      <w:bookmarkStart w:id="2444" w:name="_Ref378078920"/>
      <w:r w:rsidRPr="00BB07FB">
        <w:rPr>
          <w:rFonts w:ascii="Calibri" w:hAnsi="Calibri"/>
        </w:rPr>
        <w:t>PRINCIPLES OF SECURITY</w:t>
      </w:r>
      <w:bookmarkEnd w:id="2443"/>
      <w:bookmarkEnd w:id="2444"/>
    </w:p>
    <w:p w14:paraId="2BA167F8" w14:textId="77777777" w:rsidR="008D0A60" w:rsidRPr="00BB07FB" w:rsidRDefault="006461D1" w:rsidP="005E4232">
      <w:pPr>
        <w:pStyle w:val="GPSL2numberedclause"/>
      </w:pPr>
      <w:r w:rsidRPr="00BB07FB">
        <w:t xml:space="preserve">The Supplier acknowledges that the Customer places great emphasis on the reliability of the performance of the Goods and/or </w:t>
      </w:r>
      <w:r w:rsidR="009E0BBE" w:rsidRPr="00BB07FB">
        <w:t>Services</w:t>
      </w:r>
      <w:r w:rsidRPr="00BB07FB">
        <w:t>, confidentiality, integrity and availability of information and consequently on security.</w:t>
      </w:r>
    </w:p>
    <w:p w14:paraId="6A1E5169" w14:textId="77777777" w:rsidR="00E13960" w:rsidRPr="00BB07FB" w:rsidRDefault="006461D1" w:rsidP="005E4232">
      <w:pPr>
        <w:pStyle w:val="GPSL2numberedclause"/>
      </w:pPr>
      <w:bookmarkStart w:id="2445" w:name="_Ref378071134"/>
      <w:r w:rsidRPr="00BB07FB">
        <w:t>The Supplier shall be responsible for the effective performance of its security obligations and shall at all times provide a level of security which:</w:t>
      </w:r>
      <w:bookmarkEnd w:id="2445"/>
    </w:p>
    <w:p w14:paraId="28260B74" w14:textId="77777777" w:rsidR="008D0A60" w:rsidRPr="00BB07FB" w:rsidRDefault="006461D1" w:rsidP="00AC1DE2">
      <w:pPr>
        <w:pStyle w:val="GPSL3numberedclause"/>
      </w:pPr>
      <w:r w:rsidRPr="00BB07FB">
        <w:t xml:space="preserve">is in accordance with the Law and this Call Off Contract; </w:t>
      </w:r>
    </w:p>
    <w:p w14:paraId="5692209B" w14:textId="77777777" w:rsidR="00E13960" w:rsidRPr="00BB07FB" w:rsidRDefault="006461D1" w:rsidP="00AC1DE2">
      <w:pPr>
        <w:pStyle w:val="GPSL3numberedclause"/>
      </w:pPr>
      <w:r w:rsidRPr="00BB07FB">
        <w:lastRenderedPageBreak/>
        <w:t>as a minimum demonstrates Good Industry Practice;</w:t>
      </w:r>
    </w:p>
    <w:p w14:paraId="3EF9AE61" w14:textId="77777777" w:rsidR="00E13960" w:rsidRPr="00BB07FB" w:rsidRDefault="006461D1" w:rsidP="00AC1DE2">
      <w:pPr>
        <w:pStyle w:val="GPSL3numberedclause"/>
      </w:pPr>
      <w:r w:rsidRPr="00BB07FB">
        <w:t>complies with the Security Policy;</w:t>
      </w:r>
    </w:p>
    <w:p w14:paraId="0BA39170" w14:textId="77777777" w:rsidR="00E13960" w:rsidRPr="00BB07FB" w:rsidRDefault="006461D1" w:rsidP="00AC1DE2">
      <w:pPr>
        <w:pStyle w:val="GPSL3numberedclause"/>
      </w:pPr>
      <w:r w:rsidRPr="00BB07FB">
        <w:t xml:space="preserve">meets any specific security threats of immediate relevance to the Goods and/or </w:t>
      </w:r>
      <w:r w:rsidR="009E0BBE" w:rsidRPr="00BB07FB">
        <w:t>Services</w:t>
      </w:r>
      <w:r w:rsidRPr="00BB07FB">
        <w:t xml:space="preserve"> and/or the Customer Data; and</w:t>
      </w:r>
    </w:p>
    <w:p w14:paraId="1D0F3322" w14:textId="77777777" w:rsidR="00E13960" w:rsidRPr="00BB07FB" w:rsidRDefault="006461D1" w:rsidP="00AC1DE2">
      <w:pPr>
        <w:pStyle w:val="GPSL3numberedclause"/>
      </w:pPr>
      <w:r w:rsidRPr="00BB07FB">
        <w:t xml:space="preserve">complies with the Customer’s ICT </w:t>
      </w:r>
      <w:r w:rsidR="00884B7C" w:rsidRPr="00BB07FB">
        <w:t>Policy</w:t>
      </w:r>
      <w:r w:rsidRPr="00BB07FB">
        <w:t>.</w:t>
      </w:r>
    </w:p>
    <w:p w14:paraId="6B2950BA" w14:textId="13E72C5C" w:rsidR="008D0A60" w:rsidRPr="00BB07FB" w:rsidRDefault="006461D1" w:rsidP="005E4232">
      <w:pPr>
        <w:pStyle w:val="GPSL2numberedclause"/>
      </w:pPr>
      <w:r w:rsidRPr="00BB07FB">
        <w:t>Subject to Clause </w:t>
      </w:r>
      <w:r w:rsidR="00F17AE3" w:rsidRPr="00BB07FB">
        <w:fldChar w:fldCharType="begin"/>
      </w:r>
      <w:r w:rsidR="00F17AE3" w:rsidRPr="00BB07FB">
        <w:instrText xml:space="preserve"> REF _Ref313367870 \r \h  \* MERGEFORMAT </w:instrText>
      </w:r>
      <w:r w:rsidR="00F17AE3" w:rsidRPr="00BB07FB">
        <w:fldChar w:fldCharType="separate"/>
      </w:r>
      <w:r w:rsidR="00ED7D8A" w:rsidRPr="00BB07FB">
        <w:t>34</w:t>
      </w:r>
      <w:r w:rsidR="00F17AE3" w:rsidRPr="00BB07FB">
        <w:fldChar w:fldCharType="end"/>
      </w:r>
      <w:r w:rsidRPr="00BB07FB">
        <w:t xml:space="preserve"> of this Call Off Contract (Security and Protection of Information) the references to standards, guidance and policies contained or set out in paragraph  </w:t>
      </w:r>
      <w:r w:rsidR="00F17AE3" w:rsidRPr="00BB07FB">
        <w:fldChar w:fldCharType="begin"/>
      </w:r>
      <w:r w:rsidR="00F17AE3" w:rsidRPr="00BB07FB">
        <w:instrText xml:space="preserve"> REF _Ref378071134 \r \h  \* MERGEFORMAT </w:instrText>
      </w:r>
      <w:r w:rsidR="00F17AE3" w:rsidRPr="00BB07FB">
        <w:fldChar w:fldCharType="separate"/>
      </w:r>
      <w:r w:rsidR="00ED7D8A" w:rsidRPr="00BB07FB">
        <w:t>3.2</w:t>
      </w:r>
      <w:r w:rsidR="00F17AE3" w:rsidRPr="00BB07FB">
        <w:fldChar w:fldCharType="end"/>
      </w:r>
      <w:r w:rsidRPr="00BB07FB">
        <w:t xml:space="preserve"> of this Call Off Schedule</w:t>
      </w:r>
      <w:r w:rsidR="003C1D4C" w:rsidRPr="00BB07FB">
        <w:t xml:space="preserve"> 7</w:t>
      </w:r>
      <w:r w:rsidRPr="00BB07FB">
        <w:t xml:space="preserve"> shall be deemed to be references to such items as developed and updated and to any successor to or replacement for such standards, guidance and policies, as notified to the Supplier from time to time.</w:t>
      </w:r>
    </w:p>
    <w:p w14:paraId="2B0AE44F" w14:textId="77777777" w:rsidR="00E13960" w:rsidRPr="00BB07FB" w:rsidRDefault="006461D1" w:rsidP="005E4232">
      <w:pPr>
        <w:pStyle w:val="GPSL2numberedclause"/>
      </w:pPr>
      <w:r w:rsidRPr="00BB07FB">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5BE58489" w14:textId="77777777" w:rsidR="008D0A60" w:rsidRPr="00BB07FB" w:rsidRDefault="006461D1" w:rsidP="00036474">
      <w:pPr>
        <w:pStyle w:val="GPSL1SCHEDULEHeading"/>
        <w:rPr>
          <w:rFonts w:ascii="Calibri" w:hAnsi="Calibri"/>
        </w:rPr>
      </w:pPr>
      <w:bookmarkStart w:id="2446" w:name="_Ref311745599"/>
      <w:bookmarkStart w:id="2447" w:name="_Toc348712398"/>
      <w:r w:rsidRPr="00BB07FB">
        <w:rPr>
          <w:rFonts w:ascii="Calibri" w:hAnsi="Calibri"/>
        </w:rPr>
        <w:t>SECURITY MANAGEMENT PLAN</w:t>
      </w:r>
      <w:bookmarkEnd w:id="2446"/>
      <w:bookmarkEnd w:id="2447"/>
    </w:p>
    <w:p w14:paraId="0F1A73CF" w14:textId="77777777" w:rsidR="008D0A60" w:rsidRPr="00BB07FB" w:rsidRDefault="006461D1" w:rsidP="005E4232">
      <w:pPr>
        <w:pStyle w:val="GPSL2numberedclause"/>
      </w:pPr>
      <w:bookmarkStart w:id="2448" w:name="_Toc348712399"/>
      <w:r w:rsidRPr="00BB07FB">
        <w:t>Introduction</w:t>
      </w:r>
      <w:bookmarkEnd w:id="2448"/>
    </w:p>
    <w:p w14:paraId="04D97F3B" w14:textId="77777777" w:rsidR="008D0A60" w:rsidRPr="00BB07FB" w:rsidRDefault="00FF3AC0" w:rsidP="00AC1DE2">
      <w:pPr>
        <w:pStyle w:val="GPSL3numberedclause"/>
      </w:pPr>
      <w:bookmarkStart w:id="2449" w:name="_Toc348712400"/>
      <w:r w:rsidRPr="00BB07FB">
        <w:t>T</w:t>
      </w:r>
      <w:r w:rsidR="006461D1" w:rsidRPr="00BB07FB">
        <w:t>he Supplier shall develop and maintain a Security Management Plan in accordance with this Call Off Schedule</w:t>
      </w:r>
      <w:r w:rsidR="00E548B5" w:rsidRPr="00BB07FB">
        <w:t xml:space="preserve"> </w:t>
      </w:r>
      <w:r w:rsidR="00352B57" w:rsidRPr="00BB07FB">
        <w:t>7</w:t>
      </w:r>
      <w:r w:rsidR="006461D1" w:rsidRPr="00BB07FB">
        <w:t>. The Supplier shall thereafter comply with its obligations set out in the Security Management Plan.</w:t>
      </w:r>
      <w:bookmarkEnd w:id="2449"/>
    </w:p>
    <w:p w14:paraId="26F2A24C" w14:textId="77777777" w:rsidR="008D0A60" w:rsidRPr="00BB07FB" w:rsidRDefault="006461D1" w:rsidP="005E4232">
      <w:pPr>
        <w:pStyle w:val="GPSL2numberedclause"/>
      </w:pPr>
      <w:bookmarkStart w:id="2450" w:name="_Ref321324153"/>
      <w:bookmarkStart w:id="2451" w:name="_Toc348712407"/>
      <w:r w:rsidRPr="00BB07FB">
        <w:t>Content of the Security Management Plan</w:t>
      </w:r>
      <w:bookmarkEnd w:id="2450"/>
      <w:bookmarkEnd w:id="2451"/>
    </w:p>
    <w:p w14:paraId="4549095D" w14:textId="77777777" w:rsidR="008D0A60" w:rsidRPr="00BB07FB" w:rsidRDefault="006461D1" w:rsidP="00AC1DE2">
      <w:pPr>
        <w:pStyle w:val="GPSL3numberedclause"/>
      </w:pPr>
      <w:bookmarkStart w:id="2452" w:name="_Toc348712408"/>
      <w:r w:rsidRPr="00BB07FB">
        <w:t>The Security Management Plan shall:</w:t>
      </w:r>
    </w:p>
    <w:p w14:paraId="1DF900C4" w14:textId="00C111EA" w:rsidR="008D0A60" w:rsidRPr="00BB07FB" w:rsidRDefault="006461D1" w:rsidP="00AC1DE2">
      <w:pPr>
        <w:pStyle w:val="GPSL4numberedclause"/>
        <w:rPr>
          <w:szCs w:val="22"/>
        </w:rPr>
      </w:pPr>
      <w:r w:rsidRPr="00BB07FB">
        <w:rPr>
          <w:szCs w:val="22"/>
        </w:rPr>
        <w:t xml:space="preserve">comply with the principles of security set out in paragraph </w:t>
      </w:r>
      <w:r w:rsidR="00F17AE3" w:rsidRPr="00BB07FB">
        <w:rPr>
          <w:szCs w:val="22"/>
        </w:rPr>
        <w:fldChar w:fldCharType="begin"/>
      </w:r>
      <w:r w:rsidR="00F17AE3" w:rsidRPr="00BB07FB">
        <w:rPr>
          <w:szCs w:val="22"/>
        </w:rPr>
        <w:instrText xml:space="preserve"> REF _Ref378078920 \r \h  \* MERGEFORMAT </w:instrText>
      </w:r>
      <w:r w:rsidR="00F17AE3" w:rsidRPr="00BB07FB">
        <w:rPr>
          <w:szCs w:val="22"/>
        </w:rPr>
      </w:r>
      <w:r w:rsidR="00F17AE3" w:rsidRPr="00BB07FB">
        <w:rPr>
          <w:szCs w:val="22"/>
        </w:rPr>
        <w:fldChar w:fldCharType="separate"/>
      </w:r>
      <w:r w:rsidR="00ED7D8A" w:rsidRPr="00BB07FB">
        <w:rPr>
          <w:szCs w:val="22"/>
        </w:rPr>
        <w:t>3</w:t>
      </w:r>
      <w:r w:rsidR="00F17AE3" w:rsidRPr="00BB07FB">
        <w:rPr>
          <w:szCs w:val="22"/>
        </w:rPr>
        <w:fldChar w:fldCharType="end"/>
      </w:r>
      <w:r w:rsidRPr="00BB07FB">
        <w:rPr>
          <w:szCs w:val="22"/>
        </w:rPr>
        <w:t xml:space="preserve"> of this Call Off Schedule </w:t>
      </w:r>
      <w:r w:rsidR="00352B57" w:rsidRPr="00BB07FB">
        <w:rPr>
          <w:szCs w:val="22"/>
        </w:rPr>
        <w:t>7</w:t>
      </w:r>
      <w:r w:rsidR="00E548B5" w:rsidRPr="00BB07FB">
        <w:rPr>
          <w:szCs w:val="22"/>
        </w:rPr>
        <w:t xml:space="preserve"> </w:t>
      </w:r>
      <w:r w:rsidRPr="00BB07FB">
        <w:rPr>
          <w:szCs w:val="22"/>
        </w:rPr>
        <w:t>and any other provisions of this Call Off Contract relevant to security;</w:t>
      </w:r>
    </w:p>
    <w:p w14:paraId="749F19B8" w14:textId="77777777" w:rsidR="00E13960" w:rsidRPr="00BB07FB" w:rsidRDefault="006461D1" w:rsidP="00AC1DE2">
      <w:pPr>
        <w:pStyle w:val="GPSL4numberedclause"/>
        <w:rPr>
          <w:szCs w:val="22"/>
        </w:rPr>
      </w:pPr>
      <w:r w:rsidRPr="00BB07FB">
        <w:rPr>
          <w:szCs w:val="22"/>
        </w:rPr>
        <w:t>identify the necessary delegated organisational roles defined for those responsible for ensuring it is complied with by the Supplier;</w:t>
      </w:r>
    </w:p>
    <w:p w14:paraId="16AAA2BB" w14:textId="77777777" w:rsidR="00E13960" w:rsidRPr="00BB07FB" w:rsidRDefault="006461D1" w:rsidP="00AC1DE2">
      <w:pPr>
        <w:pStyle w:val="GPSL4numberedclause"/>
        <w:rPr>
          <w:szCs w:val="22"/>
        </w:rPr>
      </w:pPr>
      <w:r w:rsidRPr="00BB07FB">
        <w:rPr>
          <w:szCs w:val="22"/>
        </w:rPr>
        <w:t>detail the process for managing any security risks from Sub</w:t>
      </w:r>
      <w:r w:rsidRPr="00BB07FB">
        <w:rPr>
          <w:szCs w:val="22"/>
        </w:rPr>
        <w:noBreakHyphen/>
        <w:t xml:space="preserve">Contractors and third parties authorised by the Customer with access to the Goods and/or </w:t>
      </w:r>
      <w:r w:rsidR="009E0BBE" w:rsidRPr="00BB07FB">
        <w:rPr>
          <w:szCs w:val="22"/>
        </w:rPr>
        <w:t>Services</w:t>
      </w:r>
      <w:r w:rsidRPr="00BB07FB">
        <w:rPr>
          <w:szCs w:val="22"/>
        </w:rPr>
        <w:t xml:space="preserve">, processes associated with the provision of the Goods and/or </w:t>
      </w:r>
      <w:r w:rsidR="009E0BBE" w:rsidRPr="00BB07FB">
        <w:rPr>
          <w:szCs w:val="22"/>
        </w:rPr>
        <w:t>Services</w:t>
      </w:r>
      <w:r w:rsidRPr="00BB07FB">
        <w:rPr>
          <w:szCs w:val="22"/>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BB07FB">
        <w:rPr>
          <w:szCs w:val="22"/>
        </w:rPr>
        <w:t>Services</w:t>
      </w:r>
      <w:r w:rsidRPr="00BB07FB">
        <w:rPr>
          <w:szCs w:val="22"/>
        </w:rPr>
        <w:t>;</w:t>
      </w:r>
    </w:p>
    <w:p w14:paraId="2B318F37" w14:textId="77777777" w:rsidR="00E13960" w:rsidRPr="00BB07FB" w:rsidRDefault="006461D1" w:rsidP="00AC1DE2">
      <w:pPr>
        <w:pStyle w:val="GPSL4numberedclause"/>
        <w:rPr>
          <w:szCs w:val="22"/>
        </w:rPr>
      </w:pPr>
      <w:r w:rsidRPr="00BB07FB">
        <w:rPr>
          <w:szCs w:val="22"/>
        </w:rPr>
        <w:lastRenderedPageBreak/>
        <w:t xml:space="preserve">unless otherwise specified by the Customer in </w:t>
      </w:r>
      <w:r w:rsidRPr="00BB07FB">
        <w:rPr>
          <w:bCs/>
          <w:szCs w:val="22"/>
        </w:rPr>
        <w:t>writing, be developed to protect all aspects of the Goods and/or</w:t>
      </w:r>
      <w:r w:rsidRPr="00BB07FB">
        <w:rPr>
          <w:szCs w:val="22"/>
        </w:rPr>
        <w:t xml:space="preserve"> </w:t>
      </w:r>
      <w:r w:rsidR="009E0BBE" w:rsidRPr="00BB07FB">
        <w:rPr>
          <w:szCs w:val="22"/>
        </w:rPr>
        <w:t>Services</w:t>
      </w:r>
      <w:r w:rsidRPr="00BB07FB">
        <w:rPr>
          <w:szCs w:val="22"/>
        </w:rPr>
        <w:t xml:space="preserve"> and all processes associated with the provision of the Goods and/or </w:t>
      </w:r>
      <w:r w:rsidR="009E0BBE" w:rsidRPr="00BB07FB">
        <w:rPr>
          <w:szCs w:val="22"/>
        </w:rPr>
        <w:t>Services</w:t>
      </w:r>
      <w:r w:rsidRPr="00BB07FB">
        <w:rPr>
          <w:szCs w:val="22"/>
        </w:rPr>
        <w:t xml:space="preserve">, including the </w:t>
      </w:r>
      <w:r w:rsidR="000C7735" w:rsidRPr="00BB07FB">
        <w:rPr>
          <w:szCs w:val="22"/>
        </w:rPr>
        <w:t xml:space="preserve">Customer </w:t>
      </w:r>
      <w:r w:rsidRPr="00BB07FB">
        <w:rPr>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w:t>
      </w:r>
      <w:r w:rsidR="009E0BBE" w:rsidRPr="00BB07FB">
        <w:rPr>
          <w:szCs w:val="22"/>
        </w:rPr>
        <w:t>Services</w:t>
      </w:r>
      <w:r w:rsidRPr="00BB07FB">
        <w:rPr>
          <w:szCs w:val="22"/>
        </w:rPr>
        <w:t>;</w:t>
      </w:r>
    </w:p>
    <w:p w14:paraId="274FFC0F" w14:textId="77777777" w:rsidR="00E13960" w:rsidRPr="00BB07FB" w:rsidRDefault="006461D1" w:rsidP="00AC1DE2">
      <w:pPr>
        <w:pStyle w:val="GPSL4numberedclause"/>
        <w:rPr>
          <w:szCs w:val="22"/>
        </w:rPr>
      </w:pPr>
      <w:r w:rsidRPr="00BB07FB">
        <w:rPr>
          <w:szCs w:val="22"/>
        </w:rPr>
        <w:t xml:space="preserve">set out the security measures to be implemented and maintained by the Supplier in relation to all aspects of the Goods and/or </w:t>
      </w:r>
      <w:r w:rsidR="009E0BBE" w:rsidRPr="00BB07FB">
        <w:rPr>
          <w:szCs w:val="22"/>
        </w:rPr>
        <w:t>Services</w:t>
      </w:r>
      <w:r w:rsidRPr="00BB07FB">
        <w:rPr>
          <w:szCs w:val="22"/>
        </w:rPr>
        <w:t xml:space="preserve"> and all processes associated with the provision of the Goods and/or </w:t>
      </w:r>
      <w:r w:rsidR="009E0BBE" w:rsidRPr="00BB07FB">
        <w:rPr>
          <w:szCs w:val="22"/>
        </w:rPr>
        <w:t xml:space="preserve"> Services</w:t>
      </w:r>
      <w:r w:rsidRPr="00BB07FB">
        <w:rPr>
          <w:szCs w:val="22"/>
        </w:rPr>
        <w:t xml:space="preserve"> and shall at all times comply with and specify security measures and procedures which are sufficient to ensure that the Goods and/or </w:t>
      </w:r>
      <w:r w:rsidR="009E0BBE" w:rsidRPr="00BB07FB">
        <w:rPr>
          <w:szCs w:val="22"/>
        </w:rPr>
        <w:t>Services</w:t>
      </w:r>
      <w:r w:rsidRPr="00BB07FB">
        <w:rPr>
          <w:szCs w:val="22"/>
        </w:rPr>
        <w:t xml:space="preserve"> comply with the provisions of this Call Off Contract</w:t>
      </w:r>
      <w:bookmarkEnd w:id="2452"/>
      <w:r w:rsidRPr="00BB07FB">
        <w:rPr>
          <w:szCs w:val="22"/>
        </w:rPr>
        <w:t>;</w:t>
      </w:r>
    </w:p>
    <w:p w14:paraId="4285A570" w14:textId="77777777" w:rsidR="00E13960" w:rsidRPr="00BB07FB" w:rsidRDefault="006461D1" w:rsidP="00AC1DE2">
      <w:pPr>
        <w:pStyle w:val="GPSL4numberedclause"/>
        <w:rPr>
          <w:szCs w:val="22"/>
        </w:rPr>
      </w:pPr>
      <w:bookmarkStart w:id="2453" w:name="_Toc348712409"/>
      <w:r w:rsidRPr="00BB07FB">
        <w:rPr>
          <w:szCs w:val="22"/>
        </w:rPr>
        <w:t xml:space="preserve">set out the plans for </w:t>
      </w:r>
      <w:r w:rsidR="00615260" w:rsidRPr="00BB07FB">
        <w:rPr>
          <w:szCs w:val="22"/>
        </w:rPr>
        <w:t xml:space="preserve">transitioning </w:t>
      </w:r>
      <w:r w:rsidRPr="00BB07FB">
        <w:rPr>
          <w:szCs w:val="22"/>
        </w:rPr>
        <w:t>all security arrangements and responsibilities for the Supplier to meet the full obligations of the security requirements set out in this Call Off Contract and the Security Policy</w:t>
      </w:r>
      <w:bookmarkEnd w:id="2453"/>
      <w:r w:rsidRPr="00BB07FB">
        <w:rPr>
          <w:szCs w:val="22"/>
        </w:rPr>
        <w:t>; and</w:t>
      </w:r>
    </w:p>
    <w:p w14:paraId="1C28994C" w14:textId="77777777" w:rsidR="00E13960" w:rsidRPr="00BB07FB" w:rsidRDefault="006461D1" w:rsidP="00AC1DE2">
      <w:pPr>
        <w:pStyle w:val="GPSL4numberedclause"/>
        <w:rPr>
          <w:szCs w:val="22"/>
        </w:rPr>
      </w:pPr>
      <w:bookmarkStart w:id="2454" w:name="_Toc348712410"/>
      <w:r w:rsidRPr="00BB07FB">
        <w:rPr>
          <w:szCs w:val="22"/>
        </w:rPr>
        <w:t xml:space="preserve">be written in plain English in language which is readily comprehensible to the staff of the Supplier and the Customer engaged in the provision of the Goods and/or </w:t>
      </w:r>
      <w:r w:rsidR="009E0BBE" w:rsidRPr="00BB07FB">
        <w:rPr>
          <w:szCs w:val="22"/>
        </w:rPr>
        <w:t>Services</w:t>
      </w:r>
      <w:r w:rsidRPr="00BB07FB">
        <w:rPr>
          <w:szCs w:val="22"/>
        </w:rPr>
        <w:t xml:space="preserve"> and shall only reference documents which are in the possession of the Parties or whose location is otherwise specified in this Call Off Schedule</w:t>
      </w:r>
      <w:r w:rsidR="003C1D4C" w:rsidRPr="00BB07FB">
        <w:rPr>
          <w:szCs w:val="22"/>
        </w:rPr>
        <w:t xml:space="preserve"> 7</w:t>
      </w:r>
      <w:r w:rsidRPr="00BB07FB">
        <w:rPr>
          <w:szCs w:val="22"/>
        </w:rPr>
        <w:t>.</w:t>
      </w:r>
      <w:bookmarkEnd w:id="2454"/>
    </w:p>
    <w:p w14:paraId="5C8DC9C1" w14:textId="77777777" w:rsidR="008D0A60" w:rsidRPr="00BB07FB" w:rsidRDefault="006461D1" w:rsidP="005E4232">
      <w:pPr>
        <w:pStyle w:val="GPSL2numberedclause"/>
      </w:pPr>
      <w:bookmarkStart w:id="2455" w:name="_Toc348712404"/>
      <w:bookmarkStart w:id="2456" w:name="_Ref349210623"/>
      <w:r w:rsidRPr="00BB07FB">
        <w:t>Development of the Security Management Plan</w:t>
      </w:r>
      <w:bookmarkEnd w:id="2455"/>
      <w:bookmarkEnd w:id="2456"/>
    </w:p>
    <w:p w14:paraId="4681E673" w14:textId="61D1DDEF" w:rsidR="008D0A60" w:rsidRPr="00BB07FB" w:rsidRDefault="006461D1" w:rsidP="00AC1DE2">
      <w:pPr>
        <w:pStyle w:val="GPSL3numberedclause"/>
      </w:pPr>
      <w:bookmarkStart w:id="2457" w:name="_Ref378082723"/>
      <w:bookmarkStart w:id="2458" w:name="_Toc348712405"/>
      <w:bookmarkStart w:id="2459" w:name="_Ref378077588"/>
      <w:r w:rsidRPr="00BB07FB">
        <w:t>Within twenty (20)</w:t>
      </w:r>
      <w:r w:rsidRPr="00BB07FB">
        <w:rPr>
          <w:b/>
        </w:rPr>
        <w:t xml:space="preserve"> </w:t>
      </w:r>
      <w:r w:rsidRPr="00BB07FB">
        <w:t xml:space="preserve">Working Days after the Call Off Commencement Date (or such other period agreed by the Parties in writing) and in accordance with paragraph </w:t>
      </w:r>
      <w:r w:rsidR="00F17AE3" w:rsidRPr="00BB07FB">
        <w:fldChar w:fldCharType="begin"/>
      </w:r>
      <w:r w:rsidR="00F17AE3" w:rsidRPr="00BB07FB">
        <w:instrText xml:space="preserve"> REF _Ref321324115 \n \h  \* MERGEFORMAT </w:instrText>
      </w:r>
      <w:r w:rsidR="00F17AE3" w:rsidRPr="00BB07FB">
        <w:fldChar w:fldCharType="separate"/>
      </w:r>
      <w:r w:rsidR="00ED7D8A" w:rsidRPr="00BB07FB">
        <w:t>4.4</w:t>
      </w:r>
      <w:r w:rsidR="00F17AE3" w:rsidRPr="00BB07FB">
        <w:fldChar w:fldCharType="end"/>
      </w:r>
      <w:r w:rsidRPr="00BB07FB">
        <w:t xml:space="preserve"> (Amendment and Revision</w:t>
      </w:r>
      <w:r w:rsidR="00615260" w:rsidRPr="00BB07FB">
        <w:t xml:space="preserve"> of the Security Management Plan</w:t>
      </w:r>
      <w:r w:rsidRPr="00BB07FB">
        <w:t>), the Supplier shall prepare and deliver to the Customer for Approval a fully complete and up to date Security Management Plan which will be based on the draft Security Management Plan.</w:t>
      </w:r>
      <w:bookmarkEnd w:id="2457"/>
      <w:r w:rsidRPr="00BB07FB">
        <w:t xml:space="preserve"> </w:t>
      </w:r>
    </w:p>
    <w:p w14:paraId="0072B4DB" w14:textId="1662D160" w:rsidR="00E13960" w:rsidRPr="00BB07FB" w:rsidRDefault="006461D1" w:rsidP="00AC1DE2">
      <w:pPr>
        <w:pStyle w:val="GPSL3numberedclause"/>
      </w:pPr>
      <w:bookmarkStart w:id="2460" w:name="_Ref378081114"/>
      <w:r w:rsidRPr="00BB07FB">
        <w:t xml:space="preserve">If the Security Management Plan submitted to the Customer in accordance with paragraph </w:t>
      </w:r>
      <w:r w:rsidR="009F474C" w:rsidRPr="00BB07FB">
        <w:fldChar w:fldCharType="begin"/>
      </w:r>
      <w:r w:rsidRPr="00BB07FB">
        <w:instrText xml:space="preserve"> REF _Ref378082723 \r \h </w:instrText>
      </w:r>
      <w:r w:rsidR="00F54E49" w:rsidRPr="00BB07FB">
        <w:instrText xml:space="preserve"> \* MERGEFORMAT </w:instrText>
      </w:r>
      <w:r w:rsidR="009F474C" w:rsidRPr="00BB07FB">
        <w:fldChar w:fldCharType="separate"/>
      </w:r>
      <w:r w:rsidR="00ED7D8A" w:rsidRPr="00BB07FB">
        <w:t>4.3.1</w:t>
      </w:r>
      <w:r w:rsidR="009F474C" w:rsidRPr="00BB07FB">
        <w:fldChar w:fldCharType="end"/>
      </w:r>
      <w:r w:rsidRPr="00BB07FB">
        <w:t xml:space="preserve">, or any subsequent revision to it in accordance with paragraph </w:t>
      </w:r>
      <w:r w:rsidR="00F17AE3" w:rsidRPr="00BB07FB">
        <w:fldChar w:fldCharType="begin"/>
      </w:r>
      <w:r w:rsidR="00F17AE3" w:rsidRPr="00BB07FB">
        <w:instrText xml:space="preserve"> REF _Ref321324115 \n \h  \* MERGEFORMAT </w:instrText>
      </w:r>
      <w:r w:rsidR="00F17AE3" w:rsidRPr="00BB07FB">
        <w:fldChar w:fldCharType="separate"/>
      </w:r>
      <w:r w:rsidR="00ED7D8A" w:rsidRPr="00BB07FB">
        <w:t>4.4</w:t>
      </w:r>
      <w:r w:rsidR="00F17AE3" w:rsidRPr="00BB07FB">
        <w:fldChar w:fldCharType="end"/>
      </w:r>
      <w:r w:rsidRPr="00BB07FB">
        <w:t xml:space="preserve"> (Amendment and Revision</w:t>
      </w:r>
      <w:r w:rsidR="00615260" w:rsidRPr="00BB07FB">
        <w:t xml:space="preserve"> of the Security Management Plan</w:t>
      </w:r>
      <w:r w:rsidRPr="00BB07FB">
        <w:t>), is Approved it will be adopted immediately and will replace the previous version of the Security Management Plan and thereafter operated and maintained in accordance with this Call Off Schedule</w:t>
      </w:r>
      <w:r w:rsidR="000C7735" w:rsidRPr="00BB07FB">
        <w:t xml:space="preserve"> </w:t>
      </w:r>
      <w:r w:rsidR="003C1D4C" w:rsidRPr="00BB07FB">
        <w:t>7</w:t>
      </w:r>
      <w:r w:rsidRPr="00BB07FB">
        <w:t>.</w:t>
      </w:r>
      <w:bookmarkEnd w:id="2458"/>
      <w:bookmarkEnd w:id="2459"/>
      <w:r w:rsidRPr="00BB07FB">
        <w:t xml:space="preserve">  </w:t>
      </w:r>
      <w:bookmarkStart w:id="2461" w:name="_Toc348712406"/>
      <w:bookmarkStart w:id="2462" w:name="_Ref349211056"/>
      <w:bookmarkStart w:id="2463" w:name="_Ref349211087"/>
      <w:r w:rsidRPr="00BB07FB">
        <w:t xml:space="preserve">If the Security Management Plan is </w:t>
      </w:r>
      <w:r w:rsidRPr="00BB07FB">
        <w:rPr>
          <w:rFonts w:eastAsia="STZhongsong"/>
        </w:rPr>
        <w:t xml:space="preserve">not Approved, the Supplier shall amend it within ten (10) Working Days or such other period as the Parties may agree in writing of a notice of non-approval from the Customer and </w:t>
      </w:r>
      <w:r w:rsidRPr="00BB07FB">
        <w:rPr>
          <w:rFonts w:eastAsia="STZhongsong"/>
        </w:rPr>
        <w:lastRenderedPageBreak/>
        <w:t>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60"/>
      <w:r w:rsidRPr="00BB07FB">
        <w:rPr>
          <w:rFonts w:eastAsia="STZhongsong"/>
        </w:rPr>
        <w:t xml:space="preserve"> </w:t>
      </w:r>
    </w:p>
    <w:p w14:paraId="4B90D853" w14:textId="5949945C" w:rsidR="00E13960" w:rsidRPr="00BB07FB" w:rsidRDefault="006461D1" w:rsidP="00AC1DE2">
      <w:pPr>
        <w:pStyle w:val="GPSL3numberedclause"/>
      </w:pPr>
      <w:bookmarkStart w:id="2464" w:name="_Ref378081122"/>
      <w:r w:rsidRPr="00BB07FB">
        <w:rPr>
          <w:rFonts w:eastAsia="STZhongsong"/>
        </w:rPr>
        <w:t xml:space="preserve">The Customer shall not unreasonably withhold or delay its decision to Approve or not the Security Management Plan pursuant to paragraph </w:t>
      </w:r>
      <w:r w:rsidR="00F17AE3" w:rsidRPr="00BB07FB">
        <w:fldChar w:fldCharType="begin"/>
      </w:r>
      <w:r w:rsidR="00F17AE3" w:rsidRPr="00BB07FB">
        <w:instrText xml:space="preserve"> REF _Ref349211056 \n \h  \* MERGEFORMAT </w:instrText>
      </w:r>
      <w:r w:rsidR="00F17AE3" w:rsidRPr="00BB07FB">
        <w:fldChar w:fldCharType="separate"/>
      </w:r>
      <w:r w:rsidR="00ED7D8A" w:rsidRPr="00BB07FB">
        <w:rPr>
          <w:rStyle w:val="GPSL3numberedclauseChar"/>
        </w:rPr>
        <w:t>4.3.2</w:t>
      </w:r>
      <w:r w:rsidR="00F17AE3" w:rsidRPr="00BB07FB">
        <w:fldChar w:fldCharType="end"/>
      </w:r>
      <w:r w:rsidRPr="00BB07FB">
        <w:t xml:space="preserve">.  However a refusal by the Customer to Approve the Security Management Plan on the grounds that it does not comply with the requirements set out in paragraph </w:t>
      </w:r>
      <w:r w:rsidR="00F17AE3" w:rsidRPr="00BB07FB">
        <w:fldChar w:fldCharType="begin"/>
      </w:r>
      <w:r w:rsidR="00F17AE3" w:rsidRPr="00BB07FB">
        <w:instrText xml:space="preserve"> REF _Ref321324153 \n \h  \* MERGEFORMAT </w:instrText>
      </w:r>
      <w:r w:rsidR="00F17AE3" w:rsidRPr="00BB07FB">
        <w:fldChar w:fldCharType="separate"/>
      </w:r>
      <w:r w:rsidR="00ED7D8A" w:rsidRPr="00BB07FB">
        <w:t>4.2</w:t>
      </w:r>
      <w:r w:rsidR="00F17AE3" w:rsidRPr="00BB07FB">
        <w:fldChar w:fldCharType="end"/>
      </w:r>
      <w:r w:rsidRPr="00BB07FB">
        <w:t xml:space="preserve"> shall be deemed to be reasonable.</w:t>
      </w:r>
      <w:bookmarkEnd w:id="2461"/>
      <w:bookmarkEnd w:id="2462"/>
      <w:bookmarkEnd w:id="2463"/>
      <w:bookmarkEnd w:id="2464"/>
    </w:p>
    <w:p w14:paraId="0EC7CCC9" w14:textId="4369A5F4" w:rsidR="00E13960" w:rsidRPr="00BB07FB" w:rsidRDefault="006461D1" w:rsidP="00AC1DE2">
      <w:pPr>
        <w:pStyle w:val="GPSL3numberedclause"/>
      </w:pPr>
      <w:r w:rsidRPr="00BB07FB">
        <w:t>Approval by the Customer of the Security Management Plan pursuant to paragraph </w:t>
      </w:r>
      <w:r w:rsidR="009F474C" w:rsidRPr="00BB07FB">
        <w:fldChar w:fldCharType="begin"/>
      </w:r>
      <w:r w:rsidRPr="00BB07FB">
        <w:instrText xml:space="preserve"> REF _Ref378081114 \r \h </w:instrText>
      </w:r>
      <w:r w:rsidR="00F54E49" w:rsidRPr="00BB07FB">
        <w:instrText xml:space="preserve"> \* MERGEFORMAT </w:instrText>
      </w:r>
      <w:r w:rsidR="009F474C" w:rsidRPr="00BB07FB">
        <w:fldChar w:fldCharType="separate"/>
      </w:r>
      <w:r w:rsidR="00ED7D8A" w:rsidRPr="00BB07FB">
        <w:t>4.3.2</w:t>
      </w:r>
      <w:r w:rsidR="009F474C" w:rsidRPr="00BB07FB">
        <w:fldChar w:fldCharType="end"/>
      </w:r>
      <w:r w:rsidRPr="00BB07FB">
        <w:t xml:space="preserve"> of this</w:t>
      </w:r>
      <w:r w:rsidR="000C7735" w:rsidRPr="00BB07FB">
        <w:t xml:space="preserve"> </w:t>
      </w:r>
      <w:r w:rsidRPr="00BB07FB">
        <w:t>Call Off Schedule</w:t>
      </w:r>
      <w:r w:rsidR="000C7735" w:rsidRPr="00BB07FB">
        <w:t xml:space="preserve"> </w:t>
      </w:r>
      <w:r w:rsidR="003C1D4C" w:rsidRPr="00BB07FB">
        <w:t>7</w:t>
      </w:r>
      <w:r w:rsidRPr="00BB07FB">
        <w:t xml:space="preserve"> or of any change to the Security Management Plan in accordance with paragraph </w:t>
      </w:r>
      <w:r w:rsidR="00F17AE3" w:rsidRPr="00BB07FB">
        <w:fldChar w:fldCharType="begin"/>
      </w:r>
      <w:r w:rsidR="00F17AE3" w:rsidRPr="00BB07FB">
        <w:instrText xml:space="preserve"> REF _Ref321324115 \n \h  \* MERGEFORMAT </w:instrText>
      </w:r>
      <w:r w:rsidR="00F17AE3" w:rsidRPr="00BB07FB">
        <w:fldChar w:fldCharType="separate"/>
      </w:r>
      <w:r w:rsidR="00ED7D8A" w:rsidRPr="00BB07FB">
        <w:t>4.4</w:t>
      </w:r>
      <w:r w:rsidR="00F17AE3" w:rsidRPr="00BB07FB">
        <w:fldChar w:fldCharType="end"/>
      </w:r>
      <w:r w:rsidRPr="00BB07FB">
        <w:t xml:space="preserve"> shall not relieve the Supplier of its obligations under this Call Off Schedule</w:t>
      </w:r>
      <w:r w:rsidR="000C7735" w:rsidRPr="00BB07FB">
        <w:t xml:space="preserve"> </w:t>
      </w:r>
      <w:r w:rsidR="003C1D4C" w:rsidRPr="00BB07FB">
        <w:t>7</w:t>
      </w:r>
      <w:r w:rsidRPr="00BB07FB">
        <w:t xml:space="preserve">. </w:t>
      </w:r>
    </w:p>
    <w:p w14:paraId="2207F7CA" w14:textId="77777777" w:rsidR="008D0A60" w:rsidRPr="00BB07FB" w:rsidRDefault="006461D1" w:rsidP="005E4232">
      <w:pPr>
        <w:pStyle w:val="GPSL2numberedclause"/>
      </w:pPr>
      <w:bookmarkStart w:id="2465" w:name="_Ref321324115"/>
      <w:bookmarkStart w:id="2466" w:name="_Toc348712411"/>
      <w:r w:rsidRPr="00BB07FB">
        <w:t>Amendment and Revision of the Security Management Plan</w:t>
      </w:r>
      <w:bookmarkEnd w:id="2465"/>
      <w:bookmarkEnd w:id="2466"/>
    </w:p>
    <w:p w14:paraId="26B9BFC6" w14:textId="77777777" w:rsidR="008D0A60" w:rsidRPr="00BB07FB" w:rsidRDefault="006461D1" w:rsidP="00AC1DE2">
      <w:pPr>
        <w:pStyle w:val="GPSL3numberedclause"/>
      </w:pPr>
      <w:bookmarkStart w:id="2467" w:name="_Toc348712412"/>
      <w:bookmarkStart w:id="2468" w:name="_Ref378081351"/>
      <w:r w:rsidRPr="00BB07FB">
        <w:t>The Security Management Plan shall be fully reviewed and updated by the Supplier at least annually to reflect:</w:t>
      </w:r>
      <w:bookmarkEnd w:id="2467"/>
      <w:bookmarkEnd w:id="2468"/>
    </w:p>
    <w:p w14:paraId="3EFEDC08" w14:textId="77777777" w:rsidR="008D0A60" w:rsidRPr="00BB07FB" w:rsidRDefault="006461D1" w:rsidP="00AC1DE2">
      <w:pPr>
        <w:pStyle w:val="GPSL4numberedclause"/>
        <w:rPr>
          <w:szCs w:val="22"/>
        </w:rPr>
      </w:pPr>
      <w:r w:rsidRPr="00BB07FB">
        <w:rPr>
          <w:szCs w:val="22"/>
        </w:rPr>
        <w:t>emerging changes in Good Industry Practice;</w:t>
      </w:r>
    </w:p>
    <w:p w14:paraId="524BF539" w14:textId="77777777" w:rsidR="00E13960" w:rsidRPr="00BB07FB" w:rsidRDefault="006461D1" w:rsidP="00AC1DE2">
      <w:pPr>
        <w:pStyle w:val="GPSL4numberedclause"/>
        <w:rPr>
          <w:szCs w:val="22"/>
        </w:rPr>
      </w:pPr>
      <w:r w:rsidRPr="00BB07FB">
        <w:rPr>
          <w:szCs w:val="22"/>
        </w:rPr>
        <w:t xml:space="preserve">any change or proposed change to the Goods and/or </w:t>
      </w:r>
      <w:r w:rsidR="009E0BBE" w:rsidRPr="00BB07FB">
        <w:rPr>
          <w:szCs w:val="22"/>
        </w:rPr>
        <w:t>Services</w:t>
      </w:r>
      <w:r w:rsidRPr="00BB07FB">
        <w:rPr>
          <w:szCs w:val="22"/>
        </w:rPr>
        <w:t xml:space="preserve"> and/or associated processes; </w:t>
      </w:r>
    </w:p>
    <w:p w14:paraId="470B6F23" w14:textId="77777777" w:rsidR="00E13960" w:rsidRPr="00BB07FB" w:rsidRDefault="006461D1" w:rsidP="00AC1DE2">
      <w:pPr>
        <w:pStyle w:val="GPSL4numberedclause"/>
        <w:rPr>
          <w:szCs w:val="22"/>
        </w:rPr>
      </w:pPr>
      <w:r w:rsidRPr="00BB07FB">
        <w:rPr>
          <w:szCs w:val="22"/>
        </w:rPr>
        <w:t xml:space="preserve">any change to the Security Policy; </w:t>
      </w:r>
    </w:p>
    <w:p w14:paraId="1CB36CFB" w14:textId="77777777" w:rsidR="00E13960" w:rsidRPr="00BB07FB" w:rsidRDefault="006461D1" w:rsidP="00AC1DE2">
      <w:pPr>
        <w:pStyle w:val="GPSL4numberedclause"/>
        <w:rPr>
          <w:szCs w:val="22"/>
        </w:rPr>
      </w:pPr>
      <w:r w:rsidRPr="00BB07FB">
        <w:rPr>
          <w:szCs w:val="22"/>
        </w:rPr>
        <w:t>any new perceived or changed security threats; and</w:t>
      </w:r>
    </w:p>
    <w:p w14:paraId="2A6895CD" w14:textId="77777777" w:rsidR="00E13960" w:rsidRPr="00BB07FB" w:rsidRDefault="006461D1" w:rsidP="00AC1DE2">
      <w:pPr>
        <w:pStyle w:val="GPSL4numberedclause"/>
        <w:rPr>
          <w:szCs w:val="22"/>
        </w:rPr>
      </w:pPr>
      <w:r w:rsidRPr="00BB07FB">
        <w:rPr>
          <w:szCs w:val="22"/>
        </w:rPr>
        <w:t>any reasonable change in requirements requested by the Customer.</w:t>
      </w:r>
    </w:p>
    <w:p w14:paraId="0947B14B" w14:textId="77777777" w:rsidR="008D0A60" w:rsidRPr="00BB07FB" w:rsidRDefault="006461D1" w:rsidP="00AC1DE2">
      <w:pPr>
        <w:pStyle w:val="GPSL3numberedclause"/>
      </w:pPr>
      <w:bookmarkStart w:id="2469" w:name="_Toc348712413"/>
      <w:r w:rsidRPr="00BB07FB">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69"/>
    </w:p>
    <w:p w14:paraId="1E69393A" w14:textId="77777777" w:rsidR="008D0A60" w:rsidRPr="00BB07FB" w:rsidRDefault="006461D1" w:rsidP="00AC1DE2">
      <w:pPr>
        <w:pStyle w:val="GPSL4numberedclause"/>
        <w:rPr>
          <w:szCs w:val="22"/>
        </w:rPr>
      </w:pPr>
      <w:r w:rsidRPr="00BB07FB">
        <w:rPr>
          <w:szCs w:val="22"/>
        </w:rPr>
        <w:t>suggested improvements to the effectiveness of the Security Management Plan;</w:t>
      </w:r>
    </w:p>
    <w:p w14:paraId="45C53BA3" w14:textId="77777777" w:rsidR="00E13960" w:rsidRPr="00BB07FB" w:rsidRDefault="006461D1" w:rsidP="00AC1DE2">
      <w:pPr>
        <w:pStyle w:val="GPSL4numberedclause"/>
        <w:rPr>
          <w:szCs w:val="22"/>
        </w:rPr>
      </w:pPr>
      <w:r w:rsidRPr="00BB07FB">
        <w:rPr>
          <w:szCs w:val="22"/>
        </w:rPr>
        <w:t>updates to the risk assessments; and</w:t>
      </w:r>
    </w:p>
    <w:p w14:paraId="3A8DC6B0" w14:textId="77777777" w:rsidR="00E13960" w:rsidRPr="00BB07FB" w:rsidRDefault="006461D1" w:rsidP="00AC1DE2">
      <w:pPr>
        <w:pStyle w:val="GPSL4numberedclause"/>
        <w:rPr>
          <w:szCs w:val="22"/>
        </w:rPr>
      </w:pPr>
      <w:r w:rsidRPr="00BB07FB">
        <w:rPr>
          <w:szCs w:val="22"/>
        </w:rPr>
        <w:t>suggested improvements in measuring the effectiveness of controls.</w:t>
      </w:r>
    </w:p>
    <w:p w14:paraId="6C0C2C0C" w14:textId="7D00817F" w:rsidR="008D0A60" w:rsidRPr="00BB07FB" w:rsidRDefault="00E4183A" w:rsidP="00AC1DE2">
      <w:pPr>
        <w:pStyle w:val="GPSL3numberedclause"/>
      </w:pPr>
      <w:bookmarkStart w:id="2470" w:name="_Toc348712415"/>
      <w:r w:rsidRPr="00BB07FB">
        <w:t>Subj</w:t>
      </w:r>
      <w:r w:rsidR="006461D1" w:rsidRPr="00BB07FB">
        <w:t xml:space="preserve">ect to paragraph </w:t>
      </w:r>
      <w:r w:rsidR="009F474C" w:rsidRPr="00BB07FB">
        <w:fldChar w:fldCharType="begin"/>
      </w:r>
      <w:r w:rsidR="006461D1" w:rsidRPr="00BB07FB">
        <w:instrText xml:space="preserve"> REF _Ref378082914 \r \h </w:instrText>
      </w:r>
      <w:r w:rsidR="00F54E49" w:rsidRPr="00BB07FB">
        <w:instrText xml:space="preserve"> \* MERGEFORMAT </w:instrText>
      </w:r>
      <w:r w:rsidR="009F474C" w:rsidRPr="00BB07FB">
        <w:fldChar w:fldCharType="separate"/>
      </w:r>
      <w:r w:rsidR="00ED7D8A" w:rsidRPr="00BB07FB">
        <w:t>4.4.4</w:t>
      </w:r>
      <w:r w:rsidR="009F474C" w:rsidRPr="00BB07FB">
        <w:fldChar w:fldCharType="end"/>
      </w:r>
      <w:r w:rsidR="006461D1" w:rsidRPr="00BB07FB">
        <w:t xml:space="preserve">, any change or amendment which the Supplier proposes to make to the Security Management Plan (as a result of a review carried out in accordance with paragraph </w:t>
      </w:r>
      <w:r w:rsidR="00F17AE3" w:rsidRPr="00BB07FB">
        <w:fldChar w:fldCharType="begin"/>
      </w:r>
      <w:r w:rsidR="00F17AE3" w:rsidRPr="00BB07FB">
        <w:instrText xml:space="preserve"> REF _Ref378081351 \r \h  \* MERGEFORMAT </w:instrText>
      </w:r>
      <w:r w:rsidR="00F17AE3" w:rsidRPr="00BB07FB">
        <w:fldChar w:fldCharType="separate"/>
      </w:r>
      <w:r w:rsidR="00ED7D8A" w:rsidRPr="00BB07FB">
        <w:t>4.4.1</w:t>
      </w:r>
      <w:r w:rsidR="00F17AE3" w:rsidRPr="00BB07FB">
        <w:fldChar w:fldCharType="end"/>
      </w:r>
      <w:r w:rsidR="006461D1" w:rsidRPr="00BB07FB">
        <w:t xml:space="preserve">, a request by the Customer or </w:t>
      </w:r>
      <w:r w:rsidR="006461D1" w:rsidRPr="00BB07FB">
        <w:lastRenderedPageBreak/>
        <w:t>otherwise) shall be subject to the Variation Procedure and shall not be implemented until Approved by the Customer.</w:t>
      </w:r>
      <w:bookmarkEnd w:id="2470"/>
    </w:p>
    <w:p w14:paraId="2A02A798" w14:textId="77777777" w:rsidR="00E13960" w:rsidRPr="00BB07FB" w:rsidRDefault="006461D1" w:rsidP="00AC1DE2">
      <w:pPr>
        <w:pStyle w:val="GPSL3numberedclause"/>
      </w:pPr>
      <w:bookmarkStart w:id="2471" w:name="_Ref378082914"/>
      <w:r w:rsidRPr="00BB07FB">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1"/>
    </w:p>
    <w:p w14:paraId="42E446F6" w14:textId="77777777" w:rsidR="008D0A60" w:rsidRPr="00BB07FB" w:rsidRDefault="006461D1" w:rsidP="00036474">
      <w:pPr>
        <w:pStyle w:val="GPSL1SCHEDULEHeading"/>
        <w:rPr>
          <w:rFonts w:ascii="Calibri" w:hAnsi="Calibri"/>
        </w:rPr>
      </w:pPr>
      <w:bookmarkStart w:id="2472" w:name="_Toc348712416"/>
      <w:r w:rsidRPr="00BB07FB">
        <w:rPr>
          <w:rFonts w:ascii="Calibri" w:hAnsi="Calibri"/>
        </w:rPr>
        <w:t>BREACH OF SECURITY</w:t>
      </w:r>
      <w:bookmarkEnd w:id="2472"/>
    </w:p>
    <w:p w14:paraId="4A8335EA" w14:textId="77777777" w:rsidR="008D0A60" w:rsidRPr="00BB07FB" w:rsidRDefault="006461D1" w:rsidP="005E4232">
      <w:pPr>
        <w:pStyle w:val="GPSL2numberedclause"/>
      </w:pPr>
      <w:bookmarkStart w:id="2473" w:name="_Ref321324276"/>
      <w:bookmarkStart w:id="2474" w:name="_Toc348712417"/>
      <w:r w:rsidRPr="00BB07FB">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73"/>
      <w:bookmarkEnd w:id="2474"/>
    </w:p>
    <w:p w14:paraId="26B83717" w14:textId="7B30051B" w:rsidR="00E13960" w:rsidRPr="00BB07FB" w:rsidRDefault="006461D1" w:rsidP="005E4232">
      <w:pPr>
        <w:pStyle w:val="GPSL2numberedclause"/>
      </w:pPr>
      <w:bookmarkStart w:id="2475" w:name="_Toc348712418"/>
      <w:r w:rsidRPr="00BB07FB">
        <w:t xml:space="preserve">Without prejudice to the security incident management process, upon becoming aware of any of the circumstances referred to in paragraph  </w:t>
      </w:r>
      <w:r w:rsidR="00F17AE3" w:rsidRPr="00BB07FB">
        <w:fldChar w:fldCharType="begin"/>
      </w:r>
      <w:r w:rsidR="00F17AE3" w:rsidRPr="00BB07FB">
        <w:instrText xml:space="preserve"> REF _Ref321324276 \n \h  \* MERGEFORMAT </w:instrText>
      </w:r>
      <w:r w:rsidR="00F17AE3" w:rsidRPr="00BB07FB">
        <w:fldChar w:fldCharType="separate"/>
      </w:r>
      <w:r w:rsidR="00ED7D8A" w:rsidRPr="00BB07FB">
        <w:t>5.1</w:t>
      </w:r>
      <w:r w:rsidR="00F17AE3" w:rsidRPr="00BB07FB">
        <w:fldChar w:fldCharType="end"/>
      </w:r>
      <w:r w:rsidRPr="00BB07FB">
        <w:t>, the Supplier shall:</w:t>
      </w:r>
      <w:bookmarkEnd w:id="2475"/>
    </w:p>
    <w:p w14:paraId="0426221C" w14:textId="77777777" w:rsidR="008D0A60" w:rsidRPr="00BB07FB" w:rsidRDefault="006461D1" w:rsidP="00AC1DE2">
      <w:pPr>
        <w:pStyle w:val="GPSL3numberedclause"/>
      </w:pPr>
      <w:bookmarkStart w:id="2476" w:name="_Toc348712419"/>
      <w:r w:rsidRPr="00BB07FB">
        <w:t>immediately take all reasonable steps(which shall include any action or changes reasonably required by the Customer) necessary to:</w:t>
      </w:r>
      <w:bookmarkEnd w:id="2476"/>
    </w:p>
    <w:p w14:paraId="45F73ADA" w14:textId="77777777" w:rsidR="008D0A60" w:rsidRPr="00BB07FB" w:rsidRDefault="006461D1" w:rsidP="00AC1DE2">
      <w:pPr>
        <w:pStyle w:val="GPSL4numberedclause"/>
        <w:rPr>
          <w:szCs w:val="22"/>
        </w:rPr>
      </w:pPr>
      <w:r w:rsidRPr="00BB07FB">
        <w:rPr>
          <w:szCs w:val="22"/>
        </w:rPr>
        <w:t>minimise the extent of actual or potential harm caused by any Breach of Security;</w:t>
      </w:r>
    </w:p>
    <w:p w14:paraId="38999D41" w14:textId="77777777" w:rsidR="00E13960" w:rsidRPr="00BB07FB" w:rsidRDefault="006461D1" w:rsidP="00AC1DE2">
      <w:pPr>
        <w:pStyle w:val="GPSL4numberedclause"/>
        <w:rPr>
          <w:szCs w:val="22"/>
        </w:rPr>
      </w:pPr>
      <w:r w:rsidRPr="00BB07FB">
        <w:rPr>
          <w:szCs w:val="22"/>
        </w:rPr>
        <w:t xml:space="preserve">remedy such Breach of Security to the extent possible and protect the integrity of the Customer and the provision of the Goods and/or </w:t>
      </w:r>
      <w:r w:rsidR="009E0BBE" w:rsidRPr="00BB07FB">
        <w:rPr>
          <w:szCs w:val="22"/>
        </w:rPr>
        <w:t xml:space="preserve"> Services</w:t>
      </w:r>
      <w:r w:rsidRPr="00BB07FB">
        <w:rPr>
          <w:szCs w:val="22"/>
        </w:rPr>
        <w:t xml:space="preserve"> to the extent within its control against any such Breach of Security or attempted Breach of Security; </w:t>
      </w:r>
    </w:p>
    <w:p w14:paraId="78329B34" w14:textId="77777777" w:rsidR="00E13960" w:rsidRPr="00BB07FB" w:rsidRDefault="006461D1" w:rsidP="00AC1DE2">
      <w:pPr>
        <w:pStyle w:val="GPSL4numberedclause"/>
        <w:rPr>
          <w:szCs w:val="22"/>
        </w:rPr>
      </w:pPr>
      <w:r w:rsidRPr="00BB07FB">
        <w:rPr>
          <w:szCs w:val="22"/>
        </w:rPr>
        <w:t>prevent an equivalent breach in the future exploiting the same</w:t>
      </w:r>
      <w:r w:rsidR="00BE155A" w:rsidRPr="00BB07FB">
        <w:rPr>
          <w:szCs w:val="22"/>
        </w:rPr>
        <w:t xml:space="preserve"> root</w:t>
      </w:r>
      <w:r w:rsidRPr="00BB07FB">
        <w:rPr>
          <w:szCs w:val="22"/>
        </w:rPr>
        <w:t xml:space="preserve"> cause failure; and</w:t>
      </w:r>
    </w:p>
    <w:p w14:paraId="48791CDD" w14:textId="77777777" w:rsidR="00E13960" w:rsidRPr="00BB07FB" w:rsidRDefault="006461D1" w:rsidP="00AC1DE2">
      <w:pPr>
        <w:pStyle w:val="GPSL4numberedclause"/>
        <w:rPr>
          <w:szCs w:val="22"/>
        </w:rPr>
      </w:pPr>
      <w:r w:rsidRPr="00BB07FB">
        <w:rPr>
          <w:szCs w:val="22"/>
        </w:rPr>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B07FB">
        <w:rPr>
          <w:szCs w:val="22"/>
        </w:rPr>
        <w:t xml:space="preserve">root </w:t>
      </w:r>
      <w:r w:rsidRPr="00BB07FB">
        <w:rPr>
          <w:szCs w:val="22"/>
        </w:rPr>
        <w:t>cause analysis where required by the Customer.</w:t>
      </w:r>
    </w:p>
    <w:p w14:paraId="6955379A" w14:textId="77777777" w:rsidR="008D0A60" w:rsidRPr="00BB07FB" w:rsidRDefault="006461D1" w:rsidP="005E4232">
      <w:pPr>
        <w:pStyle w:val="GPSL2numberedclause"/>
      </w:pPr>
      <w:r w:rsidRPr="00BB07FB">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BB07FB">
        <w:t xml:space="preserve"> </w:t>
      </w:r>
      <w:r w:rsidR="00352B57" w:rsidRPr="00BB07FB">
        <w:t>7</w:t>
      </w:r>
      <w:r w:rsidRPr="00BB07FB">
        <w:t xml:space="preserve">, then any required change to the Security Management Plan shall be at no cost to the Customer. </w:t>
      </w:r>
    </w:p>
    <w:p w14:paraId="05430FAD" w14:textId="77777777" w:rsidR="0090084A" w:rsidRPr="00BB07FB" w:rsidRDefault="0090084A" w:rsidP="0090084A">
      <w:pPr>
        <w:pStyle w:val="GPSSchTitleandNumber"/>
        <w:rPr>
          <w:rFonts w:ascii="Arial" w:hAnsi="Arial" w:cs="Arial"/>
        </w:rPr>
      </w:pPr>
      <w:r w:rsidRPr="00BB07FB">
        <w:rPr>
          <w:rFonts w:ascii="Calibri" w:hAnsi="Calibri"/>
        </w:rPr>
        <w:br w:type="page"/>
      </w:r>
      <w:bookmarkStart w:id="2477" w:name="_Toc469327544"/>
      <w:r w:rsidRPr="00BB07FB">
        <w:rPr>
          <w:rFonts w:ascii="Arial" w:hAnsi="Arial" w:cs="Arial"/>
        </w:rPr>
        <w:lastRenderedPageBreak/>
        <w:t>AN ANNEX 1: Security Policy</w:t>
      </w:r>
      <w:bookmarkEnd w:id="2477"/>
    </w:p>
    <w:p w14:paraId="78BD1591" w14:textId="77777777" w:rsidR="0090084A" w:rsidRPr="00BB07FB" w:rsidRDefault="0090084A" w:rsidP="0090084A">
      <w:pPr>
        <w:pStyle w:val="GPSmacrorestart"/>
        <w:rPr>
          <w:sz w:val="22"/>
          <w:szCs w:val="22"/>
        </w:rPr>
      </w:pPr>
      <w:r w:rsidRPr="00BB07FB">
        <w:rPr>
          <w:sz w:val="22"/>
          <w:szCs w:val="22"/>
        </w:rPr>
        <w:fldChar w:fldCharType="begin"/>
      </w:r>
      <w:r w:rsidRPr="00BB07FB">
        <w:rPr>
          <w:sz w:val="22"/>
          <w:szCs w:val="22"/>
        </w:rPr>
        <w:instrText>LISTNUM \l 1 \s 0</w:instrText>
      </w:r>
      <w:r w:rsidRPr="00BB07FB">
        <w:rPr>
          <w:sz w:val="22"/>
          <w:szCs w:val="22"/>
        </w:rPr>
        <w:fldChar w:fldCharType="separate"/>
      </w:r>
      <w:r w:rsidRPr="00BB07FB">
        <w:rPr>
          <w:sz w:val="22"/>
          <w:szCs w:val="22"/>
        </w:rPr>
        <w:t>12/08/2013</w:t>
      </w:r>
      <w:r w:rsidRPr="00BB07FB">
        <w:rPr>
          <w:sz w:val="22"/>
          <w:szCs w:val="22"/>
        </w:rPr>
        <w:fldChar w:fldCharType="end">
          <w:numberingChange w:id="2478" w:author="            " w:date="2016-08-15T14:34:00Z" w:original="0."/>
        </w:fldChar>
      </w:r>
    </w:p>
    <w:p w14:paraId="08F164F3" w14:textId="77777777" w:rsidR="006461D1" w:rsidRPr="00BB07FB" w:rsidRDefault="0090084A" w:rsidP="0090084A">
      <w:pPr>
        <w:pStyle w:val="GPSmacrorestart"/>
        <w:rPr>
          <w:color w:val="auto"/>
          <w:sz w:val="22"/>
          <w:szCs w:val="22"/>
        </w:rPr>
      </w:pPr>
      <w:bookmarkStart w:id="2479" w:name="_Toc439835683"/>
      <w:r w:rsidRPr="00BB07FB">
        <w:br w:type="page"/>
      </w:r>
      <w:bookmarkStart w:id="2480" w:name="_Toc439835684"/>
      <w:r w:rsidRPr="00BB07FB">
        <w:lastRenderedPageBreak/>
        <w:t>ANNEX 2: Security Management Plan</w:t>
      </w:r>
      <w:bookmarkEnd w:id="2480"/>
      <w:r w:rsidRPr="00BB07FB">
        <w:t xml:space="preserve"> NEX 1 ANNEX 1: Security Policy: Security Policy</w:t>
      </w:r>
      <w:bookmarkEnd w:id="2479"/>
      <w:r w:rsidRPr="00BB07FB">
        <w:t xml:space="preserve"> ANNEX 1: Security Policy</w:t>
      </w:r>
    </w:p>
    <w:p w14:paraId="2FBA68C3" w14:textId="77777777" w:rsidR="008D0A60" w:rsidRPr="00BB07FB" w:rsidRDefault="008F1815" w:rsidP="00036474">
      <w:pPr>
        <w:pStyle w:val="GPSL1SCHEDULEHeading"/>
        <w:rPr>
          <w:rFonts w:ascii="Calibri" w:hAnsi="Calibri"/>
        </w:rPr>
      </w:pPr>
      <w:bookmarkStart w:id="2481" w:name="_Toc379795828"/>
      <w:bookmarkStart w:id="2482" w:name="_Toc379796024"/>
      <w:bookmarkStart w:id="2483" w:name="_Toc379805388"/>
      <w:bookmarkStart w:id="2484" w:name="_Toc379807182"/>
      <w:bookmarkEnd w:id="2481"/>
      <w:bookmarkEnd w:id="2482"/>
      <w:bookmarkEnd w:id="2483"/>
      <w:bookmarkEnd w:id="2484"/>
      <w:r w:rsidRPr="00BB07FB">
        <w:rPr>
          <w:rFonts w:ascii="Calibri" w:hAnsi="Calibri"/>
        </w:rPr>
        <w:t>DEFINITIONS</w:t>
      </w:r>
    </w:p>
    <w:p w14:paraId="1D51DA4F" w14:textId="77777777" w:rsidR="008D0A60" w:rsidRPr="00BB07FB" w:rsidRDefault="008F1815" w:rsidP="005E4232">
      <w:pPr>
        <w:pStyle w:val="GPSL2numberedclause"/>
      </w:pPr>
      <w:r w:rsidRPr="00BB07FB">
        <w:t xml:space="preserve">In this Call Off Schedule </w:t>
      </w:r>
      <w:r w:rsidR="00352B57" w:rsidRPr="00BB07FB">
        <w:t>7</w:t>
      </w:r>
      <w:r w:rsidRPr="00BB07FB">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B07FB" w14:paraId="677D0277" w14:textId="77777777" w:rsidTr="00EC477A">
        <w:tc>
          <w:tcPr>
            <w:tcW w:w="1392" w:type="dxa"/>
          </w:tcPr>
          <w:p w14:paraId="6830B787" w14:textId="77777777" w:rsidR="008F1815" w:rsidRPr="00BB07FB" w:rsidRDefault="002A0822" w:rsidP="00670E1A">
            <w:pPr>
              <w:pStyle w:val="GPSDefinitionTerm"/>
            </w:pPr>
            <w:r w:rsidRPr="00BB07FB">
              <w:t>"</w:t>
            </w:r>
            <w:r w:rsidR="008F1815" w:rsidRPr="00BB07FB">
              <w:t>Breach of Security</w:t>
            </w:r>
            <w:r w:rsidRPr="00BB07FB">
              <w:t>"</w:t>
            </w:r>
          </w:p>
        </w:tc>
        <w:tc>
          <w:tcPr>
            <w:tcW w:w="6938" w:type="dxa"/>
          </w:tcPr>
          <w:p w14:paraId="2FFDA40A" w14:textId="77777777" w:rsidR="008F1815" w:rsidRPr="00BB07FB" w:rsidRDefault="002A0822" w:rsidP="00EB2994">
            <w:pPr>
              <w:pStyle w:val="GPsDefinition"/>
            </w:pPr>
            <w:r w:rsidRPr="00BB07FB">
              <w:t xml:space="preserve">means </w:t>
            </w:r>
            <w:r w:rsidR="008F1815" w:rsidRPr="00BB07FB">
              <w:t>the occurrence of:</w:t>
            </w:r>
          </w:p>
          <w:p w14:paraId="308ADFFC" w14:textId="77777777" w:rsidR="008F1815" w:rsidRPr="00BB07FB" w:rsidRDefault="008F1815" w:rsidP="00670E1A">
            <w:pPr>
              <w:pStyle w:val="GPSDefinitionL2"/>
            </w:pPr>
            <w:r w:rsidRPr="00BB07FB">
              <w:t xml:space="preserve">any unauthorised access to or use of the Goods and/or </w:t>
            </w:r>
            <w:r w:rsidR="009E0BBE" w:rsidRPr="00BB07FB">
              <w:t>Goods and/or Services</w:t>
            </w:r>
            <w:r w:rsidRPr="00BB07FB">
              <w:t xml:space="preserve">, the Sites and/or any </w:t>
            </w:r>
            <w:r w:rsidR="00A66D9D" w:rsidRPr="00BB07FB">
              <w:t>Information and Communication Technology (“ICT”)</w:t>
            </w:r>
            <w:r w:rsidRPr="00BB07FB">
              <w:t>, information or data (including the Confidential Information and the Customer Data) used by the Customer and/or the Supplier in connection with this Call Off Contract; and/or</w:t>
            </w:r>
          </w:p>
          <w:p w14:paraId="04FFE190" w14:textId="6ED84E8E" w:rsidR="008F1815" w:rsidRPr="00BB07FB" w:rsidRDefault="008F1815" w:rsidP="000C2443">
            <w:pPr>
              <w:pStyle w:val="GPSDefinitionL2"/>
            </w:pPr>
            <w:r w:rsidRPr="00BB07FB">
              <w:t>the loss and/or unauthorised disclosure of any information or data (including the Confidential Information and the Customer Data), including any copies of such information or data, used by the Customer and/or the Supplier in connection with this Call Off Contract,</w:t>
            </w:r>
            <w:r w:rsidR="000C2443" w:rsidRPr="00BB07FB">
              <w:t xml:space="preserve"> </w:t>
            </w:r>
            <w:r w:rsidRPr="00BB07FB">
              <w:t xml:space="preserve">in either case as more particularly set out in the </w:t>
            </w:r>
            <w:r w:rsidR="00A66D9D" w:rsidRPr="00BB07FB">
              <w:t>s</w:t>
            </w:r>
            <w:r w:rsidRPr="00BB07FB">
              <w:t xml:space="preserve">ecurity </w:t>
            </w:r>
            <w:r w:rsidRPr="00BB07FB">
              <w:rPr>
                <w:snapToGrid w:val="0"/>
              </w:rPr>
              <w:t>requirements in</w:t>
            </w:r>
            <w:r w:rsidR="00BB6BF1" w:rsidRPr="00BB07FB">
              <w:rPr>
                <w:snapToGrid w:val="0"/>
              </w:rPr>
              <w:t xml:space="preserve"> </w:t>
            </w:r>
            <w:r w:rsidRPr="00BB07FB">
              <w:rPr>
                <w:snapToGrid w:val="0"/>
              </w:rPr>
              <w:t>the Security Policy;</w:t>
            </w:r>
          </w:p>
        </w:tc>
      </w:tr>
      <w:tr w:rsidR="008F1815" w:rsidRPr="00BB07FB" w14:paraId="0B9C6D43" w14:textId="77777777" w:rsidTr="00EC477A">
        <w:tc>
          <w:tcPr>
            <w:tcW w:w="1392" w:type="dxa"/>
          </w:tcPr>
          <w:p w14:paraId="41D46F10" w14:textId="77777777" w:rsidR="008F1815" w:rsidRPr="00BB07FB" w:rsidRDefault="002A0822" w:rsidP="00670E1A">
            <w:pPr>
              <w:pStyle w:val="GPSDefinitionTerm"/>
            </w:pPr>
            <w:r w:rsidRPr="00BB07FB">
              <w:t>"</w:t>
            </w:r>
            <w:r w:rsidR="008F1815" w:rsidRPr="00BB07FB">
              <w:t>ISMS</w:t>
            </w:r>
            <w:r w:rsidRPr="00BB07FB">
              <w:t>"</w:t>
            </w:r>
          </w:p>
        </w:tc>
        <w:tc>
          <w:tcPr>
            <w:tcW w:w="6938" w:type="dxa"/>
          </w:tcPr>
          <w:p w14:paraId="0DB59EDE" w14:textId="604EA3B1" w:rsidR="008F1815" w:rsidRPr="00BB07FB" w:rsidRDefault="008F1815" w:rsidP="005A0846">
            <w:pPr>
              <w:pStyle w:val="GPsDefinition"/>
            </w:pPr>
            <w:r w:rsidRPr="00BB07FB">
              <w:t xml:space="preserve">the information security management system </w:t>
            </w:r>
            <w:r w:rsidR="00A66D9D" w:rsidRPr="00BB07FB">
              <w:t xml:space="preserve">and process </w:t>
            </w:r>
            <w:r w:rsidRPr="00BB07FB">
              <w:t>developed by the Supplier in accordance with paragraph </w:t>
            </w:r>
            <w:r w:rsidR="005A0846" w:rsidRPr="00BB07FB">
              <w:t xml:space="preserve"> </w:t>
            </w:r>
            <w:r w:rsidR="009F474C" w:rsidRPr="00BB07FB">
              <w:fldChar w:fldCharType="begin"/>
            </w:r>
            <w:r w:rsidR="005A0846" w:rsidRPr="00BB07FB">
              <w:instrText xml:space="preserve"> REF _Ref378241335 \r \h </w:instrText>
            </w:r>
            <w:r w:rsidR="00F54E49" w:rsidRPr="00BB07FB">
              <w:instrText xml:space="preserve"> \* MERGEFORMAT </w:instrText>
            </w:r>
            <w:r w:rsidR="009F474C" w:rsidRPr="00BB07FB">
              <w:fldChar w:fldCharType="separate"/>
            </w:r>
            <w:r w:rsidR="00ED7D8A" w:rsidRPr="00BB07FB">
              <w:t>3</w:t>
            </w:r>
            <w:r w:rsidR="009F474C" w:rsidRPr="00BB07FB">
              <w:fldChar w:fldCharType="end"/>
            </w:r>
            <w:r w:rsidRPr="00BB07FB">
              <w:t xml:space="preserve"> (ISMS) as updated from time to time in</w:t>
            </w:r>
            <w:r w:rsidR="003C1D4C" w:rsidRPr="00BB07FB">
              <w:t xml:space="preserve"> accordance with this Schedule 7</w:t>
            </w:r>
            <w:r w:rsidRPr="00BB07FB">
              <w:t>;</w:t>
            </w:r>
            <w:r w:rsidR="00A66D9D" w:rsidRPr="00BB07FB">
              <w:t xml:space="preserve"> and</w:t>
            </w:r>
          </w:p>
        </w:tc>
      </w:tr>
      <w:tr w:rsidR="00EB2994" w:rsidRPr="00BB07FB" w14:paraId="685B5B2F" w14:textId="77777777" w:rsidTr="00EC477A">
        <w:tc>
          <w:tcPr>
            <w:tcW w:w="1392" w:type="dxa"/>
          </w:tcPr>
          <w:p w14:paraId="0B18692D" w14:textId="77777777" w:rsidR="00EB2994" w:rsidRPr="00BB07FB" w:rsidRDefault="002A0822" w:rsidP="00670E1A">
            <w:pPr>
              <w:pStyle w:val="GPSDefinitionTerm"/>
            </w:pPr>
            <w:r w:rsidRPr="00BB07FB">
              <w:t>"</w:t>
            </w:r>
            <w:r w:rsidR="00EB2994" w:rsidRPr="00BB07FB">
              <w:t>Security Tests</w:t>
            </w:r>
            <w:r w:rsidRPr="00BB07FB">
              <w:t>"</w:t>
            </w:r>
          </w:p>
        </w:tc>
        <w:tc>
          <w:tcPr>
            <w:tcW w:w="6938" w:type="dxa"/>
          </w:tcPr>
          <w:p w14:paraId="4287A1EA" w14:textId="77777777" w:rsidR="00EB2994" w:rsidRPr="00BB07FB" w:rsidRDefault="007479C0" w:rsidP="00475C7F">
            <w:pPr>
              <w:pStyle w:val="GPsDefinition"/>
            </w:pPr>
            <w:r w:rsidRPr="00BB07FB">
              <w:t xml:space="preserve"> tests to validate the ISMS and security of all relevant processes, systems, incident response plans, patches to vulnerabilities and mitigations to Breaches of Security.</w:t>
            </w:r>
          </w:p>
        </w:tc>
      </w:tr>
    </w:tbl>
    <w:p w14:paraId="13C5F75D" w14:textId="77777777" w:rsidR="00E13960" w:rsidRPr="00BB07FB" w:rsidRDefault="00863962" w:rsidP="00036474">
      <w:pPr>
        <w:pStyle w:val="GPSL1SCHEDULEHeading"/>
        <w:rPr>
          <w:rFonts w:ascii="Calibri" w:hAnsi="Calibri"/>
        </w:rPr>
      </w:pPr>
      <w:bookmarkStart w:id="2485" w:name="_Ref350283308"/>
      <w:r w:rsidRPr="00BB07FB">
        <w:rPr>
          <w:rFonts w:ascii="Calibri" w:hAnsi="Calibri"/>
        </w:rPr>
        <w:t>INTRODUCTION</w:t>
      </w:r>
    </w:p>
    <w:p w14:paraId="2CAF63BB" w14:textId="77777777" w:rsidR="00E13960" w:rsidRPr="00BB07FB" w:rsidRDefault="007479C0" w:rsidP="005E4232">
      <w:pPr>
        <w:pStyle w:val="GPSL2numberedclause"/>
      </w:pPr>
      <w:r w:rsidRPr="00BB07FB">
        <w:t>The Parties acknowledge that the purpose of the ISMS and Security Management Plan are to ensure a good organisational approach to security under which the specific requirements of this Call Off Contract will be met.</w:t>
      </w:r>
    </w:p>
    <w:p w14:paraId="5F91D892" w14:textId="77777777" w:rsidR="00E13960" w:rsidRPr="00BB07FB" w:rsidRDefault="007479C0" w:rsidP="005E4232">
      <w:pPr>
        <w:pStyle w:val="GPSL2numberedclause"/>
      </w:pPr>
      <w:r w:rsidRPr="00BB07FB">
        <w:t>The Parties shall each appoint</w:t>
      </w:r>
      <w:r w:rsidR="00031AFC" w:rsidRPr="00BB07FB">
        <w:t xml:space="preserve"> a security representa</w:t>
      </w:r>
      <w:r w:rsidRPr="00BB07FB">
        <w:t xml:space="preserve">tive to be responsible for Security.  </w:t>
      </w:r>
      <w:r w:rsidRPr="00BB07FB">
        <w:rPr>
          <w:bCs/>
        </w:rPr>
        <w:t>The initial security representatives of the Parties are:</w:t>
      </w:r>
    </w:p>
    <w:p w14:paraId="792E387F" w14:textId="77777777" w:rsidR="008D0A60" w:rsidRPr="00BB07FB" w:rsidRDefault="00E64198" w:rsidP="00AC1DE2">
      <w:pPr>
        <w:pStyle w:val="GPSL3numberedclause"/>
      </w:pPr>
      <w:bookmarkStart w:id="2486" w:name="_Ref378000433"/>
      <w:r w:rsidRPr="00BB07FB">
        <w:t xml:space="preserve">Contracting Authority’s security representative: </w:t>
      </w:r>
      <w:r w:rsidR="008716DF" w:rsidRPr="00BB07FB">
        <w:t>Dennis Lloyd</w:t>
      </w:r>
      <w:bookmarkEnd w:id="2486"/>
    </w:p>
    <w:p w14:paraId="7D3A49B5" w14:textId="77777777" w:rsidR="00E13960" w:rsidRPr="00BB07FB" w:rsidRDefault="00E64198" w:rsidP="00AC1DE2">
      <w:pPr>
        <w:pStyle w:val="GPSL3numberedclause"/>
      </w:pPr>
      <w:bookmarkStart w:id="2487" w:name="_Ref378000441"/>
      <w:r w:rsidRPr="00BB07FB">
        <w:t xml:space="preserve">Supplier security representative: </w:t>
      </w:r>
      <w:r w:rsidR="00B664A7" w:rsidRPr="00BB07FB">
        <w:t>Anthony Attwood – Information Security Officer</w:t>
      </w:r>
      <w:r w:rsidRPr="00BB07FB">
        <w:t xml:space="preserve"> </w:t>
      </w:r>
      <w:bookmarkEnd w:id="2487"/>
    </w:p>
    <w:p w14:paraId="402AA269" w14:textId="745C5BDD" w:rsidR="008D0A60" w:rsidRPr="00BB07FB" w:rsidRDefault="007479C0" w:rsidP="005E4232">
      <w:pPr>
        <w:pStyle w:val="GPSL2numberedclause"/>
      </w:pPr>
      <w:r w:rsidRPr="00BB07FB">
        <w:t xml:space="preserve">If the persons named in paragraphs </w:t>
      </w:r>
      <w:r w:rsidR="00F17AE3" w:rsidRPr="00BB07FB">
        <w:fldChar w:fldCharType="begin"/>
      </w:r>
      <w:r w:rsidR="00F17AE3" w:rsidRPr="00BB07FB">
        <w:instrText xml:space="preserve"> REF _Ref378000433 \r \h  \* MERGEFORMAT </w:instrText>
      </w:r>
      <w:r w:rsidR="00F17AE3" w:rsidRPr="00BB07FB">
        <w:fldChar w:fldCharType="separate"/>
      </w:r>
      <w:r w:rsidR="00ED7D8A" w:rsidRPr="00BB07FB">
        <w:t>2.2.1</w:t>
      </w:r>
      <w:r w:rsidR="00F17AE3" w:rsidRPr="00BB07FB">
        <w:fldChar w:fldCharType="end"/>
      </w:r>
      <w:r w:rsidRPr="00BB07FB">
        <w:t xml:space="preserve"> and </w:t>
      </w:r>
      <w:r w:rsidR="00F17AE3" w:rsidRPr="00BB07FB">
        <w:fldChar w:fldCharType="begin"/>
      </w:r>
      <w:r w:rsidR="00F17AE3" w:rsidRPr="00BB07FB">
        <w:instrText xml:space="preserve"> REF _Ref378000441 \r \h  \* MERGEFORMAT </w:instrText>
      </w:r>
      <w:r w:rsidR="00F17AE3" w:rsidRPr="00BB07FB">
        <w:fldChar w:fldCharType="separate"/>
      </w:r>
      <w:r w:rsidR="00ED7D8A" w:rsidRPr="00BB07FB">
        <w:t>2.2.2</w:t>
      </w:r>
      <w:r w:rsidR="00F17AE3" w:rsidRPr="00BB07FB">
        <w:fldChar w:fldCharType="end"/>
      </w:r>
      <w:r w:rsidRPr="00BB07FB">
        <w:t xml:space="preserve"> are included as Key Personnel, Clause </w:t>
      </w:r>
      <w:r w:rsidR="00F17AE3" w:rsidRPr="00BB07FB">
        <w:fldChar w:fldCharType="begin"/>
      </w:r>
      <w:r w:rsidR="00F17AE3" w:rsidRPr="00BB07FB">
        <w:instrText xml:space="preserve"> REF _Ref362960772 \r \h  \* MERGEFORMAT </w:instrText>
      </w:r>
      <w:r w:rsidR="00F17AE3" w:rsidRPr="00BB07FB">
        <w:fldChar w:fldCharType="separate"/>
      </w:r>
      <w:r w:rsidR="00ED7D8A" w:rsidRPr="00BB07FB">
        <w:t>26</w:t>
      </w:r>
      <w:r w:rsidR="00F17AE3" w:rsidRPr="00BB07FB">
        <w:fldChar w:fldCharType="end"/>
      </w:r>
      <w:r w:rsidRPr="00BB07FB">
        <w:t> (Key Personnel) shall apply in relation to such persons.</w:t>
      </w:r>
    </w:p>
    <w:p w14:paraId="3EA56126" w14:textId="77777777" w:rsidR="00E13960" w:rsidRPr="00BB07FB" w:rsidRDefault="007479C0" w:rsidP="005E4232">
      <w:pPr>
        <w:pStyle w:val="GPSL2numberedclause"/>
      </w:pPr>
      <w:r w:rsidRPr="00BB07FB">
        <w:t>The Customer shall clearly articulate its high level security requirements so that the Supplier can ensure that the ISMS, security related activities and any mitigations are driven by these fundamental needs.</w:t>
      </w:r>
    </w:p>
    <w:p w14:paraId="698CC1D3" w14:textId="77777777" w:rsidR="00E13960" w:rsidRPr="00BB07FB" w:rsidRDefault="007479C0" w:rsidP="005E4232">
      <w:pPr>
        <w:pStyle w:val="GPSL2numberedclause"/>
      </w:pPr>
      <w:r w:rsidRPr="00BB07FB">
        <w:lastRenderedPageBreak/>
        <w:t>Both Parties shall provide a reasonable level of access to any members of their personnel for the purposes of designing, implementing and managing security.</w:t>
      </w:r>
    </w:p>
    <w:p w14:paraId="57F49F61" w14:textId="77777777" w:rsidR="00E13960" w:rsidRPr="00BB07FB" w:rsidRDefault="007479C0" w:rsidP="005E4232">
      <w:pPr>
        <w:pStyle w:val="GPSL2numberedclause"/>
      </w:pPr>
      <w:r w:rsidRPr="00BB07FB">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5E93435F" w14:textId="77777777" w:rsidR="00E13960" w:rsidRPr="00BB07FB" w:rsidRDefault="007479C0" w:rsidP="005E4232">
      <w:pPr>
        <w:pStyle w:val="GPSL2numberedclause"/>
      </w:pPr>
      <w:r w:rsidRPr="00BB07FB">
        <w:t xml:space="preserve">The Supplier shall ensure the up-to-date maintenance of a security policy relating to the operation of its own organisation and systems and on request shall supply this document as soon as practicable to the Customer. </w:t>
      </w:r>
    </w:p>
    <w:p w14:paraId="528C8C5F" w14:textId="77777777" w:rsidR="00E13960" w:rsidRPr="00BB07FB" w:rsidRDefault="007479C0" w:rsidP="005E4232">
      <w:pPr>
        <w:pStyle w:val="GPSL2numberedclause"/>
      </w:pPr>
      <w:r w:rsidRPr="00BB07FB">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4F1F1D3" w14:textId="77777777" w:rsidR="008D0A60" w:rsidRPr="00BB07FB" w:rsidRDefault="008F1815" w:rsidP="00036474">
      <w:pPr>
        <w:pStyle w:val="GPSL1SCHEDULEHeading"/>
        <w:rPr>
          <w:rFonts w:ascii="Calibri" w:hAnsi="Calibri"/>
        </w:rPr>
      </w:pPr>
      <w:bookmarkStart w:id="2488" w:name="_Ref378241335"/>
      <w:r w:rsidRPr="00BB07FB">
        <w:rPr>
          <w:rFonts w:ascii="Calibri" w:hAnsi="Calibri"/>
        </w:rPr>
        <w:t>ISMS</w:t>
      </w:r>
      <w:bookmarkEnd w:id="2485"/>
      <w:bookmarkEnd w:id="2488"/>
    </w:p>
    <w:p w14:paraId="00D71947" w14:textId="17CE8F51" w:rsidR="008D0A60" w:rsidRPr="00BB07FB" w:rsidRDefault="00E05AAA" w:rsidP="005E4232">
      <w:pPr>
        <w:pStyle w:val="GPSL2numberedclause"/>
      </w:pPr>
      <w:bookmarkStart w:id="2489" w:name="_Ref365640440"/>
      <w:r w:rsidRPr="00BB07FB">
        <w:t>T</w:t>
      </w:r>
      <w:r w:rsidR="008F1815" w:rsidRPr="00BB07FB">
        <w:t>he Supplier shall develop and submit to the Customer for the Customer’s Approval</w:t>
      </w:r>
      <w:r w:rsidR="00261CDE" w:rsidRPr="00BB07FB">
        <w:t xml:space="preserve">, </w:t>
      </w:r>
      <w:r w:rsidRPr="00BB07FB">
        <w:t xml:space="preserve">within twenty (20) working days after the Call Off Commencement Date or such other date as agreed between the Parties, </w:t>
      </w:r>
      <w:r w:rsidR="008F1815" w:rsidRPr="00BB07FB">
        <w:t>an information security management system for the purposes of this Call Off Contract, which</w:t>
      </w:r>
      <w:r w:rsidR="00EC477A" w:rsidRPr="00BB07FB">
        <w:t xml:space="preserve"> shall comply with the requirements of paragraphs </w:t>
      </w:r>
      <w:r w:rsidR="009F474C" w:rsidRPr="00BB07FB">
        <w:fldChar w:fldCharType="begin"/>
      </w:r>
      <w:r w:rsidR="00EC477A" w:rsidRPr="00BB07FB">
        <w:instrText xml:space="preserve"> REF _Ref365640311 \r \h </w:instrText>
      </w:r>
      <w:r w:rsidR="00F54E49" w:rsidRPr="00BB07FB">
        <w:instrText xml:space="preserve"> \* MERGEFORMAT </w:instrText>
      </w:r>
      <w:r w:rsidR="009F474C" w:rsidRPr="00BB07FB">
        <w:fldChar w:fldCharType="separate"/>
      </w:r>
      <w:r w:rsidR="00ED7D8A" w:rsidRPr="00BB07FB">
        <w:t>3.3</w:t>
      </w:r>
      <w:r w:rsidR="009F474C" w:rsidRPr="00BB07FB">
        <w:fldChar w:fldCharType="end"/>
      </w:r>
      <w:r w:rsidR="00EC477A" w:rsidRPr="00BB07FB">
        <w:t xml:space="preserve"> to </w:t>
      </w:r>
      <w:r w:rsidR="009F474C" w:rsidRPr="00BB07FB">
        <w:fldChar w:fldCharType="begin"/>
      </w:r>
      <w:r w:rsidR="00EC477A" w:rsidRPr="00BB07FB">
        <w:instrText xml:space="preserve"> REF _Ref365640316 \r \h </w:instrText>
      </w:r>
      <w:r w:rsidR="00F54E49" w:rsidRPr="00BB07FB">
        <w:instrText xml:space="preserve"> \* MERGEFORMAT </w:instrText>
      </w:r>
      <w:r w:rsidR="009F474C" w:rsidRPr="00BB07FB">
        <w:fldChar w:fldCharType="separate"/>
      </w:r>
      <w:r w:rsidR="00ED7D8A" w:rsidRPr="00BB07FB">
        <w:t>3.5</w:t>
      </w:r>
      <w:r w:rsidR="009F474C" w:rsidRPr="00BB07FB">
        <w:fldChar w:fldCharType="end"/>
      </w:r>
      <w:r w:rsidR="00EC477A" w:rsidRPr="00BB07FB">
        <w:t xml:space="preserve"> of this Call Off Sched</w:t>
      </w:r>
      <w:r w:rsidR="003C1D4C" w:rsidRPr="00BB07FB">
        <w:t>ule 7</w:t>
      </w:r>
      <w:r w:rsidR="00EC477A" w:rsidRPr="00BB07FB">
        <w:t xml:space="preserve"> (Security).</w:t>
      </w:r>
      <w:bookmarkEnd w:id="2489"/>
    </w:p>
    <w:p w14:paraId="56F16261" w14:textId="77777777" w:rsidR="008F1815" w:rsidRPr="00BB07FB" w:rsidRDefault="008F1815" w:rsidP="005E4232">
      <w:pPr>
        <w:pStyle w:val="GPSL2numberedclause"/>
      </w:pPr>
      <w:r w:rsidRPr="00BB07FB">
        <w:t xml:space="preserve">The Supplier acknowledges that the Customer places great emphasis on the </w:t>
      </w:r>
      <w:r w:rsidR="007479C0" w:rsidRPr="00BB07FB">
        <w:t xml:space="preserve">reliability of the performance of the Goods and/or </w:t>
      </w:r>
      <w:r w:rsidR="009E0BBE" w:rsidRPr="00BB07FB">
        <w:t>Services</w:t>
      </w:r>
      <w:r w:rsidR="007479C0" w:rsidRPr="00BB07FB">
        <w:t xml:space="preserve">, </w:t>
      </w:r>
      <w:r w:rsidRPr="00BB07FB">
        <w:t>confidentiality, integrity and availability of information and consequently on the security provided by the ISMS and that the Supplier shall be responsible for the effective performance of the ISMS.</w:t>
      </w:r>
    </w:p>
    <w:p w14:paraId="0557F5D0" w14:textId="77777777" w:rsidR="008F1815" w:rsidRPr="00BB07FB" w:rsidRDefault="008F1815" w:rsidP="005E4232">
      <w:pPr>
        <w:pStyle w:val="GPSL2numberedclause"/>
      </w:pPr>
      <w:bookmarkStart w:id="2490" w:name="_Ref365640311"/>
      <w:r w:rsidRPr="00BB07FB">
        <w:t>The ISMS shall:</w:t>
      </w:r>
      <w:bookmarkEnd w:id="2490"/>
    </w:p>
    <w:p w14:paraId="1A7DF1F3" w14:textId="77777777" w:rsidR="008D0A60" w:rsidRPr="00BB07FB" w:rsidRDefault="008F1815" w:rsidP="00AC1DE2">
      <w:pPr>
        <w:pStyle w:val="GPSL3numberedclause"/>
      </w:pPr>
      <w:r w:rsidRPr="00BB07FB">
        <w:t xml:space="preserve">unless otherwise specified by the Customer in writing, be developed to protect all aspects of the Goods and/or </w:t>
      </w:r>
      <w:r w:rsidR="009E0BBE" w:rsidRPr="00BB07FB">
        <w:t>Services</w:t>
      </w:r>
      <w:r w:rsidRPr="00BB07FB">
        <w:t xml:space="preserve"> and all processes associated with the </w:t>
      </w:r>
      <w:r w:rsidR="007479C0" w:rsidRPr="00BB07FB">
        <w:t xml:space="preserve">provision </w:t>
      </w:r>
      <w:r w:rsidRPr="00BB07FB">
        <w:t xml:space="preserve">of the Goods and/or </w:t>
      </w:r>
      <w:r w:rsidR="009E0BBE" w:rsidRPr="00BB07FB">
        <w:t>Services</w:t>
      </w:r>
      <w:r w:rsidRPr="00BB07FB">
        <w:t xml:space="preserve">, including the Customer Premises, the Sites, any ICT, information and data (including the Customer’s Confidential Information and the Customer Data) to the extent used by the Customer or the Supplier in connection with this Call Off Contract; </w:t>
      </w:r>
    </w:p>
    <w:p w14:paraId="6CB7B265" w14:textId="06108534" w:rsidR="00E13960" w:rsidRPr="00BB07FB" w:rsidRDefault="008F1815" w:rsidP="00AC1DE2">
      <w:pPr>
        <w:pStyle w:val="GPSL3numberedclause"/>
      </w:pPr>
      <w:r w:rsidRPr="00BB07FB">
        <w:t>meet the relevant standards in ISO/IEC 27001</w:t>
      </w:r>
      <w:r w:rsidR="007479C0" w:rsidRPr="00BB07FB">
        <w:t xml:space="preserve"> and </w:t>
      </w:r>
      <w:r w:rsidR="0078795F" w:rsidRPr="00BB07FB">
        <w:t xml:space="preserve">ISO/IEC27002 in accordance with Paragraph </w:t>
      </w:r>
      <w:r w:rsidR="009F474C" w:rsidRPr="00BB07FB">
        <w:fldChar w:fldCharType="begin"/>
      </w:r>
      <w:r w:rsidR="0078795F" w:rsidRPr="00BB07FB">
        <w:instrText xml:space="preserve"> REF _Ref378239756 \r \h </w:instrText>
      </w:r>
      <w:r w:rsidR="00F54E49" w:rsidRPr="00BB07FB">
        <w:instrText xml:space="preserve"> \* MERGEFORMAT </w:instrText>
      </w:r>
      <w:r w:rsidR="009F474C" w:rsidRPr="00BB07FB">
        <w:fldChar w:fldCharType="separate"/>
      </w:r>
      <w:r w:rsidR="00ED7D8A" w:rsidRPr="00BB07FB">
        <w:t>7</w:t>
      </w:r>
      <w:r w:rsidR="009F474C" w:rsidRPr="00BB07FB">
        <w:fldChar w:fldCharType="end"/>
      </w:r>
      <w:r w:rsidRPr="00BB07FB">
        <w:t>;and</w:t>
      </w:r>
    </w:p>
    <w:p w14:paraId="5E43B298" w14:textId="77777777" w:rsidR="00E13960" w:rsidRPr="00BB07FB" w:rsidRDefault="008F1815" w:rsidP="00AC1DE2">
      <w:pPr>
        <w:pStyle w:val="GPSL3numberedclause"/>
      </w:pPr>
      <w:r w:rsidRPr="00BB07FB">
        <w:t>at all times provide a level of security which:</w:t>
      </w:r>
    </w:p>
    <w:p w14:paraId="66274C41" w14:textId="77777777" w:rsidR="008D0A60" w:rsidRPr="00BB07FB" w:rsidRDefault="008F1815" w:rsidP="00AC1DE2">
      <w:pPr>
        <w:pStyle w:val="GPSL4numberedclause"/>
        <w:rPr>
          <w:szCs w:val="22"/>
        </w:rPr>
      </w:pPr>
      <w:r w:rsidRPr="00BB07FB">
        <w:rPr>
          <w:szCs w:val="22"/>
        </w:rPr>
        <w:t xml:space="preserve">is in accordance with </w:t>
      </w:r>
      <w:r w:rsidR="0078795F" w:rsidRPr="00BB07FB">
        <w:rPr>
          <w:szCs w:val="22"/>
        </w:rPr>
        <w:t xml:space="preserve">the </w:t>
      </w:r>
      <w:r w:rsidRPr="00BB07FB">
        <w:rPr>
          <w:szCs w:val="22"/>
        </w:rPr>
        <w:t>Law and this Call Off Contract;</w:t>
      </w:r>
    </w:p>
    <w:p w14:paraId="0CA54E0E" w14:textId="77777777" w:rsidR="00E13960" w:rsidRPr="00BB07FB" w:rsidRDefault="0078795F" w:rsidP="00AC1DE2">
      <w:pPr>
        <w:pStyle w:val="GPSL4numberedclause"/>
        <w:rPr>
          <w:szCs w:val="22"/>
        </w:rPr>
      </w:pPr>
      <w:r w:rsidRPr="00BB07FB">
        <w:rPr>
          <w:szCs w:val="22"/>
        </w:rPr>
        <w:t>as a minimum demonstrates Good Industry Practice;</w:t>
      </w:r>
    </w:p>
    <w:p w14:paraId="3CB02CE7" w14:textId="77777777" w:rsidR="00E13960" w:rsidRPr="00BB07FB" w:rsidRDefault="008F1815" w:rsidP="00AC1DE2">
      <w:pPr>
        <w:pStyle w:val="GPSL4numberedclause"/>
        <w:rPr>
          <w:szCs w:val="22"/>
        </w:rPr>
      </w:pPr>
      <w:r w:rsidRPr="00BB07FB">
        <w:rPr>
          <w:szCs w:val="22"/>
        </w:rPr>
        <w:t>complies with the Security Policy;</w:t>
      </w:r>
    </w:p>
    <w:p w14:paraId="4DB76E23" w14:textId="77777777" w:rsidR="00E13960" w:rsidRPr="00BB07FB" w:rsidRDefault="008F1815" w:rsidP="00AC1DE2">
      <w:pPr>
        <w:pStyle w:val="GPSL4numberedclause"/>
        <w:rPr>
          <w:szCs w:val="22"/>
        </w:rPr>
      </w:pPr>
      <w:r w:rsidRPr="00BB07FB">
        <w:rPr>
          <w:szCs w:val="22"/>
        </w:rPr>
        <w:lastRenderedPageBreak/>
        <w:t>complies with at least the minimum set of security measures and standards as determined by the Security Policy Framework (Tiers 1-4)</w:t>
      </w:r>
      <w:r w:rsidR="00735824" w:rsidRPr="00BB07FB">
        <w:rPr>
          <w:szCs w:val="22"/>
        </w:rPr>
        <w:t xml:space="preserve"> </w:t>
      </w:r>
      <w:hyperlink r:id="rId34" w:history="1">
        <w:r w:rsidR="00735824" w:rsidRPr="00BB07FB">
          <w:rPr>
            <w:szCs w:val="22"/>
          </w:rPr>
          <w:t>https://www.gov.uk/government/uploads/system/uploads/attachment_data/file/255910/HMG_Security_Policy_Framework_V11.0.pdf</w:t>
        </w:r>
      </w:hyperlink>
      <w:r w:rsidR="00735824" w:rsidRPr="00BB07FB">
        <w:rPr>
          <w:szCs w:val="22"/>
        </w:rPr>
        <w:t xml:space="preserve"> </w:t>
      </w:r>
      <w:r w:rsidRPr="00BB07FB">
        <w:rPr>
          <w:szCs w:val="22"/>
        </w:rPr>
        <w:t>;</w:t>
      </w:r>
    </w:p>
    <w:p w14:paraId="110914DA" w14:textId="77777777" w:rsidR="00E13960" w:rsidRPr="00BB07FB" w:rsidRDefault="00735824" w:rsidP="00B13259">
      <w:pPr>
        <w:pStyle w:val="GPSL4numberedclause"/>
        <w:rPr>
          <w:szCs w:val="22"/>
        </w:rPr>
      </w:pPr>
      <w:r w:rsidRPr="00BB07FB">
        <w:rPr>
          <w:szCs w:val="22"/>
        </w:rPr>
        <w:t xml:space="preserve">takes account of guidance issued by the Centre for Protection of National Infrastructure on Risk Management </w:t>
      </w:r>
      <w:hyperlink r:id="rId35" w:history="1">
        <w:r w:rsidR="002E3ED3" w:rsidRPr="00BB07FB">
          <w:rPr>
            <w:szCs w:val="22"/>
          </w:rPr>
          <w:t>http://www.cpni.gov.uk/Documents/Publications/2005/2005003-Risk_management.pdf</w:t>
        </w:r>
      </w:hyperlink>
    </w:p>
    <w:p w14:paraId="2471A465" w14:textId="77777777" w:rsidR="008D0A60" w:rsidRPr="00BB07FB" w:rsidRDefault="00735824" w:rsidP="00AC1DE2">
      <w:pPr>
        <w:pStyle w:val="GPSL4numberedclause"/>
        <w:rPr>
          <w:szCs w:val="22"/>
        </w:rPr>
      </w:pPr>
      <w:r w:rsidRPr="00BB07FB">
        <w:rPr>
          <w:szCs w:val="22"/>
        </w:rPr>
        <w:t xml:space="preserve">complies with </w:t>
      </w:r>
      <w:r w:rsidR="00CF266E" w:rsidRPr="00BB07FB">
        <w:rPr>
          <w:szCs w:val="22"/>
        </w:rPr>
        <w:t xml:space="preserve">HMG Information Assurance Maturity Model and AssuranceFramework </w:t>
      </w:r>
      <w:hyperlink r:id="rId36" w:history="1">
        <w:r w:rsidR="00863962" w:rsidRPr="00BB07FB">
          <w:rPr>
            <w:szCs w:val="22"/>
          </w:rPr>
          <w:t>http://www.cesg.gov.uk/publications/Documents/iamm-assessment-framework.pdf</w:t>
        </w:r>
      </w:hyperlink>
    </w:p>
    <w:p w14:paraId="36BC8F2F" w14:textId="77777777" w:rsidR="008D0A60" w:rsidRPr="00BB07FB" w:rsidRDefault="008F1815" w:rsidP="00AC1DE2">
      <w:pPr>
        <w:pStyle w:val="GPSL4numberedclause"/>
        <w:rPr>
          <w:szCs w:val="22"/>
        </w:rPr>
      </w:pPr>
      <w:r w:rsidRPr="00BB07FB">
        <w:rPr>
          <w:szCs w:val="22"/>
        </w:rPr>
        <w:t xml:space="preserve">meets any specific security threats </w:t>
      </w:r>
      <w:r w:rsidR="0078795F" w:rsidRPr="00BB07FB">
        <w:rPr>
          <w:szCs w:val="22"/>
        </w:rPr>
        <w:t xml:space="preserve">of immediate relevance </w:t>
      </w:r>
      <w:r w:rsidRPr="00BB07FB">
        <w:rPr>
          <w:szCs w:val="22"/>
        </w:rPr>
        <w:t xml:space="preserve">to the </w:t>
      </w:r>
      <w:r w:rsidR="0078795F" w:rsidRPr="00BB07FB">
        <w:rPr>
          <w:szCs w:val="22"/>
        </w:rPr>
        <w:t xml:space="preserve">Goods and/or </w:t>
      </w:r>
      <w:r w:rsidR="009E0BBE" w:rsidRPr="00BB07FB">
        <w:rPr>
          <w:szCs w:val="22"/>
        </w:rPr>
        <w:t>Services</w:t>
      </w:r>
      <w:r w:rsidR="0078795F" w:rsidRPr="00BB07FB">
        <w:rPr>
          <w:szCs w:val="22"/>
        </w:rPr>
        <w:t xml:space="preserve"> and/or Customer Data</w:t>
      </w:r>
      <w:r w:rsidRPr="00BB07FB">
        <w:rPr>
          <w:szCs w:val="22"/>
        </w:rPr>
        <w:t xml:space="preserve">; </w:t>
      </w:r>
      <w:r w:rsidR="0078795F" w:rsidRPr="00BB07FB">
        <w:rPr>
          <w:szCs w:val="22"/>
        </w:rPr>
        <w:t xml:space="preserve">and </w:t>
      </w:r>
    </w:p>
    <w:p w14:paraId="7ACDC567" w14:textId="77777777" w:rsidR="00E13960" w:rsidRPr="00BB07FB" w:rsidRDefault="008F1815" w:rsidP="00AC1DE2">
      <w:pPr>
        <w:pStyle w:val="GPSL4numberedclause"/>
        <w:rPr>
          <w:szCs w:val="22"/>
        </w:rPr>
      </w:pPr>
      <w:r w:rsidRPr="00BB07FB">
        <w:rPr>
          <w:szCs w:val="22"/>
        </w:rPr>
        <w:t>complies with the Customer’s ICT policies</w:t>
      </w:r>
      <w:r w:rsidR="0078795F" w:rsidRPr="00BB07FB">
        <w:rPr>
          <w:szCs w:val="22"/>
        </w:rPr>
        <w:t>:</w:t>
      </w:r>
    </w:p>
    <w:p w14:paraId="431AFDA0" w14:textId="77777777" w:rsidR="008D0A60" w:rsidRPr="00BB07FB" w:rsidRDefault="0078795F" w:rsidP="00AC1DE2">
      <w:pPr>
        <w:pStyle w:val="GPSL3numberedclause"/>
      </w:pPr>
      <w:r w:rsidRPr="00BB07FB">
        <w:t>document the security incident management processes and incident response plans;</w:t>
      </w:r>
    </w:p>
    <w:p w14:paraId="7D80AAAE" w14:textId="77777777" w:rsidR="00E13960" w:rsidRPr="00BB07FB" w:rsidRDefault="0078795F" w:rsidP="00AC1DE2">
      <w:pPr>
        <w:pStyle w:val="GPSL3numberedclause"/>
      </w:pPr>
      <w:r w:rsidRPr="00BB07FB">
        <w:t xml:space="preserve">document the vulnerability management policy including processes for identification of system vulnerabilities and assessment of the potential impact on the Goods and/or </w:t>
      </w:r>
      <w:r w:rsidR="009E0BBE" w:rsidRPr="00BB07FB">
        <w:t>Services</w:t>
      </w:r>
      <w:r w:rsidRPr="00BB07FB">
        <w:t xml:space="preserve"> of any new threat, vulnerability or exploitation technique of which the Supplier becomes aware; and</w:t>
      </w:r>
    </w:p>
    <w:p w14:paraId="4C20C0F5" w14:textId="77777777" w:rsidR="00E13960" w:rsidRPr="00BB07FB" w:rsidRDefault="0078795F" w:rsidP="00AC1DE2">
      <w:pPr>
        <w:pStyle w:val="GPSL3numberedclause"/>
      </w:pPr>
      <w:r w:rsidRPr="00BB07FB">
        <w:t xml:space="preserve">be certified by (or by a person with the direct delegated authority of) a </w:t>
      </w:r>
      <w:r w:rsidR="00FF469C" w:rsidRPr="00BB07FB">
        <w:t>Suppliers</w:t>
      </w:r>
      <w:r w:rsidRPr="00BB07FB">
        <w:t xml:space="preserve"> main board representative, being the “Chief Security Officer”, “Chief Information Officer”, “Chief Technical Officer” or “Chief Financial Officer” (or equivalent as agreed in writing by the Customer in advance of issue of the relevant </w:t>
      </w:r>
      <w:r w:rsidRPr="00BB07FB">
        <w:rPr>
          <w:bCs/>
        </w:rPr>
        <w:t>Security Management Plan</w:t>
      </w:r>
      <w:r w:rsidRPr="00BB07FB">
        <w:t>).</w:t>
      </w:r>
    </w:p>
    <w:p w14:paraId="1F9758A3" w14:textId="03139DBB" w:rsidR="008D0A60" w:rsidRPr="00BB07FB" w:rsidRDefault="008F1815" w:rsidP="005E4232">
      <w:pPr>
        <w:pStyle w:val="GPSL2numberedclause"/>
      </w:pPr>
      <w:r w:rsidRPr="00BB07FB">
        <w:t>Subject to Clause </w:t>
      </w:r>
      <w:r w:rsidR="009F474C" w:rsidRPr="00BB07FB">
        <w:fldChar w:fldCharType="begin"/>
      </w:r>
      <w:r w:rsidRPr="00BB07FB">
        <w:instrText xml:space="preserve"> REF _Ref313367870 \r \h </w:instrText>
      </w:r>
      <w:r w:rsidR="00F54E49" w:rsidRPr="00BB07FB">
        <w:instrText xml:space="preserve"> \* MERGEFORMAT </w:instrText>
      </w:r>
      <w:r w:rsidR="009F474C" w:rsidRPr="00BB07FB">
        <w:fldChar w:fldCharType="separate"/>
      </w:r>
      <w:r w:rsidR="00ED7D8A" w:rsidRPr="00BB07FB">
        <w:t>34</w:t>
      </w:r>
      <w:r w:rsidR="009F474C" w:rsidRPr="00BB07FB">
        <w:fldChar w:fldCharType="end"/>
      </w:r>
      <w:r w:rsidRPr="00BB07FB">
        <w:t> </w:t>
      </w:r>
      <w:r w:rsidR="00475C7F" w:rsidRPr="00BB07FB">
        <w:t xml:space="preserve">of this </w:t>
      </w:r>
      <w:r w:rsidR="007B3BC8" w:rsidRPr="00BB07FB">
        <w:t>C</w:t>
      </w:r>
      <w:r w:rsidR="00475C7F" w:rsidRPr="00BB07FB">
        <w:t xml:space="preserve">all Off Contract </w:t>
      </w:r>
      <w:r w:rsidRPr="00BB07FB">
        <w:t xml:space="preserve">(Security </w:t>
      </w:r>
      <w:r w:rsidR="007B3BC8" w:rsidRPr="00BB07FB">
        <w:t>a</w:t>
      </w:r>
      <w:r w:rsidRPr="00BB07FB">
        <w:t xml:space="preserve">nd Protection of Information) the references to </w:t>
      </w:r>
      <w:r w:rsidR="007B3BC8" w:rsidRPr="00BB07FB">
        <w:t>S</w:t>
      </w:r>
      <w:r w:rsidRPr="00BB07FB">
        <w:t xml:space="preserve">tandards, guidance and policies </w:t>
      </w:r>
      <w:r w:rsidR="007B3BC8" w:rsidRPr="00BB07FB">
        <w:t xml:space="preserve">contained or </w:t>
      </w:r>
      <w:r w:rsidRPr="00BB07FB">
        <w:t>set out in paragraph </w:t>
      </w:r>
      <w:r w:rsidR="009F474C" w:rsidRPr="00BB07FB">
        <w:fldChar w:fldCharType="begin"/>
      </w:r>
      <w:r w:rsidR="007B3BC8" w:rsidRPr="00BB07FB">
        <w:instrText xml:space="preserve"> REF _Ref365640311 \r \h </w:instrText>
      </w:r>
      <w:r w:rsidR="00F54E49" w:rsidRPr="00BB07FB">
        <w:instrText xml:space="preserve"> \* MERGEFORMAT </w:instrText>
      </w:r>
      <w:r w:rsidR="009F474C" w:rsidRPr="00BB07FB">
        <w:fldChar w:fldCharType="separate"/>
      </w:r>
      <w:r w:rsidR="00ED7D8A" w:rsidRPr="00BB07FB">
        <w:t>3.3</w:t>
      </w:r>
      <w:r w:rsidR="009F474C" w:rsidRPr="00BB07FB">
        <w:fldChar w:fldCharType="end"/>
      </w:r>
      <w:r w:rsidR="00475C7F" w:rsidRPr="00BB07FB">
        <w:t xml:space="preserve"> of this Call Off Schedule</w:t>
      </w:r>
      <w:r w:rsidR="003C1D4C" w:rsidRPr="00BB07FB">
        <w:t xml:space="preserve"> 7</w:t>
      </w:r>
      <w:r w:rsidRPr="00BB07FB">
        <w:t xml:space="preserve"> shall be deemed to be references to such items as developed and</w:t>
      </w:r>
      <w:r w:rsidR="000C2443" w:rsidRPr="00BB07FB">
        <w:t xml:space="preserve"> </w:t>
      </w:r>
      <w:r w:rsidRPr="00BB07FB">
        <w:t>updated and to any successor to or replacement for such standards, guidance and policies, as notified to the Supplier from time to time.</w:t>
      </w:r>
    </w:p>
    <w:p w14:paraId="0C3032B2" w14:textId="1357CF7D" w:rsidR="00C9243A" w:rsidRPr="00BB07FB" w:rsidRDefault="008F1815" w:rsidP="005E4232">
      <w:pPr>
        <w:pStyle w:val="GPSL2numberedclause"/>
      </w:pPr>
      <w:bookmarkStart w:id="2491" w:name="_Ref365640316"/>
      <w:r w:rsidRPr="00BB07FB">
        <w:t>In the event that the Supplier becomes aware of any inconsistency in the provisions of the standards, guidance and policies set out in paragraph</w:t>
      </w:r>
      <w:r w:rsidR="00475C7F" w:rsidRPr="00BB07FB">
        <w:t xml:space="preserve"> </w:t>
      </w:r>
      <w:r w:rsidR="009F474C" w:rsidRPr="00BB07FB">
        <w:fldChar w:fldCharType="begin"/>
      </w:r>
      <w:r w:rsidR="00B72C04" w:rsidRPr="00BB07FB">
        <w:instrText xml:space="preserve"> REF _Ref365640311 \r \h </w:instrText>
      </w:r>
      <w:r w:rsidR="00F54E49" w:rsidRPr="00BB07FB">
        <w:instrText xml:space="preserve"> \* MERGEFORMAT </w:instrText>
      </w:r>
      <w:r w:rsidR="009F474C" w:rsidRPr="00BB07FB">
        <w:fldChar w:fldCharType="separate"/>
      </w:r>
      <w:r w:rsidR="00ED7D8A" w:rsidRPr="00BB07FB">
        <w:t>3.3</w:t>
      </w:r>
      <w:r w:rsidR="009F474C" w:rsidRPr="00BB07FB">
        <w:fldChar w:fldCharType="end"/>
      </w:r>
      <w:r w:rsidR="00B72C04" w:rsidRPr="00BB07FB">
        <w:t xml:space="preserve"> </w:t>
      </w:r>
      <w:r w:rsidR="00475C7F" w:rsidRPr="00BB07FB">
        <w:t>of this</w:t>
      </w:r>
      <w:r w:rsidR="00F926F7" w:rsidRPr="00BB07FB">
        <w:t xml:space="preserve"> </w:t>
      </w:r>
      <w:r w:rsidR="00475C7F" w:rsidRPr="00BB07FB">
        <w:t>Call Off Schedule</w:t>
      </w:r>
      <w:r w:rsidR="003C1D4C" w:rsidRPr="00BB07FB">
        <w:t xml:space="preserve"> 7</w:t>
      </w:r>
      <w:r w:rsidRPr="00BB07FB">
        <w:t>, the Supplier shall immediately notify the Customer Representative of such inconsistency and the Customer Representative shall, as soon as practicable, notify the Supplier as to which provision the Supplier shall comply with.</w:t>
      </w:r>
      <w:bookmarkEnd w:id="2491"/>
    </w:p>
    <w:p w14:paraId="30158319" w14:textId="1B86266C" w:rsidR="00C9243A" w:rsidRPr="00BB07FB" w:rsidRDefault="008F1815" w:rsidP="005E4232">
      <w:pPr>
        <w:pStyle w:val="GPSL2numberedclause"/>
      </w:pPr>
      <w:bookmarkStart w:id="2492" w:name="_Ref365640480"/>
      <w:r w:rsidRPr="00BB07FB">
        <w:t>If the ISMS submitted to the Customer pursuant to paragraph </w:t>
      </w:r>
      <w:r w:rsidR="009F474C" w:rsidRPr="00BB07FB">
        <w:fldChar w:fldCharType="begin"/>
      </w:r>
      <w:r w:rsidR="00B72C04" w:rsidRPr="00BB07FB">
        <w:instrText xml:space="preserve"> REF _Ref365640440 \r \h </w:instrText>
      </w:r>
      <w:r w:rsidR="00F54E49" w:rsidRPr="00BB07FB">
        <w:instrText xml:space="preserve"> \* MERGEFORMAT </w:instrText>
      </w:r>
      <w:r w:rsidR="009F474C" w:rsidRPr="00BB07FB">
        <w:fldChar w:fldCharType="separate"/>
      </w:r>
      <w:r w:rsidR="00ED7D8A" w:rsidRPr="00BB07FB">
        <w:t>3.1</w:t>
      </w:r>
      <w:r w:rsidR="009F474C" w:rsidRPr="00BB07FB">
        <w:fldChar w:fldCharType="end"/>
      </w:r>
      <w:r w:rsidR="00475C7F" w:rsidRPr="00BB07FB">
        <w:t xml:space="preserve"> of this Call Off Schedule</w:t>
      </w:r>
      <w:r w:rsidR="007914A7" w:rsidRPr="00BB07FB">
        <w:t xml:space="preserve"> 7</w:t>
      </w:r>
      <w:r w:rsidRPr="00BB07FB">
        <w:t xml:space="preserve"> is Approved by the Customer, it shall be adopted by the Supplier immediately and thereafter </w:t>
      </w:r>
      <w:r w:rsidRPr="00BB07FB">
        <w:lastRenderedPageBreak/>
        <w:t>operated and maintained in accordance with this Call Off Schedule</w:t>
      </w:r>
      <w:r w:rsidR="007914A7" w:rsidRPr="00BB07FB">
        <w:t xml:space="preserve"> 7</w:t>
      </w:r>
      <w:r w:rsidRPr="00BB07FB">
        <w:t xml:space="preserve">. If the ISMS is not Approved by the Customer, the Supplier shall amend it within </w:t>
      </w:r>
      <w:r w:rsidR="00475C7F" w:rsidRPr="00BB07FB">
        <w:t>ten (</w:t>
      </w:r>
      <w:r w:rsidRPr="00BB07FB">
        <w:t>10</w:t>
      </w:r>
      <w:r w:rsidR="00475C7F" w:rsidRPr="00BB07FB">
        <w:t>)</w:t>
      </w:r>
      <w:r w:rsidRPr="00BB07FB">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BB07FB">
        <w:t>fifteen (</w:t>
      </w:r>
      <w:r w:rsidRPr="00BB07FB">
        <w:t>15</w:t>
      </w:r>
      <w:r w:rsidR="00475C7F" w:rsidRPr="00BB07FB">
        <w:t xml:space="preserve">) </w:t>
      </w:r>
      <w:r w:rsidRPr="00BB07FB">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9F474C" w:rsidRPr="00BB07FB">
        <w:fldChar w:fldCharType="begin"/>
      </w:r>
      <w:r w:rsidR="00B72C04" w:rsidRPr="00BB07FB">
        <w:instrText xml:space="preserve"> REF _Ref378241335 \r \h </w:instrText>
      </w:r>
      <w:r w:rsidR="00F54E49" w:rsidRPr="00BB07FB">
        <w:instrText xml:space="preserve"> \* MERGEFORMAT </w:instrText>
      </w:r>
      <w:r w:rsidR="009F474C" w:rsidRPr="00BB07FB">
        <w:fldChar w:fldCharType="separate"/>
      </w:r>
      <w:r w:rsidR="00ED7D8A" w:rsidRPr="00BB07FB">
        <w:t>3</w:t>
      </w:r>
      <w:r w:rsidR="009F474C" w:rsidRPr="00BB07FB">
        <w:fldChar w:fldCharType="end"/>
      </w:r>
      <w:r w:rsidR="00475C7F" w:rsidRPr="00BB07FB">
        <w:t xml:space="preserve"> of this Call Off Schedule</w:t>
      </w:r>
      <w:r w:rsidR="006A3859" w:rsidRPr="00BB07FB">
        <w:t xml:space="preserve"> </w:t>
      </w:r>
      <w:r w:rsidR="00352B57" w:rsidRPr="00BB07FB">
        <w:t>7</w:t>
      </w:r>
      <w:r w:rsidRPr="00BB07FB">
        <w:t xml:space="preserve"> may be unreasonably withheld or delayed. However any failure to approve the ISMS on the grounds that it does not comply with any of the requirements set out in paragraphs </w:t>
      </w:r>
      <w:r w:rsidR="009F474C" w:rsidRPr="00BB07FB">
        <w:fldChar w:fldCharType="begin"/>
      </w:r>
      <w:r w:rsidR="002A2D93" w:rsidRPr="00BB07FB">
        <w:instrText xml:space="preserve"> REF _Ref365640311 \r \h </w:instrText>
      </w:r>
      <w:r w:rsidR="00F54E49" w:rsidRPr="00BB07FB">
        <w:instrText xml:space="preserve"> \* MERGEFORMAT </w:instrText>
      </w:r>
      <w:r w:rsidR="009F474C" w:rsidRPr="00BB07FB">
        <w:fldChar w:fldCharType="separate"/>
      </w:r>
      <w:r w:rsidR="00ED7D8A" w:rsidRPr="00BB07FB">
        <w:t>3.3</w:t>
      </w:r>
      <w:r w:rsidR="009F474C" w:rsidRPr="00BB07FB">
        <w:fldChar w:fldCharType="end"/>
      </w:r>
      <w:r w:rsidR="00475C7F" w:rsidRPr="00BB07FB">
        <w:t xml:space="preserve"> </w:t>
      </w:r>
      <w:r w:rsidRPr="00BB07FB">
        <w:t xml:space="preserve">to </w:t>
      </w:r>
      <w:r w:rsidR="009F474C" w:rsidRPr="00BB07FB">
        <w:fldChar w:fldCharType="begin"/>
      </w:r>
      <w:r w:rsidR="002A2D93" w:rsidRPr="00BB07FB">
        <w:instrText xml:space="preserve"> REF _Ref365640316 \r \h </w:instrText>
      </w:r>
      <w:r w:rsidR="00F54E49" w:rsidRPr="00BB07FB">
        <w:instrText xml:space="preserve"> \* MERGEFORMAT </w:instrText>
      </w:r>
      <w:r w:rsidR="009F474C" w:rsidRPr="00BB07FB">
        <w:fldChar w:fldCharType="separate"/>
      </w:r>
      <w:r w:rsidR="00ED7D8A" w:rsidRPr="00BB07FB">
        <w:t>3.5</w:t>
      </w:r>
      <w:r w:rsidR="009F474C" w:rsidRPr="00BB07FB">
        <w:fldChar w:fldCharType="end"/>
      </w:r>
      <w:r w:rsidR="00475C7F" w:rsidRPr="00BB07FB">
        <w:t xml:space="preserve"> of this Call Off Schedule</w:t>
      </w:r>
      <w:r w:rsidR="00F926F7" w:rsidRPr="00BB07FB">
        <w:t xml:space="preserve"> </w:t>
      </w:r>
      <w:r w:rsidR="00352B57" w:rsidRPr="00BB07FB">
        <w:t>7</w:t>
      </w:r>
      <w:r w:rsidRPr="00BB07FB">
        <w:t xml:space="preserve"> shall be deemed to be reasonable.</w:t>
      </w:r>
      <w:bookmarkEnd w:id="2492"/>
    </w:p>
    <w:p w14:paraId="445324E8" w14:textId="3FFE377F" w:rsidR="00C9243A" w:rsidRPr="00BB07FB" w:rsidRDefault="008F1815" w:rsidP="005E4232">
      <w:pPr>
        <w:pStyle w:val="GPSL2numberedclause"/>
      </w:pPr>
      <w:r w:rsidRPr="00BB07FB">
        <w:t>Approval by the Customer of the ISMS pursuant to paragraph </w:t>
      </w:r>
      <w:r w:rsidR="009F474C" w:rsidRPr="00BB07FB">
        <w:fldChar w:fldCharType="begin"/>
      </w:r>
      <w:r w:rsidR="002A2D93" w:rsidRPr="00BB07FB">
        <w:instrText xml:space="preserve"> REF _Ref365640480 \r \h </w:instrText>
      </w:r>
      <w:r w:rsidR="00F54E49" w:rsidRPr="00BB07FB">
        <w:instrText xml:space="preserve"> \* MERGEFORMAT </w:instrText>
      </w:r>
      <w:r w:rsidR="009F474C" w:rsidRPr="00BB07FB">
        <w:fldChar w:fldCharType="separate"/>
      </w:r>
      <w:r w:rsidR="00ED7D8A" w:rsidRPr="00BB07FB">
        <w:t>3.6</w:t>
      </w:r>
      <w:r w:rsidR="009F474C" w:rsidRPr="00BB07FB">
        <w:fldChar w:fldCharType="end"/>
      </w:r>
      <w:r w:rsidR="00475C7F" w:rsidRPr="00BB07FB">
        <w:t xml:space="preserve"> of this Call Off Schedule</w:t>
      </w:r>
      <w:r w:rsidR="00F926F7" w:rsidRPr="00BB07FB">
        <w:t xml:space="preserve"> </w:t>
      </w:r>
      <w:r w:rsidR="00352B57" w:rsidRPr="00BB07FB">
        <w:t>7</w:t>
      </w:r>
      <w:r w:rsidR="00475C7F" w:rsidRPr="00BB07FB">
        <w:t xml:space="preserve"> </w:t>
      </w:r>
      <w:r w:rsidRPr="00BB07FB">
        <w:t xml:space="preserve">or of any change to the ISMS shall not relieve the Supplier of its obligations under this </w:t>
      </w:r>
      <w:r w:rsidR="007914A7" w:rsidRPr="00BB07FB">
        <w:t xml:space="preserve">Call Off </w:t>
      </w:r>
      <w:r w:rsidRPr="00BB07FB">
        <w:t>Schedule</w:t>
      </w:r>
      <w:r w:rsidR="007914A7" w:rsidRPr="00BB07FB">
        <w:t xml:space="preserve"> 7</w:t>
      </w:r>
      <w:r w:rsidRPr="00BB07FB">
        <w:t>.</w:t>
      </w:r>
    </w:p>
    <w:p w14:paraId="44BBB56B" w14:textId="77777777" w:rsidR="008D0A60" w:rsidRPr="00BB07FB" w:rsidRDefault="008F1815" w:rsidP="00036474">
      <w:pPr>
        <w:pStyle w:val="GPSL1SCHEDULEHeading"/>
        <w:rPr>
          <w:rFonts w:ascii="Calibri" w:hAnsi="Calibri"/>
        </w:rPr>
      </w:pPr>
      <w:bookmarkStart w:id="2493" w:name="_Ref365637318"/>
      <w:r w:rsidRPr="00BB07FB">
        <w:rPr>
          <w:rFonts w:ascii="Calibri" w:hAnsi="Calibri"/>
        </w:rPr>
        <w:t>SECURITY MANAGEMENT PLAN</w:t>
      </w:r>
      <w:bookmarkEnd w:id="2493"/>
    </w:p>
    <w:p w14:paraId="702B9B3E" w14:textId="0A9A23B6" w:rsidR="008D0A60" w:rsidRPr="00BB07FB" w:rsidRDefault="008F1815" w:rsidP="005E4232">
      <w:pPr>
        <w:pStyle w:val="GPSL2numberedclause"/>
      </w:pPr>
      <w:r w:rsidRPr="00BB07FB">
        <w:t xml:space="preserve">Within </w:t>
      </w:r>
      <w:r w:rsidR="00475C7F" w:rsidRPr="00BB07FB">
        <w:t>twenty (</w:t>
      </w:r>
      <w:r w:rsidRPr="00BB07FB">
        <w:t>20</w:t>
      </w:r>
      <w:r w:rsidR="00475C7F" w:rsidRPr="00BB07FB">
        <w:t xml:space="preserve">) </w:t>
      </w:r>
      <w:r w:rsidRPr="00BB07FB">
        <w:t>Working Days after the Call Off Commencement Date, the Supplier shall prepare and submit to the Customer for Approval in accordance with paragraph</w:t>
      </w:r>
      <w:r w:rsidR="00475C7F" w:rsidRPr="00BB07FB">
        <w:t xml:space="preserve"> </w:t>
      </w:r>
      <w:r w:rsidR="009F474C" w:rsidRPr="00BB07FB">
        <w:fldChar w:fldCharType="begin"/>
      </w:r>
      <w:r w:rsidR="002A2D93" w:rsidRPr="00BB07FB">
        <w:instrText xml:space="preserve"> REF _Ref365637318 \r \h </w:instrText>
      </w:r>
      <w:r w:rsidR="00F54E49" w:rsidRPr="00BB07FB">
        <w:instrText xml:space="preserve"> \* MERGEFORMAT </w:instrText>
      </w:r>
      <w:r w:rsidR="009F474C" w:rsidRPr="00BB07FB">
        <w:fldChar w:fldCharType="separate"/>
      </w:r>
      <w:r w:rsidR="00ED7D8A" w:rsidRPr="00BB07FB">
        <w:t>4</w:t>
      </w:r>
      <w:r w:rsidR="009F474C" w:rsidRPr="00BB07FB">
        <w:fldChar w:fldCharType="end"/>
      </w:r>
      <w:r w:rsidR="00475C7F" w:rsidRPr="00BB07FB">
        <w:t xml:space="preserve"> of this Call Off Schedule</w:t>
      </w:r>
      <w:r w:rsidR="006A3859" w:rsidRPr="00BB07FB">
        <w:t xml:space="preserve"> 7</w:t>
      </w:r>
      <w:r w:rsidR="00475C7F" w:rsidRPr="00BB07FB">
        <w:t xml:space="preserve"> </w:t>
      </w:r>
      <w:r w:rsidRPr="00BB07FB">
        <w:t>a fully developed, complete and up-to-date Security Management Plan which shall comply with the requirements of paragraph </w:t>
      </w:r>
      <w:r w:rsidR="009F474C" w:rsidRPr="00BB07FB">
        <w:fldChar w:fldCharType="begin"/>
      </w:r>
      <w:r w:rsidR="002A2D93" w:rsidRPr="00BB07FB">
        <w:instrText xml:space="preserve"> REF _Ref365640662 \r \h </w:instrText>
      </w:r>
      <w:r w:rsidR="00F54E49" w:rsidRPr="00BB07FB">
        <w:instrText xml:space="preserve"> \* MERGEFORMAT </w:instrText>
      </w:r>
      <w:r w:rsidR="009F474C" w:rsidRPr="00BB07FB">
        <w:fldChar w:fldCharType="separate"/>
      </w:r>
      <w:r w:rsidR="00ED7D8A" w:rsidRPr="00BB07FB">
        <w:t>4.2</w:t>
      </w:r>
      <w:r w:rsidR="009F474C" w:rsidRPr="00BB07FB">
        <w:fldChar w:fldCharType="end"/>
      </w:r>
      <w:r w:rsidR="00475C7F" w:rsidRPr="00BB07FB">
        <w:t xml:space="preserve"> of this Call Off Schedule</w:t>
      </w:r>
      <w:r w:rsidR="00F926F7" w:rsidRPr="00BB07FB">
        <w:t xml:space="preserve"> 7</w:t>
      </w:r>
      <w:r w:rsidRPr="00BB07FB">
        <w:t xml:space="preserve">. </w:t>
      </w:r>
    </w:p>
    <w:p w14:paraId="53EF7D67" w14:textId="77777777" w:rsidR="008F1815" w:rsidRPr="00BB07FB" w:rsidRDefault="008F1815" w:rsidP="005E4232">
      <w:pPr>
        <w:pStyle w:val="GPSL2numberedclause"/>
      </w:pPr>
      <w:bookmarkStart w:id="2494" w:name="_Ref365640662"/>
      <w:r w:rsidRPr="00BB07FB">
        <w:t>The Security Management Plan shall:</w:t>
      </w:r>
      <w:bookmarkEnd w:id="2494"/>
    </w:p>
    <w:p w14:paraId="25AAB734" w14:textId="77777777" w:rsidR="008D0A60" w:rsidRPr="00BB07FB" w:rsidRDefault="008F1815" w:rsidP="00AC1DE2">
      <w:pPr>
        <w:pStyle w:val="GPSL3numberedclause"/>
      </w:pPr>
      <w:r w:rsidRPr="00BB07FB">
        <w:t>be based on the initial Security Management Plan set out in Annex 2 (Security Management Plan);</w:t>
      </w:r>
    </w:p>
    <w:p w14:paraId="2143171D" w14:textId="77777777" w:rsidR="00E13960" w:rsidRPr="00BB07FB" w:rsidRDefault="008F1815" w:rsidP="00AC1DE2">
      <w:pPr>
        <w:pStyle w:val="GPSL3numberedclause"/>
      </w:pPr>
      <w:r w:rsidRPr="00BB07FB">
        <w:t>comply with the Security Policy;</w:t>
      </w:r>
    </w:p>
    <w:p w14:paraId="25DA897B" w14:textId="77777777" w:rsidR="00E13960" w:rsidRPr="00BB07FB" w:rsidRDefault="002A2D93" w:rsidP="00AC1DE2">
      <w:pPr>
        <w:pStyle w:val="GPSL3numberedclause"/>
      </w:pPr>
      <w:r w:rsidRPr="00BB07FB">
        <w:t>identify the necessary delegated organisational roles defined for those responsible for ensuring this Call Off Schedule</w:t>
      </w:r>
      <w:r w:rsidR="007914A7" w:rsidRPr="00BB07FB">
        <w:t xml:space="preserve"> 7</w:t>
      </w:r>
      <w:r w:rsidRPr="00BB07FB">
        <w:t xml:space="preserve"> is complied with by the Supplier;</w:t>
      </w:r>
    </w:p>
    <w:p w14:paraId="4BD8F445" w14:textId="77777777" w:rsidR="00E13960" w:rsidRPr="00BB07FB" w:rsidRDefault="002A2D93" w:rsidP="00AC1DE2">
      <w:pPr>
        <w:pStyle w:val="GPSL3numberedclause"/>
      </w:pPr>
      <w:r w:rsidRPr="00BB07FB">
        <w:t>detail the process for managing any security risks from Sub</w:t>
      </w:r>
      <w:r w:rsidRPr="00BB07FB">
        <w:noBreakHyphen/>
        <w:t xml:space="preserve">Contractors and third parties authorised by the Customer with access to the Goods and/or </w:t>
      </w:r>
      <w:r w:rsidR="009E0BBE" w:rsidRPr="00BB07FB">
        <w:t xml:space="preserve"> Services</w:t>
      </w:r>
      <w:r w:rsidRPr="00BB07FB">
        <w:t xml:space="preserve">, processes associated with the delivery of the Goods and/or </w:t>
      </w:r>
      <w:r w:rsidR="009E0BBE" w:rsidRPr="00BB07FB">
        <w:t xml:space="preserve"> Services</w:t>
      </w:r>
      <w:r w:rsidRPr="00BB07FB">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BB07FB">
        <w:t>Services</w:t>
      </w:r>
      <w:r w:rsidRPr="00BB07FB">
        <w:t>;</w:t>
      </w:r>
    </w:p>
    <w:p w14:paraId="5D1FEAEF" w14:textId="77777777" w:rsidR="00E13960" w:rsidRPr="00BB07FB" w:rsidRDefault="008F1815" w:rsidP="00AC1DE2">
      <w:pPr>
        <w:pStyle w:val="GPSL3numberedclause"/>
      </w:pPr>
      <w:r w:rsidRPr="00BB07FB">
        <w:t xml:space="preserve">unless otherwise specified by the Customer in </w:t>
      </w:r>
      <w:r w:rsidRPr="00BB07FB">
        <w:rPr>
          <w:bCs/>
        </w:rPr>
        <w:t>writing, be developed to protect all aspects of the</w:t>
      </w:r>
      <w:r w:rsidRPr="00BB07FB">
        <w:t xml:space="preserve"> Goods and/or </w:t>
      </w:r>
      <w:r w:rsidR="009E0BBE" w:rsidRPr="00BB07FB">
        <w:t>Services</w:t>
      </w:r>
      <w:r w:rsidRPr="00BB07FB">
        <w:t xml:space="preserve"> and all processes associated with the delivery of the Goods and/or</w:t>
      </w:r>
      <w:r w:rsidR="00F926F7" w:rsidRPr="00BB07FB">
        <w:t xml:space="preserve"> </w:t>
      </w:r>
      <w:r w:rsidR="009E0BBE" w:rsidRPr="00BB07FB">
        <w:t>Services</w:t>
      </w:r>
      <w:r w:rsidRPr="00BB07FB">
        <w:t>, including the Customer Premises, the Sites</w:t>
      </w:r>
      <w:r w:rsidR="00D35428" w:rsidRPr="00BB07FB">
        <w:t xml:space="preserve"> </w:t>
      </w:r>
      <w:r w:rsidRPr="00BB07FB">
        <w:t xml:space="preserve">and any ICT, </w:t>
      </w:r>
      <w:r w:rsidR="002A2D93" w:rsidRPr="00BB07FB">
        <w:t>I</w:t>
      </w:r>
      <w:r w:rsidRPr="00BB07FB">
        <w:t xml:space="preserve">nformation and data (including the Customer’s Confidential Information and the Customer Data) to the extent used by the Customer or the </w:t>
      </w:r>
      <w:r w:rsidRPr="00BB07FB">
        <w:lastRenderedPageBreak/>
        <w:t>Supplier in connection with this Call Off Contract</w:t>
      </w:r>
      <w:r w:rsidR="002A2D93" w:rsidRPr="00BB07FB">
        <w:t xml:space="preserve"> or in connection with any system that could directly or indirectly have an impact on that Information, data and/or the Goods and/or </w:t>
      </w:r>
      <w:r w:rsidR="009E0BBE" w:rsidRPr="00BB07FB">
        <w:t>Services</w:t>
      </w:r>
      <w:r w:rsidRPr="00BB07FB">
        <w:t>;</w:t>
      </w:r>
    </w:p>
    <w:p w14:paraId="2C84B3EF" w14:textId="2569F2A6" w:rsidR="00E13960" w:rsidRPr="00BB07FB" w:rsidRDefault="008F1815" w:rsidP="00AC1DE2">
      <w:pPr>
        <w:pStyle w:val="GPSL3numberedclause"/>
      </w:pPr>
      <w:r w:rsidRPr="00BB07FB">
        <w:t xml:space="preserve">set out the security measures to be implemented and maintained by the Supplier in relation to all aspects of the Goods and/or </w:t>
      </w:r>
      <w:r w:rsidR="009E0BBE" w:rsidRPr="00BB07FB">
        <w:t>Services</w:t>
      </w:r>
      <w:r w:rsidRPr="00BB07FB">
        <w:t xml:space="preserve"> and all processes associated with the delivery of the Goods and/or </w:t>
      </w:r>
      <w:r w:rsidR="009E0BBE" w:rsidRPr="00BB07FB">
        <w:t>Services</w:t>
      </w:r>
      <w:r w:rsidRPr="00BB07FB">
        <w:t xml:space="preserve"> and at all times comply with and specify security measures and procedures which are sufficient to ensure that the Goods and/or </w:t>
      </w:r>
      <w:r w:rsidR="009E0BBE" w:rsidRPr="00BB07FB">
        <w:t>Services</w:t>
      </w:r>
      <w:r w:rsidRPr="00BB07FB">
        <w:t xml:space="preserve"> comply with the provisions of this Call Off Schedule </w:t>
      </w:r>
      <w:r w:rsidR="00352B57" w:rsidRPr="00BB07FB">
        <w:t>7</w:t>
      </w:r>
      <w:r w:rsidRPr="00BB07FB">
        <w:t xml:space="preserve"> (including the requirements set out in paragraph </w:t>
      </w:r>
      <w:r w:rsidR="002A2D93" w:rsidRPr="00BB07FB">
        <w:t xml:space="preserve"> </w:t>
      </w:r>
      <w:r w:rsidR="009F474C" w:rsidRPr="00BB07FB">
        <w:fldChar w:fldCharType="begin"/>
      </w:r>
      <w:r w:rsidR="002A2D93" w:rsidRPr="00BB07FB">
        <w:instrText xml:space="preserve"> REF _Ref365640311 \r \h </w:instrText>
      </w:r>
      <w:r w:rsidR="00F54E49" w:rsidRPr="00BB07FB">
        <w:instrText xml:space="preserve"> \* MERGEFORMAT </w:instrText>
      </w:r>
      <w:r w:rsidR="009F474C" w:rsidRPr="00BB07FB">
        <w:fldChar w:fldCharType="separate"/>
      </w:r>
      <w:r w:rsidR="00ED7D8A" w:rsidRPr="00BB07FB">
        <w:t>3.3</w:t>
      </w:r>
      <w:r w:rsidR="009F474C" w:rsidRPr="00BB07FB">
        <w:fldChar w:fldCharType="end"/>
      </w:r>
      <w:r w:rsidR="00475C7F" w:rsidRPr="00BB07FB">
        <w:t xml:space="preserve"> of this Call Off Schedule</w:t>
      </w:r>
      <w:r w:rsidR="00F926F7" w:rsidRPr="00BB07FB">
        <w:t xml:space="preserve"> </w:t>
      </w:r>
      <w:r w:rsidR="00352B57" w:rsidRPr="00BB07FB">
        <w:t>7</w:t>
      </w:r>
      <w:r w:rsidRPr="00BB07FB">
        <w:t>);</w:t>
      </w:r>
    </w:p>
    <w:p w14:paraId="79F79AE2" w14:textId="77777777" w:rsidR="00E13960" w:rsidRPr="00BB07FB" w:rsidRDefault="008F1815" w:rsidP="00AC1DE2">
      <w:pPr>
        <w:pStyle w:val="GPSL3numberedclause"/>
      </w:pPr>
      <w:r w:rsidRPr="00BB07FB">
        <w:t>set out the plans for transit</w:t>
      </w:r>
      <w:r w:rsidR="008350FD" w:rsidRPr="00BB07FB">
        <w:t>ion</w:t>
      </w:r>
      <w:r w:rsidRPr="00BB07FB">
        <w:t xml:space="preserve">ing all security arrangements and responsibilities from those in place at the Call Off Commencement Date to those incorporated in the ISMS </w:t>
      </w:r>
      <w:r w:rsidR="00456D43" w:rsidRPr="00BB07FB">
        <w:t xml:space="preserve"> within the timeframe </w:t>
      </w:r>
      <w:r w:rsidR="007E3DAF" w:rsidRPr="00BB07FB">
        <w:t>agreed between the Parties</w:t>
      </w:r>
      <w:r w:rsidR="00456D43" w:rsidRPr="00BB07FB">
        <w:t xml:space="preserve"> </w:t>
      </w:r>
      <w:r w:rsidRPr="00BB07FB">
        <w:t>.</w:t>
      </w:r>
    </w:p>
    <w:p w14:paraId="2AFDBFBF" w14:textId="77777777" w:rsidR="00E13960" w:rsidRPr="00BB07FB" w:rsidRDefault="008F1815" w:rsidP="00AC1DE2">
      <w:pPr>
        <w:pStyle w:val="GPSL3numberedclause"/>
      </w:pPr>
      <w:r w:rsidRPr="00BB07FB">
        <w:t>be structured in accordance with ISO/IEC27001 and ISO/IEC27002, cross-referencing if necessary to other Schedules which cover specific areas included within those standards; and</w:t>
      </w:r>
    </w:p>
    <w:p w14:paraId="63B1CEBD" w14:textId="77777777" w:rsidR="00E13960" w:rsidRPr="00BB07FB" w:rsidRDefault="008F1815" w:rsidP="00AC1DE2">
      <w:pPr>
        <w:pStyle w:val="GPSL3numberedclause"/>
      </w:pPr>
      <w:r w:rsidRPr="00BB07FB">
        <w:t xml:space="preserve">be written in plain English in language which is readily comprehensible to the staff of the Supplier and the Customer engaged in the Goods and/or </w:t>
      </w:r>
      <w:r w:rsidR="009E0BBE" w:rsidRPr="00BB07FB">
        <w:t>Services</w:t>
      </w:r>
      <w:r w:rsidRPr="00BB07FB">
        <w:t xml:space="preserve"> and shall reference only documents which are in the possession of the </w:t>
      </w:r>
      <w:r w:rsidR="00126B25" w:rsidRPr="00BB07FB">
        <w:t xml:space="preserve">Parties </w:t>
      </w:r>
      <w:r w:rsidRPr="00BB07FB">
        <w:t>or whose location is otherwise specified in this Call Off Schedule</w:t>
      </w:r>
      <w:r w:rsidR="006A3859" w:rsidRPr="00BB07FB">
        <w:t xml:space="preserve"> </w:t>
      </w:r>
      <w:r w:rsidR="00352B57" w:rsidRPr="00BB07FB">
        <w:t>7</w:t>
      </w:r>
      <w:r w:rsidRPr="00BB07FB">
        <w:t xml:space="preserve"> .</w:t>
      </w:r>
    </w:p>
    <w:p w14:paraId="37550606" w14:textId="346D5172" w:rsidR="008D0A60" w:rsidRPr="00BB07FB" w:rsidRDefault="008F1815" w:rsidP="005E4232">
      <w:pPr>
        <w:pStyle w:val="GPSL2numberedclause"/>
      </w:pPr>
      <w:bookmarkStart w:id="2495" w:name="_Ref365640496"/>
      <w:r w:rsidRPr="00BB07FB">
        <w:t xml:space="preserve">If the Security Management Plan submitted to the Customer pursuant to paragraph 3.1 </w:t>
      </w:r>
      <w:r w:rsidR="00475C7F" w:rsidRPr="00BB07FB">
        <w:t>of this Call Off Schedule</w:t>
      </w:r>
      <w:r w:rsidR="006A3859" w:rsidRPr="00BB07FB">
        <w:t xml:space="preserve"> </w:t>
      </w:r>
      <w:r w:rsidR="00352B57" w:rsidRPr="00BB07FB">
        <w:t>7</w:t>
      </w:r>
      <w:r w:rsidR="00475C7F" w:rsidRPr="00BB07FB">
        <w:t xml:space="preserve"> </w:t>
      </w:r>
      <w:r w:rsidRPr="00BB07FB">
        <w:t>is Approved by the Customer, it shall be adopted by the Supplier immediately and thereafter operated and maintained in accordance with this Call Off Schedule</w:t>
      </w:r>
      <w:r w:rsidR="006A3859" w:rsidRPr="00BB07FB">
        <w:t xml:space="preserve"> </w:t>
      </w:r>
      <w:r w:rsidR="00352B57" w:rsidRPr="00BB07FB">
        <w:t>7</w:t>
      </w:r>
      <w:r w:rsidRPr="00BB07FB">
        <w:t xml:space="preserve">. If the Security Management Plan is not approved by the Customer, the Supplier shall amend it within </w:t>
      </w:r>
      <w:r w:rsidR="00475C7F" w:rsidRPr="00BB07FB">
        <w:t>ten (</w:t>
      </w:r>
      <w:r w:rsidRPr="00BB07FB">
        <w:t>10</w:t>
      </w:r>
      <w:r w:rsidR="00475C7F" w:rsidRPr="00BB07FB">
        <w:t xml:space="preserve">) </w:t>
      </w:r>
      <w:r w:rsidRPr="00BB07FB">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BB07FB">
        <w:t xml:space="preserve"> fifteen (</w:t>
      </w:r>
      <w:r w:rsidRPr="00BB07FB">
        <w:t>15</w:t>
      </w:r>
      <w:r w:rsidR="00475C7F" w:rsidRPr="00BB07FB">
        <w:t xml:space="preserve">) </w:t>
      </w:r>
      <w:r w:rsidRPr="00BB07FB">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BB07FB">
        <w:t>paragraph</w:t>
      </w:r>
      <w:r w:rsidRPr="00BB07FB">
        <w:t xml:space="preserve"> may be unreasonably withheld or delayed. However any failure to approve the Security Management Plan on the grounds that it does not comply with the requirements set out in </w:t>
      </w:r>
      <w:r w:rsidR="00C578A0" w:rsidRPr="00BB07FB">
        <w:t>paragraph</w:t>
      </w:r>
      <w:r w:rsidRPr="00BB07FB">
        <w:t> </w:t>
      </w:r>
      <w:r w:rsidR="009F474C" w:rsidRPr="00BB07FB">
        <w:fldChar w:fldCharType="begin"/>
      </w:r>
      <w:r w:rsidR="00475C7F" w:rsidRPr="00BB07FB">
        <w:instrText xml:space="preserve"> REF _Ref365640662 \r \h </w:instrText>
      </w:r>
      <w:r w:rsidR="00F54E49" w:rsidRPr="00BB07FB">
        <w:instrText xml:space="preserve"> \* MERGEFORMAT </w:instrText>
      </w:r>
      <w:r w:rsidR="009F474C" w:rsidRPr="00BB07FB">
        <w:fldChar w:fldCharType="separate"/>
      </w:r>
      <w:r w:rsidR="00ED7D8A" w:rsidRPr="00BB07FB">
        <w:t>4.2</w:t>
      </w:r>
      <w:r w:rsidR="009F474C" w:rsidRPr="00BB07FB">
        <w:fldChar w:fldCharType="end"/>
      </w:r>
      <w:r w:rsidR="00475C7F" w:rsidRPr="00BB07FB">
        <w:t xml:space="preserve"> of this Call Off Schedule</w:t>
      </w:r>
      <w:r w:rsidR="006A3859" w:rsidRPr="00BB07FB">
        <w:t xml:space="preserve"> </w:t>
      </w:r>
      <w:r w:rsidR="00352B57" w:rsidRPr="00BB07FB">
        <w:t>7</w:t>
      </w:r>
      <w:r w:rsidR="00475C7F" w:rsidRPr="00BB07FB">
        <w:t xml:space="preserve"> </w:t>
      </w:r>
      <w:r w:rsidRPr="00BB07FB">
        <w:t>shall be deemed to be reasonable.</w:t>
      </w:r>
      <w:bookmarkEnd w:id="2495"/>
    </w:p>
    <w:p w14:paraId="53D4D418" w14:textId="332C05A2" w:rsidR="00C9243A" w:rsidRPr="00BB07FB" w:rsidRDefault="008F1815" w:rsidP="005E4232">
      <w:pPr>
        <w:pStyle w:val="GPSL2numberedclause"/>
      </w:pPr>
      <w:r w:rsidRPr="00BB07FB">
        <w:t>Approval by the Customer of the Security Management Plan pursuant to paragraph</w:t>
      </w:r>
      <w:r w:rsidR="00475C7F" w:rsidRPr="00BB07FB">
        <w:t xml:space="preserve"> </w:t>
      </w:r>
      <w:r w:rsidR="009F474C" w:rsidRPr="00BB07FB">
        <w:fldChar w:fldCharType="begin"/>
      </w:r>
      <w:r w:rsidR="00475C7F" w:rsidRPr="00BB07FB">
        <w:instrText xml:space="preserve"> REF _Ref365640496 \r \h </w:instrText>
      </w:r>
      <w:r w:rsidR="00F54E49" w:rsidRPr="00BB07FB">
        <w:instrText xml:space="preserve"> \* MERGEFORMAT </w:instrText>
      </w:r>
      <w:r w:rsidR="009F474C" w:rsidRPr="00BB07FB">
        <w:fldChar w:fldCharType="separate"/>
      </w:r>
      <w:r w:rsidR="00ED7D8A" w:rsidRPr="00BB07FB">
        <w:t>4.3</w:t>
      </w:r>
      <w:r w:rsidR="009F474C" w:rsidRPr="00BB07FB">
        <w:fldChar w:fldCharType="end"/>
      </w:r>
      <w:r w:rsidR="00475C7F" w:rsidRPr="00BB07FB">
        <w:t xml:space="preserve"> of this Call Off Schedule</w:t>
      </w:r>
      <w:r w:rsidR="006A3859" w:rsidRPr="00BB07FB">
        <w:t xml:space="preserve"> </w:t>
      </w:r>
      <w:r w:rsidR="00352B57" w:rsidRPr="00BB07FB">
        <w:t>7</w:t>
      </w:r>
      <w:r w:rsidR="00475C7F" w:rsidRPr="00BB07FB">
        <w:t xml:space="preserve"> </w:t>
      </w:r>
      <w:r w:rsidRPr="00BB07FB">
        <w:t>or of any change or amendment to the Security Management Plan shall not relieve the Supplier of its obligations under this Call Off Schedule</w:t>
      </w:r>
      <w:r w:rsidR="006A3859" w:rsidRPr="00BB07FB">
        <w:t xml:space="preserve"> </w:t>
      </w:r>
      <w:r w:rsidR="00352B57" w:rsidRPr="00BB07FB">
        <w:t>7</w:t>
      </w:r>
      <w:r w:rsidRPr="00BB07FB">
        <w:t>.</w:t>
      </w:r>
    </w:p>
    <w:p w14:paraId="26D9743D" w14:textId="77777777" w:rsidR="008D0A60" w:rsidRPr="00BB07FB" w:rsidRDefault="008F1815" w:rsidP="00036474">
      <w:pPr>
        <w:pStyle w:val="GPSL1SCHEDULEHeading"/>
        <w:rPr>
          <w:rFonts w:ascii="Calibri" w:hAnsi="Calibri"/>
        </w:rPr>
      </w:pPr>
      <w:bookmarkStart w:id="2496" w:name="_Ref127964064"/>
      <w:bookmarkStart w:id="2497" w:name="_Ref350283413"/>
      <w:r w:rsidRPr="00BB07FB">
        <w:rPr>
          <w:rFonts w:ascii="Calibri" w:hAnsi="Calibri"/>
        </w:rPr>
        <w:t>AMENDMENT AND REVISION OF THE ISMS AND SECURITY MANAGEMENT PLAN</w:t>
      </w:r>
      <w:bookmarkEnd w:id="2496"/>
      <w:bookmarkEnd w:id="2497"/>
    </w:p>
    <w:p w14:paraId="7F4D01A0" w14:textId="77777777" w:rsidR="008D0A60" w:rsidRPr="00BB07FB" w:rsidRDefault="008F1815" w:rsidP="005E4232">
      <w:pPr>
        <w:pStyle w:val="GPSL2numberedclause"/>
      </w:pPr>
      <w:bookmarkStart w:id="2498" w:name="_Ref365640750"/>
      <w:r w:rsidRPr="00BB07FB">
        <w:lastRenderedPageBreak/>
        <w:t>The ISMS and Security Management Plan shall be fully reviewed and updated by the Supplier and at least annually to reflect:</w:t>
      </w:r>
      <w:bookmarkEnd w:id="2498"/>
    </w:p>
    <w:p w14:paraId="4844638A" w14:textId="77777777" w:rsidR="008D0A60" w:rsidRPr="00BB07FB" w:rsidRDefault="008F1815" w:rsidP="00AC1DE2">
      <w:pPr>
        <w:pStyle w:val="GPSL3numberedclause"/>
      </w:pPr>
      <w:r w:rsidRPr="00BB07FB">
        <w:t>emerging changes in Good Industry Practice;</w:t>
      </w:r>
    </w:p>
    <w:p w14:paraId="02AB8E43" w14:textId="77777777" w:rsidR="00E13960" w:rsidRPr="00BB07FB" w:rsidRDefault="008F1815" w:rsidP="00AC1DE2">
      <w:pPr>
        <w:pStyle w:val="GPSL3numberedclause"/>
      </w:pPr>
      <w:r w:rsidRPr="00BB07FB">
        <w:t xml:space="preserve">any change or proposed change to Goods and/or </w:t>
      </w:r>
      <w:r w:rsidR="009E0BBE" w:rsidRPr="00BB07FB">
        <w:t>Services</w:t>
      </w:r>
      <w:r w:rsidRPr="00BB07FB">
        <w:t xml:space="preserve"> and/or associated processes; </w:t>
      </w:r>
    </w:p>
    <w:p w14:paraId="0A7D4DC0" w14:textId="77777777" w:rsidR="00E13960" w:rsidRPr="00BB07FB" w:rsidRDefault="008C5A24" w:rsidP="00AC1DE2">
      <w:pPr>
        <w:pStyle w:val="GPSL3numberedclause"/>
      </w:pPr>
      <w:r w:rsidRPr="00BB07FB">
        <w:t>any changes to the Security Policy;</w:t>
      </w:r>
    </w:p>
    <w:p w14:paraId="041C7514" w14:textId="77777777" w:rsidR="00E13960" w:rsidRPr="00BB07FB" w:rsidRDefault="008F1815" w:rsidP="00AC1DE2">
      <w:pPr>
        <w:pStyle w:val="GPSL3numberedclause"/>
      </w:pPr>
      <w:r w:rsidRPr="00BB07FB">
        <w:t>any new perceived or changed security threats; and</w:t>
      </w:r>
    </w:p>
    <w:p w14:paraId="52C43ED2" w14:textId="77777777" w:rsidR="00E13960" w:rsidRPr="00BB07FB" w:rsidRDefault="008F1815" w:rsidP="00AC1DE2">
      <w:pPr>
        <w:pStyle w:val="GPSL3numberedclause"/>
      </w:pPr>
      <w:r w:rsidRPr="00BB07FB">
        <w:t xml:space="preserve">any reasonable </w:t>
      </w:r>
      <w:r w:rsidR="008C5A24" w:rsidRPr="00BB07FB">
        <w:t xml:space="preserve">change in requirement </w:t>
      </w:r>
      <w:r w:rsidRPr="00BB07FB">
        <w:t>request</w:t>
      </w:r>
      <w:r w:rsidR="008C5A24" w:rsidRPr="00BB07FB">
        <w:t>ed</w:t>
      </w:r>
      <w:r w:rsidRPr="00BB07FB">
        <w:t xml:space="preserve"> by the Customer.</w:t>
      </w:r>
    </w:p>
    <w:p w14:paraId="4DAAE292" w14:textId="77777777" w:rsidR="008D0A60" w:rsidRPr="00BB07FB" w:rsidRDefault="008F1815" w:rsidP="005E4232">
      <w:pPr>
        <w:pStyle w:val="GPSL2numberedclause"/>
      </w:pPr>
      <w:bookmarkStart w:id="2499" w:name="_Ref124762233"/>
      <w:r w:rsidRPr="00BB07FB">
        <w:t>The Supplier shall provide the Customer with the results of such reviews as soon as reasonably practicable after their completion</w:t>
      </w:r>
      <w:bookmarkEnd w:id="2499"/>
      <w:r w:rsidRPr="00BB07FB">
        <w:t xml:space="preserve"> and amend the ISMS and Security Management Plan at no additional cost to the Customer.  The results of the review shall include, without limitation: </w:t>
      </w:r>
    </w:p>
    <w:p w14:paraId="2FC2DDA5" w14:textId="77777777" w:rsidR="008D0A60" w:rsidRPr="00BB07FB" w:rsidRDefault="008F1815" w:rsidP="00AC1DE2">
      <w:pPr>
        <w:pStyle w:val="GPSL3numberedclause"/>
      </w:pPr>
      <w:r w:rsidRPr="00BB07FB">
        <w:t>suggested improvements to the effectiveness of the ISMS;</w:t>
      </w:r>
    </w:p>
    <w:p w14:paraId="61BDDE47" w14:textId="77777777" w:rsidR="00E13960" w:rsidRPr="00BB07FB" w:rsidRDefault="008F1815" w:rsidP="00AC1DE2">
      <w:pPr>
        <w:pStyle w:val="GPSL3numberedclause"/>
      </w:pPr>
      <w:r w:rsidRPr="00BB07FB">
        <w:t>updates to the risk assessments;</w:t>
      </w:r>
    </w:p>
    <w:p w14:paraId="4C0533BE" w14:textId="77777777" w:rsidR="00E13960" w:rsidRPr="00BB07FB" w:rsidRDefault="008F1815" w:rsidP="00AC1DE2">
      <w:pPr>
        <w:pStyle w:val="GPSL3numberedclause"/>
      </w:pPr>
      <w:r w:rsidRPr="00BB07FB">
        <w:t xml:space="preserve">proposed modifications to </w:t>
      </w:r>
      <w:r w:rsidR="008C5A24" w:rsidRPr="00BB07FB">
        <w:t xml:space="preserve">respond to events that may impact on the ISMS including the security incident management process, incident response plans and general </w:t>
      </w:r>
      <w:r w:rsidRPr="00BB07FB">
        <w:t xml:space="preserve">procedures and controls that </w:t>
      </w:r>
      <w:r w:rsidR="008C5A24" w:rsidRPr="00BB07FB">
        <w:t>a</w:t>
      </w:r>
      <w:r w:rsidRPr="00BB07FB">
        <w:t>ffect information security; and</w:t>
      </w:r>
    </w:p>
    <w:p w14:paraId="7E9ED3B7" w14:textId="77777777" w:rsidR="00E13960" w:rsidRPr="00BB07FB" w:rsidRDefault="008F1815" w:rsidP="00AC1DE2">
      <w:pPr>
        <w:pStyle w:val="GPSL3numberedclause"/>
      </w:pPr>
      <w:r w:rsidRPr="00BB07FB">
        <w:t>suggested improvements in measuring the effectiveness of controls.</w:t>
      </w:r>
    </w:p>
    <w:p w14:paraId="2E2D0F90" w14:textId="787C30A9" w:rsidR="008D0A60" w:rsidRPr="00BB07FB" w:rsidRDefault="008F1815" w:rsidP="005E4232">
      <w:pPr>
        <w:pStyle w:val="GPSL2numberedclause"/>
      </w:pPr>
      <w:r w:rsidRPr="00BB07FB">
        <w:t>Subject to paragraph </w:t>
      </w:r>
      <w:r w:rsidR="009F474C" w:rsidRPr="00BB07FB">
        <w:fldChar w:fldCharType="begin"/>
      </w:r>
      <w:r w:rsidR="00475C7F" w:rsidRPr="00BB07FB">
        <w:instrText xml:space="preserve"> REF _Ref365640691 \r \h </w:instrText>
      </w:r>
      <w:r w:rsidR="00F54E49" w:rsidRPr="00BB07FB">
        <w:instrText xml:space="preserve"> \* MERGEFORMAT </w:instrText>
      </w:r>
      <w:r w:rsidR="009F474C" w:rsidRPr="00BB07FB">
        <w:fldChar w:fldCharType="separate"/>
      </w:r>
      <w:r w:rsidR="00ED7D8A" w:rsidRPr="00BB07FB">
        <w:t>5.4</w:t>
      </w:r>
      <w:r w:rsidR="009F474C" w:rsidRPr="00BB07FB">
        <w:fldChar w:fldCharType="end"/>
      </w:r>
      <w:r w:rsidR="00475C7F" w:rsidRPr="00BB07FB">
        <w:t xml:space="preserve"> of this Call Off Schedule</w:t>
      </w:r>
      <w:r w:rsidR="00F926F7" w:rsidRPr="00BB07FB">
        <w:t xml:space="preserve"> </w:t>
      </w:r>
      <w:r w:rsidR="00352B57" w:rsidRPr="00BB07FB">
        <w:t>7</w:t>
      </w:r>
      <w:r w:rsidRPr="00BB07FB">
        <w:t>, a</w:t>
      </w:r>
      <w:bookmarkStart w:id="2500" w:name="_Ref127683148"/>
      <w:r w:rsidRPr="00BB07FB">
        <w:t>ny change which the Supplier proposes to make to the ISMS or Security Management Plan (as a result of a review carried out pursuant to paragraph </w:t>
      </w:r>
      <w:r w:rsidR="009F474C" w:rsidRPr="00BB07FB">
        <w:fldChar w:fldCharType="begin"/>
      </w:r>
      <w:r w:rsidR="00475C7F" w:rsidRPr="00BB07FB">
        <w:instrText xml:space="preserve"> REF _Ref365640750 \r \h </w:instrText>
      </w:r>
      <w:r w:rsidR="00F54E49" w:rsidRPr="00BB07FB">
        <w:instrText xml:space="preserve"> \* MERGEFORMAT </w:instrText>
      </w:r>
      <w:r w:rsidR="009F474C" w:rsidRPr="00BB07FB">
        <w:fldChar w:fldCharType="separate"/>
      </w:r>
      <w:r w:rsidR="00ED7D8A" w:rsidRPr="00BB07FB">
        <w:t>5.1</w:t>
      </w:r>
      <w:r w:rsidR="009F474C" w:rsidRPr="00BB07FB">
        <w:fldChar w:fldCharType="end"/>
      </w:r>
      <w:r w:rsidR="00475C7F" w:rsidRPr="00BB07FB">
        <w:t xml:space="preserve"> of this Call Off Schedule</w:t>
      </w:r>
      <w:r w:rsidR="00F926F7" w:rsidRPr="00BB07FB">
        <w:t xml:space="preserve"> </w:t>
      </w:r>
      <w:r w:rsidR="00352B57" w:rsidRPr="00BB07FB">
        <w:t>7</w:t>
      </w:r>
      <w:r w:rsidR="00BB6BF1" w:rsidRPr="00BB07FB">
        <w:t xml:space="preserve">, a Customer request, </w:t>
      </w:r>
      <w:r w:rsidR="008C5A24" w:rsidRPr="00BB07FB">
        <w:t xml:space="preserve">a </w:t>
      </w:r>
      <w:r w:rsidR="00BB6BF1" w:rsidRPr="00BB07FB">
        <w:t>change to Annex 1 (Security)</w:t>
      </w:r>
      <w:r w:rsidRPr="00BB07FB">
        <w:t xml:space="preserve"> or otherwise) shall be subject to the Variation Procedure and shall not be implemented until Approved in writing by the Customer.</w:t>
      </w:r>
      <w:bookmarkEnd w:id="2500"/>
    </w:p>
    <w:p w14:paraId="11BAD95D" w14:textId="77777777" w:rsidR="00C9243A" w:rsidRPr="00BB07FB" w:rsidRDefault="008F1815" w:rsidP="005E4232">
      <w:pPr>
        <w:pStyle w:val="GPSL2numberedclause"/>
      </w:pPr>
      <w:bookmarkStart w:id="2501" w:name="_Ref365640691"/>
      <w:r w:rsidRPr="00BB07FB">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01"/>
    </w:p>
    <w:p w14:paraId="4831744A" w14:textId="77777777" w:rsidR="008D0A60" w:rsidRPr="00BB07FB" w:rsidRDefault="008C5A24" w:rsidP="00036474">
      <w:pPr>
        <w:pStyle w:val="GPSL1SCHEDULEHeading"/>
        <w:rPr>
          <w:rFonts w:ascii="Calibri" w:hAnsi="Calibri"/>
        </w:rPr>
      </w:pPr>
      <w:bookmarkStart w:id="2502" w:name="_Ref127683363"/>
      <w:r w:rsidRPr="00BB07FB">
        <w:rPr>
          <w:rFonts w:ascii="Calibri" w:hAnsi="Calibri"/>
        </w:rPr>
        <w:t xml:space="preserve">SECURITY </w:t>
      </w:r>
      <w:r w:rsidR="008F1815" w:rsidRPr="00BB07FB">
        <w:rPr>
          <w:rFonts w:ascii="Calibri" w:hAnsi="Calibri"/>
        </w:rPr>
        <w:t>TESTING</w:t>
      </w:r>
      <w:bookmarkEnd w:id="2502"/>
      <w:r w:rsidR="008F1815" w:rsidRPr="00BB07FB">
        <w:rPr>
          <w:rFonts w:ascii="Calibri" w:hAnsi="Calibri"/>
        </w:rPr>
        <w:t xml:space="preserve"> </w:t>
      </w:r>
    </w:p>
    <w:p w14:paraId="2C471ADE" w14:textId="77777777" w:rsidR="008F1815" w:rsidRPr="00BB07FB" w:rsidRDefault="008F1815" w:rsidP="005E4232">
      <w:pPr>
        <w:pStyle w:val="GPSL2numberedclause"/>
      </w:pPr>
      <w:bookmarkStart w:id="2503" w:name="_Ref127682806"/>
      <w:r w:rsidRPr="00BB07FB">
        <w:t xml:space="preserve">The Supplier shall conduct </w:t>
      </w:r>
      <w:r w:rsidR="00863962" w:rsidRPr="00BB07FB">
        <w:t>Security Tests</w:t>
      </w:r>
      <w:r w:rsidRPr="00BB07FB">
        <w:t xml:space="preserve"> from time to time </w:t>
      </w:r>
      <w:r w:rsidR="00E77145" w:rsidRPr="00BB07FB">
        <w:t>(</w:t>
      </w:r>
      <w:r w:rsidRPr="00BB07FB">
        <w:t xml:space="preserve">and at least annually </w:t>
      </w:r>
      <w:r w:rsidR="00E77145" w:rsidRPr="00BB07FB">
        <w:t xml:space="preserve">across the scope of the ISMS) </w:t>
      </w:r>
      <w:r w:rsidRPr="00BB07FB">
        <w:t xml:space="preserve">and additionally after any change or amendment to the ISMS </w:t>
      </w:r>
      <w:r w:rsidR="00E77145" w:rsidRPr="00BB07FB">
        <w:t xml:space="preserve">(including security incident management processes and incident response plans) </w:t>
      </w:r>
      <w:r w:rsidRPr="00BB07FB">
        <w:t xml:space="preserve">or the Security Management Plan.  Security Tests shall be designed and implemented by the Supplier so as to minimise the impact on the delivery of the Goods and/or </w:t>
      </w:r>
      <w:r w:rsidR="009E0BBE" w:rsidRPr="00BB07FB">
        <w:t>Services</w:t>
      </w:r>
      <w:r w:rsidRPr="00BB07FB">
        <w:t xml:space="preserve"> and the date, timing, content and conduct of such Security Tests shall be agreed in advance with the Customer.  </w:t>
      </w:r>
      <w:r w:rsidRPr="00BB07FB">
        <w:lastRenderedPageBreak/>
        <w:t xml:space="preserve">Subject to compliance by the Supplier with the foregoing requirements, if any Security Tests adversely affect the </w:t>
      </w:r>
      <w:r w:rsidR="00FF469C" w:rsidRPr="00BB07FB">
        <w:t>Suppliers</w:t>
      </w:r>
      <w:r w:rsidRPr="00BB07FB">
        <w:t xml:space="preserve"> ability to deliver the Goods and/or </w:t>
      </w:r>
      <w:r w:rsidR="009E0BBE" w:rsidRPr="00BB07FB">
        <w:t>Services</w:t>
      </w:r>
      <w:r w:rsidRPr="00BB07FB">
        <w:t xml:space="preserve"> so as to meet the Service Level Performance Measures, the Supplier shall be granted relief against any resultant under-performance for the period of the Security Tests.</w:t>
      </w:r>
      <w:bookmarkEnd w:id="2503"/>
    </w:p>
    <w:p w14:paraId="3EDE8446" w14:textId="77777777" w:rsidR="008F1815" w:rsidRPr="00BB07FB" w:rsidRDefault="008F1815" w:rsidP="005E4232">
      <w:pPr>
        <w:pStyle w:val="GPSL2numberedclause"/>
      </w:pPr>
      <w:bookmarkStart w:id="2504" w:name="_Ref127682959"/>
      <w:r w:rsidRPr="00BB07FB">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04"/>
    </w:p>
    <w:p w14:paraId="79855229" w14:textId="77777777" w:rsidR="00E13960" w:rsidRPr="00BB07FB" w:rsidRDefault="008F1815" w:rsidP="005E4232">
      <w:pPr>
        <w:pStyle w:val="GPSL2numberedclause"/>
      </w:pPr>
      <w:bookmarkStart w:id="2505" w:name="_Ref127682975"/>
      <w:r w:rsidRPr="00BB07FB">
        <w:t xml:space="preserve">Without prejudice to any other right of audit or access granted to the Customer pursuant to this Call Off Contract, the Customer and/or its authorised representatives shall be entitled, at any time </w:t>
      </w:r>
      <w:r w:rsidR="00E77145" w:rsidRPr="00BB07FB">
        <w:t xml:space="preserve">upon </w:t>
      </w:r>
      <w:r w:rsidRPr="00BB07FB">
        <w:t xml:space="preserve">giving </w:t>
      </w:r>
      <w:r w:rsidR="00E77145" w:rsidRPr="00BB07FB">
        <w:t xml:space="preserve">reasonable </w:t>
      </w:r>
      <w:r w:rsidRPr="00BB07FB">
        <w:t xml:space="preserve">notice to the Supplier, to carry out such tests (including penetration tests) as it may deem necessary in relation to the ISMS and the </w:t>
      </w:r>
      <w:r w:rsidR="00FF469C" w:rsidRPr="00BB07FB">
        <w:t>Suppliers</w:t>
      </w:r>
      <w:r w:rsidRPr="00BB07FB">
        <w:t xml:space="preserve"> compliance with the ISMS and the Security Management Plan. The Customer may notify the Supplier of the results of such tests after completion of each such test.</w:t>
      </w:r>
      <w:bookmarkEnd w:id="2505"/>
      <w:r w:rsidRPr="00BB07FB">
        <w:t xml:space="preserve">  </w:t>
      </w:r>
      <w:r w:rsidR="00E77145" w:rsidRPr="00BB07FB">
        <w:rPr>
          <w:bCs/>
        </w:rPr>
        <w:t xml:space="preserve">If any such Customer’s test adversely affects the </w:t>
      </w:r>
      <w:r w:rsidR="00FF469C" w:rsidRPr="00BB07FB">
        <w:rPr>
          <w:bCs/>
        </w:rPr>
        <w:t>Suppliers</w:t>
      </w:r>
      <w:r w:rsidR="00E77145" w:rsidRPr="00BB07FB">
        <w:rPr>
          <w:bCs/>
        </w:rPr>
        <w:t xml:space="preserve"> ability to deliver the </w:t>
      </w:r>
      <w:r w:rsidR="009E0BBE" w:rsidRPr="00BB07FB">
        <w:rPr>
          <w:bCs/>
        </w:rPr>
        <w:t>Goods and/or Services</w:t>
      </w:r>
      <w:r w:rsidR="00E77145" w:rsidRPr="00BB07FB">
        <w:rPr>
          <w:bCs/>
        </w:rPr>
        <w:t xml:space="preserve"> so as to meet the Target Performance Levels, the Supplier shall be granted relief against any resultant under-performance for the period of the Customer’s test.</w:t>
      </w:r>
    </w:p>
    <w:p w14:paraId="0AADDBD8" w14:textId="79A57C45" w:rsidR="00C9243A" w:rsidRPr="00BB07FB" w:rsidRDefault="008F1815" w:rsidP="005E4232">
      <w:pPr>
        <w:pStyle w:val="GPSL2numberedclause"/>
      </w:pPr>
      <w:bookmarkStart w:id="2506" w:name="_Ref128195074"/>
      <w:r w:rsidRPr="00BB07FB">
        <w:t>Where any Security Test carried out pursuant to paragraphs </w:t>
      </w:r>
      <w:r w:rsidR="009F474C" w:rsidRPr="00BB07FB">
        <w:fldChar w:fldCharType="begin"/>
      </w:r>
      <w:r w:rsidR="00475C7F" w:rsidRPr="00BB07FB">
        <w:instrText xml:space="preserve"> REF _Ref127682959 \r \h </w:instrText>
      </w:r>
      <w:r w:rsidR="00F54E49" w:rsidRPr="00BB07FB">
        <w:instrText xml:space="preserve"> \* MERGEFORMAT </w:instrText>
      </w:r>
      <w:r w:rsidR="009F474C" w:rsidRPr="00BB07FB">
        <w:fldChar w:fldCharType="separate"/>
      </w:r>
      <w:r w:rsidR="00ED7D8A" w:rsidRPr="00BB07FB">
        <w:t>6.2</w:t>
      </w:r>
      <w:r w:rsidR="009F474C" w:rsidRPr="00BB07FB">
        <w:fldChar w:fldCharType="end"/>
      </w:r>
      <w:r w:rsidR="00475C7F" w:rsidRPr="00BB07FB">
        <w:t xml:space="preserve"> or </w:t>
      </w:r>
      <w:r w:rsidR="009F474C" w:rsidRPr="00BB07FB">
        <w:fldChar w:fldCharType="begin"/>
      </w:r>
      <w:r w:rsidR="00475C7F" w:rsidRPr="00BB07FB">
        <w:instrText xml:space="preserve"> REF _Ref127682975 \r \h </w:instrText>
      </w:r>
      <w:r w:rsidR="00F54E49" w:rsidRPr="00BB07FB">
        <w:instrText xml:space="preserve"> \* MERGEFORMAT </w:instrText>
      </w:r>
      <w:r w:rsidR="009F474C" w:rsidRPr="00BB07FB">
        <w:fldChar w:fldCharType="separate"/>
      </w:r>
      <w:r w:rsidR="00ED7D8A" w:rsidRPr="00BB07FB">
        <w:t>6.3</w:t>
      </w:r>
      <w:r w:rsidR="009F474C" w:rsidRPr="00BB07FB">
        <w:fldChar w:fldCharType="end"/>
      </w:r>
      <w:r w:rsidR="00475C7F" w:rsidRPr="00BB07FB">
        <w:t xml:space="preserve"> of this Call Off Schedule</w:t>
      </w:r>
      <w:r w:rsidR="006A3859" w:rsidRPr="00BB07FB">
        <w:t xml:space="preserve"> </w:t>
      </w:r>
      <w:r w:rsidR="00352B57" w:rsidRPr="00BB07FB">
        <w:t>7</w:t>
      </w:r>
      <w:r w:rsidR="00475C7F" w:rsidRPr="00BB07FB">
        <w:t xml:space="preserve"> </w:t>
      </w:r>
      <w:r w:rsidRPr="00BB07FB">
        <w:t xml:space="preserve">reveals any actual or potential </w:t>
      </w:r>
      <w:r w:rsidR="00E77145" w:rsidRPr="00BB07FB">
        <w:t>B</w:t>
      </w:r>
      <w:r w:rsidRPr="00BB07FB">
        <w:t xml:space="preserve">reach of </w:t>
      </w:r>
      <w:r w:rsidR="00E77145" w:rsidRPr="00BB07FB">
        <w:t>S</w:t>
      </w:r>
      <w:r w:rsidRPr="00BB07FB">
        <w:t>ecurity</w:t>
      </w:r>
      <w:r w:rsidR="00E77145" w:rsidRPr="00BB07FB">
        <w:t xml:space="preserve"> or weaknesses (including un-patched vulnerabilities, poor configuration and/or incorrect system management),</w:t>
      </w:r>
      <w:r w:rsidRPr="00BB07FB">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B07FB">
        <w:t xml:space="preserve"> </w:t>
      </w:r>
      <w:r w:rsidR="00352B57" w:rsidRPr="00BB07FB">
        <w:t>7</w:t>
      </w:r>
      <w:r w:rsidRPr="00BB07FB">
        <w:t xml:space="preserve">) or the requirements of this </w:t>
      </w:r>
      <w:r w:rsidR="00475C7F" w:rsidRPr="00BB07FB">
        <w:t xml:space="preserve">Call Off </w:t>
      </w:r>
      <w:r w:rsidRPr="00BB07FB">
        <w:t>Schedule</w:t>
      </w:r>
      <w:r w:rsidR="006A3859" w:rsidRPr="00BB07FB">
        <w:t xml:space="preserve"> </w:t>
      </w:r>
      <w:r w:rsidR="00352B57" w:rsidRPr="00BB07FB">
        <w:t>7</w:t>
      </w:r>
      <w:r w:rsidRPr="00BB07FB">
        <w:t>, the change to the ISMS or Security Management Plan shall be at no cost to the Customer.</w:t>
      </w:r>
      <w:bookmarkEnd w:id="2506"/>
    </w:p>
    <w:p w14:paraId="4AD7A524" w14:textId="1AB459E3" w:rsidR="00C9243A" w:rsidRPr="00BB07FB" w:rsidRDefault="008F1815" w:rsidP="005E4232">
      <w:pPr>
        <w:pStyle w:val="GPSL2numberedclause"/>
      </w:pPr>
      <w:r w:rsidRPr="00BB07FB">
        <w:t>If any repeat Security Test carried out pursuant to paragraph </w:t>
      </w:r>
      <w:r w:rsidR="009F474C" w:rsidRPr="00BB07FB">
        <w:fldChar w:fldCharType="begin"/>
      </w:r>
      <w:r w:rsidR="00475C7F" w:rsidRPr="00BB07FB">
        <w:instrText xml:space="preserve"> REF _Ref128195074 \r \h </w:instrText>
      </w:r>
      <w:r w:rsidR="00F54E49" w:rsidRPr="00BB07FB">
        <w:instrText xml:space="preserve"> \* MERGEFORMAT </w:instrText>
      </w:r>
      <w:r w:rsidR="009F474C" w:rsidRPr="00BB07FB">
        <w:fldChar w:fldCharType="separate"/>
      </w:r>
      <w:r w:rsidR="00ED7D8A" w:rsidRPr="00BB07FB">
        <w:t>6.4</w:t>
      </w:r>
      <w:r w:rsidR="009F474C" w:rsidRPr="00BB07FB">
        <w:fldChar w:fldCharType="end"/>
      </w:r>
      <w:r w:rsidR="00475C7F" w:rsidRPr="00BB07FB">
        <w:t xml:space="preserve"> of this Call Off Schedule</w:t>
      </w:r>
      <w:r w:rsidRPr="00BB07FB">
        <w:t xml:space="preserve">n actual or potential </w:t>
      </w:r>
      <w:r w:rsidR="00E77145" w:rsidRPr="00BB07FB">
        <w:t>B</w:t>
      </w:r>
      <w:r w:rsidRPr="00BB07FB">
        <w:t xml:space="preserve">reach of </w:t>
      </w:r>
      <w:r w:rsidR="00E77145" w:rsidRPr="00BB07FB">
        <w:t>S</w:t>
      </w:r>
      <w:r w:rsidRPr="00BB07FB">
        <w:t>ecurity exploiting the same</w:t>
      </w:r>
      <w:r w:rsidR="00BE155A" w:rsidRPr="00BB07FB">
        <w:t xml:space="preserve"> root</w:t>
      </w:r>
      <w:r w:rsidRPr="00BB07FB">
        <w:t xml:space="preserve"> cause failure, such circumstance shall constitute a </w:t>
      </w:r>
      <w:r w:rsidR="003551D0" w:rsidRPr="00BB07FB">
        <w:t>m</w:t>
      </w:r>
      <w:r w:rsidRPr="00BB07FB">
        <w:t xml:space="preserve">aterial </w:t>
      </w:r>
      <w:r w:rsidR="00C15308" w:rsidRPr="00BB07FB">
        <w:t>Default</w:t>
      </w:r>
      <w:r w:rsidRPr="00BB07FB">
        <w:t xml:space="preserve"> of </w:t>
      </w:r>
      <w:r w:rsidR="006640D6" w:rsidRPr="00BB07FB">
        <w:t>this Call Off Contract</w:t>
      </w:r>
      <w:r w:rsidRPr="00BB07FB">
        <w:t xml:space="preserve">. </w:t>
      </w:r>
    </w:p>
    <w:p w14:paraId="4DE72E58" w14:textId="77777777" w:rsidR="008D0A60" w:rsidRPr="00BB07FB" w:rsidRDefault="00E77145" w:rsidP="00036474">
      <w:pPr>
        <w:pStyle w:val="GPSL1SCHEDULEHeading"/>
        <w:rPr>
          <w:rFonts w:ascii="Calibri" w:hAnsi="Calibri"/>
        </w:rPr>
      </w:pPr>
      <w:bookmarkStart w:id="2507" w:name="_Ref124755735"/>
      <w:bookmarkStart w:id="2508" w:name="_Ref378239756"/>
      <w:r w:rsidRPr="00BB07FB">
        <w:rPr>
          <w:rFonts w:ascii="Calibri" w:hAnsi="Calibri"/>
        </w:rPr>
        <w:t xml:space="preserve">isms </w:t>
      </w:r>
      <w:r w:rsidR="008F1815" w:rsidRPr="00BB07FB">
        <w:rPr>
          <w:rFonts w:ascii="Calibri" w:hAnsi="Calibri"/>
        </w:rPr>
        <w:t xml:space="preserve">COMPLIANCE </w:t>
      </w:r>
      <w:bookmarkEnd w:id="2507"/>
      <w:bookmarkEnd w:id="2508"/>
    </w:p>
    <w:p w14:paraId="38E9BEC2" w14:textId="77777777" w:rsidR="008D0A60" w:rsidRPr="00BB07FB" w:rsidRDefault="008F1815" w:rsidP="005E4232">
      <w:pPr>
        <w:pStyle w:val="GPSL2numberedclause"/>
      </w:pPr>
      <w:r w:rsidRPr="00BB07FB">
        <w:t>The Customer shall be entitled to carry out such security audits as it may reasonably deem necessary in order to ensure that the ISMS maintains compliance with the principles and practices of ISO 27001</w:t>
      </w:r>
      <w:r w:rsidR="00E77145" w:rsidRPr="00BB07FB">
        <w:t xml:space="preserve"> and/or the Security Policy</w:t>
      </w:r>
      <w:r w:rsidRPr="00BB07FB">
        <w:t>.</w:t>
      </w:r>
    </w:p>
    <w:p w14:paraId="7A47FBAE" w14:textId="77777777" w:rsidR="008F1815" w:rsidRPr="00BB07FB" w:rsidRDefault="008F1815" w:rsidP="005E4232">
      <w:pPr>
        <w:pStyle w:val="GPSL2numberedclause"/>
      </w:pPr>
      <w:bookmarkStart w:id="2509" w:name="_Ref138742549"/>
      <w:r w:rsidRPr="00BB07FB">
        <w:t xml:space="preserve">If, on the basis of evidence provided by such security audits, it is the Customer's reasonable opinion that compliance with the principles and practices of ISO/IEC 27001 </w:t>
      </w:r>
      <w:r w:rsidR="00E77145" w:rsidRPr="00BB07FB">
        <w:t xml:space="preserve">and/or the </w:t>
      </w:r>
      <w:r w:rsidR="00E77145" w:rsidRPr="00BB07FB">
        <w:lastRenderedPageBreak/>
        <w:t>Security Policy are</w:t>
      </w:r>
      <w:r w:rsidRPr="00BB07FB">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B07FB">
        <w:t>implement and remedy</w:t>
      </w:r>
      <w:r w:rsidRPr="00BB07FB">
        <w:t>.  If the Supplier does not become compliant within the required time then the Customer shall have the right to obtain an independent audit against these standards in whole or in part.</w:t>
      </w:r>
      <w:bookmarkEnd w:id="2509"/>
    </w:p>
    <w:p w14:paraId="368F2EEF" w14:textId="6E4EEEF8" w:rsidR="008F1815" w:rsidRPr="00BB07FB" w:rsidRDefault="008F1815" w:rsidP="005E4232">
      <w:pPr>
        <w:pStyle w:val="GPSL2numberedclause"/>
      </w:pPr>
      <w:r w:rsidRPr="00BB07FB">
        <w:t>If, as a result of any such independent audit as described in paragraph </w:t>
      </w:r>
      <w:r w:rsidR="00F17AE3" w:rsidRPr="00BB07FB">
        <w:fldChar w:fldCharType="begin"/>
      </w:r>
      <w:r w:rsidR="00F17AE3" w:rsidRPr="00BB07FB">
        <w:instrText xml:space="preserve"> REF _Ref138742549 \n \h  \* MERGEFORMAT </w:instrText>
      </w:r>
      <w:r w:rsidR="00F17AE3" w:rsidRPr="00BB07FB">
        <w:fldChar w:fldCharType="separate"/>
      </w:r>
      <w:r w:rsidR="00ED7D8A" w:rsidRPr="00BB07FB">
        <w:t>7.2</w:t>
      </w:r>
      <w:r w:rsidR="00F17AE3" w:rsidRPr="00BB07FB">
        <w:fldChar w:fldCharType="end"/>
      </w:r>
      <w:r w:rsidR="00475C7F" w:rsidRPr="00BB07FB">
        <w:t xml:space="preserve"> of this Call Off Schedule</w:t>
      </w:r>
      <w:r w:rsidRPr="00BB07FB">
        <w:t xml:space="preserve"> </w:t>
      </w:r>
      <w:r w:rsidR="00B30427" w:rsidRPr="00BB07FB">
        <w:t>7</w:t>
      </w:r>
      <w:r w:rsidR="006A3859" w:rsidRPr="00BB07FB">
        <w:t xml:space="preserve"> </w:t>
      </w:r>
      <w:r w:rsidRPr="00BB07FB">
        <w:t xml:space="preserve">the Supplier is found to be non-compliant with the principles and practices of ISO/IEC 27001 </w:t>
      </w:r>
      <w:r w:rsidR="00E766B4" w:rsidRPr="00BB07FB">
        <w:t xml:space="preserve">and/or the Security Policy </w:t>
      </w:r>
      <w:r w:rsidRPr="00BB07FB">
        <w:t>then the Supplier shall, at its own expense, undertake those actions required in order to achieve the necessary compliance and shall reimburse in full the costs incurred by the Customer in obtaining such audit.</w:t>
      </w:r>
    </w:p>
    <w:p w14:paraId="2E084FE1" w14:textId="77777777" w:rsidR="00E13960" w:rsidRPr="00BB07FB" w:rsidRDefault="008F1815" w:rsidP="00036474">
      <w:pPr>
        <w:pStyle w:val="GPSL1SCHEDULEHeading"/>
        <w:rPr>
          <w:rFonts w:ascii="Calibri" w:hAnsi="Calibri"/>
        </w:rPr>
      </w:pPr>
      <w:r w:rsidRPr="00BB07FB">
        <w:rPr>
          <w:rFonts w:ascii="Calibri" w:hAnsi="Calibri"/>
        </w:rPr>
        <w:t>BREACH OF SECURITY</w:t>
      </w:r>
    </w:p>
    <w:p w14:paraId="0FED4867" w14:textId="77777777" w:rsidR="008F1815" w:rsidRPr="00BB07FB" w:rsidRDefault="008F1815" w:rsidP="005E4232">
      <w:pPr>
        <w:pStyle w:val="GPSL2numberedclause"/>
      </w:pPr>
      <w:bookmarkStart w:id="2510" w:name="_Ref138742829"/>
      <w:r w:rsidRPr="00BB07FB">
        <w:t xml:space="preserve">Either Party shall notify the other in accordance with the agreed security incident management process as defined by the ISMS upon becoming aware of any breach of security or any potential or attempted </w:t>
      </w:r>
      <w:r w:rsidR="00E766B4" w:rsidRPr="00BB07FB">
        <w:t>B</w:t>
      </w:r>
      <w:r w:rsidRPr="00BB07FB">
        <w:t xml:space="preserve">reach of </w:t>
      </w:r>
      <w:r w:rsidR="00E766B4" w:rsidRPr="00BB07FB">
        <w:t>S</w:t>
      </w:r>
      <w:r w:rsidRPr="00BB07FB">
        <w:t>ecurity.</w:t>
      </w:r>
      <w:bookmarkEnd w:id="2510"/>
    </w:p>
    <w:p w14:paraId="1CFF4CD8" w14:textId="62D4AE6D" w:rsidR="008F1815" w:rsidRPr="00BB07FB" w:rsidRDefault="008F1815" w:rsidP="005E4232">
      <w:pPr>
        <w:pStyle w:val="GPSL2numberedclause"/>
      </w:pPr>
      <w:r w:rsidRPr="00BB07FB">
        <w:t>Without prejudice to the security incident management process, upon becoming aware of any of the circumstances referred to in paragraph </w:t>
      </w:r>
      <w:r w:rsidR="00F17AE3" w:rsidRPr="00BB07FB">
        <w:fldChar w:fldCharType="begin"/>
      </w:r>
      <w:r w:rsidR="00F17AE3" w:rsidRPr="00BB07FB">
        <w:instrText xml:space="preserve"> REF _Ref138742829 \n \h  \* MERGEFORMAT </w:instrText>
      </w:r>
      <w:r w:rsidR="00F17AE3" w:rsidRPr="00BB07FB">
        <w:fldChar w:fldCharType="separate"/>
      </w:r>
      <w:r w:rsidR="00ED7D8A" w:rsidRPr="00BB07FB">
        <w:t>8.1</w:t>
      </w:r>
      <w:r w:rsidR="00F17AE3" w:rsidRPr="00BB07FB">
        <w:fldChar w:fldCharType="end"/>
      </w:r>
      <w:r w:rsidR="00475C7F" w:rsidRPr="00BB07FB">
        <w:t xml:space="preserve"> of this Call Off Schedule</w:t>
      </w:r>
      <w:r w:rsidR="006A3859" w:rsidRPr="00BB07FB">
        <w:t xml:space="preserve"> </w:t>
      </w:r>
      <w:r w:rsidR="00B30427" w:rsidRPr="00BB07FB">
        <w:t>7</w:t>
      </w:r>
      <w:r w:rsidRPr="00BB07FB">
        <w:t>, the Supplier shall:</w:t>
      </w:r>
    </w:p>
    <w:p w14:paraId="0933C181" w14:textId="77777777" w:rsidR="008D0A60" w:rsidRPr="00BB07FB" w:rsidRDefault="008F1815" w:rsidP="00AC1DE2">
      <w:pPr>
        <w:pStyle w:val="GPSL3numberedclause"/>
      </w:pPr>
      <w:r w:rsidRPr="00BB07FB">
        <w:t>immediately take all reasonable steps (which shall include any action or changes reasonably required by the Customer) necessary to:</w:t>
      </w:r>
    </w:p>
    <w:p w14:paraId="21932CD6" w14:textId="77777777" w:rsidR="008D0A60" w:rsidRPr="00BB07FB" w:rsidRDefault="00DE2A8E" w:rsidP="00AC1DE2">
      <w:pPr>
        <w:pStyle w:val="GPSL4numberedclause"/>
        <w:rPr>
          <w:szCs w:val="22"/>
        </w:rPr>
      </w:pPr>
      <w:r w:rsidRPr="00BB07FB">
        <w:rPr>
          <w:szCs w:val="22"/>
        </w:rPr>
        <w:t xml:space="preserve">minimise the extent of actual or potential harm caused by any Breach of Security; </w:t>
      </w:r>
    </w:p>
    <w:p w14:paraId="262BBF59" w14:textId="77777777" w:rsidR="00E13960" w:rsidRPr="00BB07FB" w:rsidRDefault="008F1815" w:rsidP="00AC1DE2">
      <w:pPr>
        <w:pStyle w:val="GPSL4numberedclause"/>
        <w:rPr>
          <w:szCs w:val="22"/>
        </w:rPr>
      </w:pPr>
      <w:r w:rsidRPr="00BB07FB">
        <w:rPr>
          <w:szCs w:val="22"/>
        </w:rPr>
        <w:t xml:space="preserve">remedy such </w:t>
      </w:r>
      <w:r w:rsidR="00DE2A8E" w:rsidRPr="00BB07FB">
        <w:rPr>
          <w:szCs w:val="22"/>
        </w:rPr>
        <w:t>B</w:t>
      </w:r>
      <w:r w:rsidRPr="00BB07FB">
        <w:rPr>
          <w:szCs w:val="22"/>
        </w:rPr>
        <w:t xml:space="preserve">reach of </w:t>
      </w:r>
      <w:r w:rsidR="00DE2A8E" w:rsidRPr="00BB07FB">
        <w:rPr>
          <w:szCs w:val="22"/>
        </w:rPr>
        <w:t>S</w:t>
      </w:r>
      <w:r w:rsidRPr="00BB07FB">
        <w:rPr>
          <w:szCs w:val="22"/>
        </w:rPr>
        <w:t xml:space="preserve">ecurity </w:t>
      </w:r>
      <w:r w:rsidR="00256675" w:rsidRPr="00BB07FB">
        <w:rPr>
          <w:szCs w:val="22"/>
        </w:rPr>
        <w:t>or any potential or attempted Breach of Security in order to</w:t>
      </w:r>
      <w:r w:rsidR="00DE2A8E" w:rsidRPr="00BB07FB">
        <w:rPr>
          <w:szCs w:val="22"/>
        </w:rPr>
        <w:t xml:space="preserve"> </w:t>
      </w:r>
      <w:r w:rsidRPr="00BB07FB">
        <w:rPr>
          <w:szCs w:val="22"/>
        </w:rPr>
        <w:t xml:space="preserve">protect the integrity of the </w:t>
      </w:r>
      <w:r w:rsidR="00DE2A8E" w:rsidRPr="00BB07FB">
        <w:rPr>
          <w:szCs w:val="22"/>
        </w:rPr>
        <w:t xml:space="preserve">Customer Property and/or Customer Assets </w:t>
      </w:r>
      <w:r w:rsidR="00256675" w:rsidRPr="00BB07FB">
        <w:rPr>
          <w:szCs w:val="22"/>
        </w:rPr>
        <w:t xml:space="preserve">and/or ISMS </w:t>
      </w:r>
      <w:r w:rsidR="00DE2A8E" w:rsidRPr="00BB07FB">
        <w:rPr>
          <w:szCs w:val="22"/>
        </w:rPr>
        <w:t>to the extent</w:t>
      </w:r>
      <w:r w:rsidR="00256675" w:rsidRPr="00BB07FB">
        <w:rPr>
          <w:szCs w:val="22"/>
        </w:rPr>
        <w:t xml:space="preserve"> that this</w:t>
      </w:r>
      <w:r w:rsidR="00DE2A8E" w:rsidRPr="00BB07FB">
        <w:rPr>
          <w:szCs w:val="22"/>
        </w:rPr>
        <w:t xml:space="preserve"> within </w:t>
      </w:r>
      <w:r w:rsidR="00256675" w:rsidRPr="00BB07FB">
        <w:rPr>
          <w:szCs w:val="22"/>
        </w:rPr>
        <w:t xml:space="preserve">the </w:t>
      </w:r>
      <w:r w:rsidR="00FF469C" w:rsidRPr="00BB07FB">
        <w:rPr>
          <w:szCs w:val="22"/>
        </w:rPr>
        <w:t>Suppliers</w:t>
      </w:r>
      <w:r w:rsidR="00DE2A8E" w:rsidRPr="00BB07FB">
        <w:rPr>
          <w:szCs w:val="22"/>
        </w:rPr>
        <w:t xml:space="preserve"> control</w:t>
      </w:r>
      <w:r w:rsidRPr="00BB07FB">
        <w:rPr>
          <w:szCs w:val="22"/>
        </w:rPr>
        <w:t xml:space="preserve">; </w:t>
      </w:r>
    </w:p>
    <w:p w14:paraId="7758763F" w14:textId="77777777" w:rsidR="00E13960" w:rsidRPr="00BB07FB" w:rsidRDefault="00863962" w:rsidP="00AC1DE2">
      <w:pPr>
        <w:pStyle w:val="GPSL4numberedclause"/>
        <w:rPr>
          <w:szCs w:val="22"/>
        </w:rPr>
      </w:pPr>
      <w:r w:rsidRPr="00BB07FB">
        <w:rPr>
          <w:szCs w:val="22"/>
        </w:rPr>
        <w:t xml:space="preserve">apply a tested mitigation against any such Breach of Security or attempted Breach of Security and provided that reasonable testing has been undertaken by the Supplier, if the mitigation adversely affects the </w:t>
      </w:r>
      <w:r w:rsidR="00FF469C" w:rsidRPr="00BB07FB">
        <w:rPr>
          <w:szCs w:val="22"/>
        </w:rPr>
        <w:t>Suppliers</w:t>
      </w:r>
      <w:r w:rsidRPr="00BB07FB">
        <w:rPr>
          <w:szCs w:val="22"/>
        </w:rPr>
        <w:t xml:space="preserve"> ability to provide the Goods and/or </w:t>
      </w:r>
      <w:r w:rsidR="009E0BBE" w:rsidRPr="00BB07FB">
        <w:rPr>
          <w:szCs w:val="22"/>
        </w:rPr>
        <w:t>Services</w:t>
      </w:r>
      <w:r w:rsidRPr="00BB07FB">
        <w:rPr>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B07FB">
        <w:rPr>
          <w:szCs w:val="22"/>
        </w:rPr>
        <w:t>r;</w:t>
      </w:r>
    </w:p>
    <w:p w14:paraId="17BD4294" w14:textId="77777777" w:rsidR="00E13960" w:rsidRPr="00BB07FB" w:rsidRDefault="008F1815" w:rsidP="00AC1DE2">
      <w:pPr>
        <w:pStyle w:val="GPSL4numberedclause"/>
        <w:rPr>
          <w:szCs w:val="22"/>
        </w:rPr>
      </w:pPr>
      <w:r w:rsidRPr="00BB07FB">
        <w:rPr>
          <w:szCs w:val="22"/>
        </w:rPr>
        <w:t xml:space="preserve">prevent a further </w:t>
      </w:r>
      <w:r w:rsidR="00DE2A8E" w:rsidRPr="00BB07FB">
        <w:rPr>
          <w:szCs w:val="22"/>
        </w:rPr>
        <w:t>B</w:t>
      </w:r>
      <w:r w:rsidRPr="00BB07FB">
        <w:rPr>
          <w:szCs w:val="22"/>
        </w:rPr>
        <w:t xml:space="preserve">reach of </w:t>
      </w:r>
      <w:r w:rsidR="00DE2A8E" w:rsidRPr="00BB07FB">
        <w:rPr>
          <w:szCs w:val="22"/>
        </w:rPr>
        <w:t>S</w:t>
      </w:r>
      <w:r w:rsidRPr="00BB07FB">
        <w:rPr>
          <w:szCs w:val="22"/>
        </w:rPr>
        <w:t xml:space="preserve">ecurity or </w:t>
      </w:r>
      <w:r w:rsidR="0035300C" w:rsidRPr="00BB07FB">
        <w:rPr>
          <w:szCs w:val="22"/>
        </w:rPr>
        <w:t xml:space="preserve">any potential or </w:t>
      </w:r>
      <w:r w:rsidRPr="00BB07FB">
        <w:rPr>
          <w:szCs w:val="22"/>
        </w:rPr>
        <w:t xml:space="preserve">attempted </w:t>
      </w:r>
      <w:r w:rsidR="00DE2A8E" w:rsidRPr="00BB07FB">
        <w:rPr>
          <w:szCs w:val="22"/>
        </w:rPr>
        <w:t>B</w:t>
      </w:r>
      <w:r w:rsidRPr="00BB07FB">
        <w:rPr>
          <w:szCs w:val="22"/>
        </w:rPr>
        <w:t xml:space="preserve">reach of </w:t>
      </w:r>
      <w:r w:rsidR="00DE2A8E" w:rsidRPr="00BB07FB">
        <w:rPr>
          <w:szCs w:val="22"/>
        </w:rPr>
        <w:t>S</w:t>
      </w:r>
      <w:r w:rsidRPr="00BB07FB">
        <w:rPr>
          <w:szCs w:val="22"/>
        </w:rPr>
        <w:t xml:space="preserve">ecurity in the future exploiting the same </w:t>
      </w:r>
      <w:r w:rsidR="0035300C" w:rsidRPr="00BB07FB">
        <w:rPr>
          <w:szCs w:val="22"/>
        </w:rPr>
        <w:t xml:space="preserve">root </w:t>
      </w:r>
      <w:r w:rsidRPr="00BB07FB">
        <w:rPr>
          <w:szCs w:val="22"/>
        </w:rPr>
        <w:t xml:space="preserve">cause failure; </w:t>
      </w:r>
    </w:p>
    <w:p w14:paraId="52AFECA0" w14:textId="77777777" w:rsidR="00E13960" w:rsidRPr="00BB07FB" w:rsidRDefault="00863962" w:rsidP="00AC1DE2">
      <w:pPr>
        <w:pStyle w:val="GPSL4numberedclause"/>
        <w:rPr>
          <w:szCs w:val="22"/>
        </w:rPr>
      </w:pPr>
      <w:r w:rsidRPr="00BB07FB">
        <w:rPr>
          <w:szCs w:val="22"/>
        </w:rPr>
        <w:lastRenderedPageBreak/>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42158D31" w14:textId="77777777" w:rsidR="00E13960" w:rsidRPr="00BB07FB" w:rsidRDefault="008F1815" w:rsidP="00AC1DE2">
      <w:pPr>
        <w:pStyle w:val="GPSL4numberedclause"/>
        <w:rPr>
          <w:szCs w:val="22"/>
        </w:rPr>
      </w:pPr>
      <w:r w:rsidRPr="00BB07FB">
        <w:rPr>
          <w:szCs w:val="22"/>
        </w:rPr>
        <w:t xml:space="preserve">as soon as reasonably practicable provide to the Customer full details (using </w:t>
      </w:r>
      <w:r w:rsidR="00DE2A8E" w:rsidRPr="00BB07FB">
        <w:rPr>
          <w:szCs w:val="22"/>
        </w:rPr>
        <w:t xml:space="preserve">the </w:t>
      </w:r>
      <w:r w:rsidRPr="00BB07FB">
        <w:rPr>
          <w:szCs w:val="22"/>
        </w:rPr>
        <w:t xml:space="preserve">reporting mechanism defined by the ISMS) of the </w:t>
      </w:r>
      <w:r w:rsidR="00DE2A8E" w:rsidRPr="00BB07FB">
        <w:rPr>
          <w:szCs w:val="22"/>
        </w:rPr>
        <w:t>B</w:t>
      </w:r>
      <w:r w:rsidRPr="00BB07FB">
        <w:rPr>
          <w:szCs w:val="22"/>
        </w:rPr>
        <w:t xml:space="preserve">reach of </w:t>
      </w:r>
      <w:r w:rsidR="00DE2A8E" w:rsidRPr="00BB07FB">
        <w:rPr>
          <w:szCs w:val="22"/>
        </w:rPr>
        <w:t>S</w:t>
      </w:r>
      <w:r w:rsidRPr="00BB07FB">
        <w:rPr>
          <w:szCs w:val="22"/>
        </w:rPr>
        <w:t>ecurity or</w:t>
      </w:r>
      <w:r w:rsidR="00D5274B" w:rsidRPr="00BB07FB">
        <w:rPr>
          <w:szCs w:val="22"/>
        </w:rPr>
        <w:t xml:space="preserve"> the potential or</w:t>
      </w:r>
      <w:r w:rsidRPr="00BB07FB">
        <w:rPr>
          <w:szCs w:val="22"/>
        </w:rPr>
        <w:t xml:space="preserve"> attempted </w:t>
      </w:r>
      <w:r w:rsidR="00DE2A8E" w:rsidRPr="00BB07FB">
        <w:rPr>
          <w:szCs w:val="22"/>
        </w:rPr>
        <w:t>B</w:t>
      </w:r>
      <w:r w:rsidRPr="00BB07FB">
        <w:rPr>
          <w:szCs w:val="22"/>
        </w:rPr>
        <w:t xml:space="preserve">reach of </w:t>
      </w:r>
      <w:r w:rsidR="00DE2A8E" w:rsidRPr="00BB07FB">
        <w:rPr>
          <w:szCs w:val="22"/>
        </w:rPr>
        <w:t>S</w:t>
      </w:r>
      <w:r w:rsidRPr="00BB07FB">
        <w:rPr>
          <w:szCs w:val="22"/>
        </w:rPr>
        <w:t xml:space="preserve">ecurity, including a </w:t>
      </w:r>
      <w:r w:rsidR="00BE155A" w:rsidRPr="00BB07FB">
        <w:rPr>
          <w:szCs w:val="22"/>
        </w:rPr>
        <w:t xml:space="preserve">root </w:t>
      </w:r>
      <w:r w:rsidRPr="00BB07FB">
        <w:rPr>
          <w:szCs w:val="22"/>
        </w:rPr>
        <w:t>cause analysis where required by the Customer.</w:t>
      </w:r>
    </w:p>
    <w:p w14:paraId="4FD66D30" w14:textId="1565D3B6" w:rsidR="008D0A60" w:rsidRPr="00BB07FB" w:rsidRDefault="008F1815" w:rsidP="005E4232">
      <w:pPr>
        <w:pStyle w:val="GPSL2numberedclause"/>
      </w:pPr>
      <w:r w:rsidRPr="00BB07FB">
        <w:t xml:space="preserve">In the event that </w:t>
      </w:r>
      <w:r w:rsidR="00D81278" w:rsidRPr="00BB07FB">
        <w:t xml:space="preserve">any </w:t>
      </w:r>
      <w:r w:rsidRPr="00BB07FB">
        <w:t xml:space="preserve">action is taken in response to a </w:t>
      </w:r>
      <w:r w:rsidR="00D81278" w:rsidRPr="00BB07FB">
        <w:t>B</w:t>
      </w:r>
      <w:r w:rsidRPr="00BB07FB">
        <w:t xml:space="preserve">reach of </w:t>
      </w:r>
      <w:r w:rsidR="00D81278" w:rsidRPr="00BB07FB">
        <w:t>S</w:t>
      </w:r>
      <w:r w:rsidRPr="00BB07FB">
        <w:t xml:space="preserve">ecurity or potential or attempted </w:t>
      </w:r>
      <w:r w:rsidR="00D81278" w:rsidRPr="00BB07FB">
        <w:t>B</w:t>
      </w:r>
      <w:r w:rsidRPr="00BB07FB">
        <w:t xml:space="preserve">reach of </w:t>
      </w:r>
      <w:r w:rsidR="00D81278" w:rsidRPr="00BB07FB">
        <w:t>S</w:t>
      </w:r>
      <w:r w:rsidRPr="00BB07FB">
        <w:t>ecurity that demonstrates non-compliance of the ISMS with the</w:t>
      </w:r>
      <w:r w:rsidR="000C2443" w:rsidRPr="00BB07FB">
        <w:t xml:space="preserve"> </w:t>
      </w:r>
      <w:r w:rsidRPr="00BB07FB">
        <w:t>Security Policy or the requirements of this Call Off Schedule</w:t>
      </w:r>
      <w:r w:rsidR="00D01F32" w:rsidRPr="00BB07FB">
        <w:t xml:space="preserve"> </w:t>
      </w:r>
      <w:r w:rsidR="00B30427" w:rsidRPr="00BB07FB">
        <w:t>7</w:t>
      </w:r>
      <w:r w:rsidRPr="00BB07FB">
        <w:t>, then any required change to the ISMS shall be at no cost to the Customer.</w:t>
      </w:r>
    </w:p>
    <w:p w14:paraId="7027A2DA" w14:textId="77777777" w:rsidR="00EB2994" w:rsidRPr="00BB07FB" w:rsidRDefault="00EB2994" w:rsidP="00EB2994">
      <w:pPr>
        <w:pStyle w:val="GPSmacrorestart"/>
        <w:rPr>
          <w:color w:val="auto"/>
          <w:sz w:val="22"/>
          <w:szCs w:val="22"/>
        </w:rPr>
      </w:pPr>
    </w:p>
    <w:p w14:paraId="3B9F6BEC" w14:textId="77777777" w:rsidR="00C41706" w:rsidRPr="00BB07FB" w:rsidRDefault="00C41706" w:rsidP="00EF2777">
      <w:pPr>
        <w:pStyle w:val="GPSSchTitleandNumber"/>
        <w:rPr>
          <w:rFonts w:ascii="Calibri" w:hAnsi="Calibri"/>
        </w:rPr>
      </w:pPr>
      <w:r w:rsidRPr="00BB07FB">
        <w:rPr>
          <w:rFonts w:ascii="Calibri" w:hAnsi="Calibri"/>
        </w:rPr>
        <w:br w:type="page"/>
      </w:r>
      <w:bookmarkStart w:id="2511" w:name="_Toc469327545"/>
      <w:r w:rsidRPr="00BB07FB">
        <w:rPr>
          <w:rFonts w:ascii="Calibri" w:hAnsi="Calibri"/>
        </w:rPr>
        <w:lastRenderedPageBreak/>
        <w:t>ANNEX 1: Security Policy</w:t>
      </w:r>
      <w:bookmarkEnd w:id="2511"/>
    </w:p>
    <w:p w14:paraId="6DFC17C5" w14:textId="77777777" w:rsidR="007D01C0" w:rsidRPr="00BB07FB" w:rsidRDefault="007D01C0" w:rsidP="007D01C0">
      <w:pPr>
        <w:pStyle w:val="GPSmacrorestart"/>
        <w:rPr>
          <w:color w:val="auto"/>
          <w:sz w:val="22"/>
          <w:szCs w:val="22"/>
        </w:rPr>
      </w:pPr>
    </w:p>
    <w:p w14:paraId="7B28D500" w14:textId="77777777" w:rsidR="00C41706" w:rsidRPr="00BB07FB" w:rsidRDefault="00C41706" w:rsidP="007D01C0">
      <w:pPr>
        <w:pStyle w:val="TSOLScheduleAnnexName"/>
        <w:rPr>
          <w:rFonts w:ascii="Calibri" w:hAnsi="Calibri"/>
        </w:rPr>
      </w:pPr>
      <w:r w:rsidRPr="00BB07FB">
        <w:rPr>
          <w:rFonts w:ascii="Calibri" w:hAnsi="Calibri"/>
        </w:rPr>
        <w:br w:type="page"/>
      </w:r>
      <w:bookmarkStart w:id="2512" w:name="_Toc469327546"/>
      <w:r w:rsidRPr="00BB07FB">
        <w:rPr>
          <w:rFonts w:ascii="Calibri" w:hAnsi="Calibri"/>
        </w:rPr>
        <w:lastRenderedPageBreak/>
        <w:t>ANNEX 2: Security Management Plan</w:t>
      </w:r>
      <w:bookmarkEnd w:id="2512"/>
    </w:p>
    <w:p w14:paraId="68806BB1" w14:textId="77777777" w:rsidR="007D01C0" w:rsidRPr="00BB07FB" w:rsidRDefault="007D01C0" w:rsidP="007D01C0">
      <w:pPr>
        <w:jc w:val="center"/>
      </w:pPr>
    </w:p>
    <w:p w14:paraId="21B04789" w14:textId="77777777" w:rsidR="007C0B22" w:rsidRPr="00BB07FB" w:rsidRDefault="007C0B22" w:rsidP="00031AFC">
      <w:pPr>
        <w:pStyle w:val="GPSSchTitleandNumber"/>
        <w:outlineLvl w:val="9"/>
        <w:rPr>
          <w:rFonts w:ascii="Calibri" w:hAnsi="Calibri"/>
        </w:rPr>
      </w:pPr>
      <w:r w:rsidRPr="00BB07FB">
        <w:rPr>
          <w:rFonts w:ascii="Calibri" w:hAnsi="Calibri"/>
        </w:rPr>
        <w:br w:type="page"/>
      </w:r>
    </w:p>
    <w:p w14:paraId="02B50B45" w14:textId="77777777" w:rsidR="00C12BEB" w:rsidRPr="00BB07FB" w:rsidRDefault="00C12BEB" w:rsidP="00F020D0">
      <w:pPr>
        <w:pStyle w:val="GPSSchTitleandNumber"/>
        <w:rPr>
          <w:rFonts w:ascii="Calibri" w:hAnsi="Calibri"/>
        </w:rPr>
      </w:pPr>
      <w:bookmarkStart w:id="2513" w:name="_Ref313382873"/>
      <w:bookmarkStart w:id="2514" w:name="_Toc314810848"/>
      <w:bookmarkStart w:id="2515" w:name="_Toc351710921"/>
      <w:bookmarkStart w:id="2516" w:name="_Toc358671831"/>
      <w:bookmarkStart w:id="2517" w:name="_Ref349135995"/>
      <w:bookmarkStart w:id="2518" w:name="_Toc350503092"/>
      <w:bookmarkStart w:id="2519" w:name="_Toc350504082"/>
      <w:bookmarkStart w:id="2520" w:name="_Toc469327547"/>
      <w:r w:rsidRPr="00BB07FB">
        <w:rPr>
          <w:rFonts w:ascii="Calibri" w:hAnsi="Calibri"/>
        </w:rPr>
        <w:lastRenderedPageBreak/>
        <w:t xml:space="preserve">CALL OFF SCHEDULE </w:t>
      </w:r>
      <w:r w:rsidR="00B30427" w:rsidRPr="00BB07FB">
        <w:rPr>
          <w:rFonts w:ascii="Calibri" w:hAnsi="Calibri"/>
        </w:rPr>
        <w:t>8</w:t>
      </w:r>
      <w:r w:rsidRPr="00BB07FB">
        <w:rPr>
          <w:rFonts w:ascii="Calibri" w:hAnsi="Calibri"/>
        </w:rPr>
        <w:t>: BUSINESS CONTINUITY</w:t>
      </w:r>
      <w:bookmarkEnd w:id="2513"/>
      <w:bookmarkEnd w:id="2514"/>
      <w:r w:rsidRPr="00BB07FB">
        <w:rPr>
          <w:rFonts w:ascii="Calibri" w:hAnsi="Calibri"/>
        </w:rPr>
        <w:t xml:space="preserve"> AND DISASTER RECOVERY</w:t>
      </w:r>
      <w:bookmarkEnd w:id="2515"/>
      <w:bookmarkEnd w:id="2516"/>
      <w:bookmarkEnd w:id="2517"/>
      <w:bookmarkEnd w:id="2518"/>
      <w:bookmarkEnd w:id="2519"/>
      <w:bookmarkEnd w:id="2520"/>
    </w:p>
    <w:p w14:paraId="767E07E4" w14:textId="77777777" w:rsidR="00E13960" w:rsidRPr="00BB07FB" w:rsidRDefault="002B7B0A" w:rsidP="00E90B13">
      <w:pPr>
        <w:pStyle w:val="GPSL1CLAUSEHEADING"/>
        <w:numPr>
          <w:ilvl w:val="0"/>
          <w:numId w:val="27"/>
        </w:numPr>
        <w:rPr>
          <w:rFonts w:ascii="Calibri" w:hAnsi="Calibri"/>
        </w:rPr>
      </w:pPr>
      <w:r w:rsidRPr="00BB07FB" w:rsidDel="002B7B0A">
        <w:rPr>
          <w:rFonts w:ascii="Calibri" w:hAnsi="Calibri"/>
        </w:rPr>
        <w:t xml:space="preserve"> </w:t>
      </w:r>
      <w:bookmarkStart w:id="2521" w:name="_Toc469327548"/>
      <w:bookmarkStart w:id="2522" w:name="_Ref72255205"/>
      <w:r w:rsidR="00C12BEB" w:rsidRPr="00BB07FB">
        <w:rPr>
          <w:rFonts w:ascii="Calibri" w:hAnsi="Calibri"/>
        </w:rPr>
        <w:t>Definitions</w:t>
      </w:r>
      <w:bookmarkEnd w:id="2521"/>
    </w:p>
    <w:p w14:paraId="5C01AE04" w14:textId="77777777" w:rsidR="008D0A60" w:rsidRPr="00BB07FB" w:rsidRDefault="00C12BEB" w:rsidP="005E4232">
      <w:pPr>
        <w:pStyle w:val="GPSL2numberedclause"/>
      </w:pPr>
      <w:r w:rsidRPr="00BB07FB">
        <w:t xml:space="preserve">In this Call Off Schedule </w:t>
      </w:r>
      <w:r w:rsidR="00B30427" w:rsidRPr="00BB07FB">
        <w:t>8</w:t>
      </w:r>
      <w:r w:rsidRPr="00BB07FB">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B07FB" w14:paraId="2CD5EA63" w14:textId="77777777" w:rsidTr="000E7CA5">
        <w:tc>
          <w:tcPr>
            <w:tcW w:w="2579" w:type="dxa"/>
          </w:tcPr>
          <w:p w14:paraId="477DA77E" w14:textId="77777777" w:rsidR="00B833FA" w:rsidRPr="00BB07FB" w:rsidRDefault="00C41706" w:rsidP="00670E1A">
            <w:pPr>
              <w:pStyle w:val="GPSDefinitionTerm"/>
            </w:pPr>
            <w:r w:rsidRPr="00BB07FB">
              <w:t>"</w:t>
            </w:r>
            <w:r w:rsidR="00B833FA" w:rsidRPr="00BB07FB">
              <w:t>Business Continuity Plan</w:t>
            </w:r>
            <w:r w:rsidRPr="00BB07FB">
              <w:t>"</w:t>
            </w:r>
          </w:p>
        </w:tc>
        <w:tc>
          <w:tcPr>
            <w:tcW w:w="5075" w:type="dxa"/>
          </w:tcPr>
          <w:p w14:paraId="3A8F7706" w14:textId="3AD657D5" w:rsidR="00B833FA" w:rsidRPr="00BB07FB" w:rsidRDefault="00B833FA" w:rsidP="00645ED6">
            <w:pPr>
              <w:pStyle w:val="GPsDefinition"/>
            </w:pPr>
            <w:r w:rsidRPr="00BB07FB">
              <w:t>has the meaning given</w:t>
            </w:r>
            <w:r w:rsidR="00C41706" w:rsidRPr="00BB07FB">
              <w:t xml:space="preserve"> to it</w:t>
            </w:r>
            <w:r w:rsidRPr="00BB07FB">
              <w:t xml:space="preserve"> in paragraph </w:t>
            </w:r>
            <w:r w:rsidR="009F474C" w:rsidRPr="00BB07FB">
              <w:fldChar w:fldCharType="begin"/>
            </w:r>
            <w:r w:rsidR="00C41706" w:rsidRPr="00BB07FB">
              <w:instrText xml:space="preserve"> REF _Ref144353343 \r \h </w:instrText>
            </w:r>
            <w:r w:rsidR="00F54E49" w:rsidRPr="00BB07FB">
              <w:instrText xml:space="preserve"> \* MERGEFORMAT </w:instrText>
            </w:r>
            <w:r w:rsidR="009F474C" w:rsidRPr="00BB07FB">
              <w:fldChar w:fldCharType="separate"/>
            </w:r>
            <w:r w:rsidR="00ED7D8A" w:rsidRPr="00BB07FB">
              <w:t>2.2.1(b)</w:t>
            </w:r>
            <w:r w:rsidR="009F474C" w:rsidRPr="00BB07FB">
              <w:fldChar w:fldCharType="end"/>
            </w:r>
            <w:r w:rsidRPr="00BB07FB">
              <w:t xml:space="preserve"> of</w:t>
            </w:r>
            <w:r w:rsidR="00C41706" w:rsidRPr="00BB07FB">
              <w:t xml:space="preserve"> this</w:t>
            </w:r>
            <w:r w:rsidRPr="00BB07FB">
              <w:t xml:space="preserve"> Call Off Schedule</w:t>
            </w:r>
            <w:r w:rsidR="00D01F32" w:rsidRPr="00BB07FB">
              <w:t xml:space="preserve"> </w:t>
            </w:r>
            <w:r w:rsidR="00B30427" w:rsidRPr="00BB07FB">
              <w:t>8</w:t>
            </w:r>
            <w:r w:rsidR="00C41706" w:rsidRPr="00BB07FB">
              <w:t>;</w:t>
            </w:r>
          </w:p>
        </w:tc>
      </w:tr>
      <w:tr w:rsidR="001665D9" w:rsidRPr="00BB07FB" w14:paraId="27687DAF" w14:textId="77777777" w:rsidTr="000E7CA5">
        <w:tc>
          <w:tcPr>
            <w:tcW w:w="2579" w:type="dxa"/>
          </w:tcPr>
          <w:p w14:paraId="258D9D33" w14:textId="77777777" w:rsidR="001665D9" w:rsidRPr="00BB07FB" w:rsidRDefault="001665D9" w:rsidP="00670E1A">
            <w:pPr>
              <w:pStyle w:val="GPSDefinitionTerm"/>
            </w:pPr>
            <w:r w:rsidRPr="00BB07FB">
              <w:t>"Disaster Recovery Plan"</w:t>
            </w:r>
          </w:p>
        </w:tc>
        <w:tc>
          <w:tcPr>
            <w:tcW w:w="5075" w:type="dxa"/>
          </w:tcPr>
          <w:p w14:paraId="44D48113" w14:textId="77C60567" w:rsidR="001665D9" w:rsidRPr="00BB07FB" w:rsidRDefault="001665D9" w:rsidP="00645ED6">
            <w:pPr>
              <w:pStyle w:val="GPsDefinition"/>
            </w:pPr>
            <w:r w:rsidRPr="00BB07FB">
              <w:t xml:space="preserve">has the meaning given to it in </w:t>
            </w:r>
            <w:r w:rsidR="009F474C" w:rsidRPr="00BB07FB">
              <w:fldChar w:fldCharType="begin"/>
            </w:r>
            <w:r w:rsidRPr="00BB07FB">
              <w:instrText xml:space="preserve"> REF _Ref144353357 \r \h </w:instrText>
            </w:r>
            <w:r w:rsidR="00F54E49" w:rsidRPr="00BB07FB">
              <w:instrText xml:space="preserve"> \* MERGEFORMAT </w:instrText>
            </w:r>
            <w:r w:rsidR="009F474C" w:rsidRPr="00BB07FB">
              <w:fldChar w:fldCharType="separate"/>
            </w:r>
            <w:r w:rsidR="00ED7D8A" w:rsidRPr="00BB07FB">
              <w:t>2.2.1(c)</w:t>
            </w:r>
            <w:r w:rsidR="009F474C" w:rsidRPr="00BB07FB">
              <w:fldChar w:fldCharType="end"/>
            </w:r>
            <w:r w:rsidRPr="00BB07FB">
              <w:t xml:space="preserve"> of this Call Off Schedule</w:t>
            </w:r>
            <w:r w:rsidR="00D01F32" w:rsidRPr="00BB07FB">
              <w:t xml:space="preserve"> </w:t>
            </w:r>
            <w:r w:rsidR="00B30427" w:rsidRPr="00BB07FB">
              <w:t>8</w:t>
            </w:r>
            <w:r w:rsidRPr="00BB07FB">
              <w:t>;</w:t>
            </w:r>
          </w:p>
        </w:tc>
      </w:tr>
      <w:tr w:rsidR="001665D9" w:rsidRPr="00BB07FB" w14:paraId="1246F973" w14:textId="77777777" w:rsidTr="000E7CA5">
        <w:tc>
          <w:tcPr>
            <w:tcW w:w="2579" w:type="dxa"/>
          </w:tcPr>
          <w:p w14:paraId="6EAA7CDC" w14:textId="77777777" w:rsidR="001665D9" w:rsidRPr="00BB07FB" w:rsidRDefault="001665D9" w:rsidP="00670E1A">
            <w:pPr>
              <w:pStyle w:val="GPSDefinitionTerm"/>
            </w:pPr>
            <w:r w:rsidRPr="00BB07FB">
              <w:t>"Disaster Recovery System"</w:t>
            </w:r>
          </w:p>
        </w:tc>
        <w:tc>
          <w:tcPr>
            <w:tcW w:w="5075" w:type="dxa"/>
          </w:tcPr>
          <w:p w14:paraId="1D84FF68" w14:textId="77777777" w:rsidR="001665D9" w:rsidRPr="00BB07FB" w:rsidRDefault="000955D8" w:rsidP="00B571E6">
            <w:pPr>
              <w:pStyle w:val="GPsDefinition"/>
            </w:pPr>
            <w:r w:rsidRPr="00BB07FB">
              <w:t xml:space="preserve">means </w:t>
            </w:r>
            <w:r w:rsidR="001665D9" w:rsidRPr="00BB07FB">
              <w:t>the system</w:t>
            </w:r>
            <w:r w:rsidR="00BD0EA6" w:rsidRPr="00BB07FB">
              <w:t xml:space="preserve"> embodied in the processes and procedures for restoring the provision of Goods and/or</w:t>
            </w:r>
            <w:r w:rsidR="000C7E58" w:rsidRPr="00BB07FB">
              <w:t xml:space="preserve"> </w:t>
            </w:r>
            <w:r w:rsidR="009E0BBE" w:rsidRPr="00BB07FB">
              <w:t>Services</w:t>
            </w:r>
            <w:r w:rsidR="00BD0EA6" w:rsidRPr="00BB07FB">
              <w:t xml:space="preserve"> following the occurrence of a disaster</w:t>
            </w:r>
            <w:r w:rsidR="001665D9" w:rsidRPr="00BB07FB">
              <w:t>;</w:t>
            </w:r>
          </w:p>
        </w:tc>
      </w:tr>
      <w:tr w:rsidR="001665D9" w:rsidRPr="00BB07FB" w14:paraId="31008C94" w14:textId="77777777" w:rsidTr="000E7CA5">
        <w:tc>
          <w:tcPr>
            <w:tcW w:w="2579" w:type="dxa"/>
          </w:tcPr>
          <w:p w14:paraId="47DC5AE3" w14:textId="77777777" w:rsidR="001665D9" w:rsidRPr="00BB07FB" w:rsidRDefault="001665D9" w:rsidP="00670E1A">
            <w:pPr>
              <w:pStyle w:val="GPSDefinitionTerm"/>
            </w:pPr>
            <w:r w:rsidRPr="00BB07FB">
              <w:t>"Review Report"</w:t>
            </w:r>
          </w:p>
        </w:tc>
        <w:tc>
          <w:tcPr>
            <w:tcW w:w="5075" w:type="dxa"/>
          </w:tcPr>
          <w:p w14:paraId="6B979373" w14:textId="7855F9C3" w:rsidR="001665D9" w:rsidRPr="00BB07FB" w:rsidRDefault="001665D9" w:rsidP="00B571E6">
            <w:pPr>
              <w:pStyle w:val="GPsDefinition"/>
            </w:pPr>
            <w:r w:rsidRPr="00BB07FB">
              <w:t xml:space="preserve">has the meaning given to it in paragraph </w:t>
            </w:r>
            <w:r w:rsidR="009F474C" w:rsidRPr="00BB07FB">
              <w:fldChar w:fldCharType="begin"/>
            </w:r>
            <w:r w:rsidRPr="00BB07FB">
              <w:instrText xml:space="preserve"> REF _Ref365641241 \r \h </w:instrText>
            </w:r>
            <w:r w:rsidR="00F54E49" w:rsidRPr="00BB07FB">
              <w:instrText xml:space="preserve"> \* MERGEFORMAT </w:instrText>
            </w:r>
            <w:r w:rsidR="009F474C" w:rsidRPr="00BB07FB">
              <w:fldChar w:fldCharType="separate"/>
            </w:r>
            <w:r w:rsidR="00ED7D8A" w:rsidRPr="00BB07FB">
              <w:t>6.2</w:t>
            </w:r>
            <w:r w:rsidR="009F474C" w:rsidRPr="00BB07FB">
              <w:fldChar w:fldCharType="end"/>
            </w:r>
            <w:r w:rsidRPr="00BB07FB">
              <w:t xml:space="preserve"> of this Call Off Schedule</w:t>
            </w:r>
            <w:r w:rsidR="000C7E58" w:rsidRPr="00BB07FB">
              <w:t xml:space="preserve"> </w:t>
            </w:r>
            <w:r w:rsidR="00B30427" w:rsidRPr="00BB07FB">
              <w:t>8</w:t>
            </w:r>
            <w:r w:rsidRPr="00BB07FB">
              <w:t>;</w:t>
            </w:r>
          </w:p>
        </w:tc>
      </w:tr>
      <w:tr w:rsidR="001665D9" w:rsidRPr="00BB07FB" w14:paraId="0943D607" w14:textId="77777777" w:rsidTr="000E7CA5">
        <w:tc>
          <w:tcPr>
            <w:tcW w:w="2579" w:type="dxa"/>
          </w:tcPr>
          <w:p w14:paraId="7D1DCF85" w14:textId="77777777" w:rsidR="001665D9" w:rsidRPr="00BB07FB" w:rsidRDefault="001665D9" w:rsidP="00670E1A">
            <w:pPr>
              <w:pStyle w:val="GPSDefinitionTerm"/>
            </w:pPr>
            <w:r w:rsidRPr="00BB07FB">
              <w:t>"</w:t>
            </w:r>
            <w:r w:rsidR="00FF469C" w:rsidRPr="00BB07FB">
              <w:t>Suppliers</w:t>
            </w:r>
            <w:r w:rsidRPr="00BB07FB">
              <w:t xml:space="preserve"> Proposals"</w:t>
            </w:r>
          </w:p>
        </w:tc>
        <w:tc>
          <w:tcPr>
            <w:tcW w:w="5075" w:type="dxa"/>
          </w:tcPr>
          <w:p w14:paraId="7BAF25A3" w14:textId="7A16A365" w:rsidR="001665D9" w:rsidRPr="00BB07FB" w:rsidRDefault="001665D9" w:rsidP="00B571E6">
            <w:pPr>
              <w:pStyle w:val="GPsDefinition"/>
            </w:pPr>
            <w:r w:rsidRPr="00BB07FB">
              <w:t xml:space="preserve">has the meaning given to it in paragraph </w:t>
            </w:r>
            <w:r w:rsidR="009F474C" w:rsidRPr="00BB07FB">
              <w:fldChar w:fldCharType="begin"/>
            </w:r>
            <w:r w:rsidRPr="00BB07FB">
              <w:instrText xml:space="preserve"> REF _Ref365641249 \r \h </w:instrText>
            </w:r>
            <w:r w:rsidR="00F54E49" w:rsidRPr="00BB07FB">
              <w:instrText xml:space="preserve"> \* MERGEFORMAT </w:instrText>
            </w:r>
            <w:r w:rsidR="009F474C" w:rsidRPr="00BB07FB">
              <w:fldChar w:fldCharType="separate"/>
            </w:r>
            <w:r w:rsidR="00ED7D8A" w:rsidRPr="00BB07FB">
              <w:t>6.2.3</w:t>
            </w:r>
            <w:r w:rsidR="009F474C" w:rsidRPr="00BB07FB">
              <w:fldChar w:fldCharType="end"/>
            </w:r>
            <w:r w:rsidRPr="00BB07FB">
              <w:t xml:space="preserve"> of this Call Off Schedule</w:t>
            </w:r>
            <w:r w:rsidR="000C7E58" w:rsidRPr="00BB07FB">
              <w:t xml:space="preserve"> </w:t>
            </w:r>
            <w:r w:rsidR="00B30427" w:rsidRPr="00BB07FB">
              <w:t>8</w:t>
            </w:r>
            <w:r w:rsidRPr="00BB07FB">
              <w:t>;</w:t>
            </w:r>
          </w:p>
        </w:tc>
      </w:tr>
    </w:tbl>
    <w:p w14:paraId="0A768F1B" w14:textId="77777777" w:rsidR="00E13960" w:rsidRPr="00BB07FB" w:rsidRDefault="00C12BEB" w:rsidP="00036474">
      <w:pPr>
        <w:pStyle w:val="GPSL1SCHEDULEHeading"/>
        <w:rPr>
          <w:rFonts w:ascii="Calibri" w:hAnsi="Calibri"/>
        </w:rPr>
      </w:pPr>
      <w:r w:rsidRPr="00BB07FB">
        <w:rPr>
          <w:rFonts w:ascii="Calibri" w:hAnsi="Calibri"/>
        </w:rPr>
        <w:t>BCDR PLAN</w:t>
      </w:r>
    </w:p>
    <w:p w14:paraId="015CBA02" w14:textId="77777777" w:rsidR="00C12BEB" w:rsidRPr="00BB07FB" w:rsidRDefault="00C12BEB" w:rsidP="005E4232">
      <w:pPr>
        <w:pStyle w:val="GPSL2numberedclause"/>
      </w:pPr>
      <w:r w:rsidRPr="00BB07FB">
        <w:t xml:space="preserve">Within </w:t>
      </w:r>
      <w:r w:rsidR="008716DF" w:rsidRPr="00BB07FB">
        <w:t>thirty</w:t>
      </w:r>
      <w:r w:rsidR="00654D8D" w:rsidRPr="00BB07FB">
        <w:t xml:space="preserve"> </w:t>
      </w:r>
      <w:r w:rsidR="008716DF" w:rsidRPr="00BB07FB">
        <w:t>(</w:t>
      </w:r>
      <w:r w:rsidRPr="00BB07FB">
        <w:t>30</w:t>
      </w:r>
      <w:r w:rsidR="008716DF" w:rsidRPr="00BB07FB">
        <w:t>)</w:t>
      </w:r>
      <w:r w:rsidRPr="00BB07FB">
        <w:t xml:space="preserve"> Working Days from the Call Off Commencement Date the Supplier shall prepare and deliver to the Customer for the Customer’s written approval a plan, which shall detail the processes and arrangements that the Supplier shall follow to:</w:t>
      </w:r>
    </w:p>
    <w:p w14:paraId="5D587EDF" w14:textId="77777777" w:rsidR="008D0A60" w:rsidRPr="00BB07FB" w:rsidRDefault="00C12BEB" w:rsidP="00AC1DE2">
      <w:pPr>
        <w:pStyle w:val="GPSL3numberedclause"/>
      </w:pPr>
      <w:r w:rsidRPr="00BB07FB">
        <w:t xml:space="preserve">ensure continuity of the business processes and operations supported by the </w:t>
      </w:r>
      <w:r w:rsidR="009E0BBE" w:rsidRPr="00BB07FB">
        <w:t>Services</w:t>
      </w:r>
      <w:r w:rsidRPr="00BB07FB">
        <w:t xml:space="preserve"> following any failure or disruption of any element of the</w:t>
      </w:r>
      <w:r w:rsidR="00B833FA" w:rsidRPr="00BB07FB">
        <w:t xml:space="preserve"> Goods and/or</w:t>
      </w:r>
      <w:r w:rsidRPr="00BB07FB">
        <w:t xml:space="preserve"> </w:t>
      </w:r>
      <w:r w:rsidR="009E0BBE" w:rsidRPr="00BB07FB">
        <w:t>Services</w:t>
      </w:r>
      <w:r w:rsidRPr="00BB07FB">
        <w:t>; and</w:t>
      </w:r>
    </w:p>
    <w:p w14:paraId="270807EE" w14:textId="77777777" w:rsidR="00E13960" w:rsidRPr="00BB07FB" w:rsidRDefault="00C12BEB" w:rsidP="00AC1DE2">
      <w:pPr>
        <w:pStyle w:val="GPSL3numberedclause"/>
      </w:pPr>
      <w:r w:rsidRPr="00BB07FB">
        <w:t xml:space="preserve">the recovery of the </w:t>
      </w:r>
      <w:r w:rsidR="00B833FA" w:rsidRPr="00BB07FB">
        <w:t xml:space="preserve">Goods and/or </w:t>
      </w:r>
      <w:r w:rsidR="009E0BBE" w:rsidRPr="00BB07FB">
        <w:t>Services</w:t>
      </w:r>
      <w:r w:rsidRPr="00BB07FB">
        <w:t xml:space="preserve"> in the event of a Disaster.</w:t>
      </w:r>
    </w:p>
    <w:p w14:paraId="7A250F5F" w14:textId="77777777" w:rsidR="008D0A60" w:rsidRPr="00BB07FB" w:rsidRDefault="00C12BEB" w:rsidP="005E4232">
      <w:pPr>
        <w:pStyle w:val="GPSL2numberedclause"/>
      </w:pPr>
      <w:r w:rsidRPr="00BB07FB">
        <w:t>The BCDR Plan shall:</w:t>
      </w:r>
    </w:p>
    <w:p w14:paraId="7ACBAE83" w14:textId="77777777" w:rsidR="008D0A60" w:rsidRPr="00BB07FB" w:rsidRDefault="00C12BEB" w:rsidP="00AC1DE2">
      <w:pPr>
        <w:pStyle w:val="GPSL3numberedclause"/>
      </w:pPr>
      <w:r w:rsidRPr="00BB07FB">
        <w:t>be divided into three parts:</w:t>
      </w:r>
    </w:p>
    <w:p w14:paraId="72F2D34B" w14:textId="77777777" w:rsidR="008D0A60" w:rsidRPr="00BB07FB" w:rsidRDefault="00C12BEB" w:rsidP="00AC1DE2">
      <w:pPr>
        <w:pStyle w:val="GPSL4numberedclause"/>
        <w:rPr>
          <w:szCs w:val="22"/>
        </w:rPr>
      </w:pPr>
      <w:bookmarkStart w:id="2523" w:name="_Ref365641163"/>
      <w:bookmarkStart w:id="2524" w:name="_Ref144353370"/>
      <w:r w:rsidRPr="00BB07FB">
        <w:rPr>
          <w:szCs w:val="22"/>
        </w:rPr>
        <w:t>Part A which shall set out general principles applicable to the BCDR Plan;</w:t>
      </w:r>
      <w:bookmarkEnd w:id="2523"/>
      <w:r w:rsidRPr="00BB07FB">
        <w:rPr>
          <w:szCs w:val="22"/>
        </w:rPr>
        <w:t xml:space="preserve"> </w:t>
      </w:r>
      <w:bookmarkEnd w:id="2524"/>
    </w:p>
    <w:p w14:paraId="68A0E040" w14:textId="77777777" w:rsidR="00E13960" w:rsidRPr="00BB07FB" w:rsidRDefault="00C12BEB" w:rsidP="00AC1DE2">
      <w:pPr>
        <w:pStyle w:val="GPSL4numberedclause"/>
        <w:rPr>
          <w:szCs w:val="22"/>
        </w:rPr>
      </w:pPr>
      <w:bookmarkStart w:id="2525" w:name="_Ref144353343"/>
      <w:r w:rsidRPr="00BB07FB">
        <w:rPr>
          <w:szCs w:val="22"/>
        </w:rPr>
        <w:t xml:space="preserve">Part B which shall relate to business continuity (the </w:t>
      </w:r>
      <w:r w:rsidRPr="00BB07FB">
        <w:rPr>
          <w:b/>
          <w:bCs/>
          <w:szCs w:val="22"/>
        </w:rPr>
        <w:t>“Business Continuity Plan”</w:t>
      </w:r>
      <w:r w:rsidRPr="00BB07FB">
        <w:rPr>
          <w:szCs w:val="22"/>
        </w:rPr>
        <w:t>); and</w:t>
      </w:r>
      <w:bookmarkEnd w:id="2525"/>
    </w:p>
    <w:p w14:paraId="7EC7E8C3" w14:textId="77777777" w:rsidR="00E13960" w:rsidRPr="00BB07FB" w:rsidRDefault="00C12BEB" w:rsidP="00AC1DE2">
      <w:pPr>
        <w:pStyle w:val="GPSL4numberedclause"/>
        <w:rPr>
          <w:szCs w:val="22"/>
        </w:rPr>
      </w:pPr>
      <w:bookmarkStart w:id="2526" w:name="_Ref144353357"/>
      <w:r w:rsidRPr="00BB07FB">
        <w:rPr>
          <w:szCs w:val="22"/>
        </w:rPr>
        <w:t xml:space="preserve">Part C which shall relate to disaster recovery (the </w:t>
      </w:r>
      <w:r w:rsidRPr="00BB07FB">
        <w:rPr>
          <w:b/>
          <w:bCs/>
          <w:szCs w:val="22"/>
        </w:rPr>
        <w:t>“Disaster Recovery Plan”</w:t>
      </w:r>
      <w:r w:rsidRPr="00BB07FB">
        <w:rPr>
          <w:szCs w:val="22"/>
        </w:rPr>
        <w:t>); and</w:t>
      </w:r>
      <w:bookmarkEnd w:id="2526"/>
    </w:p>
    <w:p w14:paraId="56398829" w14:textId="77777777" w:rsidR="008D0A60" w:rsidRPr="00BB07FB" w:rsidRDefault="00C12BEB" w:rsidP="00AC1DE2">
      <w:pPr>
        <w:pStyle w:val="GPSL3numberedclause"/>
      </w:pPr>
      <w:bookmarkStart w:id="2527" w:name="_Ref65989073"/>
      <w:bookmarkEnd w:id="2522"/>
      <w:r w:rsidRPr="00BB07FB">
        <w:t xml:space="preserve">unless otherwise required by the Customer in writing, be based upon and be consistent with the provisions of </w:t>
      </w:r>
      <w:r w:rsidR="00C578A0" w:rsidRPr="00BB07FB">
        <w:t>paragraph</w:t>
      </w:r>
      <w:r w:rsidRPr="00BB07FB">
        <w:t>s 3, 4 and 5.</w:t>
      </w:r>
    </w:p>
    <w:p w14:paraId="78296887" w14:textId="77777777" w:rsidR="008D0A60" w:rsidRPr="00BB07FB" w:rsidRDefault="00C12BEB" w:rsidP="005E4232">
      <w:pPr>
        <w:pStyle w:val="GPSL2numberedclause"/>
      </w:pPr>
      <w:bookmarkStart w:id="2528" w:name="_Ref365641451"/>
      <w:r w:rsidRPr="00BB07FB">
        <w:t>Following receipt of the draft BCDR Plan from the Supplier, the Customer shall:</w:t>
      </w:r>
      <w:bookmarkEnd w:id="2528"/>
    </w:p>
    <w:p w14:paraId="679C08DD" w14:textId="77777777" w:rsidR="008D0A60" w:rsidRPr="00BB07FB" w:rsidRDefault="00C12BEB" w:rsidP="00AC1DE2">
      <w:pPr>
        <w:pStyle w:val="GPSL3numberedclause"/>
      </w:pPr>
      <w:r w:rsidRPr="00BB07FB">
        <w:lastRenderedPageBreak/>
        <w:t>review and comment on the draft BCDR Plan as soon as reasonably practicable; and</w:t>
      </w:r>
    </w:p>
    <w:p w14:paraId="680CF002" w14:textId="77777777" w:rsidR="00E13960" w:rsidRPr="00BB07FB" w:rsidRDefault="00C12BEB" w:rsidP="00AC1DE2">
      <w:pPr>
        <w:pStyle w:val="GPSL3numberedclause"/>
      </w:pPr>
      <w:r w:rsidRPr="00BB07FB">
        <w:t>notify the Supplier in writing that it approves or rejects the draft BCDR Plan no later than</w:t>
      </w:r>
      <w:r w:rsidR="001665D9" w:rsidRPr="00BB07FB">
        <w:t xml:space="preserve"> twenty (</w:t>
      </w:r>
      <w:r w:rsidRPr="00BB07FB">
        <w:t>20</w:t>
      </w:r>
      <w:r w:rsidR="001665D9" w:rsidRPr="00BB07FB">
        <w:t>)</w:t>
      </w:r>
      <w:r w:rsidRPr="00BB07FB">
        <w:t xml:space="preserve"> Working Days after the date on which the draft BCDR Plan is first delivered to the Customer. </w:t>
      </w:r>
    </w:p>
    <w:p w14:paraId="536061E1" w14:textId="77777777" w:rsidR="008D0A60" w:rsidRPr="00BB07FB" w:rsidRDefault="00C12BEB" w:rsidP="005E4232">
      <w:pPr>
        <w:pStyle w:val="GPSL2numberedclause"/>
      </w:pPr>
      <w:bookmarkStart w:id="2529" w:name="_Ref365641455"/>
      <w:r w:rsidRPr="00BB07FB">
        <w:t>If the Customer rejects the draft BCDR Plan:</w:t>
      </w:r>
      <w:bookmarkEnd w:id="2529"/>
    </w:p>
    <w:p w14:paraId="3397D6D2" w14:textId="77777777" w:rsidR="008D0A60" w:rsidRPr="00BB07FB" w:rsidRDefault="00C12BEB" w:rsidP="00AC1DE2">
      <w:pPr>
        <w:pStyle w:val="GPSL3numberedclause"/>
      </w:pPr>
      <w:r w:rsidRPr="00BB07FB">
        <w:t>the Customer shall inform the Supplier in writing of its reasons for its rejection; and</w:t>
      </w:r>
    </w:p>
    <w:p w14:paraId="63190736" w14:textId="10A8BCDB" w:rsidR="00B4253B" w:rsidRPr="00BB07FB" w:rsidRDefault="00C12BEB" w:rsidP="00AC1DE2">
      <w:pPr>
        <w:pStyle w:val="GPSL3numberedclause"/>
      </w:pPr>
      <w:r w:rsidRPr="00BB07FB">
        <w:t xml:space="preserve">the Supplier shall then revise the draft BCDR Plan (taking reasonable account of the Customer’s comments) and shall re-submit a revised draft BCDR Plan to the Customer for the Customer's approval within </w:t>
      </w:r>
      <w:r w:rsidR="00C41706" w:rsidRPr="00BB07FB">
        <w:t>twenty (</w:t>
      </w:r>
      <w:r w:rsidRPr="00BB07FB">
        <w:t>20</w:t>
      </w:r>
      <w:r w:rsidR="00C41706" w:rsidRPr="00BB07FB">
        <w:t>)</w:t>
      </w:r>
      <w:r w:rsidRPr="00BB07FB">
        <w:t xml:space="preserve"> Working Days of the date of the Customer’s notice of rejection. The provisions of </w:t>
      </w:r>
      <w:hyperlink r:id="rId37" w:anchor="a372155" w:history="1">
        <w:r w:rsidRPr="00BB07FB">
          <w:t>paragraph</w:t>
        </w:r>
      </w:hyperlink>
      <w:r w:rsidR="00C41706" w:rsidRPr="00BB07FB">
        <w:t>s</w:t>
      </w:r>
      <w:r w:rsidRPr="00BB07FB">
        <w:t> </w:t>
      </w:r>
      <w:r w:rsidR="009F474C" w:rsidRPr="00BB07FB">
        <w:fldChar w:fldCharType="begin"/>
      </w:r>
      <w:r w:rsidR="00C41706" w:rsidRPr="00BB07FB">
        <w:instrText xml:space="preserve"> REF _Ref365641451 \r \h </w:instrText>
      </w:r>
      <w:r w:rsidR="00F54E49" w:rsidRPr="00BB07FB">
        <w:instrText xml:space="preserve"> \* MERGEFORMAT </w:instrText>
      </w:r>
      <w:r w:rsidR="009F474C" w:rsidRPr="00BB07FB">
        <w:fldChar w:fldCharType="separate"/>
      </w:r>
      <w:r w:rsidR="00ED7D8A" w:rsidRPr="00BB07FB">
        <w:t>2.3</w:t>
      </w:r>
      <w:r w:rsidR="009F474C" w:rsidRPr="00BB07FB">
        <w:fldChar w:fldCharType="end"/>
      </w:r>
      <w:r w:rsidR="00C41706" w:rsidRPr="00BB07FB">
        <w:t xml:space="preserve"> and </w:t>
      </w:r>
      <w:r w:rsidR="009F474C" w:rsidRPr="00BB07FB">
        <w:fldChar w:fldCharType="begin"/>
      </w:r>
      <w:r w:rsidR="00C41706" w:rsidRPr="00BB07FB">
        <w:instrText xml:space="preserve"> REF _Ref365641455 \r \h </w:instrText>
      </w:r>
      <w:r w:rsidR="00F54E49" w:rsidRPr="00BB07FB">
        <w:instrText xml:space="preserve"> \* MERGEFORMAT </w:instrText>
      </w:r>
      <w:r w:rsidR="009F474C" w:rsidRPr="00BB07FB">
        <w:fldChar w:fldCharType="separate"/>
      </w:r>
      <w:r w:rsidR="00ED7D8A" w:rsidRPr="00BB07FB">
        <w:t>2.4</w:t>
      </w:r>
      <w:r w:rsidR="009F474C" w:rsidRPr="00BB07FB">
        <w:fldChar w:fldCharType="end"/>
      </w:r>
      <w:r w:rsidR="00C41706" w:rsidRPr="00BB07FB">
        <w:t xml:space="preserve"> of this Call Off Schedule</w:t>
      </w:r>
      <w:r w:rsidR="007914A7" w:rsidRPr="00BB07FB">
        <w:t xml:space="preserve"> 8</w:t>
      </w:r>
      <w:r w:rsidR="00C41706" w:rsidRPr="00BB07FB">
        <w:t xml:space="preserve"> </w:t>
      </w:r>
      <w:r w:rsidRPr="00BB07FB">
        <w:t>shall apply again to any resubmitted draft BCDR Plan, provided that either Party may refer any disputed matters for resolution by the Dispute Resolution Procedure at any time.</w:t>
      </w:r>
    </w:p>
    <w:p w14:paraId="5236830D" w14:textId="77777777" w:rsidR="008D0A60" w:rsidRPr="00BB07FB" w:rsidRDefault="00C12BEB" w:rsidP="00036474">
      <w:pPr>
        <w:pStyle w:val="GPSL1SCHEDULEHeading"/>
        <w:rPr>
          <w:rFonts w:ascii="Calibri" w:hAnsi="Calibri"/>
        </w:rPr>
      </w:pPr>
      <w:bookmarkStart w:id="2530" w:name="_Ref127783136"/>
      <w:bookmarkStart w:id="2531" w:name="_Ref54102610"/>
      <w:bookmarkEnd w:id="2527"/>
      <w:r w:rsidRPr="00BB07FB">
        <w:rPr>
          <w:rFonts w:ascii="Calibri" w:hAnsi="Calibri"/>
        </w:rPr>
        <w:t>PART A OF THE BCDR PLAN AND GENERAL PRINCIPLES AND REQUIREMENTS</w:t>
      </w:r>
      <w:bookmarkEnd w:id="2530"/>
    </w:p>
    <w:bookmarkEnd w:id="2531"/>
    <w:p w14:paraId="104E5ACC" w14:textId="77777777" w:rsidR="008D0A60" w:rsidRPr="00BB07FB" w:rsidRDefault="00C12BEB" w:rsidP="005E4232">
      <w:pPr>
        <w:pStyle w:val="GPSL2numberedclause"/>
      </w:pPr>
      <w:r w:rsidRPr="00BB07FB">
        <w:t>Part A of the BCDR Plan shall:</w:t>
      </w:r>
    </w:p>
    <w:p w14:paraId="28FE0C1E" w14:textId="77777777" w:rsidR="008D0A60" w:rsidRPr="00BB07FB" w:rsidRDefault="00C12BEB" w:rsidP="00AC1DE2">
      <w:pPr>
        <w:pStyle w:val="GPSL3numberedclause"/>
      </w:pPr>
      <w:r w:rsidRPr="00BB07FB">
        <w:t xml:space="preserve">set out how the business continuity and disaster recovery elements of the </w:t>
      </w:r>
      <w:r w:rsidR="00BD0EA6" w:rsidRPr="00BB07FB">
        <w:t xml:space="preserve">BCDR </w:t>
      </w:r>
      <w:r w:rsidRPr="00BB07FB">
        <w:t>Plan link to each other;</w:t>
      </w:r>
    </w:p>
    <w:p w14:paraId="3523A3BB" w14:textId="77777777" w:rsidR="00E13960" w:rsidRPr="00BB07FB" w:rsidRDefault="00C12BEB" w:rsidP="00AC1DE2">
      <w:pPr>
        <w:pStyle w:val="GPSL3numberedclause"/>
      </w:pPr>
      <w:r w:rsidRPr="00BB07FB">
        <w:t>provide details of how the invocation of any element of the BCDR Plan may impact upon the operation of the</w:t>
      </w:r>
      <w:r w:rsidR="00B833FA" w:rsidRPr="00BB07FB">
        <w:t xml:space="preserve"> provision of the</w:t>
      </w:r>
      <w:r w:rsidRPr="00BB07FB">
        <w:t xml:space="preserve"> </w:t>
      </w:r>
      <w:r w:rsidR="00B833FA" w:rsidRPr="00BB07FB">
        <w:t xml:space="preserve">Goods and/or </w:t>
      </w:r>
      <w:r w:rsidR="009E0BBE" w:rsidRPr="00BB07FB">
        <w:t>Services</w:t>
      </w:r>
      <w:r w:rsidR="00B833FA" w:rsidRPr="00BB07FB">
        <w:t xml:space="preserve"> </w:t>
      </w:r>
      <w:r w:rsidRPr="00BB07FB">
        <w:t xml:space="preserve">and any </w:t>
      </w:r>
      <w:r w:rsidR="00B833FA" w:rsidRPr="00BB07FB">
        <w:t xml:space="preserve">goods and/or </w:t>
      </w:r>
      <w:r w:rsidR="000C7E58" w:rsidRPr="00BB07FB">
        <w:t>services</w:t>
      </w:r>
      <w:r w:rsidRPr="00BB07FB">
        <w:t xml:space="preserve"> provided to the Customer by a Related Supplier;</w:t>
      </w:r>
    </w:p>
    <w:p w14:paraId="334D05B1" w14:textId="77777777" w:rsidR="00E13960" w:rsidRPr="00BB07FB" w:rsidRDefault="00C12BEB" w:rsidP="00AC1DE2">
      <w:pPr>
        <w:pStyle w:val="GPSL3numberedclause"/>
      </w:pPr>
      <w:r w:rsidRPr="00BB07FB">
        <w:t>contain an obligation upon the Supplier to liaise with the Customer and (at the Customer’s request) any Related Suppliers with respect to issues concerning business continuity and disaster recovery where applicable;</w:t>
      </w:r>
    </w:p>
    <w:p w14:paraId="2CE01917" w14:textId="77777777" w:rsidR="00E13960" w:rsidRPr="00BB07FB" w:rsidRDefault="00C12BEB" w:rsidP="00AC1DE2">
      <w:pPr>
        <w:pStyle w:val="GPSL3numberedclause"/>
      </w:pPr>
      <w:r w:rsidRPr="00BB07FB">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2C2F4D44" w14:textId="77777777" w:rsidR="00E13960" w:rsidRPr="00BB07FB" w:rsidRDefault="00C12BEB" w:rsidP="00AC1DE2">
      <w:pPr>
        <w:pStyle w:val="GPSL3numberedclause"/>
      </w:pPr>
      <w:r w:rsidRPr="00BB07FB">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2DB3EF3D" w14:textId="77777777" w:rsidR="00E13960" w:rsidRPr="00BB07FB" w:rsidRDefault="00C12BEB" w:rsidP="00AC1DE2">
      <w:pPr>
        <w:pStyle w:val="GPSL3numberedclause"/>
      </w:pPr>
      <w:r w:rsidRPr="00BB07FB">
        <w:t>contain a risk analysis, including:</w:t>
      </w:r>
    </w:p>
    <w:p w14:paraId="6AEDC037" w14:textId="77777777" w:rsidR="008D0A60" w:rsidRPr="00BB07FB" w:rsidRDefault="00C12BEB" w:rsidP="00AC1DE2">
      <w:pPr>
        <w:pStyle w:val="GPSL4numberedclause"/>
        <w:rPr>
          <w:szCs w:val="22"/>
        </w:rPr>
      </w:pPr>
      <w:r w:rsidRPr="00BB07FB">
        <w:rPr>
          <w:szCs w:val="22"/>
        </w:rPr>
        <w:lastRenderedPageBreak/>
        <w:t>failure or disruption scenarios and assessments and estimates of frequency of occurrence;</w:t>
      </w:r>
    </w:p>
    <w:p w14:paraId="3DF3DBA4" w14:textId="77777777" w:rsidR="00E13960" w:rsidRPr="00BB07FB" w:rsidRDefault="00C12BEB" w:rsidP="00AC1DE2">
      <w:pPr>
        <w:pStyle w:val="GPSL4numberedclause"/>
        <w:rPr>
          <w:szCs w:val="22"/>
        </w:rPr>
      </w:pPr>
      <w:r w:rsidRPr="00BB07FB">
        <w:rPr>
          <w:szCs w:val="22"/>
        </w:rPr>
        <w:t xml:space="preserve">identification of any single points of failure within the </w:t>
      </w:r>
      <w:r w:rsidR="00B833FA" w:rsidRPr="00BB07FB">
        <w:rPr>
          <w:szCs w:val="22"/>
        </w:rPr>
        <w:t xml:space="preserve">provision of Goods and/or </w:t>
      </w:r>
      <w:r w:rsidR="009E0BBE" w:rsidRPr="00BB07FB">
        <w:rPr>
          <w:szCs w:val="22"/>
        </w:rPr>
        <w:t>Services</w:t>
      </w:r>
      <w:r w:rsidR="00B833FA" w:rsidRPr="00BB07FB">
        <w:rPr>
          <w:szCs w:val="22"/>
        </w:rPr>
        <w:t xml:space="preserve"> </w:t>
      </w:r>
      <w:r w:rsidRPr="00BB07FB">
        <w:rPr>
          <w:szCs w:val="22"/>
        </w:rPr>
        <w:t>and processes for managing the risks arising therefrom;</w:t>
      </w:r>
    </w:p>
    <w:p w14:paraId="4F3DFE84" w14:textId="77777777" w:rsidR="00E13960" w:rsidRPr="00BB07FB" w:rsidRDefault="00C12BEB" w:rsidP="00AC1DE2">
      <w:pPr>
        <w:pStyle w:val="GPSL4numberedclause"/>
        <w:rPr>
          <w:szCs w:val="22"/>
        </w:rPr>
      </w:pPr>
      <w:r w:rsidRPr="00BB07FB">
        <w:rPr>
          <w:szCs w:val="22"/>
        </w:rPr>
        <w:t>identification of risks arising from the interaction of the</w:t>
      </w:r>
      <w:r w:rsidR="00B833FA" w:rsidRPr="00BB07FB">
        <w:rPr>
          <w:szCs w:val="22"/>
        </w:rPr>
        <w:t xml:space="preserve"> provision of Goods and/or </w:t>
      </w:r>
      <w:r w:rsidR="009E0BBE" w:rsidRPr="00BB07FB">
        <w:rPr>
          <w:szCs w:val="22"/>
        </w:rPr>
        <w:t>Services</w:t>
      </w:r>
      <w:r w:rsidR="00B833FA" w:rsidRPr="00BB07FB">
        <w:rPr>
          <w:szCs w:val="22"/>
        </w:rPr>
        <w:t xml:space="preserve"> and</w:t>
      </w:r>
      <w:r w:rsidRPr="00BB07FB">
        <w:rPr>
          <w:szCs w:val="22"/>
        </w:rPr>
        <w:t xml:space="preserve"> with the</w:t>
      </w:r>
      <w:r w:rsidR="00B833FA" w:rsidRPr="00BB07FB">
        <w:rPr>
          <w:szCs w:val="22"/>
        </w:rPr>
        <w:t xml:space="preserve"> goods and/or</w:t>
      </w:r>
      <w:r w:rsidRPr="00BB07FB">
        <w:rPr>
          <w:szCs w:val="22"/>
        </w:rPr>
        <w:t xml:space="preserve"> </w:t>
      </w:r>
      <w:r w:rsidR="00D77259" w:rsidRPr="00BB07FB">
        <w:rPr>
          <w:szCs w:val="22"/>
        </w:rPr>
        <w:t>s</w:t>
      </w:r>
      <w:r w:rsidR="009E0BBE" w:rsidRPr="00BB07FB">
        <w:rPr>
          <w:szCs w:val="22"/>
        </w:rPr>
        <w:t>ervices</w:t>
      </w:r>
      <w:r w:rsidRPr="00BB07FB">
        <w:rPr>
          <w:szCs w:val="22"/>
        </w:rPr>
        <w:t xml:space="preserve"> provided by a Related Supplier; and</w:t>
      </w:r>
    </w:p>
    <w:p w14:paraId="1859E2ED" w14:textId="77777777" w:rsidR="00E13960" w:rsidRPr="00BB07FB" w:rsidRDefault="00C12BEB" w:rsidP="00AC1DE2">
      <w:pPr>
        <w:pStyle w:val="GPSL4numberedclause"/>
        <w:rPr>
          <w:szCs w:val="22"/>
        </w:rPr>
      </w:pPr>
      <w:r w:rsidRPr="00BB07FB">
        <w:rPr>
          <w:szCs w:val="22"/>
        </w:rPr>
        <w:t>a business impact analysis (detailing the impact on business processes and operations) of different anticipated failures or disruptions;</w:t>
      </w:r>
    </w:p>
    <w:p w14:paraId="4B6350D3" w14:textId="77777777" w:rsidR="008D0A60" w:rsidRPr="00BB07FB" w:rsidRDefault="00C12BEB" w:rsidP="00AC1DE2">
      <w:pPr>
        <w:pStyle w:val="GPSL3numberedclause"/>
      </w:pPr>
      <w:r w:rsidRPr="00BB07FB">
        <w:t>provide for documentation of processes, including business processes, and procedures;</w:t>
      </w:r>
    </w:p>
    <w:p w14:paraId="3C20875E" w14:textId="77777777" w:rsidR="00E13960" w:rsidRPr="00BB07FB" w:rsidRDefault="00C12BEB" w:rsidP="00AC1DE2">
      <w:pPr>
        <w:pStyle w:val="GPSL3numberedclause"/>
      </w:pPr>
      <w:r w:rsidRPr="00BB07FB">
        <w:t xml:space="preserve">set out key contact details (including roles and responsibilities) for the Supplier (and any </w:t>
      </w:r>
      <w:r w:rsidR="00C327C5" w:rsidRPr="00BB07FB">
        <w:t>Sub-Con</w:t>
      </w:r>
      <w:r w:rsidRPr="00BB07FB">
        <w:t>tractors) and for the Customer;</w:t>
      </w:r>
    </w:p>
    <w:p w14:paraId="46F5FD63" w14:textId="77777777" w:rsidR="00E13960" w:rsidRPr="00BB07FB" w:rsidRDefault="00C12BEB" w:rsidP="00AC1DE2">
      <w:pPr>
        <w:pStyle w:val="GPSL3numberedclause"/>
      </w:pPr>
      <w:r w:rsidRPr="00BB07FB">
        <w:t>identify the procedures for reverting to “normal service”;</w:t>
      </w:r>
    </w:p>
    <w:p w14:paraId="66068971" w14:textId="77777777" w:rsidR="00E13960" w:rsidRPr="00BB07FB" w:rsidRDefault="00C12BEB" w:rsidP="00AC1DE2">
      <w:pPr>
        <w:pStyle w:val="GPSL3numberedclause"/>
      </w:pPr>
      <w:r w:rsidRPr="00BB07FB">
        <w:t>set out method(s) of recovering or updating data collected (or which ought to have been collected) during a failure or disruption to ensure that there is no more than the accepted amount of data loss and to preserve data integrity;</w:t>
      </w:r>
    </w:p>
    <w:p w14:paraId="23D3A306" w14:textId="77777777" w:rsidR="00E13960" w:rsidRPr="00BB07FB" w:rsidRDefault="00C12BEB" w:rsidP="00AC1DE2">
      <w:pPr>
        <w:pStyle w:val="GPSL3numberedclause"/>
      </w:pPr>
      <w:r w:rsidRPr="00BB07FB">
        <w:t>identify the responsibilities (if any) that the Customer has agreed it will assume in the event of the invocation of the BCDR Plan; and</w:t>
      </w:r>
    </w:p>
    <w:p w14:paraId="0921D109" w14:textId="77777777" w:rsidR="00E13960" w:rsidRPr="00BB07FB" w:rsidRDefault="00C12BEB" w:rsidP="00AC1DE2">
      <w:pPr>
        <w:pStyle w:val="GPSL3numberedclause"/>
      </w:pPr>
      <w:r w:rsidRPr="00BB07FB">
        <w:t>provide for the provision of technical advice and assistance to key contacts at the Customer as notified by the Customer from time to time to inform decisions in support of the Customer’s business continuity plans.</w:t>
      </w:r>
    </w:p>
    <w:p w14:paraId="715CEE0E" w14:textId="77777777" w:rsidR="008D0A60" w:rsidRPr="00BB07FB" w:rsidRDefault="00C12BEB" w:rsidP="005E4232">
      <w:pPr>
        <w:pStyle w:val="GPSL2numberedclause"/>
      </w:pPr>
      <w:r w:rsidRPr="00BB07FB">
        <w:t>The BCDR Plan shall be designed so as to ensure that:</w:t>
      </w:r>
    </w:p>
    <w:p w14:paraId="15257A3D" w14:textId="77777777" w:rsidR="008D0A60" w:rsidRPr="00BB07FB" w:rsidRDefault="000E7CA5" w:rsidP="00AC1DE2">
      <w:pPr>
        <w:pStyle w:val="GPSL3numberedclause"/>
      </w:pPr>
      <w:r w:rsidRPr="00BB07FB">
        <w:t xml:space="preserve">the </w:t>
      </w:r>
      <w:r w:rsidR="00B833FA" w:rsidRPr="00BB07FB">
        <w:t>Goods and/or</w:t>
      </w:r>
      <w:r w:rsidR="00C12BEB" w:rsidRPr="00BB07FB">
        <w:t xml:space="preserve"> </w:t>
      </w:r>
      <w:r w:rsidR="009E0BBE" w:rsidRPr="00BB07FB">
        <w:t>Services</w:t>
      </w:r>
      <w:r w:rsidR="00C12BEB" w:rsidRPr="00BB07FB">
        <w:t xml:space="preserve"> are provided in accordance with this Call Off Contract at all times during and after the invocation of the BCDR Plan;</w:t>
      </w:r>
    </w:p>
    <w:p w14:paraId="59CF200B" w14:textId="77777777" w:rsidR="00E13960" w:rsidRPr="00BB07FB" w:rsidRDefault="00C12BEB" w:rsidP="00AC1DE2">
      <w:pPr>
        <w:pStyle w:val="GPSL3numberedclause"/>
      </w:pPr>
      <w:r w:rsidRPr="00BB07FB">
        <w:t>the adverse impact of any Disaster, service failure, or disruption on the operations of the Customer is minimal as far as reasonably possible;</w:t>
      </w:r>
    </w:p>
    <w:p w14:paraId="7A0D3470" w14:textId="77777777" w:rsidR="00E13960" w:rsidRPr="00BB07FB" w:rsidRDefault="00C12BEB" w:rsidP="00AC1DE2">
      <w:pPr>
        <w:pStyle w:val="GPSL3numberedclause"/>
      </w:pPr>
      <w:r w:rsidRPr="00BB07FB">
        <w:t xml:space="preserve">it complies with the relevant provisions of </w:t>
      </w:r>
      <w:r w:rsidR="00690F21" w:rsidRPr="00BB07FB">
        <w:t>ISO/IEC 27002</w:t>
      </w:r>
      <w:r w:rsidRPr="00BB07FB">
        <w:t xml:space="preserve"> and all other industry standards from time to time in force; and</w:t>
      </w:r>
    </w:p>
    <w:p w14:paraId="67A1A2D9" w14:textId="77777777" w:rsidR="00E13960" w:rsidRPr="00BB07FB" w:rsidRDefault="00C12BEB" w:rsidP="00AC1DE2">
      <w:pPr>
        <w:pStyle w:val="GPSL3numberedclause"/>
      </w:pPr>
      <w:r w:rsidRPr="00BB07FB">
        <w:t>there is a process for the management of disaster recovery testing detailed in the BCDR Plan.</w:t>
      </w:r>
    </w:p>
    <w:p w14:paraId="3EF149E8" w14:textId="77777777" w:rsidR="008D0A60" w:rsidRPr="00BB07FB" w:rsidRDefault="00C12BEB" w:rsidP="005E4232">
      <w:pPr>
        <w:pStyle w:val="GPSL2numberedclause"/>
      </w:pPr>
      <w:r w:rsidRPr="00BB07FB">
        <w:t>The BCDR Plan shall be upgradeable and sufficiently flexible to support any changes to the</w:t>
      </w:r>
      <w:r w:rsidR="00B833FA" w:rsidRPr="00BB07FB">
        <w:t xml:space="preserve"> Goods and/or</w:t>
      </w:r>
      <w:r w:rsidRPr="00BB07FB">
        <w:t xml:space="preserve"> </w:t>
      </w:r>
      <w:r w:rsidR="009E0BBE" w:rsidRPr="00BB07FB">
        <w:t>Services</w:t>
      </w:r>
      <w:r w:rsidRPr="00BB07FB">
        <w:t xml:space="preserve"> or to the business processes facilitated by and the business operations supported by the</w:t>
      </w:r>
      <w:r w:rsidR="00B833FA" w:rsidRPr="00BB07FB">
        <w:t xml:space="preserve"> provision of Goods and/or </w:t>
      </w:r>
      <w:r w:rsidR="009E0BBE" w:rsidRPr="00BB07FB">
        <w:t>Services</w:t>
      </w:r>
      <w:r w:rsidRPr="00BB07FB">
        <w:t>.</w:t>
      </w:r>
    </w:p>
    <w:p w14:paraId="49AD1269" w14:textId="77777777" w:rsidR="00C9243A" w:rsidRPr="00BB07FB" w:rsidRDefault="00C12BEB" w:rsidP="005E4232">
      <w:pPr>
        <w:pStyle w:val="GPSL2numberedclause"/>
      </w:pPr>
      <w:r w:rsidRPr="00BB07FB">
        <w:lastRenderedPageBreak/>
        <w:t>The Supplier shall not be entitled to any relief from its obligations under the Service Levels or to any increase in the Charges to the extent that a Disaster occurs as a consequence of any breach by the Supplier of this Call Off Contract.</w:t>
      </w:r>
    </w:p>
    <w:p w14:paraId="0FA82AC7" w14:textId="77777777" w:rsidR="008D0A60" w:rsidRPr="00BB07FB" w:rsidRDefault="00C12BEB" w:rsidP="00036474">
      <w:pPr>
        <w:pStyle w:val="GPSL1SCHEDULEHeading"/>
        <w:rPr>
          <w:rFonts w:ascii="Calibri" w:hAnsi="Calibri"/>
        </w:rPr>
      </w:pPr>
      <w:r w:rsidRPr="00BB07FB">
        <w:rPr>
          <w:rFonts w:ascii="Calibri" w:hAnsi="Calibri"/>
        </w:rPr>
        <w:t>BUSINESS CONTINUITY PLAN - PRINCIPLES AND CONTENTS</w:t>
      </w:r>
    </w:p>
    <w:p w14:paraId="417DC599" w14:textId="77777777" w:rsidR="008D0A60" w:rsidRPr="00BB07FB" w:rsidRDefault="00C12BEB" w:rsidP="005E4232">
      <w:pPr>
        <w:pStyle w:val="GPSL2numberedclause"/>
      </w:pPr>
      <w:bookmarkStart w:id="2532" w:name="_Ref54104278"/>
      <w:r w:rsidRPr="00BB07FB">
        <w:t xml:space="preserve">The Business Continuity Plan shall set out the arrangements that are to be invoked  to ensure that the business processes and operations facilitated by the </w:t>
      </w:r>
      <w:r w:rsidR="00B833FA" w:rsidRPr="00BB07FB">
        <w:t xml:space="preserve">provision of Goods and/or </w:t>
      </w:r>
      <w:r w:rsidR="009E0BBE" w:rsidRPr="00BB07FB">
        <w:t>Services</w:t>
      </w:r>
      <w:r w:rsidR="00B833FA" w:rsidRPr="00BB07FB">
        <w:t xml:space="preserve"> </w:t>
      </w:r>
      <w:r w:rsidRPr="00BB07FB">
        <w:t xml:space="preserve">remain supported and to ensure continuity of the business operations supported by the </w:t>
      </w:r>
      <w:r w:rsidR="009E0BBE" w:rsidRPr="00BB07FB">
        <w:t>Services</w:t>
      </w:r>
      <w:r w:rsidRPr="00BB07FB">
        <w:t xml:space="preserve"> including, unless the Customer expressly states otherwise in writing:</w:t>
      </w:r>
      <w:bookmarkEnd w:id="2532"/>
    </w:p>
    <w:p w14:paraId="111245FE" w14:textId="77777777" w:rsidR="008D0A60" w:rsidRPr="00BB07FB" w:rsidRDefault="00C12BEB" w:rsidP="00AC1DE2">
      <w:pPr>
        <w:pStyle w:val="GPSL3numberedclause"/>
      </w:pPr>
      <w:r w:rsidRPr="00BB07FB">
        <w:t>the alternative processes (including business processes), options and responsibilities that may be adopted in the event of a failure in or disruption to the</w:t>
      </w:r>
      <w:r w:rsidR="00B833FA" w:rsidRPr="00BB07FB">
        <w:t xml:space="preserve"> provision of Goods and/or </w:t>
      </w:r>
      <w:r w:rsidR="009E0BBE" w:rsidRPr="00BB07FB">
        <w:t>Services</w:t>
      </w:r>
      <w:r w:rsidRPr="00BB07FB">
        <w:t>; and</w:t>
      </w:r>
    </w:p>
    <w:p w14:paraId="0513D8B9" w14:textId="77777777" w:rsidR="00E13960" w:rsidRPr="00BB07FB" w:rsidRDefault="00C12BEB" w:rsidP="00AC1DE2">
      <w:pPr>
        <w:pStyle w:val="GPSL3numberedclause"/>
      </w:pPr>
      <w:r w:rsidRPr="00BB07FB">
        <w:t>the steps to be taken by the Supplier upon resumption of the</w:t>
      </w:r>
      <w:r w:rsidR="00B833FA" w:rsidRPr="00BB07FB">
        <w:t xml:space="preserve"> provision of Goods and/or </w:t>
      </w:r>
      <w:r w:rsidR="009E0BBE" w:rsidRPr="00BB07FB">
        <w:t>Services</w:t>
      </w:r>
      <w:r w:rsidR="00B833FA" w:rsidRPr="00BB07FB">
        <w:t xml:space="preserve"> </w:t>
      </w:r>
      <w:r w:rsidRPr="00BB07FB">
        <w:t>in order to address any prevailing effect of the failure or disruption including a</w:t>
      </w:r>
      <w:r w:rsidR="000776D8" w:rsidRPr="00BB07FB">
        <w:t xml:space="preserve"> root</w:t>
      </w:r>
      <w:r w:rsidRPr="00BB07FB">
        <w:t xml:space="preserve"> cause analysis of the failure or disruption.</w:t>
      </w:r>
    </w:p>
    <w:p w14:paraId="656DF491" w14:textId="77777777" w:rsidR="008D0A60" w:rsidRPr="00BB07FB" w:rsidRDefault="00C12BEB" w:rsidP="005E4232">
      <w:pPr>
        <w:pStyle w:val="GPSL2numberedclause"/>
      </w:pPr>
      <w:r w:rsidRPr="00BB07FB">
        <w:t>The Business Continuity Plan shall:</w:t>
      </w:r>
    </w:p>
    <w:p w14:paraId="464C43D4" w14:textId="77777777" w:rsidR="008D0A60" w:rsidRPr="00BB07FB" w:rsidRDefault="00C12BEB" w:rsidP="00AC1DE2">
      <w:pPr>
        <w:pStyle w:val="GPSL3numberedclause"/>
      </w:pPr>
      <w:r w:rsidRPr="00BB07FB">
        <w:t>address the various possible levels of failures of or disruptions to the</w:t>
      </w:r>
      <w:r w:rsidR="00BA5552" w:rsidRPr="00BB07FB">
        <w:t xml:space="preserve"> provision of</w:t>
      </w:r>
      <w:r w:rsidRPr="00BB07FB">
        <w:t xml:space="preserve"> </w:t>
      </w:r>
      <w:r w:rsidR="00BA5552" w:rsidRPr="00BB07FB">
        <w:t xml:space="preserve">Goods and/or </w:t>
      </w:r>
      <w:r w:rsidR="009E0BBE" w:rsidRPr="00BB07FB">
        <w:t>Services</w:t>
      </w:r>
      <w:r w:rsidRPr="00BB07FB">
        <w:t>;</w:t>
      </w:r>
    </w:p>
    <w:p w14:paraId="76D2FE18" w14:textId="77777777" w:rsidR="00E13960" w:rsidRPr="00BB07FB" w:rsidRDefault="00C12BEB" w:rsidP="00AC1DE2">
      <w:pPr>
        <w:pStyle w:val="GPSL3numberedclause"/>
      </w:pPr>
      <w:bookmarkStart w:id="2533" w:name="_Ref365641209"/>
      <w:r w:rsidRPr="00BB07FB">
        <w:t xml:space="preserve">set out the </w:t>
      </w:r>
      <w:r w:rsidR="00B40E0B" w:rsidRPr="00BB07FB">
        <w:t xml:space="preserve">goods and/or </w:t>
      </w:r>
      <w:r w:rsidR="000C7E58" w:rsidRPr="00BB07FB">
        <w:t>services</w:t>
      </w:r>
      <w:r w:rsidRPr="00BB07FB">
        <w:t xml:space="preserve"> to be provided and the steps to be taken to remedy the different levels of failures of and disruption to the</w:t>
      </w:r>
      <w:r w:rsidR="00B40E0B" w:rsidRPr="00BB07FB">
        <w:t xml:space="preserve"> Goods and/or</w:t>
      </w:r>
      <w:r w:rsidRPr="00BB07FB">
        <w:t xml:space="preserve"> </w:t>
      </w:r>
      <w:r w:rsidR="009E0BBE" w:rsidRPr="00BB07FB">
        <w:t xml:space="preserve"> Services</w:t>
      </w:r>
      <w:r w:rsidRPr="00BB07FB">
        <w:t xml:space="preserve"> (such </w:t>
      </w:r>
      <w:r w:rsidR="00B40E0B" w:rsidRPr="00BB07FB">
        <w:t xml:space="preserve">goods </w:t>
      </w:r>
      <w:r w:rsidR="009E0BBE" w:rsidRPr="00BB07FB">
        <w:t xml:space="preserve">and/or </w:t>
      </w:r>
      <w:r w:rsidR="000C7E58" w:rsidRPr="00BB07FB">
        <w:t>s</w:t>
      </w:r>
      <w:r w:rsidR="009E0BBE" w:rsidRPr="00BB07FB">
        <w:t>ervices</w:t>
      </w:r>
      <w:r w:rsidRPr="00BB07FB">
        <w:t xml:space="preserve"> and steps, the “</w:t>
      </w:r>
      <w:r w:rsidR="00BA5552" w:rsidRPr="00BB07FB">
        <w:rPr>
          <w:b/>
        </w:rPr>
        <w:t>Business Continuity</w:t>
      </w:r>
      <w:r w:rsidR="00B40E0B" w:rsidRPr="00BB07FB">
        <w:rPr>
          <w:b/>
        </w:rPr>
        <w:t xml:space="preserve"> </w:t>
      </w:r>
      <w:r w:rsidR="009E0BBE" w:rsidRPr="00BB07FB">
        <w:rPr>
          <w:b/>
        </w:rPr>
        <w:t>Goods and/or Services</w:t>
      </w:r>
      <w:r w:rsidRPr="00BB07FB">
        <w:t>”);</w:t>
      </w:r>
      <w:bookmarkEnd w:id="2533"/>
    </w:p>
    <w:p w14:paraId="176AD602" w14:textId="77777777" w:rsidR="00E13960" w:rsidRPr="00BB07FB" w:rsidRDefault="00C12BEB" w:rsidP="00AC1DE2">
      <w:pPr>
        <w:pStyle w:val="GPSL3numberedclause"/>
      </w:pPr>
      <w:r w:rsidRPr="00BB07FB">
        <w:t xml:space="preserve">specify any applicable Service Levels with respect to the provision of the </w:t>
      </w:r>
      <w:r w:rsidR="00BA5552" w:rsidRPr="00BB07FB">
        <w:t>Business Continuity</w:t>
      </w:r>
      <w:r w:rsidR="00240143" w:rsidRPr="00BB07FB">
        <w:t xml:space="preserve"> </w:t>
      </w:r>
      <w:r w:rsidR="009E0BBE" w:rsidRPr="00BB07FB">
        <w:t>Services</w:t>
      </w:r>
      <w:r w:rsidR="00240143" w:rsidRPr="00BB07FB">
        <w:t xml:space="preserve"> </w:t>
      </w:r>
      <w:r w:rsidRPr="00BB07FB">
        <w:t xml:space="preserve">and details of any agreed relaxation to the Service Levels in respect of </w:t>
      </w:r>
      <w:r w:rsidR="00BA5552" w:rsidRPr="00BB07FB">
        <w:t xml:space="preserve">the provision of </w:t>
      </w:r>
      <w:r w:rsidRPr="00BB07FB">
        <w:t xml:space="preserve">other </w:t>
      </w:r>
      <w:r w:rsidR="00BA5552" w:rsidRPr="00BB07FB">
        <w:t xml:space="preserve">Goods and/or </w:t>
      </w:r>
      <w:r w:rsidR="009E0BBE" w:rsidRPr="00BB07FB">
        <w:t>Services</w:t>
      </w:r>
      <w:r w:rsidRPr="00BB07FB">
        <w:t xml:space="preserve"> during any period of invocation of the Business Continuity Plan; and</w:t>
      </w:r>
    </w:p>
    <w:p w14:paraId="78A0C4CB" w14:textId="77777777" w:rsidR="00E13960" w:rsidRPr="00BB07FB" w:rsidRDefault="00C12BEB" w:rsidP="00AC1DE2">
      <w:pPr>
        <w:pStyle w:val="GPSL3numberedclause"/>
      </w:pPr>
      <w:r w:rsidRPr="00BB07FB">
        <w:t>clearly set out the conditions and/or circumstances under which the Business Continuity Plan is invoked.</w:t>
      </w:r>
    </w:p>
    <w:p w14:paraId="4AAA972E" w14:textId="77777777" w:rsidR="008D0A60" w:rsidRPr="00BB07FB" w:rsidRDefault="00C12BEB" w:rsidP="00036474">
      <w:pPr>
        <w:pStyle w:val="GPSL1SCHEDULEHeading"/>
        <w:rPr>
          <w:rFonts w:ascii="Calibri" w:hAnsi="Calibri"/>
        </w:rPr>
      </w:pPr>
      <w:bookmarkStart w:id="2534" w:name="_Ref127783143"/>
      <w:r w:rsidRPr="00BB07FB">
        <w:rPr>
          <w:rFonts w:ascii="Calibri" w:hAnsi="Calibri"/>
        </w:rPr>
        <w:t>DISASTER RECOVERY PLAN - PRINCIPLES AND CONTENT</w:t>
      </w:r>
      <w:bookmarkEnd w:id="2534"/>
      <w:r w:rsidRPr="00BB07FB">
        <w:rPr>
          <w:rFonts w:ascii="Calibri" w:hAnsi="Calibri"/>
        </w:rPr>
        <w:t>S</w:t>
      </w:r>
    </w:p>
    <w:p w14:paraId="0D76AE3C" w14:textId="77777777" w:rsidR="008D0A60" w:rsidRPr="00BB07FB" w:rsidRDefault="00C12BEB" w:rsidP="005E4232">
      <w:pPr>
        <w:pStyle w:val="GPSL2numberedclause"/>
      </w:pPr>
      <w:bookmarkStart w:id="2535" w:name="_Ref139426394"/>
      <w:r w:rsidRPr="00BB07FB">
        <w:t xml:space="preserve">The Disaster Recovery Plan shall be designed so as to ensure that upon the occurrence of a Disaster the Supplier ensures continuity of the business operations of the Customer supported by the </w:t>
      </w:r>
      <w:r w:rsidR="009E0BBE" w:rsidRPr="00BB07FB">
        <w:t>Services</w:t>
      </w:r>
      <w:r w:rsidRPr="00BB07FB">
        <w:t xml:space="preserve"> following any Disaster or during any period of service failure or disruption with, as far as reasonably possible, minimal adverse impact.</w:t>
      </w:r>
      <w:bookmarkEnd w:id="2535"/>
    </w:p>
    <w:p w14:paraId="1D06E434" w14:textId="77777777" w:rsidR="00C12BEB" w:rsidRPr="00BB07FB" w:rsidRDefault="00C12BEB" w:rsidP="005E4232">
      <w:pPr>
        <w:pStyle w:val="GPSL2numberedclause"/>
      </w:pPr>
      <w:r w:rsidRPr="00BB07FB">
        <w:t>The Disaster Recovery Plan shall be invoked only upon the occurrence of a Disaster.</w:t>
      </w:r>
    </w:p>
    <w:p w14:paraId="2C6D5F68" w14:textId="77777777" w:rsidR="00C12BEB" w:rsidRPr="00BB07FB" w:rsidRDefault="00C12BEB" w:rsidP="005E4232">
      <w:pPr>
        <w:pStyle w:val="GPSL2numberedclause"/>
      </w:pPr>
      <w:bookmarkStart w:id="2536" w:name="_Ref67443759"/>
      <w:r w:rsidRPr="00BB07FB">
        <w:t>The Disaster Recovery Plan shall include the following</w:t>
      </w:r>
      <w:bookmarkEnd w:id="2536"/>
      <w:r w:rsidRPr="00BB07FB">
        <w:t>:</w:t>
      </w:r>
    </w:p>
    <w:p w14:paraId="7AF1DB50" w14:textId="77777777" w:rsidR="008D0A60" w:rsidRPr="00BB07FB" w:rsidRDefault="00C12BEB" w:rsidP="00AC1DE2">
      <w:pPr>
        <w:pStyle w:val="GPSL3numberedclause"/>
      </w:pPr>
      <w:r w:rsidRPr="00BB07FB">
        <w:lastRenderedPageBreak/>
        <w:t>the technical design and build specification of the Disaster Recovery System;</w:t>
      </w:r>
    </w:p>
    <w:p w14:paraId="2B7797A8" w14:textId="77777777" w:rsidR="00E13960" w:rsidRPr="00BB07FB" w:rsidRDefault="00C12BEB" w:rsidP="00AC1DE2">
      <w:pPr>
        <w:pStyle w:val="GPSL3numberedclause"/>
      </w:pPr>
      <w:r w:rsidRPr="00BB07FB">
        <w:t xml:space="preserve">details of the procedures and processes to be put in place by the Supplier in relation to the Disaster Recovery System and the provision of the Disaster Recovery </w:t>
      </w:r>
      <w:r w:rsidR="009E0BBE" w:rsidRPr="00BB07FB">
        <w:t>Services</w:t>
      </w:r>
      <w:r w:rsidRPr="00BB07FB">
        <w:t xml:space="preserve"> and any testing of the same including but not limited to the following:</w:t>
      </w:r>
    </w:p>
    <w:p w14:paraId="2601CACB" w14:textId="77777777" w:rsidR="008D0A60" w:rsidRPr="00BB07FB" w:rsidRDefault="00C12BEB" w:rsidP="00AC1DE2">
      <w:pPr>
        <w:pStyle w:val="GPSL4numberedclause"/>
        <w:rPr>
          <w:szCs w:val="22"/>
        </w:rPr>
      </w:pPr>
      <w:r w:rsidRPr="00BB07FB">
        <w:rPr>
          <w:szCs w:val="22"/>
        </w:rPr>
        <w:t>[data centre and disaster recovery site audits;</w:t>
      </w:r>
    </w:p>
    <w:p w14:paraId="2DCDA184" w14:textId="77777777" w:rsidR="00E13960" w:rsidRPr="00BB07FB" w:rsidRDefault="00C12BEB" w:rsidP="00AC1DE2">
      <w:pPr>
        <w:pStyle w:val="GPSL4numberedclause"/>
        <w:rPr>
          <w:szCs w:val="22"/>
        </w:rPr>
      </w:pPr>
      <w:r w:rsidRPr="00BB07FB">
        <w:rPr>
          <w:szCs w:val="22"/>
        </w:rPr>
        <w:t xml:space="preserve">backup methodology and details of the </w:t>
      </w:r>
      <w:r w:rsidR="00FF469C" w:rsidRPr="00BB07FB">
        <w:rPr>
          <w:szCs w:val="22"/>
        </w:rPr>
        <w:t>Suppliers</w:t>
      </w:r>
      <w:r w:rsidRPr="00BB07FB">
        <w:rPr>
          <w:szCs w:val="22"/>
        </w:rPr>
        <w:t xml:space="preserve"> approach to data back-up and data verification;</w:t>
      </w:r>
    </w:p>
    <w:p w14:paraId="44BA21A4" w14:textId="77777777" w:rsidR="00E13960" w:rsidRPr="00BB07FB" w:rsidRDefault="00C12BEB" w:rsidP="00AC1DE2">
      <w:pPr>
        <w:pStyle w:val="GPSL4numberedclause"/>
        <w:rPr>
          <w:szCs w:val="22"/>
        </w:rPr>
      </w:pPr>
      <w:r w:rsidRPr="00BB07FB">
        <w:rPr>
          <w:szCs w:val="22"/>
        </w:rPr>
        <w:t>identification of all potential disaster scenarios;</w:t>
      </w:r>
    </w:p>
    <w:p w14:paraId="33A95E81" w14:textId="77777777" w:rsidR="00E13960" w:rsidRPr="00BB07FB" w:rsidRDefault="00C12BEB" w:rsidP="00AC1DE2">
      <w:pPr>
        <w:pStyle w:val="GPSL4numberedclause"/>
        <w:rPr>
          <w:szCs w:val="22"/>
        </w:rPr>
      </w:pPr>
      <w:r w:rsidRPr="00BB07FB">
        <w:rPr>
          <w:szCs w:val="22"/>
        </w:rPr>
        <w:t>risk analysis;</w:t>
      </w:r>
    </w:p>
    <w:p w14:paraId="039B511C" w14:textId="77777777" w:rsidR="00E13960" w:rsidRPr="00BB07FB" w:rsidRDefault="00C12BEB" w:rsidP="00AC1DE2">
      <w:pPr>
        <w:pStyle w:val="GPSL4numberedclause"/>
        <w:rPr>
          <w:szCs w:val="22"/>
        </w:rPr>
      </w:pPr>
      <w:r w:rsidRPr="00BB07FB">
        <w:rPr>
          <w:szCs w:val="22"/>
        </w:rPr>
        <w:t>documentation of processes and procedures;</w:t>
      </w:r>
    </w:p>
    <w:p w14:paraId="78835544" w14:textId="77777777" w:rsidR="00E13960" w:rsidRPr="00BB07FB" w:rsidRDefault="00C12BEB" w:rsidP="00AC1DE2">
      <w:pPr>
        <w:pStyle w:val="GPSL4numberedclause"/>
        <w:rPr>
          <w:szCs w:val="22"/>
        </w:rPr>
      </w:pPr>
      <w:r w:rsidRPr="00BB07FB">
        <w:rPr>
          <w:szCs w:val="22"/>
        </w:rPr>
        <w:t>hardware configuration details;</w:t>
      </w:r>
    </w:p>
    <w:p w14:paraId="616B1773" w14:textId="77777777" w:rsidR="00E13960" w:rsidRPr="00BB07FB" w:rsidRDefault="00C12BEB" w:rsidP="00AC1DE2">
      <w:pPr>
        <w:pStyle w:val="GPSL4numberedclause"/>
        <w:rPr>
          <w:szCs w:val="22"/>
        </w:rPr>
      </w:pPr>
      <w:r w:rsidRPr="00BB07FB">
        <w:rPr>
          <w:szCs w:val="22"/>
        </w:rPr>
        <w:t>network planning including details of all relevant data networks and communication links;</w:t>
      </w:r>
    </w:p>
    <w:p w14:paraId="646F7975" w14:textId="77777777" w:rsidR="00E13960" w:rsidRPr="00BB07FB" w:rsidRDefault="00C12BEB" w:rsidP="00AC1DE2">
      <w:pPr>
        <w:pStyle w:val="GPSL4numberedclause"/>
        <w:rPr>
          <w:szCs w:val="22"/>
        </w:rPr>
      </w:pPr>
      <w:r w:rsidRPr="00BB07FB">
        <w:rPr>
          <w:szCs w:val="22"/>
        </w:rPr>
        <w:t>invocation rules;</w:t>
      </w:r>
    </w:p>
    <w:p w14:paraId="23935FD0" w14:textId="77777777" w:rsidR="00E13960" w:rsidRPr="00BB07FB" w:rsidRDefault="00C12BEB" w:rsidP="00AC1DE2">
      <w:pPr>
        <w:pStyle w:val="GPSL4numberedclause"/>
        <w:rPr>
          <w:szCs w:val="22"/>
        </w:rPr>
      </w:pPr>
      <w:r w:rsidRPr="00BB07FB">
        <w:rPr>
          <w:szCs w:val="22"/>
        </w:rPr>
        <w:t>Service recovery procedures; and</w:t>
      </w:r>
    </w:p>
    <w:p w14:paraId="67CF6E06" w14:textId="77777777" w:rsidR="00E13960" w:rsidRPr="00BB07FB" w:rsidRDefault="00C12BEB" w:rsidP="00AC1DE2">
      <w:pPr>
        <w:pStyle w:val="GPSL4numberedclause"/>
        <w:rPr>
          <w:szCs w:val="22"/>
        </w:rPr>
      </w:pPr>
      <w:r w:rsidRPr="00BB07FB">
        <w:rPr>
          <w:szCs w:val="22"/>
        </w:rPr>
        <w:t xml:space="preserve">steps to be taken upon resumption of the </w:t>
      </w:r>
      <w:r w:rsidR="00BA5552" w:rsidRPr="00BB07FB">
        <w:rPr>
          <w:szCs w:val="22"/>
        </w:rPr>
        <w:t xml:space="preserve">provision of Goods and/or </w:t>
      </w:r>
      <w:r w:rsidR="009E0BBE" w:rsidRPr="00BB07FB">
        <w:rPr>
          <w:szCs w:val="22"/>
        </w:rPr>
        <w:t xml:space="preserve"> Services</w:t>
      </w:r>
      <w:r w:rsidR="00BA5552" w:rsidRPr="00BB07FB">
        <w:rPr>
          <w:szCs w:val="22"/>
        </w:rPr>
        <w:t xml:space="preserve"> </w:t>
      </w:r>
      <w:r w:rsidRPr="00BB07FB">
        <w:rPr>
          <w:szCs w:val="22"/>
        </w:rPr>
        <w:t xml:space="preserve">to address any prevailing effect of the failure or disruption of the </w:t>
      </w:r>
      <w:r w:rsidR="00BA5552" w:rsidRPr="00BB07FB">
        <w:rPr>
          <w:szCs w:val="22"/>
        </w:rPr>
        <w:t xml:space="preserve">provision of Goods and/or </w:t>
      </w:r>
      <w:r w:rsidR="009E0BBE" w:rsidRPr="00BB07FB">
        <w:rPr>
          <w:szCs w:val="22"/>
        </w:rPr>
        <w:t>Services</w:t>
      </w:r>
      <w:r w:rsidRPr="00BB07FB">
        <w:rPr>
          <w:szCs w:val="22"/>
        </w:rPr>
        <w:t>;]</w:t>
      </w:r>
    </w:p>
    <w:p w14:paraId="1BBCD69D" w14:textId="77777777" w:rsidR="008D0A60" w:rsidRPr="00BB07FB" w:rsidRDefault="00C12BEB" w:rsidP="00AC1DE2">
      <w:pPr>
        <w:pStyle w:val="GPSL3numberedclause"/>
      </w:pPr>
      <w:r w:rsidRPr="00BB07FB">
        <w:t xml:space="preserve">any applicable Service Levels with respect to the provision of the Disaster Recovery </w:t>
      </w:r>
      <w:r w:rsidR="009E0BBE" w:rsidRPr="00BB07FB">
        <w:t>Services</w:t>
      </w:r>
      <w:r w:rsidRPr="00BB07FB">
        <w:t xml:space="preserve"> and details of any agreed relaxation to the Service Levels in respect of </w:t>
      </w:r>
      <w:r w:rsidR="00BA5552" w:rsidRPr="00BB07FB">
        <w:t xml:space="preserve">the provision of </w:t>
      </w:r>
      <w:r w:rsidRPr="00BB07FB">
        <w:t xml:space="preserve">other </w:t>
      </w:r>
      <w:r w:rsidR="00BA5552" w:rsidRPr="00BB07FB">
        <w:t xml:space="preserve">Goods and/or </w:t>
      </w:r>
      <w:r w:rsidR="009E0BBE" w:rsidRPr="00BB07FB">
        <w:t>Services</w:t>
      </w:r>
      <w:r w:rsidRPr="00BB07FB">
        <w:t xml:space="preserve"> during any period of invocation of the Disaster Recovery Plan;</w:t>
      </w:r>
    </w:p>
    <w:p w14:paraId="3682173B" w14:textId="77777777" w:rsidR="00E13960" w:rsidRPr="00BB07FB" w:rsidRDefault="00C12BEB" w:rsidP="00AC1DE2">
      <w:pPr>
        <w:pStyle w:val="GPSL3numberedclause"/>
      </w:pPr>
      <w:r w:rsidRPr="00BB07FB">
        <w:t>details of how the Supplier shall ensure compliance with security standards  ensuring that compliance is maintained for any period during which the Disaster Recovery Plan is invoked;</w:t>
      </w:r>
    </w:p>
    <w:p w14:paraId="37C2163D" w14:textId="77777777" w:rsidR="00E13960" w:rsidRPr="00BB07FB" w:rsidRDefault="00C12BEB" w:rsidP="00AC1DE2">
      <w:pPr>
        <w:pStyle w:val="GPSL3numberedclause"/>
      </w:pPr>
      <w:r w:rsidRPr="00BB07FB">
        <w:t>access controls to any disaster recovery sites used by the Supplier in relation to its obligations pursuant to this Schedule</w:t>
      </w:r>
      <w:r w:rsidR="007914A7" w:rsidRPr="00BB07FB">
        <w:t xml:space="preserve"> 8</w:t>
      </w:r>
      <w:r w:rsidRPr="00BB07FB">
        <w:t>; and</w:t>
      </w:r>
    </w:p>
    <w:p w14:paraId="2BDBF9E7" w14:textId="77777777" w:rsidR="00E13960" w:rsidRPr="00BB07FB" w:rsidRDefault="00C12BEB" w:rsidP="00AC1DE2">
      <w:pPr>
        <w:pStyle w:val="GPSL3numberedclause"/>
      </w:pPr>
      <w:r w:rsidRPr="00BB07FB">
        <w:t>testing and management arrangements.</w:t>
      </w:r>
    </w:p>
    <w:p w14:paraId="310EE14B" w14:textId="77777777" w:rsidR="008D0A60" w:rsidRPr="00BB07FB" w:rsidRDefault="00C12BEB" w:rsidP="00036474">
      <w:pPr>
        <w:pStyle w:val="GPSL1SCHEDULEHeading"/>
        <w:rPr>
          <w:rFonts w:ascii="Calibri" w:hAnsi="Calibri"/>
        </w:rPr>
      </w:pPr>
      <w:bookmarkStart w:id="2537" w:name="_Ref76273541"/>
      <w:r w:rsidRPr="00BB07FB">
        <w:rPr>
          <w:rFonts w:ascii="Calibri" w:hAnsi="Calibri"/>
        </w:rPr>
        <w:t xml:space="preserve">REVIEW AND AMENDMENT OF THE </w:t>
      </w:r>
      <w:bookmarkEnd w:id="2537"/>
      <w:r w:rsidRPr="00BB07FB">
        <w:rPr>
          <w:rFonts w:ascii="Calibri" w:hAnsi="Calibri"/>
        </w:rPr>
        <w:t>BCDR PLAN</w:t>
      </w:r>
    </w:p>
    <w:p w14:paraId="22E5D3F0" w14:textId="77777777" w:rsidR="008D0A60" w:rsidRPr="00BB07FB" w:rsidRDefault="00C12BEB" w:rsidP="005E4232">
      <w:pPr>
        <w:pStyle w:val="GPSL2numberedclause"/>
      </w:pPr>
      <w:bookmarkStart w:id="2538" w:name="_Ref71085729"/>
      <w:r w:rsidRPr="00BB07FB">
        <w:t>The Supplier shall review the BCDR Plan (and the risk analysis on which it is based):</w:t>
      </w:r>
      <w:bookmarkEnd w:id="2538"/>
    </w:p>
    <w:p w14:paraId="660061EC" w14:textId="77777777" w:rsidR="008D0A60" w:rsidRPr="00BB07FB" w:rsidRDefault="00C12BEB" w:rsidP="00AC1DE2">
      <w:pPr>
        <w:pStyle w:val="GPSL3numberedclause"/>
      </w:pPr>
      <w:bookmarkStart w:id="2539" w:name="_Ref72315121"/>
      <w:r w:rsidRPr="00BB07FB">
        <w:t xml:space="preserve">on a regular basis and as a minimum once every </w:t>
      </w:r>
      <w:r w:rsidR="00C41706" w:rsidRPr="00BB07FB">
        <w:t>six (</w:t>
      </w:r>
      <w:r w:rsidRPr="00BB07FB">
        <w:t>6</w:t>
      </w:r>
      <w:r w:rsidR="00C41706" w:rsidRPr="00BB07FB">
        <w:t>)</w:t>
      </w:r>
      <w:r w:rsidR="00CF6F24" w:rsidRPr="00BB07FB">
        <w:t> M</w:t>
      </w:r>
      <w:r w:rsidRPr="00BB07FB">
        <w:t>onths;</w:t>
      </w:r>
      <w:bookmarkEnd w:id="2539"/>
    </w:p>
    <w:p w14:paraId="37B97C5E" w14:textId="77777777" w:rsidR="00E13960" w:rsidRPr="00BB07FB" w:rsidRDefault="00C12BEB" w:rsidP="00AC1DE2">
      <w:pPr>
        <w:pStyle w:val="GPSL3numberedclause"/>
      </w:pPr>
      <w:bookmarkStart w:id="2540" w:name="_Ref72315138"/>
      <w:r w:rsidRPr="00BB07FB">
        <w:t xml:space="preserve">within three calendar months of the BCDR Plan (or any part) having been invoked pursuant to </w:t>
      </w:r>
      <w:r w:rsidR="00C578A0" w:rsidRPr="00BB07FB">
        <w:t>paragraph</w:t>
      </w:r>
      <w:r w:rsidRPr="00BB07FB">
        <w:t> 7; and</w:t>
      </w:r>
      <w:bookmarkEnd w:id="2540"/>
    </w:p>
    <w:p w14:paraId="61E4EF9F" w14:textId="44282430" w:rsidR="00B4253B" w:rsidRPr="00BB07FB" w:rsidRDefault="00C12BEB" w:rsidP="00AC1DE2">
      <w:pPr>
        <w:pStyle w:val="GPSL3numberedclause"/>
      </w:pPr>
      <w:bookmarkStart w:id="2541" w:name="_Ref127783211"/>
      <w:r w:rsidRPr="00BB07FB">
        <w:lastRenderedPageBreak/>
        <w:t xml:space="preserve">where the Customer requests any additional reviews (over and above those provided for in </w:t>
      </w:r>
      <w:r w:rsidR="00C578A0" w:rsidRPr="00BB07FB">
        <w:t>paragraph</w:t>
      </w:r>
      <w:r w:rsidRPr="00BB07FB">
        <w:t>s </w:t>
      </w:r>
      <w:r w:rsidR="009F474C" w:rsidRPr="00BB07FB">
        <w:fldChar w:fldCharType="begin"/>
      </w:r>
      <w:r w:rsidR="00C41706" w:rsidRPr="00BB07FB">
        <w:instrText xml:space="preserve"> REF _Ref72315121 \r \h </w:instrText>
      </w:r>
      <w:r w:rsidR="00F54E49" w:rsidRPr="00BB07FB">
        <w:instrText xml:space="preserve"> \* MERGEFORMAT </w:instrText>
      </w:r>
      <w:r w:rsidR="009F474C" w:rsidRPr="00BB07FB">
        <w:fldChar w:fldCharType="separate"/>
      </w:r>
      <w:r w:rsidR="00ED7D8A" w:rsidRPr="00BB07FB">
        <w:t>6.1.1</w:t>
      </w:r>
      <w:r w:rsidR="009F474C" w:rsidRPr="00BB07FB">
        <w:fldChar w:fldCharType="end"/>
      </w:r>
      <w:r w:rsidR="00C41706" w:rsidRPr="00BB07FB">
        <w:t xml:space="preserve">and </w:t>
      </w:r>
      <w:r w:rsidR="009F474C" w:rsidRPr="00BB07FB">
        <w:fldChar w:fldCharType="begin"/>
      </w:r>
      <w:r w:rsidR="00C41706" w:rsidRPr="00BB07FB">
        <w:instrText xml:space="preserve"> REF _Ref72315138 \r \h </w:instrText>
      </w:r>
      <w:r w:rsidR="00F54E49" w:rsidRPr="00BB07FB">
        <w:instrText xml:space="preserve"> \* MERGEFORMAT </w:instrText>
      </w:r>
      <w:r w:rsidR="009F474C" w:rsidRPr="00BB07FB">
        <w:fldChar w:fldCharType="separate"/>
      </w:r>
      <w:r w:rsidR="00ED7D8A" w:rsidRPr="00BB07FB">
        <w:t>6.1.2</w:t>
      </w:r>
      <w:r w:rsidR="009F474C" w:rsidRPr="00BB07FB">
        <w:fldChar w:fldCharType="end"/>
      </w:r>
      <w:r w:rsidR="00C41706" w:rsidRPr="00BB07FB">
        <w:t xml:space="preserve"> of this Call Off Schedule</w:t>
      </w:r>
      <w:r w:rsidR="007914A7" w:rsidRPr="00BB07FB">
        <w:t xml:space="preserve"> 8</w:t>
      </w:r>
      <w:r w:rsidRPr="00BB07FB">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41"/>
    </w:p>
    <w:p w14:paraId="26C99FEC" w14:textId="22CD94B7" w:rsidR="00C9243A" w:rsidRPr="00BB07FB" w:rsidRDefault="00C12BEB" w:rsidP="005E4232">
      <w:pPr>
        <w:pStyle w:val="GPSL2numberedclause"/>
      </w:pPr>
      <w:bookmarkStart w:id="2542" w:name="_Ref365641241"/>
      <w:r w:rsidRPr="00BB07FB">
        <w:t xml:space="preserve">Each review of the BCDR Plan pursuant to </w:t>
      </w:r>
      <w:r w:rsidR="00C578A0" w:rsidRPr="00BB07FB">
        <w:t>paragraph</w:t>
      </w:r>
      <w:r w:rsidRPr="00BB07FB">
        <w:t> </w:t>
      </w:r>
      <w:r w:rsidR="009F474C" w:rsidRPr="00BB07FB">
        <w:fldChar w:fldCharType="begin"/>
      </w:r>
      <w:r w:rsidR="00C41706" w:rsidRPr="00BB07FB">
        <w:instrText xml:space="preserve"> REF _Ref71085729 \r \h </w:instrText>
      </w:r>
      <w:r w:rsidR="00F54E49" w:rsidRPr="00BB07FB">
        <w:instrText xml:space="preserve"> \* MERGEFORMAT </w:instrText>
      </w:r>
      <w:r w:rsidR="009F474C" w:rsidRPr="00BB07FB">
        <w:fldChar w:fldCharType="separate"/>
      </w:r>
      <w:r w:rsidR="00ED7D8A" w:rsidRPr="00BB07FB">
        <w:t>6.1</w:t>
      </w:r>
      <w:r w:rsidR="009F474C" w:rsidRPr="00BB07FB">
        <w:fldChar w:fldCharType="end"/>
      </w:r>
      <w:r w:rsidR="00C41706" w:rsidRPr="00BB07FB">
        <w:t xml:space="preserve"> of this Call off Schedule</w:t>
      </w:r>
      <w:r w:rsidR="007914A7" w:rsidRPr="00BB07FB">
        <w:t xml:space="preserve"> 8</w:t>
      </w:r>
      <w:r w:rsidR="00C41706" w:rsidRPr="00BB07FB">
        <w:t xml:space="preserve"> </w:t>
      </w:r>
      <w:r w:rsidRPr="00BB07FB">
        <w:t xml:space="preserve">shall be a review of the procedures and methodologies set out in the BCDR Plan and shall assess their suitability having regard to any change to the </w:t>
      </w:r>
      <w:r w:rsidR="00BA5552" w:rsidRPr="00BB07FB">
        <w:t xml:space="preserve">Goods and/or </w:t>
      </w:r>
      <w:r w:rsidR="009E0BBE" w:rsidRPr="00BB07FB">
        <w:t>Services</w:t>
      </w:r>
      <w:r w:rsidRPr="00BB07FB">
        <w:t xml:space="preserve"> or any underlying business processes and operations facilitated by or supported by the </w:t>
      </w:r>
      <w:r w:rsidR="009E0BBE" w:rsidRPr="00BB07FB">
        <w:t>Services</w:t>
      </w:r>
      <w:r w:rsidRPr="00BB07FB">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43" w:name="_Ref71562248"/>
      <w:r w:rsidRPr="00BB07FB">
        <w:t xml:space="preserve">The review shall be completed by the Supplier within the period required by the BCDR Plan or, if no such period is required, within such period as the Customer shall reasonably require.  The Supplier shall, within </w:t>
      </w:r>
      <w:r w:rsidR="00C41706" w:rsidRPr="00BB07FB">
        <w:t>twenty (</w:t>
      </w:r>
      <w:r w:rsidRPr="00BB07FB">
        <w:t>20</w:t>
      </w:r>
      <w:r w:rsidR="00C41706" w:rsidRPr="00BB07FB">
        <w:t>)</w:t>
      </w:r>
      <w:r w:rsidRPr="00BB07FB">
        <w:t xml:space="preserve"> Working Days of the conclusion of each such review of the BCDR Plan, provide to the Customer a report (a </w:t>
      </w:r>
      <w:r w:rsidRPr="00BB07FB">
        <w:rPr>
          <w:b/>
          <w:bCs/>
        </w:rPr>
        <w:t>“Review Report”</w:t>
      </w:r>
      <w:r w:rsidRPr="00BB07FB">
        <w:t>) setting out:</w:t>
      </w:r>
      <w:bookmarkEnd w:id="2542"/>
      <w:bookmarkEnd w:id="2543"/>
    </w:p>
    <w:p w14:paraId="2008EF90" w14:textId="77777777" w:rsidR="00E13960" w:rsidRPr="00BB07FB" w:rsidRDefault="00C12BEB" w:rsidP="00AC1DE2">
      <w:pPr>
        <w:pStyle w:val="GPSL3numberedclause"/>
      </w:pPr>
      <w:r w:rsidRPr="00BB07FB">
        <w:t>the findings of the review;</w:t>
      </w:r>
    </w:p>
    <w:p w14:paraId="11DB1E17" w14:textId="77777777" w:rsidR="00E13960" w:rsidRPr="00BB07FB" w:rsidRDefault="00C12BEB" w:rsidP="00AC1DE2">
      <w:pPr>
        <w:pStyle w:val="GPSL3numberedclause"/>
      </w:pPr>
      <w:r w:rsidRPr="00BB07FB">
        <w:t>any changes in the risk profile associated with the</w:t>
      </w:r>
      <w:r w:rsidR="00BA5552" w:rsidRPr="00BB07FB">
        <w:t xml:space="preserve"> provision of Goods and/or </w:t>
      </w:r>
      <w:r w:rsidR="009E0BBE" w:rsidRPr="00BB07FB">
        <w:t xml:space="preserve"> Services</w:t>
      </w:r>
      <w:r w:rsidRPr="00BB07FB">
        <w:t>; and</w:t>
      </w:r>
    </w:p>
    <w:p w14:paraId="1E1E035E" w14:textId="77777777" w:rsidR="00E13960" w:rsidRPr="00BB07FB" w:rsidRDefault="00C12BEB" w:rsidP="00AC1DE2">
      <w:pPr>
        <w:pStyle w:val="GPSL3numberedclause"/>
      </w:pPr>
      <w:bookmarkStart w:id="2544" w:name="_Ref365641249"/>
      <w:r w:rsidRPr="00BB07FB">
        <w:t xml:space="preserve">the </w:t>
      </w:r>
      <w:r w:rsidR="00FF469C" w:rsidRPr="00BB07FB">
        <w:t>Suppliers</w:t>
      </w:r>
      <w:r w:rsidRPr="00BB07FB">
        <w:t xml:space="preserve"> proposals (the </w:t>
      </w:r>
      <w:r w:rsidRPr="00BB07FB">
        <w:rPr>
          <w:b/>
          <w:bCs/>
        </w:rPr>
        <w:t>“</w:t>
      </w:r>
      <w:r w:rsidR="00FF469C" w:rsidRPr="00BB07FB">
        <w:rPr>
          <w:b/>
          <w:bCs/>
        </w:rPr>
        <w:t>Suppliers</w:t>
      </w:r>
      <w:r w:rsidRPr="00BB07FB">
        <w:rPr>
          <w:b/>
          <w:bCs/>
        </w:rPr>
        <w:t xml:space="preserve"> Proposals”</w:t>
      </w:r>
      <w:r w:rsidRPr="00BB07FB">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BB07FB">
        <w:t xml:space="preserve"> goods,</w:t>
      </w:r>
      <w:r w:rsidR="000C7E58" w:rsidRPr="00BB07FB">
        <w:t xml:space="preserve"> s</w:t>
      </w:r>
      <w:r w:rsidR="009E0BBE" w:rsidRPr="00BB07FB">
        <w:t>ervices</w:t>
      </w:r>
      <w:r w:rsidRPr="00BB07FB">
        <w:t xml:space="preserve"> or systems provided by a third party.</w:t>
      </w:r>
      <w:bookmarkEnd w:id="2544"/>
    </w:p>
    <w:p w14:paraId="0073EAAB" w14:textId="77777777" w:rsidR="008D0A60" w:rsidRPr="00BB07FB" w:rsidRDefault="00C12BEB" w:rsidP="005E4232">
      <w:pPr>
        <w:pStyle w:val="GPSL2numberedclause"/>
      </w:pPr>
      <w:bookmarkStart w:id="2545" w:name="_Ref365641604"/>
      <w:r w:rsidRPr="00BB07FB">
        <w:t xml:space="preserve">Following receipt of the Review Report and the </w:t>
      </w:r>
      <w:r w:rsidR="00FF469C" w:rsidRPr="00BB07FB">
        <w:t>Suppliers</w:t>
      </w:r>
      <w:r w:rsidRPr="00BB07FB">
        <w:t xml:space="preserve"> Proposals, the Customer shall:</w:t>
      </w:r>
      <w:bookmarkEnd w:id="2545"/>
    </w:p>
    <w:p w14:paraId="79FE5A77" w14:textId="77777777" w:rsidR="008D0A60" w:rsidRPr="00BB07FB" w:rsidRDefault="00C12BEB" w:rsidP="00AC1DE2">
      <w:pPr>
        <w:pStyle w:val="GPSL3numberedclause"/>
      </w:pPr>
      <w:r w:rsidRPr="00BB07FB">
        <w:t xml:space="preserve">review and comment on the Review Report and the </w:t>
      </w:r>
      <w:r w:rsidR="00FF469C" w:rsidRPr="00BB07FB">
        <w:t>Suppliers</w:t>
      </w:r>
      <w:r w:rsidRPr="00BB07FB">
        <w:t xml:space="preserve"> Proposals as soon as reasonably practicable; and</w:t>
      </w:r>
    </w:p>
    <w:p w14:paraId="2DE177DA" w14:textId="77777777" w:rsidR="00E13960" w:rsidRPr="00BB07FB" w:rsidRDefault="00C12BEB" w:rsidP="00AC1DE2">
      <w:pPr>
        <w:pStyle w:val="GPSL3numberedclause"/>
      </w:pPr>
      <w:r w:rsidRPr="00BB07FB">
        <w:t xml:space="preserve">notify the Supplier in writing that it approves or rejects the Review Report and the </w:t>
      </w:r>
      <w:r w:rsidR="00FF469C" w:rsidRPr="00BB07FB">
        <w:t>Suppliers</w:t>
      </w:r>
      <w:r w:rsidRPr="00BB07FB">
        <w:t xml:space="preserve"> Proposals no later than</w:t>
      </w:r>
      <w:r w:rsidR="00C41706" w:rsidRPr="00BB07FB">
        <w:t xml:space="preserve"> twenty (</w:t>
      </w:r>
      <w:r w:rsidRPr="00BB07FB">
        <w:t>20</w:t>
      </w:r>
      <w:r w:rsidR="00C41706" w:rsidRPr="00BB07FB">
        <w:t xml:space="preserve">) </w:t>
      </w:r>
      <w:r w:rsidRPr="00BB07FB">
        <w:t xml:space="preserve">Working Days after the date on which they are first delivered to the Customer. </w:t>
      </w:r>
    </w:p>
    <w:p w14:paraId="3DBFA583" w14:textId="77777777" w:rsidR="008D0A60" w:rsidRPr="00BB07FB" w:rsidRDefault="00C12BEB" w:rsidP="005E4232">
      <w:pPr>
        <w:pStyle w:val="GPSL2numberedclause"/>
      </w:pPr>
      <w:bookmarkStart w:id="2546" w:name="_Ref365641607"/>
      <w:r w:rsidRPr="00BB07FB">
        <w:t xml:space="preserve">If the Customer rejects the Review Report and/or the </w:t>
      </w:r>
      <w:r w:rsidR="00FF469C" w:rsidRPr="00BB07FB">
        <w:t>Suppliers</w:t>
      </w:r>
      <w:r w:rsidRPr="00BB07FB">
        <w:t xml:space="preserve"> Proposals:</w:t>
      </w:r>
      <w:bookmarkEnd w:id="2546"/>
    </w:p>
    <w:p w14:paraId="7C3D58B8" w14:textId="77777777" w:rsidR="008D0A60" w:rsidRPr="00BB07FB" w:rsidRDefault="00C12BEB" w:rsidP="00AC1DE2">
      <w:pPr>
        <w:pStyle w:val="GPSL3numberedclause"/>
      </w:pPr>
      <w:r w:rsidRPr="00BB07FB">
        <w:lastRenderedPageBreak/>
        <w:t>the Customer shall inform the Supplier in writing of its reasons for its rejection; and</w:t>
      </w:r>
    </w:p>
    <w:p w14:paraId="58818BA5" w14:textId="33E904C4" w:rsidR="00B4253B" w:rsidRPr="00BB07FB" w:rsidRDefault="00C12BEB" w:rsidP="00AC1DE2">
      <w:pPr>
        <w:pStyle w:val="GPSL3numberedclause"/>
      </w:pPr>
      <w:r w:rsidRPr="00BB07FB">
        <w:t xml:space="preserve">the Supplier shall then revise the Review Report and/or the </w:t>
      </w:r>
      <w:r w:rsidR="00FF469C" w:rsidRPr="00BB07FB">
        <w:t>Suppliers</w:t>
      </w:r>
      <w:r w:rsidRPr="00BB07FB">
        <w:t xml:space="preserve"> Proposals as the case may be (taking reasonable account of the Customer’s comments and carrying out any necessary actions in connection with the revision) and shall re-submit a revised Review Report and/or revised </w:t>
      </w:r>
      <w:r w:rsidR="00FF469C" w:rsidRPr="00BB07FB">
        <w:t>Suppliers</w:t>
      </w:r>
      <w:r w:rsidRPr="00BB07FB">
        <w:t xml:space="preserve"> Proposals to the Customer for the Customer’s approval within</w:t>
      </w:r>
      <w:r w:rsidR="00C41706" w:rsidRPr="00BB07FB">
        <w:t xml:space="preserve"> twenty (</w:t>
      </w:r>
      <w:r w:rsidRPr="00BB07FB">
        <w:t>20</w:t>
      </w:r>
      <w:r w:rsidR="00C41706" w:rsidRPr="00BB07FB">
        <w:t>)</w:t>
      </w:r>
      <w:r w:rsidR="00DE71C2" w:rsidRPr="00BB07FB">
        <w:t xml:space="preserve"> </w:t>
      </w:r>
      <w:r w:rsidRPr="00BB07FB">
        <w:t xml:space="preserve">Working Days of the date of the Customer’s notice of rejection. The provisions of </w:t>
      </w:r>
      <w:hyperlink r:id="rId38" w:anchor="a372155" w:history="1">
        <w:r w:rsidR="00C578A0" w:rsidRPr="00BB07FB">
          <w:t>paragraph</w:t>
        </w:r>
        <w:r w:rsidR="00C41706" w:rsidRPr="00BB07FB">
          <w:t>s</w:t>
        </w:r>
      </w:hyperlink>
      <w:r w:rsidR="00C41706" w:rsidRPr="00BB07FB">
        <w:t xml:space="preserve"> </w:t>
      </w:r>
      <w:r w:rsidR="009F474C" w:rsidRPr="00BB07FB">
        <w:fldChar w:fldCharType="begin"/>
      </w:r>
      <w:r w:rsidR="00C41706" w:rsidRPr="00BB07FB">
        <w:instrText xml:space="preserve"> REF _Ref365641604 \r \h </w:instrText>
      </w:r>
      <w:r w:rsidR="00F54E49" w:rsidRPr="00BB07FB">
        <w:instrText xml:space="preserve"> \* MERGEFORMAT </w:instrText>
      </w:r>
      <w:r w:rsidR="009F474C" w:rsidRPr="00BB07FB">
        <w:fldChar w:fldCharType="separate"/>
      </w:r>
      <w:r w:rsidR="00ED7D8A" w:rsidRPr="00BB07FB">
        <w:t>6.3</w:t>
      </w:r>
      <w:r w:rsidR="009F474C" w:rsidRPr="00BB07FB">
        <w:fldChar w:fldCharType="end"/>
      </w:r>
      <w:r w:rsidR="00C41706" w:rsidRPr="00BB07FB">
        <w:t xml:space="preserve"> and </w:t>
      </w:r>
      <w:r w:rsidR="009F474C" w:rsidRPr="00BB07FB">
        <w:fldChar w:fldCharType="begin"/>
      </w:r>
      <w:r w:rsidR="00C41706" w:rsidRPr="00BB07FB">
        <w:instrText xml:space="preserve"> REF _Ref365641607 \r \h </w:instrText>
      </w:r>
      <w:r w:rsidR="00F54E49" w:rsidRPr="00BB07FB">
        <w:instrText xml:space="preserve"> \* MERGEFORMAT </w:instrText>
      </w:r>
      <w:r w:rsidR="009F474C" w:rsidRPr="00BB07FB">
        <w:fldChar w:fldCharType="separate"/>
      </w:r>
      <w:r w:rsidR="00ED7D8A" w:rsidRPr="00BB07FB">
        <w:t>6.4</w:t>
      </w:r>
      <w:r w:rsidR="009F474C" w:rsidRPr="00BB07FB">
        <w:fldChar w:fldCharType="end"/>
      </w:r>
      <w:r w:rsidR="00C41706" w:rsidRPr="00BB07FB">
        <w:t xml:space="preserve"> of this Call Off Schedule</w:t>
      </w:r>
      <w:r w:rsidR="000C7E58" w:rsidRPr="00BB07FB">
        <w:t xml:space="preserve"> 8</w:t>
      </w:r>
      <w:r w:rsidR="00C41706" w:rsidRPr="00BB07FB">
        <w:t xml:space="preserve"> </w:t>
      </w:r>
      <w:r w:rsidRPr="00BB07FB">
        <w:t xml:space="preserve">shall apply again to any resubmitted Review Report and </w:t>
      </w:r>
      <w:r w:rsidR="00FF469C" w:rsidRPr="00BB07FB">
        <w:t>Suppliers</w:t>
      </w:r>
      <w:r w:rsidRPr="00BB07FB">
        <w:t xml:space="preserve"> Proposals, provided that either Party may refer any disputed matters for resolution by the Dispute Resolution Procedure at any time.</w:t>
      </w:r>
    </w:p>
    <w:p w14:paraId="7CD71C11" w14:textId="77777777" w:rsidR="00C9243A" w:rsidRPr="00BB07FB" w:rsidRDefault="00C12BEB" w:rsidP="005E4232">
      <w:pPr>
        <w:pStyle w:val="GPSL2numberedclause"/>
      </w:pPr>
      <w:r w:rsidRPr="00BB07FB">
        <w:t xml:space="preserve">The Supplier shall as soon as is reasonably practicable after receiving the Customer’s approval of the </w:t>
      </w:r>
      <w:r w:rsidR="00FF469C" w:rsidRPr="00BB07FB">
        <w:t>Suppliers</w:t>
      </w:r>
      <w:r w:rsidRPr="00BB07FB">
        <w:t xml:space="preserve"> Proposals (having regard to the significance of any risks highlighted in the Review Report) effect any change in its practices or procedures necessary so as to give effect to the </w:t>
      </w:r>
      <w:r w:rsidR="00FF469C" w:rsidRPr="00BB07FB">
        <w:t>Suppliers</w:t>
      </w:r>
      <w:r w:rsidRPr="00BB07FB">
        <w:t xml:space="preserve"> Proposals. Any such change shall be at the </w:t>
      </w:r>
      <w:r w:rsidR="00FF469C" w:rsidRPr="00BB07FB">
        <w:t>Suppliers</w:t>
      </w:r>
      <w:r w:rsidRPr="00BB07FB">
        <w:t xml:space="preserve"> expense unless it can be reasonably shown that the changes are required because of a material change to the risk profile of the </w:t>
      </w:r>
      <w:r w:rsidR="00BA5552" w:rsidRPr="00BB07FB">
        <w:t xml:space="preserve">Goods and/or </w:t>
      </w:r>
      <w:r w:rsidR="009E0BBE" w:rsidRPr="00BB07FB">
        <w:t>Services</w:t>
      </w:r>
      <w:r w:rsidRPr="00BB07FB">
        <w:t>.</w:t>
      </w:r>
    </w:p>
    <w:p w14:paraId="635CC44A" w14:textId="77777777" w:rsidR="008D0A60" w:rsidRPr="00BB07FB" w:rsidRDefault="00C12BEB" w:rsidP="00036474">
      <w:pPr>
        <w:pStyle w:val="GPSL1SCHEDULEHeading"/>
        <w:rPr>
          <w:rFonts w:ascii="Calibri" w:hAnsi="Calibri"/>
        </w:rPr>
      </w:pPr>
      <w:bookmarkStart w:id="2547" w:name="_Ref67461440"/>
      <w:bookmarkStart w:id="2548" w:name="_Toc65568226"/>
      <w:bookmarkStart w:id="2549" w:name="_Toc65584446"/>
      <w:bookmarkStart w:id="2550" w:name="_Toc65656963"/>
      <w:bookmarkStart w:id="2551" w:name="_Ref65668317"/>
      <w:bookmarkStart w:id="2552" w:name="_Ref65668424"/>
      <w:bookmarkStart w:id="2553" w:name="_Toc65984317"/>
      <w:bookmarkStart w:id="2554" w:name="_Ref65990049"/>
      <w:bookmarkStart w:id="2555" w:name="_Ref66094954"/>
      <w:bookmarkStart w:id="2556" w:name="_Ref66165746"/>
      <w:bookmarkStart w:id="2557" w:name="_Ref66169873"/>
      <w:bookmarkStart w:id="2558" w:name="_Toc66261921"/>
      <w:r w:rsidRPr="00BB07FB">
        <w:rPr>
          <w:rFonts w:ascii="Calibri" w:hAnsi="Calibri"/>
        </w:rPr>
        <w:t xml:space="preserve">TESTING OF THE </w:t>
      </w:r>
      <w:bookmarkEnd w:id="2547"/>
      <w:r w:rsidRPr="00BB07FB">
        <w:rPr>
          <w:rFonts w:ascii="Calibri" w:hAnsi="Calibri"/>
        </w:rPr>
        <w:t>BCDR PLAN</w:t>
      </w:r>
    </w:p>
    <w:p w14:paraId="78E33E7E" w14:textId="003F9927" w:rsidR="00C12BEB" w:rsidRPr="00BB07FB" w:rsidRDefault="00C12BEB" w:rsidP="005E4232">
      <w:pPr>
        <w:pStyle w:val="GPSL2numberedclause"/>
      </w:pPr>
      <w:bookmarkStart w:id="2559" w:name="_Ref52105329"/>
      <w:bookmarkStart w:id="2560" w:name="_Toc139080397"/>
      <w:r w:rsidRPr="00BB07FB">
        <w:t xml:space="preserve">The Supplier shall test the BCDR Plan on a regular basis (and in any event not less than once in every Contract Year).  Subject to </w:t>
      </w:r>
      <w:r w:rsidR="00C578A0" w:rsidRPr="00BB07FB">
        <w:t>paragraph</w:t>
      </w:r>
      <w:r w:rsidRPr="00BB07FB">
        <w:t> </w:t>
      </w:r>
      <w:r w:rsidR="00F17AE3" w:rsidRPr="00BB07FB">
        <w:fldChar w:fldCharType="begin"/>
      </w:r>
      <w:r w:rsidR="00F17AE3" w:rsidRPr="00BB07FB">
        <w:instrText xml:space="preserve"> REF _Ref63738703 \r \h  \* MERGEFORMAT </w:instrText>
      </w:r>
      <w:r w:rsidR="00F17AE3" w:rsidRPr="00BB07FB">
        <w:fldChar w:fldCharType="separate"/>
      </w:r>
      <w:r w:rsidR="00ED7D8A" w:rsidRPr="00BB07FB">
        <w:t>7.2</w:t>
      </w:r>
      <w:r w:rsidR="00F17AE3" w:rsidRPr="00BB07FB">
        <w:fldChar w:fldCharType="end"/>
      </w:r>
      <w:r w:rsidR="00C41706" w:rsidRPr="00BB07FB">
        <w:t xml:space="preserve"> of this Call Off Schedule</w:t>
      </w:r>
      <w:r w:rsidR="007914A7" w:rsidRPr="00BB07FB">
        <w:t xml:space="preserve"> 8</w:t>
      </w:r>
      <w:r w:rsidRPr="00BB07FB">
        <w:t xml:space="preserve">, the Customer may require the Supplier to conduct additional tests of some or all aspects of the BCDR Plan at any time where the Customer considers it necessary, including where there has been any change to the </w:t>
      </w:r>
      <w:r w:rsidR="00BA5552" w:rsidRPr="00BB07FB">
        <w:t xml:space="preserve">Goods and/or </w:t>
      </w:r>
      <w:r w:rsidR="009E0BBE" w:rsidRPr="00BB07FB">
        <w:t>Services</w:t>
      </w:r>
      <w:r w:rsidR="00BA5552" w:rsidRPr="00BB07FB">
        <w:t xml:space="preserve"> </w:t>
      </w:r>
      <w:r w:rsidRPr="00BB07FB">
        <w:t>or any underlying business processes, or on the occurrence of any event which may increase the likelihood of the need to implement the BCDR Plan.</w:t>
      </w:r>
      <w:bookmarkEnd w:id="2559"/>
      <w:bookmarkEnd w:id="2560"/>
    </w:p>
    <w:p w14:paraId="40E17264" w14:textId="77777777" w:rsidR="00C12BEB" w:rsidRPr="00BB07FB" w:rsidRDefault="00C12BEB" w:rsidP="005E4232">
      <w:pPr>
        <w:pStyle w:val="GPSL2numberedclause"/>
      </w:pPr>
      <w:bookmarkStart w:id="2561" w:name="_Ref63738703"/>
      <w:bookmarkStart w:id="2562" w:name="_Toc139080398"/>
      <w:r w:rsidRPr="00BB07FB">
        <w:t xml:space="preserve">If the Customer requires an additional test of the BCDR Plan, it shall give the Supplier written notice and the Supplier shall conduct the test in accordance with the Customer’s requirements and the relevant provisions of the BCDR Plan.  The </w:t>
      </w:r>
      <w:r w:rsidR="00FF469C" w:rsidRPr="00BB07FB">
        <w:t>Suppliers</w:t>
      </w:r>
      <w:r w:rsidRPr="00BB07FB">
        <w:t xml:space="preserve"> costs of the additional test shall be borne by the Customer unless the BCDR Plan fails the additional test in which case the </w:t>
      </w:r>
      <w:r w:rsidR="00FF469C" w:rsidRPr="00BB07FB">
        <w:t>Suppliers</w:t>
      </w:r>
      <w:r w:rsidRPr="00BB07FB">
        <w:t xml:space="preserve"> costs of that failed test shall be borne by the Supplier.</w:t>
      </w:r>
      <w:bookmarkEnd w:id="2561"/>
      <w:bookmarkEnd w:id="2562"/>
    </w:p>
    <w:p w14:paraId="23EE41AB" w14:textId="77777777" w:rsidR="008D0A60" w:rsidRPr="00BB07FB" w:rsidRDefault="00C12BEB" w:rsidP="005E4232">
      <w:pPr>
        <w:pStyle w:val="GPSL2numberedclause"/>
      </w:pPr>
      <w:r w:rsidRPr="00BB07FB">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065A00B6" w14:textId="77777777" w:rsidR="00C9243A" w:rsidRPr="00BB07FB" w:rsidRDefault="00C12BEB" w:rsidP="005E4232">
      <w:pPr>
        <w:pStyle w:val="GPSL2numberedclause"/>
      </w:pPr>
      <w:r w:rsidRPr="00BB07FB">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45D9F373" w14:textId="77777777" w:rsidR="00C9243A" w:rsidRPr="00BB07FB" w:rsidRDefault="00C12BEB" w:rsidP="005E4232">
      <w:pPr>
        <w:pStyle w:val="GPSL2numberedclause"/>
      </w:pPr>
      <w:r w:rsidRPr="00BB07FB">
        <w:lastRenderedPageBreak/>
        <w:t xml:space="preserve">The Supplier shall, within </w:t>
      </w:r>
      <w:r w:rsidR="00C41706" w:rsidRPr="00BB07FB">
        <w:t>twenty (</w:t>
      </w:r>
      <w:r w:rsidRPr="00BB07FB">
        <w:t>20</w:t>
      </w:r>
      <w:r w:rsidR="00C41706" w:rsidRPr="00BB07FB">
        <w:t>)</w:t>
      </w:r>
      <w:r w:rsidRPr="00BB07FB">
        <w:t> Working Days of the conclusion of each test, provide to the Customer a report setting out:</w:t>
      </w:r>
    </w:p>
    <w:p w14:paraId="555D587F" w14:textId="77777777" w:rsidR="008D0A60" w:rsidRPr="00BB07FB" w:rsidRDefault="00C12BEB" w:rsidP="00AC1DE2">
      <w:pPr>
        <w:pStyle w:val="GPSL3numberedclause"/>
      </w:pPr>
      <w:r w:rsidRPr="00BB07FB">
        <w:t>the outcome of the test;</w:t>
      </w:r>
    </w:p>
    <w:p w14:paraId="7918D22E" w14:textId="77777777" w:rsidR="00E13960" w:rsidRPr="00BB07FB" w:rsidRDefault="00C12BEB" w:rsidP="00AC1DE2">
      <w:pPr>
        <w:pStyle w:val="GPSL3numberedclause"/>
      </w:pPr>
      <w:r w:rsidRPr="00BB07FB">
        <w:t>any failures in the BCDR Plan (including the BCDR Plan's procedures) revealed by the test; and</w:t>
      </w:r>
    </w:p>
    <w:p w14:paraId="48442AF1" w14:textId="77777777" w:rsidR="00E13960" w:rsidRPr="00BB07FB" w:rsidRDefault="00C12BEB" w:rsidP="00AC1DE2">
      <w:pPr>
        <w:pStyle w:val="GPSL3numberedclause"/>
      </w:pPr>
      <w:r w:rsidRPr="00BB07FB">
        <w:t xml:space="preserve">the </w:t>
      </w:r>
      <w:r w:rsidR="00FF469C" w:rsidRPr="00BB07FB">
        <w:t>Suppliers</w:t>
      </w:r>
      <w:r w:rsidRPr="00BB07FB">
        <w:t xml:space="preserve"> proposals for remedying any such failures.</w:t>
      </w:r>
    </w:p>
    <w:p w14:paraId="7A303FAE" w14:textId="77777777" w:rsidR="008D0A60" w:rsidRPr="00BB07FB" w:rsidRDefault="00C12BEB" w:rsidP="005E4232">
      <w:pPr>
        <w:pStyle w:val="GPSL2numberedclause"/>
      </w:pPr>
      <w:bookmarkStart w:id="2563" w:name="_Ref71563056"/>
      <w:r w:rsidRPr="00BB07FB">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63"/>
    <w:p w14:paraId="2807F823" w14:textId="77777777" w:rsidR="00C9243A" w:rsidRPr="00BB07FB" w:rsidRDefault="00C12BEB" w:rsidP="005E4232">
      <w:pPr>
        <w:pStyle w:val="GPSL2numberedclause"/>
      </w:pPr>
      <w:r w:rsidRPr="00BB07FB">
        <w:t>For the avoidance of doubt, the carrying out of a test of the BCDR Plan (including a test of the BCDR Plan’s procedures) shall not relieve the Supplier of any of its obligations under this Call Off Contract.</w:t>
      </w:r>
    </w:p>
    <w:p w14:paraId="54C72F5B" w14:textId="77777777" w:rsidR="00C9243A" w:rsidRPr="00BB07FB" w:rsidRDefault="00C12BEB" w:rsidP="005E4232">
      <w:pPr>
        <w:pStyle w:val="GPSL2numberedclause"/>
      </w:pPr>
      <w:r w:rsidRPr="00BB07FB">
        <w:t xml:space="preserve">The Supplier shall also perform a test of the BCDR Plan in the event of any major reconfiguration of the </w:t>
      </w:r>
      <w:r w:rsidR="00BA5552" w:rsidRPr="00BB07FB">
        <w:t xml:space="preserve">Goods and/or </w:t>
      </w:r>
      <w:r w:rsidR="009E0BBE" w:rsidRPr="00BB07FB">
        <w:t>Services</w:t>
      </w:r>
      <w:r w:rsidR="00BA5552" w:rsidRPr="00BB07FB">
        <w:t xml:space="preserve"> </w:t>
      </w:r>
      <w:r w:rsidRPr="00BB07FB">
        <w:t>or as otherwise reasonably requested by the Customer.</w:t>
      </w:r>
    </w:p>
    <w:p w14:paraId="78708B53" w14:textId="77777777" w:rsidR="008D0A60" w:rsidRPr="00BB07FB" w:rsidRDefault="00C12BEB" w:rsidP="00036474">
      <w:pPr>
        <w:pStyle w:val="GPSL1SCHEDULEHeading"/>
        <w:rPr>
          <w:rFonts w:ascii="Calibri" w:hAnsi="Calibri"/>
        </w:rPr>
      </w:pPr>
      <w:bookmarkStart w:id="2564" w:name="_Ref71085594"/>
      <w:bookmarkEnd w:id="2548"/>
      <w:bookmarkEnd w:id="2549"/>
      <w:bookmarkEnd w:id="2550"/>
      <w:bookmarkEnd w:id="2551"/>
      <w:bookmarkEnd w:id="2552"/>
      <w:bookmarkEnd w:id="2553"/>
      <w:bookmarkEnd w:id="2554"/>
      <w:bookmarkEnd w:id="2555"/>
      <w:bookmarkEnd w:id="2556"/>
      <w:bookmarkEnd w:id="2557"/>
      <w:bookmarkEnd w:id="2558"/>
      <w:r w:rsidRPr="00BB07FB">
        <w:rPr>
          <w:rFonts w:ascii="Calibri" w:hAnsi="Calibri"/>
        </w:rPr>
        <w:t>INVOCATION OF THE BCDR PLAN</w:t>
      </w:r>
      <w:bookmarkEnd w:id="2564"/>
    </w:p>
    <w:p w14:paraId="109DE41E" w14:textId="77777777" w:rsidR="008D0A60" w:rsidRPr="00BB07FB" w:rsidRDefault="00C12BEB" w:rsidP="005E4232">
      <w:pPr>
        <w:pStyle w:val="GPSL2numberedclause"/>
      </w:pPr>
      <w:r w:rsidRPr="00BB07FB">
        <w:t xml:space="preserve">In the event of a complete loss of service or in the event of a Disaster, the Supplier shall immediately invoke </w:t>
      </w:r>
      <w:r w:rsidRPr="00BB07FB">
        <w:rPr>
          <w:rFonts w:eastAsia="STZhongsong"/>
        </w:rPr>
        <w:t>the BCDR Plan (and shall inform the Customer promptly of such invocation). In all other instances the Supplier shall invoke or test the BCDR Plan only with the prior consent of the Customer.</w:t>
      </w:r>
    </w:p>
    <w:p w14:paraId="14451B35" w14:textId="77777777" w:rsidR="00C12BEB" w:rsidRPr="00BB07FB" w:rsidRDefault="00404CEA" w:rsidP="00257C69">
      <w:pPr>
        <w:pStyle w:val="GPSmacrorestart"/>
        <w:jc w:val="center"/>
        <w:rPr>
          <w:b/>
          <w:color w:val="auto"/>
          <w:sz w:val="22"/>
          <w:szCs w:val="22"/>
        </w:rPr>
      </w:pPr>
      <w:bookmarkStart w:id="2565" w:name="_Ref313382840"/>
      <w:bookmarkStart w:id="2566" w:name="_Toc314810852"/>
      <w:bookmarkStart w:id="2567" w:name="_Ref349134118"/>
      <w:bookmarkStart w:id="2568" w:name="_Toc350503094"/>
      <w:bookmarkStart w:id="2569" w:name="_Toc350504084"/>
      <w:bookmarkStart w:id="2570" w:name="_Toc351710926"/>
      <w:bookmarkStart w:id="2571" w:name="_Toc358671836"/>
      <w:r w:rsidRPr="00BB07FB">
        <w:rPr>
          <w:b/>
          <w:color w:val="auto"/>
          <w:sz w:val="22"/>
          <w:szCs w:val="22"/>
        </w:rPr>
        <w:t xml:space="preserve"> </w:t>
      </w:r>
      <w:r w:rsidR="00C12BEB" w:rsidRPr="00BB07FB">
        <w:rPr>
          <w:b/>
          <w:color w:val="auto"/>
          <w:sz w:val="22"/>
          <w:szCs w:val="22"/>
        </w:rPr>
        <w:t xml:space="preserve">CALL OFF SCHEDULE </w:t>
      </w:r>
      <w:r w:rsidR="00B30427" w:rsidRPr="00BB07FB">
        <w:rPr>
          <w:b/>
          <w:color w:val="auto"/>
          <w:sz w:val="22"/>
          <w:szCs w:val="22"/>
        </w:rPr>
        <w:t>9</w:t>
      </w:r>
      <w:r w:rsidR="00C12BEB" w:rsidRPr="00BB07FB">
        <w:rPr>
          <w:b/>
          <w:color w:val="auto"/>
          <w:sz w:val="22"/>
          <w:szCs w:val="22"/>
        </w:rPr>
        <w:t>: EXIT MANAGEMENT</w:t>
      </w:r>
      <w:bookmarkEnd w:id="2565"/>
      <w:bookmarkEnd w:id="2566"/>
      <w:bookmarkEnd w:id="2567"/>
      <w:bookmarkEnd w:id="2568"/>
      <w:bookmarkEnd w:id="2569"/>
      <w:bookmarkEnd w:id="2570"/>
      <w:bookmarkEnd w:id="2571"/>
    </w:p>
    <w:p w14:paraId="3A317E98" w14:textId="77777777" w:rsidR="00E13960" w:rsidRPr="00BB07FB" w:rsidRDefault="00C12BEB" w:rsidP="00E90B13">
      <w:pPr>
        <w:pStyle w:val="GPSL1CLAUSEHEADING"/>
        <w:numPr>
          <w:ilvl w:val="0"/>
          <w:numId w:val="28"/>
        </w:numPr>
        <w:rPr>
          <w:rFonts w:ascii="Calibri" w:hAnsi="Calibri"/>
        </w:rPr>
      </w:pPr>
      <w:bookmarkStart w:id="2572" w:name="_Toc469327549"/>
      <w:r w:rsidRPr="00BB07FB">
        <w:rPr>
          <w:rFonts w:ascii="Calibri" w:hAnsi="Calibri"/>
        </w:rPr>
        <w:t>DEFINITIONS</w:t>
      </w:r>
      <w:bookmarkEnd w:id="2572"/>
    </w:p>
    <w:p w14:paraId="17D26BDB" w14:textId="77777777" w:rsidR="00C12BEB" w:rsidRPr="00BB07FB" w:rsidRDefault="00C12BEB" w:rsidP="005E4232">
      <w:pPr>
        <w:pStyle w:val="GPSL2numberedclause"/>
      </w:pPr>
      <w:r w:rsidRPr="00BB07FB">
        <w:t>In this Call Off Schedule</w:t>
      </w:r>
      <w:r w:rsidR="008337E8" w:rsidRPr="00BB07FB">
        <w:t xml:space="preserve"> </w:t>
      </w:r>
      <w:r w:rsidR="00B30427" w:rsidRPr="00BB07FB">
        <w:t>9</w:t>
      </w:r>
      <w:r w:rsidRPr="00BB07FB">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B07FB" w14:paraId="263E03F2" w14:textId="77777777" w:rsidTr="000E7CA5">
        <w:tc>
          <w:tcPr>
            <w:tcW w:w="2835" w:type="dxa"/>
          </w:tcPr>
          <w:p w14:paraId="7E8073D7" w14:textId="77777777" w:rsidR="00F675C3" w:rsidRPr="00BB07FB" w:rsidRDefault="00C41706" w:rsidP="00670E1A">
            <w:pPr>
              <w:pStyle w:val="GPSDefinitionTerm"/>
            </w:pPr>
            <w:r w:rsidRPr="00BB07FB">
              <w:rPr>
                <w:bCs/>
              </w:rPr>
              <w:t>"</w:t>
            </w:r>
            <w:r w:rsidR="00F675C3" w:rsidRPr="00BB07FB">
              <w:t>Exclusive Assets</w:t>
            </w:r>
            <w:r w:rsidRPr="00BB07FB">
              <w:rPr>
                <w:bCs/>
              </w:rPr>
              <w:t>"</w:t>
            </w:r>
          </w:p>
        </w:tc>
        <w:tc>
          <w:tcPr>
            <w:tcW w:w="4635" w:type="dxa"/>
          </w:tcPr>
          <w:p w14:paraId="20E903A8" w14:textId="77777777" w:rsidR="00F675C3" w:rsidRPr="00BB07FB" w:rsidRDefault="00C41706" w:rsidP="006A4E9A">
            <w:pPr>
              <w:pStyle w:val="GPsDefinition"/>
            </w:pPr>
            <w:r w:rsidRPr="00BB07FB">
              <w:t xml:space="preserve">means </w:t>
            </w:r>
            <w:r w:rsidR="00F675C3" w:rsidRPr="00BB07FB">
              <w:t xml:space="preserve">those </w:t>
            </w:r>
            <w:r w:rsidR="00AC48A8" w:rsidRPr="00BB07FB">
              <w:t xml:space="preserve"> Supplier </w:t>
            </w:r>
            <w:r w:rsidR="00F675C3" w:rsidRPr="00BB07FB">
              <w:t xml:space="preserve">Assets used by the Supplier or a Key Sub-Contractor which are used exclusively in the provision of the </w:t>
            </w:r>
            <w:r w:rsidR="00BA5552" w:rsidRPr="00BB07FB">
              <w:t xml:space="preserve">Goods </w:t>
            </w:r>
            <w:r w:rsidR="009E0BBE" w:rsidRPr="00BB07FB">
              <w:t>and/or Services</w:t>
            </w:r>
            <w:r w:rsidR="00F675C3" w:rsidRPr="00BB07FB">
              <w:t>;</w:t>
            </w:r>
          </w:p>
        </w:tc>
      </w:tr>
      <w:tr w:rsidR="00F675C3" w:rsidRPr="00BB07FB" w14:paraId="3A62A2CD" w14:textId="77777777" w:rsidTr="000E7CA5">
        <w:tc>
          <w:tcPr>
            <w:tcW w:w="2835" w:type="dxa"/>
          </w:tcPr>
          <w:p w14:paraId="342A326E" w14:textId="77777777" w:rsidR="00F675C3" w:rsidRPr="00BB07FB" w:rsidRDefault="00C41706" w:rsidP="00670E1A">
            <w:pPr>
              <w:pStyle w:val="GPSDefinitionTerm"/>
            </w:pPr>
            <w:r w:rsidRPr="00BB07FB">
              <w:t>"</w:t>
            </w:r>
            <w:r w:rsidR="00F675C3" w:rsidRPr="00BB07FB">
              <w:t>Exit Information</w:t>
            </w:r>
            <w:r w:rsidRPr="00BB07FB">
              <w:t>"</w:t>
            </w:r>
          </w:p>
        </w:tc>
        <w:tc>
          <w:tcPr>
            <w:tcW w:w="4635" w:type="dxa"/>
          </w:tcPr>
          <w:p w14:paraId="51DD85CB" w14:textId="7C2C2559" w:rsidR="00F675C3" w:rsidRPr="00BB07FB" w:rsidRDefault="00F675C3" w:rsidP="00645ED6">
            <w:pPr>
              <w:pStyle w:val="GPsDefinition"/>
            </w:pPr>
            <w:r w:rsidRPr="00BB07FB">
              <w:t>has the meaning given to it in paragraph </w:t>
            </w:r>
            <w:r w:rsidR="00F17AE3" w:rsidRPr="00BB07FB">
              <w:fldChar w:fldCharType="begin"/>
            </w:r>
            <w:r w:rsidR="00F17AE3" w:rsidRPr="00BB07FB">
              <w:instrText xml:space="preserve"> REF _Ref364242404 \r \h  \* MERGEFORMAT </w:instrText>
            </w:r>
            <w:r w:rsidR="00F17AE3" w:rsidRPr="00BB07FB">
              <w:fldChar w:fldCharType="separate"/>
            </w:r>
            <w:r w:rsidR="00ED7D8A" w:rsidRPr="00BB07FB">
              <w:t>4.1</w:t>
            </w:r>
            <w:r w:rsidR="00F17AE3" w:rsidRPr="00BB07FB">
              <w:fldChar w:fldCharType="end"/>
            </w:r>
            <w:r w:rsidR="00D8405B" w:rsidRPr="00BB07FB">
              <w:t xml:space="preserve"> of this Call Off Schedule</w:t>
            </w:r>
            <w:r w:rsidR="00D01F32" w:rsidRPr="00BB07FB">
              <w:t xml:space="preserve"> </w:t>
            </w:r>
            <w:r w:rsidR="00B30427" w:rsidRPr="00BB07FB">
              <w:t>9</w:t>
            </w:r>
            <w:r w:rsidRPr="00BB07FB">
              <w:t>;</w:t>
            </w:r>
          </w:p>
        </w:tc>
      </w:tr>
      <w:tr w:rsidR="00F675C3" w:rsidRPr="00BB07FB" w14:paraId="3EF86D95" w14:textId="77777777" w:rsidTr="000E7CA5">
        <w:tc>
          <w:tcPr>
            <w:tcW w:w="2835" w:type="dxa"/>
          </w:tcPr>
          <w:p w14:paraId="750C5515" w14:textId="77777777" w:rsidR="00F675C3" w:rsidRPr="00BB07FB" w:rsidRDefault="00F675C3" w:rsidP="00670E1A">
            <w:pPr>
              <w:pStyle w:val="GPSDefinitionTerm"/>
            </w:pPr>
            <w:r w:rsidRPr="00BB07FB">
              <w:t>"Exit Manager"</w:t>
            </w:r>
          </w:p>
        </w:tc>
        <w:tc>
          <w:tcPr>
            <w:tcW w:w="4635" w:type="dxa"/>
          </w:tcPr>
          <w:p w14:paraId="7528F2D3" w14:textId="0BF255CC" w:rsidR="00F675C3" w:rsidRPr="00BB07FB" w:rsidRDefault="00C41706" w:rsidP="00645ED6">
            <w:pPr>
              <w:pStyle w:val="GPsDefinition"/>
            </w:pPr>
            <w:r w:rsidRPr="00BB07FB">
              <w:t xml:space="preserve">means </w:t>
            </w:r>
            <w:r w:rsidR="00F675C3" w:rsidRPr="00BB07FB">
              <w:t>the person appointed by each Party pursuant to paragraph </w:t>
            </w:r>
            <w:r w:rsidR="00F17AE3" w:rsidRPr="00BB07FB">
              <w:fldChar w:fldCharType="begin"/>
            </w:r>
            <w:r w:rsidR="00F17AE3" w:rsidRPr="00BB07FB">
              <w:instrText xml:space="preserve"> REF _Ref364241382 \r \h  \* MERGEFORMAT </w:instrText>
            </w:r>
            <w:r w:rsidR="00F17AE3" w:rsidRPr="00BB07FB">
              <w:fldChar w:fldCharType="separate"/>
            </w:r>
            <w:r w:rsidR="00ED7D8A" w:rsidRPr="00BB07FB">
              <w:t>3.4</w:t>
            </w:r>
            <w:r w:rsidR="00F17AE3" w:rsidRPr="00BB07FB">
              <w:fldChar w:fldCharType="end"/>
            </w:r>
            <w:r w:rsidR="00D8405B" w:rsidRPr="00BB07FB">
              <w:t xml:space="preserve"> of this Call Off Schedule</w:t>
            </w:r>
            <w:r w:rsidR="00D01F32" w:rsidRPr="00BB07FB">
              <w:t xml:space="preserve"> </w:t>
            </w:r>
            <w:r w:rsidR="00B30427" w:rsidRPr="00BB07FB">
              <w:t>9</w:t>
            </w:r>
            <w:r w:rsidR="00F675C3" w:rsidRPr="00BB07FB">
              <w:t xml:space="preserve"> for managing the Parties' respective obligations under this Call Off Schedule</w:t>
            </w:r>
            <w:r w:rsidR="00D01F32" w:rsidRPr="00BB07FB">
              <w:t xml:space="preserve"> </w:t>
            </w:r>
            <w:r w:rsidR="00B30427" w:rsidRPr="00BB07FB">
              <w:t>9</w:t>
            </w:r>
            <w:r w:rsidR="00F675C3" w:rsidRPr="00BB07FB">
              <w:t>;</w:t>
            </w:r>
          </w:p>
        </w:tc>
      </w:tr>
      <w:tr w:rsidR="00EB2994" w:rsidRPr="00BB07FB" w14:paraId="0A385FF7" w14:textId="77777777" w:rsidTr="000E7CA5">
        <w:tc>
          <w:tcPr>
            <w:tcW w:w="2835" w:type="dxa"/>
          </w:tcPr>
          <w:p w14:paraId="5B90BA61" w14:textId="77777777" w:rsidR="00EB2994" w:rsidRPr="00BB07FB" w:rsidRDefault="00C41706" w:rsidP="00670E1A">
            <w:pPr>
              <w:pStyle w:val="GPSDefinitionTerm"/>
            </w:pPr>
            <w:r w:rsidRPr="00BB07FB">
              <w:lastRenderedPageBreak/>
              <w:t>"</w:t>
            </w:r>
            <w:r w:rsidR="00EB2994" w:rsidRPr="00BB07FB">
              <w:t>Net Book Value</w:t>
            </w:r>
            <w:r w:rsidRPr="00BB07FB">
              <w:t>"</w:t>
            </w:r>
          </w:p>
        </w:tc>
        <w:tc>
          <w:tcPr>
            <w:tcW w:w="4635" w:type="dxa"/>
          </w:tcPr>
          <w:p w14:paraId="5A4AFF7E" w14:textId="77777777" w:rsidR="00EB2994" w:rsidRPr="00BB07FB" w:rsidRDefault="00C41706" w:rsidP="00EB2994">
            <w:pPr>
              <w:pStyle w:val="GPsDefinition"/>
            </w:pPr>
            <w:r w:rsidRPr="00BB07FB">
              <w:t xml:space="preserve">means </w:t>
            </w:r>
            <w:r w:rsidR="00EB2994" w:rsidRPr="00BB07FB">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B07FB" w14:paraId="25F66051" w14:textId="77777777" w:rsidTr="000E7CA5">
        <w:tc>
          <w:tcPr>
            <w:tcW w:w="2835" w:type="dxa"/>
          </w:tcPr>
          <w:p w14:paraId="2FC63C61" w14:textId="77777777" w:rsidR="00F675C3" w:rsidRPr="00BB07FB" w:rsidRDefault="00C41706" w:rsidP="00670E1A">
            <w:pPr>
              <w:pStyle w:val="GPSDefinitionTerm"/>
            </w:pPr>
            <w:r w:rsidRPr="00BB07FB">
              <w:t>"</w:t>
            </w:r>
            <w:r w:rsidR="00F675C3" w:rsidRPr="00BB07FB">
              <w:t>Non-Exclusive Assets</w:t>
            </w:r>
            <w:r w:rsidRPr="00BB07FB">
              <w:t>"</w:t>
            </w:r>
          </w:p>
        </w:tc>
        <w:tc>
          <w:tcPr>
            <w:tcW w:w="4635" w:type="dxa"/>
          </w:tcPr>
          <w:p w14:paraId="6307312C" w14:textId="77777777" w:rsidR="00F675C3" w:rsidRPr="00BB07FB" w:rsidRDefault="00C41706" w:rsidP="00B03668">
            <w:pPr>
              <w:pStyle w:val="GPsDefinition"/>
            </w:pPr>
            <w:r w:rsidRPr="00BB07FB">
              <w:t xml:space="preserve">means </w:t>
            </w:r>
            <w:r w:rsidR="00F675C3" w:rsidRPr="00BB07FB">
              <w:t xml:space="preserve">those </w:t>
            </w:r>
            <w:r w:rsidR="00AC48A8" w:rsidRPr="00BB07FB">
              <w:t xml:space="preserve">Supplier </w:t>
            </w:r>
            <w:r w:rsidR="00F675C3" w:rsidRPr="00BB07FB">
              <w:t xml:space="preserve">Assets (if any) which are used by the Supplier or a Key Sub-Contractor in connection with the </w:t>
            </w:r>
            <w:r w:rsidR="00BA5552" w:rsidRPr="00BB07FB">
              <w:t xml:space="preserve">Goods and/or </w:t>
            </w:r>
            <w:r w:rsidR="009E0BBE" w:rsidRPr="00BB07FB">
              <w:t>Services</w:t>
            </w:r>
            <w:r w:rsidR="00BA5552" w:rsidRPr="00BB07FB">
              <w:t xml:space="preserve"> </w:t>
            </w:r>
            <w:r w:rsidR="00F675C3" w:rsidRPr="00BB07FB">
              <w:t>but which are also used by the Supplier or Key Sub-Contractor for other purposes;</w:t>
            </w:r>
          </w:p>
        </w:tc>
      </w:tr>
      <w:tr w:rsidR="00EB2994" w:rsidRPr="00BB07FB" w14:paraId="633A585B" w14:textId="77777777" w:rsidTr="000E7CA5">
        <w:tc>
          <w:tcPr>
            <w:tcW w:w="2835" w:type="dxa"/>
          </w:tcPr>
          <w:p w14:paraId="77D9DC83" w14:textId="77777777" w:rsidR="00EB2994" w:rsidRPr="00BB07FB" w:rsidRDefault="00C41706" w:rsidP="00670E1A">
            <w:pPr>
              <w:pStyle w:val="GPSDefinitionTerm"/>
            </w:pPr>
            <w:r w:rsidRPr="00BB07FB">
              <w:t>"</w:t>
            </w:r>
            <w:r w:rsidR="00EB2994" w:rsidRPr="00BB07FB">
              <w:t>Registers</w:t>
            </w:r>
            <w:r w:rsidRPr="00BB07FB">
              <w:t>"</w:t>
            </w:r>
          </w:p>
        </w:tc>
        <w:tc>
          <w:tcPr>
            <w:tcW w:w="4635" w:type="dxa"/>
          </w:tcPr>
          <w:p w14:paraId="7BED8CAA" w14:textId="0DEC16E4" w:rsidR="00EB2994" w:rsidRPr="00BB07FB" w:rsidRDefault="00C41706" w:rsidP="00645ED6">
            <w:pPr>
              <w:pStyle w:val="GPsDefinition"/>
            </w:pPr>
            <w:r w:rsidRPr="00BB07FB">
              <w:t xml:space="preserve">means </w:t>
            </w:r>
            <w:r w:rsidR="00EB2994" w:rsidRPr="00BB07FB">
              <w:t>the register and configuration database referred to in paragraphs </w:t>
            </w:r>
            <w:r w:rsidR="00F17AE3" w:rsidRPr="00BB07FB">
              <w:fldChar w:fldCharType="begin"/>
            </w:r>
            <w:r w:rsidR="00F17AE3" w:rsidRPr="00BB07FB">
              <w:instrText xml:space="preserve"> REF _Ref364241015 \r \h  \* MERGEFORMAT </w:instrText>
            </w:r>
            <w:r w:rsidR="00F17AE3" w:rsidRPr="00BB07FB">
              <w:fldChar w:fldCharType="separate"/>
            </w:r>
            <w:r w:rsidR="00ED7D8A" w:rsidRPr="00BB07FB">
              <w:t>3.1.1</w:t>
            </w:r>
            <w:r w:rsidR="00F17AE3" w:rsidRPr="00BB07FB">
              <w:fldChar w:fldCharType="end"/>
            </w:r>
            <w:r w:rsidR="00EB2994" w:rsidRPr="00BB07FB">
              <w:t xml:space="preserve"> and </w:t>
            </w:r>
            <w:r w:rsidR="00F17AE3" w:rsidRPr="00BB07FB">
              <w:fldChar w:fldCharType="begin"/>
            </w:r>
            <w:r w:rsidR="00F17AE3" w:rsidRPr="00BB07FB">
              <w:instrText xml:space="preserve"> REF _Ref364241031 \r \h  \* MERGEFORMAT </w:instrText>
            </w:r>
            <w:r w:rsidR="00F17AE3" w:rsidRPr="00BB07FB">
              <w:fldChar w:fldCharType="separate"/>
            </w:r>
            <w:r w:rsidR="00ED7D8A" w:rsidRPr="00BB07FB">
              <w:t>3.1.2</w:t>
            </w:r>
            <w:r w:rsidR="00F17AE3" w:rsidRPr="00BB07FB">
              <w:fldChar w:fldCharType="end"/>
            </w:r>
            <w:r w:rsidR="00D8405B" w:rsidRPr="00BB07FB">
              <w:t xml:space="preserve"> of this Call Off Schedule</w:t>
            </w:r>
            <w:r w:rsidR="00F86129" w:rsidRPr="00BB07FB">
              <w:t xml:space="preserve"> </w:t>
            </w:r>
            <w:r w:rsidR="00B30427" w:rsidRPr="00BB07FB">
              <w:t>9</w:t>
            </w:r>
            <w:r w:rsidR="00EB2994" w:rsidRPr="00BB07FB">
              <w:t>;</w:t>
            </w:r>
            <w:r w:rsidR="00D8405B" w:rsidRPr="00BB07FB">
              <w:t xml:space="preserve"> </w:t>
            </w:r>
          </w:p>
        </w:tc>
      </w:tr>
      <w:tr w:rsidR="00EB2994" w:rsidRPr="00BB07FB" w14:paraId="130B89C9" w14:textId="77777777" w:rsidTr="000E7CA5">
        <w:tc>
          <w:tcPr>
            <w:tcW w:w="2835" w:type="dxa"/>
          </w:tcPr>
          <w:p w14:paraId="505C8BFA" w14:textId="77777777" w:rsidR="00EB2994" w:rsidRPr="00BB07FB" w:rsidRDefault="00C41706" w:rsidP="00670E1A">
            <w:pPr>
              <w:pStyle w:val="GPSDefinitionTerm"/>
            </w:pPr>
            <w:r w:rsidRPr="00BB07FB">
              <w:t>"</w:t>
            </w:r>
            <w:r w:rsidR="00EB2994" w:rsidRPr="00BB07FB">
              <w:t>Termination Assistance</w:t>
            </w:r>
            <w:r w:rsidRPr="00BB07FB">
              <w:t>"</w:t>
            </w:r>
          </w:p>
        </w:tc>
        <w:tc>
          <w:tcPr>
            <w:tcW w:w="4635" w:type="dxa"/>
          </w:tcPr>
          <w:p w14:paraId="0972C566" w14:textId="77777777" w:rsidR="00EB2994" w:rsidRPr="00BB07FB" w:rsidRDefault="00C41706" w:rsidP="00EB2994">
            <w:pPr>
              <w:pStyle w:val="GPsDefinition"/>
            </w:pPr>
            <w:r w:rsidRPr="00BB07FB">
              <w:t xml:space="preserve">means </w:t>
            </w:r>
            <w:r w:rsidR="00EB2994" w:rsidRPr="00BB07FB">
              <w:t>the activities to be performed by the Supplier pursuant to the Exit Plan, and any other assistance required by the Customer pursuant to the Termination Assistance Notice;</w:t>
            </w:r>
          </w:p>
        </w:tc>
      </w:tr>
      <w:tr w:rsidR="00EB2994" w:rsidRPr="00BB07FB" w14:paraId="1E29951F" w14:textId="77777777" w:rsidTr="000E7CA5">
        <w:tc>
          <w:tcPr>
            <w:tcW w:w="2835" w:type="dxa"/>
          </w:tcPr>
          <w:p w14:paraId="3CB1B28B" w14:textId="77777777" w:rsidR="00EB2994" w:rsidRPr="00BB07FB" w:rsidRDefault="00C41706" w:rsidP="00670E1A">
            <w:pPr>
              <w:pStyle w:val="GPSDefinitionTerm"/>
            </w:pPr>
            <w:r w:rsidRPr="00BB07FB">
              <w:t>"</w:t>
            </w:r>
            <w:r w:rsidR="00EB2994" w:rsidRPr="00BB07FB">
              <w:t>Termination Assistance Notice</w:t>
            </w:r>
            <w:r w:rsidRPr="00BB07FB">
              <w:t>"</w:t>
            </w:r>
          </w:p>
        </w:tc>
        <w:tc>
          <w:tcPr>
            <w:tcW w:w="4635" w:type="dxa"/>
          </w:tcPr>
          <w:p w14:paraId="081B6620" w14:textId="1799CC63" w:rsidR="00EB2994" w:rsidRPr="00BB07FB" w:rsidRDefault="00EB2994" w:rsidP="00645ED6">
            <w:pPr>
              <w:pStyle w:val="GPsDefinition"/>
            </w:pPr>
            <w:r w:rsidRPr="00BB07FB">
              <w:t>has the meaning given</w:t>
            </w:r>
            <w:r w:rsidR="00C41706" w:rsidRPr="00BB07FB">
              <w:t xml:space="preserve"> to it</w:t>
            </w:r>
            <w:r w:rsidRPr="00BB07FB">
              <w:t xml:space="preserve"> in paragraph </w:t>
            </w:r>
            <w:r w:rsidR="00F17AE3" w:rsidRPr="00BB07FB">
              <w:fldChar w:fldCharType="begin"/>
            </w:r>
            <w:r w:rsidR="00F17AE3" w:rsidRPr="00BB07FB">
              <w:instrText xml:space="preserve"> REF _Ref364348408 \r \h  \* MERGEFORMAT </w:instrText>
            </w:r>
            <w:r w:rsidR="00F17AE3" w:rsidRPr="00BB07FB">
              <w:fldChar w:fldCharType="separate"/>
            </w:r>
            <w:r w:rsidR="00ED7D8A" w:rsidRPr="00BB07FB">
              <w:t>6.1</w:t>
            </w:r>
            <w:r w:rsidR="00F17AE3" w:rsidRPr="00BB07FB">
              <w:fldChar w:fldCharType="end"/>
            </w:r>
            <w:r w:rsidR="00D8405B" w:rsidRPr="00BB07FB">
              <w:t xml:space="preserve"> of this Call Off Schedule</w:t>
            </w:r>
            <w:r w:rsidR="00F86129" w:rsidRPr="00BB07FB">
              <w:t xml:space="preserve"> </w:t>
            </w:r>
            <w:r w:rsidR="00B30427" w:rsidRPr="00BB07FB">
              <w:t>9</w:t>
            </w:r>
            <w:r w:rsidRPr="00BB07FB">
              <w:t>;</w:t>
            </w:r>
          </w:p>
        </w:tc>
      </w:tr>
      <w:tr w:rsidR="00F675C3" w:rsidRPr="00BB07FB" w14:paraId="488CD2CE" w14:textId="77777777" w:rsidTr="000E7CA5">
        <w:tc>
          <w:tcPr>
            <w:tcW w:w="2835" w:type="dxa"/>
          </w:tcPr>
          <w:p w14:paraId="3C4A8248" w14:textId="77777777" w:rsidR="00F675C3" w:rsidRPr="00BB07FB" w:rsidRDefault="00C41706" w:rsidP="00670E1A">
            <w:pPr>
              <w:pStyle w:val="GPSDefinitionTerm"/>
            </w:pPr>
            <w:r w:rsidRPr="00BB07FB">
              <w:t>"</w:t>
            </w:r>
            <w:r w:rsidR="00F675C3" w:rsidRPr="00BB07FB">
              <w:t>Termination Assistance Period</w:t>
            </w:r>
            <w:r w:rsidRPr="00BB07FB">
              <w:t>"</w:t>
            </w:r>
          </w:p>
        </w:tc>
        <w:tc>
          <w:tcPr>
            <w:tcW w:w="4635" w:type="dxa"/>
          </w:tcPr>
          <w:p w14:paraId="1174CA98" w14:textId="5227EDD8" w:rsidR="00F675C3" w:rsidRPr="00BB07FB" w:rsidRDefault="00C41706" w:rsidP="00645ED6">
            <w:pPr>
              <w:pStyle w:val="GPsDefinition"/>
            </w:pPr>
            <w:r w:rsidRPr="00BB07FB">
              <w:t xml:space="preserve">means </w:t>
            </w:r>
            <w:r w:rsidR="00F675C3" w:rsidRPr="00BB07FB">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B07FB">
              <w:fldChar w:fldCharType="begin"/>
            </w:r>
            <w:r w:rsidR="00F17AE3" w:rsidRPr="00BB07FB">
              <w:instrText xml:space="preserve"> REF _Ref364352273 \r \h  \* MERGEFORMAT </w:instrText>
            </w:r>
            <w:r w:rsidR="00F17AE3" w:rsidRPr="00BB07FB">
              <w:fldChar w:fldCharType="separate"/>
            </w:r>
            <w:r w:rsidR="00ED7D8A" w:rsidRPr="00BB07FB">
              <w:t>6.2</w:t>
            </w:r>
            <w:r w:rsidR="00F17AE3" w:rsidRPr="00BB07FB">
              <w:fldChar w:fldCharType="end"/>
            </w:r>
            <w:r w:rsidR="00D8405B" w:rsidRPr="00BB07FB">
              <w:t xml:space="preserve"> of this Call Off Schedule</w:t>
            </w:r>
            <w:r w:rsidR="00F86129" w:rsidRPr="00BB07FB">
              <w:t xml:space="preserve"> </w:t>
            </w:r>
            <w:r w:rsidR="00B30427" w:rsidRPr="00BB07FB">
              <w:t>9</w:t>
            </w:r>
            <w:r w:rsidR="00F675C3" w:rsidRPr="00BB07FB">
              <w:t>;</w:t>
            </w:r>
          </w:p>
        </w:tc>
      </w:tr>
      <w:tr w:rsidR="00F675C3" w:rsidRPr="00BB07FB" w14:paraId="58B5404F" w14:textId="77777777" w:rsidTr="000E7CA5">
        <w:tc>
          <w:tcPr>
            <w:tcW w:w="2835" w:type="dxa"/>
          </w:tcPr>
          <w:p w14:paraId="5D7FFB68" w14:textId="77777777" w:rsidR="00F675C3" w:rsidRPr="00BB07FB" w:rsidRDefault="00C41706" w:rsidP="00670E1A">
            <w:pPr>
              <w:pStyle w:val="GPSDefinitionTerm"/>
            </w:pPr>
            <w:r w:rsidRPr="00BB07FB">
              <w:rPr>
                <w:bCs/>
              </w:rPr>
              <w:t>"</w:t>
            </w:r>
            <w:r w:rsidR="00F675C3" w:rsidRPr="00BB07FB">
              <w:t>Transferable Assets</w:t>
            </w:r>
            <w:r w:rsidRPr="00BB07FB">
              <w:rPr>
                <w:bCs/>
              </w:rPr>
              <w:t>"</w:t>
            </w:r>
          </w:p>
        </w:tc>
        <w:tc>
          <w:tcPr>
            <w:tcW w:w="4635" w:type="dxa"/>
          </w:tcPr>
          <w:p w14:paraId="11DCA511" w14:textId="77777777" w:rsidR="00F675C3" w:rsidRPr="00BB07FB" w:rsidRDefault="00C41706" w:rsidP="00EB2994">
            <w:pPr>
              <w:pStyle w:val="GPsDefinition"/>
            </w:pPr>
            <w:r w:rsidRPr="00BB07FB">
              <w:t xml:space="preserve">means </w:t>
            </w:r>
            <w:r w:rsidR="00F675C3" w:rsidRPr="00BB07FB">
              <w:t>those of the Exclusive Assets which are capable of legal transfer to the Customer;</w:t>
            </w:r>
          </w:p>
        </w:tc>
      </w:tr>
      <w:tr w:rsidR="00F675C3" w:rsidRPr="00BB07FB" w14:paraId="3EAC213E" w14:textId="77777777" w:rsidTr="000E7CA5">
        <w:tc>
          <w:tcPr>
            <w:tcW w:w="2835" w:type="dxa"/>
          </w:tcPr>
          <w:p w14:paraId="3C710D50" w14:textId="77777777" w:rsidR="00F675C3" w:rsidRPr="00BB07FB" w:rsidRDefault="00C41706" w:rsidP="00670E1A">
            <w:pPr>
              <w:pStyle w:val="GPSDefinitionTerm"/>
            </w:pPr>
            <w:r w:rsidRPr="00BB07FB">
              <w:rPr>
                <w:bCs/>
              </w:rPr>
              <w:t>"</w:t>
            </w:r>
            <w:r w:rsidR="00F675C3" w:rsidRPr="00BB07FB">
              <w:t>Transferable Contracts</w:t>
            </w:r>
            <w:r w:rsidRPr="00BB07FB">
              <w:rPr>
                <w:bCs/>
              </w:rPr>
              <w:t>"</w:t>
            </w:r>
          </w:p>
        </w:tc>
        <w:tc>
          <w:tcPr>
            <w:tcW w:w="4635" w:type="dxa"/>
          </w:tcPr>
          <w:p w14:paraId="58187E24" w14:textId="77777777" w:rsidR="00F675C3" w:rsidRPr="00BB07FB" w:rsidRDefault="00C41706" w:rsidP="008C10AA">
            <w:pPr>
              <w:pStyle w:val="GPsDefinition"/>
            </w:pPr>
            <w:r w:rsidRPr="00BB07FB">
              <w:t xml:space="preserve">means </w:t>
            </w:r>
            <w:r w:rsidR="00F675C3" w:rsidRPr="00BB07FB">
              <w:t xml:space="preserve">the </w:t>
            </w:r>
            <w:r w:rsidR="00C327C5" w:rsidRPr="00BB07FB">
              <w:t>Sub-Con</w:t>
            </w:r>
            <w:r w:rsidR="00F675C3" w:rsidRPr="00BB07FB">
              <w:t>tracts, licences for Supplier</w:t>
            </w:r>
            <w:r w:rsidR="00D35428" w:rsidRPr="00BB07FB">
              <w:t xml:space="preserve"> </w:t>
            </w:r>
            <w:r w:rsidR="00FD7F82" w:rsidRPr="00BB07FB">
              <w:t xml:space="preserve">Background IPR, </w:t>
            </w:r>
            <w:r w:rsidR="00F675C3" w:rsidRPr="00BB07FB">
              <w:t xml:space="preserve">licences for Third Party </w:t>
            </w:r>
            <w:r w:rsidR="00FD7F82" w:rsidRPr="00BB07FB">
              <w:t xml:space="preserve">IPR </w:t>
            </w:r>
            <w:r w:rsidR="00F675C3" w:rsidRPr="00BB07FB">
              <w:t xml:space="preserve">or other agreements which are necessary to enable the Customer or any Replacement Supplier to </w:t>
            </w:r>
            <w:r w:rsidR="003276EB" w:rsidRPr="00BB07FB">
              <w:t>provide</w:t>
            </w:r>
            <w:r w:rsidR="00F675C3" w:rsidRPr="00BB07FB">
              <w:t xml:space="preserve"> the</w:t>
            </w:r>
            <w:r w:rsidR="002876DA" w:rsidRPr="00BB07FB">
              <w:t xml:space="preserve"> Goods and/or</w:t>
            </w:r>
            <w:r w:rsidR="00F675C3" w:rsidRPr="00BB07FB">
              <w:t xml:space="preserve"> </w:t>
            </w:r>
            <w:r w:rsidR="009E0BBE" w:rsidRPr="00BB07FB">
              <w:t>Services</w:t>
            </w:r>
            <w:r w:rsidR="00F675C3" w:rsidRPr="00BB07FB">
              <w:t xml:space="preserve"> or the </w:t>
            </w:r>
            <w:r w:rsidR="002876DA" w:rsidRPr="00BB07FB">
              <w:t xml:space="preserve">Replacement Goods and/or </w:t>
            </w:r>
            <w:r w:rsidR="00F675C3" w:rsidRPr="00BB07FB">
              <w:t xml:space="preserve">Replacement </w:t>
            </w:r>
            <w:r w:rsidR="009E0BBE" w:rsidRPr="00BB07FB">
              <w:t>Services</w:t>
            </w:r>
            <w:r w:rsidR="00F675C3" w:rsidRPr="00BB07FB">
              <w:t>, including in relation to licences all relevant Documentation;</w:t>
            </w:r>
          </w:p>
        </w:tc>
      </w:tr>
      <w:tr w:rsidR="00EB2994" w:rsidRPr="00BB07FB" w14:paraId="63C058E9" w14:textId="77777777" w:rsidTr="000E7CA5">
        <w:tc>
          <w:tcPr>
            <w:tcW w:w="2835" w:type="dxa"/>
          </w:tcPr>
          <w:p w14:paraId="6C840C28" w14:textId="77777777" w:rsidR="00EB2994" w:rsidRPr="00BB07FB" w:rsidRDefault="00EB2994" w:rsidP="00670E1A">
            <w:pPr>
              <w:pStyle w:val="GPSDefinitionTerm"/>
            </w:pPr>
            <w:r w:rsidRPr="00BB07FB">
              <w:t>“Transferring Assets”</w:t>
            </w:r>
          </w:p>
        </w:tc>
        <w:tc>
          <w:tcPr>
            <w:tcW w:w="4635" w:type="dxa"/>
          </w:tcPr>
          <w:p w14:paraId="20D3430F" w14:textId="7DCF3BE4" w:rsidR="00EB2994" w:rsidRPr="00BB07FB" w:rsidRDefault="00EB2994" w:rsidP="00645ED6">
            <w:pPr>
              <w:pStyle w:val="GPsDefinition"/>
            </w:pPr>
            <w:r w:rsidRPr="00BB07FB">
              <w:t xml:space="preserve">has the meaning given to it in paragraph </w:t>
            </w:r>
            <w:r w:rsidR="00F17AE3" w:rsidRPr="00BB07FB">
              <w:fldChar w:fldCharType="begin"/>
            </w:r>
            <w:r w:rsidR="00F17AE3" w:rsidRPr="00BB07FB">
              <w:instrText xml:space="preserve"> REF _Ref364352534 \r \h  \* MERGEFORMAT </w:instrText>
            </w:r>
            <w:r w:rsidR="00F17AE3" w:rsidRPr="00BB07FB">
              <w:fldChar w:fldCharType="separate"/>
            </w:r>
            <w:r w:rsidR="00ED7D8A" w:rsidRPr="00BB07FB">
              <w:t>9.2.1</w:t>
            </w:r>
            <w:r w:rsidR="00F17AE3" w:rsidRPr="00BB07FB">
              <w:fldChar w:fldCharType="end"/>
            </w:r>
            <w:r w:rsidR="00D8405B" w:rsidRPr="00BB07FB">
              <w:t xml:space="preserve"> of this Call Off Schedule</w:t>
            </w:r>
            <w:r w:rsidR="00F86129" w:rsidRPr="00BB07FB">
              <w:t xml:space="preserve"> </w:t>
            </w:r>
            <w:r w:rsidR="00B30427" w:rsidRPr="00BB07FB">
              <w:t>9</w:t>
            </w:r>
            <w:r w:rsidRPr="00BB07FB">
              <w:t>;</w:t>
            </w:r>
          </w:p>
        </w:tc>
      </w:tr>
      <w:tr w:rsidR="00F675C3" w:rsidRPr="00BB07FB" w14:paraId="20A57DC9" w14:textId="77777777" w:rsidTr="000E7CA5">
        <w:tc>
          <w:tcPr>
            <w:tcW w:w="2835" w:type="dxa"/>
          </w:tcPr>
          <w:p w14:paraId="651FC0E7" w14:textId="77777777" w:rsidR="00F675C3" w:rsidRPr="00BB07FB" w:rsidRDefault="00F675C3" w:rsidP="00670E1A">
            <w:pPr>
              <w:pStyle w:val="GPSDefinitionTerm"/>
            </w:pPr>
            <w:r w:rsidRPr="00BB07FB">
              <w:lastRenderedPageBreak/>
              <w:t>"Transferring Contracts"</w:t>
            </w:r>
          </w:p>
        </w:tc>
        <w:tc>
          <w:tcPr>
            <w:tcW w:w="4635" w:type="dxa"/>
          </w:tcPr>
          <w:p w14:paraId="0E384B18" w14:textId="44C8EE3F" w:rsidR="00F675C3" w:rsidRPr="00BB07FB" w:rsidRDefault="00F675C3" w:rsidP="00645ED6">
            <w:pPr>
              <w:pStyle w:val="GPsDefinition"/>
            </w:pPr>
            <w:r w:rsidRPr="00BB07FB">
              <w:t>has the meaning given to it in paragraph </w:t>
            </w:r>
            <w:r w:rsidR="00F17AE3" w:rsidRPr="00BB07FB">
              <w:fldChar w:fldCharType="begin"/>
            </w:r>
            <w:r w:rsidR="00F17AE3" w:rsidRPr="00BB07FB">
              <w:instrText xml:space="preserve"> REF _Ref364353977 \r \h  \* MERGEFORMAT </w:instrText>
            </w:r>
            <w:r w:rsidR="00F17AE3" w:rsidRPr="00BB07FB">
              <w:fldChar w:fldCharType="separate"/>
            </w:r>
            <w:r w:rsidR="00ED7D8A" w:rsidRPr="00BB07FB">
              <w:t>9.2.3</w:t>
            </w:r>
            <w:r w:rsidR="00F17AE3" w:rsidRPr="00BB07FB">
              <w:fldChar w:fldCharType="end"/>
            </w:r>
            <w:r w:rsidR="00D8405B" w:rsidRPr="00BB07FB">
              <w:t xml:space="preserve"> of this Call Off Schedule</w:t>
            </w:r>
            <w:r w:rsidR="00F86129" w:rsidRPr="00BB07FB">
              <w:t xml:space="preserve"> </w:t>
            </w:r>
            <w:r w:rsidR="00B30427" w:rsidRPr="00BB07FB">
              <w:t>9</w:t>
            </w:r>
            <w:r w:rsidRPr="00BB07FB">
              <w:t>.</w:t>
            </w:r>
          </w:p>
        </w:tc>
      </w:tr>
    </w:tbl>
    <w:p w14:paraId="07D745FD" w14:textId="77777777" w:rsidR="008D0A60" w:rsidRPr="00BB07FB" w:rsidRDefault="00C12BEB" w:rsidP="00036474">
      <w:pPr>
        <w:pStyle w:val="GPSL1SCHEDULEHeading"/>
        <w:rPr>
          <w:rFonts w:ascii="Calibri" w:hAnsi="Calibri"/>
        </w:rPr>
      </w:pPr>
      <w:r w:rsidRPr="00BB07FB">
        <w:rPr>
          <w:rFonts w:ascii="Calibri" w:hAnsi="Calibri"/>
        </w:rPr>
        <w:t>INTRODUCTION</w:t>
      </w:r>
    </w:p>
    <w:p w14:paraId="68A4B6B3" w14:textId="77777777" w:rsidR="008D0A60" w:rsidRPr="00BB07FB" w:rsidRDefault="00C12BEB" w:rsidP="005E4232">
      <w:pPr>
        <w:pStyle w:val="GPSL2numberedclause"/>
      </w:pPr>
      <w:r w:rsidRPr="00BB07FB">
        <w:t>This Call Off Schedule</w:t>
      </w:r>
      <w:r w:rsidR="008C1A8D" w:rsidRPr="00BB07FB">
        <w:t xml:space="preserve"> </w:t>
      </w:r>
      <w:r w:rsidR="00B30427" w:rsidRPr="00BB07FB">
        <w:t>9</w:t>
      </w:r>
      <w:r w:rsidRPr="00BB07FB">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1201EF49" w14:textId="77777777" w:rsidR="00C12BEB" w:rsidRPr="00BB07FB" w:rsidRDefault="00C12BEB" w:rsidP="005E4232">
      <w:pPr>
        <w:pStyle w:val="GPSL2numberedclause"/>
      </w:pPr>
      <w:r w:rsidRPr="00BB07FB">
        <w:t xml:space="preserve">The objectives of the exit planning and service transfer arrangements are to ensure a smooth transition of the availability of the </w:t>
      </w:r>
      <w:r w:rsidR="00BA5552" w:rsidRPr="00BB07FB">
        <w:t xml:space="preserve">Goods and/or </w:t>
      </w:r>
      <w:r w:rsidR="009E0BBE" w:rsidRPr="00BB07FB">
        <w:t>Services</w:t>
      </w:r>
      <w:r w:rsidR="00BA5552" w:rsidRPr="00BB07FB">
        <w:t xml:space="preserve"> </w:t>
      </w:r>
      <w:r w:rsidRPr="00BB07FB">
        <w:t>from the Supplier to the Customer and/or a Replacement Supplier at the Call Off Expiry Date.</w:t>
      </w:r>
    </w:p>
    <w:p w14:paraId="6F457977" w14:textId="77777777" w:rsidR="00E13960" w:rsidRPr="00BB07FB" w:rsidRDefault="00C12BEB" w:rsidP="00036474">
      <w:pPr>
        <w:pStyle w:val="GPSL1SCHEDULEHeading"/>
        <w:rPr>
          <w:rFonts w:ascii="Calibri" w:hAnsi="Calibri"/>
        </w:rPr>
      </w:pPr>
      <w:r w:rsidRPr="00BB07FB">
        <w:rPr>
          <w:rFonts w:ascii="Calibri" w:hAnsi="Calibri"/>
        </w:rPr>
        <w:t>OBLIGATIONS DURING THE CALL OFF CONTRACT PERIOD TO FACILITATE EXIT</w:t>
      </w:r>
    </w:p>
    <w:p w14:paraId="5751C20A" w14:textId="77777777" w:rsidR="00C12BEB" w:rsidRPr="00BB07FB" w:rsidRDefault="00C12BEB" w:rsidP="005E4232">
      <w:pPr>
        <w:pStyle w:val="GPSL2numberedclause"/>
      </w:pPr>
      <w:r w:rsidRPr="00BB07FB">
        <w:t>During the Call Off Contract Period, the Supplier shall:</w:t>
      </w:r>
    </w:p>
    <w:p w14:paraId="768DE48D" w14:textId="77777777" w:rsidR="008D0A60" w:rsidRPr="00BB07FB" w:rsidRDefault="00C12BEB" w:rsidP="00AC1DE2">
      <w:pPr>
        <w:pStyle w:val="GPSL3numberedclause"/>
      </w:pPr>
      <w:bookmarkStart w:id="2573" w:name="_Ref364241015"/>
      <w:r w:rsidRPr="00BB07FB">
        <w:t>create and maintain a Register of all:</w:t>
      </w:r>
      <w:bookmarkEnd w:id="2573"/>
    </w:p>
    <w:p w14:paraId="3C85FD25" w14:textId="77777777" w:rsidR="008D0A60" w:rsidRPr="00BB07FB" w:rsidRDefault="00C12BEB" w:rsidP="00AC1DE2">
      <w:pPr>
        <w:pStyle w:val="GPSL4numberedclause"/>
        <w:rPr>
          <w:szCs w:val="22"/>
        </w:rPr>
      </w:pPr>
      <w:r w:rsidRPr="00BB07FB">
        <w:rPr>
          <w:szCs w:val="22"/>
        </w:rPr>
        <w:t>Supplier</w:t>
      </w:r>
      <w:r w:rsidRPr="00BB07FB" w:rsidDel="00A236D6">
        <w:rPr>
          <w:szCs w:val="22"/>
        </w:rPr>
        <w:t xml:space="preserve"> </w:t>
      </w:r>
      <w:r w:rsidRPr="00BB07FB">
        <w:rPr>
          <w:szCs w:val="22"/>
        </w:rPr>
        <w:t>Assets, detailing their:</w:t>
      </w:r>
    </w:p>
    <w:p w14:paraId="7B4D3B18" w14:textId="77777777" w:rsidR="008D0A60" w:rsidRPr="00BB07FB" w:rsidRDefault="00C12BEB" w:rsidP="00AC1DE2">
      <w:pPr>
        <w:pStyle w:val="GPSL5numberedclause"/>
        <w:rPr>
          <w:szCs w:val="22"/>
        </w:rPr>
      </w:pPr>
      <w:r w:rsidRPr="00BB07FB">
        <w:rPr>
          <w:szCs w:val="22"/>
        </w:rPr>
        <w:t>make, model and asset number;</w:t>
      </w:r>
    </w:p>
    <w:p w14:paraId="5CE112EF" w14:textId="77777777" w:rsidR="00E13960" w:rsidRPr="00BB07FB" w:rsidRDefault="00C12BEB" w:rsidP="00AC1DE2">
      <w:pPr>
        <w:pStyle w:val="GPSL5numberedclause"/>
        <w:rPr>
          <w:szCs w:val="22"/>
        </w:rPr>
      </w:pPr>
      <w:r w:rsidRPr="00BB07FB">
        <w:rPr>
          <w:szCs w:val="22"/>
        </w:rPr>
        <w:t xml:space="preserve">ownership and status as either Exclusive Assets or Non-Exclusive Assets; </w:t>
      </w:r>
    </w:p>
    <w:p w14:paraId="41A0478C" w14:textId="77777777" w:rsidR="00E13960" w:rsidRPr="00BB07FB" w:rsidRDefault="00C12BEB" w:rsidP="00AC1DE2">
      <w:pPr>
        <w:pStyle w:val="GPSL5numberedclause"/>
        <w:rPr>
          <w:szCs w:val="22"/>
        </w:rPr>
      </w:pPr>
      <w:r w:rsidRPr="00BB07FB">
        <w:rPr>
          <w:szCs w:val="22"/>
        </w:rPr>
        <w:t>Net Book Value;</w:t>
      </w:r>
    </w:p>
    <w:p w14:paraId="3CE58ED7" w14:textId="77777777" w:rsidR="00E13960" w:rsidRPr="00BB07FB" w:rsidRDefault="00C12BEB" w:rsidP="00AC1DE2">
      <w:pPr>
        <w:pStyle w:val="GPSL5numberedclause"/>
        <w:rPr>
          <w:szCs w:val="22"/>
        </w:rPr>
      </w:pPr>
      <w:r w:rsidRPr="00BB07FB">
        <w:rPr>
          <w:szCs w:val="22"/>
        </w:rPr>
        <w:t>condition and physical location; and</w:t>
      </w:r>
    </w:p>
    <w:p w14:paraId="4DA5A4CC" w14:textId="77777777" w:rsidR="00E13960" w:rsidRPr="00BB07FB" w:rsidRDefault="00C12BEB" w:rsidP="00AC1DE2">
      <w:pPr>
        <w:pStyle w:val="GPSL5numberedclause"/>
        <w:rPr>
          <w:szCs w:val="22"/>
        </w:rPr>
      </w:pPr>
      <w:r w:rsidRPr="00BB07FB">
        <w:rPr>
          <w:szCs w:val="22"/>
        </w:rPr>
        <w:t>use (including technical specifications); and</w:t>
      </w:r>
    </w:p>
    <w:p w14:paraId="66B00604" w14:textId="77777777" w:rsidR="008D0A60" w:rsidRPr="00BB07FB" w:rsidRDefault="00C12BEB" w:rsidP="00AC1DE2">
      <w:pPr>
        <w:pStyle w:val="GPSL4numberedclause"/>
        <w:rPr>
          <w:szCs w:val="22"/>
        </w:rPr>
      </w:pPr>
      <w:r w:rsidRPr="00BB07FB">
        <w:rPr>
          <w:szCs w:val="22"/>
        </w:rPr>
        <w:t xml:space="preserve">Sub-Contracts and other relevant agreements (including relevant software licences, maintenance and support agreements and equipment rental and lease agreements) required for the performance of the </w:t>
      </w:r>
      <w:r w:rsidR="00BA5552" w:rsidRPr="00BB07FB">
        <w:rPr>
          <w:szCs w:val="22"/>
        </w:rPr>
        <w:t xml:space="preserve">Goods and/or </w:t>
      </w:r>
      <w:r w:rsidR="009E0BBE" w:rsidRPr="00BB07FB">
        <w:rPr>
          <w:szCs w:val="22"/>
        </w:rPr>
        <w:t>Services</w:t>
      </w:r>
      <w:r w:rsidRPr="00BB07FB">
        <w:rPr>
          <w:szCs w:val="22"/>
        </w:rPr>
        <w:t>;</w:t>
      </w:r>
    </w:p>
    <w:p w14:paraId="09E3B47A" w14:textId="77777777" w:rsidR="008D0A60" w:rsidRPr="00BB07FB" w:rsidRDefault="00C12BEB" w:rsidP="00AC1DE2">
      <w:pPr>
        <w:pStyle w:val="GPSL3numberedclause"/>
      </w:pPr>
      <w:bookmarkStart w:id="2574" w:name="_Ref364241031"/>
      <w:r w:rsidRPr="00BB07FB">
        <w:t xml:space="preserve">create and maintain a configuration database detailing the technical infrastructure and operating procedures through which the Supplier provides the </w:t>
      </w:r>
      <w:r w:rsidR="00BA5552" w:rsidRPr="00BB07FB">
        <w:t xml:space="preserve">Goods and/or </w:t>
      </w:r>
      <w:r w:rsidR="009E0BBE" w:rsidRPr="00BB07FB">
        <w:t>Services</w:t>
      </w:r>
      <w:r w:rsidRPr="00BB07FB">
        <w:t xml:space="preserve">, which shall contain sufficient detail to permit the Customer and/or Replacement Supplier to understand how the Supplier provides the </w:t>
      </w:r>
      <w:r w:rsidR="00BA5552" w:rsidRPr="00BB07FB">
        <w:t xml:space="preserve">Goods and/or </w:t>
      </w:r>
      <w:r w:rsidR="009E0BBE" w:rsidRPr="00BB07FB">
        <w:t>Services</w:t>
      </w:r>
      <w:r w:rsidR="00BA5552" w:rsidRPr="00BB07FB">
        <w:t xml:space="preserve"> </w:t>
      </w:r>
      <w:r w:rsidRPr="00BB07FB">
        <w:t xml:space="preserve">and to enable the smooth transition of the </w:t>
      </w:r>
      <w:r w:rsidR="00BA5552" w:rsidRPr="00BB07FB">
        <w:t xml:space="preserve">Goods and/or </w:t>
      </w:r>
      <w:r w:rsidR="009E0BBE" w:rsidRPr="00BB07FB">
        <w:t>Services</w:t>
      </w:r>
      <w:r w:rsidR="00BA5552" w:rsidRPr="00BB07FB">
        <w:t xml:space="preserve"> </w:t>
      </w:r>
      <w:r w:rsidRPr="00BB07FB">
        <w:t>with the minimum of disruption;</w:t>
      </w:r>
      <w:bookmarkEnd w:id="2574"/>
    </w:p>
    <w:p w14:paraId="7F8F6ACF" w14:textId="77777777" w:rsidR="00E13960" w:rsidRPr="00BB07FB" w:rsidRDefault="00C12BEB" w:rsidP="00AC1DE2">
      <w:pPr>
        <w:pStyle w:val="GPSL3numberedclause"/>
      </w:pPr>
      <w:r w:rsidRPr="00BB07FB">
        <w:t>agree the format of the Registers with the Customer as part of the process of agreeing the Exit Plan; and</w:t>
      </w:r>
    </w:p>
    <w:p w14:paraId="3C0173C5" w14:textId="77777777" w:rsidR="00E13960" w:rsidRPr="00BB07FB" w:rsidRDefault="00C12BEB" w:rsidP="00AC1DE2">
      <w:pPr>
        <w:pStyle w:val="GPSL3numberedclause"/>
      </w:pPr>
      <w:r w:rsidRPr="00BB07FB">
        <w:lastRenderedPageBreak/>
        <w:t xml:space="preserve">at all times keep the Registers up to date, in particular in the event that Assets, Sub-Contracts or other relevant agreements are added to or removed from the </w:t>
      </w:r>
      <w:r w:rsidR="00BA5552" w:rsidRPr="00BB07FB">
        <w:t xml:space="preserve">Goods and/or </w:t>
      </w:r>
      <w:r w:rsidR="009E0BBE" w:rsidRPr="00BB07FB">
        <w:t>Services</w:t>
      </w:r>
      <w:r w:rsidRPr="00BB07FB">
        <w:t>.</w:t>
      </w:r>
    </w:p>
    <w:p w14:paraId="1EC32E0D" w14:textId="77777777" w:rsidR="008D0A60" w:rsidRPr="00BB07FB" w:rsidRDefault="00C12BEB" w:rsidP="005E4232">
      <w:pPr>
        <w:pStyle w:val="GPSL2numberedclause"/>
      </w:pPr>
      <w:r w:rsidRPr="00BB07FB">
        <w:t>The Supplier shall:</w:t>
      </w:r>
    </w:p>
    <w:p w14:paraId="40CA6843" w14:textId="77777777" w:rsidR="008D0A60" w:rsidRPr="00BB07FB" w:rsidRDefault="00C12BEB" w:rsidP="00AC1DE2">
      <w:pPr>
        <w:pStyle w:val="GPSL3numberedclause"/>
      </w:pPr>
      <w:r w:rsidRPr="00BB07FB">
        <w:t xml:space="preserve">procure that all Exclusive Assets listed in the Registers are clearly marked to identify that they are exclusively used for the provision of the </w:t>
      </w:r>
      <w:r w:rsidR="00BA5552" w:rsidRPr="00BB07FB">
        <w:t xml:space="preserve">Goods and/or </w:t>
      </w:r>
      <w:r w:rsidR="009E0BBE" w:rsidRPr="00BB07FB">
        <w:t>Goods and/or Services</w:t>
      </w:r>
      <w:r w:rsidR="00BA5552" w:rsidRPr="00BB07FB">
        <w:t xml:space="preserve"> </w:t>
      </w:r>
      <w:r w:rsidRPr="00BB07FB">
        <w:t>under this Call Off Contract; and</w:t>
      </w:r>
    </w:p>
    <w:p w14:paraId="300EAD61" w14:textId="77777777" w:rsidR="00E13960" w:rsidRPr="00BB07FB" w:rsidRDefault="00C12BEB" w:rsidP="00AC1DE2">
      <w:pPr>
        <w:pStyle w:val="GPSL3numberedclause"/>
      </w:pPr>
      <w:bookmarkStart w:id="2575" w:name="_Ref62027068"/>
      <w:r w:rsidRPr="00BB07FB">
        <w:t xml:space="preserve">(unless otherwise agreed by the Customer in writing) procure that all licences for Third Party </w:t>
      </w:r>
      <w:r w:rsidR="00FD7F82" w:rsidRPr="00BB07FB">
        <w:t xml:space="preserve">IPR </w:t>
      </w:r>
      <w:r w:rsidRPr="00BB07FB">
        <w:t xml:space="preserve">and all Sub-Contracts shall be assignable and/or capable of novation at the request of the Customer to the Customer (and/or its nominee) and/or any Replacement Supplier upon the Supplier ceasing to provide the </w:t>
      </w:r>
      <w:r w:rsidR="00BA5552" w:rsidRPr="00BB07FB">
        <w:t xml:space="preserve">Goods and/or </w:t>
      </w:r>
      <w:r w:rsidR="009E0BBE" w:rsidRPr="00BB07FB">
        <w:t>Services</w:t>
      </w:r>
      <w:r w:rsidR="00BA5552" w:rsidRPr="00BB07FB">
        <w:t xml:space="preserve"> </w:t>
      </w:r>
      <w:r w:rsidRPr="00BB07FB">
        <w:t>(or part of them) without restriction (including any need to obtain any consent or approval) or payment by the Customer.</w:t>
      </w:r>
      <w:bookmarkEnd w:id="2575"/>
      <w:r w:rsidRPr="00BB07FB">
        <w:t xml:space="preserve"> </w:t>
      </w:r>
    </w:p>
    <w:p w14:paraId="3E1E3050" w14:textId="2AAE28A7" w:rsidR="00C9243A" w:rsidRPr="00BB07FB" w:rsidRDefault="00C12BEB" w:rsidP="005E4232">
      <w:pPr>
        <w:pStyle w:val="GPSL2numberedclause"/>
      </w:pPr>
      <w:r w:rsidRPr="00BB07FB">
        <w:t xml:space="preserve">Where the Supplier is unable to procure that any </w:t>
      </w:r>
      <w:r w:rsidR="00C327C5" w:rsidRPr="00BB07FB">
        <w:t>Sub-Con</w:t>
      </w:r>
      <w:r w:rsidRPr="00BB07FB">
        <w:t>tract or other agreement referred to in paragraph </w:t>
      </w:r>
      <w:r w:rsidR="00F17AE3" w:rsidRPr="00BB07FB">
        <w:fldChar w:fldCharType="begin"/>
      </w:r>
      <w:r w:rsidR="00F17AE3" w:rsidRPr="00BB07FB">
        <w:instrText xml:space="preserve"> REF _Ref62027068 \r \h  \* MERGEFORMAT </w:instrText>
      </w:r>
      <w:r w:rsidR="00F17AE3" w:rsidRPr="00BB07FB">
        <w:fldChar w:fldCharType="separate"/>
      </w:r>
      <w:r w:rsidR="00ED7D8A" w:rsidRPr="00BB07FB">
        <w:t>3.2.2</w:t>
      </w:r>
      <w:r w:rsidR="00F17AE3" w:rsidRPr="00BB07FB">
        <w:fldChar w:fldCharType="end"/>
      </w:r>
      <w:r w:rsidR="00D8405B" w:rsidRPr="00BB07FB">
        <w:t xml:space="preserve"> of this Call Off Schedule</w:t>
      </w:r>
      <w:r w:rsidR="008337E8" w:rsidRPr="00BB07FB">
        <w:t xml:space="preserve"> </w:t>
      </w:r>
      <w:r w:rsidR="00B30427" w:rsidRPr="00BB07FB">
        <w:t>9</w:t>
      </w:r>
      <w:r w:rsidRPr="00BB07FB">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2730513E" w14:textId="77777777" w:rsidR="00C9243A" w:rsidRPr="00BB07FB" w:rsidRDefault="00C12BEB" w:rsidP="005E4232">
      <w:pPr>
        <w:pStyle w:val="GPSL2numberedclause"/>
      </w:pPr>
      <w:bookmarkStart w:id="2576" w:name="_Ref364241382"/>
      <w:r w:rsidRPr="00BB07FB">
        <w:t>Each Party shall appoint a person for the purposes of managing the Parties' respective obligations under this Call Off Schedule</w:t>
      </w:r>
      <w:r w:rsidR="008337E8" w:rsidRPr="00BB07FB">
        <w:t xml:space="preserve"> </w:t>
      </w:r>
      <w:r w:rsidR="00B30427" w:rsidRPr="00BB07FB">
        <w:t>9</w:t>
      </w:r>
      <w:r w:rsidRPr="00BB07FB">
        <w:t xml:space="preserve"> and provide written notification of such appointment to the other Party within thr</w:t>
      </w:r>
      <w:r w:rsidR="00CF6F24" w:rsidRPr="00BB07FB">
        <w:t>ee (3) M</w:t>
      </w:r>
      <w:r w:rsidRPr="00BB07FB">
        <w:t xml:space="preserve">onths of the Call Off Commencement Date. The </w:t>
      </w:r>
      <w:r w:rsidR="00FF469C" w:rsidRPr="00BB07FB">
        <w:t>Suppliers</w:t>
      </w:r>
      <w:r w:rsidRPr="00BB07FB">
        <w:t xml:space="preserve"> Exit Manager shall be responsible for ensuring that the Supplier and its employees, agents and Sub-Contractors compl</w:t>
      </w:r>
      <w:r w:rsidR="00F45E96" w:rsidRPr="00BB07FB">
        <w:t>y with this Call Off Schedule</w:t>
      </w:r>
      <w:r w:rsidR="008337E8" w:rsidRPr="00BB07FB">
        <w:t xml:space="preserve"> </w:t>
      </w:r>
      <w:r w:rsidR="00B30427" w:rsidRPr="00BB07FB">
        <w:t>9</w:t>
      </w:r>
      <w:r w:rsidR="00F45E96" w:rsidRPr="00BB07FB">
        <w:t xml:space="preserve">. </w:t>
      </w:r>
      <w:r w:rsidRPr="00BB07FB">
        <w:t xml:space="preserve">The Supplier shall ensure that its Exit Manager has the requisite </w:t>
      </w:r>
      <w:r w:rsidR="003245D5" w:rsidRPr="00BB07FB">
        <w:t>a</w:t>
      </w:r>
      <w:r w:rsidR="00F45E96" w:rsidRPr="00BB07FB">
        <w:t>uthority</w:t>
      </w:r>
      <w:r w:rsidRPr="00BB07FB">
        <w:t xml:space="preserve"> to arrange and procure any resources of the Supplier as are reasonably necessary to enable the Supplier to comply with the requirements set out in this Call Off Schedule</w:t>
      </w:r>
      <w:r w:rsidR="008337E8" w:rsidRPr="00BB07FB">
        <w:t xml:space="preserve"> </w:t>
      </w:r>
      <w:r w:rsidR="00B30427" w:rsidRPr="00BB07FB">
        <w:t>9</w:t>
      </w:r>
      <w:r w:rsidRPr="00BB07FB">
        <w:t>. The Parties' Exit Managers will liaise with one another in relation to all issues relevant to the termination of this Call Off Contract and all matters connected with this Call Off Schedule</w:t>
      </w:r>
      <w:r w:rsidR="008337E8" w:rsidRPr="00BB07FB">
        <w:t xml:space="preserve"> </w:t>
      </w:r>
      <w:r w:rsidR="00B30427" w:rsidRPr="00BB07FB">
        <w:t>9</w:t>
      </w:r>
      <w:r w:rsidRPr="00BB07FB">
        <w:t> and each Party's compliance with it.</w:t>
      </w:r>
      <w:bookmarkEnd w:id="2576"/>
    </w:p>
    <w:p w14:paraId="03A98BBF" w14:textId="77777777" w:rsidR="00E13960" w:rsidRPr="00BB07FB" w:rsidRDefault="00C12BEB" w:rsidP="00036474">
      <w:pPr>
        <w:pStyle w:val="GPSL1SCHEDULEHeading"/>
        <w:rPr>
          <w:rFonts w:ascii="Calibri" w:hAnsi="Calibri"/>
        </w:rPr>
      </w:pPr>
      <w:r w:rsidRPr="00BB07FB">
        <w:rPr>
          <w:rFonts w:ascii="Calibri" w:hAnsi="Calibri"/>
        </w:rPr>
        <w:t xml:space="preserve">OBLIGATIONS TO ASSIST ON RE-TENDERING OF </w:t>
      </w:r>
      <w:r w:rsidR="00BA5552" w:rsidRPr="00BB07FB">
        <w:rPr>
          <w:rFonts w:ascii="Calibri" w:hAnsi="Calibri"/>
        </w:rPr>
        <w:t xml:space="preserve">Goods and/or </w:t>
      </w:r>
      <w:r w:rsidR="009E0BBE" w:rsidRPr="00BB07FB">
        <w:rPr>
          <w:rFonts w:ascii="Calibri" w:hAnsi="Calibri"/>
        </w:rPr>
        <w:t>Services</w:t>
      </w:r>
    </w:p>
    <w:p w14:paraId="1A62D829" w14:textId="77777777" w:rsidR="00C12BEB" w:rsidRPr="00BB07FB" w:rsidRDefault="00C12BEB" w:rsidP="005E4232">
      <w:pPr>
        <w:pStyle w:val="GPSL2numberedclause"/>
      </w:pPr>
      <w:bookmarkStart w:id="2577" w:name="_Ref364242404"/>
      <w:r w:rsidRPr="00BB07FB">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77"/>
    </w:p>
    <w:p w14:paraId="5D0B5218" w14:textId="77777777" w:rsidR="00E13960" w:rsidRPr="00BB07FB" w:rsidRDefault="00C12BEB" w:rsidP="00AC1DE2">
      <w:pPr>
        <w:pStyle w:val="GPSL3numberedclause"/>
      </w:pPr>
      <w:r w:rsidRPr="00BB07FB">
        <w:lastRenderedPageBreak/>
        <w:t>details of the Service(s);</w:t>
      </w:r>
    </w:p>
    <w:p w14:paraId="16593B36" w14:textId="77777777" w:rsidR="00E13960" w:rsidRPr="00BB07FB" w:rsidRDefault="00C12BEB" w:rsidP="00AC1DE2">
      <w:pPr>
        <w:pStyle w:val="GPSL3numberedclause"/>
      </w:pPr>
      <w:r w:rsidRPr="00BB07FB">
        <w:t xml:space="preserve">a copy of the Registers, updated by the Supplier up to the date of delivery of such Registers; </w:t>
      </w:r>
    </w:p>
    <w:p w14:paraId="78414DF2" w14:textId="77777777" w:rsidR="00E13960" w:rsidRPr="00BB07FB" w:rsidRDefault="00C12BEB" w:rsidP="00AC1DE2">
      <w:pPr>
        <w:pStyle w:val="GPSL3numberedclause"/>
      </w:pPr>
      <w:r w:rsidRPr="00BB07FB">
        <w:t xml:space="preserve">an inventory of Customer Data in the </w:t>
      </w:r>
      <w:r w:rsidR="00FF469C" w:rsidRPr="00BB07FB">
        <w:t>Suppliers</w:t>
      </w:r>
      <w:r w:rsidRPr="00BB07FB">
        <w:t xml:space="preserve"> possession or control;</w:t>
      </w:r>
    </w:p>
    <w:p w14:paraId="7C583A1E" w14:textId="77777777" w:rsidR="00E13960" w:rsidRPr="00BB07FB" w:rsidRDefault="00C12BEB" w:rsidP="00AC1DE2">
      <w:pPr>
        <w:pStyle w:val="GPSL3numberedclause"/>
      </w:pPr>
      <w:r w:rsidRPr="00BB07FB">
        <w:t>details of any key terms of any third party contracts and licences, particularly as regards charges, termination, assignment and novation;</w:t>
      </w:r>
    </w:p>
    <w:p w14:paraId="5FBA7ED1" w14:textId="77777777" w:rsidR="00E13960" w:rsidRPr="00BB07FB" w:rsidRDefault="00C12BEB" w:rsidP="00AC1DE2">
      <w:pPr>
        <w:pStyle w:val="GPSL3numberedclause"/>
      </w:pPr>
      <w:r w:rsidRPr="00BB07FB">
        <w:t xml:space="preserve">a list of on-going and/or threatened disputes in relation to the provision of the </w:t>
      </w:r>
      <w:r w:rsidR="00BA5552" w:rsidRPr="00BB07FB">
        <w:t xml:space="preserve">Goods and/or </w:t>
      </w:r>
      <w:r w:rsidR="009E0BBE" w:rsidRPr="00BB07FB">
        <w:t>Services</w:t>
      </w:r>
      <w:r w:rsidRPr="00BB07FB">
        <w:t>;</w:t>
      </w:r>
    </w:p>
    <w:p w14:paraId="10A003C0" w14:textId="77777777" w:rsidR="00E13960" w:rsidRPr="00BB07FB" w:rsidRDefault="00C12BEB" w:rsidP="00AC1DE2">
      <w:pPr>
        <w:pStyle w:val="GPSL3numberedclause"/>
      </w:pPr>
      <w:r w:rsidRPr="00BB07FB">
        <w:t>all information relating to Transferring Supplier Employees required to be provided by the Supplier under this Call Off Contract; and</w:t>
      </w:r>
    </w:p>
    <w:p w14:paraId="65BC9ED6" w14:textId="77777777" w:rsidR="00E13960" w:rsidRPr="00BB07FB" w:rsidRDefault="00C12BEB" w:rsidP="00AC1DE2">
      <w:pPr>
        <w:pStyle w:val="GPSL3numberedclause"/>
      </w:pPr>
      <w:r w:rsidRPr="00BB07FB">
        <w:t>such other material and information as the Customer shall reasonably require,</w:t>
      </w:r>
    </w:p>
    <w:p w14:paraId="10265987" w14:textId="77777777" w:rsidR="008D0A60" w:rsidRPr="00BB07FB" w:rsidRDefault="00C12BEB" w:rsidP="00AC1DE2">
      <w:pPr>
        <w:pStyle w:val="GPSL2Indent"/>
      </w:pPr>
      <w:r w:rsidRPr="00BB07FB">
        <w:t>(together, the “</w:t>
      </w:r>
      <w:r w:rsidRPr="00BB07FB">
        <w:rPr>
          <w:b/>
        </w:rPr>
        <w:t>Exit Information</w:t>
      </w:r>
      <w:r w:rsidRPr="00BB07FB">
        <w:t>”).</w:t>
      </w:r>
    </w:p>
    <w:p w14:paraId="2A454518" w14:textId="02267A68" w:rsidR="00C9243A" w:rsidRPr="00BB07FB" w:rsidRDefault="00C12BEB" w:rsidP="005E4232">
      <w:pPr>
        <w:pStyle w:val="GPSL2numberedclause"/>
      </w:pPr>
      <w:bookmarkStart w:id="2578" w:name="_Ref364242981"/>
      <w:r w:rsidRPr="00BB07FB">
        <w:t xml:space="preserve">The Supplier acknowledges that the Customer may disclose the </w:t>
      </w:r>
      <w:r w:rsidR="00FF469C" w:rsidRPr="00BB07FB">
        <w:t>Suppliers</w:t>
      </w:r>
      <w:r w:rsidRPr="00BB07FB">
        <w:t xml:space="preserve">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B07FB">
        <w:fldChar w:fldCharType="begin"/>
      </w:r>
      <w:r w:rsidR="00F17AE3" w:rsidRPr="00BB07FB">
        <w:instrText xml:space="preserve"> REF _Ref364242981 \r \h  \* MERGEFORMAT </w:instrText>
      </w:r>
      <w:r w:rsidR="00F17AE3" w:rsidRPr="00BB07FB">
        <w:fldChar w:fldCharType="separate"/>
      </w:r>
      <w:r w:rsidR="00ED7D8A" w:rsidRPr="00BB07FB">
        <w:t>4.2</w:t>
      </w:r>
      <w:r w:rsidR="00F17AE3" w:rsidRPr="00BB07FB">
        <w:fldChar w:fldCharType="end"/>
      </w:r>
      <w:r w:rsidRPr="00BB07FB">
        <w:t xml:space="preserve"> </w:t>
      </w:r>
      <w:r w:rsidR="00D8405B" w:rsidRPr="00BB07FB">
        <w:t>of this Call Off Schedule</w:t>
      </w:r>
      <w:r w:rsidR="008337E8" w:rsidRPr="00BB07FB">
        <w:t xml:space="preserve"> </w:t>
      </w:r>
      <w:r w:rsidR="00B30427" w:rsidRPr="00BB07FB">
        <w:t>9</w:t>
      </w:r>
      <w:r w:rsidR="00D8405B" w:rsidRPr="00BB07FB">
        <w:t xml:space="preserve"> </w:t>
      </w:r>
      <w:r w:rsidRPr="00BB07FB">
        <w:t xml:space="preserve">disclose any </w:t>
      </w:r>
      <w:r w:rsidR="00FF469C" w:rsidRPr="00BB07FB">
        <w:t>Suppliers</w:t>
      </w:r>
      <w:r w:rsidRPr="00BB07FB">
        <w:t xml:space="preserve"> Confidential Information which is information relating to the </w:t>
      </w:r>
      <w:r w:rsidR="00FF469C" w:rsidRPr="00BB07FB">
        <w:t>Suppliers</w:t>
      </w:r>
      <w:r w:rsidRPr="00BB07FB">
        <w:t xml:space="preserve"> or its </w:t>
      </w:r>
      <w:r w:rsidR="00C327C5" w:rsidRPr="00BB07FB">
        <w:t>Sub-Con</w:t>
      </w:r>
      <w:r w:rsidRPr="00BB07FB">
        <w:t>tractors’ prices or costs).</w:t>
      </w:r>
      <w:bookmarkEnd w:id="2578"/>
    </w:p>
    <w:p w14:paraId="3E787446" w14:textId="77777777" w:rsidR="00C9243A" w:rsidRPr="00BB07FB" w:rsidRDefault="00C12BEB" w:rsidP="005E4232">
      <w:pPr>
        <w:pStyle w:val="GPSL2numberedclause"/>
      </w:pPr>
      <w:r w:rsidRPr="00BB07FB">
        <w:t>The Supplier shall:</w:t>
      </w:r>
    </w:p>
    <w:p w14:paraId="2E117101" w14:textId="77777777" w:rsidR="00E13960" w:rsidRPr="00BB07FB" w:rsidRDefault="00C12BEB" w:rsidP="00AC1DE2">
      <w:pPr>
        <w:pStyle w:val="GPSL3numberedclause"/>
      </w:pPr>
      <w:r w:rsidRPr="00BB07FB">
        <w:t>notify the Customer within five (</w:t>
      </w:r>
      <w:r w:rsidRPr="00BB07FB">
        <w:rPr>
          <w:bCs/>
        </w:rPr>
        <w:t>5) Working</w:t>
      </w:r>
      <w:r w:rsidRPr="00BB07FB">
        <w:t xml:space="preserve"> Days of any material change to the Exit Information which may adversely impact upon the provision of any </w:t>
      </w:r>
      <w:r w:rsidR="00BA5552" w:rsidRPr="00BB07FB">
        <w:t xml:space="preserve">Goods and/or </w:t>
      </w:r>
      <w:r w:rsidR="009E0BBE" w:rsidRPr="00BB07FB">
        <w:t>Services</w:t>
      </w:r>
      <w:r w:rsidR="00BA5552" w:rsidRPr="00BB07FB">
        <w:t xml:space="preserve"> </w:t>
      </w:r>
      <w:r w:rsidRPr="00BB07FB">
        <w:t>and shall consult with the Customer regarding such proposed material changes; and</w:t>
      </w:r>
    </w:p>
    <w:p w14:paraId="6E290974" w14:textId="77777777" w:rsidR="00E13960" w:rsidRPr="00BB07FB" w:rsidRDefault="00C12BEB" w:rsidP="00AC1DE2">
      <w:pPr>
        <w:pStyle w:val="GPSL3numberedclause"/>
      </w:pPr>
      <w:r w:rsidRPr="00BB07FB">
        <w:t>provide complete updates of the Exit Information on an as-requested basis as soon as reasonably practicable and in any event within ten (</w:t>
      </w:r>
      <w:r w:rsidRPr="00BB07FB">
        <w:rPr>
          <w:bCs/>
        </w:rPr>
        <w:t>10) Working Days </w:t>
      </w:r>
      <w:r w:rsidRPr="00BB07FB">
        <w:t xml:space="preserve"> of a request in writing from the Customer.</w:t>
      </w:r>
    </w:p>
    <w:p w14:paraId="375C9C08" w14:textId="77777777" w:rsidR="008D0A60" w:rsidRPr="00BB07FB" w:rsidRDefault="00C12BEB" w:rsidP="005E4232">
      <w:pPr>
        <w:pStyle w:val="GPSL2numberedclause"/>
      </w:pPr>
      <w:r w:rsidRPr="00BB07FB">
        <w:t>The Supplier may charge the Customer for its reasonable additional costs to the extent the Customer requests more than four (4) updates in any six (6) month period.</w:t>
      </w:r>
    </w:p>
    <w:p w14:paraId="76DAA02A" w14:textId="77777777" w:rsidR="00C9243A" w:rsidRPr="00BB07FB" w:rsidRDefault="00C12BEB" w:rsidP="005E4232">
      <w:pPr>
        <w:pStyle w:val="GPSL2numberedclause"/>
      </w:pPr>
      <w:r w:rsidRPr="00BB07FB">
        <w:t>The Exit Information shall be accurate and complete in all material respects and the level of detail to be provided by the Supplier shall be such as would be reasonably necessary to enable a third party to:</w:t>
      </w:r>
    </w:p>
    <w:p w14:paraId="3C3F737A" w14:textId="77777777" w:rsidR="008D0A60" w:rsidRPr="00BB07FB" w:rsidRDefault="00C12BEB" w:rsidP="00AC1DE2">
      <w:pPr>
        <w:pStyle w:val="GPSL3numberedclause"/>
      </w:pPr>
      <w:r w:rsidRPr="00BB07FB">
        <w:t xml:space="preserve">prepare an informed offer for those </w:t>
      </w:r>
      <w:r w:rsidR="00BA5552" w:rsidRPr="00BB07FB">
        <w:t xml:space="preserve">Goods and/or </w:t>
      </w:r>
      <w:r w:rsidR="009E0BBE" w:rsidRPr="00BB07FB">
        <w:t>Services</w:t>
      </w:r>
      <w:r w:rsidRPr="00BB07FB">
        <w:t>; and</w:t>
      </w:r>
    </w:p>
    <w:p w14:paraId="693DF1D9" w14:textId="77777777" w:rsidR="00E13960" w:rsidRPr="00BB07FB" w:rsidRDefault="00C12BEB" w:rsidP="00AC1DE2">
      <w:pPr>
        <w:pStyle w:val="GPSL3numberedclause"/>
      </w:pPr>
      <w:r w:rsidRPr="00BB07FB">
        <w:t>not be disadvantaged in any subsequent procurement process compared to the Supplier (if the Supplier is invited to participate).</w:t>
      </w:r>
    </w:p>
    <w:p w14:paraId="08740C91" w14:textId="77777777" w:rsidR="008D0A60" w:rsidRPr="00BB07FB" w:rsidRDefault="00C12BEB" w:rsidP="00036474">
      <w:pPr>
        <w:pStyle w:val="GPSL1SCHEDULEHeading"/>
        <w:rPr>
          <w:rFonts w:ascii="Calibri" w:hAnsi="Calibri"/>
        </w:rPr>
      </w:pPr>
      <w:r w:rsidRPr="00BB07FB">
        <w:rPr>
          <w:rFonts w:ascii="Calibri" w:hAnsi="Calibri"/>
        </w:rPr>
        <w:t>EXIT PLAN</w:t>
      </w:r>
    </w:p>
    <w:p w14:paraId="6712DE61" w14:textId="77777777" w:rsidR="008D0A60" w:rsidRPr="00BB07FB" w:rsidRDefault="00C12BEB" w:rsidP="005E4232">
      <w:pPr>
        <w:pStyle w:val="GPSL2numberedclause"/>
      </w:pPr>
      <w:bookmarkStart w:id="2579" w:name="_Ref349211738"/>
      <w:r w:rsidRPr="00BB07FB">
        <w:lastRenderedPageBreak/>
        <w:t>The Su</w:t>
      </w:r>
      <w:r w:rsidR="00CF6F24" w:rsidRPr="00BB07FB">
        <w:t>pplier shall, within three (3) M</w:t>
      </w:r>
      <w:r w:rsidRPr="00BB07FB">
        <w:t>onths after the Call Off Commencement Date, deliver to the Customer an Exit Plan which:</w:t>
      </w:r>
    </w:p>
    <w:p w14:paraId="59EA28EC" w14:textId="77777777" w:rsidR="008D0A60" w:rsidRPr="00BB07FB" w:rsidRDefault="00C12BEB" w:rsidP="00AC1DE2">
      <w:pPr>
        <w:pStyle w:val="GPSL3numberedclause"/>
      </w:pPr>
      <w:r w:rsidRPr="00BB07FB">
        <w:t xml:space="preserve">sets out the </w:t>
      </w:r>
      <w:r w:rsidR="00FF469C" w:rsidRPr="00BB07FB">
        <w:t>Suppliers</w:t>
      </w:r>
      <w:r w:rsidRPr="00BB07FB">
        <w:t xml:space="preserve"> proposed methodology for achieving an orderly transition of the </w:t>
      </w:r>
      <w:r w:rsidR="00BA5552" w:rsidRPr="00BB07FB">
        <w:t xml:space="preserve">Goods and/or </w:t>
      </w:r>
      <w:r w:rsidR="009E0BBE" w:rsidRPr="00BB07FB">
        <w:t>Services</w:t>
      </w:r>
      <w:r w:rsidR="00BA5552" w:rsidRPr="00BB07FB">
        <w:t xml:space="preserve"> </w:t>
      </w:r>
      <w:r w:rsidRPr="00BB07FB">
        <w:t xml:space="preserve">from the Supplier to the Customer  and/or its Replacement Supplier on the expiry or termination of this Call Off Contract; </w:t>
      </w:r>
    </w:p>
    <w:p w14:paraId="0730BEFA" w14:textId="4649FB57" w:rsidR="00B4253B" w:rsidRPr="00BB07FB" w:rsidRDefault="00C12BEB" w:rsidP="00AC1DE2">
      <w:pPr>
        <w:pStyle w:val="GPSL3numberedclause"/>
      </w:pPr>
      <w:r w:rsidRPr="00BB07FB">
        <w:t>complies with the requirements set out in paragraph </w:t>
      </w:r>
      <w:r w:rsidR="00F17AE3" w:rsidRPr="00BB07FB">
        <w:fldChar w:fldCharType="begin"/>
      </w:r>
      <w:r w:rsidR="00F17AE3" w:rsidRPr="00BB07FB">
        <w:instrText xml:space="preserve"> REF _Ref364270026 \r \h  \* MERGEFORMAT </w:instrText>
      </w:r>
      <w:r w:rsidR="00F17AE3" w:rsidRPr="00BB07FB">
        <w:fldChar w:fldCharType="separate"/>
      </w:r>
      <w:r w:rsidR="00ED7D8A" w:rsidRPr="00BB07FB">
        <w:t>5.3</w:t>
      </w:r>
      <w:r w:rsidR="00F17AE3" w:rsidRPr="00BB07FB">
        <w:fldChar w:fldCharType="end"/>
      </w:r>
      <w:r w:rsidR="00D8405B" w:rsidRPr="00BB07FB">
        <w:t xml:space="preserve"> of this Call Off Schedule</w:t>
      </w:r>
      <w:r w:rsidR="008337E8" w:rsidRPr="00BB07FB">
        <w:t xml:space="preserve"> </w:t>
      </w:r>
      <w:r w:rsidR="00B30427" w:rsidRPr="00BB07FB">
        <w:t>9</w:t>
      </w:r>
      <w:r w:rsidRPr="00BB07FB">
        <w:t xml:space="preserve">; </w:t>
      </w:r>
    </w:p>
    <w:p w14:paraId="741B3D1B" w14:textId="77777777" w:rsidR="00E13960" w:rsidRPr="00BB07FB" w:rsidRDefault="00C12BEB" w:rsidP="00AC1DE2">
      <w:pPr>
        <w:pStyle w:val="GPSL3numberedclause"/>
      </w:pPr>
      <w:r w:rsidRPr="00BB07FB">
        <w:t>is otherwise reasonably satisfactory to the Customer.</w:t>
      </w:r>
    </w:p>
    <w:p w14:paraId="54042F2A" w14:textId="77777777" w:rsidR="00C9243A" w:rsidRPr="00BB07FB" w:rsidRDefault="00C12BEB" w:rsidP="005E4232">
      <w:pPr>
        <w:pStyle w:val="GPSL2numberedclause"/>
      </w:pPr>
      <w:r w:rsidRPr="00BB07FB">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3F924FED" w14:textId="77777777" w:rsidR="00C9243A" w:rsidRPr="00BB07FB" w:rsidRDefault="00C12BEB" w:rsidP="005E4232">
      <w:pPr>
        <w:pStyle w:val="GPSL2numberedclause"/>
      </w:pPr>
      <w:bookmarkStart w:id="2580" w:name="_Ref364270026"/>
      <w:r w:rsidRPr="00BB07FB">
        <w:t>Unless otherwise specified by the Customer or Approved, the Exit Plan shall set out, as a minimum:</w:t>
      </w:r>
      <w:bookmarkEnd w:id="2580"/>
    </w:p>
    <w:p w14:paraId="6B10FFA0" w14:textId="77777777" w:rsidR="008D0A60" w:rsidRPr="00BB07FB" w:rsidRDefault="00C12BEB" w:rsidP="00AC1DE2">
      <w:pPr>
        <w:pStyle w:val="GPSL3numberedclause"/>
      </w:pPr>
      <w:r w:rsidRPr="00BB07FB">
        <w:t xml:space="preserve">how the Exit Information is obtained;  </w:t>
      </w:r>
    </w:p>
    <w:p w14:paraId="062B96BD" w14:textId="77777777" w:rsidR="00E13960" w:rsidRPr="00BB07FB" w:rsidRDefault="00C12BEB" w:rsidP="00AC1DE2">
      <w:pPr>
        <w:pStyle w:val="GPSL3numberedclause"/>
      </w:pPr>
      <w:r w:rsidRPr="00BB07FB">
        <w:t xml:space="preserve">the management structure to be employed during both transfer and cessation of the </w:t>
      </w:r>
      <w:r w:rsidR="00BA5552" w:rsidRPr="00BB07FB">
        <w:t xml:space="preserve">Goods and/or </w:t>
      </w:r>
      <w:r w:rsidR="009E0BBE" w:rsidRPr="00BB07FB">
        <w:t>Services</w:t>
      </w:r>
      <w:r w:rsidRPr="00BB07FB">
        <w:t xml:space="preserve">; </w:t>
      </w:r>
    </w:p>
    <w:p w14:paraId="51427CA4" w14:textId="77777777" w:rsidR="00E13960" w:rsidRPr="00BB07FB" w:rsidRDefault="00C12BEB" w:rsidP="00AC1DE2">
      <w:pPr>
        <w:pStyle w:val="GPSL3numberedclause"/>
      </w:pPr>
      <w:r w:rsidRPr="00BB07FB">
        <w:t>the management structure to be employed during the Termination Assistance Period;</w:t>
      </w:r>
    </w:p>
    <w:p w14:paraId="7EB49151" w14:textId="77777777" w:rsidR="00E13960" w:rsidRPr="00BB07FB" w:rsidRDefault="00C12BEB" w:rsidP="00AC1DE2">
      <w:pPr>
        <w:pStyle w:val="GPSL3numberedclause"/>
      </w:pPr>
      <w:r w:rsidRPr="00BB07FB">
        <w:t xml:space="preserve">a detailed description of both the transfer and cessation processes, including a timetable; </w:t>
      </w:r>
    </w:p>
    <w:p w14:paraId="7037C649" w14:textId="77777777" w:rsidR="00E13960" w:rsidRPr="00BB07FB" w:rsidRDefault="00C12BEB" w:rsidP="00AC1DE2">
      <w:pPr>
        <w:pStyle w:val="GPSL3numberedclause"/>
      </w:pPr>
      <w:r w:rsidRPr="00BB07FB">
        <w:t xml:space="preserve">how the </w:t>
      </w:r>
      <w:r w:rsidR="00BA5552" w:rsidRPr="00BB07FB">
        <w:t xml:space="preserve">Goods and/or </w:t>
      </w:r>
      <w:r w:rsidR="009E0BBE" w:rsidRPr="00BB07FB">
        <w:t>Services</w:t>
      </w:r>
      <w:r w:rsidR="00BA5552" w:rsidRPr="00BB07FB">
        <w:t xml:space="preserve"> </w:t>
      </w:r>
      <w:r w:rsidRPr="00BB07FB">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26BED415" w14:textId="77777777" w:rsidR="00E13960" w:rsidRPr="00BB07FB" w:rsidRDefault="00C12BEB" w:rsidP="00AC1DE2">
      <w:pPr>
        <w:pStyle w:val="GPSL3numberedclause"/>
      </w:pPr>
      <w:r w:rsidRPr="00BB07FB">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BB07FB">
        <w:t>Goods and/or</w:t>
      </w:r>
      <w:r w:rsidR="00B8728F" w:rsidRPr="00BB07FB">
        <w:t xml:space="preserve"> </w:t>
      </w:r>
      <w:r w:rsidR="009E0BBE" w:rsidRPr="00BB07FB">
        <w:t>Services</w:t>
      </w:r>
      <w:r w:rsidR="00BA5552" w:rsidRPr="00BB07FB">
        <w:t xml:space="preserve"> </w:t>
      </w:r>
      <w:r w:rsidRPr="00BB07FB">
        <w:t>will be available for such transfer);</w:t>
      </w:r>
    </w:p>
    <w:p w14:paraId="01DB0352" w14:textId="77777777" w:rsidR="00E13960" w:rsidRPr="00BB07FB" w:rsidRDefault="00C12BEB" w:rsidP="00AC1DE2">
      <w:pPr>
        <w:pStyle w:val="GPSL3numberedclause"/>
      </w:pPr>
      <w:r w:rsidRPr="00BB07FB">
        <w:t xml:space="preserve">proposals for the training of key members of the Replacement </w:t>
      </w:r>
      <w:r w:rsidR="00FF469C" w:rsidRPr="00BB07FB">
        <w:t>Suppliers</w:t>
      </w:r>
      <w:r w:rsidRPr="00BB07FB">
        <w:t xml:space="preserve"> personnel in connection with the continuation of the provision of the </w:t>
      </w:r>
      <w:r w:rsidR="00BA5552" w:rsidRPr="00BB07FB">
        <w:t xml:space="preserve">Goods and/or </w:t>
      </w:r>
      <w:r w:rsidR="009E0BBE" w:rsidRPr="00BB07FB">
        <w:t>Services</w:t>
      </w:r>
      <w:r w:rsidR="00BA5552" w:rsidRPr="00BB07FB">
        <w:t xml:space="preserve"> </w:t>
      </w:r>
      <w:r w:rsidRPr="00BB07FB">
        <w:t>following the Call Off Expiry Date charged at rates agreed between the Parties at that time;</w:t>
      </w:r>
    </w:p>
    <w:p w14:paraId="4A1B2486" w14:textId="77777777" w:rsidR="00E13960" w:rsidRPr="00BB07FB" w:rsidRDefault="00C12BEB" w:rsidP="00AC1DE2">
      <w:pPr>
        <w:pStyle w:val="GPSL3numberedclause"/>
      </w:pPr>
      <w:r w:rsidRPr="00BB07FB">
        <w:t xml:space="preserve">proposals for providing the Customer or a Replacement Supplier copies of all documentation: </w:t>
      </w:r>
    </w:p>
    <w:p w14:paraId="0E550A51" w14:textId="77777777" w:rsidR="008D0A60" w:rsidRPr="00BB07FB" w:rsidRDefault="00C12BEB" w:rsidP="00AC1DE2">
      <w:pPr>
        <w:pStyle w:val="GPSL4numberedclause"/>
        <w:rPr>
          <w:szCs w:val="22"/>
        </w:rPr>
      </w:pPr>
      <w:r w:rsidRPr="00BB07FB">
        <w:rPr>
          <w:szCs w:val="22"/>
        </w:rPr>
        <w:lastRenderedPageBreak/>
        <w:t xml:space="preserve">used in the provision of the </w:t>
      </w:r>
      <w:r w:rsidR="00BA5552" w:rsidRPr="00BB07FB">
        <w:rPr>
          <w:szCs w:val="22"/>
        </w:rPr>
        <w:t xml:space="preserve">Goods and/or </w:t>
      </w:r>
      <w:r w:rsidR="009E0BBE" w:rsidRPr="00BB07FB">
        <w:rPr>
          <w:szCs w:val="22"/>
        </w:rPr>
        <w:t>Services</w:t>
      </w:r>
      <w:r w:rsidR="00BA5552" w:rsidRPr="00BB07FB">
        <w:rPr>
          <w:szCs w:val="22"/>
        </w:rPr>
        <w:t xml:space="preserve"> </w:t>
      </w:r>
      <w:r w:rsidRPr="00BB07FB">
        <w:rPr>
          <w:szCs w:val="22"/>
        </w:rPr>
        <w:t>and necessarily required for the continued use thereof, in which the Intellectual Property Rights are owned by the Supplier; and</w:t>
      </w:r>
    </w:p>
    <w:p w14:paraId="6F79838A" w14:textId="77777777" w:rsidR="00E13960" w:rsidRPr="00BB07FB" w:rsidRDefault="00C12BEB" w:rsidP="00AC1DE2">
      <w:pPr>
        <w:pStyle w:val="GPSL4numberedclause"/>
        <w:rPr>
          <w:szCs w:val="22"/>
        </w:rPr>
      </w:pPr>
      <w:r w:rsidRPr="00BB07FB">
        <w:rPr>
          <w:szCs w:val="22"/>
        </w:rPr>
        <w:t xml:space="preserve">relating to the use and operation of the </w:t>
      </w:r>
      <w:r w:rsidR="00BA5552" w:rsidRPr="00BB07FB">
        <w:rPr>
          <w:szCs w:val="22"/>
        </w:rPr>
        <w:t xml:space="preserve">Goods and/or </w:t>
      </w:r>
      <w:r w:rsidR="009E0BBE" w:rsidRPr="00BB07FB">
        <w:rPr>
          <w:szCs w:val="22"/>
        </w:rPr>
        <w:t>Services</w:t>
      </w:r>
      <w:r w:rsidRPr="00BB07FB">
        <w:rPr>
          <w:szCs w:val="22"/>
        </w:rPr>
        <w:t xml:space="preserve">; </w:t>
      </w:r>
    </w:p>
    <w:p w14:paraId="23B8353A" w14:textId="77777777" w:rsidR="008D0A60" w:rsidRPr="00BB07FB" w:rsidRDefault="00C12BEB" w:rsidP="00AC1DE2">
      <w:pPr>
        <w:pStyle w:val="GPSL3numberedclause"/>
      </w:pPr>
      <w:r w:rsidRPr="00BB07FB">
        <w:t xml:space="preserve">proposals for the assignment or novation of the provision of all </w:t>
      </w:r>
      <w:r w:rsidR="003276EB" w:rsidRPr="00BB07FB">
        <w:t>s</w:t>
      </w:r>
      <w:r w:rsidR="009E0BBE" w:rsidRPr="00BB07FB">
        <w:t>ervices</w:t>
      </w:r>
      <w:r w:rsidRPr="00BB07FB">
        <w:t xml:space="preserve">, leases, maintenance agreements and support agreements utilised by the Supplier in connection with the performance of the supply of the </w:t>
      </w:r>
      <w:r w:rsidR="00BA5552" w:rsidRPr="00BB07FB">
        <w:t xml:space="preserve">Goods </w:t>
      </w:r>
      <w:r w:rsidR="009E0BBE" w:rsidRPr="00BB07FB">
        <w:t>and/or Services</w:t>
      </w:r>
      <w:r w:rsidRPr="00BB07FB">
        <w:t>;</w:t>
      </w:r>
    </w:p>
    <w:p w14:paraId="6CDEC1B7" w14:textId="77777777" w:rsidR="00E13960" w:rsidRPr="00BB07FB" w:rsidRDefault="00C12BEB" w:rsidP="00AC1DE2">
      <w:pPr>
        <w:pStyle w:val="GPSL3numberedclause"/>
      </w:pPr>
      <w:r w:rsidRPr="00BB07FB">
        <w:t>proposals for the identification and return of all Customer Property in the possession of and/or control of the Supplier or any third party (including any Sub-Contractor);</w:t>
      </w:r>
    </w:p>
    <w:p w14:paraId="38BA8CE8" w14:textId="77777777" w:rsidR="00E13960" w:rsidRPr="00BB07FB" w:rsidRDefault="00C12BEB" w:rsidP="00AC1DE2">
      <w:pPr>
        <w:pStyle w:val="GPSL3numberedclause"/>
      </w:pPr>
      <w:r w:rsidRPr="00BB07FB">
        <w:t xml:space="preserve">proposals for the disposal of any redundant </w:t>
      </w:r>
      <w:r w:rsidR="00BA5552" w:rsidRPr="00BB07FB">
        <w:t xml:space="preserve">Goods </w:t>
      </w:r>
      <w:r w:rsidR="009E0BBE" w:rsidRPr="00BB07FB">
        <w:t>and/or Services</w:t>
      </w:r>
      <w:r w:rsidR="00BA5552" w:rsidRPr="00BB07FB">
        <w:t xml:space="preserve"> </w:t>
      </w:r>
      <w:r w:rsidRPr="00BB07FB">
        <w:t>and materials;</w:t>
      </w:r>
    </w:p>
    <w:p w14:paraId="67BC6AD5" w14:textId="77777777" w:rsidR="00E13960" w:rsidRPr="00BB07FB" w:rsidRDefault="00C12BEB" w:rsidP="00AC1DE2">
      <w:pPr>
        <w:pStyle w:val="GPSL3numberedclause"/>
      </w:pPr>
      <w:r w:rsidRPr="00BB07FB">
        <w:t>procedures to deal with requests made by the Customer and/or a Replacement Supplier for Staffing Information pursuant to Call Off Schedule 1</w:t>
      </w:r>
      <w:r w:rsidR="007914A7" w:rsidRPr="00BB07FB">
        <w:t>0</w:t>
      </w:r>
      <w:r w:rsidRPr="00BB07FB">
        <w:t xml:space="preserve"> (Staff Transfer);</w:t>
      </w:r>
    </w:p>
    <w:p w14:paraId="425B6351" w14:textId="77777777" w:rsidR="00E13960" w:rsidRPr="00BB07FB" w:rsidRDefault="00C12BEB" w:rsidP="00AC1DE2">
      <w:pPr>
        <w:pStyle w:val="GPSL3numberedclause"/>
      </w:pPr>
      <w:r w:rsidRPr="00BB07FB">
        <w:t>how each of the issues set out in this Call Off Schedule </w:t>
      </w:r>
      <w:r w:rsidR="007914A7" w:rsidRPr="00BB07FB">
        <w:t>9</w:t>
      </w:r>
      <w:r w:rsidR="00B8728F" w:rsidRPr="00BB07FB">
        <w:t xml:space="preserve"> </w:t>
      </w:r>
      <w:r w:rsidRPr="00BB07FB">
        <w:t xml:space="preserve">will be addressed to facilitate the transition of the </w:t>
      </w:r>
      <w:r w:rsidR="00BA5552" w:rsidRPr="00BB07FB">
        <w:t xml:space="preserve">Goods </w:t>
      </w:r>
      <w:r w:rsidR="009E0BBE" w:rsidRPr="00BB07FB">
        <w:t>and/or Services</w:t>
      </w:r>
      <w:r w:rsidR="00BA5552" w:rsidRPr="00BB07FB">
        <w:t xml:space="preserve"> </w:t>
      </w:r>
      <w:r w:rsidRPr="00BB07FB">
        <w:t xml:space="preserve">from the Supplier to the Replacement Supplier and/or the Customer with the aim of ensuring that there is no disruption to or degradation of the </w:t>
      </w:r>
      <w:r w:rsidR="00BA5552" w:rsidRPr="00BB07FB">
        <w:t xml:space="preserve">Goods </w:t>
      </w:r>
      <w:r w:rsidR="009E0BBE" w:rsidRPr="00BB07FB">
        <w:t>and/or Services</w:t>
      </w:r>
      <w:r w:rsidR="00BA5552" w:rsidRPr="00BB07FB">
        <w:t xml:space="preserve"> </w:t>
      </w:r>
      <w:r w:rsidRPr="00BB07FB">
        <w:t>during the Termination Assistance Period; and</w:t>
      </w:r>
    </w:p>
    <w:p w14:paraId="46FDF085" w14:textId="77777777" w:rsidR="00E13960" w:rsidRPr="00BB07FB" w:rsidRDefault="00C12BEB" w:rsidP="00AC1DE2">
      <w:pPr>
        <w:pStyle w:val="GPSL3numberedclause"/>
      </w:pPr>
      <w:r w:rsidRPr="00BB07FB">
        <w:t xml:space="preserve">proposals for the supply of any other information or assistance reasonably required by the Customer or a Replacement Supplier in order to effect an orderly handover of the provision of the </w:t>
      </w:r>
      <w:r w:rsidR="00BA5552" w:rsidRPr="00BB07FB">
        <w:t xml:space="preserve">Goods </w:t>
      </w:r>
      <w:r w:rsidR="009E0BBE" w:rsidRPr="00BB07FB">
        <w:t>and/or Services</w:t>
      </w:r>
      <w:r w:rsidRPr="00BB07FB">
        <w:t>.</w:t>
      </w:r>
    </w:p>
    <w:bookmarkEnd w:id="2579"/>
    <w:p w14:paraId="1700ECD8" w14:textId="77777777" w:rsidR="008D0A60" w:rsidRPr="00BB07FB" w:rsidRDefault="00C12BEB" w:rsidP="00036474">
      <w:pPr>
        <w:pStyle w:val="GPSL1SCHEDULEHeading"/>
        <w:rPr>
          <w:rFonts w:ascii="Calibri" w:hAnsi="Calibri"/>
        </w:rPr>
      </w:pPr>
      <w:r w:rsidRPr="00BB07FB">
        <w:rPr>
          <w:rFonts w:ascii="Calibri" w:hAnsi="Calibri"/>
        </w:rPr>
        <w:t>TERMINATION ASSISTANCE</w:t>
      </w:r>
    </w:p>
    <w:p w14:paraId="198ADBBC" w14:textId="77777777" w:rsidR="008D0A60" w:rsidRPr="00BB07FB" w:rsidRDefault="00C12BEB" w:rsidP="005E4232">
      <w:pPr>
        <w:pStyle w:val="GPSL2numberedclause"/>
      </w:pPr>
      <w:bookmarkStart w:id="2581" w:name="_Ref364348408"/>
      <w:r w:rsidRPr="00BB07FB">
        <w:t xml:space="preserve">The Customer shall be entitled to require the provision of Termination Assistance at any time during the Call Off Contract Period by giving written notice to the Supplier (a </w:t>
      </w:r>
      <w:r w:rsidRPr="00BB07FB">
        <w:rPr>
          <w:b/>
        </w:rPr>
        <w:t>"Termination Assistance Notice"</w:t>
      </w:r>
      <w:r w:rsidR="00CF6F24" w:rsidRPr="00BB07FB">
        <w:t>) at least four (4) M</w:t>
      </w:r>
      <w:r w:rsidRPr="00BB07FB">
        <w:t>onths prior to the Call Off Expiry Date or as soon as reasonably practicable (but in any event, not later than one (1) month) following the service by either Party of a Termination Notice. The Termination Assistance Notice shall specify:</w:t>
      </w:r>
      <w:bookmarkEnd w:id="2581"/>
    </w:p>
    <w:p w14:paraId="7F1C76C9" w14:textId="77777777" w:rsidR="008D0A60" w:rsidRPr="00BB07FB" w:rsidRDefault="00C12BEB" w:rsidP="00AC1DE2">
      <w:pPr>
        <w:pStyle w:val="GPSL3numberedclause"/>
      </w:pPr>
      <w:r w:rsidRPr="00BB07FB">
        <w:t>the date from which Termination Assistance is required;</w:t>
      </w:r>
    </w:p>
    <w:p w14:paraId="020605C5" w14:textId="77777777" w:rsidR="00E13960" w:rsidRPr="00BB07FB" w:rsidRDefault="00C12BEB" w:rsidP="00AC1DE2">
      <w:pPr>
        <w:pStyle w:val="GPSL3numberedclause"/>
      </w:pPr>
      <w:r w:rsidRPr="00BB07FB">
        <w:t>the nature of the Termination Assistance required; and</w:t>
      </w:r>
    </w:p>
    <w:p w14:paraId="3C17F6B6" w14:textId="77777777" w:rsidR="00E13960" w:rsidRPr="00BB07FB" w:rsidRDefault="00C12BEB" w:rsidP="00AC1DE2">
      <w:pPr>
        <w:pStyle w:val="GPSL3numberedclause"/>
      </w:pPr>
      <w:r w:rsidRPr="00BB07FB">
        <w:t>the period during which it is anticipated that Termination Assistance will be required, which shall conti</w:t>
      </w:r>
      <w:r w:rsidR="00CF6F24" w:rsidRPr="00BB07FB">
        <w:t>nue no longer than twelve (12) M</w:t>
      </w:r>
      <w:r w:rsidRPr="00BB07FB">
        <w:t xml:space="preserve">onths after the date that the Supplier ceases to provide the </w:t>
      </w:r>
      <w:r w:rsidR="00BA5552" w:rsidRPr="00BB07FB">
        <w:t xml:space="preserve">Goods </w:t>
      </w:r>
      <w:r w:rsidR="009E0BBE" w:rsidRPr="00BB07FB">
        <w:t>and/or Services</w:t>
      </w:r>
      <w:r w:rsidRPr="00BB07FB">
        <w:t>.</w:t>
      </w:r>
    </w:p>
    <w:p w14:paraId="7E607B08" w14:textId="77777777" w:rsidR="008D0A60" w:rsidRPr="00BB07FB" w:rsidRDefault="00C12BEB" w:rsidP="005E4232">
      <w:pPr>
        <w:pStyle w:val="GPSL2numberedclause"/>
      </w:pPr>
      <w:bookmarkStart w:id="2582" w:name="_Ref364352273"/>
      <w:r w:rsidRPr="00BB07FB">
        <w:lastRenderedPageBreak/>
        <w:t xml:space="preserve">The Customer shall have an option to extend the Termination Assistance </w:t>
      </w:r>
      <w:r w:rsidR="00A67FE8" w:rsidRPr="00BB07FB">
        <w:t xml:space="preserve">Period </w:t>
      </w:r>
      <w:r w:rsidRPr="00BB07FB">
        <w:t>beyond the period specified in the Termination Assistance Notice provided that such extension shall no</w:t>
      </w:r>
      <w:r w:rsidR="00CF6F24" w:rsidRPr="00BB07FB">
        <w:t>t extend for more than six (6) M</w:t>
      </w:r>
      <w:r w:rsidRPr="00BB07FB">
        <w:t xml:space="preserve">onths after the date the Supplier ceases to provide the </w:t>
      </w:r>
      <w:r w:rsidR="00BA5552" w:rsidRPr="00BB07FB">
        <w:t xml:space="preserve">Goods </w:t>
      </w:r>
      <w:r w:rsidR="009E0BBE" w:rsidRPr="00BB07FB">
        <w:t>and/or Services</w:t>
      </w:r>
      <w:r w:rsidR="00BA5552" w:rsidRPr="00BB07FB">
        <w:t xml:space="preserve"> </w:t>
      </w:r>
      <w:r w:rsidRPr="00BB07FB">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82"/>
    </w:p>
    <w:p w14:paraId="565CEDB9" w14:textId="77777777" w:rsidR="008D0A60" w:rsidRPr="00BB07FB" w:rsidRDefault="00C12BEB" w:rsidP="00036474">
      <w:pPr>
        <w:pStyle w:val="GPSL1SCHEDULEHeading"/>
        <w:rPr>
          <w:rFonts w:ascii="Calibri" w:hAnsi="Calibri"/>
        </w:rPr>
      </w:pPr>
      <w:r w:rsidRPr="00BB07FB">
        <w:rPr>
          <w:rFonts w:ascii="Calibri" w:hAnsi="Calibri"/>
        </w:rPr>
        <w:t>TERMINATION ASSISTANCE PERIOD</w:t>
      </w:r>
      <w:r w:rsidRPr="00BB07FB" w:rsidDel="00AF280F">
        <w:rPr>
          <w:rFonts w:ascii="Calibri" w:hAnsi="Calibri"/>
        </w:rPr>
        <w:t xml:space="preserve"> </w:t>
      </w:r>
    </w:p>
    <w:p w14:paraId="4618A9F3" w14:textId="77777777" w:rsidR="008D0A60" w:rsidRPr="00BB07FB" w:rsidRDefault="00C12BEB" w:rsidP="005E4232">
      <w:pPr>
        <w:pStyle w:val="GPSL2numberedclause"/>
      </w:pPr>
      <w:r w:rsidRPr="00BB07FB">
        <w:t>Throughout the Termination Assistance Period, or such shorter period as the Customer may require, the Supplier shall:</w:t>
      </w:r>
    </w:p>
    <w:p w14:paraId="3B3C9DA7" w14:textId="5DC4DAC9" w:rsidR="00B4253B" w:rsidRPr="00BB07FB" w:rsidRDefault="00C12BEB" w:rsidP="00AC1DE2">
      <w:pPr>
        <w:pStyle w:val="GPSL3numberedclause"/>
      </w:pPr>
      <w:r w:rsidRPr="00BB07FB">
        <w:t xml:space="preserve">continue to provide the </w:t>
      </w:r>
      <w:r w:rsidR="00BA5552" w:rsidRPr="00BB07FB">
        <w:t xml:space="preserve">Goods </w:t>
      </w:r>
      <w:r w:rsidR="009E0BBE" w:rsidRPr="00BB07FB">
        <w:t>and/or Services</w:t>
      </w:r>
      <w:r w:rsidR="00BA5552" w:rsidRPr="00BB07FB">
        <w:t xml:space="preserve"> </w:t>
      </w:r>
      <w:r w:rsidRPr="00BB07FB">
        <w:t>(as applicable) and, if required by the Customer pursuant to paragraph </w:t>
      </w:r>
      <w:r w:rsidR="00F17AE3" w:rsidRPr="00BB07FB">
        <w:fldChar w:fldCharType="begin"/>
      </w:r>
      <w:r w:rsidR="00F17AE3" w:rsidRPr="00BB07FB">
        <w:instrText xml:space="preserve"> REF _Ref364348408 \r \h  \* MERGEFORMAT </w:instrText>
      </w:r>
      <w:r w:rsidR="00F17AE3" w:rsidRPr="00BB07FB">
        <w:fldChar w:fldCharType="separate"/>
      </w:r>
      <w:r w:rsidR="00ED7D8A" w:rsidRPr="00BB07FB">
        <w:t>6.1</w:t>
      </w:r>
      <w:r w:rsidR="00F17AE3" w:rsidRPr="00BB07FB">
        <w:fldChar w:fldCharType="end"/>
      </w:r>
      <w:r w:rsidR="00D8405B" w:rsidRPr="00BB07FB">
        <w:t xml:space="preserve"> of this Call Off Schedule</w:t>
      </w:r>
      <w:r w:rsidR="007914A7" w:rsidRPr="00BB07FB">
        <w:t xml:space="preserve"> 9</w:t>
      </w:r>
      <w:r w:rsidRPr="00BB07FB">
        <w:t>, provide the Termination Assistance;</w:t>
      </w:r>
    </w:p>
    <w:p w14:paraId="1F78E95C" w14:textId="77777777" w:rsidR="00E13960" w:rsidRPr="00BB07FB" w:rsidRDefault="00C12BEB" w:rsidP="00AC1DE2">
      <w:pPr>
        <w:pStyle w:val="GPSL3numberedclause"/>
      </w:pPr>
      <w:bookmarkStart w:id="2583" w:name="_Ref364349372"/>
      <w:r w:rsidRPr="00BB07FB">
        <w:t xml:space="preserve">in addition to providing the </w:t>
      </w:r>
      <w:r w:rsidR="00BA5552" w:rsidRPr="00BB07FB">
        <w:t xml:space="preserve">Goods </w:t>
      </w:r>
      <w:r w:rsidR="009E0BBE" w:rsidRPr="00BB07FB">
        <w:t>and/or Services</w:t>
      </w:r>
      <w:r w:rsidR="00BA5552" w:rsidRPr="00BB07FB">
        <w:t xml:space="preserve"> </w:t>
      </w:r>
      <w:r w:rsidRPr="00BB07FB">
        <w:t xml:space="preserve">and the Termination Assistance, provide to the Customer any reasonable assistance requested by the Customer to allow the </w:t>
      </w:r>
      <w:r w:rsidR="00BA5552" w:rsidRPr="00BB07FB">
        <w:t xml:space="preserve">Goods </w:t>
      </w:r>
      <w:r w:rsidR="009E0BBE" w:rsidRPr="00BB07FB">
        <w:t>and/or Services</w:t>
      </w:r>
      <w:r w:rsidR="00BA5552" w:rsidRPr="00BB07FB">
        <w:t xml:space="preserve"> </w:t>
      </w:r>
      <w:r w:rsidRPr="00BB07FB">
        <w:t xml:space="preserve">to continue without interruption following the termination or expiry of this Call Off Contract and to facilitate the orderly transfer of responsibility for and conduct of the </w:t>
      </w:r>
      <w:r w:rsidR="00BA5552" w:rsidRPr="00BB07FB">
        <w:t xml:space="preserve">Goods </w:t>
      </w:r>
      <w:r w:rsidR="009E0BBE" w:rsidRPr="00BB07FB">
        <w:t>and/or Services</w:t>
      </w:r>
      <w:r w:rsidR="00BA5552" w:rsidRPr="00BB07FB">
        <w:t xml:space="preserve"> </w:t>
      </w:r>
      <w:r w:rsidRPr="00BB07FB">
        <w:t>to the Customer and/or its Replacement Supplier;</w:t>
      </w:r>
      <w:bookmarkEnd w:id="2583"/>
    </w:p>
    <w:p w14:paraId="7C9D3227" w14:textId="755D289E" w:rsidR="00B4253B" w:rsidRPr="00BB07FB" w:rsidRDefault="00C12BEB" w:rsidP="00AC1DE2">
      <w:pPr>
        <w:pStyle w:val="GPSL3numberedclause"/>
      </w:pPr>
      <w:bookmarkStart w:id="2584" w:name="_Ref364349633"/>
      <w:r w:rsidRPr="00BB07FB">
        <w:t>use all reasonable endeavours to reallocate resources to provide such assistance as is referred to in paragraph </w:t>
      </w:r>
      <w:r w:rsidR="00F17AE3" w:rsidRPr="00BB07FB">
        <w:fldChar w:fldCharType="begin"/>
      </w:r>
      <w:r w:rsidR="00F17AE3" w:rsidRPr="00BB07FB">
        <w:instrText xml:space="preserve"> REF _Ref364349372 \r \h  \* MERGEFORMAT </w:instrText>
      </w:r>
      <w:r w:rsidR="00F17AE3" w:rsidRPr="00BB07FB">
        <w:fldChar w:fldCharType="separate"/>
      </w:r>
      <w:r w:rsidR="00ED7D8A" w:rsidRPr="00BB07FB">
        <w:t>7.1.2</w:t>
      </w:r>
      <w:r w:rsidR="00F17AE3" w:rsidRPr="00BB07FB">
        <w:fldChar w:fldCharType="end"/>
      </w:r>
      <w:r w:rsidR="00D8405B" w:rsidRPr="00BB07FB">
        <w:t xml:space="preserve"> of this Call Off Schedule</w:t>
      </w:r>
      <w:r w:rsidR="007914A7" w:rsidRPr="00BB07FB">
        <w:t xml:space="preserve"> 9</w:t>
      </w:r>
      <w:r w:rsidRPr="00BB07FB">
        <w:t xml:space="preserve"> without additional costs to the Customer;</w:t>
      </w:r>
      <w:bookmarkEnd w:id="2584"/>
    </w:p>
    <w:p w14:paraId="359A0A2A" w14:textId="2B0B2690" w:rsidR="00B4253B" w:rsidRPr="00BB07FB" w:rsidRDefault="00C12BEB" w:rsidP="00AC1DE2">
      <w:pPr>
        <w:pStyle w:val="GPSL3numberedclause"/>
      </w:pPr>
      <w:r w:rsidRPr="00BB07FB">
        <w:t xml:space="preserve">provide the </w:t>
      </w:r>
      <w:r w:rsidR="00BA5552" w:rsidRPr="00BB07FB">
        <w:t xml:space="preserve">Goods </w:t>
      </w:r>
      <w:r w:rsidR="009E0BBE" w:rsidRPr="00BB07FB">
        <w:t>and/or Services</w:t>
      </w:r>
      <w:r w:rsidR="00BA5552" w:rsidRPr="00BB07FB">
        <w:t xml:space="preserve"> </w:t>
      </w:r>
      <w:r w:rsidRPr="00BB07FB">
        <w:t>and the Termination Assistance at no detriment to the Service Level Performance Measures, save to the extent that the Parties agree otherwise in accordance with paragraph </w:t>
      </w:r>
      <w:r w:rsidR="00F17AE3" w:rsidRPr="00BB07FB">
        <w:fldChar w:fldCharType="begin"/>
      </w:r>
      <w:r w:rsidR="00F17AE3" w:rsidRPr="00BB07FB">
        <w:instrText xml:space="preserve"> REF _Ref364349594 \r \h  \* MERGEFORMAT </w:instrText>
      </w:r>
      <w:r w:rsidR="00F17AE3" w:rsidRPr="00BB07FB">
        <w:fldChar w:fldCharType="separate"/>
      </w:r>
      <w:r w:rsidR="00ED7D8A" w:rsidRPr="00BB07FB">
        <w:t>7.3</w:t>
      </w:r>
      <w:r w:rsidR="00F17AE3" w:rsidRPr="00BB07FB">
        <w:fldChar w:fldCharType="end"/>
      </w:r>
      <w:r w:rsidRPr="00BB07FB">
        <w:t>;</w:t>
      </w:r>
      <w:bookmarkStart w:id="2585" w:name="_Ref139191739"/>
      <w:r w:rsidRPr="00BB07FB">
        <w:t xml:space="preserve"> and</w:t>
      </w:r>
      <w:bookmarkEnd w:id="2585"/>
    </w:p>
    <w:p w14:paraId="7184BACE" w14:textId="77777777" w:rsidR="008D0A60" w:rsidRPr="00BB07FB" w:rsidRDefault="00C12BEB" w:rsidP="00AC1DE2">
      <w:pPr>
        <w:pStyle w:val="GPSL3numberedclause"/>
      </w:pPr>
      <w:bookmarkStart w:id="2586" w:name="_Ref27372751"/>
      <w:bookmarkStart w:id="2587" w:name="_Ref127426020"/>
      <w:r w:rsidRPr="00BB07FB">
        <w:t>at the Customer's request and on reasonable notice, deliver up-to-date Registers to the</w:t>
      </w:r>
      <w:bookmarkEnd w:id="2586"/>
      <w:r w:rsidRPr="00BB07FB">
        <w:t xml:space="preserve"> Customer.</w:t>
      </w:r>
      <w:bookmarkEnd w:id="2587"/>
    </w:p>
    <w:p w14:paraId="0BFF70F8" w14:textId="1A681EB0" w:rsidR="00C9243A" w:rsidRPr="00BB07FB" w:rsidRDefault="00C12BEB" w:rsidP="005E4232">
      <w:pPr>
        <w:pStyle w:val="GPSL2numberedclause"/>
      </w:pPr>
      <w:r w:rsidRPr="00BB07FB">
        <w:t xml:space="preserve">Without prejudice to the </w:t>
      </w:r>
      <w:r w:rsidR="00FF469C" w:rsidRPr="00BB07FB">
        <w:t>Suppliers</w:t>
      </w:r>
      <w:r w:rsidRPr="00BB07FB">
        <w:t xml:space="preserve"> obligations under paragraph </w:t>
      </w:r>
      <w:r w:rsidR="00F17AE3" w:rsidRPr="00BB07FB">
        <w:fldChar w:fldCharType="begin"/>
      </w:r>
      <w:r w:rsidR="00F17AE3" w:rsidRPr="00BB07FB">
        <w:instrText xml:space="preserve"> REF _Ref364349633 \r \h  \* MERGEFORMAT </w:instrText>
      </w:r>
      <w:r w:rsidR="00F17AE3" w:rsidRPr="00BB07FB">
        <w:fldChar w:fldCharType="separate"/>
      </w:r>
      <w:r w:rsidR="00ED7D8A" w:rsidRPr="00BB07FB">
        <w:t>7.1.3</w:t>
      </w:r>
      <w:r w:rsidR="00F17AE3" w:rsidRPr="00BB07FB">
        <w:fldChar w:fldCharType="end"/>
      </w:r>
      <w:r w:rsidR="00D8405B" w:rsidRPr="00BB07FB">
        <w:t xml:space="preserve"> of this Call Off Schedule</w:t>
      </w:r>
      <w:r w:rsidR="007914A7" w:rsidRPr="00BB07FB">
        <w:t xml:space="preserve"> 9</w:t>
      </w:r>
      <w:r w:rsidRPr="00BB07FB">
        <w:t>, if it is not possible for the Supplier to reallocate resources to provide such assistance as is referred to in paragraph </w:t>
      </w:r>
      <w:r w:rsidR="00F17AE3" w:rsidRPr="00BB07FB">
        <w:fldChar w:fldCharType="begin"/>
      </w:r>
      <w:r w:rsidR="00F17AE3" w:rsidRPr="00BB07FB">
        <w:instrText xml:space="preserve"> REF _Ref364349372 \r \h  \* MERGEFORMAT </w:instrText>
      </w:r>
      <w:r w:rsidR="00F17AE3" w:rsidRPr="00BB07FB">
        <w:fldChar w:fldCharType="separate"/>
      </w:r>
      <w:r w:rsidR="00ED7D8A" w:rsidRPr="00BB07FB">
        <w:t>7.1.2</w:t>
      </w:r>
      <w:r w:rsidR="00F17AE3" w:rsidRPr="00BB07FB">
        <w:fldChar w:fldCharType="end"/>
      </w:r>
      <w:r w:rsidR="00D8405B" w:rsidRPr="00BB07FB">
        <w:t xml:space="preserve"> of this Call Off Schedule</w:t>
      </w:r>
      <w:r w:rsidR="007914A7" w:rsidRPr="00BB07FB">
        <w:t xml:space="preserve"> 9</w:t>
      </w:r>
      <w:r w:rsidRPr="00BB07FB">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B07FB">
        <w:t>Variation</w:t>
      </w:r>
      <w:r w:rsidRPr="00BB07FB">
        <w:t xml:space="preserve"> Procedure.</w:t>
      </w:r>
    </w:p>
    <w:p w14:paraId="619D7E95" w14:textId="77777777" w:rsidR="008D0A60" w:rsidRPr="00BB07FB" w:rsidRDefault="00C12BEB" w:rsidP="005E4232">
      <w:pPr>
        <w:pStyle w:val="GPSL2numberedclause"/>
      </w:pPr>
      <w:bookmarkStart w:id="2588" w:name="_Ref27371932"/>
      <w:bookmarkStart w:id="2589" w:name="_Ref364349594"/>
      <w:r w:rsidRPr="00BB07FB">
        <w:t xml:space="preserve">If the Supplier demonstrates to the Customer's reasonable satisfaction that transition of the </w:t>
      </w:r>
      <w:r w:rsidR="00BA5552" w:rsidRPr="00BB07FB">
        <w:t xml:space="preserve">Goods </w:t>
      </w:r>
      <w:r w:rsidR="009E0BBE" w:rsidRPr="00BB07FB">
        <w:t>and/or Services</w:t>
      </w:r>
      <w:r w:rsidR="00BA5552" w:rsidRPr="00BB07FB">
        <w:t xml:space="preserve"> </w:t>
      </w:r>
      <w:r w:rsidRPr="00BB07FB">
        <w:t xml:space="preserve">and provision of the Termination Assist during the Termination Assistance Period will have a material, unavoidable adverse effect on the </w:t>
      </w:r>
      <w:r w:rsidR="00FF469C" w:rsidRPr="00BB07FB">
        <w:t>Suppliers</w:t>
      </w:r>
      <w:r w:rsidRPr="00BB07FB">
        <w:t xml:space="preserve"> ability to </w:t>
      </w:r>
      <w:r w:rsidRPr="00BB07FB">
        <w:lastRenderedPageBreak/>
        <w:t>meet one or more particular Service Level Performance Measure(s), the Parties shall vary the relevant Service Level Performance Measure(s) and/or the applicable Service Credits</w:t>
      </w:r>
      <w:bookmarkEnd w:id="2588"/>
      <w:r w:rsidRPr="00BB07FB">
        <w:t xml:space="preserve"> to take account of such adverse effect.</w:t>
      </w:r>
      <w:bookmarkEnd w:id="2589"/>
    </w:p>
    <w:p w14:paraId="720E0593" w14:textId="77777777" w:rsidR="008D0A60" w:rsidRPr="00BB07FB" w:rsidRDefault="00C12BEB" w:rsidP="00036474">
      <w:pPr>
        <w:pStyle w:val="GPSL1SCHEDULEHeading"/>
        <w:rPr>
          <w:rFonts w:ascii="Calibri" w:hAnsi="Calibri"/>
        </w:rPr>
      </w:pPr>
      <w:r w:rsidRPr="00BB07FB">
        <w:rPr>
          <w:rFonts w:ascii="Calibri" w:hAnsi="Calibri"/>
        </w:rPr>
        <w:t>TERMINATION OBLIGATIONS</w:t>
      </w:r>
    </w:p>
    <w:p w14:paraId="1EF8C460" w14:textId="77777777" w:rsidR="008D0A60" w:rsidRPr="00BB07FB" w:rsidRDefault="00C12BEB" w:rsidP="005E4232">
      <w:pPr>
        <w:pStyle w:val="GPSL2numberedclause"/>
      </w:pPr>
      <w:bookmarkStart w:id="2590" w:name="_Ref127352385"/>
      <w:r w:rsidRPr="00BB07FB">
        <w:t>The Supplier shall comply with all of its obligations contained in the Exit Plan.</w:t>
      </w:r>
      <w:bookmarkEnd w:id="2590"/>
    </w:p>
    <w:p w14:paraId="489266F9" w14:textId="77777777" w:rsidR="00C9243A" w:rsidRPr="00BB07FB" w:rsidRDefault="00C12BEB" w:rsidP="005E4232">
      <w:pPr>
        <w:pStyle w:val="GPSL2numberedclause"/>
      </w:pPr>
      <w:bookmarkStart w:id="2591" w:name="_Ref127952817"/>
      <w:r w:rsidRPr="00BB07FB">
        <w:t xml:space="preserve">Upon termination or expiry (as the case may be) or at the end of the Termination Assistance Period (or earlier if this does not adversely affect the </w:t>
      </w:r>
      <w:r w:rsidR="00FF469C" w:rsidRPr="00BB07FB">
        <w:t>Suppliers</w:t>
      </w:r>
      <w:r w:rsidRPr="00BB07FB">
        <w:t xml:space="preserve"> performance of the </w:t>
      </w:r>
      <w:r w:rsidR="00BA5552" w:rsidRPr="00BB07FB">
        <w:t xml:space="preserve">Goods </w:t>
      </w:r>
      <w:r w:rsidR="009E0BBE" w:rsidRPr="00BB07FB">
        <w:t>and/or Services</w:t>
      </w:r>
      <w:r w:rsidR="00BA5552" w:rsidRPr="00BB07FB">
        <w:t xml:space="preserve"> </w:t>
      </w:r>
      <w:r w:rsidRPr="00BB07FB">
        <w:t>and the Termination Assistance and its compliance with the other provisions of this Call Off Schedule</w:t>
      </w:r>
      <w:r w:rsidR="007914A7" w:rsidRPr="00BB07FB">
        <w:t xml:space="preserve"> 9</w:t>
      </w:r>
      <w:r w:rsidRPr="00BB07FB">
        <w:t>), the Supplier shall:</w:t>
      </w:r>
      <w:bookmarkEnd w:id="2591"/>
    </w:p>
    <w:p w14:paraId="33853EF7" w14:textId="77777777" w:rsidR="008D0A60" w:rsidRPr="00BB07FB" w:rsidRDefault="00C12BEB" w:rsidP="00AC1DE2">
      <w:pPr>
        <w:pStyle w:val="GPSL3numberedclause"/>
      </w:pPr>
      <w:r w:rsidRPr="00BB07FB">
        <w:t>cease to use the Customer Data;</w:t>
      </w:r>
    </w:p>
    <w:p w14:paraId="19CD61C6" w14:textId="77777777" w:rsidR="00E13960" w:rsidRPr="00BB07FB" w:rsidRDefault="00C12BEB" w:rsidP="00AC1DE2">
      <w:pPr>
        <w:pStyle w:val="GPSL3numberedclause"/>
      </w:pPr>
      <w:r w:rsidRPr="00BB07FB">
        <w:t>provide the Customer and/or the Replacement Supplier with a complete and uncorrupted version of the Customer Data in electronic form (or such other format as reasonably required by the Customer);</w:t>
      </w:r>
    </w:p>
    <w:p w14:paraId="772CACD0" w14:textId="77777777" w:rsidR="00E13960" w:rsidRPr="00BB07FB" w:rsidRDefault="00C12BEB" w:rsidP="00AC1DE2">
      <w:pPr>
        <w:pStyle w:val="GPSL3numberedclause"/>
      </w:pPr>
      <w:r w:rsidRPr="00BB07FB">
        <w:t>erase from any computers, storage devices and storage media that are to be retained by the Supplier after the end of the Termination Assistance Period all Customer Data and promptly certify to the Customer that it has completed such deletion;</w:t>
      </w:r>
    </w:p>
    <w:p w14:paraId="07EE9722" w14:textId="77777777" w:rsidR="00E13960" w:rsidRPr="00BB07FB" w:rsidRDefault="00C12BEB" w:rsidP="00AC1DE2">
      <w:pPr>
        <w:pStyle w:val="GPSL3numberedclause"/>
      </w:pPr>
      <w:r w:rsidRPr="00BB07FB">
        <w:t xml:space="preserve">return to the Customer such of the following as is in the </w:t>
      </w:r>
      <w:r w:rsidR="00FF469C" w:rsidRPr="00BB07FB">
        <w:t>Suppliers</w:t>
      </w:r>
      <w:r w:rsidRPr="00BB07FB">
        <w:t xml:space="preserve"> possession or control:</w:t>
      </w:r>
    </w:p>
    <w:p w14:paraId="6728B8A8" w14:textId="77777777" w:rsidR="00E13960" w:rsidRPr="00BB07FB" w:rsidRDefault="00C12BEB" w:rsidP="00AC1DE2">
      <w:pPr>
        <w:pStyle w:val="GPSL4numberedclause"/>
        <w:rPr>
          <w:szCs w:val="22"/>
        </w:rPr>
      </w:pPr>
      <w:r w:rsidRPr="00BB07FB">
        <w:rPr>
          <w:szCs w:val="22"/>
        </w:rPr>
        <w:t>all materials created by the Supplier under this Call Off Contract in which the IPRs are owned by the Customer;</w:t>
      </w:r>
    </w:p>
    <w:p w14:paraId="204105E9" w14:textId="77777777" w:rsidR="00E13960" w:rsidRPr="00BB07FB" w:rsidRDefault="00C12BEB" w:rsidP="00AC1DE2">
      <w:pPr>
        <w:pStyle w:val="GPSL4numberedclause"/>
        <w:rPr>
          <w:szCs w:val="22"/>
        </w:rPr>
      </w:pPr>
      <w:r w:rsidRPr="00BB07FB">
        <w:rPr>
          <w:szCs w:val="22"/>
        </w:rPr>
        <w:t xml:space="preserve">any equipment which belongs to the Customer; </w:t>
      </w:r>
    </w:p>
    <w:p w14:paraId="798C7F4D" w14:textId="77777777" w:rsidR="00E13960" w:rsidRPr="00BB07FB" w:rsidRDefault="00C12BEB" w:rsidP="00AC1DE2">
      <w:pPr>
        <w:pStyle w:val="GPSL4numberedclause"/>
        <w:rPr>
          <w:szCs w:val="22"/>
        </w:rPr>
      </w:pPr>
      <w:r w:rsidRPr="00BB07FB">
        <w:rPr>
          <w:szCs w:val="22"/>
        </w:rPr>
        <w:t>any items that have been on-charged to the Customer, such as consumables; and</w:t>
      </w:r>
    </w:p>
    <w:p w14:paraId="1DFCAE00" w14:textId="41BB4108" w:rsidR="00E13960" w:rsidRPr="00BB07FB" w:rsidRDefault="00C12BEB" w:rsidP="00AC1DE2">
      <w:pPr>
        <w:pStyle w:val="GPSL4numberedclause"/>
        <w:rPr>
          <w:szCs w:val="22"/>
        </w:rPr>
      </w:pPr>
      <w:r w:rsidRPr="00BB07FB">
        <w:rPr>
          <w:szCs w:val="22"/>
        </w:rPr>
        <w:t xml:space="preserve">all Customer Property issued to the Supplier under Clause </w:t>
      </w:r>
      <w:r w:rsidR="009F474C" w:rsidRPr="00BB07FB">
        <w:rPr>
          <w:szCs w:val="22"/>
        </w:rPr>
        <w:fldChar w:fldCharType="begin"/>
      </w:r>
      <w:r w:rsidRPr="00BB07FB">
        <w:rPr>
          <w:szCs w:val="22"/>
        </w:rPr>
        <w:instrText xml:space="preserve"> REF _Ref360697008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31</w:t>
      </w:r>
      <w:r w:rsidR="009F474C" w:rsidRPr="00BB07FB">
        <w:rPr>
          <w:szCs w:val="22"/>
        </w:rPr>
        <w:fldChar w:fldCharType="end"/>
      </w:r>
      <w:r w:rsidRPr="00BB07FB">
        <w:rPr>
          <w:szCs w:val="22"/>
        </w:rPr>
        <w:t xml:space="preserve"> </w:t>
      </w:r>
      <w:r w:rsidR="003B3703" w:rsidRPr="00BB07FB">
        <w:rPr>
          <w:szCs w:val="22"/>
        </w:rPr>
        <w:t xml:space="preserve">of this Call Off Contract </w:t>
      </w:r>
      <w:r w:rsidRPr="00BB07FB">
        <w:rPr>
          <w:szCs w:val="22"/>
        </w:rPr>
        <w:t>(Customer Property).  Such Customer Property shall be handed back to the Customer in good working order (allowance shall be made only for reasonable wear and tear);</w:t>
      </w:r>
    </w:p>
    <w:p w14:paraId="01AC07C0" w14:textId="77777777" w:rsidR="00E13960" w:rsidRPr="00BB07FB" w:rsidRDefault="00C12BEB" w:rsidP="00AC1DE2">
      <w:pPr>
        <w:pStyle w:val="GPSL4numberedclause"/>
        <w:rPr>
          <w:szCs w:val="22"/>
        </w:rPr>
      </w:pPr>
      <w:r w:rsidRPr="00BB07FB">
        <w:rPr>
          <w:szCs w:val="22"/>
        </w:rPr>
        <w:t xml:space="preserve">any sums prepaid by the Customer in respect of </w:t>
      </w:r>
      <w:r w:rsidR="00BA5552" w:rsidRPr="00BB07FB">
        <w:rPr>
          <w:szCs w:val="22"/>
        </w:rPr>
        <w:t xml:space="preserve">Goods </w:t>
      </w:r>
      <w:r w:rsidR="009E0BBE" w:rsidRPr="00BB07FB">
        <w:rPr>
          <w:szCs w:val="22"/>
        </w:rPr>
        <w:t>and/or Services</w:t>
      </w:r>
      <w:r w:rsidR="00BA5552" w:rsidRPr="00BB07FB">
        <w:rPr>
          <w:szCs w:val="22"/>
        </w:rPr>
        <w:t xml:space="preserve"> </w:t>
      </w:r>
      <w:r w:rsidRPr="00BB07FB">
        <w:rPr>
          <w:szCs w:val="22"/>
        </w:rPr>
        <w:t>not Delivered by the Call Off Expiry Date;</w:t>
      </w:r>
    </w:p>
    <w:p w14:paraId="3FB20ABF" w14:textId="77777777" w:rsidR="008D0A60" w:rsidRPr="00BB07FB" w:rsidRDefault="00C12BEB" w:rsidP="00AC1DE2">
      <w:pPr>
        <w:pStyle w:val="GPSL3numberedclause"/>
      </w:pPr>
      <w:r w:rsidRPr="00BB07FB">
        <w:t>vacate any Customer Premises;</w:t>
      </w:r>
    </w:p>
    <w:p w14:paraId="2C530B7F" w14:textId="77777777" w:rsidR="00E13960" w:rsidRPr="00BB07FB" w:rsidRDefault="00C12BEB" w:rsidP="00AC1DE2">
      <w:pPr>
        <w:pStyle w:val="GPSL3numberedclause"/>
      </w:pPr>
      <w:r w:rsidRPr="00BB07FB">
        <w:t xml:space="preserve">remove the Supplier Equipment together with any other materials used by the Supplier to supply the </w:t>
      </w:r>
      <w:r w:rsidR="00BA5552" w:rsidRPr="00BB07FB">
        <w:t xml:space="preserve">Goods </w:t>
      </w:r>
      <w:r w:rsidR="009E0BBE" w:rsidRPr="00BB07FB">
        <w:t>and/or Services</w:t>
      </w:r>
      <w:r w:rsidR="00BA5552" w:rsidRPr="00BB07FB">
        <w:t xml:space="preserve"> </w:t>
      </w:r>
      <w:r w:rsidRPr="00BB07FB">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8ECC3E8" w14:textId="77777777" w:rsidR="00E13960" w:rsidRPr="00BB07FB" w:rsidRDefault="00C12BEB" w:rsidP="00AC1DE2">
      <w:pPr>
        <w:pStyle w:val="GPSL3numberedclause"/>
      </w:pPr>
      <w:bookmarkStart w:id="2592" w:name="_DV_M565"/>
      <w:bookmarkEnd w:id="2592"/>
      <w:r w:rsidRPr="00BB07FB">
        <w:lastRenderedPageBreak/>
        <w:t xml:space="preserve">provide access during normal working hours to the Customer and/or the Replacement Supplier for up to </w:t>
      </w:r>
      <w:r w:rsidR="00F77FFD" w:rsidRPr="00BB07FB">
        <w:t xml:space="preserve">twelve </w:t>
      </w:r>
      <w:r w:rsidR="00D8405B" w:rsidRPr="00BB07FB">
        <w:t>(</w:t>
      </w:r>
      <w:r w:rsidRPr="00BB07FB">
        <w:t>12</w:t>
      </w:r>
      <w:r w:rsidR="00D8405B" w:rsidRPr="00BB07FB">
        <w:t xml:space="preserve">) </w:t>
      </w:r>
      <w:r w:rsidR="00CF6F24" w:rsidRPr="00BB07FB">
        <w:t>M</w:t>
      </w:r>
      <w:r w:rsidRPr="00BB07FB">
        <w:t>onths after expiry or termination to:</w:t>
      </w:r>
    </w:p>
    <w:p w14:paraId="7E245AAB" w14:textId="77777777" w:rsidR="008D0A60" w:rsidRPr="00BB07FB" w:rsidRDefault="00C12BEB" w:rsidP="00AC1DE2">
      <w:pPr>
        <w:pStyle w:val="GPSL4numberedclause"/>
        <w:rPr>
          <w:szCs w:val="22"/>
        </w:rPr>
      </w:pPr>
      <w:r w:rsidRPr="00BB07FB">
        <w:rPr>
          <w:szCs w:val="22"/>
        </w:rPr>
        <w:t xml:space="preserve">such information relating to the </w:t>
      </w:r>
      <w:r w:rsidR="00BA5552" w:rsidRPr="00BB07FB">
        <w:rPr>
          <w:szCs w:val="22"/>
        </w:rPr>
        <w:t xml:space="preserve">Goods </w:t>
      </w:r>
      <w:r w:rsidR="009E0BBE" w:rsidRPr="00BB07FB">
        <w:rPr>
          <w:szCs w:val="22"/>
        </w:rPr>
        <w:t>and/or Services</w:t>
      </w:r>
      <w:r w:rsidR="00BA5552" w:rsidRPr="00BB07FB">
        <w:rPr>
          <w:szCs w:val="22"/>
        </w:rPr>
        <w:t xml:space="preserve"> </w:t>
      </w:r>
      <w:r w:rsidRPr="00BB07FB">
        <w:rPr>
          <w:szCs w:val="22"/>
        </w:rPr>
        <w:t>as remains in the possession or control of the Supplier; and</w:t>
      </w:r>
    </w:p>
    <w:p w14:paraId="53B74596" w14:textId="77777777" w:rsidR="00E13960" w:rsidRPr="00BB07FB" w:rsidRDefault="00C12BEB" w:rsidP="00AC1DE2">
      <w:pPr>
        <w:pStyle w:val="GPSL4numberedclause"/>
        <w:rPr>
          <w:szCs w:val="22"/>
        </w:rPr>
      </w:pPr>
      <w:bookmarkStart w:id="2593" w:name="_Ref364350038"/>
      <w:r w:rsidRPr="00BB07FB">
        <w:rPr>
          <w:szCs w:val="22"/>
        </w:rPr>
        <w:t xml:space="preserve">such members of the Supplier Personnel as have been involved in the design, development and provision of the </w:t>
      </w:r>
      <w:r w:rsidR="00BA5552" w:rsidRPr="00BB07FB">
        <w:rPr>
          <w:szCs w:val="22"/>
        </w:rPr>
        <w:t xml:space="preserve">Goods </w:t>
      </w:r>
      <w:r w:rsidR="009E0BBE" w:rsidRPr="00BB07FB">
        <w:rPr>
          <w:szCs w:val="22"/>
        </w:rPr>
        <w:t>and/or Services</w:t>
      </w:r>
      <w:r w:rsidR="00BA5552" w:rsidRPr="00BB07FB">
        <w:rPr>
          <w:szCs w:val="22"/>
        </w:rPr>
        <w:t xml:space="preserve"> </w:t>
      </w:r>
      <w:r w:rsidRPr="00BB07FB">
        <w:rPr>
          <w:szCs w:val="22"/>
        </w:rPr>
        <w:t>and who are still employed by the Supplier, provided that the Customer and/or the Replacement Supplier shall pay the reasonable costs of the Supplier actually incurred in responding to requests for access under this paragraph</w:t>
      </w:r>
      <w:bookmarkEnd w:id="2593"/>
      <w:r w:rsidR="00D8405B" w:rsidRPr="00BB07FB">
        <w:rPr>
          <w:szCs w:val="22"/>
        </w:rPr>
        <w:t>.</w:t>
      </w:r>
    </w:p>
    <w:p w14:paraId="38F561E3" w14:textId="77777777" w:rsidR="008D0A60" w:rsidRPr="00BB07FB" w:rsidRDefault="00C12BEB" w:rsidP="005E4232">
      <w:pPr>
        <w:pStyle w:val="GPSL2numberedclause"/>
      </w:pPr>
      <w:r w:rsidRPr="00BB07FB">
        <w:t xml:space="preserve">Upon termination or expiry (as the case may be) or at the end of the Termination Assistance Period (or earlier if this does not adversely affect the </w:t>
      </w:r>
      <w:r w:rsidR="00FF469C" w:rsidRPr="00BB07FB">
        <w:t>Suppliers</w:t>
      </w:r>
      <w:r w:rsidRPr="00BB07FB">
        <w:t xml:space="preserve"> performance of the </w:t>
      </w:r>
      <w:r w:rsidR="00BA5552" w:rsidRPr="00BB07FB">
        <w:t xml:space="preserve">Goods </w:t>
      </w:r>
      <w:r w:rsidR="009E0BBE" w:rsidRPr="00BB07FB">
        <w:t>and/or Services</w:t>
      </w:r>
      <w:r w:rsidR="00BA5552" w:rsidRPr="00BB07FB">
        <w:t xml:space="preserve"> </w:t>
      </w:r>
      <w:r w:rsidRPr="00BB07FB">
        <w:t>and the Termination Assistance and its compliance with the other provisions of this Call Off Schedule</w:t>
      </w:r>
      <w:r w:rsidR="007914A7" w:rsidRPr="00BB07FB">
        <w:t xml:space="preserve"> 9</w:t>
      </w:r>
      <w:r w:rsidRPr="00BB07FB">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BB07FB">
        <w:t xml:space="preserve">Goods </w:t>
      </w:r>
      <w:r w:rsidR="009E0BBE" w:rsidRPr="00BB07FB">
        <w:t>and/or Services</w:t>
      </w:r>
      <w:r w:rsidR="00BA5552" w:rsidRPr="00BB07FB">
        <w:t xml:space="preserve"> </w:t>
      </w:r>
      <w:r w:rsidR="003276EB" w:rsidRPr="00BB07FB">
        <w:t>or t</w:t>
      </w:r>
      <w:r w:rsidRPr="00BB07FB">
        <w:t xml:space="preserve">ermination </w:t>
      </w:r>
      <w:r w:rsidR="003276EB" w:rsidRPr="00BB07FB">
        <w:t>s</w:t>
      </w:r>
      <w:r w:rsidR="009E0BBE" w:rsidRPr="00BB07FB">
        <w:t>ervices</w:t>
      </w:r>
      <w:r w:rsidRPr="00BB07FB">
        <w:t xml:space="preserve"> or for statutory compliance purposes.</w:t>
      </w:r>
    </w:p>
    <w:p w14:paraId="38B90580" w14:textId="77777777" w:rsidR="00C9243A" w:rsidRPr="00BB07FB" w:rsidRDefault="00C12BEB" w:rsidP="005E4232">
      <w:pPr>
        <w:pStyle w:val="GPSL2numberedclause"/>
      </w:pPr>
      <w:bookmarkStart w:id="2594" w:name="_Ref127350585"/>
      <w:r w:rsidRPr="00BB07FB">
        <w:t xml:space="preserve">Except where this Call Off Contract provides otherwise, all licences, leases and authorisations granted by the Customer to the Supplier in relation to the </w:t>
      </w:r>
      <w:r w:rsidR="00BA5552" w:rsidRPr="00BB07FB">
        <w:t xml:space="preserve">Goods </w:t>
      </w:r>
      <w:r w:rsidR="009E0BBE" w:rsidRPr="00BB07FB">
        <w:t>and/or Services</w:t>
      </w:r>
      <w:r w:rsidR="00BA5552" w:rsidRPr="00BB07FB">
        <w:t xml:space="preserve"> </w:t>
      </w:r>
      <w:r w:rsidRPr="00BB07FB">
        <w:t>shall be terminated with effect from the end of the Termination Assistance Period.</w:t>
      </w:r>
      <w:bookmarkEnd w:id="2594"/>
    </w:p>
    <w:p w14:paraId="2D14D6A5" w14:textId="77777777" w:rsidR="008D0A60" w:rsidRPr="00BB07FB" w:rsidRDefault="00C12BEB" w:rsidP="00036474">
      <w:pPr>
        <w:pStyle w:val="GPSL1SCHEDULEHeading"/>
        <w:rPr>
          <w:rFonts w:ascii="Calibri" w:hAnsi="Calibri"/>
        </w:rPr>
      </w:pPr>
      <w:bookmarkStart w:id="2595" w:name="_Ref127425445"/>
      <w:r w:rsidRPr="00BB07FB">
        <w:rPr>
          <w:rFonts w:ascii="Calibri" w:hAnsi="Calibri"/>
        </w:rPr>
        <w:t>ASSETS</w:t>
      </w:r>
      <w:r w:rsidR="00786BE1" w:rsidRPr="00BB07FB">
        <w:rPr>
          <w:rFonts w:ascii="Calibri" w:hAnsi="Calibri"/>
        </w:rPr>
        <w:t xml:space="preserve"> and </w:t>
      </w:r>
      <w:r w:rsidRPr="00BB07FB">
        <w:rPr>
          <w:rFonts w:ascii="Calibri" w:hAnsi="Calibri"/>
        </w:rPr>
        <w:t xml:space="preserve">SUB-CONTRACTS </w:t>
      </w:r>
      <w:bookmarkEnd w:id="2595"/>
    </w:p>
    <w:p w14:paraId="137B34F0" w14:textId="77777777" w:rsidR="008D0A60" w:rsidRPr="00BB07FB" w:rsidRDefault="00C12BEB" w:rsidP="005E4232">
      <w:pPr>
        <w:pStyle w:val="GPSL2numberedclause"/>
      </w:pPr>
      <w:bookmarkStart w:id="2596" w:name="_Ref127425768"/>
      <w:r w:rsidRPr="00BB07FB">
        <w:t>Following notice of termination of this Call Off Contract and during the Termination Assistance Period, the Supplier shall not, without the Customer's prior written consent:</w:t>
      </w:r>
      <w:bookmarkEnd w:id="2596"/>
    </w:p>
    <w:p w14:paraId="78AA891E" w14:textId="77777777" w:rsidR="008D0A60" w:rsidRPr="00BB07FB" w:rsidRDefault="00C12BEB" w:rsidP="00AC1DE2">
      <w:pPr>
        <w:pStyle w:val="GPSL3numberedclause"/>
      </w:pPr>
      <w:r w:rsidRPr="00BB07FB">
        <w:t>terminate, enter into or vary any Sub-Contract;</w:t>
      </w:r>
    </w:p>
    <w:p w14:paraId="415B2B00" w14:textId="77777777" w:rsidR="00E13960" w:rsidRPr="00BB07FB" w:rsidRDefault="00C12BEB" w:rsidP="00AC1DE2">
      <w:pPr>
        <w:pStyle w:val="GPSL3numberedclause"/>
      </w:pPr>
      <w:r w:rsidRPr="00BB07FB">
        <w:t>(subject to normal maintenance requirements) make material modifications to, or dispose of, any existing Supplier Assets or acquire any new Supplier Assets; or</w:t>
      </w:r>
    </w:p>
    <w:p w14:paraId="618D7671" w14:textId="77777777" w:rsidR="00E13960" w:rsidRPr="00BB07FB" w:rsidRDefault="00C12BEB" w:rsidP="00AC1DE2">
      <w:pPr>
        <w:pStyle w:val="GPSL3numberedclause"/>
      </w:pPr>
      <w:r w:rsidRPr="00BB07FB">
        <w:t xml:space="preserve">terminate, enter into or vary any licence for software in connection with the </w:t>
      </w:r>
      <w:r w:rsidR="004F1704" w:rsidRPr="00BB07FB">
        <w:t xml:space="preserve">provision of Goods </w:t>
      </w:r>
      <w:r w:rsidR="009E0BBE" w:rsidRPr="00BB07FB">
        <w:t>and/or Services</w:t>
      </w:r>
      <w:r w:rsidRPr="00BB07FB">
        <w:t>.</w:t>
      </w:r>
    </w:p>
    <w:p w14:paraId="0B05A5EB" w14:textId="6053A771" w:rsidR="00C9243A" w:rsidRPr="00BB07FB" w:rsidRDefault="00C12BEB" w:rsidP="005E4232">
      <w:pPr>
        <w:pStyle w:val="GPSL2numberedclause"/>
      </w:pPr>
      <w:bookmarkStart w:id="2597" w:name="_Ref127426626"/>
      <w:r w:rsidRPr="00BB07FB">
        <w:t xml:space="preserve">Within </w:t>
      </w:r>
      <w:r w:rsidR="00D8405B" w:rsidRPr="00BB07FB">
        <w:t>twenty (</w:t>
      </w:r>
      <w:r w:rsidRPr="00BB07FB">
        <w:t>20</w:t>
      </w:r>
      <w:r w:rsidR="00D8405B" w:rsidRPr="00BB07FB">
        <w:t>)</w:t>
      </w:r>
      <w:r w:rsidRPr="00BB07FB">
        <w:t> Working Days of receipt of the up-to-date Registers provided by the Supplier pursuant to paragraph </w:t>
      </w:r>
      <w:r w:rsidR="00F17AE3" w:rsidRPr="00BB07FB">
        <w:fldChar w:fldCharType="begin"/>
      </w:r>
      <w:r w:rsidR="00F17AE3" w:rsidRPr="00BB07FB">
        <w:instrText xml:space="preserve"> REF _Ref127426020 \r \h  \* MERGEFORMAT </w:instrText>
      </w:r>
      <w:r w:rsidR="00F17AE3" w:rsidRPr="00BB07FB">
        <w:fldChar w:fldCharType="separate"/>
      </w:r>
      <w:r w:rsidR="00ED7D8A" w:rsidRPr="00BB07FB">
        <w:t>7.1.5</w:t>
      </w:r>
      <w:r w:rsidR="00F17AE3" w:rsidRPr="00BB07FB">
        <w:fldChar w:fldCharType="end"/>
      </w:r>
      <w:r w:rsidR="00D8405B" w:rsidRPr="00BB07FB">
        <w:t xml:space="preserve"> of this Call Off Schedule</w:t>
      </w:r>
      <w:r w:rsidR="007914A7" w:rsidRPr="00BB07FB">
        <w:t xml:space="preserve"> 9</w:t>
      </w:r>
      <w:r w:rsidRPr="00BB07FB">
        <w:t>, the Customer shall provide written notice to the Supplier setting out:</w:t>
      </w:r>
      <w:bookmarkEnd w:id="2597"/>
    </w:p>
    <w:p w14:paraId="72BAEC2E" w14:textId="77777777" w:rsidR="00E13960" w:rsidRPr="00BB07FB" w:rsidRDefault="00C12BEB" w:rsidP="00AC1DE2">
      <w:pPr>
        <w:pStyle w:val="GPSL3numberedclause"/>
      </w:pPr>
      <w:bookmarkStart w:id="2598" w:name="_Ref364352534"/>
      <w:bookmarkStart w:id="2599" w:name="_Ref27373383"/>
      <w:r w:rsidRPr="00BB07FB">
        <w:t>which, if any, of the Transferable Assets the Customer requires to be transferred to the Customer and/or the Replacement Supplier (“</w:t>
      </w:r>
      <w:r w:rsidRPr="00BB07FB">
        <w:rPr>
          <w:b/>
        </w:rPr>
        <w:t>Transferring Assets</w:t>
      </w:r>
      <w:r w:rsidRPr="00BB07FB">
        <w:t>”);</w:t>
      </w:r>
      <w:bookmarkEnd w:id="2598"/>
      <w:r w:rsidRPr="00BB07FB">
        <w:t xml:space="preserve"> </w:t>
      </w:r>
      <w:bookmarkEnd w:id="2599"/>
    </w:p>
    <w:p w14:paraId="08038951" w14:textId="77777777" w:rsidR="00E13960" w:rsidRPr="00BB07FB" w:rsidRDefault="00C12BEB" w:rsidP="00AC1DE2">
      <w:pPr>
        <w:pStyle w:val="GPSL3numberedclause"/>
      </w:pPr>
      <w:bookmarkStart w:id="2600" w:name="a301038"/>
      <w:bookmarkStart w:id="2601" w:name="_Ref364350801"/>
      <w:bookmarkStart w:id="2602" w:name="_Ref127958943"/>
      <w:bookmarkEnd w:id="2600"/>
      <w:r w:rsidRPr="00BB07FB">
        <w:t>which, if any, of:</w:t>
      </w:r>
      <w:bookmarkEnd w:id="2601"/>
    </w:p>
    <w:p w14:paraId="0AB78B6C" w14:textId="77777777" w:rsidR="008D0A60" w:rsidRPr="00BB07FB" w:rsidRDefault="00C12BEB" w:rsidP="00AC1DE2">
      <w:pPr>
        <w:pStyle w:val="GPSL4numberedclause"/>
        <w:rPr>
          <w:szCs w:val="22"/>
        </w:rPr>
      </w:pPr>
      <w:r w:rsidRPr="00BB07FB">
        <w:rPr>
          <w:szCs w:val="22"/>
        </w:rPr>
        <w:lastRenderedPageBreak/>
        <w:t xml:space="preserve">the Exclusive Assets that are not Transferable Assets; and </w:t>
      </w:r>
    </w:p>
    <w:p w14:paraId="3E6C5B0B" w14:textId="77777777" w:rsidR="00E13960" w:rsidRPr="00BB07FB" w:rsidRDefault="00C12BEB" w:rsidP="00AC1DE2">
      <w:pPr>
        <w:pStyle w:val="GPSL4numberedclause"/>
        <w:rPr>
          <w:szCs w:val="22"/>
        </w:rPr>
      </w:pPr>
      <w:r w:rsidRPr="00BB07FB">
        <w:rPr>
          <w:szCs w:val="22"/>
        </w:rPr>
        <w:t>the Non-Exclusive Assets,</w:t>
      </w:r>
    </w:p>
    <w:p w14:paraId="5DED804C" w14:textId="77777777" w:rsidR="00C12BEB" w:rsidRPr="00BB07FB" w:rsidRDefault="00C12BEB" w:rsidP="003A2B60">
      <w:pPr>
        <w:pStyle w:val="GPSL3Indent"/>
      </w:pPr>
      <w:r w:rsidRPr="00BB07FB">
        <w:t>the Customer and/or the Replacement Supplier requires the continued use of; and</w:t>
      </w:r>
    </w:p>
    <w:p w14:paraId="7B5FD280" w14:textId="77777777" w:rsidR="00E13960" w:rsidRPr="00BB07FB" w:rsidRDefault="00C12BEB" w:rsidP="00AC1DE2">
      <w:pPr>
        <w:pStyle w:val="GPSL3numberedclause"/>
      </w:pPr>
      <w:bookmarkStart w:id="2603" w:name="_Ref364353977"/>
      <w:r w:rsidRPr="00BB07FB">
        <w:t xml:space="preserve">which, if any, of Transferable Contracts the Customer requires to be assigned or novated to the Customer and/or the Replacement Supplier (the </w:t>
      </w:r>
      <w:r w:rsidRPr="00BB07FB">
        <w:rPr>
          <w:b/>
          <w:bCs/>
        </w:rPr>
        <w:t>“Transferring Contracts”</w:t>
      </w:r>
      <w:r w:rsidRPr="00BB07FB">
        <w:t>),</w:t>
      </w:r>
      <w:bookmarkEnd w:id="2602"/>
      <w:bookmarkEnd w:id="2603"/>
    </w:p>
    <w:p w14:paraId="261B721C" w14:textId="77777777" w:rsidR="008D0A60" w:rsidRPr="00BB07FB" w:rsidRDefault="00C12BEB" w:rsidP="009652EB">
      <w:pPr>
        <w:pStyle w:val="GPSL2Indent"/>
        <w:ind w:left="1134"/>
      </w:pPr>
      <w:r w:rsidRPr="00BB07FB">
        <w:t>in order for the Customer and/or its Replacement Supplier to provide the</w:t>
      </w:r>
      <w:r w:rsidR="004F1704" w:rsidRPr="00BB07FB">
        <w:t xml:space="preserve"> Goods </w:t>
      </w:r>
      <w:r w:rsidR="009E0BBE" w:rsidRPr="00BB07FB">
        <w:t>and/or Services</w:t>
      </w:r>
      <w:r w:rsidRPr="00BB07FB">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BB07FB">
        <w:t xml:space="preserve">Goods </w:t>
      </w:r>
      <w:r w:rsidR="009E0BBE" w:rsidRPr="00BB07FB">
        <w:t>and/or Services</w:t>
      </w:r>
      <w:r w:rsidRPr="00BB07FB">
        <w:t xml:space="preserve"> or </w:t>
      </w:r>
      <w:r w:rsidR="002876DA" w:rsidRPr="00BB07FB">
        <w:t xml:space="preserve">the Replacement Goods and/or </w:t>
      </w:r>
      <w:r w:rsidRPr="00BB07FB">
        <w:t xml:space="preserve">Replacement </w:t>
      </w:r>
      <w:r w:rsidR="009E0BBE" w:rsidRPr="00BB07FB">
        <w:t>Services</w:t>
      </w:r>
      <w:r w:rsidRPr="00BB07FB">
        <w:t>.</w:t>
      </w:r>
    </w:p>
    <w:p w14:paraId="05F56E86" w14:textId="77777777" w:rsidR="008D0A60" w:rsidRPr="00BB07FB" w:rsidRDefault="00C12BEB" w:rsidP="005E4232">
      <w:pPr>
        <w:pStyle w:val="GPSL2numberedclause"/>
      </w:pPr>
      <w:bookmarkStart w:id="2604" w:name="_Ref127425863"/>
      <w:r w:rsidRPr="00BB07FB">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604"/>
    <w:p w14:paraId="339DAFB2" w14:textId="77777777" w:rsidR="00C12BEB" w:rsidRPr="00BB07FB" w:rsidRDefault="00C12BEB" w:rsidP="005E4232">
      <w:pPr>
        <w:pStyle w:val="GPSL2numberedclause"/>
      </w:pPr>
      <w:r w:rsidRPr="00BB07FB">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436A0F2A" w14:textId="628C2B3E" w:rsidR="00C9243A" w:rsidRPr="00BB07FB" w:rsidRDefault="00C12BEB" w:rsidP="005E4232">
      <w:pPr>
        <w:pStyle w:val="GPSL2numberedclause"/>
      </w:pPr>
      <w:bookmarkStart w:id="2605" w:name="_Ref127425261"/>
      <w:r w:rsidRPr="00BB07FB">
        <w:t>Where the Supplier is notified in accordance with paragraph </w:t>
      </w:r>
      <w:r w:rsidR="00F17AE3" w:rsidRPr="00BB07FB">
        <w:fldChar w:fldCharType="begin"/>
      </w:r>
      <w:r w:rsidR="00F17AE3" w:rsidRPr="00BB07FB">
        <w:instrText xml:space="preserve"> REF _Ref364350801 \r \h  \* MERGEFORMAT </w:instrText>
      </w:r>
      <w:r w:rsidR="00F17AE3" w:rsidRPr="00BB07FB">
        <w:fldChar w:fldCharType="separate"/>
      </w:r>
      <w:r w:rsidR="00ED7D8A" w:rsidRPr="00BB07FB">
        <w:t>9.2.2</w:t>
      </w:r>
      <w:r w:rsidR="00F17AE3" w:rsidRPr="00BB07FB">
        <w:fldChar w:fldCharType="end"/>
      </w:r>
      <w:r w:rsidR="00D8405B" w:rsidRPr="00BB07FB">
        <w:t xml:space="preserve"> of this Call Off Schedule</w:t>
      </w:r>
      <w:r w:rsidRPr="00BB07FB">
        <w:t xml:space="preserve"> </w:t>
      </w:r>
      <w:r w:rsidR="007914A7" w:rsidRPr="00BB07FB">
        <w:t>9</w:t>
      </w:r>
      <w:r w:rsidR="00A65AEA" w:rsidRPr="00BB07FB">
        <w:t xml:space="preserve"> </w:t>
      </w:r>
      <w:r w:rsidRPr="00BB07FB">
        <w:t>that the Customer and/or the Replacement Supplier requires continued use of any Exclusive Assets that are not Transferable Assets or any Non-Exclusive Assets, the Supplier shall as soon as reasonably practicable:</w:t>
      </w:r>
    </w:p>
    <w:p w14:paraId="56D48D62" w14:textId="77777777" w:rsidR="008D0A60" w:rsidRPr="00BB07FB" w:rsidRDefault="00C12BEB" w:rsidP="00AC1DE2">
      <w:pPr>
        <w:pStyle w:val="GPSL3numberedclause"/>
      </w:pPr>
      <w:r w:rsidRPr="00BB07FB">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3340BB40" w14:textId="77777777" w:rsidR="00E13960" w:rsidRPr="00BB07FB" w:rsidRDefault="00C12BEB" w:rsidP="00AC1DE2">
      <w:pPr>
        <w:pStyle w:val="GPSL3numberedclause"/>
      </w:pPr>
      <w:r w:rsidRPr="00BB07FB">
        <w:t>procure a suitable alternative to such assets and the Customer or the Replacement Supplier shall bear the reasonable proven costs of procuring the same.</w:t>
      </w:r>
    </w:p>
    <w:p w14:paraId="555C4723" w14:textId="77777777" w:rsidR="008D0A60" w:rsidRPr="00BB07FB" w:rsidRDefault="00C12BEB" w:rsidP="005E4232">
      <w:pPr>
        <w:pStyle w:val="GPSL2numberedclause"/>
      </w:pPr>
      <w:bookmarkStart w:id="2606" w:name="_Ref127426673"/>
      <w:bookmarkEnd w:id="2605"/>
      <w:r w:rsidRPr="00BB07FB">
        <w:t xml:space="preserve">The Supplier shall as soon as reasonably practicable assign or procure the novation to the Customer and/or the Replacement Supplier of the Transferring Contracts.  The Supplier shall </w:t>
      </w:r>
      <w:r w:rsidRPr="00BB07FB">
        <w:lastRenderedPageBreak/>
        <w:t>execute such documents and provide such other assistance as the Customer reasonably requires to effect this novation or assignment.</w:t>
      </w:r>
      <w:bookmarkEnd w:id="2606"/>
    </w:p>
    <w:p w14:paraId="5021EF18" w14:textId="77777777" w:rsidR="00C9243A" w:rsidRPr="00BB07FB" w:rsidRDefault="00C12BEB" w:rsidP="005E4232">
      <w:pPr>
        <w:pStyle w:val="GPSL2numberedclause"/>
      </w:pPr>
      <w:bookmarkStart w:id="2607" w:name="_Ref37322775"/>
      <w:r w:rsidRPr="00BB07FB">
        <w:t>The Customer shall:</w:t>
      </w:r>
    </w:p>
    <w:p w14:paraId="40DE3C58" w14:textId="77777777" w:rsidR="008D0A60" w:rsidRPr="00BB07FB" w:rsidRDefault="00C12BEB" w:rsidP="00AC1DE2">
      <w:pPr>
        <w:pStyle w:val="GPSL3numberedclause"/>
      </w:pPr>
      <w:r w:rsidRPr="00BB07FB">
        <w:t>accept assignments from the Supplier or join with the Supplier in procuring a novation of each Transferring Contract; and</w:t>
      </w:r>
    </w:p>
    <w:p w14:paraId="28BDC088" w14:textId="77777777" w:rsidR="00E13960" w:rsidRPr="00BB07FB" w:rsidRDefault="00C12BEB" w:rsidP="00AC1DE2">
      <w:pPr>
        <w:pStyle w:val="GPSL3numberedclause"/>
      </w:pPr>
      <w:r w:rsidRPr="00BB07FB">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07"/>
      <w:r w:rsidRPr="00BB07FB">
        <w:t>.</w:t>
      </w:r>
    </w:p>
    <w:p w14:paraId="128FDC9A" w14:textId="77777777" w:rsidR="008D0A60" w:rsidRPr="00BB07FB" w:rsidRDefault="00C12BEB" w:rsidP="005E4232">
      <w:pPr>
        <w:pStyle w:val="GPSL2numberedclause"/>
      </w:pPr>
      <w:r w:rsidRPr="00BB07FB">
        <w:t>The Supplier shall hold any Transferring Contracts on trust for the Customer until such time as the transfer of the relevant Transferring Contract to the Customer and/or the Replacement Supplier has been effected.</w:t>
      </w:r>
    </w:p>
    <w:p w14:paraId="340EC674" w14:textId="5CB06E9D" w:rsidR="00C9243A" w:rsidRPr="00BB07FB" w:rsidRDefault="00C12BEB" w:rsidP="005E4232">
      <w:pPr>
        <w:pStyle w:val="GPSL2numberedclause"/>
      </w:pPr>
      <w:bookmarkStart w:id="2608" w:name="_Ref364757086"/>
      <w:r w:rsidRPr="00BB07FB">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B07FB">
        <w:fldChar w:fldCharType="begin"/>
      </w:r>
      <w:r w:rsidR="00F17AE3" w:rsidRPr="00BB07FB">
        <w:instrText xml:space="preserve"> REF _Ref127426673 \r \h  \* MERGEFORMAT </w:instrText>
      </w:r>
      <w:r w:rsidR="00F17AE3" w:rsidRPr="00BB07FB">
        <w:fldChar w:fldCharType="separate"/>
      </w:r>
      <w:r w:rsidR="00ED7D8A" w:rsidRPr="00BB07FB">
        <w:t>9.6</w:t>
      </w:r>
      <w:r w:rsidR="00F17AE3" w:rsidRPr="00BB07FB">
        <w:fldChar w:fldCharType="end"/>
      </w:r>
      <w:r w:rsidR="00D8405B" w:rsidRPr="00BB07FB">
        <w:t xml:space="preserve"> of this Call Off Schedule </w:t>
      </w:r>
      <w:r w:rsidR="007914A7" w:rsidRPr="00BB07FB">
        <w:t>9</w:t>
      </w:r>
      <w:r w:rsidR="00B8728F" w:rsidRPr="00BB07FB">
        <w:t xml:space="preserve"> </w:t>
      </w:r>
      <w:r w:rsidRPr="00BB07FB">
        <w:t>in relation to any matters arising prior to the date of assignment or novation of such Transferring Contract.</w:t>
      </w:r>
      <w:bookmarkEnd w:id="2608"/>
    </w:p>
    <w:p w14:paraId="35E0270F" w14:textId="77777777" w:rsidR="00E13960" w:rsidRPr="00BB07FB" w:rsidRDefault="00C12BEB" w:rsidP="00036474">
      <w:pPr>
        <w:pStyle w:val="GPSL1SCHEDULEHeading"/>
        <w:rPr>
          <w:rFonts w:ascii="Calibri" w:hAnsi="Calibri"/>
        </w:rPr>
      </w:pPr>
      <w:bookmarkStart w:id="2609" w:name="_DV_M564"/>
      <w:bookmarkStart w:id="2610" w:name="_DV_M566"/>
      <w:bookmarkStart w:id="2611" w:name="_DV_M567"/>
      <w:bookmarkEnd w:id="2609"/>
      <w:bookmarkEnd w:id="2610"/>
      <w:bookmarkEnd w:id="2611"/>
      <w:r w:rsidRPr="00BB07FB">
        <w:rPr>
          <w:rFonts w:ascii="Calibri" w:hAnsi="Calibri"/>
        </w:rPr>
        <w:t>SUPPLIER PERSONNEL</w:t>
      </w:r>
    </w:p>
    <w:p w14:paraId="734738E5" w14:textId="77777777" w:rsidR="00C12BEB" w:rsidRPr="00BB07FB" w:rsidRDefault="00C12BEB" w:rsidP="005E4232">
      <w:pPr>
        <w:pStyle w:val="GPSL2numberedclause"/>
      </w:pPr>
      <w:r w:rsidRPr="00BB07FB">
        <w:t xml:space="preserve">The Customer and Supplier agree and acknowledge that in the event of the Supplier ceasing to provide the </w:t>
      </w:r>
      <w:r w:rsidR="004F1704" w:rsidRPr="00BB07FB">
        <w:t xml:space="preserve">Goods </w:t>
      </w:r>
      <w:r w:rsidR="009E0BBE" w:rsidRPr="00BB07FB">
        <w:t>and/or Services</w:t>
      </w:r>
      <w:r w:rsidRPr="00BB07FB">
        <w:t xml:space="preserve"> or part of them for any reason, Call Off Schedule 1</w:t>
      </w:r>
      <w:r w:rsidR="007914A7" w:rsidRPr="00BB07FB">
        <w:t>0</w:t>
      </w:r>
      <w:r w:rsidRPr="00BB07FB">
        <w:t> (Staff Transfer) shall apply.</w:t>
      </w:r>
    </w:p>
    <w:p w14:paraId="0E5EB037" w14:textId="77777777" w:rsidR="00C12BEB" w:rsidRPr="00BB07FB" w:rsidRDefault="00C12BEB" w:rsidP="005E4232">
      <w:pPr>
        <w:pStyle w:val="GPSL2numberedclause"/>
      </w:pPr>
      <w:r w:rsidRPr="00BB07FB">
        <w:t xml:space="preserve">The Supplier shall not take any step (expressly or implicitly and directly or indirectly by itself or through any other person) to dissuade or discourage any employees engaged in the provision of the </w:t>
      </w:r>
      <w:r w:rsidR="004F1704" w:rsidRPr="00BB07FB">
        <w:t xml:space="preserve">Goods </w:t>
      </w:r>
      <w:r w:rsidR="009E0BBE" w:rsidRPr="00BB07FB">
        <w:t>and/or Services</w:t>
      </w:r>
      <w:r w:rsidRPr="00BB07FB">
        <w:t xml:space="preserve"> from transferring their employment to the Customer and/or the Replacement Supplier.</w:t>
      </w:r>
    </w:p>
    <w:p w14:paraId="619AEDBE" w14:textId="77777777" w:rsidR="00C12BEB" w:rsidRPr="00BB07FB" w:rsidRDefault="00C12BEB" w:rsidP="005E4232">
      <w:pPr>
        <w:pStyle w:val="GPSL2numberedclause"/>
      </w:pPr>
      <w:r w:rsidRPr="00BB07FB">
        <w:t xml:space="preserve">During the Termination Assistance Period, the Supplier shall give the Customer and/or the Replacement Supplier reasonable access to the </w:t>
      </w:r>
      <w:r w:rsidR="00FF469C" w:rsidRPr="00BB07FB">
        <w:t>Suppliers</w:t>
      </w:r>
      <w:r w:rsidRPr="00BB07FB">
        <w:t xml:space="preserve"> personnel to present the case for transferring their employment to the Customer and/or the Replacement Supplier.</w:t>
      </w:r>
    </w:p>
    <w:p w14:paraId="0F9F81F8" w14:textId="77777777" w:rsidR="00C9243A" w:rsidRPr="00BB07FB" w:rsidRDefault="00C12BEB" w:rsidP="005E4232">
      <w:pPr>
        <w:pStyle w:val="GPSL2numberedclause"/>
      </w:pPr>
      <w:r w:rsidRPr="00BB07FB">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549C8CE" w14:textId="77777777" w:rsidR="00C9243A" w:rsidRPr="00BB07FB" w:rsidRDefault="00C12BEB" w:rsidP="005E4232">
      <w:pPr>
        <w:pStyle w:val="GPSL2numberedclause"/>
      </w:pPr>
      <w:r w:rsidRPr="00BB07FB">
        <w:t>The Supplier shall n</w:t>
      </w:r>
      <w:r w:rsidR="00CF6F24" w:rsidRPr="00BB07FB">
        <w:t>ot for a period of twelve (12) M</w:t>
      </w:r>
      <w:r w:rsidRPr="00BB07FB">
        <w:t xml:space="preserve">onths from the date of transfer re-employ or re-engage or entice any employees, suppliers or </w:t>
      </w:r>
      <w:r w:rsidR="00C327C5" w:rsidRPr="00BB07FB">
        <w:t>Sub-Con</w:t>
      </w:r>
      <w:r w:rsidRPr="00BB07FB">
        <w:t>tractors whose employment or engagement is transferred to the Customer and/or the Replacement Supplier</w:t>
      </w:r>
      <w:r w:rsidR="004C7179" w:rsidRPr="00BB07FB">
        <w:t>, unless approval has been obtained from the Customer which shall not be unreasonably withheld</w:t>
      </w:r>
      <w:r w:rsidRPr="00BB07FB">
        <w:t>.</w:t>
      </w:r>
    </w:p>
    <w:p w14:paraId="2AA96C24" w14:textId="77777777" w:rsidR="008D0A60" w:rsidRPr="00BB07FB" w:rsidRDefault="00C12BEB" w:rsidP="00036474">
      <w:pPr>
        <w:pStyle w:val="GPSL1SCHEDULEHeading"/>
        <w:rPr>
          <w:rFonts w:ascii="Calibri" w:hAnsi="Calibri"/>
        </w:rPr>
      </w:pPr>
      <w:bookmarkStart w:id="2612" w:name="_Ref127425458"/>
      <w:r w:rsidRPr="00BB07FB">
        <w:rPr>
          <w:rFonts w:ascii="Calibri" w:hAnsi="Calibri"/>
        </w:rPr>
        <w:lastRenderedPageBreak/>
        <w:t xml:space="preserve">CHARGES </w:t>
      </w:r>
      <w:bookmarkEnd w:id="2612"/>
    </w:p>
    <w:p w14:paraId="40A66ABC" w14:textId="77777777" w:rsidR="008D0A60" w:rsidRPr="00BB07FB" w:rsidRDefault="00C12BEB" w:rsidP="005E4232">
      <w:pPr>
        <w:pStyle w:val="GPSL2numberedclause"/>
      </w:pPr>
      <w:r w:rsidRPr="00BB07FB">
        <w:t xml:space="preserve">Except as otherwise expressly specified in this Call Off Contract, the Supplier shall not make any charges for the </w:t>
      </w:r>
      <w:r w:rsidR="009652EB" w:rsidRPr="00BB07FB">
        <w:t>s</w:t>
      </w:r>
      <w:r w:rsidR="009E0BBE" w:rsidRPr="00BB07FB">
        <w:t>ervices</w:t>
      </w:r>
      <w:r w:rsidRPr="00BB07FB">
        <w:t xml:space="preserve"> provided by the Supplier pursuant to, and the Customer shall not be obliged to pay for costs incurred by the Supplier in relation to its compliance with, this Call Off Schedule</w:t>
      </w:r>
      <w:r w:rsidR="007914A7" w:rsidRPr="00BB07FB">
        <w:t xml:space="preserve"> 9</w:t>
      </w:r>
      <w:r w:rsidRPr="00BB07FB">
        <w:t xml:space="preserve"> including the preparation and implementation of the Exit Plan, the Termination Assistance and any activities mutually agreed between the Parties to carry on after the expiry of the Termination Assistance Period.</w:t>
      </w:r>
    </w:p>
    <w:p w14:paraId="4B5976FA" w14:textId="77777777" w:rsidR="00E13960" w:rsidRPr="00BB07FB" w:rsidRDefault="00C12BEB" w:rsidP="00036474">
      <w:pPr>
        <w:pStyle w:val="GPSL1SCHEDULEHeading"/>
        <w:rPr>
          <w:rFonts w:ascii="Calibri" w:hAnsi="Calibri"/>
        </w:rPr>
      </w:pPr>
      <w:r w:rsidRPr="00BB07FB">
        <w:rPr>
          <w:rFonts w:ascii="Calibri" w:hAnsi="Calibri"/>
        </w:rPr>
        <w:t xml:space="preserve">APPORTIONMENTS </w:t>
      </w:r>
    </w:p>
    <w:p w14:paraId="42363601" w14:textId="77777777" w:rsidR="00C12BEB" w:rsidRPr="00BB07FB" w:rsidRDefault="00C12BEB" w:rsidP="005E4232">
      <w:pPr>
        <w:pStyle w:val="GPSL2numberedclause"/>
      </w:pPr>
      <w:bookmarkStart w:id="2613" w:name="_Ref364351843"/>
      <w:r w:rsidRPr="00BB07FB">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14" w:name="_Ref127426852"/>
      <w:r w:rsidRPr="00BB07FB">
        <w:t>) as follows:</w:t>
      </w:r>
      <w:bookmarkEnd w:id="2613"/>
      <w:bookmarkEnd w:id="2614"/>
    </w:p>
    <w:p w14:paraId="34C28E65" w14:textId="77777777" w:rsidR="00E13960" w:rsidRPr="00BB07FB" w:rsidRDefault="00C12BEB" w:rsidP="00AC1DE2">
      <w:pPr>
        <w:pStyle w:val="GPSL3numberedclause"/>
      </w:pPr>
      <w:r w:rsidRPr="00BB07FB">
        <w:t>the amounts shall be annualised and divided by 365 to reach a daily rate;</w:t>
      </w:r>
    </w:p>
    <w:p w14:paraId="26DD7DDA" w14:textId="77777777" w:rsidR="00E13960" w:rsidRPr="00BB07FB" w:rsidRDefault="00C12BEB" w:rsidP="00AC1DE2">
      <w:pPr>
        <w:pStyle w:val="GPSL3numberedclause"/>
      </w:pPr>
      <w:r w:rsidRPr="00BB07FB">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A31E0C6" w14:textId="77777777" w:rsidR="00E13960" w:rsidRPr="00BB07FB" w:rsidRDefault="00C12BEB" w:rsidP="00AC1DE2">
      <w:pPr>
        <w:pStyle w:val="GPSL3numberedclause"/>
      </w:pPr>
      <w:r w:rsidRPr="00BB07FB">
        <w:t>the Supplier shall be responsible for or entitled to (as the case may be) the rest of the invoice.</w:t>
      </w:r>
    </w:p>
    <w:p w14:paraId="0688D7D6" w14:textId="2C109DC1" w:rsidR="00C9243A" w:rsidRPr="00BB07FB" w:rsidRDefault="00C12BEB" w:rsidP="005E4232">
      <w:pPr>
        <w:pStyle w:val="GPSL2numberedclause"/>
      </w:pPr>
      <w:r w:rsidRPr="00BB07FB">
        <w:t>Each Party shall pay (and/or the Customer shall procure that the Replacement Supplier shall pay) any monies due under paragraph </w:t>
      </w:r>
      <w:r w:rsidR="00F17AE3" w:rsidRPr="00BB07FB">
        <w:fldChar w:fldCharType="begin"/>
      </w:r>
      <w:r w:rsidR="00F17AE3" w:rsidRPr="00BB07FB">
        <w:instrText xml:space="preserve"> REF _Ref364351843 \r \h  \* MERGEFORMAT </w:instrText>
      </w:r>
      <w:r w:rsidR="00F17AE3" w:rsidRPr="00BB07FB">
        <w:fldChar w:fldCharType="separate"/>
      </w:r>
      <w:r w:rsidR="00ED7D8A" w:rsidRPr="00BB07FB">
        <w:t>12.1</w:t>
      </w:r>
      <w:r w:rsidR="00F17AE3" w:rsidRPr="00BB07FB">
        <w:fldChar w:fldCharType="end"/>
      </w:r>
      <w:r w:rsidR="00D8405B" w:rsidRPr="00BB07FB">
        <w:t xml:space="preserve"> of this Call Off Schedule</w:t>
      </w:r>
      <w:r w:rsidR="007914A7" w:rsidRPr="00BB07FB">
        <w:t xml:space="preserve"> 9</w:t>
      </w:r>
      <w:r w:rsidRPr="00BB07FB">
        <w:t xml:space="preserve"> as soon as reasonably practicable.</w:t>
      </w:r>
    </w:p>
    <w:p w14:paraId="4ACCE04B" w14:textId="77777777" w:rsidR="00FD164B" w:rsidRPr="00BB07FB" w:rsidRDefault="00FD164B" w:rsidP="00FD164B">
      <w:pPr>
        <w:pStyle w:val="GPSmacrorestart"/>
        <w:rPr>
          <w:color w:val="auto"/>
          <w:sz w:val="22"/>
          <w:szCs w:val="22"/>
        </w:rPr>
      </w:pPr>
    </w:p>
    <w:p w14:paraId="30C575E3" w14:textId="77777777" w:rsidR="0005789C" w:rsidRPr="00BB07FB" w:rsidRDefault="0005789C" w:rsidP="0005789C">
      <w:pPr>
        <w:pStyle w:val="GPSmacrorestart"/>
        <w:rPr>
          <w:color w:val="auto"/>
          <w:sz w:val="22"/>
          <w:szCs w:val="22"/>
        </w:rPr>
      </w:pPr>
    </w:p>
    <w:p w14:paraId="22485ABC" w14:textId="77777777" w:rsidR="004B0388" w:rsidRPr="00BB07FB" w:rsidRDefault="00DE3EF6" w:rsidP="004B0388">
      <w:pPr>
        <w:pStyle w:val="SchHeadDes"/>
        <w:keepNext/>
        <w:spacing w:line="240" w:lineRule="auto"/>
        <w:rPr>
          <w:rFonts w:ascii="Calibri" w:hAnsi="Calibri" w:cs="Arial"/>
          <w:szCs w:val="22"/>
        </w:rPr>
      </w:pPr>
      <w:r w:rsidRPr="00BB07FB">
        <w:rPr>
          <w:rFonts w:ascii="Calibri" w:hAnsi="Calibri"/>
          <w:szCs w:val="22"/>
        </w:rPr>
        <w:br w:type="page"/>
      </w:r>
    </w:p>
    <w:p w14:paraId="4CCDACE5" w14:textId="77777777" w:rsidR="004B0388" w:rsidRPr="00BB07FB" w:rsidRDefault="004B0388" w:rsidP="00361459">
      <w:pPr>
        <w:pStyle w:val="GPSSchTitleandNumber"/>
        <w:rPr>
          <w:rFonts w:ascii="Calibri" w:hAnsi="Calibri"/>
          <w:b w:val="0"/>
          <w:iCs/>
          <w:lang w:val="en-US"/>
        </w:rPr>
      </w:pPr>
      <w:bookmarkStart w:id="2615" w:name="_Toc469327550"/>
      <w:r w:rsidRPr="00BB07FB">
        <w:rPr>
          <w:rFonts w:ascii="Calibri" w:hAnsi="Calibri"/>
        </w:rPr>
        <w:lastRenderedPageBreak/>
        <w:t>CALL OFF SCHEDULE 1</w:t>
      </w:r>
      <w:r w:rsidR="00B30427" w:rsidRPr="00BB07FB">
        <w:rPr>
          <w:rFonts w:ascii="Calibri" w:hAnsi="Calibri"/>
        </w:rPr>
        <w:t>0</w:t>
      </w:r>
      <w:r w:rsidRPr="00BB07FB">
        <w:rPr>
          <w:rFonts w:ascii="Calibri" w:hAnsi="Calibri"/>
        </w:rPr>
        <w:t xml:space="preserve">: </w:t>
      </w:r>
      <w:r w:rsidR="0095073B" w:rsidRPr="00BB07FB">
        <w:rPr>
          <w:rFonts w:ascii="Calibri" w:hAnsi="Calibri"/>
        </w:rPr>
        <w:t>STAFF TRANSFER</w:t>
      </w:r>
      <w:bookmarkEnd w:id="2615"/>
    </w:p>
    <w:p w14:paraId="096EBBCA" w14:textId="77777777" w:rsidR="004B0388" w:rsidRPr="00BB07FB" w:rsidRDefault="004B0388" w:rsidP="00E90B13">
      <w:pPr>
        <w:pStyle w:val="GPSL1CLAUSEHEADING"/>
        <w:numPr>
          <w:ilvl w:val="0"/>
          <w:numId w:val="29"/>
        </w:numPr>
        <w:rPr>
          <w:rFonts w:ascii="Calibri" w:hAnsi="Calibri"/>
        </w:rPr>
      </w:pPr>
      <w:bookmarkStart w:id="2616" w:name="_Ref384036770"/>
      <w:bookmarkStart w:id="2617" w:name="_Toc469327551"/>
      <w:r w:rsidRPr="00BB07FB">
        <w:rPr>
          <w:rFonts w:ascii="Calibri" w:hAnsi="Calibri"/>
        </w:rPr>
        <w:t>DEFINITIONS</w:t>
      </w:r>
      <w:bookmarkEnd w:id="2616"/>
      <w:bookmarkEnd w:id="2617"/>
    </w:p>
    <w:p w14:paraId="7826EBC0" w14:textId="77777777" w:rsidR="004B0388" w:rsidRPr="00BB07FB" w:rsidRDefault="004B0388" w:rsidP="00AC1DE2">
      <w:pPr>
        <w:pStyle w:val="GPSL2numberedclause"/>
        <w:numPr>
          <w:ilvl w:val="0"/>
          <w:numId w:val="0"/>
        </w:numPr>
        <w:ind w:left="1134"/>
      </w:pPr>
      <w:r w:rsidRPr="00BB07FB">
        <w:t xml:space="preserve">In this </w:t>
      </w:r>
      <w:r w:rsidR="007914A7" w:rsidRPr="00BB07FB">
        <w:t xml:space="preserve">Call Off </w:t>
      </w:r>
      <w:r w:rsidRPr="00BB07FB">
        <w:t>Schedule</w:t>
      </w:r>
      <w:r w:rsidR="007914A7" w:rsidRPr="00BB07FB">
        <w:t xml:space="preserve"> 10</w:t>
      </w:r>
      <w:r w:rsidRPr="00BB07FB">
        <w:t>, the following definitions shall apply:</w:t>
      </w:r>
    </w:p>
    <w:p w14:paraId="082F2DDF" w14:textId="77777777" w:rsidR="00702422" w:rsidRPr="00BB07FB" w:rsidRDefault="00702422" w:rsidP="00AC1DE2">
      <w:pPr>
        <w:pStyle w:val="GPSL2numberedclause"/>
        <w:numPr>
          <w:ilvl w:val="0"/>
          <w:numId w:val="0"/>
        </w:numPr>
        <w:ind w:left="1134"/>
      </w:pPr>
    </w:p>
    <w:tbl>
      <w:tblPr>
        <w:tblW w:w="0" w:type="auto"/>
        <w:tblLook w:val="04A0" w:firstRow="1" w:lastRow="0" w:firstColumn="1" w:lastColumn="0" w:noHBand="0" w:noVBand="1"/>
      </w:tblPr>
      <w:tblGrid>
        <w:gridCol w:w="3024"/>
        <w:gridCol w:w="6026"/>
      </w:tblGrid>
      <w:tr w:rsidR="004B0388" w:rsidRPr="00BB07FB" w14:paraId="1E19B047" w14:textId="77777777" w:rsidTr="00AA6FD1">
        <w:tc>
          <w:tcPr>
            <w:tcW w:w="3085" w:type="dxa"/>
          </w:tcPr>
          <w:p w14:paraId="14FF8713" w14:textId="77777777" w:rsidR="004B0388" w:rsidRPr="00BB07FB" w:rsidRDefault="004B0388" w:rsidP="00AA6FD1">
            <w:pPr>
              <w:pStyle w:val="GPSDefinitionTerm"/>
              <w:rPr>
                <w:bCs/>
                <w:i/>
              </w:rPr>
            </w:pPr>
            <w:r w:rsidRPr="00BB07FB">
              <w:t>“Admission Agreement”</w:t>
            </w:r>
          </w:p>
        </w:tc>
        <w:tc>
          <w:tcPr>
            <w:tcW w:w="6157" w:type="dxa"/>
          </w:tcPr>
          <w:p w14:paraId="29EDAD2F" w14:textId="77777777" w:rsidR="004B0388" w:rsidRPr="00BB07FB" w:rsidRDefault="004B0388" w:rsidP="00AA6FD1">
            <w:pPr>
              <w:pStyle w:val="Guidancenoteparagraphtext"/>
              <w:tabs>
                <w:tab w:val="left" w:pos="235"/>
              </w:tabs>
              <w:rPr>
                <w:rFonts w:cs="Arial"/>
                <w:b w:val="0"/>
                <w:bCs/>
                <w:i w:val="0"/>
                <w:color w:val="auto"/>
                <w:sz w:val="22"/>
                <w:szCs w:val="22"/>
              </w:rPr>
            </w:pPr>
            <w:r w:rsidRPr="00BB07FB">
              <w:rPr>
                <w:rFonts w:cs="Arial"/>
                <w:b w:val="0"/>
                <w:bCs/>
                <w:i w:val="0"/>
                <w:color w:val="auto"/>
                <w:sz w:val="22"/>
                <w:szCs w:val="22"/>
              </w:rPr>
              <w:t>The agreement to be entered into by which the supplier agrees to participate in the Schemes as amended from time to time;</w:t>
            </w:r>
          </w:p>
        </w:tc>
      </w:tr>
      <w:tr w:rsidR="004B0388" w:rsidRPr="00BB07FB" w14:paraId="30A9BC45" w14:textId="77777777" w:rsidTr="00AA6FD1">
        <w:tc>
          <w:tcPr>
            <w:tcW w:w="3085" w:type="dxa"/>
          </w:tcPr>
          <w:p w14:paraId="5A8C6337" w14:textId="77777777" w:rsidR="004B0388" w:rsidRPr="00BB07FB" w:rsidRDefault="004B0388" w:rsidP="00AA6FD1">
            <w:pPr>
              <w:pStyle w:val="GPSDefinitionTerm"/>
            </w:pPr>
            <w:r w:rsidRPr="00BB07FB">
              <w:t>“Eligible Employee”</w:t>
            </w:r>
          </w:p>
        </w:tc>
        <w:tc>
          <w:tcPr>
            <w:tcW w:w="6157" w:type="dxa"/>
          </w:tcPr>
          <w:p w14:paraId="56C72380" w14:textId="77777777" w:rsidR="004B0388" w:rsidRPr="00BB07FB" w:rsidRDefault="004B0388" w:rsidP="00AA6FD1">
            <w:pPr>
              <w:pStyle w:val="Guidancenoteparagraphtext"/>
              <w:tabs>
                <w:tab w:val="left" w:pos="235"/>
              </w:tabs>
              <w:rPr>
                <w:rFonts w:cs="Arial"/>
                <w:b w:val="0"/>
                <w:bCs/>
                <w:i w:val="0"/>
                <w:color w:val="auto"/>
                <w:sz w:val="22"/>
                <w:szCs w:val="22"/>
              </w:rPr>
            </w:pPr>
            <w:r w:rsidRPr="00BB07FB">
              <w:rPr>
                <w:rFonts w:cs="Arial"/>
                <w:b w:val="0"/>
                <w:bCs/>
                <w:i w:val="0"/>
                <w:color w:val="auto"/>
                <w:sz w:val="22"/>
                <w:szCs w:val="22"/>
              </w:rPr>
              <w:t>any Fair Deal Employee who at the relevant time is an eligible employee as defined in the Admission Agreement;</w:t>
            </w:r>
          </w:p>
        </w:tc>
      </w:tr>
      <w:tr w:rsidR="00FC2435" w:rsidRPr="00BB07FB" w14:paraId="78511944" w14:textId="77777777" w:rsidTr="00AA6FD1">
        <w:tc>
          <w:tcPr>
            <w:tcW w:w="3085" w:type="dxa"/>
          </w:tcPr>
          <w:p w14:paraId="7AA86394" w14:textId="77777777" w:rsidR="00FC2435" w:rsidRPr="00BB07FB" w:rsidRDefault="00FC2435" w:rsidP="00AA6FD1">
            <w:pPr>
              <w:pStyle w:val="GPSDefinitionTerm"/>
            </w:pPr>
            <w:r w:rsidRPr="00BB07FB">
              <w:t>“Employee Liabilities”</w:t>
            </w:r>
          </w:p>
        </w:tc>
        <w:tc>
          <w:tcPr>
            <w:tcW w:w="6157" w:type="dxa"/>
          </w:tcPr>
          <w:p w14:paraId="29010DAB" w14:textId="77777777" w:rsidR="00FC2435" w:rsidRPr="00BB07FB" w:rsidRDefault="00FC2435" w:rsidP="00FC2435">
            <w:pPr>
              <w:spacing w:before="120" w:after="220"/>
            </w:pPr>
            <w:r w:rsidRPr="00BB07FB">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287617FD" w14:textId="77777777" w:rsidR="00FC2435" w:rsidRPr="00BB07FB" w:rsidRDefault="00FC2435" w:rsidP="00E90B13">
            <w:pPr>
              <w:numPr>
                <w:ilvl w:val="0"/>
                <w:numId w:val="19"/>
              </w:numPr>
              <w:spacing w:before="120" w:after="220" w:line="276" w:lineRule="auto"/>
              <w:ind w:left="432"/>
            </w:pPr>
            <w:r w:rsidRPr="00BB07FB">
              <w:t xml:space="preserve">redundancy payments including contractual or enhanced redundancy costs, termination costs and notice payments; </w:t>
            </w:r>
          </w:p>
          <w:p w14:paraId="55830798" w14:textId="77777777" w:rsidR="00FC2435" w:rsidRPr="00BB07FB" w:rsidRDefault="00FC2435" w:rsidP="00E90B13">
            <w:pPr>
              <w:numPr>
                <w:ilvl w:val="0"/>
                <w:numId w:val="19"/>
              </w:numPr>
              <w:spacing w:before="120" w:after="220" w:line="276" w:lineRule="auto"/>
              <w:ind w:left="432"/>
            </w:pPr>
            <w:r w:rsidRPr="00BB07FB">
              <w:t>unfair, wrongful or constructive dismissal compensation;</w:t>
            </w:r>
          </w:p>
          <w:p w14:paraId="1EC74563" w14:textId="77777777" w:rsidR="00FC2435" w:rsidRPr="00BB07FB" w:rsidRDefault="00FC2435" w:rsidP="00E90B13">
            <w:pPr>
              <w:numPr>
                <w:ilvl w:val="0"/>
                <w:numId w:val="19"/>
              </w:numPr>
              <w:spacing w:before="120" w:after="220" w:line="276" w:lineRule="auto"/>
              <w:ind w:left="432"/>
            </w:pPr>
            <w:r w:rsidRPr="00BB07FB">
              <w:t xml:space="preserve">compensation for discrimination on grounds of  sex, race, disability, age, religion or belief, gender reassignment, marriage or civil partnership, pregnancy and maternity  or sexual orientation or claims for equal pay; </w:t>
            </w:r>
          </w:p>
          <w:p w14:paraId="5DBDA168" w14:textId="77777777" w:rsidR="00FC2435" w:rsidRPr="00BB07FB" w:rsidRDefault="00FC2435" w:rsidP="00E90B13">
            <w:pPr>
              <w:numPr>
                <w:ilvl w:val="0"/>
                <w:numId w:val="19"/>
              </w:numPr>
              <w:spacing w:before="120" w:after="220" w:line="276" w:lineRule="auto"/>
              <w:ind w:left="432"/>
            </w:pPr>
            <w:r w:rsidRPr="00BB07FB">
              <w:t>compensation for less favourable treatment of part-time workers or fixed term employees;</w:t>
            </w:r>
          </w:p>
          <w:p w14:paraId="4EE606B2" w14:textId="77777777" w:rsidR="00FC2435" w:rsidRPr="00BB07FB" w:rsidRDefault="00FC2435" w:rsidP="00E90B13">
            <w:pPr>
              <w:numPr>
                <w:ilvl w:val="0"/>
                <w:numId w:val="19"/>
              </w:numPr>
              <w:spacing w:before="120" w:after="220" w:line="276" w:lineRule="auto"/>
              <w:ind w:left="432"/>
            </w:pPr>
            <w:r w:rsidRPr="00BB07FB">
              <w:t>outstanding employment debts and unlawful deduction of wages including any PAYE and national insurance contributions;</w:t>
            </w:r>
          </w:p>
          <w:p w14:paraId="699BB46D" w14:textId="77777777" w:rsidR="00FC2435" w:rsidRPr="00BB07FB" w:rsidRDefault="00FC2435" w:rsidP="00E90B13">
            <w:pPr>
              <w:numPr>
                <w:ilvl w:val="0"/>
                <w:numId w:val="19"/>
              </w:numPr>
              <w:spacing w:before="120" w:after="220" w:line="276" w:lineRule="auto"/>
              <w:ind w:left="432"/>
            </w:pPr>
            <w:r w:rsidRPr="00BB07FB">
              <w:t>employment claims whether in tort, contract or statute or otherwise;</w:t>
            </w:r>
          </w:p>
          <w:p w14:paraId="1565AAAB" w14:textId="77777777" w:rsidR="00FC2435" w:rsidRPr="00BB07FB" w:rsidRDefault="00FC2435" w:rsidP="00FC2435">
            <w:pPr>
              <w:pStyle w:val="Guidancenoteparagraphtext"/>
              <w:tabs>
                <w:tab w:val="left" w:pos="235"/>
              </w:tabs>
              <w:rPr>
                <w:rFonts w:cs="Arial"/>
                <w:b w:val="0"/>
                <w:bCs/>
                <w:i w:val="0"/>
                <w:color w:val="auto"/>
                <w:sz w:val="22"/>
                <w:szCs w:val="22"/>
              </w:rPr>
            </w:pPr>
            <w:r w:rsidRPr="00BB07FB">
              <w:rPr>
                <w:rFonts w:eastAsia="Calibri"/>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4B0388" w:rsidRPr="00BB07FB" w14:paraId="235B6966" w14:textId="77777777" w:rsidTr="00AA6FD1">
        <w:tc>
          <w:tcPr>
            <w:tcW w:w="3085" w:type="dxa"/>
          </w:tcPr>
          <w:p w14:paraId="5A4339EA" w14:textId="77777777" w:rsidR="004B0388" w:rsidRPr="00BB07FB" w:rsidRDefault="004B0388" w:rsidP="00AA6FD1">
            <w:pPr>
              <w:pStyle w:val="GPSDefinitionTerm"/>
            </w:pPr>
            <w:r w:rsidRPr="00BB07FB">
              <w:lastRenderedPageBreak/>
              <w:t>“Fair Deal Employees”</w:t>
            </w:r>
          </w:p>
        </w:tc>
        <w:tc>
          <w:tcPr>
            <w:tcW w:w="6157" w:type="dxa"/>
          </w:tcPr>
          <w:p w14:paraId="6011BBB8" w14:textId="77777777" w:rsidR="004B0388" w:rsidRPr="00BB07FB" w:rsidRDefault="004B0388" w:rsidP="00AA6FD1">
            <w:pPr>
              <w:pStyle w:val="Guidancenoteparagraphtext"/>
              <w:tabs>
                <w:tab w:val="left" w:pos="235"/>
              </w:tabs>
              <w:rPr>
                <w:rFonts w:cs="Arial"/>
                <w:b w:val="0"/>
                <w:bCs/>
                <w:i w:val="0"/>
                <w:color w:val="auto"/>
                <w:sz w:val="22"/>
                <w:szCs w:val="22"/>
              </w:rPr>
            </w:pPr>
            <w:r w:rsidRPr="00BB07FB">
              <w:rPr>
                <w:rFonts w:cs="Arial"/>
                <w:b w:val="0"/>
                <w:bCs/>
                <w:i w:val="0"/>
                <w:color w:val="auto"/>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BB07FB" w14:paraId="07611321" w14:textId="77777777" w:rsidTr="00AA6FD1">
        <w:tc>
          <w:tcPr>
            <w:tcW w:w="3085" w:type="dxa"/>
          </w:tcPr>
          <w:p w14:paraId="04E72295" w14:textId="77777777" w:rsidR="004B0388" w:rsidRPr="00BB07FB" w:rsidRDefault="004B0388" w:rsidP="00AA6FD1">
            <w:pPr>
              <w:pStyle w:val="GPSDefinitionTerm"/>
            </w:pPr>
            <w:r w:rsidRPr="00BB07FB">
              <w:t>“Former Supplier”</w:t>
            </w:r>
          </w:p>
        </w:tc>
        <w:tc>
          <w:tcPr>
            <w:tcW w:w="6157" w:type="dxa"/>
          </w:tcPr>
          <w:p w14:paraId="32266E45" w14:textId="77777777" w:rsidR="004B0388" w:rsidRPr="00BB07FB" w:rsidRDefault="004B0388" w:rsidP="00215A8B">
            <w:pPr>
              <w:pStyle w:val="Guidancenoteparagraphtext"/>
              <w:tabs>
                <w:tab w:val="left" w:pos="235"/>
              </w:tabs>
              <w:rPr>
                <w:rFonts w:cs="Arial"/>
                <w:b w:val="0"/>
                <w:bCs/>
                <w:i w:val="0"/>
                <w:color w:val="auto"/>
                <w:sz w:val="22"/>
                <w:szCs w:val="22"/>
              </w:rPr>
            </w:pPr>
            <w:r w:rsidRPr="00BB07FB">
              <w:rPr>
                <w:rFonts w:cs="Arial"/>
                <w:b w:val="0"/>
                <w:bCs/>
                <w:i w:val="0"/>
                <w:color w:val="auto"/>
                <w:sz w:val="22"/>
                <w:szCs w:val="22"/>
              </w:rPr>
              <w:t xml:space="preserve">a supplier supplying </w:t>
            </w:r>
            <w:r w:rsidR="009D0EAC" w:rsidRPr="00BB07FB">
              <w:rPr>
                <w:rFonts w:cs="Arial"/>
                <w:b w:val="0"/>
                <w:bCs/>
                <w:i w:val="0"/>
                <w:color w:val="auto"/>
                <w:sz w:val="22"/>
                <w:szCs w:val="22"/>
              </w:rPr>
              <w:t>services</w:t>
            </w:r>
            <w:r w:rsidRPr="00BB07FB">
              <w:rPr>
                <w:rFonts w:cs="Arial"/>
                <w:b w:val="0"/>
                <w:bCs/>
                <w:i w:val="0"/>
                <w:color w:val="auto"/>
                <w:sz w:val="22"/>
                <w:szCs w:val="22"/>
              </w:rPr>
              <w:t xml:space="preserve"> to the Customer before the Relevant Transfer Date that are the same as or substantially similar to the </w:t>
            </w:r>
            <w:r w:rsidR="009E0BBE" w:rsidRPr="00BB07FB">
              <w:rPr>
                <w:rFonts w:cs="Arial"/>
                <w:b w:val="0"/>
                <w:bCs/>
                <w:i w:val="0"/>
                <w:color w:val="auto"/>
                <w:sz w:val="22"/>
                <w:szCs w:val="22"/>
              </w:rPr>
              <w:t>Services</w:t>
            </w:r>
            <w:r w:rsidRPr="00BB07FB">
              <w:rPr>
                <w:rFonts w:cs="Arial"/>
                <w:b w:val="0"/>
                <w:bCs/>
                <w:i w:val="0"/>
                <w:color w:val="auto"/>
                <w:sz w:val="22"/>
                <w:szCs w:val="22"/>
              </w:rPr>
              <w:t xml:space="preserve"> (or any part of the </w:t>
            </w:r>
            <w:r w:rsidR="009E0BBE" w:rsidRPr="00BB07FB">
              <w:rPr>
                <w:rFonts w:cs="Arial"/>
                <w:b w:val="0"/>
                <w:bCs/>
                <w:i w:val="0"/>
                <w:color w:val="auto"/>
                <w:sz w:val="22"/>
                <w:szCs w:val="22"/>
              </w:rPr>
              <w:t>Services</w:t>
            </w:r>
            <w:r w:rsidRPr="00BB07FB">
              <w:rPr>
                <w:rFonts w:cs="Arial"/>
                <w:b w:val="0"/>
                <w:bCs/>
                <w:i w:val="0"/>
                <w:color w:val="auto"/>
                <w:sz w:val="22"/>
                <w:szCs w:val="22"/>
              </w:rPr>
              <w:t>) and shall include any sub-contractor of such supplier (or any sub-contractor of any such sub-contractor);</w:t>
            </w:r>
          </w:p>
        </w:tc>
      </w:tr>
      <w:tr w:rsidR="004B0388" w:rsidRPr="00BB07FB" w14:paraId="6BFD8899" w14:textId="77777777" w:rsidTr="00AA6FD1">
        <w:tc>
          <w:tcPr>
            <w:tcW w:w="3085" w:type="dxa"/>
          </w:tcPr>
          <w:p w14:paraId="32278619" w14:textId="77777777" w:rsidR="004B0388" w:rsidRPr="00BB07FB" w:rsidRDefault="004B0388" w:rsidP="00AA6FD1">
            <w:pPr>
              <w:pStyle w:val="GPSDefinitionTerm"/>
            </w:pPr>
            <w:r w:rsidRPr="00BB07FB">
              <w:t>“New Fair Deal”</w:t>
            </w:r>
          </w:p>
        </w:tc>
        <w:tc>
          <w:tcPr>
            <w:tcW w:w="6157" w:type="dxa"/>
          </w:tcPr>
          <w:p w14:paraId="31502DE5" w14:textId="77777777" w:rsidR="004B0388" w:rsidRPr="00BB07FB" w:rsidRDefault="004B0388" w:rsidP="00AA6FD1">
            <w:pPr>
              <w:pStyle w:val="Guidancenoteparagraphtext"/>
              <w:tabs>
                <w:tab w:val="left" w:pos="235"/>
              </w:tabs>
              <w:rPr>
                <w:rFonts w:cs="Arial"/>
                <w:b w:val="0"/>
                <w:bCs/>
                <w:i w:val="0"/>
                <w:color w:val="auto"/>
                <w:sz w:val="22"/>
                <w:szCs w:val="22"/>
              </w:rPr>
            </w:pPr>
            <w:r w:rsidRPr="00BB07FB">
              <w:rPr>
                <w:rFonts w:cs="Arial"/>
                <w:b w:val="0"/>
                <w:bCs/>
                <w:i w:val="0"/>
                <w:color w:val="auto"/>
                <w:sz w:val="22"/>
                <w:szCs w:val="22"/>
              </w:rPr>
              <w:t xml:space="preserve">the revised Fair Deal position set out in the HM Treasury guidance: </w:t>
            </w:r>
            <w:r w:rsidRPr="00BB07FB">
              <w:rPr>
                <w:rFonts w:cs="Arial"/>
                <w:b w:val="0"/>
                <w:bCs/>
                <w:color w:val="auto"/>
                <w:sz w:val="22"/>
                <w:szCs w:val="22"/>
              </w:rPr>
              <w:t>“Fair Deal for staff pensions: staff transfer from central government”</w:t>
            </w:r>
            <w:r w:rsidRPr="00BB07FB">
              <w:rPr>
                <w:rFonts w:cs="Arial"/>
                <w:b w:val="0"/>
                <w:bCs/>
                <w:i w:val="0"/>
                <w:color w:val="auto"/>
                <w:sz w:val="22"/>
                <w:szCs w:val="22"/>
              </w:rPr>
              <w:t xml:space="preserve"> issued in October 2013;</w:t>
            </w:r>
          </w:p>
        </w:tc>
      </w:tr>
      <w:tr w:rsidR="004B0388" w:rsidRPr="00BB07FB" w14:paraId="7D110C11" w14:textId="77777777" w:rsidTr="00AA6FD1">
        <w:tc>
          <w:tcPr>
            <w:tcW w:w="3085" w:type="dxa"/>
          </w:tcPr>
          <w:p w14:paraId="786E50B0" w14:textId="77777777" w:rsidR="004B0388" w:rsidRPr="00BB07FB" w:rsidRDefault="005D505A" w:rsidP="00AA6FD1">
            <w:pPr>
              <w:pStyle w:val="GPSDefinitionTerm"/>
            </w:pPr>
            <w:r w:rsidRPr="00BB07FB">
              <w:t>“Notified Sub-C</w:t>
            </w:r>
            <w:r w:rsidR="004B0388" w:rsidRPr="00BB07FB">
              <w:t>ontractor”</w:t>
            </w:r>
          </w:p>
        </w:tc>
        <w:tc>
          <w:tcPr>
            <w:tcW w:w="6157" w:type="dxa"/>
          </w:tcPr>
          <w:p w14:paraId="3B1A5A90" w14:textId="77777777" w:rsidR="004B0388" w:rsidRPr="00BB07FB" w:rsidRDefault="005D505A" w:rsidP="00AA6FD1">
            <w:pPr>
              <w:pStyle w:val="Guidancenoteparagraphtext"/>
              <w:tabs>
                <w:tab w:val="left" w:pos="235"/>
              </w:tabs>
              <w:rPr>
                <w:rFonts w:cs="Arial"/>
                <w:b w:val="0"/>
                <w:bCs/>
                <w:i w:val="0"/>
                <w:color w:val="auto"/>
                <w:sz w:val="22"/>
                <w:szCs w:val="22"/>
              </w:rPr>
            </w:pPr>
            <w:r w:rsidRPr="00BB07FB">
              <w:rPr>
                <w:rFonts w:cs="Arial"/>
                <w:b w:val="0"/>
                <w:bCs/>
                <w:i w:val="0"/>
                <w:color w:val="auto"/>
                <w:sz w:val="22"/>
                <w:szCs w:val="22"/>
              </w:rPr>
              <w:t>a Sub-C</w:t>
            </w:r>
            <w:r w:rsidR="004B0388" w:rsidRPr="00BB07FB">
              <w:rPr>
                <w:rFonts w:cs="Arial"/>
                <w:b w:val="0"/>
                <w:bCs/>
                <w:i w:val="0"/>
                <w:color w:val="auto"/>
                <w:sz w:val="22"/>
                <w:szCs w:val="22"/>
              </w:rPr>
              <w:t xml:space="preserve">ontractor identified in the Annex to this </w:t>
            </w:r>
            <w:r w:rsidR="007914A7" w:rsidRPr="00BB07FB">
              <w:rPr>
                <w:rFonts w:cs="Arial"/>
                <w:b w:val="0"/>
                <w:bCs/>
                <w:i w:val="0"/>
                <w:color w:val="auto"/>
                <w:sz w:val="22"/>
                <w:szCs w:val="22"/>
              </w:rPr>
              <w:t xml:space="preserve">Call Off </w:t>
            </w:r>
            <w:r w:rsidR="004B0388" w:rsidRPr="00BB07FB">
              <w:rPr>
                <w:rFonts w:cs="Arial"/>
                <w:b w:val="0"/>
                <w:bCs/>
                <w:i w:val="0"/>
                <w:color w:val="auto"/>
                <w:sz w:val="22"/>
                <w:szCs w:val="22"/>
              </w:rPr>
              <w:t>Schedule</w:t>
            </w:r>
            <w:r w:rsidR="007914A7" w:rsidRPr="00BB07FB">
              <w:rPr>
                <w:rFonts w:cs="Arial"/>
                <w:b w:val="0"/>
                <w:bCs/>
                <w:i w:val="0"/>
                <w:color w:val="auto"/>
                <w:sz w:val="22"/>
                <w:szCs w:val="22"/>
              </w:rPr>
              <w:t xml:space="preserve"> 10</w:t>
            </w:r>
            <w:r w:rsidR="004B0388" w:rsidRPr="00BB07FB">
              <w:rPr>
                <w:rFonts w:cs="Arial"/>
                <w:b w:val="0"/>
                <w:bCs/>
                <w:i w:val="0"/>
                <w:color w:val="auto"/>
                <w:sz w:val="22"/>
                <w:szCs w:val="22"/>
              </w:rPr>
              <w:t xml:space="preserve"> to whom Transferring Customer Employees and/or Transferring Former Supplier Employees will transfer on a Relevant Transfer Date;</w:t>
            </w:r>
          </w:p>
        </w:tc>
      </w:tr>
      <w:tr w:rsidR="004B0388" w:rsidRPr="00BB07FB" w14:paraId="08E81DC4" w14:textId="77777777" w:rsidTr="00AA6FD1">
        <w:tc>
          <w:tcPr>
            <w:tcW w:w="3085" w:type="dxa"/>
          </w:tcPr>
          <w:p w14:paraId="1208EC81" w14:textId="77777777" w:rsidR="004B0388" w:rsidRPr="00BB07FB" w:rsidRDefault="005D505A" w:rsidP="00AA6FD1">
            <w:pPr>
              <w:pStyle w:val="GPSDefinitionTerm"/>
            </w:pPr>
            <w:r w:rsidRPr="00BB07FB">
              <w:t>“Replacement Sub-C</w:t>
            </w:r>
            <w:r w:rsidR="004B0388" w:rsidRPr="00BB07FB">
              <w:t>ontractor”</w:t>
            </w:r>
          </w:p>
        </w:tc>
        <w:tc>
          <w:tcPr>
            <w:tcW w:w="6157" w:type="dxa"/>
          </w:tcPr>
          <w:p w14:paraId="7B65BBF2" w14:textId="77777777" w:rsidR="004B0388" w:rsidRPr="00BB07FB" w:rsidRDefault="004B0388" w:rsidP="00AA6FD1">
            <w:pPr>
              <w:pStyle w:val="Guidancenoteparagraphtext"/>
              <w:tabs>
                <w:tab w:val="left" w:pos="235"/>
              </w:tabs>
              <w:rPr>
                <w:rFonts w:cs="Arial"/>
                <w:b w:val="0"/>
                <w:bCs/>
                <w:i w:val="0"/>
                <w:color w:val="auto"/>
                <w:sz w:val="22"/>
                <w:szCs w:val="22"/>
              </w:rPr>
            </w:pPr>
            <w:r w:rsidRPr="00BB07FB">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4B0388" w:rsidRPr="00BB07FB" w14:paraId="24F7352E" w14:textId="77777777" w:rsidTr="00AA6FD1">
        <w:tc>
          <w:tcPr>
            <w:tcW w:w="3085" w:type="dxa"/>
          </w:tcPr>
          <w:p w14:paraId="4BCA9C94" w14:textId="77777777" w:rsidR="004B0388" w:rsidRPr="00BB07FB" w:rsidRDefault="004B0388" w:rsidP="00AA6FD1">
            <w:pPr>
              <w:pStyle w:val="GPSDefinitionTerm"/>
            </w:pPr>
            <w:r w:rsidRPr="00BB07FB">
              <w:t>“Relevant Transfer”</w:t>
            </w:r>
          </w:p>
        </w:tc>
        <w:tc>
          <w:tcPr>
            <w:tcW w:w="6157" w:type="dxa"/>
          </w:tcPr>
          <w:p w14:paraId="36E5B255" w14:textId="77777777" w:rsidR="004B0388" w:rsidRPr="00BB07FB" w:rsidRDefault="004B0388" w:rsidP="00AA6FD1">
            <w:pPr>
              <w:pStyle w:val="Guidancenoteparagraphtext"/>
              <w:tabs>
                <w:tab w:val="left" w:pos="235"/>
              </w:tabs>
              <w:rPr>
                <w:rFonts w:cs="Arial"/>
                <w:b w:val="0"/>
                <w:i w:val="0"/>
                <w:color w:val="auto"/>
                <w:sz w:val="22"/>
                <w:szCs w:val="22"/>
              </w:rPr>
            </w:pPr>
            <w:r w:rsidRPr="00BB07FB">
              <w:rPr>
                <w:rFonts w:cs="Arial"/>
                <w:b w:val="0"/>
                <w:i w:val="0"/>
                <w:color w:val="auto"/>
                <w:sz w:val="22"/>
                <w:szCs w:val="22"/>
              </w:rPr>
              <w:t>a transfer of employment to which the Employment Regulations applies;</w:t>
            </w:r>
          </w:p>
        </w:tc>
      </w:tr>
      <w:tr w:rsidR="004B0388" w:rsidRPr="00BB07FB" w14:paraId="3550FFF8" w14:textId="77777777" w:rsidTr="00AA6FD1">
        <w:tc>
          <w:tcPr>
            <w:tcW w:w="3085" w:type="dxa"/>
          </w:tcPr>
          <w:p w14:paraId="3ABFF86F" w14:textId="77777777" w:rsidR="004B0388" w:rsidRPr="00BB07FB" w:rsidRDefault="004B0388" w:rsidP="00AA6FD1">
            <w:pPr>
              <w:pStyle w:val="GPSDefinitionTerm"/>
            </w:pPr>
            <w:r w:rsidRPr="00BB07FB">
              <w:t>“Relevant Transfer Date”</w:t>
            </w:r>
          </w:p>
        </w:tc>
        <w:tc>
          <w:tcPr>
            <w:tcW w:w="6157" w:type="dxa"/>
          </w:tcPr>
          <w:p w14:paraId="71AA822E" w14:textId="77777777" w:rsidR="004B0388" w:rsidRPr="00BB07FB" w:rsidRDefault="004B0388" w:rsidP="00AA6FD1">
            <w:pPr>
              <w:pStyle w:val="BodyTextIndent2"/>
              <w:tabs>
                <w:tab w:val="num" w:pos="34"/>
              </w:tabs>
              <w:spacing w:line="240" w:lineRule="auto"/>
              <w:ind w:left="0"/>
              <w:rPr>
                <w:rFonts w:ascii="Calibri" w:hAnsi="Calibri" w:cs="Arial"/>
                <w:szCs w:val="22"/>
              </w:rPr>
            </w:pPr>
            <w:r w:rsidRPr="00BB07FB">
              <w:rPr>
                <w:rFonts w:ascii="Calibri" w:hAnsi="Calibri" w:cs="Arial"/>
                <w:bCs/>
                <w:szCs w:val="22"/>
              </w:rPr>
              <w:t>in relation to a Relevant Transfer, the date upon</w:t>
            </w:r>
            <w:r w:rsidRPr="00BB07FB">
              <w:rPr>
                <w:rFonts w:ascii="Calibri" w:hAnsi="Calibri" w:cs="Arial"/>
                <w:szCs w:val="22"/>
              </w:rPr>
              <w:t xml:space="preserve"> which the Relevant Transfer takes place;</w:t>
            </w:r>
          </w:p>
        </w:tc>
      </w:tr>
      <w:tr w:rsidR="004B0388" w:rsidRPr="00BB07FB" w14:paraId="3E37165C" w14:textId="77777777" w:rsidTr="00AA6FD1">
        <w:tc>
          <w:tcPr>
            <w:tcW w:w="3085" w:type="dxa"/>
          </w:tcPr>
          <w:p w14:paraId="7F789E3D" w14:textId="77777777" w:rsidR="004B0388" w:rsidRPr="00BB07FB" w:rsidRDefault="004B0388" w:rsidP="00AA6FD1">
            <w:pPr>
              <w:pStyle w:val="GPSDefinitionTerm"/>
            </w:pPr>
            <w:r w:rsidRPr="00BB07FB">
              <w:t>“Schemes”</w:t>
            </w:r>
          </w:p>
        </w:tc>
        <w:tc>
          <w:tcPr>
            <w:tcW w:w="6157" w:type="dxa"/>
          </w:tcPr>
          <w:p w14:paraId="515B7F7F" w14:textId="77777777" w:rsidR="004B0388" w:rsidRPr="00BB07FB" w:rsidRDefault="004B0388" w:rsidP="00AA6FD1">
            <w:pPr>
              <w:pStyle w:val="BodyTextIndent2"/>
              <w:tabs>
                <w:tab w:val="num" w:pos="34"/>
              </w:tabs>
              <w:spacing w:line="240" w:lineRule="auto"/>
              <w:ind w:left="0"/>
              <w:rPr>
                <w:rFonts w:ascii="Calibri" w:hAnsi="Calibri" w:cs="Arial"/>
                <w:bCs/>
                <w:szCs w:val="22"/>
              </w:rPr>
            </w:pPr>
            <w:r w:rsidRPr="00BB07FB">
              <w:rPr>
                <w:rFonts w:ascii="Calibri" w:hAnsi="Calibri" w:cs="Arial"/>
                <w:bCs/>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4B0388" w:rsidRPr="00BB07FB" w14:paraId="585A5386" w14:textId="77777777" w:rsidTr="00AA6FD1">
        <w:tc>
          <w:tcPr>
            <w:tcW w:w="3085" w:type="dxa"/>
          </w:tcPr>
          <w:p w14:paraId="62619E7D" w14:textId="77777777" w:rsidR="004B0388" w:rsidRPr="00BB07FB" w:rsidRDefault="004B0388" w:rsidP="00AA6FD1">
            <w:pPr>
              <w:pStyle w:val="GPSDefinitionTerm"/>
            </w:pPr>
            <w:r w:rsidRPr="00BB07FB">
              <w:lastRenderedPageBreak/>
              <w:t>“Service Transfer”</w:t>
            </w:r>
          </w:p>
        </w:tc>
        <w:tc>
          <w:tcPr>
            <w:tcW w:w="6157" w:type="dxa"/>
          </w:tcPr>
          <w:p w14:paraId="5609FDCC" w14:textId="77777777" w:rsidR="004B0388" w:rsidRPr="00BB07FB" w:rsidRDefault="004B0388" w:rsidP="00215A8B">
            <w:pPr>
              <w:pStyle w:val="Guidancenoteparagraphtext"/>
              <w:rPr>
                <w:rFonts w:cs="Arial"/>
                <w:b w:val="0"/>
                <w:i w:val="0"/>
                <w:color w:val="auto"/>
                <w:sz w:val="22"/>
                <w:szCs w:val="22"/>
              </w:rPr>
            </w:pPr>
            <w:r w:rsidRPr="00BB07FB">
              <w:rPr>
                <w:rFonts w:cs="Arial"/>
                <w:b w:val="0"/>
                <w:i w:val="0"/>
                <w:color w:val="auto"/>
                <w:sz w:val="22"/>
                <w:szCs w:val="22"/>
              </w:rPr>
              <w:t xml:space="preserve">any transfer of the </w:t>
            </w:r>
            <w:r w:rsidR="009E0BBE" w:rsidRPr="00BB07FB">
              <w:rPr>
                <w:rFonts w:cs="Arial"/>
                <w:b w:val="0"/>
                <w:i w:val="0"/>
                <w:color w:val="auto"/>
                <w:sz w:val="22"/>
                <w:szCs w:val="22"/>
              </w:rPr>
              <w:t>Services</w:t>
            </w:r>
            <w:r w:rsidRPr="00BB07FB">
              <w:rPr>
                <w:rFonts w:cs="Arial"/>
                <w:b w:val="0"/>
                <w:i w:val="0"/>
                <w:color w:val="auto"/>
                <w:sz w:val="22"/>
                <w:szCs w:val="22"/>
              </w:rPr>
              <w:t xml:space="preserve"> (or any part of the </w:t>
            </w:r>
            <w:r w:rsidR="009E0BBE" w:rsidRPr="00BB07FB">
              <w:rPr>
                <w:rFonts w:cs="Arial"/>
                <w:b w:val="0"/>
                <w:i w:val="0"/>
                <w:color w:val="auto"/>
                <w:sz w:val="22"/>
                <w:szCs w:val="22"/>
              </w:rPr>
              <w:t>Services</w:t>
            </w:r>
            <w:r w:rsidRPr="00BB07FB">
              <w:rPr>
                <w:rFonts w:cs="Arial"/>
                <w:b w:val="0"/>
                <w:i w:val="0"/>
                <w:color w:val="auto"/>
                <w:sz w:val="22"/>
                <w:szCs w:val="22"/>
              </w:rPr>
              <w:t>), for whatever reason</w:t>
            </w:r>
            <w:r w:rsidR="00215A8B" w:rsidRPr="00BB07FB">
              <w:rPr>
                <w:rFonts w:cs="Arial"/>
                <w:b w:val="0"/>
                <w:i w:val="0"/>
                <w:color w:val="auto"/>
                <w:sz w:val="22"/>
                <w:szCs w:val="22"/>
              </w:rPr>
              <w:t>, from the Supplier or any Sub-C</w:t>
            </w:r>
            <w:r w:rsidRPr="00BB07FB">
              <w:rPr>
                <w:rFonts w:cs="Arial"/>
                <w:b w:val="0"/>
                <w:i w:val="0"/>
                <w:color w:val="auto"/>
                <w:sz w:val="22"/>
                <w:szCs w:val="22"/>
              </w:rPr>
              <w:t>ontractor to a Replacement</w:t>
            </w:r>
            <w:r w:rsidR="00215A8B" w:rsidRPr="00BB07FB">
              <w:rPr>
                <w:rFonts w:cs="Arial"/>
                <w:b w:val="0"/>
                <w:i w:val="0"/>
                <w:color w:val="auto"/>
                <w:sz w:val="22"/>
                <w:szCs w:val="22"/>
              </w:rPr>
              <w:t xml:space="preserve"> Supplier or a Replacement Sub-C</w:t>
            </w:r>
            <w:r w:rsidRPr="00BB07FB">
              <w:rPr>
                <w:rFonts w:cs="Arial"/>
                <w:b w:val="0"/>
                <w:i w:val="0"/>
                <w:color w:val="auto"/>
                <w:sz w:val="22"/>
                <w:szCs w:val="22"/>
              </w:rPr>
              <w:t>ontractor;</w:t>
            </w:r>
          </w:p>
        </w:tc>
      </w:tr>
      <w:tr w:rsidR="004B0388" w:rsidRPr="00BB07FB" w14:paraId="4BEDC87E" w14:textId="77777777" w:rsidTr="00AA6FD1">
        <w:tc>
          <w:tcPr>
            <w:tcW w:w="3085" w:type="dxa"/>
          </w:tcPr>
          <w:p w14:paraId="1C432269" w14:textId="77777777" w:rsidR="004B0388" w:rsidRPr="00BB07FB" w:rsidRDefault="004B0388" w:rsidP="00AA6FD1">
            <w:pPr>
              <w:pStyle w:val="GPSDefinitionTerm"/>
            </w:pPr>
            <w:r w:rsidRPr="00BB07FB">
              <w:t>“Service Transfer Date”</w:t>
            </w:r>
          </w:p>
        </w:tc>
        <w:tc>
          <w:tcPr>
            <w:tcW w:w="6157" w:type="dxa"/>
          </w:tcPr>
          <w:p w14:paraId="568BCABE" w14:textId="77777777" w:rsidR="004B0388" w:rsidRPr="00BB07FB" w:rsidRDefault="004B0388" w:rsidP="00AA6FD1">
            <w:pPr>
              <w:pStyle w:val="BodyTextIndent2"/>
              <w:tabs>
                <w:tab w:val="num" w:pos="34"/>
              </w:tabs>
              <w:spacing w:line="240" w:lineRule="auto"/>
              <w:ind w:left="0"/>
              <w:rPr>
                <w:rFonts w:ascii="Calibri" w:hAnsi="Calibri" w:cs="Arial"/>
                <w:szCs w:val="22"/>
              </w:rPr>
            </w:pPr>
            <w:r w:rsidRPr="00BB07FB">
              <w:rPr>
                <w:rFonts w:ascii="Calibri" w:hAnsi="Calibri" w:cs="Arial"/>
                <w:szCs w:val="22"/>
              </w:rPr>
              <w:t>the date of a Service Transfer;</w:t>
            </w:r>
          </w:p>
        </w:tc>
      </w:tr>
      <w:tr w:rsidR="004B0388" w:rsidRPr="00BB07FB" w14:paraId="75E4044E" w14:textId="77777777" w:rsidTr="00AA6FD1">
        <w:tc>
          <w:tcPr>
            <w:tcW w:w="3085" w:type="dxa"/>
          </w:tcPr>
          <w:p w14:paraId="7C317212" w14:textId="77777777" w:rsidR="004B0388" w:rsidRPr="00BB07FB" w:rsidRDefault="004B0388" w:rsidP="00AA6FD1">
            <w:pPr>
              <w:pStyle w:val="GPSDefinitionTerm"/>
            </w:pPr>
            <w:r w:rsidRPr="00BB07FB">
              <w:t>“Staffing Information”</w:t>
            </w:r>
          </w:p>
        </w:tc>
        <w:tc>
          <w:tcPr>
            <w:tcW w:w="6157" w:type="dxa"/>
          </w:tcPr>
          <w:p w14:paraId="0FF216C0" w14:textId="77777777" w:rsidR="004B0388" w:rsidRPr="00BB07FB" w:rsidRDefault="004B0388" w:rsidP="00AA6FD1">
            <w:pPr>
              <w:pStyle w:val="Guidancenoteparagraphtext"/>
              <w:rPr>
                <w:rFonts w:cs="Arial"/>
                <w:b w:val="0"/>
                <w:i w:val="0"/>
                <w:color w:val="auto"/>
                <w:sz w:val="22"/>
                <w:szCs w:val="22"/>
              </w:rPr>
            </w:pPr>
            <w:r w:rsidRPr="00BB07FB">
              <w:rPr>
                <w:rFonts w:cs="Arial"/>
                <w:b w:val="0"/>
                <w:i w:val="0"/>
                <w:color w:val="auto"/>
                <w:sz w:val="22"/>
                <w:szCs w:val="22"/>
              </w:rPr>
              <w:t xml:space="preserve">in relation to all persons identified on the </w:t>
            </w:r>
            <w:r w:rsidR="00FF469C" w:rsidRPr="00BB07FB">
              <w:rPr>
                <w:rFonts w:cs="Arial"/>
                <w:b w:val="0"/>
                <w:i w:val="0"/>
                <w:color w:val="auto"/>
                <w:sz w:val="22"/>
                <w:szCs w:val="22"/>
              </w:rPr>
              <w:t>Suppliers</w:t>
            </w:r>
            <w:r w:rsidRPr="00BB07FB">
              <w:rPr>
                <w:rFonts w:cs="Arial"/>
                <w:b w:val="0"/>
                <w:i w:val="0"/>
                <w:color w:val="auto"/>
                <w:sz w:val="22"/>
                <w:szCs w:val="22"/>
              </w:rPr>
              <w:t xml:space="preserve"> Provisional Supplier Personnel List</w:t>
            </w:r>
            <w:r w:rsidRPr="00BB07FB">
              <w:rPr>
                <w:rFonts w:cs="Arial"/>
                <w:b w:val="0"/>
                <w:bCs/>
                <w:i w:val="0"/>
                <w:color w:val="auto"/>
                <w:sz w:val="22"/>
                <w:szCs w:val="22"/>
              </w:rPr>
              <w:t xml:space="preserve"> or </w:t>
            </w:r>
            <w:r w:rsidR="00FF469C" w:rsidRPr="00BB07FB">
              <w:rPr>
                <w:rFonts w:cs="Arial"/>
                <w:b w:val="0"/>
                <w:i w:val="0"/>
                <w:color w:val="auto"/>
                <w:sz w:val="22"/>
                <w:szCs w:val="22"/>
              </w:rPr>
              <w:t>Suppliers</w:t>
            </w:r>
            <w:r w:rsidRPr="00BB07FB">
              <w:rPr>
                <w:rFonts w:cs="Arial"/>
                <w:b w:val="0"/>
                <w:i w:val="0"/>
                <w:color w:val="auto"/>
                <w:sz w:val="22"/>
                <w:szCs w:val="22"/>
              </w:rPr>
              <w:t xml:space="preserve"> Final Supplier Personnel List, as the case may be, such information as the Customer may reasonably request (subject to all applicable provisions of</w:t>
            </w:r>
            <w:r w:rsidRPr="00BB07FB">
              <w:rPr>
                <w:rFonts w:cs="Arial"/>
                <w:b w:val="0"/>
                <w:bCs/>
                <w:i w:val="0"/>
                <w:color w:val="auto"/>
                <w:sz w:val="22"/>
                <w:szCs w:val="22"/>
              </w:rPr>
              <w:t xml:space="preserve"> the</w:t>
            </w:r>
            <w:r w:rsidRPr="00BB07FB">
              <w:rPr>
                <w:rFonts w:cs="Arial"/>
                <w:b w:val="0"/>
                <w:i w:val="0"/>
                <w:color w:val="auto"/>
                <w:sz w:val="22"/>
                <w:szCs w:val="22"/>
              </w:rPr>
              <w:t xml:space="preserve"> DPA), but including in an anonymised format:</w:t>
            </w:r>
          </w:p>
          <w:p w14:paraId="555F811E" w14:textId="77777777" w:rsidR="004B0388" w:rsidRPr="00BB07FB" w:rsidRDefault="004B0388" w:rsidP="00E90B13">
            <w:pPr>
              <w:pStyle w:val="Guidancenoteparagraphtext"/>
              <w:numPr>
                <w:ilvl w:val="0"/>
                <w:numId w:val="17"/>
              </w:numPr>
              <w:rPr>
                <w:rFonts w:cs="Arial"/>
                <w:b w:val="0"/>
                <w:i w:val="0"/>
                <w:color w:val="auto"/>
                <w:sz w:val="22"/>
                <w:szCs w:val="22"/>
              </w:rPr>
            </w:pPr>
            <w:r w:rsidRPr="00BB07FB">
              <w:rPr>
                <w:rFonts w:cs="Arial"/>
                <w:b w:val="0"/>
                <w:i w:val="0"/>
                <w:color w:val="auto"/>
                <w:sz w:val="22"/>
                <w:szCs w:val="22"/>
              </w:rPr>
              <w:t>their ages, dates of commencement of employment or engagement and gender;</w:t>
            </w:r>
          </w:p>
          <w:p w14:paraId="4BE92CAC" w14:textId="77777777" w:rsidR="004B0388" w:rsidRPr="00BB07FB" w:rsidRDefault="004B0388" w:rsidP="00E90B13">
            <w:pPr>
              <w:pStyle w:val="Guidancenoteparagraphtext"/>
              <w:numPr>
                <w:ilvl w:val="0"/>
                <w:numId w:val="17"/>
              </w:numPr>
              <w:rPr>
                <w:rFonts w:cs="Arial"/>
                <w:b w:val="0"/>
                <w:i w:val="0"/>
                <w:color w:val="auto"/>
                <w:sz w:val="22"/>
                <w:szCs w:val="22"/>
              </w:rPr>
            </w:pPr>
            <w:r w:rsidRPr="00BB07FB">
              <w:rPr>
                <w:rFonts w:cs="Arial"/>
                <w:b w:val="0"/>
                <w:i w:val="0"/>
                <w:color w:val="auto"/>
                <w:sz w:val="22"/>
                <w:szCs w:val="22"/>
              </w:rPr>
              <w:t xml:space="preserve">details of whether they </w:t>
            </w:r>
            <w:r w:rsidRPr="00BB07FB">
              <w:rPr>
                <w:rFonts w:cs="Arial"/>
                <w:b w:val="0"/>
                <w:bCs/>
                <w:i w:val="0"/>
                <w:color w:val="auto"/>
                <w:sz w:val="22"/>
                <w:szCs w:val="22"/>
              </w:rPr>
              <w:t>are</w:t>
            </w:r>
            <w:r w:rsidRPr="00BB07FB">
              <w:rPr>
                <w:rFonts w:cs="Arial"/>
                <w:b w:val="0"/>
                <w:i w:val="0"/>
                <w:color w:val="auto"/>
                <w:sz w:val="22"/>
                <w:szCs w:val="22"/>
              </w:rPr>
              <w:t xml:space="preserve"> employed, self employed contractors or consultants, agency workers or otherwise;</w:t>
            </w:r>
          </w:p>
          <w:p w14:paraId="4B6394FB" w14:textId="77777777" w:rsidR="004B0388" w:rsidRPr="00BB07FB" w:rsidRDefault="004B0388" w:rsidP="00E90B13">
            <w:pPr>
              <w:pStyle w:val="Guidancenoteparagraphtext"/>
              <w:numPr>
                <w:ilvl w:val="0"/>
                <w:numId w:val="17"/>
              </w:numPr>
              <w:rPr>
                <w:rFonts w:cs="Arial"/>
                <w:b w:val="0"/>
                <w:i w:val="0"/>
                <w:color w:val="auto"/>
                <w:sz w:val="22"/>
                <w:szCs w:val="22"/>
              </w:rPr>
            </w:pPr>
            <w:r w:rsidRPr="00BB07FB">
              <w:rPr>
                <w:rFonts w:cs="Arial"/>
                <w:b w:val="0"/>
                <w:i w:val="0"/>
                <w:color w:val="auto"/>
                <w:sz w:val="22"/>
                <w:szCs w:val="22"/>
              </w:rPr>
              <w:t xml:space="preserve">the identity of the employer or relevant contracting </w:t>
            </w:r>
            <w:r w:rsidR="002A4D11" w:rsidRPr="00BB07FB">
              <w:rPr>
                <w:rFonts w:cs="Arial"/>
                <w:b w:val="0"/>
                <w:i w:val="0"/>
                <w:color w:val="auto"/>
                <w:sz w:val="22"/>
                <w:szCs w:val="22"/>
              </w:rPr>
              <w:t>p</w:t>
            </w:r>
            <w:r w:rsidRPr="00BB07FB">
              <w:rPr>
                <w:rFonts w:cs="Arial"/>
                <w:b w:val="0"/>
                <w:i w:val="0"/>
                <w:color w:val="auto"/>
                <w:sz w:val="22"/>
                <w:szCs w:val="22"/>
              </w:rPr>
              <w:t>arty;</w:t>
            </w:r>
          </w:p>
          <w:p w14:paraId="46573A80" w14:textId="77777777" w:rsidR="004B0388" w:rsidRPr="00BB07FB" w:rsidRDefault="004B0388" w:rsidP="00E90B13">
            <w:pPr>
              <w:pStyle w:val="Guidancenoteparagraphtext"/>
              <w:numPr>
                <w:ilvl w:val="0"/>
                <w:numId w:val="17"/>
              </w:numPr>
              <w:rPr>
                <w:rFonts w:cs="Arial"/>
                <w:b w:val="0"/>
                <w:i w:val="0"/>
                <w:color w:val="auto"/>
                <w:sz w:val="22"/>
                <w:szCs w:val="22"/>
              </w:rPr>
            </w:pPr>
            <w:r w:rsidRPr="00BB07FB">
              <w:rPr>
                <w:rFonts w:cs="Arial"/>
                <w:b w:val="0"/>
                <w:i w:val="0"/>
                <w:color w:val="auto"/>
                <w:sz w:val="22"/>
                <w:szCs w:val="22"/>
              </w:rPr>
              <w:t>their relevant contractual notice periods and any other terms relating to termination of employment, including redundancy procedures, and redundancy payments;</w:t>
            </w:r>
          </w:p>
          <w:p w14:paraId="1B6C07C2" w14:textId="77777777" w:rsidR="004B0388" w:rsidRPr="00BB07FB" w:rsidRDefault="004B0388" w:rsidP="00E90B13">
            <w:pPr>
              <w:pStyle w:val="Guidancenoteparagraphtext"/>
              <w:numPr>
                <w:ilvl w:val="0"/>
                <w:numId w:val="17"/>
              </w:numPr>
              <w:rPr>
                <w:rFonts w:cs="Arial"/>
                <w:b w:val="0"/>
                <w:i w:val="0"/>
                <w:color w:val="auto"/>
                <w:sz w:val="22"/>
                <w:szCs w:val="22"/>
              </w:rPr>
            </w:pPr>
            <w:r w:rsidRPr="00BB07FB">
              <w:rPr>
                <w:rFonts w:cs="Arial"/>
                <w:b w:val="0"/>
                <w:bCs/>
                <w:i w:val="0"/>
                <w:color w:val="auto"/>
                <w:sz w:val="22"/>
                <w:szCs w:val="22"/>
              </w:rPr>
              <w:t>their</w:t>
            </w:r>
            <w:r w:rsidRPr="00BB07FB">
              <w:rPr>
                <w:rFonts w:cs="Arial"/>
                <w:b w:val="0"/>
                <w:i w:val="0"/>
                <w:color w:val="auto"/>
                <w:sz w:val="22"/>
                <w:szCs w:val="22"/>
              </w:rPr>
              <w:t xml:space="preserve"> wages, salaries</w:t>
            </w:r>
            <w:r w:rsidRPr="00BB07FB">
              <w:rPr>
                <w:rFonts w:cs="Arial"/>
                <w:b w:val="0"/>
                <w:bCs/>
                <w:i w:val="0"/>
                <w:color w:val="auto"/>
                <w:sz w:val="22"/>
                <w:szCs w:val="22"/>
              </w:rPr>
              <w:t xml:space="preserve"> and</w:t>
            </w:r>
            <w:r w:rsidRPr="00BB07FB">
              <w:rPr>
                <w:rFonts w:cs="Arial"/>
                <w:b w:val="0"/>
                <w:i w:val="0"/>
                <w:color w:val="auto"/>
                <w:sz w:val="22"/>
                <w:szCs w:val="22"/>
              </w:rPr>
              <w:t xml:space="preserve"> profit sharing</w:t>
            </w:r>
            <w:r w:rsidRPr="00BB07FB">
              <w:rPr>
                <w:rFonts w:cs="Arial"/>
                <w:b w:val="0"/>
                <w:bCs/>
                <w:i w:val="0"/>
                <w:color w:val="auto"/>
                <w:sz w:val="22"/>
                <w:szCs w:val="22"/>
              </w:rPr>
              <w:t xml:space="preserve"> arrangements as applicable</w:t>
            </w:r>
            <w:r w:rsidRPr="00BB07FB">
              <w:rPr>
                <w:rFonts w:cs="Arial"/>
                <w:b w:val="0"/>
                <w:i w:val="0"/>
                <w:color w:val="auto"/>
                <w:sz w:val="22"/>
                <w:szCs w:val="22"/>
              </w:rPr>
              <w:t>;</w:t>
            </w:r>
          </w:p>
          <w:p w14:paraId="1A726D5A" w14:textId="77777777" w:rsidR="004B0388" w:rsidRPr="00BB07FB" w:rsidRDefault="004B0388" w:rsidP="00E90B13">
            <w:pPr>
              <w:pStyle w:val="Guidancenoteparagraphtext"/>
              <w:numPr>
                <w:ilvl w:val="0"/>
                <w:numId w:val="17"/>
              </w:numPr>
              <w:rPr>
                <w:rFonts w:cs="Arial"/>
                <w:b w:val="0"/>
                <w:i w:val="0"/>
                <w:color w:val="auto"/>
                <w:sz w:val="22"/>
                <w:szCs w:val="22"/>
              </w:rPr>
            </w:pPr>
            <w:r w:rsidRPr="00BB07FB">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32D9E14D" w14:textId="77777777" w:rsidR="004B0388" w:rsidRPr="00BB07FB" w:rsidRDefault="004B0388" w:rsidP="00E90B13">
            <w:pPr>
              <w:pStyle w:val="Guidancenoteparagraphtext"/>
              <w:numPr>
                <w:ilvl w:val="0"/>
                <w:numId w:val="17"/>
              </w:numPr>
              <w:rPr>
                <w:rFonts w:cs="Arial"/>
                <w:b w:val="0"/>
                <w:i w:val="0"/>
                <w:color w:val="auto"/>
                <w:sz w:val="22"/>
                <w:szCs w:val="22"/>
              </w:rPr>
            </w:pPr>
            <w:r w:rsidRPr="00BB07FB">
              <w:rPr>
                <w:rFonts w:cs="Arial"/>
                <w:b w:val="0"/>
                <w:i w:val="0"/>
                <w:color w:val="auto"/>
                <w:sz w:val="22"/>
                <w:szCs w:val="22"/>
              </w:rPr>
              <w:t>any outstanding or potential contractual, statutory or other liabilities in respect of such individuals (including in respect of personal injury claims);</w:t>
            </w:r>
          </w:p>
          <w:p w14:paraId="6BA50503" w14:textId="77777777" w:rsidR="004B0388" w:rsidRPr="00BB07FB" w:rsidRDefault="004B0388" w:rsidP="00E90B13">
            <w:pPr>
              <w:pStyle w:val="Guidancenoteparagraphtext"/>
              <w:numPr>
                <w:ilvl w:val="0"/>
                <w:numId w:val="17"/>
              </w:numPr>
              <w:rPr>
                <w:rFonts w:cs="Arial"/>
                <w:b w:val="0"/>
                <w:i w:val="0"/>
                <w:color w:val="auto"/>
                <w:sz w:val="22"/>
                <w:szCs w:val="22"/>
              </w:rPr>
            </w:pPr>
            <w:r w:rsidRPr="00BB07FB">
              <w:rPr>
                <w:rFonts w:cs="Arial"/>
                <w:b w:val="0"/>
                <w:i w:val="0"/>
                <w:color w:val="auto"/>
                <w:sz w:val="22"/>
                <w:szCs w:val="22"/>
              </w:rPr>
              <w:t xml:space="preserve">details of any such individuals on long term sickness absence, parental leave, maternity leave or other authorised long term absence; </w:t>
            </w:r>
          </w:p>
          <w:p w14:paraId="34BE2D37" w14:textId="77777777" w:rsidR="004B0388" w:rsidRPr="00BB07FB" w:rsidRDefault="004B0388" w:rsidP="00E90B13">
            <w:pPr>
              <w:pStyle w:val="Guidancenoteparagraphtext"/>
              <w:numPr>
                <w:ilvl w:val="0"/>
                <w:numId w:val="17"/>
              </w:numPr>
              <w:rPr>
                <w:rFonts w:cs="Arial"/>
                <w:b w:val="0"/>
                <w:i w:val="0"/>
                <w:color w:val="auto"/>
                <w:sz w:val="22"/>
                <w:szCs w:val="22"/>
              </w:rPr>
            </w:pPr>
            <w:r w:rsidRPr="00BB07FB">
              <w:rPr>
                <w:rFonts w:cs="Arial"/>
                <w:b w:val="0"/>
                <w:i w:val="0"/>
                <w:color w:val="auto"/>
                <w:sz w:val="22"/>
                <w:szCs w:val="22"/>
              </w:rPr>
              <w:lastRenderedPageBreak/>
              <w:t>copies of all relevant documents and materials relating to such information, including copies of relevant contracts of employment (or relevant standard contracts if applied generally in respect of such employees); and</w:t>
            </w:r>
          </w:p>
          <w:p w14:paraId="7ED96AD2" w14:textId="77777777" w:rsidR="004B0388" w:rsidRPr="00BB07FB" w:rsidRDefault="004B0388" w:rsidP="00E90B13">
            <w:pPr>
              <w:pStyle w:val="Guidancenoteparagraphtext"/>
              <w:numPr>
                <w:ilvl w:val="0"/>
                <w:numId w:val="17"/>
              </w:numPr>
              <w:rPr>
                <w:rFonts w:cs="Arial"/>
                <w:b w:val="0"/>
                <w:i w:val="0"/>
                <w:color w:val="auto"/>
                <w:sz w:val="22"/>
                <w:szCs w:val="22"/>
              </w:rPr>
            </w:pPr>
            <w:r w:rsidRPr="00BB07FB">
              <w:rPr>
                <w:rFonts w:cs="Arial"/>
                <w:b w:val="0"/>
                <w:i w:val="0"/>
                <w:color w:val="auto"/>
                <w:sz w:val="22"/>
                <w:szCs w:val="22"/>
              </w:rPr>
              <w:t xml:space="preserve">any other </w:t>
            </w:r>
            <w:r w:rsidRPr="00BB07FB">
              <w:rPr>
                <w:rFonts w:cs="Arial"/>
                <w:b w:val="0"/>
                <w:bCs/>
                <w:i w:val="0"/>
                <w:color w:val="auto"/>
                <w:sz w:val="22"/>
                <w:szCs w:val="22"/>
              </w:rPr>
              <w:t>“</w:t>
            </w:r>
            <w:r w:rsidRPr="00BB07FB">
              <w:rPr>
                <w:rFonts w:cs="Arial"/>
                <w:b w:val="0"/>
                <w:i w:val="0"/>
                <w:color w:val="auto"/>
                <w:sz w:val="22"/>
                <w:szCs w:val="22"/>
              </w:rPr>
              <w:t>employee liability information</w:t>
            </w:r>
            <w:r w:rsidRPr="00BB07FB">
              <w:rPr>
                <w:rFonts w:cs="Arial"/>
                <w:b w:val="0"/>
                <w:bCs/>
                <w:i w:val="0"/>
                <w:color w:val="auto"/>
                <w:sz w:val="22"/>
                <w:szCs w:val="22"/>
              </w:rPr>
              <w:t>”</w:t>
            </w:r>
            <w:r w:rsidRPr="00BB07FB">
              <w:rPr>
                <w:rFonts w:cs="Arial"/>
                <w:b w:val="0"/>
                <w:i w:val="0"/>
                <w:color w:val="auto"/>
                <w:sz w:val="22"/>
                <w:szCs w:val="22"/>
              </w:rPr>
              <w:t xml:space="preserve"> as such term is defined in regulation</w:t>
            </w:r>
            <w:r w:rsidRPr="00BB07FB">
              <w:rPr>
                <w:rFonts w:cs="Arial"/>
                <w:b w:val="0"/>
                <w:bCs/>
                <w:i w:val="0"/>
                <w:color w:val="auto"/>
                <w:sz w:val="22"/>
                <w:szCs w:val="22"/>
              </w:rPr>
              <w:t> </w:t>
            </w:r>
            <w:r w:rsidRPr="00BB07FB">
              <w:rPr>
                <w:rFonts w:cs="Arial"/>
                <w:b w:val="0"/>
                <w:i w:val="0"/>
                <w:color w:val="auto"/>
                <w:sz w:val="22"/>
                <w:szCs w:val="22"/>
              </w:rPr>
              <w:t>11 of the Employment Regulations;</w:t>
            </w:r>
          </w:p>
        </w:tc>
      </w:tr>
      <w:tr w:rsidR="004B0388" w:rsidRPr="00BB07FB" w14:paraId="29CA4E47" w14:textId="77777777" w:rsidTr="00AA6FD1">
        <w:tc>
          <w:tcPr>
            <w:tcW w:w="3085" w:type="dxa"/>
          </w:tcPr>
          <w:p w14:paraId="478614A7" w14:textId="77777777" w:rsidR="004B0388" w:rsidRPr="00BB07FB" w:rsidRDefault="004B0388" w:rsidP="00AA6FD1">
            <w:pPr>
              <w:pStyle w:val="GPSDefinitionTerm"/>
            </w:pPr>
            <w:r w:rsidRPr="00BB07FB">
              <w:lastRenderedPageBreak/>
              <w:t>“</w:t>
            </w:r>
            <w:r w:rsidR="00FF469C" w:rsidRPr="00BB07FB">
              <w:t>Suppliers</w:t>
            </w:r>
            <w:r w:rsidRPr="00BB07FB">
              <w:t xml:space="preserve"> Final Supplier Personnel List”</w:t>
            </w:r>
          </w:p>
        </w:tc>
        <w:tc>
          <w:tcPr>
            <w:tcW w:w="6157" w:type="dxa"/>
          </w:tcPr>
          <w:p w14:paraId="7DD32F4B" w14:textId="77777777" w:rsidR="004B0388" w:rsidRPr="00BB07FB" w:rsidRDefault="004B0388" w:rsidP="00AA6FD1">
            <w:pPr>
              <w:pStyle w:val="BodyTextIndent"/>
              <w:tabs>
                <w:tab w:val="left" w:pos="34"/>
              </w:tabs>
              <w:spacing w:line="240" w:lineRule="auto"/>
              <w:ind w:left="0"/>
              <w:rPr>
                <w:rFonts w:ascii="Calibri" w:hAnsi="Calibri" w:cs="Arial"/>
                <w:szCs w:val="22"/>
              </w:rPr>
            </w:pPr>
            <w:r w:rsidRPr="00BB07FB">
              <w:rPr>
                <w:rFonts w:ascii="Calibri" w:hAnsi="Calibri" w:cs="Arial"/>
                <w:szCs w:val="22"/>
              </w:rPr>
              <w:t>a list provided by the Supplier of all Supplier Personnel who will transfer under the Employment Regulations on the Relevant Transfer Date;</w:t>
            </w:r>
          </w:p>
        </w:tc>
      </w:tr>
      <w:tr w:rsidR="004B0388" w:rsidRPr="00BB07FB" w14:paraId="65AB63BF" w14:textId="77777777" w:rsidTr="00AA6FD1">
        <w:tc>
          <w:tcPr>
            <w:tcW w:w="3085" w:type="dxa"/>
          </w:tcPr>
          <w:p w14:paraId="5129C159" w14:textId="77777777" w:rsidR="004B0388" w:rsidRPr="00BB07FB" w:rsidRDefault="004B0388" w:rsidP="00AA6FD1">
            <w:pPr>
              <w:pStyle w:val="GPSDefinitionTerm"/>
            </w:pPr>
            <w:r w:rsidRPr="00BB07FB">
              <w:t>“</w:t>
            </w:r>
            <w:r w:rsidR="00FF469C" w:rsidRPr="00BB07FB">
              <w:t>Suppliers</w:t>
            </w:r>
            <w:r w:rsidRPr="00BB07FB">
              <w:t xml:space="preserve"> Provisional Supplier Personnel List”</w:t>
            </w:r>
          </w:p>
        </w:tc>
        <w:tc>
          <w:tcPr>
            <w:tcW w:w="6157" w:type="dxa"/>
          </w:tcPr>
          <w:p w14:paraId="49EB5F14" w14:textId="77777777" w:rsidR="004B0388" w:rsidRPr="00BB07FB" w:rsidRDefault="004B0388" w:rsidP="00215A8B">
            <w:pPr>
              <w:pStyle w:val="BodyTextIndent"/>
              <w:spacing w:line="240" w:lineRule="auto"/>
              <w:ind w:left="34"/>
              <w:rPr>
                <w:rFonts w:ascii="Calibri" w:hAnsi="Calibri" w:cs="Arial"/>
                <w:szCs w:val="22"/>
              </w:rPr>
            </w:pPr>
            <w:r w:rsidRPr="00BB07FB">
              <w:rPr>
                <w:rFonts w:ascii="Calibri" w:hAnsi="Calibri" w:cs="Arial"/>
                <w:szCs w:val="22"/>
              </w:rPr>
              <w:t xml:space="preserve">a list prepared and updated by the Supplier of all Supplier Personnel who are engaged in or wholly or mainly assigned to the provision of the </w:t>
            </w:r>
            <w:r w:rsidR="009E0BBE" w:rsidRPr="00BB07FB">
              <w:rPr>
                <w:rFonts w:ascii="Calibri" w:hAnsi="Calibri" w:cs="Arial"/>
                <w:szCs w:val="22"/>
              </w:rPr>
              <w:t>Services</w:t>
            </w:r>
            <w:r w:rsidRPr="00BB07FB">
              <w:rPr>
                <w:rFonts w:ascii="Calibri" w:hAnsi="Calibri" w:cs="Arial"/>
                <w:szCs w:val="22"/>
              </w:rPr>
              <w:t xml:space="preserve"> or any relevant part of the </w:t>
            </w:r>
            <w:r w:rsidR="009E0BBE" w:rsidRPr="00BB07FB">
              <w:rPr>
                <w:rFonts w:ascii="Calibri" w:hAnsi="Calibri" w:cs="Arial"/>
                <w:szCs w:val="22"/>
              </w:rPr>
              <w:t>Services</w:t>
            </w:r>
            <w:r w:rsidRPr="00BB07FB">
              <w:rPr>
                <w:rFonts w:ascii="Calibri" w:hAnsi="Calibri" w:cs="Arial"/>
                <w:szCs w:val="22"/>
              </w:rPr>
              <w:t xml:space="preserve"> which it is envisaged as at the date of such list will no longer be provided by the Supplier;</w:t>
            </w:r>
          </w:p>
        </w:tc>
      </w:tr>
      <w:tr w:rsidR="004B0388" w:rsidRPr="00BB07FB" w14:paraId="312414E3" w14:textId="77777777" w:rsidTr="00AA6FD1">
        <w:tc>
          <w:tcPr>
            <w:tcW w:w="3085" w:type="dxa"/>
          </w:tcPr>
          <w:p w14:paraId="7B1E7C49" w14:textId="77777777" w:rsidR="004B0388" w:rsidRPr="00BB07FB" w:rsidRDefault="004B0388" w:rsidP="00AA6FD1">
            <w:pPr>
              <w:pStyle w:val="GPSDefinitionTerm"/>
            </w:pPr>
            <w:r w:rsidRPr="00BB07FB">
              <w:t>“Transferring Customer Employees”</w:t>
            </w:r>
          </w:p>
        </w:tc>
        <w:tc>
          <w:tcPr>
            <w:tcW w:w="6157" w:type="dxa"/>
          </w:tcPr>
          <w:p w14:paraId="5B92FDEB" w14:textId="77777777" w:rsidR="004B0388" w:rsidRPr="00BB07FB" w:rsidRDefault="004B0388" w:rsidP="00AA6FD1">
            <w:pPr>
              <w:pStyle w:val="Guidancenoteparagraphtext"/>
              <w:rPr>
                <w:rFonts w:cs="Arial"/>
                <w:b w:val="0"/>
                <w:i w:val="0"/>
                <w:color w:val="auto"/>
                <w:sz w:val="22"/>
                <w:szCs w:val="22"/>
              </w:rPr>
            </w:pPr>
            <w:r w:rsidRPr="00BB07FB">
              <w:rPr>
                <w:rFonts w:cs="Arial"/>
                <w:b w:val="0"/>
                <w:i w:val="0"/>
                <w:color w:val="auto"/>
                <w:sz w:val="22"/>
                <w:szCs w:val="22"/>
              </w:rPr>
              <w:t>those employees of the Customer to whom the Employment Regulations will apply on the Relevant Transfer Date;</w:t>
            </w:r>
          </w:p>
        </w:tc>
      </w:tr>
      <w:tr w:rsidR="004B0388" w:rsidRPr="00BB07FB" w14:paraId="3FFCD6D7" w14:textId="77777777" w:rsidTr="00AA6FD1">
        <w:tc>
          <w:tcPr>
            <w:tcW w:w="3085" w:type="dxa"/>
          </w:tcPr>
          <w:p w14:paraId="50420D40" w14:textId="77777777" w:rsidR="004B0388" w:rsidRPr="00BB07FB" w:rsidRDefault="004B0388" w:rsidP="00AA6FD1">
            <w:pPr>
              <w:pStyle w:val="GPSDefinitionTerm"/>
            </w:pPr>
            <w:r w:rsidRPr="00BB07FB">
              <w:t>“Transferring Former Supplier Employees”</w:t>
            </w:r>
          </w:p>
        </w:tc>
        <w:tc>
          <w:tcPr>
            <w:tcW w:w="6157" w:type="dxa"/>
          </w:tcPr>
          <w:p w14:paraId="1103205A" w14:textId="77777777" w:rsidR="004B0388" w:rsidRPr="00BB07FB" w:rsidRDefault="004B0388" w:rsidP="00AA6FD1">
            <w:pPr>
              <w:pStyle w:val="Guidancenoteparagraphtext"/>
              <w:rPr>
                <w:rFonts w:cs="Arial"/>
                <w:b w:val="0"/>
                <w:i w:val="0"/>
                <w:color w:val="auto"/>
                <w:sz w:val="22"/>
                <w:szCs w:val="22"/>
              </w:rPr>
            </w:pPr>
            <w:r w:rsidRPr="00BB07FB">
              <w:rPr>
                <w:rFonts w:cs="Arial"/>
                <w:b w:val="0"/>
                <w:i w:val="0"/>
                <w:color w:val="auto"/>
                <w:sz w:val="22"/>
                <w:szCs w:val="22"/>
              </w:rPr>
              <w:t>in relation to a Former Supplier, those employees of the Former Supplier to whom the Employment Regulations will apply on the Relevant Transfer Date; and</w:t>
            </w:r>
          </w:p>
        </w:tc>
      </w:tr>
      <w:tr w:rsidR="004B0388" w:rsidRPr="00BB07FB" w14:paraId="628B8E81" w14:textId="77777777" w:rsidTr="00AA6FD1">
        <w:tc>
          <w:tcPr>
            <w:tcW w:w="3085" w:type="dxa"/>
          </w:tcPr>
          <w:p w14:paraId="61CACE25" w14:textId="77777777" w:rsidR="004B0388" w:rsidRPr="00BB07FB" w:rsidRDefault="004B0388" w:rsidP="00AA6FD1">
            <w:pPr>
              <w:pStyle w:val="GPSDefinitionTerm"/>
            </w:pPr>
            <w:r w:rsidRPr="00BB07FB">
              <w:t>“Transferring Supplier Employees”</w:t>
            </w:r>
          </w:p>
        </w:tc>
        <w:tc>
          <w:tcPr>
            <w:tcW w:w="6157" w:type="dxa"/>
          </w:tcPr>
          <w:p w14:paraId="3C534BB1" w14:textId="77777777" w:rsidR="004B0388" w:rsidRPr="00BB07FB" w:rsidRDefault="004B0388" w:rsidP="00AA6FD1">
            <w:pPr>
              <w:pStyle w:val="Guidancenoteparagraphtext"/>
              <w:rPr>
                <w:rFonts w:cs="Arial"/>
                <w:b w:val="0"/>
                <w:i w:val="0"/>
                <w:color w:val="auto"/>
                <w:sz w:val="22"/>
                <w:szCs w:val="22"/>
              </w:rPr>
            </w:pPr>
            <w:r w:rsidRPr="00BB07FB">
              <w:rPr>
                <w:rFonts w:cs="Arial"/>
                <w:b w:val="0"/>
                <w:i w:val="0"/>
                <w:color w:val="auto"/>
                <w:sz w:val="22"/>
                <w:szCs w:val="22"/>
              </w:rPr>
              <w:t>those employees of the Supplier and</w:t>
            </w:r>
            <w:r w:rsidR="00EE2D36" w:rsidRPr="00BB07FB">
              <w:rPr>
                <w:rFonts w:cs="Arial"/>
                <w:b w:val="0"/>
                <w:i w:val="0"/>
                <w:color w:val="auto"/>
                <w:sz w:val="22"/>
                <w:szCs w:val="22"/>
              </w:rPr>
              <w:t xml:space="preserve">/or the </w:t>
            </w:r>
            <w:r w:rsidR="00FF469C" w:rsidRPr="00BB07FB">
              <w:rPr>
                <w:rFonts w:cs="Arial"/>
                <w:b w:val="0"/>
                <w:i w:val="0"/>
                <w:color w:val="auto"/>
                <w:sz w:val="22"/>
                <w:szCs w:val="22"/>
              </w:rPr>
              <w:t>Suppliers</w:t>
            </w:r>
            <w:r w:rsidR="00EE2D36" w:rsidRPr="00BB07FB">
              <w:rPr>
                <w:rFonts w:cs="Arial"/>
                <w:b w:val="0"/>
                <w:i w:val="0"/>
                <w:color w:val="auto"/>
                <w:sz w:val="22"/>
                <w:szCs w:val="22"/>
              </w:rPr>
              <w:t xml:space="preserve"> Sub-C</w:t>
            </w:r>
            <w:r w:rsidRPr="00BB07FB">
              <w:rPr>
                <w:rFonts w:cs="Arial"/>
                <w:b w:val="0"/>
                <w:i w:val="0"/>
                <w:color w:val="auto"/>
                <w:sz w:val="22"/>
                <w:szCs w:val="22"/>
              </w:rPr>
              <w:t xml:space="preserve">ontractors to whom the Employment Regulations will apply on the Service Transfer Date. </w:t>
            </w:r>
          </w:p>
        </w:tc>
      </w:tr>
    </w:tbl>
    <w:p w14:paraId="1EE6D676" w14:textId="77777777" w:rsidR="004B0388" w:rsidRPr="00BB07FB" w:rsidRDefault="004B0388" w:rsidP="00767FEE">
      <w:pPr>
        <w:pStyle w:val="GPSL1SCHEDULEHeading"/>
        <w:rPr>
          <w:rFonts w:ascii="Calibri" w:hAnsi="Calibri"/>
        </w:rPr>
      </w:pPr>
      <w:r w:rsidRPr="00BB07FB">
        <w:rPr>
          <w:rFonts w:ascii="Calibri" w:hAnsi="Calibri"/>
        </w:rPr>
        <w:t>INTERPRETATION</w:t>
      </w:r>
    </w:p>
    <w:p w14:paraId="18BE406A" w14:textId="77777777" w:rsidR="004B0388" w:rsidRPr="00BB07FB" w:rsidRDefault="004B0388" w:rsidP="004B0388">
      <w:pPr>
        <w:ind w:left="709"/>
        <w:rPr>
          <w:bCs/>
          <w:iCs/>
          <w:spacing w:val="-3"/>
          <w:lang w:val="en-US"/>
        </w:rPr>
      </w:pPr>
      <w:r w:rsidRPr="00BB07FB">
        <w:rPr>
          <w:bCs/>
          <w:iCs/>
          <w:spacing w:val="-3"/>
          <w:lang w:val="en-US"/>
        </w:rPr>
        <w:t xml:space="preserve">Where a provision in this </w:t>
      </w:r>
      <w:r w:rsidR="007914A7" w:rsidRPr="00BB07FB">
        <w:rPr>
          <w:bCs/>
          <w:iCs/>
          <w:spacing w:val="-3"/>
          <w:lang w:val="en-US"/>
        </w:rPr>
        <w:t xml:space="preserve">Call Off </w:t>
      </w:r>
      <w:r w:rsidRPr="00BB07FB">
        <w:rPr>
          <w:bCs/>
          <w:iCs/>
          <w:spacing w:val="-3"/>
          <w:lang w:val="en-US"/>
        </w:rPr>
        <w:t>Schedule</w:t>
      </w:r>
      <w:r w:rsidR="007914A7" w:rsidRPr="00BB07FB">
        <w:rPr>
          <w:bCs/>
          <w:iCs/>
          <w:spacing w:val="-3"/>
          <w:lang w:val="en-US"/>
        </w:rPr>
        <w:t xml:space="preserve"> 10</w:t>
      </w:r>
      <w:r w:rsidRPr="00BB07FB">
        <w:rPr>
          <w:bCs/>
          <w:iCs/>
          <w:spacing w:val="-3"/>
          <w:lang w:val="en-US"/>
        </w:rPr>
        <w:t xml:space="preserve"> imposes an obligation on the Supplier to provide an indemnity, undertaking or warranty, the Supplier shal</w:t>
      </w:r>
      <w:r w:rsidR="00EE2D36" w:rsidRPr="00BB07FB">
        <w:rPr>
          <w:bCs/>
          <w:iCs/>
          <w:spacing w:val="-3"/>
          <w:lang w:val="en-US"/>
        </w:rPr>
        <w:t>l procure that each of its Sub-C</w:t>
      </w:r>
      <w:r w:rsidRPr="00BB07FB">
        <w:rPr>
          <w:bCs/>
          <w:iCs/>
          <w:spacing w:val="-3"/>
          <w:lang w:val="en-US"/>
        </w:rPr>
        <w:t>ontractors shall comply with such obligation and provide such indemnity, undertaking or warranty to the Customer, Former Supplier, Replaceme</w:t>
      </w:r>
      <w:r w:rsidR="00EE2D36" w:rsidRPr="00BB07FB">
        <w:rPr>
          <w:bCs/>
          <w:iCs/>
          <w:spacing w:val="-3"/>
          <w:lang w:val="en-US"/>
        </w:rPr>
        <w:t>nt Supplier or Replacement Sub-C</w:t>
      </w:r>
      <w:r w:rsidRPr="00BB07FB">
        <w:rPr>
          <w:bCs/>
          <w:iCs/>
          <w:spacing w:val="-3"/>
          <w:lang w:val="en-US"/>
        </w:rPr>
        <w:t xml:space="preserve">ontractor, as the case may be. </w:t>
      </w:r>
    </w:p>
    <w:p w14:paraId="55B9EA4A" w14:textId="77777777" w:rsidR="0005789C" w:rsidRPr="00BB07FB" w:rsidRDefault="0005789C" w:rsidP="0005789C">
      <w:pPr>
        <w:pStyle w:val="GPSmacrorestart"/>
        <w:rPr>
          <w:color w:val="auto"/>
          <w:sz w:val="22"/>
          <w:szCs w:val="22"/>
        </w:rPr>
      </w:pPr>
    </w:p>
    <w:p w14:paraId="585DF32C" w14:textId="77777777" w:rsidR="004B0388" w:rsidRPr="00BB07FB" w:rsidRDefault="004B0388" w:rsidP="00036474">
      <w:pPr>
        <w:pStyle w:val="GPSSchPart"/>
        <w:rPr>
          <w:rFonts w:ascii="Calibri" w:hAnsi="Calibri"/>
        </w:rPr>
      </w:pPr>
      <w:r w:rsidRPr="00BB07FB">
        <w:rPr>
          <w:rFonts w:ascii="Calibri" w:hAnsi="Calibri"/>
        </w:rPr>
        <w:br w:type="page"/>
      </w:r>
      <w:r w:rsidRPr="00BB07FB">
        <w:rPr>
          <w:rFonts w:ascii="Calibri" w:hAnsi="Calibri"/>
        </w:rPr>
        <w:lastRenderedPageBreak/>
        <w:t>PART A</w:t>
      </w:r>
    </w:p>
    <w:p w14:paraId="2746B41B" w14:textId="77777777" w:rsidR="004B0388" w:rsidRPr="00BB07FB" w:rsidRDefault="004B0388" w:rsidP="00361459">
      <w:pPr>
        <w:pStyle w:val="GPSSchPart"/>
        <w:rPr>
          <w:rFonts w:ascii="Calibri" w:hAnsi="Calibri"/>
        </w:rPr>
      </w:pPr>
      <w:r w:rsidRPr="00BB07FB">
        <w:rPr>
          <w:rFonts w:ascii="Calibri" w:hAnsi="Calibri"/>
        </w:rPr>
        <w:t xml:space="preserve">Transferring Customer Employees at commencement of </w:t>
      </w:r>
      <w:r w:rsidR="009E0BBE" w:rsidRPr="00BB07FB">
        <w:rPr>
          <w:rFonts w:ascii="Calibri" w:hAnsi="Calibri"/>
        </w:rPr>
        <w:t>Services</w:t>
      </w:r>
    </w:p>
    <w:p w14:paraId="5E783078" w14:textId="77777777" w:rsidR="004B0388" w:rsidRPr="00BB07FB" w:rsidRDefault="004B0388" w:rsidP="00E90B13">
      <w:pPr>
        <w:pStyle w:val="GPSL1CLAUSEHEADING"/>
        <w:numPr>
          <w:ilvl w:val="0"/>
          <w:numId w:val="30"/>
        </w:numPr>
        <w:rPr>
          <w:rFonts w:ascii="Calibri" w:hAnsi="Calibri"/>
        </w:rPr>
      </w:pPr>
      <w:bookmarkStart w:id="2618" w:name="_Toc469327552"/>
      <w:r w:rsidRPr="00BB07FB">
        <w:rPr>
          <w:rFonts w:ascii="Calibri" w:hAnsi="Calibri"/>
        </w:rPr>
        <w:t>RELEVANT TRANSFERS</w:t>
      </w:r>
      <w:bookmarkEnd w:id="2618"/>
    </w:p>
    <w:p w14:paraId="43E8626E" w14:textId="77777777" w:rsidR="004B0388" w:rsidRPr="00BB07FB" w:rsidRDefault="004B0388" w:rsidP="005E4232">
      <w:pPr>
        <w:pStyle w:val="GPSL2numberedclause"/>
      </w:pPr>
      <w:r w:rsidRPr="00BB07FB">
        <w:t>The Customer and the Supplier agree that:</w:t>
      </w:r>
    </w:p>
    <w:p w14:paraId="4514F2F2" w14:textId="77777777" w:rsidR="004B0388" w:rsidRPr="00BB07FB" w:rsidRDefault="004B0388" w:rsidP="00AC1DE2">
      <w:pPr>
        <w:pStyle w:val="GPSL3numberedclause"/>
      </w:pPr>
      <w:r w:rsidRPr="00BB07FB">
        <w:t xml:space="preserve">the commencement of the provision of the </w:t>
      </w:r>
      <w:r w:rsidR="009E0BBE" w:rsidRPr="00BB07FB">
        <w:t>Services</w:t>
      </w:r>
      <w:r w:rsidRPr="00BB07FB">
        <w:t xml:space="preserve"> or of each relevant part of the </w:t>
      </w:r>
      <w:r w:rsidR="009E0BBE" w:rsidRPr="00BB07FB">
        <w:t>Services</w:t>
      </w:r>
      <w:r w:rsidRPr="00BB07FB">
        <w:t xml:space="preserve"> will be a Relevant Transfer in relation to the Transferring Customer Employees; and</w:t>
      </w:r>
    </w:p>
    <w:p w14:paraId="4FB917B6" w14:textId="77777777" w:rsidR="004B0388" w:rsidRPr="00BB07FB" w:rsidRDefault="004B0388" w:rsidP="00AC1DE2">
      <w:pPr>
        <w:pStyle w:val="GPSL3numberedclause"/>
      </w:pPr>
      <w:r w:rsidRPr="00BB07FB">
        <w:t xml:space="preserve">as a result of the operation of the Employment Regulations, the </w:t>
      </w:r>
      <w:r w:rsidRPr="00BB07FB">
        <w:rPr>
          <w:bCs/>
        </w:rPr>
        <w:t>contracts</w:t>
      </w:r>
      <w:r w:rsidRPr="00BB07FB">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B07FB">
        <w:t>pplier and/or any Notified Sub-C</w:t>
      </w:r>
      <w:r w:rsidRPr="00BB07FB">
        <w:t>ontractor and each such Transferring Customer Employee.</w:t>
      </w:r>
    </w:p>
    <w:p w14:paraId="0ACF8D3E" w14:textId="77777777" w:rsidR="004B0388" w:rsidRPr="00BB07FB" w:rsidRDefault="004B0388" w:rsidP="005E4232">
      <w:pPr>
        <w:pStyle w:val="GPSL2numberedclause"/>
      </w:pPr>
      <w:r w:rsidRPr="00BB07FB">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B07FB">
        <w:t>pplier and/or any Notified Sub-C</w:t>
      </w:r>
      <w:r w:rsidRPr="00BB07FB">
        <w:t xml:space="preserve">ontractor (as appropriate).  </w:t>
      </w:r>
    </w:p>
    <w:p w14:paraId="576A3B1E" w14:textId="77777777" w:rsidR="004B0388" w:rsidRPr="00BB07FB" w:rsidRDefault="004B0388" w:rsidP="00767FEE">
      <w:pPr>
        <w:pStyle w:val="GPSL1SCHEDULEHeading"/>
        <w:rPr>
          <w:rFonts w:ascii="Calibri" w:hAnsi="Calibri"/>
        </w:rPr>
      </w:pPr>
      <w:r w:rsidRPr="00BB07FB">
        <w:rPr>
          <w:rFonts w:ascii="Calibri" w:hAnsi="Calibri"/>
        </w:rPr>
        <w:t>CUSTOMER INDEMNITIES</w:t>
      </w:r>
    </w:p>
    <w:p w14:paraId="216AE590" w14:textId="77777777" w:rsidR="004B0388" w:rsidRPr="00BB07FB" w:rsidRDefault="004B0388" w:rsidP="005E4232">
      <w:pPr>
        <w:pStyle w:val="GPSL2numberedclause"/>
      </w:pPr>
      <w:r w:rsidRPr="00BB07FB">
        <w:t>Subject to Paragraph 2.2, the Customer shall indemnify the</w:t>
      </w:r>
      <w:r w:rsidR="00EE2D36" w:rsidRPr="00BB07FB">
        <w:t xml:space="preserve"> Supplier and any Notified Sub-C</w:t>
      </w:r>
      <w:r w:rsidRPr="00BB07FB">
        <w:t>ontractor against any Employee Liabilities in respect of any Transferring Customer Employee (or, where applicable any employee representative as defined in the Employment Regulations) arising from or as a result of:</w:t>
      </w:r>
    </w:p>
    <w:p w14:paraId="1CF57BDD" w14:textId="77777777" w:rsidR="004B0388" w:rsidRPr="00BB07FB" w:rsidRDefault="004B0388" w:rsidP="00AC1DE2">
      <w:pPr>
        <w:pStyle w:val="GPSL3numberedclause"/>
      </w:pPr>
      <w:r w:rsidRPr="00BB07FB">
        <w:t>any act or omission by the Customer occurring before the Relevant Transfer Date;</w:t>
      </w:r>
    </w:p>
    <w:p w14:paraId="109D89C1" w14:textId="77777777" w:rsidR="004B0388" w:rsidRPr="00BB07FB" w:rsidRDefault="004B0388" w:rsidP="00AC1DE2">
      <w:pPr>
        <w:pStyle w:val="GPSL3numberedclause"/>
      </w:pPr>
      <w:r w:rsidRPr="00BB07FB">
        <w:t>the breach or non-observance by the Customer before the Relevant Transfer Date of:</w:t>
      </w:r>
    </w:p>
    <w:p w14:paraId="06BA7AFF" w14:textId="77777777" w:rsidR="004B0388" w:rsidRPr="00BB07FB" w:rsidRDefault="004B0388" w:rsidP="00AC1DE2">
      <w:pPr>
        <w:pStyle w:val="GPSL4numberedclause"/>
        <w:rPr>
          <w:szCs w:val="22"/>
        </w:rPr>
      </w:pPr>
      <w:r w:rsidRPr="00BB07FB">
        <w:rPr>
          <w:szCs w:val="22"/>
        </w:rPr>
        <w:t xml:space="preserve">any collective agreement applicable to the Transferring Customer Employees; and/or </w:t>
      </w:r>
    </w:p>
    <w:p w14:paraId="3B0D3FDC" w14:textId="77777777" w:rsidR="004B0388" w:rsidRPr="00BB07FB" w:rsidRDefault="004B0388" w:rsidP="00AC1DE2">
      <w:pPr>
        <w:pStyle w:val="GPSL4numberedclause"/>
        <w:rPr>
          <w:szCs w:val="22"/>
        </w:rPr>
      </w:pPr>
      <w:r w:rsidRPr="00BB07FB">
        <w:rPr>
          <w:szCs w:val="22"/>
        </w:rPr>
        <w:t>any custom or practice in respect of any Transferring Customer Employees which the Customer is contractually bound to honour;</w:t>
      </w:r>
    </w:p>
    <w:p w14:paraId="0657AFBF" w14:textId="77777777" w:rsidR="004B0388" w:rsidRPr="00BB07FB" w:rsidRDefault="004B0388" w:rsidP="00AC1DE2">
      <w:pPr>
        <w:pStyle w:val="GPSL3numberedclause"/>
      </w:pPr>
      <w:r w:rsidRPr="00BB07FB">
        <w:lastRenderedPageBreak/>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FDD72D" w14:textId="77777777" w:rsidR="004B0388" w:rsidRPr="00BB07FB" w:rsidRDefault="004B0388" w:rsidP="00AC1DE2">
      <w:pPr>
        <w:pStyle w:val="GPSL3numberedclause"/>
      </w:pPr>
      <w:r w:rsidRPr="00BB07FB">
        <w:t xml:space="preserve">any proceeding, claim or demand by HMRC or other </w:t>
      </w:r>
      <w:r w:rsidR="001123AD" w:rsidRPr="00BB07FB">
        <w:t>statutory authority</w:t>
      </w:r>
      <w:r w:rsidRPr="00BB07FB">
        <w:t xml:space="preserve"> in respect of any financial obligation including, but not limited to, PAYE and primary and secondary national insurance contributions:</w:t>
      </w:r>
    </w:p>
    <w:p w14:paraId="6134BA4E" w14:textId="77777777" w:rsidR="004B0388" w:rsidRPr="00BB07FB" w:rsidRDefault="004B0388" w:rsidP="00AC1DE2">
      <w:pPr>
        <w:pStyle w:val="GPSL4numberedclause"/>
        <w:rPr>
          <w:szCs w:val="22"/>
        </w:rPr>
      </w:pPr>
      <w:r w:rsidRPr="00BB07FB">
        <w:rPr>
          <w:szCs w:val="22"/>
        </w:rPr>
        <w:t xml:space="preserve">in relation to any Transferring Customer Employee, to the extent that the proceeding, claim or demand by HMRC or other </w:t>
      </w:r>
      <w:r w:rsidR="001123AD" w:rsidRPr="00BB07FB">
        <w:rPr>
          <w:szCs w:val="22"/>
        </w:rPr>
        <w:t>statutory authority</w:t>
      </w:r>
      <w:r w:rsidRPr="00BB07FB">
        <w:rPr>
          <w:szCs w:val="22"/>
        </w:rPr>
        <w:t xml:space="preserve"> relates to financial obligations arising before the Relevant Transfer Date; and</w:t>
      </w:r>
    </w:p>
    <w:p w14:paraId="3EDC1DF9" w14:textId="77777777" w:rsidR="004B0388" w:rsidRPr="00BB07FB" w:rsidRDefault="004B0388" w:rsidP="00AC1DE2">
      <w:pPr>
        <w:pStyle w:val="GPSL4numberedclause"/>
        <w:rPr>
          <w:szCs w:val="22"/>
        </w:rPr>
      </w:pPr>
      <w:r w:rsidRPr="00BB07FB">
        <w:rPr>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B07FB">
        <w:rPr>
          <w:szCs w:val="22"/>
        </w:rPr>
        <w:t>pplier and/or any Notified Sub-C</w:t>
      </w:r>
      <w:r w:rsidRPr="00BB07FB">
        <w:rPr>
          <w:szCs w:val="22"/>
        </w:rPr>
        <w:t xml:space="preserve">ontractor as appropriate, to the extent that the proceeding, claim or demand by the HMRC or other </w:t>
      </w:r>
      <w:r w:rsidR="001123AD" w:rsidRPr="00BB07FB">
        <w:rPr>
          <w:szCs w:val="22"/>
        </w:rPr>
        <w:t>statutory authority</w:t>
      </w:r>
      <w:r w:rsidRPr="00BB07FB">
        <w:rPr>
          <w:szCs w:val="22"/>
        </w:rPr>
        <w:t xml:space="preserve"> relates to financial obligations arising before the Relevant Transfer Date.</w:t>
      </w:r>
    </w:p>
    <w:p w14:paraId="1D76B8EB" w14:textId="77777777" w:rsidR="004B0388" w:rsidRPr="00BB07FB" w:rsidRDefault="004B0388" w:rsidP="00AC1DE2">
      <w:pPr>
        <w:pStyle w:val="GPSL3numberedclause"/>
      </w:pPr>
      <w:r w:rsidRPr="00BB07FB">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EA0D294" w14:textId="77777777" w:rsidR="004B0388" w:rsidRPr="00BB07FB" w:rsidRDefault="004B0388" w:rsidP="00AC1DE2">
      <w:pPr>
        <w:pStyle w:val="GPSL3numberedclause"/>
      </w:pPr>
      <w:r w:rsidRPr="00BB07FB">
        <w:t>any claim made by or in respect of any person employed or formerly employed by the Customer other than a Transferring Customer Employee for whom it is alleged the Su</w:t>
      </w:r>
      <w:r w:rsidR="00EE2D36" w:rsidRPr="00BB07FB">
        <w:t>pplier and/or any Notified Sub-C</w:t>
      </w:r>
      <w:r w:rsidRPr="00BB07FB">
        <w:t>ontractor as appropriate may be liable by virtue of the Employment Regulations and/or the Acquired Rights Directive; and</w:t>
      </w:r>
    </w:p>
    <w:p w14:paraId="2ABB7559" w14:textId="77777777" w:rsidR="004B0388" w:rsidRPr="00BB07FB" w:rsidRDefault="004B0388" w:rsidP="00AC1DE2">
      <w:pPr>
        <w:pStyle w:val="GPSL3numberedclause"/>
      </w:pPr>
      <w:r w:rsidRPr="00BB07FB">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B07FB">
        <w:t>ure by the Supplier or any Sub-C</w:t>
      </w:r>
      <w:r w:rsidRPr="00BB07FB">
        <w:t>ontractor to comply with regulation 13(4) of the Employment Regulations.</w:t>
      </w:r>
    </w:p>
    <w:p w14:paraId="74919B4A" w14:textId="77777777" w:rsidR="004B0388" w:rsidRPr="00BB07FB" w:rsidRDefault="004B0388" w:rsidP="005E4232">
      <w:pPr>
        <w:pStyle w:val="GPSL2numberedclause"/>
      </w:pPr>
      <w:r w:rsidRPr="00BB07FB">
        <w:t>The indemnities in Paragraph 2.1 shall not apply to the extent that the Employee Liabilities arise or are attributable to an act or omiss</w:t>
      </w:r>
      <w:r w:rsidR="00EE2D36" w:rsidRPr="00BB07FB">
        <w:t>ion of the Supplier or any Sub-C</w:t>
      </w:r>
      <w:r w:rsidRPr="00BB07FB">
        <w:t xml:space="preserve">ontractor </w:t>
      </w:r>
      <w:r w:rsidR="00EE2D36" w:rsidRPr="00BB07FB">
        <w:t>(whether or not a Notified Sub-C</w:t>
      </w:r>
      <w:r w:rsidRPr="00BB07FB">
        <w:t xml:space="preserve">ontractor) whether occurring or having its origin before, on or after the Relevant Transfer Date including any Employee Liabilities: </w:t>
      </w:r>
    </w:p>
    <w:p w14:paraId="10FF5C6C" w14:textId="77777777" w:rsidR="004B0388" w:rsidRPr="00BB07FB" w:rsidRDefault="004B0388" w:rsidP="00AC1DE2">
      <w:pPr>
        <w:pStyle w:val="GPSL3numberedclause"/>
      </w:pPr>
      <w:r w:rsidRPr="00BB07FB">
        <w:lastRenderedPageBreak/>
        <w:t>arising out of the resignation of any Transferring Customer Employee before the Relevant Transfer Date on account of substantial detrimental changes to his/her working conditions proposed by the Supplier and/or any Su</w:t>
      </w:r>
      <w:r w:rsidR="00424C74" w:rsidRPr="00BB07FB">
        <w:t>b-C</w:t>
      </w:r>
      <w:r w:rsidRPr="00BB07FB">
        <w:t>ontractor to occur in the period from (and including) the Relevant Transfer Date; or</w:t>
      </w:r>
    </w:p>
    <w:p w14:paraId="2F895C80" w14:textId="77777777" w:rsidR="004B0388" w:rsidRPr="00BB07FB" w:rsidRDefault="004B0388" w:rsidP="00AC1DE2">
      <w:pPr>
        <w:pStyle w:val="GPSL3numberedclause"/>
      </w:pPr>
      <w:r w:rsidRPr="00BB07FB">
        <w:t>arising from the fail</w:t>
      </w:r>
      <w:r w:rsidR="00424C74" w:rsidRPr="00BB07FB">
        <w:t>ure by the Supplier or any Sub-C</w:t>
      </w:r>
      <w:r w:rsidRPr="00BB07FB">
        <w:t>ontractor to comply with its obligations under the Employment Regulations.</w:t>
      </w:r>
    </w:p>
    <w:p w14:paraId="43AE55FE" w14:textId="77777777" w:rsidR="004B0388" w:rsidRPr="00BB07FB" w:rsidRDefault="004B0388" w:rsidP="005E4232">
      <w:pPr>
        <w:pStyle w:val="GPSL2numberedclause"/>
      </w:pPr>
      <w:r w:rsidRPr="00BB07FB">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B07FB">
        <w:t>pplier and/or any Notified Sub-C</w:t>
      </w:r>
      <w:r w:rsidRPr="00BB07FB">
        <w:t>ontractor pursuant to the Employment Regulations or the Acquired Rights Directive then:</w:t>
      </w:r>
    </w:p>
    <w:p w14:paraId="1225D3A8" w14:textId="77777777" w:rsidR="004B0388" w:rsidRPr="00BB07FB" w:rsidRDefault="004B0388" w:rsidP="00AC1DE2">
      <w:pPr>
        <w:pStyle w:val="GPSL3numberedclause"/>
      </w:pPr>
      <w:r w:rsidRPr="00BB07FB">
        <w:t>the Supplier shall, or shall</w:t>
      </w:r>
      <w:r w:rsidR="00424C74" w:rsidRPr="00BB07FB">
        <w:t xml:space="preserve"> procure that the Notified Sub-C</w:t>
      </w:r>
      <w:r w:rsidRPr="00BB07FB">
        <w:t>ontractor shall, within 5 Working Days of becoming aware of that fact, give notice in writing to the Customer; and</w:t>
      </w:r>
    </w:p>
    <w:p w14:paraId="50359A77" w14:textId="77777777" w:rsidR="004B0388" w:rsidRPr="00BB07FB" w:rsidRDefault="004B0388" w:rsidP="00AC1DE2">
      <w:pPr>
        <w:pStyle w:val="GPSL3numberedclause"/>
      </w:pPr>
      <w:r w:rsidRPr="00BB07FB">
        <w:t>the Customer may offer (or may procure that a third party may offer) employment to such person within 15 Working Days of receipt of the notification by the Su</w:t>
      </w:r>
      <w:r w:rsidR="00424C74" w:rsidRPr="00BB07FB">
        <w:t>pplier and/or any Notified Sub-C</w:t>
      </w:r>
      <w:r w:rsidRPr="00BB07FB">
        <w:t>ontractor, or take such other reasonable steps as the Customer considers appropriate to deal with the matter provided always that such steps are in compliance with Law.</w:t>
      </w:r>
    </w:p>
    <w:p w14:paraId="3373972E" w14:textId="77777777" w:rsidR="004B0388" w:rsidRPr="00BB07FB" w:rsidRDefault="004B0388" w:rsidP="005E4232">
      <w:pPr>
        <w:pStyle w:val="GPSL2numberedclause"/>
      </w:pPr>
      <w:r w:rsidRPr="00BB07FB">
        <w:t>If an offer referred to in Paragraph </w:t>
      </w:r>
      <w:r w:rsidR="00D3554E" w:rsidRPr="00BB07FB">
        <w:t>2.3.2</w:t>
      </w:r>
      <w:r w:rsidRPr="00BB07FB">
        <w:t xml:space="preserve"> is accepted, or if the situation has otherwise been resolved by the Customer, the Supplier shall, or shall</w:t>
      </w:r>
      <w:r w:rsidR="00424C74" w:rsidRPr="00BB07FB">
        <w:t xml:space="preserve"> procure that the Notified Sub-C</w:t>
      </w:r>
      <w:r w:rsidRPr="00BB07FB">
        <w:t>ontractor shall, immediately release the person from his/her employment or alleged employment.</w:t>
      </w:r>
    </w:p>
    <w:p w14:paraId="747B9247" w14:textId="77777777" w:rsidR="004B0388" w:rsidRPr="00BB07FB" w:rsidRDefault="004B0388" w:rsidP="005E4232">
      <w:pPr>
        <w:pStyle w:val="GPSL2numberedclause"/>
      </w:pPr>
      <w:r w:rsidRPr="00BB07FB">
        <w:t>If by the end of the 15 Working Day period specified in Paragraph </w:t>
      </w:r>
      <w:r w:rsidR="00D3554E" w:rsidRPr="00BB07FB">
        <w:t>2.3.2</w:t>
      </w:r>
      <w:r w:rsidRPr="00BB07FB">
        <w:t>:</w:t>
      </w:r>
    </w:p>
    <w:p w14:paraId="43A7B470" w14:textId="77777777" w:rsidR="004B0388" w:rsidRPr="00BB07FB" w:rsidRDefault="004B0388" w:rsidP="00AC1DE2">
      <w:pPr>
        <w:pStyle w:val="GPSL3numberedclause"/>
      </w:pPr>
      <w:r w:rsidRPr="00BB07FB">
        <w:t xml:space="preserve">no such offer of employment has been made; </w:t>
      </w:r>
    </w:p>
    <w:p w14:paraId="13C21644" w14:textId="77777777" w:rsidR="004B0388" w:rsidRPr="00BB07FB" w:rsidRDefault="004B0388" w:rsidP="00AC1DE2">
      <w:pPr>
        <w:pStyle w:val="GPSL3numberedclause"/>
      </w:pPr>
      <w:r w:rsidRPr="00BB07FB">
        <w:t>such offer has been made but not accepted; or</w:t>
      </w:r>
    </w:p>
    <w:p w14:paraId="17DCDF8F" w14:textId="77777777" w:rsidR="004B0388" w:rsidRPr="00BB07FB" w:rsidRDefault="004B0388" w:rsidP="00AC1DE2">
      <w:pPr>
        <w:pStyle w:val="GPSL3numberedclause"/>
      </w:pPr>
      <w:r w:rsidRPr="00BB07FB">
        <w:t>the situation has not otherwise been resolved,</w:t>
      </w:r>
    </w:p>
    <w:p w14:paraId="0F7934EA" w14:textId="77777777" w:rsidR="004B0388" w:rsidRPr="00BB07FB" w:rsidRDefault="004B0388" w:rsidP="00AC1DE2">
      <w:pPr>
        <w:pStyle w:val="GPSL3numberedclause"/>
        <w:numPr>
          <w:ilvl w:val="0"/>
          <w:numId w:val="0"/>
        </w:numPr>
        <w:ind w:left="1134"/>
      </w:pPr>
      <w:r w:rsidRPr="00BB07FB">
        <w:t>the Su</w:t>
      </w:r>
      <w:r w:rsidR="00424C74" w:rsidRPr="00BB07FB">
        <w:t>pplier and/or any Notified Sub-C</w:t>
      </w:r>
      <w:r w:rsidRPr="00BB07FB">
        <w:t>ontractor may within 5 Working Days give notice to terminate the employment or alleged employment of such person.</w:t>
      </w:r>
    </w:p>
    <w:p w14:paraId="37EF9ED2" w14:textId="77777777" w:rsidR="004B0388" w:rsidRPr="00BB07FB" w:rsidRDefault="004B0388" w:rsidP="005E4232">
      <w:pPr>
        <w:pStyle w:val="GPSL2numberedclause"/>
      </w:pPr>
      <w:r w:rsidRPr="00BB07FB">
        <w:t>Subject to the Su</w:t>
      </w:r>
      <w:r w:rsidR="00424C74" w:rsidRPr="00BB07FB">
        <w:t>pplier and/or any Notified Sub-C</w:t>
      </w:r>
      <w:r w:rsidRPr="00BB07FB">
        <w:t>ontractor acting in accordance with the provisions of Paragraphs </w:t>
      </w:r>
      <w:r w:rsidR="00D3554E" w:rsidRPr="00BB07FB">
        <w:t xml:space="preserve">2.3 </w:t>
      </w:r>
      <w:r w:rsidRPr="00BB07FB">
        <w:t xml:space="preserve">to </w:t>
      </w:r>
      <w:r w:rsidR="00D3554E" w:rsidRPr="00BB07FB">
        <w:t xml:space="preserve">2.5 </w:t>
      </w:r>
      <w:r w:rsidRPr="00BB07FB">
        <w:t>and in accordance with all applicable proper employment procedures set out in applicable Law, the Customer shall indemnify the Su</w:t>
      </w:r>
      <w:r w:rsidR="00424C74" w:rsidRPr="00BB07FB">
        <w:t>pplier and/or any Notified Sub-C</w:t>
      </w:r>
      <w:r w:rsidRPr="00BB07FB">
        <w:t xml:space="preserve">ontractor (as appropriate) against all Employee Liabilities arising out of the termination pursuant to the provisions of Paragraph 2.5 provided that the Supplier takes, or </w:t>
      </w:r>
      <w:r w:rsidR="00424C74" w:rsidRPr="00BB07FB">
        <w:t>procures that the Notified Sub-C</w:t>
      </w:r>
      <w:r w:rsidRPr="00BB07FB">
        <w:t>ontractor takes, all reasonable steps to minimise any such Employee Liabilities.</w:t>
      </w:r>
    </w:p>
    <w:p w14:paraId="7EAC9F66" w14:textId="77777777" w:rsidR="004B0388" w:rsidRPr="00BB07FB" w:rsidRDefault="004B0388" w:rsidP="005E4232">
      <w:pPr>
        <w:pStyle w:val="GPSL2numberedclause"/>
      </w:pPr>
      <w:r w:rsidRPr="00BB07FB">
        <w:t>The indemnity in Paragraph </w:t>
      </w:r>
      <w:r w:rsidR="00D3554E" w:rsidRPr="00BB07FB">
        <w:t>2.6</w:t>
      </w:r>
      <w:r w:rsidRPr="00BB07FB">
        <w:t>:</w:t>
      </w:r>
    </w:p>
    <w:p w14:paraId="3F6C0657" w14:textId="77777777" w:rsidR="004B0388" w:rsidRPr="00BB07FB" w:rsidRDefault="004B0388" w:rsidP="00AC1DE2">
      <w:pPr>
        <w:pStyle w:val="GPSL3numberedclause"/>
      </w:pPr>
      <w:r w:rsidRPr="00BB07FB">
        <w:lastRenderedPageBreak/>
        <w:t>shall not apply to:</w:t>
      </w:r>
    </w:p>
    <w:p w14:paraId="2E3BFBDE" w14:textId="77777777" w:rsidR="004B0388" w:rsidRPr="00BB07FB" w:rsidRDefault="004B0388" w:rsidP="00AC1DE2">
      <w:pPr>
        <w:pStyle w:val="GPSL4numberedclause"/>
        <w:rPr>
          <w:szCs w:val="22"/>
        </w:rPr>
      </w:pPr>
      <w:r w:rsidRPr="00BB07FB">
        <w:rPr>
          <w:szCs w:val="22"/>
        </w:rPr>
        <w:t>any claim for:</w:t>
      </w:r>
    </w:p>
    <w:p w14:paraId="4E3A3955" w14:textId="77777777" w:rsidR="004B0388" w:rsidRPr="00BB07FB" w:rsidRDefault="004B0388" w:rsidP="00AC1DE2">
      <w:pPr>
        <w:pStyle w:val="GPSL5numberedclause"/>
        <w:rPr>
          <w:szCs w:val="22"/>
        </w:rPr>
      </w:pPr>
      <w:r w:rsidRPr="00BB07FB">
        <w:rPr>
          <w:szCs w:val="22"/>
        </w:rPr>
        <w:t>discrimination, including on the grounds of sex, race, disability, age, gender reassignment, marriage or civil partnership, pregnancy and maternity or sexual orientation, religion or belief; or</w:t>
      </w:r>
    </w:p>
    <w:p w14:paraId="2AB648DF" w14:textId="77777777" w:rsidR="004B0388" w:rsidRPr="00BB07FB" w:rsidRDefault="004B0388" w:rsidP="00AC1DE2">
      <w:pPr>
        <w:pStyle w:val="GPSL5numberedclause"/>
        <w:rPr>
          <w:szCs w:val="22"/>
        </w:rPr>
      </w:pPr>
      <w:r w:rsidRPr="00BB07FB">
        <w:rPr>
          <w:szCs w:val="22"/>
        </w:rPr>
        <w:t>equal pay or compensation for less favourable treatment of part-time workers or fixed-term employees,</w:t>
      </w:r>
    </w:p>
    <w:p w14:paraId="2E16686E" w14:textId="77777777" w:rsidR="004B0388" w:rsidRPr="00BB07FB" w:rsidRDefault="004B0388" w:rsidP="00AC1DE2">
      <w:pPr>
        <w:pStyle w:val="GPSL4indent"/>
        <w:rPr>
          <w:szCs w:val="22"/>
        </w:rPr>
      </w:pPr>
      <w:r w:rsidRPr="00BB07FB">
        <w:rPr>
          <w:szCs w:val="22"/>
        </w:rPr>
        <w:t>in any case in relation to any alleged act or omission of the Supplier an</w:t>
      </w:r>
      <w:r w:rsidR="00424C74" w:rsidRPr="00BB07FB">
        <w:rPr>
          <w:szCs w:val="22"/>
        </w:rPr>
        <w:t>d/or any Sub-C</w:t>
      </w:r>
      <w:r w:rsidRPr="00BB07FB">
        <w:rPr>
          <w:szCs w:val="22"/>
        </w:rPr>
        <w:t>ontractor; or</w:t>
      </w:r>
    </w:p>
    <w:p w14:paraId="2CB12080" w14:textId="77777777" w:rsidR="004B0388" w:rsidRPr="00BB07FB" w:rsidRDefault="004B0388" w:rsidP="00AC1DE2">
      <w:pPr>
        <w:pStyle w:val="GPSL4numberedclause"/>
        <w:rPr>
          <w:szCs w:val="22"/>
        </w:rPr>
      </w:pPr>
      <w:r w:rsidRPr="00BB07FB">
        <w:rPr>
          <w:szCs w:val="22"/>
        </w:rPr>
        <w:t>any claim that the termination of employment was unfair because th</w:t>
      </w:r>
      <w:r w:rsidR="00424C74" w:rsidRPr="00BB07FB">
        <w:rPr>
          <w:szCs w:val="22"/>
        </w:rPr>
        <w:t>e Supplier and/or Notified Sub-C</w:t>
      </w:r>
      <w:r w:rsidRPr="00BB07FB">
        <w:rPr>
          <w:szCs w:val="22"/>
        </w:rPr>
        <w:t>ontractor neglected to follow a fair dismissal procedure; and</w:t>
      </w:r>
    </w:p>
    <w:p w14:paraId="22388E7E" w14:textId="77777777" w:rsidR="004B0388" w:rsidRPr="00BB07FB" w:rsidRDefault="004B0388" w:rsidP="00AC1DE2">
      <w:pPr>
        <w:pStyle w:val="GPSL3numberedclause"/>
      </w:pPr>
      <w:r w:rsidRPr="00BB07FB">
        <w:rPr>
          <w:rStyle w:val="GPSL3numberedclauseChar"/>
        </w:rPr>
        <w:t>shall apply only where the notification referred to in Paragraph </w:t>
      </w:r>
      <w:r w:rsidR="00D3554E" w:rsidRPr="00BB07FB">
        <w:rPr>
          <w:rStyle w:val="GPSL3numberedclauseChar"/>
        </w:rPr>
        <w:t xml:space="preserve">2.3.1 </w:t>
      </w:r>
      <w:r w:rsidRPr="00BB07FB">
        <w:rPr>
          <w:rStyle w:val="GPSL3numberedclauseChar"/>
        </w:rPr>
        <w:t>is made by the Su</w:t>
      </w:r>
      <w:r w:rsidR="00424C74" w:rsidRPr="00BB07FB">
        <w:rPr>
          <w:rStyle w:val="GPSL3numberedclauseChar"/>
        </w:rPr>
        <w:t>pplier and/or any Notified Sub-C</w:t>
      </w:r>
      <w:r w:rsidRPr="00BB07FB">
        <w:rPr>
          <w:rStyle w:val="GPSL3numberedclauseChar"/>
        </w:rPr>
        <w:t>ontractor (as appropriate) to the Customer within 6 months of the Call Off Commencement Date</w:t>
      </w:r>
      <w:r w:rsidRPr="00BB07FB">
        <w:t xml:space="preserve">. </w:t>
      </w:r>
    </w:p>
    <w:p w14:paraId="6EBF2FE4" w14:textId="77777777" w:rsidR="004B0388" w:rsidRPr="00BB07FB" w:rsidRDefault="004B0388" w:rsidP="005E4232">
      <w:pPr>
        <w:pStyle w:val="GPSL2numberedclause"/>
      </w:pPr>
      <w:r w:rsidRPr="00BB07FB">
        <w:t>If any such person as is referred to in Paragraph </w:t>
      </w:r>
      <w:r w:rsidR="00D3554E" w:rsidRPr="00BB07FB">
        <w:t>2.3</w:t>
      </w:r>
      <w:r w:rsidRPr="00BB07FB">
        <w:t xml:space="preserve"> is neither re-employed by the Customer nor dismissed by the Su</w:t>
      </w:r>
      <w:r w:rsidR="00424C74" w:rsidRPr="00BB07FB">
        <w:t>pplier and/or any Notified Sub-C</w:t>
      </w:r>
      <w:r w:rsidRPr="00BB07FB">
        <w:t>ontractor within the time scales set out in Paragraph </w:t>
      </w:r>
      <w:r w:rsidR="00D3554E" w:rsidRPr="00BB07FB">
        <w:t>2.5</w:t>
      </w:r>
      <w:r w:rsidRPr="00BB07FB">
        <w:t xml:space="preserve"> such person shall be treated as having transferred to the Su</w:t>
      </w:r>
      <w:r w:rsidR="00424C74" w:rsidRPr="00BB07FB">
        <w:t>pplier and/or any Notified Sub-C</w:t>
      </w:r>
      <w:r w:rsidRPr="00BB07FB">
        <w:t>ontractor and the Supplier shall, or shall procure that the Notifie</w:t>
      </w:r>
      <w:r w:rsidR="00424C74" w:rsidRPr="00BB07FB">
        <w:t>d Sub-C</w:t>
      </w:r>
      <w:r w:rsidRPr="00BB07FB">
        <w:t>ontractor shall, comply with such obligations as may be imposed upon it under applicable Law.</w:t>
      </w:r>
    </w:p>
    <w:p w14:paraId="379D3FE8" w14:textId="77777777" w:rsidR="004B0388" w:rsidRPr="00BB07FB" w:rsidRDefault="004B0388" w:rsidP="00767FEE">
      <w:pPr>
        <w:pStyle w:val="GPSL1SCHEDULEHeading"/>
        <w:rPr>
          <w:rFonts w:ascii="Calibri" w:hAnsi="Calibri"/>
        </w:rPr>
      </w:pPr>
      <w:r w:rsidRPr="00BB07FB">
        <w:rPr>
          <w:rFonts w:ascii="Calibri" w:hAnsi="Calibri"/>
        </w:rPr>
        <w:t>SUPPLIER INDEMNITIES AND OBLIGATIONS</w:t>
      </w:r>
    </w:p>
    <w:p w14:paraId="26A96759" w14:textId="77777777" w:rsidR="004B0388" w:rsidRPr="00BB07FB" w:rsidRDefault="004B0388" w:rsidP="005E4232">
      <w:pPr>
        <w:pStyle w:val="GPSL2numberedclause"/>
      </w:pPr>
      <w:r w:rsidRPr="00BB07FB">
        <w:t>Subject to Paragraph </w:t>
      </w:r>
      <w:r w:rsidR="00D3554E" w:rsidRPr="00BB07FB">
        <w:t xml:space="preserve">3.2 </w:t>
      </w:r>
      <w:r w:rsidRPr="00BB07FB">
        <w:t>the Supplier shall indemnify the Customer against any Employee Liabilities in respect of any Transferring Customer Employee (or, where applicable any employee representative as defined in the Employment Regulations) arising from or as a result of:</w:t>
      </w:r>
    </w:p>
    <w:p w14:paraId="4BEE806C" w14:textId="77777777" w:rsidR="004B0388" w:rsidRPr="00BB07FB" w:rsidRDefault="004B0388" w:rsidP="00AC1DE2">
      <w:pPr>
        <w:pStyle w:val="GPSL3numberedclause"/>
      </w:pPr>
      <w:r w:rsidRPr="00BB07FB">
        <w:t>any act or omiss</w:t>
      </w:r>
      <w:r w:rsidR="00424C74" w:rsidRPr="00BB07FB">
        <w:t>ion by the Supplier or any Sub-C</w:t>
      </w:r>
      <w:r w:rsidRPr="00BB07FB">
        <w:t>ontractor whether occurring before, on or after the Relevant Transfer Date;</w:t>
      </w:r>
    </w:p>
    <w:p w14:paraId="17C186D4" w14:textId="77777777" w:rsidR="004B0388" w:rsidRPr="00BB07FB" w:rsidRDefault="004B0388" w:rsidP="00AC1DE2">
      <w:pPr>
        <w:pStyle w:val="GPSL3numberedclause"/>
      </w:pPr>
      <w:r w:rsidRPr="00BB07FB">
        <w:t>the breach or non-observa</w:t>
      </w:r>
      <w:r w:rsidR="00424C74" w:rsidRPr="00BB07FB">
        <w:t>nce by the Supplier or any Sub-C</w:t>
      </w:r>
      <w:r w:rsidRPr="00BB07FB">
        <w:t>ontractor on or after the Relevant Transfer Date of:</w:t>
      </w:r>
    </w:p>
    <w:p w14:paraId="765E3373" w14:textId="77777777" w:rsidR="004B0388" w:rsidRPr="00BB07FB" w:rsidRDefault="004B0388" w:rsidP="00AC1DE2">
      <w:pPr>
        <w:pStyle w:val="GPSL4numberedclause"/>
        <w:rPr>
          <w:szCs w:val="22"/>
        </w:rPr>
      </w:pPr>
      <w:r w:rsidRPr="00BB07FB">
        <w:rPr>
          <w:szCs w:val="22"/>
        </w:rPr>
        <w:t xml:space="preserve">any collective agreement applicable to the Transferring Customer Employees; and/or </w:t>
      </w:r>
    </w:p>
    <w:p w14:paraId="16E8CB13" w14:textId="77777777" w:rsidR="004B0388" w:rsidRPr="00BB07FB" w:rsidRDefault="004B0388" w:rsidP="00AC1DE2">
      <w:pPr>
        <w:pStyle w:val="GPSL4numberedclause"/>
        <w:rPr>
          <w:szCs w:val="22"/>
        </w:rPr>
      </w:pPr>
      <w:r w:rsidRPr="00BB07FB">
        <w:rPr>
          <w:szCs w:val="22"/>
        </w:rPr>
        <w:t>any custom or practice in respect of any Transferring Customer Employees</w:t>
      </w:r>
      <w:r w:rsidR="00424C74" w:rsidRPr="00BB07FB">
        <w:rPr>
          <w:szCs w:val="22"/>
        </w:rPr>
        <w:t xml:space="preserve"> which the Supplier or any Sub-C</w:t>
      </w:r>
      <w:r w:rsidRPr="00BB07FB">
        <w:rPr>
          <w:szCs w:val="22"/>
        </w:rPr>
        <w:t>ontractor is contractually bound to honour;</w:t>
      </w:r>
    </w:p>
    <w:p w14:paraId="7BC35AF6" w14:textId="77777777" w:rsidR="004B0388" w:rsidRPr="00BB07FB" w:rsidRDefault="004B0388" w:rsidP="00AC1DE2">
      <w:pPr>
        <w:pStyle w:val="GPSL3numberedclause"/>
      </w:pPr>
      <w:r w:rsidRPr="00BB07FB">
        <w:lastRenderedPageBreak/>
        <w:t>any claim by any trade union or other body or person representing any Transferring Customer Employees arising from or connected with any failure by</w:t>
      </w:r>
      <w:r w:rsidR="00424C74" w:rsidRPr="00BB07FB">
        <w:t xml:space="preserve"> the Supplier or any Sub-C</w:t>
      </w:r>
      <w:r w:rsidRPr="00BB07FB">
        <w:t>ontractor to comply with any legal obligation to such trade union, body or person arising on or after the Relevant Transfer Date;</w:t>
      </w:r>
    </w:p>
    <w:p w14:paraId="10857F03" w14:textId="77777777" w:rsidR="004B0388" w:rsidRPr="00BB07FB" w:rsidRDefault="004B0388" w:rsidP="00AC1DE2">
      <w:pPr>
        <w:pStyle w:val="GPSL3numberedclause"/>
      </w:pPr>
      <w:r w:rsidRPr="00BB07FB">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B07FB">
        <w:t>e Supplier or the relevant Sub-C</w:t>
      </w:r>
      <w:r w:rsidRPr="00BB07FB">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C666270" w14:textId="77777777" w:rsidR="004B0388" w:rsidRPr="00BB07FB" w:rsidRDefault="004B0388" w:rsidP="00AC1DE2">
      <w:pPr>
        <w:pStyle w:val="GPSL3numberedclause"/>
      </w:pPr>
      <w:r w:rsidRPr="00BB07FB">
        <w:t>any statement communicated to or action underta</w:t>
      </w:r>
      <w:r w:rsidR="00424C74" w:rsidRPr="00BB07FB">
        <w:t>ken by the Supplier or any Sub-C</w:t>
      </w:r>
      <w:r w:rsidRPr="00BB07FB">
        <w:t>ontractor to, or in respect of, any Transferring Customer Employee before the Relevant Transfer Date regarding the Relevant Transfer which has not been agreed in advance with the Customer in writing;</w:t>
      </w:r>
    </w:p>
    <w:p w14:paraId="2EDB666A" w14:textId="77777777" w:rsidR="004B0388" w:rsidRPr="00BB07FB" w:rsidRDefault="004B0388" w:rsidP="00AC1DE2">
      <w:pPr>
        <w:pStyle w:val="GPSL3numberedclause"/>
      </w:pPr>
      <w:r w:rsidRPr="00BB07FB">
        <w:t xml:space="preserve">any proceeding, claim or demand by HMRC or other </w:t>
      </w:r>
      <w:r w:rsidR="001123AD" w:rsidRPr="00BB07FB">
        <w:t>statutory authority</w:t>
      </w:r>
      <w:r w:rsidRPr="00BB07FB">
        <w:t xml:space="preserve"> in respect of any financial obligation including, but not limited to, PAYE and primary and secondary national insurance contributions:</w:t>
      </w:r>
    </w:p>
    <w:p w14:paraId="31F4B093" w14:textId="77777777" w:rsidR="004B0388" w:rsidRPr="00BB07FB" w:rsidRDefault="004B0388" w:rsidP="00AC1DE2">
      <w:pPr>
        <w:pStyle w:val="GPSL4numberedclause"/>
        <w:rPr>
          <w:szCs w:val="22"/>
        </w:rPr>
      </w:pPr>
      <w:r w:rsidRPr="00BB07FB">
        <w:rPr>
          <w:szCs w:val="22"/>
        </w:rPr>
        <w:t xml:space="preserve">in relation to any Transferring Customer Employee, to the extent that the proceeding, claim or demand by HMRC or other </w:t>
      </w:r>
      <w:r w:rsidR="001123AD" w:rsidRPr="00BB07FB">
        <w:rPr>
          <w:szCs w:val="22"/>
        </w:rPr>
        <w:t>statutory authority</w:t>
      </w:r>
      <w:r w:rsidRPr="00BB07FB">
        <w:rPr>
          <w:szCs w:val="22"/>
        </w:rPr>
        <w:t xml:space="preserve"> relates to financial obligations arising on or after the Relevant Transfer Date; and</w:t>
      </w:r>
    </w:p>
    <w:p w14:paraId="1326B67F" w14:textId="77777777" w:rsidR="004B0388" w:rsidRPr="00BB07FB" w:rsidRDefault="004B0388" w:rsidP="00AC1DE2">
      <w:pPr>
        <w:pStyle w:val="GPSL4numberedclause"/>
        <w:rPr>
          <w:szCs w:val="22"/>
        </w:rPr>
      </w:pPr>
      <w:r w:rsidRPr="00BB07FB">
        <w:rPr>
          <w:szCs w:val="22"/>
        </w:rPr>
        <w:t>in relation to any employee who is not a Transferring Customer Employee, and in respect of whom it is later alleged or determined that the Employment Regulations applied so as to transfer his/her employment from the Cus</w:t>
      </w:r>
      <w:r w:rsidR="00424C74" w:rsidRPr="00BB07FB">
        <w:rPr>
          <w:szCs w:val="22"/>
        </w:rPr>
        <w:t>tomer to the Supplier or a Sub-C</w:t>
      </w:r>
      <w:r w:rsidRPr="00BB07FB">
        <w:rPr>
          <w:szCs w:val="22"/>
        </w:rPr>
        <w:t xml:space="preserve">ontractor, to the extent that the proceeding, claim or demand by HMRC or other </w:t>
      </w:r>
      <w:r w:rsidR="001123AD" w:rsidRPr="00BB07FB">
        <w:rPr>
          <w:szCs w:val="22"/>
        </w:rPr>
        <w:t>statutory authority</w:t>
      </w:r>
      <w:r w:rsidRPr="00BB07FB">
        <w:rPr>
          <w:szCs w:val="22"/>
        </w:rPr>
        <w:t xml:space="preserve"> relates to financial obligations arising on or after the Relevant Transfer Date;</w:t>
      </w:r>
    </w:p>
    <w:p w14:paraId="4F33D75D" w14:textId="77777777" w:rsidR="004B0388" w:rsidRPr="00BB07FB" w:rsidRDefault="004B0388" w:rsidP="00AC1DE2">
      <w:pPr>
        <w:pStyle w:val="GPSL3numberedclause"/>
      </w:pPr>
      <w:r w:rsidRPr="00BB07FB">
        <w:t>a failure of the S</w:t>
      </w:r>
      <w:r w:rsidR="00424C74" w:rsidRPr="00BB07FB">
        <w:t>upplier or any Sub-C</w:t>
      </w:r>
      <w:r w:rsidRPr="00BB07FB">
        <w:t>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12D9F197" w14:textId="77777777" w:rsidR="004B0388" w:rsidRPr="00BB07FB" w:rsidRDefault="004B0388" w:rsidP="00AC1DE2">
      <w:pPr>
        <w:pStyle w:val="GPSL3numberedclause"/>
      </w:pPr>
      <w:r w:rsidRPr="00BB07FB">
        <w:t xml:space="preserve">any claim made by or in respect of a Transferring Customer Employee or any appropriate employee representative (as defined in the Employment </w:t>
      </w:r>
      <w:r w:rsidRPr="00BB07FB">
        <w:lastRenderedPageBreak/>
        <w:t>Regulations) of any Transferring Customer Employee relating to any act or omiss</w:t>
      </w:r>
      <w:r w:rsidR="00424C74" w:rsidRPr="00BB07FB">
        <w:t>ion of the Supplier or any Sub-C</w:t>
      </w:r>
      <w:r w:rsidRPr="00BB07FB">
        <w:t>ontractor in relation to their obligations under regulation 13 of the Employment Regulations, except to the extent that the liability arises from the Customer's failure to comply with its obligations under regulation 13 of the Employment Regulations.</w:t>
      </w:r>
    </w:p>
    <w:p w14:paraId="4E15E96C" w14:textId="77777777" w:rsidR="004B0388" w:rsidRPr="00BB07FB" w:rsidRDefault="004B0388" w:rsidP="005E4232">
      <w:pPr>
        <w:pStyle w:val="GPSL2numberedclause"/>
      </w:pPr>
      <w:r w:rsidRPr="00BB07FB">
        <w:t>The indemnities in Paragraph </w:t>
      </w:r>
      <w:r w:rsidR="00D3554E" w:rsidRPr="00BB07FB">
        <w:t xml:space="preserve">3.1 </w:t>
      </w:r>
      <w:r w:rsidRPr="00BB07FB">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9A8BD96" w14:textId="77777777" w:rsidR="004B0388" w:rsidRPr="00BB07FB" w:rsidRDefault="004B0388" w:rsidP="005E4232">
      <w:pPr>
        <w:pStyle w:val="GPSL2numberedclause"/>
      </w:pPr>
      <w:r w:rsidRPr="00BB07FB">
        <w:t>The Supplier shall comply, a</w:t>
      </w:r>
      <w:r w:rsidR="00424C74" w:rsidRPr="00BB07FB">
        <w:t>nd shall procure that each Sub-C</w:t>
      </w:r>
      <w:r w:rsidRPr="00BB07FB">
        <w:t>ontractor shall comply, with all its obligations under the Employment Regulations (including its obligation to inform and consult in accordance with regulation 13 of the Employment Regulations) and shall perform and discharge, a</w:t>
      </w:r>
      <w:r w:rsidR="00424C74" w:rsidRPr="00BB07FB">
        <w:t>nd shall procure that each Sub-C</w:t>
      </w:r>
      <w:r w:rsidRPr="00BB07FB">
        <w:t>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197DE5CE" w14:textId="77777777" w:rsidR="004B0388" w:rsidRPr="00BB07FB" w:rsidRDefault="004B0388" w:rsidP="00767FEE">
      <w:pPr>
        <w:pStyle w:val="GPSL1SCHEDULEHeading"/>
        <w:rPr>
          <w:rFonts w:ascii="Calibri" w:hAnsi="Calibri"/>
        </w:rPr>
      </w:pPr>
      <w:r w:rsidRPr="00BB07FB">
        <w:rPr>
          <w:rFonts w:ascii="Calibri" w:hAnsi="Calibri"/>
        </w:rPr>
        <w:t>INFORMATION</w:t>
      </w:r>
    </w:p>
    <w:p w14:paraId="0DE5E02A" w14:textId="77777777" w:rsidR="004B0388" w:rsidRPr="00BB07FB" w:rsidRDefault="004B0388" w:rsidP="005E4232">
      <w:pPr>
        <w:pStyle w:val="GPSL2Indent"/>
        <w:ind w:left="426"/>
      </w:pPr>
      <w:r w:rsidRPr="00BB07FB">
        <w:t>The Supplier shall, a</w:t>
      </w:r>
      <w:r w:rsidR="00424C74" w:rsidRPr="00BB07FB">
        <w:t>nd shall procure that each Sub-C</w:t>
      </w:r>
      <w:r w:rsidRPr="00BB07FB">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B07FB">
        <w:t>Supplier and each Notified Sub-C</w:t>
      </w:r>
      <w:r w:rsidRPr="00BB07FB">
        <w:t>ontractor in writing such information as is necessary to enable the Supplier an</w:t>
      </w:r>
      <w:r w:rsidR="00424C74" w:rsidRPr="00BB07FB">
        <w:t>d each Notified Sub-C</w:t>
      </w:r>
      <w:r w:rsidRPr="00BB07FB">
        <w:t>ontractor to carry out their respective duties under regulation 13 of the Employment Regulations.</w:t>
      </w:r>
    </w:p>
    <w:p w14:paraId="46D553F2" w14:textId="77777777" w:rsidR="004B0388" w:rsidRPr="00BB07FB" w:rsidRDefault="004B0388" w:rsidP="00767FEE">
      <w:pPr>
        <w:pStyle w:val="GPSL1SCHEDULEHeading"/>
        <w:rPr>
          <w:rFonts w:ascii="Calibri" w:hAnsi="Calibri"/>
        </w:rPr>
      </w:pPr>
      <w:r w:rsidRPr="00BB07FB">
        <w:rPr>
          <w:rFonts w:ascii="Calibri" w:hAnsi="Calibri"/>
        </w:rPr>
        <w:t>PRINCIPLES OF GOOD EMPLOYMENT PRACTICE</w:t>
      </w:r>
    </w:p>
    <w:p w14:paraId="01023699" w14:textId="77777777" w:rsidR="004B0388" w:rsidRPr="00BB07FB" w:rsidRDefault="004B0388" w:rsidP="005E4232">
      <w:pPr>
        <w:pStyle w:val="GPSL2numberedclause"/>
      </w:pPr>
      <w:bookmarkStart w:id="2619" w:name="_Ref383701509"/>
      <w:r w:rsidRPr="00BB07FB">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19"/>
    </w:p>
    <w:p w14:paraId="4CF52A3A" w14:textId="77777777" w:rsidR="004B0388" w:rsidRPr="00BB07FB" w:rsidRDefault="004B0388" w:rsidP="005E4232">
      <w:pPr>
        <w:pStyle w:val="GPSL2numberedclause"/>
      </w:pPr>
      <w:bookmarkStart w:id="2620" w:name="_Ref383701523"/>
      <w:r w:rsidRPr="00BB07FB">
        <w:t>The Supplier shall, a</w:t>
      </w:r>
      <w:r w:rsidR="00424C74" w:rsidRPr="00BB07FB">
        <w:t>nd shall procure that each Sub-C</w:t>
      </w:r>
      <w:r w:rsidRPr="00BB07FB">
        <w:t>ontractor shall, comply with any requirement notified to it by the Customer relating to pensions in respect of any Transferring Customer Employee as set down in:</w:t>
      </w:r>
      <w:bookmarkEnd w:id="2620"/>
    </w:p>
    <w:p w14:paraId="7461D812" w14:textId="77777777" w:rsidR="004B0388" w:rsidRPr="00BB07FB" w:rsidRDefault="004B0388" w:rsidP="00AC1DE2">
      <w:pPr>
        <w:pStyle w:val="GPSL3numberedclause"/>
      </w:pPr>
      <w:r w:rsidRPr="00BB07FB">
        <w:lastRenderedPageBreak/>
        <w:t xml:space="preserve">the Cabinet Office Statement of Practice on Staff Transfers in the Public Sector of January 2000, revised 2007; </w:t>
      </w:r>
    </w:p>
    <w:p w14:paraId="68AB3082" w14:textId="77777777" w:rsidR="004B0388" w:rsidRPr="00BB07FB" w:rsidRDefault="004B0388" w:rsidP="00AC1DE2">
      <w:pPr>
        <w:pStyle w:val="GPSL3numberedclause"/>
      </w:pPr>
      <w:r w:rsidRPr="00BB07FB">
        <w:t xml:space="preserve">HM Treasury's guidance “Staff Transfers from Central Government: A Fair Deal for Staff Pensions of 1999; </w:t>
      </w:r>
    </w:p>
    <w:p w14:paraId="0A70E2BE" w14:textId="77777777" w:rsidR="004B0388" w:rsidRPr="00BB07FB" w:rsidRDefault="004B0388" w:rsidP="00AC1DE2">
      <w:pPr>
        <w:pStyle w:val="GPSL3numberedclause"/>
      </w:pPr>
      <w:r w:rsidRPr="00BB07FB">
        <w:t>HM Treasury's guidance “Fair deal for staff pensions:  procurement of Bulk Transfer Agreements and Related Issues” of June 2004; and/or</w:t>
      </w:r>
    </w:p>
    <w:p w14:paraId="27B73BA3" w14:textId="77777777" w:rsidR="004B0388" w:rsidRPr="00BB07FB" w:rsidRDefault="004B0388" w:rsidP="00AC1DE2">
      <w:pPr>
        <w:pStyle w:val="GPSL3numberedclause"/>
      </w:pPr>
      <w:r w:rsidRPr="00BB07FB">
        <w:t>the New Fair Deal.</w:t>
      </w:r>
    </w:p>
    <w:p w14:paraId="3B77A0ED" w14:textId="79FDC043" w:rsidR="004B0388" w:rsidRPr="00BB07FB" w:rsidRDefault="004B0388" w:rsidP="005E4232">
      <w:pPr>
        <w:pStyle w:val="GPSL2numberedclause"/>
      </w:pPr>
      <w:r w:rsidRPr="00BB07FB">
        <w:t xml:space="preserve">Any changes embodied in any statement of practice, paper or other guidance that replaces any of the documentation referred to in Paragraphs </w:t>
      </w:r>
      <w:r w:rsidRPr="00BB07FB">
        <w:fldChar w:fldCharType="begin"/>
      </w:r>
      <w:r w:rsidRPr="00BB07FB">
        <w:instrText xml:space="preserve"> REF _Ref383701509 \r \h </w:instrText>
      </w:r>
      <w:r w:rsidR="00767FEE" w:rsidRPr="00BB07FB">
        <w:instrText xml:space="preserve"> \* MERGEFORMAT </w:instrText>
      </w:r>
      <w:r w:rsidRPr="00BB07FB">
        <w:fldChar w:fldCharType="separate"/>
      </w:r>
      <w:r w:rsidR="00ED7D8A" w:rsidRPr="00BB07FB">
        <w:t>5.1</w:t>
      </w:r>
      <w:r w:rsidRPr="00BB07FB">
        <w:fldChar w:fldCharType="end"/>
      </w:r>
      <w:r w:rsidRPr="00BB07FB">
        <w:t xml:space="preserve"> or </w:t>
      </w:r>
      <w:r w:rsidRPr="00BB07FB">
        <w:fldChar w:fldCharType="begin"/>
      </w:r>
      <w:r w:rsidRPr="00BB07FB">
        <w:instrText xml:space="preserve"> REF _Ref383701523 \r \h </w:instrText>
      </w:r>
      <w:r w:rsidR="00767FEE" w:rsidRPr="00BB07FB">
        <w:instrText xml:space="preserve"> \* MERGEFORMAT </w:instrText>
      </w:r>
      <w:r w:rsidRPr="00BB07FB">
        <w:fldChar w:fldCharType="separate"/>
      </w:r>
      <w:r w:rsidR="00ED7D8A" w:rsidRPr="00BB07FB">
        <w:t>5.2</w:t>
      </w:r>
      <w:r w:rsidRPr="00BB07FB">
        <w:fldChar w:fldCharType="end"/>
      </w:r>
      <w:r w:rsidRPr="00BB07FB">
        <w:t xml:space="preserve"> shall be agreed in accordance with the Variation Procedure.</w:t>
      </w:r>
    </w:p>
    <w:p w14:paraId="77656D3A" w14:textId="77777777" w:rsidR="004B0388" w:rsidRPr="00BB07FB" w:rsidRDefault="004B0388" w:rsidP="00767FEE">
      <w:pPr>
        <w:pStyle w:val="GPSL1SCHEDULEHeading"/>
        <w:rPr>
          <w:rFonts w:ascii="Calibri" w:hAnsi="Calibri"/>
        </w:rPr>
      </w:pPr>
      <w:r w:rsidRPr="00BB07FB">
        <w:rPr>
          <w:rFonts w:ascii="Calibri" w:hAnsi="Calibri"/>
        </w:rPr>
        <w:t>PENSIONS</w:t>
      </w:r>
    </w:p>
    <w:p w14:paraId="091C2EB4" w14:textId="77777777" w:rsidR="004B0388" w:rsidRPr="00BB07FB" w:rsidRDefault="004B0388" w:rsidP="005E4232">
      <w:pPr>
        <w:pStyle w:val="GPSL2Indent"/>
        <w:ind w:left="426"/>
      </w:pPr>
      <w:r w:rsidRPr="00BB07FB">
        <w:t>The Supplier shall, and shal</w:t>
      </w:r>
      <w:r w:rsidR="00424C74" w:rsidRPr="00BB07FB">
        <w:t>l procure that each of its Sub-C</w:t>
      </w:r>
      <w:r w:rsidRPr="00BB07FB">
        <w:t>ontractors shall, comply with the pensions provisions in the following Annex.</w:t>
      </w:r>
    </w:p>
    <w:p w14:paraId="193860C5" w14:textId="77777777" w:rsidR="0005789C" w:rsidRPr="00BB07FB" w:rsidRDefault="0005789C" w:rsidP="0005789C">
      <w:pPr>
        <w:pStyle w:val="GPSmacrorestart"/>
        <w:rPr>
          <w:color w:val="auto"/>
          <w:sz w:val="22"/>
          <w:szCs w:val="22"/>
        </w:rPr>
      </w:pPr>
    </w:p>
    <w:p w14:paraId="22E533F2" w14:textId="77777777" w:rsidR="004B0388" w:rsidRPr="00BB07FB" w:rsidRDefault="004B0388" w:rsidP="0019742B">
      <w:pPr>
        <w:pStyle w:val="GPSSchAnnexname"/>
        <w:rPr>
          <w:rFonts w:ascii="Calibri" w:hAnsi="Calibri"/>
        </w:rPr>
      </w:pPr>
      <w:r w:rsidRPr="00BB07FB">
        <w:rPr>
          <w:rFonts w:ascii="Calibri" w:hAnsi="Calibri"/>
        </w:rPr>
        <w:br w:type="page"/>
      </w:r>
      <w:bookmarkStart w:id="2621" w:name="_Toc469327553"/>
      <w:r w:rsidRPr="00BB07FB">
        <w:rPr>
          <w:rFonts w:ascii="Calibri" w:hAnsi="Calibri"/>
        </w:rPr>
        <w:lastRenderedPageBreak/>
        <w:t>ANNEX TO PART A</w:t>
      </w:r>
      <w:r w:rsidR="009B17F6" w:rsidRPr="00BB07FB">
        <w:rPr>
          <w:rFonts w:ascii="Calibri" w:hAnsi="Calibri"/>
        </w:rPr>
        <w:t>: PENSIONS</w:t>
      </w:r>
      <w:bookmarkEnd w:id="2621"/>
    </w:p>
    <w:p w14:paraId="4E067E3D" w14:textId="77777777" w:rsidR="004B0388" w:rsidRPr="00BB07FB" w:rsidRDefault="004B0388" w:rsidP="00E90B13">
      <w:pPr>
        <w:pStyle w:val="GPSL1CLAUSEHEADING"/>
        <w:numPr>
          <w:ilvl w:val="0"/>
          <w:numId w:val="31"/>
        </w:numPr>
        <w:rPr>
          <w:rFonts w:ascii="Calibri" w:hAnsi="Calibri"/>
        </w:rPr>
      </w:pPr>
      <w:bookmarkStart w:id="2622" w:name="_Toc469327554"/>
      <w:r w:rsidRPr="00BB07FB">
        <w:rPr>
          <w:rFonts w:ascii="Calibri" w:hAnsi="Calibri"/>
        </w:rPr>
        <w:t>PARTICIPATION</w:t>
      </w:r>
      <w:bookmarkEnd w:id="2622"/>
    </w:p>
    <w:p w14:paraId="6A25D442" w14:textId="77777777" w:rsidR="004B0388" w:rsidRPr="00BB07FB" w:rsidRDefault="004B0388" w:rsidP="005E4232">
      <w:pPr>
        <w:pStyle w:val="GPSL2numberedclause"/>
        <w:rPr>
          <w:b/>
          <w:u w:val="single"/>
        </w:rPr>
      </w:pPr>
      <w:r w:rsidRPr="00BB07FB">
        <w:t>The Supplier undertakes to enter into the Admission Agreement.</w:t>
      </w:r>
    </w:p>
    <w:p w14:paraId="484CC99C" w14:textId="77777777" w:rsidR="004B0388" w:rsidRPr="00BB07FB" w:rsidRDefault="004B0388" w:rsidP="005E4232">
      <w:pPr>
        <w:pStyle w:val="GPSL2numberedclause"/>
        <w:rPr>
          <w:b/>
          <w:u w:val="single"/>
        </w:rPr>
      </w:pPr>
      <w:r w:rsidRPr="00BB07FB">
        <w:t>The Supplier and the Customer:</w:t>
      </w:r>
    </w:p>
    <w:p w14:paraId="44DF3326" w14:textId="77777777" w:rsidR="004B0388" w:rsidRPr="00BB07FB" w:rsidRDefault="004B0388" w:rsidP="00AC1DE2">
      <w:pPr>
        <w:pStyle w:val="GPSL3numberedclause"/>
        <w:rPr>
          <w:u w:val="single"/>
        </w:rPr>
      </w:pPr>
      <w:r w:rsidRPr="00BB07FB">
        <w:t xml:space="preserve">undertake to do all such things and execute any documents (including the Admission Agreement) as may be required to enable the Supplier to participate in the Schemes in respect of the Fair Deal Employees; </w:t>
      </w:r>
    </w:p>
    <w:p w14:paraId="41BA0B9A" w14:textId="77777777" w:rsidR="004B0388" w:rsidRPr="00BB07FB" w:rsidRDefault="004B0388" w:rsidP="00AC1DE2">
      <w:pPr>
        <w:pStyle w:val="GPSL3numberedclause"/>
      </w:pPr>
      <w:bookmarkStart w:id="2623" w:name="_Ref384036755"/>
      <w:r w:rsidRPr="00BB07FB">
        <w:t>agree that the Customer is entitled to make arrangements with the body responsible for the Schemes for the Customer to be notified if the Supplier breaches the Admission Agreement;</w:t>
      </w:r>
      <w:bookmarkEnd w:id="2623"/>
      <w:r w:rsidRPr="00BB07FB">
        <w:t xml:space="preserve"> </w:t>
      </w:r>
    </w:p>
    <w:p w14:paraId="195BE1C6" w14:textId="3AE4403E" w:rsidR="004B0388" w:rsidRPr="00BB07FB" w:rsidRDefault="004B0388" w:rsidP="00AC1DE2">
      <w:pPr>
        <w:pStyle w:val="GPSL3numberedclause"/>
      </w:pPr>
      <w:r w:rsidRPr="00BB07FB">
        <w:t xml:space="preserve">notwithstanding Paragraph </w:t>
      </w:r>
      <w:r w:rsidRPr="00BB07FB">
        <w:fldChar w:fldCharType="begin"/>
      </w:r>
      <w:r w:rsidRPr="00BB07FB">
        <w:instrText xml:space="preserve"> REF _Ref384036755 \w \h  \* MERGEFORMAT </w:instrText>
      </w:r>
      <w:r w:rsidRPr="00BB07FB">
        <w:fldChar w:fldCharType="separate"/>
      </w:r>
      <w:r w:rsidR="00ED7D8A" w:rsidRPr="00BB07FB">
        <w:t>1.2.2</w:t>
      </w:r>
      <w:r w:rsidRPr="00BB07FB">
        <w:fldChar w:fldCharType="end"/>
      </w:r>
      <w:r w:rsidRPr="00BB07FB">
        <w:t xml:space="preserve"> of this Annex, the Supplier shall notify the Customer in the event that it breaches the Admission Agreement; and </w:t>
      </w:r>
    </w:p>
    <w:p w14:paraId="74F11FB3" w14:textId="77777777" w:rsidR="004B0388" w:rsidRPr="00BB07FB" w:rsidRDefault="004B0388" w:rsidP="00AC1DE2">
      <w:pPr>
        <w:pStyle w:val="GPSL3numberedclause"/>
        <w:rPr>
          <w:u w:val="single"/>
        </w:rPr>
      </w:pPr>
      <w:r w:rsidRPr="00BB07FB">
        <w:t>agree that the Customer may terminate this Call Off Contract for material default in the event that the Supplier breaches the Admission Agreement.</w:t>
      </w:r>
    </w:p>
    <w:p w14:paraId="615A0DC3" w14:textId="77777777" w:rsidR="004B0388" w:rsidRPr="00BB07FB" w:rsidRDefault="004B0388" w:rsidP="005E4232">
      <w:pPr>
        <w:pStyle w:val="GPSL2numberedclause"/>
        <w:rPr>
          <w:b/>
          <w:u w:val="single"/>
        </w:rPr>
      </w:pPr>
      <w:r w:rsidRPr="00BB07FB">
        <w:t xml:space="preserve">The Supplier shall bear its own costs and all costs that the Customer reasonably incurs in connection with the negotiation, preparation and execution of documents to facilitate the Supplier participating in the Schemes. </w:t>
      </w:r>
    </w:p>
    <w:p w14:paraId="56CED5DE" w14:textId="77777777" w:rsidR="004B0388" w:rsidRPr="00BB07FB" w:rsidRDefault="004B0388" w:rsidP="00036474">
      <w:pPr>
        <w:pStyle w:val="GPSL1SCHEDULEHeading"/>
        <w:rPr>
          <w:rFonts w:ascii="Calibri" w:hAnsi="Calibri"/>
        </w:rPr>
      </w:pPr>
      <w:r w:rsidRPr="00BB07FB">
        <w:rPr>
          <w:rFonts w:ascii="Calibri" w:hAnsi="Calibri"/>
        </w:rPr>
        <w:t>FUTURE SERVICE BENEFITS</w:t>
      </w:r>
    </w:p>
    <w:p w14:paraId="57EF924B" w14:textId="77777777" w:rsidR="004B0388" w:rsidRPr="00BB07FB" w:rsidRDefault="004B0388" w:rsidP="005E4232">
      <w:pPr>
        <w:pStyle w:val="GPSL2numberedclause"/>
      </w:pPr>
      <w:r w:rsidRPr="00BB07FB">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1CCC2FA0" w14:textId="77777777" w:rsidR="004B0388" w:rsidRPr="00BB07FB" w:rsidRDefault="004B0388" w:rsidP="005E4232">
      <w:pPr>
        <w:pStyle w:val="GPSL2numberedclause"/>
      </w:pPr>
      <w:r w:rsidRPr="00BB07FB">
        <w:t xml:space="preserve">The Supplier undertakes that should it cease to participate in the Schemes for whatever reason at a time when it has Eligible Employees, that it will, at no extra cost to the Customer, provide to any Fair Deal Employee who immediately </w:t>
      </w:r>
      <w:r w:rsidRPr="00BB07FB">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BB07FB">
        <w:t>.</w:t>
      </w:r>
    </w:p>
    <w:p w14:paraId="604BC193" w14:textId="77777777" w:rsidR="004B0388" w:rsidRPr="00BB07FB" w:rsidRDefault="004B0388" w:rsidP="005E4232">
      <w:pPr>
        <w:pStyle w:val="GPSL2numberedclause"/>
      </w:pPr>
      <w:r w:rsidRPr="00BB07FB">
        <w:t xml:space="preserve">The Parties acknowledge that the Civil Service Compensation Scheme and the Civil Service Injury Benefit Scheme (established pursuant to section 1 of the Superannuation Act 1972) are not covered by the protection of New Fair Deal. </w:t>
      </w:r>
    </w:p>
    <w:p w14:paraId="554E03EF" w14:textId="77777777" w:rsidR="004B0388" w:rsidRPr="00BB07FB" w:rsidRDefault="004B0388" w:rsidP="00036474">
      <w:pPr>
        <w:pStyle w:val="GPSL1SCHEDULEHeading"/>
        <w:rPr>
          <w:rFonts w:ascii="Calibri" w:hAnsi="Calibri"/>
        </w:rPr>
      </w:pPr>
      <w:r w:rsidRPr="00BB07FB">
        <w:rPr>
          <w:rFonts w:ascii="Calibri" w:hAnsi="Calibri"/>
        </w:rPr>
        <w:lastRenderedPageBreak/>
        <w:t>FUNDING</w:t>
      </w:r>
    </w:p>
    <w:p w14:paraId="2CF9D85E" w14:textId="77777777" w:rsidR="004B0388" w:rsidRPr="00BB07FB" w:rsidRDefault="004B0388" w:rsidP="005E4232">
      <w:pPr>
        <w:pStyle w:val="GPSL2numberedclause"/>
      </w:pPr>
      <w:r w:rsidRPr="00BB07FB">
        <w:t>The Supplier undertakes to pay to the Schemes all such amounts as are due under the Admission Agreement and shall deduct and pay to the Schemes such employee contributions as are required by the Schemes.</w:t>
      </w:r>
    </w:p>
    <w:p w14:paraId="07EE613F" w14:textId="77777777" w:rsidR="004B0388" w:rsidRPr="00BB07FB" w:rsidRDefault="004B0388" w:rsidP="005E4232">
      <w:pPr>
        <w:pStyle w:val="GPSL2numberedclause"/>
      </w:pPr>
      <w:r w:rsidRPr="00BB07FB">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F157238" w14:textId="77777777" w:rsidR="004B0388" w:rsidRPr="00BB07FB" w:rsidRDefault="004B0388" w:rsidP="00036474">
      <w:pPr>
        <w:pStyle w:val="GPSL1SCHEDULEHeading"/>
        <w:rPr>
          <w:rFonts w:ascii="Calibri" w:hAnsi="Calibri"/>
        </w:rPr>
      </w:pPr>
      <w:r w:rsidRPr="00BB07FB">
        <w:rPr>
          <w:rFonts w:ascii="Calibri" w:hAnsi="Calibri"/>
        </w:rPr>
        <w:t>PROVISION OF INFORMATION</w:t>
      </w:r>
    </w:p>
    <w:p w14:paraId="54CBC15C" w14:textId="77777777" w:rsidR="004B0388" w:rsidRPr="00BB07FB" w:rsidRDefault="004B0388" w:rsidP="005E4232">
      <w:pPr>
        <w:pStyle w:val="GPSL2Indent"/>
      </w:pPr>
      <w:r w:rsidRPr="00BB07FB">
        <w:t>The Supplier and the Customer respectively undertake to each other:</w:t>
      </w:r>
    </w:p>
    <w:p w14:paraId="27C5B94B" w14:textId="77777777" w:rsidR="004B0388" w:rsidRPr="00BB07FB" w:rsidRDefault="004B0388" w:rsidP="005E4232">
      <w:pPr>
        <w:pStyle w:val="GPSL2numberedclause"/>
      </w:pPr>
      <w:r w:rsidRPr="00BB07FB">
        <w:t>to provide all information which the other Party may reasonably request concerning matters referred to in this Annex and set out in the Admission Agreement, and to supply the information as expeditiously as possible; and</w:t>
      </w:r>
    </w:p>
    <w:p w14:paraId="67624809" w14:textId="77777777" w:rsidR="004B0388" w:rsidRPr="00BB07FB" w:rsidRDefault="004B0388" w:rsidP="005E4232">
      <w:pPr>
        <w:pStyle w:val="GPSL2numberedclause"/>
      </w:pPr>
      <w:r w:rsidRPr="00BB07FB">
        <w:t>not to issue any announcements to the Fair Deal Employees prior to the Relevant Transfer Date concerning the matters stated in this Annex without the consent in writing of the other Party (not to be unreasonably withheld or delayed).</w:t>
      </w:r>
    </w:p>
    <w:p w14:paraId="407280A6" w14:textId="77777777" w:rsidR="004B0388" w:rsidRPr="00BB07FB" w:rsidRDefault="004B0388" w:rsidP="0072756D">
      <w:pPr>
        <w:pStyle w:val="GPSL1SCHEDULEHeading"/>
        <w:rPr>
          <w:rFonts w:ascii="Calibri" w:hAnsi="Calibri"/>
        </w:rPr>
      </w:pPr>
      <w:r w:rsidRPr="00BB07FB">
        <w:rPr>
          <w:rFonts w:ascii="Calibri" w:hAnsi="Calibri"/>
        </w:rPr>
        <w:t>INDEMNITY</w:t>
      </w:r>
    </w:p>
    <w:p w14:paraId="03BE320E" w14:textId="77777777" w:rsidR="004B0388" w:rsidRPr="00BB07FB" w:rsidRDefault="004B0388" w:rsidP="0072756D">
      <w:pPr>
        <w:pStyle w:val="GPSL3Indent"/>
        <w:tabs>
          <w:tab w:val="clear" w:pos="2127"/>
          <w:tab w:val="left" w:pos="426"/>
        </w:tabs>
        <w:ind w:left="426"/>
      </w:pPr>
      <w:r w:rsidRPr="00BB07FB">
        <w:rPr>
          <w:rStyle w:val="GPSL2IndentChar"/>
          <w:rFonts w:ascii="Calibri" w:hAnsi="Calibri"/>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BB07FB">
        <w:t>.</w:t>
      </w:r>
    </w:p>
    <w:p w14:paraId="3292FD15" w14:textId="77777777" w:rsidR="004B0388" w:rsidRPr="00BB07FB" w:rsidRDefault="004B0388" w:rsidP="0072756D">
      <w:pPr>
        <w:pStyle w:val="GPSL1SCHEDULEHeading"/>
        <w:rPr>
          <w:rFonts w:ascii="Calibri" w:hAnsi="Calibri"/>
        </w:rPr>
      </w:pPr>
      <w:r w:rsidRPr="00BB07FB">
        <w:rPr>
          <w:rFonts w:ascii="Calibri" w:hAnsi="Calibri"/>
        </w:rPr>
        <w:t>EMPLOYER OBLIGATION</w:t>
      </w:r>
    </w:p>
    <w:p w14:paraId="4C03D8BC" w14:textId="77777777" w:rsidR="004B0388" w:rsidRPr="00BB07FB" w:rsidRDefault="004B0388" w:rsidP="005E4232">
      <w:pPr>
        <w:pStyle w:val="GPSL2Indent"/>
        <w:ind w:left="426"/>
      </w:pPr>
      <w:r w:rsidRPr="00BB07FB">
        <w:t>The Supplier shall comply with the requirements of the Pensions Act 2008 and the Transfer of Employment (Pension Protection) Regulations 2005.</w:t>
      </w:r>
    </w:p>
    <w:p w14:paraId="4A9E706C" w14:textId="77777777" w:rsidR="004B0388" w:rsidRPr="00BB07FB" w:rsidRDefault="004B0388" w:rsidP="0072756D">
      <w:pPr>
        <w:pStyle w:val="GPSL1SCHEDULEHeading"/>
        <w:rPr>
          <w:rFonts w:ascii="Calibri" w:hAnsi="Calibri"/>
        </w:rPr>
      </w:pPr>
      <w:r w:rsidRPr="00BB07FB">
        <w:rPr>
          <w:rFonts w:ascii="Calibri" w:hAnsi="Calibri"/>
        </w:rPr>
        <w:t>SUBSEQUENT TRANSFERS</w:t>
      </w:r>
    </w:p>
    <w:p w14:paraId="3B4BCE0E" w14:textId="77777777" w:rsidR="004B0388" w:rsidRPr="00BB07FB" w:rsidRDefault="004B0388" w:rsidP="00091BEC">
      <w:pPr>
        <w:ind w:left="426"/>
      </w:pPr>
      <w:r w:rsidRPr="00BB07FB">
        <w:t xml:space="preserve">The Supplier shall: </w:t>
      </w:r>
    </w:p>
    <w:p w14:paraId="662CBB5C" w14:textId="77777777" w:rsidR="004B0388" w:rsidRPr="00BB07FB" w:rsidRDefault="004B0388" w:rsidP="005E4232">
      <w:pPr>
        <w:pStyle w:val="GPSL2numberedclause"/>
      </w:pPr>
      <w:r w:rsidRPr="00BB07FB">
        <w:t xml:space="preserve">not adversely affect pension rights accrued by any Fair Deal Employee in the period ending on the date of the relevant future transfer; </w:t>
      </w:r>
    </w:p>
    <w:p w14:paraId="5D1CB52D" w14:textId="77777777" w:rsidR="004B0388" w:rsidRPr="00BB07FB" w:rsidRDefault="004B0388" w:rsidP="005E4232">
      <w:pPr>
        <w:pStyle w:val="GPSL2numberedclause"/>
      </w:pPr>
      <w:r w:rsidRPr="00BB07FB">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315F69BF" w14:textId="77777777" w:rsidR="004B0388" w:rsidRPr="00BB07FB" w:rsidRDefault="004B0388" w:rsidP="005E4232">
      <w:pPr>
        <w:pStyle w:val="GPSL2numberedclause"/>
      </w:pPr>
      <w:r w:rsidRPr="00BB07FB">
        <w:t xml:space="preserve">for the period either: </w:t>
      </w:r>
    </w:p>
    <w:p w14:paraId="34689B88" w14:textId="77777777" w:rsidR="004B0388" w:rsidRPr="00BB07FB" w:rsidRDefault="004B0388" w:rsidP="00AC1DE2">
      <w:pPr>
        <w:pStyle w:val="GPSL3numberedclause"/>
        <w:rPr>
          <w:rFonts w:eastAsia="Arial"/>
        </w:rPr>
      </w:pPr>
      <w:r w:rsidRPr="00BB07FB">
        <w:rPr>
          <w:rFonts w:eastAsia="Arial"/>
        </w:rPr>
        <w:lastRenderedPageBreak/>
        <w:t xml:space="preserve">after notice (for whatever reason) is given, in accordance with the other provisions of this Call Off Contract, to terminate the Agreement or any part of the </w:t>
      </w:r>
      <w:r w:rsidR="009E0BBE" w:rsidRPr="00BB07FB">
        <w:rPr>
          <w:rFonts w:eastAsia="Arial"/>
        </w:rPr>
        <w:t>Services</w:t>
      </w:r>
      <w:r w:rsidRPr="00BB07FB">
        <w:rPr>
          <w:rFonts w:eastAsia="Arial"/>
        </w:rPr>
        <w:t>; or</w:t>
      </w:r>
    </w:p>
    <w:p w14:paraId="2C236D66" w14:textId="77777777" w:rsidR="004B0388" w:rsidRPr="00BB07FB" w:rsidRDefault="004B0388" w:rsidP="00AC1DE2">
      <w:pPr>
        <w:pStyle w:val="GPSL3numberedclause"/>
        <w:rPr>
          <w:rFonts w:eastAsia="Arial"/>
        </w:rPr>
      </w:pPr>
      <w:r w:rsidRPr="00BB07FB">
        <w:rPr>
          <w:rFonts w:eastAsia="Arial"/>
        </w:rPr>
        <w:t>after the date which is two (2) years prior to the date of expiry of this Call Off Contract,</w:t>
      </w:r>
    </w:p>
    <w:p w14:paraId="6628B659" w14:textId="77777777" w:rsidR="004B0388" w:rsidRPr="00BB07FB" w:rsidRDefault="004B0388" w:rsidP="00767FEE">
      <w:pPr>
        <w:ind w:left="1134"/>
      </w:pPr>
      <w:r w:rsidRPr="00BB07FB">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42E85B6F" w14:textId="77777777" w:rsidR="0005789C" w:rsidRPr="00BB07FB" w:rsidRDefault="0005789C" w:rsidP="0005789C">
      <w:pPr>
        <w:pStyle w:val="GPSmacrorestart"/>
        <w:rPr>
          <w:color w:val="auto"/>
          <w:sz w:val="22"/>
          <w:szCs w:val="22"/>
        </w:rPr>
      </w:pPr>
    </w:p>
    <w:p w14:paraId="670888C3" w14:textId="77777777" w:rsidR="00767FEE" w:rsidRPr="00BB07FB" w:rsidRDefault="00767FEE" w:rsidP="00767FEE"/>
    <w:p w14:paraId="4D73A011" w14:textId="77777777" w:rsidR="00767FEE" w:rsidRPr="00BB07FB" w:rsidRDefault="00767FEE" w:rsidP="00767FEE"/>
    <w:p w14:paraId="67D09659" w14:textId="77777777" w:rsidR="00767FEE" w:rsidRPr="00BB07FB" w:rsidRDefault="00767FEE" w:rsidP="00767FEE"/>
    <w:p w14:paraId="4824BCEF" w14:textId="77777777" w:rsidR="00767FEE" w:rsidRPr="00BB07FB" w:rsidRDefault="00767FEE" w:rsidP="00767FEE"/>
    <w:p w14:paraId="4470E62E" w14:textId="77777777" w:rsidR="00767FEE" w:rsidRPr="00BB07FB" w:rsidRDefault="00767FEE" w:rsidP="00767FEE"/>
    <w:p w14:paraId="3A3B45E2" w14:textId="77777777" w:rsidR="00767FEE" w:rsidRPr="00BB07FB" w:rsidRDefault="00767FEE" w:rsidP="00767FEE"/>
    <w:p w14:paraId="0EF4BA68" w14:textId="77777777" w:rsidR="00767FEE" w:rsidRPr="00BB07FB" w:rsidRDefault="00767FEE" w:rsidP="00767FEE"/>
    <w:p w14:paraId="5D9FF04F" w14:textId="77777777" w:rsidR="00767FEE" w:rsidRPr="00BB07FB" w:rsidRDefault="00767FEE" w:rsidP="00767FEE"/>
    <w:p w14:paraId="5BD3004E" w14:textId="77777777" w:rsidR="00767FEE" w:rsidRPr="00BB07FB" w:rsidRDefault="00767FEE" w:rsidP="00767FEE"/>
    <w:p w14:paraId="48BFA8F8" w14:textId="77777777" w:rsidR="00767FEE" w:rsidRPr="00BB07FB" w:rsidRDefault="00767FEE" w:rsidP="00767FEE"/>
    <w:p w14:paraId="7BC21CDD" w14:textId="77777777" w:rsidR="00767FEE" w:rsidRPr="00BB07FB" w:rsidRDefault="00767FEE" w:rsidP="00767FEE"/>
    <w:p w14:paraId="0AFAF116" w14:textId="77777777" w:rsidR="004B0388" w:rsidRPr="00BB07FB" w:rsidRDefault="004B0388" w:rsidP="005556D5">
      <w:pPr>
        <w:pStyle w:val="GPSSchPart"/>
        <w:rPr>
          <w:rFonts w:ascii="Calibri" w:hAnsi="Calibri"/>
          <w:bCs/>
        </w:rPr>
      </w:pPr>
      <w:r w:rsidRPr="00BB07FB">
        <w:rPr>
          <w:rFonts w:ascii="Calibri" w:hAnsi="Calibri"/>
        </w:rPr>
        <w:t>PART B</w:t>
      </w:r>
    </w:p>
    <w:p w14:paraId="57FF9DED" w14:textId="77777777" w:rsidR="004B0388" w:rsidRPr="00BB07FB" w:rsidRDefault="004B0388" w:rsidP="005556D5">
      <w:pPr>
        <w:pStyle w:val="GPSSchPart"/>
        <w:rPr>
          <w:rFonts w:ascii="Calibri" w:eastAsia="Times New Roman" w:hAnsi="Calibri"/>
          <w:lang w:eastAsia="en-US"/>
        </w:rPr>
      </w:pPr>
      <w:r w:rsidRPr="00BB07FB">
        <w:rPr>
          <w:rFonts w:ascii="Calibri" w:eastAsia="Times New Roman" w:hAnsi="Calibri"/>
          <w:lang w:eastAsia="en-US"/>
        </w:rPr>
        <w:t xml:space="preserve">Transferring Former Supplier Employees at commencement of </w:t>
      </w:r>
      <w:r w:rsidR="009E0BBE" w:rsidRPr="00BB07FB">
        <w:rPr>
          <w:rFonts w:ascii="Calibri" w:eastAsia="Times New Roman" w:hAnsi="Calibri"/>
          <w:lang w:eastAsia="en-US"/>
        </w:rPr>
        <w:t>Services</w:t>
      </w:r>
    </w:p>
    <w:p w14:paraId="045A6B23" w14:textId="77777777" w:rsidR="004B0388" w:rsidRPr="00BB07FB" w:rsidRDefault="004B0388" w:rsidP="00E90B13">
      <w:pPr>
        <w:pStyle w:val="GPSL1CLAUSEHEADING"/>
        <w:numPr>
          <w:ilvl w:val="0"/>
          <w:numId w:val="32"/>
        </w:numPr>
        <w:rPr>
          <w:rFonts w:ascii="Calibri" w:hAnsi="Calibri"/>
        </w:rPr>
      </w:pPr>
      <w:bookmarkStart w:id="2624" w:name="_Toc469327555"/>
      <w:r w:rsidRPr="00BB07FB">
        <w:rPr>
          <w:rFonts w:ascii="Calibri" w:hAnsi="Calibri"/>
        </w:rPr>
        <w:t>RELEVANT TRANSFERS</w:t>
      </w:r>
      <w:bookmarkEnd w:id="2624"/>
    </w:p>
    <w:p w14:paraId="1BCCCF9F" w14:textId="77777777" w:rsidR="004B0388" w:rsidRPr="00BB07FB" w:rsidRDefault="004B0388" w:rsidP="005E4232">
      <w:pPr>
        <w:pStyle w:val="GPSL2numberedclause"/>
      </w:pPr>
      <w:r w:rsidRPr="00BB07FB">
        <w:t>The Customer and the Supplier agree that:</w:t>
      </w:r>
    </w:p>
    <w:p w14:paraId="1B45B931" w14:textId="77777777" w:rsidR="004B0388" w:rsidRPr="00BB07FB" w:rsidRDefault="004B0388" w:rsidP="00AC1DE2">
      <w:pPr>
        <w:pStyle w:val="GPSL3numberedclause"/>
      </w:pPr>
      <w:r w:rsidRPr="00BB07FB">
        <w:t xml:space="preserve">the commencement of the provision of the </w:t>
      </w:r>
      <w:r w:rsidR="009E0BBE" w:rsidRPr="00BB07FB">
        <w:t>Services</w:t>
      </w:r>
      <w:r w:rsidRPr="00BB07FB">
        <w:t xml:space="preserve"> or of any relevant part of the </w:t>
      </w:r>
      <w:r w:rsidR="009E0BBE" w:rsidRPr="00BB07FB">
        <w:t>Services</w:t>
      </w:r>
      <w:r w:rsidRPr="00BB07FB">
        <w:t xml:space="preserve"> will be a Relevant Transfer in relation to the Transferring Former Supplier Employees; and </w:t>
      </w:r>
    </w:p>
    <w:p w14:paraId="5CDE49A4" w14:textId="77777777" w:rsidR="004B0388" w:rsidRPr="00BB07FB" w:rsidRDefault="004B0388" w:rsidP="00AC1DE2">
      <w:pPr>
        <w:pStyle w:val="GPSL3numberedclause"/>
      </w:pPr>
      <w:r w:rsidRPr="00BB07FB">
        <w:lastRenderedPageBreak/>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B07FB">
        <w:t xml:space="preserve"> and/or Notified Sub-C</w:t>
      </w:r>
      <w:r w:rsidRPr="00BB07FB">
        <w:t>ontractor and each such Transferring Former Supplier Employee.</w:t>
      </w:r>
    </w:p>
    <w:p w14:paraId="56BC054C" w14:textId="77777777" w:rsidR="004B0388" w:rsidRPr="00BB07FB" w:rsidRDefault="00410EF6" w:rsidP="005E4232">
      <w:pPr>
        <w:pStyle w:val="GPSL2numberedclause"/>
      </w:pPr>
      <w:r w:rsidRPr="00BB07FB">
        <w:rPr>
          <w:rStyle w:val="GPSL2numberedclauseChar1"/>
        </w:rPr>
        <w:t>Subject to Paragraph 6, t</w:t>
      </w:r>
      <w:r w:rsidR="004B0388" w:rsidRPr="00BB07FB">
        <w:rPr>
          <w:rStyle w:val="GPSL2numberedclauseChar1"/>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B07FB">
        <w:t xml:space="preserve">.  </w:t>
      </w:r>
    </w:p>
    <w:p w14:paraId="062423F5" w14:textId="77777777" w:rsidR="004B0388" w:rsidRPr="00BB07FB" w:rsidRDefault="004B0388" w:rsidP="002B523D">
      <w:pPr>
        <w:pStyle w:val="GPSL1SCHEDULEHeading"/>
        <w:rPr>
          <w:rFonts w:ascii="Calibri" w:hAnsi="Calibri"/>
        </w:rPr>
      </w:pPr>
      <w:r w:rsidRPr="00BB07FB">
        <w:rPr>
          <w:rFonts w:ascii="Calibri" w:hAnsi="Calibri"/>
        </w:rPr>
        <w:t>FORMER SUPPLIER INDEMNITIES</w:t>
      </w:r>
    </w:p>
    <w:p w14:paraId="33841E55" w14:textId="77777777" w:rsidR="004B0388" w:rsidRPr="00BB07FB" w:rsidRDefault="004B0388" w:rsidP="005E4232">
      <w:pPr>
        <w:pStyle w:val="GPSL2numberedclause"/>
      </w:pPr>
      <w:r w:rsidRPr="00BB07FB">
        <w:t>Subject to Paragraph</w:t>
      </w:r>
      <w:r w:rsidR="00410EF6" w:rsidRPr="00BB07FB">
        <w:t>s</w:t>
      </w:r>
      <w:r w:rsidR="00D3554E" w:rsidRPr="00BB07FB">
        <w:t xml:space="preserve"> 2.2</w:t>
      </w:r>
      <w:r w:rsidR="00410EF6" w:rsidRPr="00BB07FB">
        <w:t xml:space="preserve"> and 6</w:t>
      </w:r>
      <w:r w:rsidRPr="00BB07FB">
        <w:t>, the Customer shall procure that each Former Supplier shall indemnify the</w:t>
      </w:r>
      <w:r w:rsidR="00E13E67" w:rsidRPr="00BB07FB">
        <w:t xml:space="preserve"> Supplier and any Notified Sub-C</w:t>
      </w:r>
      <w:r w:rsidRPr="00BB07FB">
        <w:t>ontractor against any Employee Liabilities in respect of any Transferring Former Supplier Employee (or, where applicable any employee representative as defined in the Employment Regulations) arising from or as a result of:</w:t>
      </w:r>
    </w:p>
    <w:p w14:paraId="6E8C82C9" w14:textId="77777777" w:rsidR="004B0388" w:rsidRPr="00BB07FB" w:rsidRDefault="004B0388" w:rsidP="00AC1DE2">
      <w:pPr>
        <w:pStyle w:val="GPSL3numberedclause"/>
      </w:pPr>
      <w:r w:rsidRPr="00BB07FB">
        <w:t>any act or omission by the Former Supplier arising before the Relevant Transfer Date;</w:t>
      </w:r>
    </w:p>
    <w:p w14:paraId="1F82460B" w14:textId="77777777" w:rsidR="004B0388" w:rsidRPr="00BB07FB" w:rsidRDefault="004B0388" w:rsidP="00AC1DE2">
      <w:pPr>
        <w:pStyle w:val="GPSL3numberedclause"/>
      </w:pPr>
      <w:r w:rsidRPr="00BB07FB">
        <w:t>the breach or non-observance by the Former Supplier arising before the Relevant Transfer Date of:</w:t>
      </w:r>
    </w:p>
    <w:p w14:paraId="63C5D28F" w14:textId="77777777" w:rsidR="004B0388" w:rsidRPr="00BB07FB" w:rsidRDefault="004B0388" w:rsidP="00AC1DE2">
      <w:pPr>
        <w:pStyle w:val="GPSL4numberedclause"/>
        <w:rPr>
          <w:szCs w:val="22"/>
        </w:rPr>
      </w:pPr>
      <w:r w:rsidRPr="00BB07FB">
        <w:rPr>
          <w:szCs w:val="22"/>
        </w:rPr>
        <w:t xml:space="preserve">any collective agreement applicable to the Transferring Former Supplier Employees; and/or </w:t>
      </w:r>
    </w:p>
    <w:p w14:paraId="372BAB7D" w14:textId="77777777" w:rsidR="004B0388" w:rsidRPr="00BB07FB" w:rsidRDefault="004B0388" w:rsidP="00AC1DE2">
      <w:pPr>
        <w:pStyle w:val="GPSL4numberedclause"/>
        <w:rPr>
          <w:szCs w:val="22"/>
        </w:rPr>
      </w:pPr>
      <w:r w:rsidRPr="00BB07FB">
        <w:rPr>
          <w:szCs w:val="22"/>
        </w:rPr>
        <w:t xml:space="preserve">any custom or practice in respect of any Transferring Former Supplier Employees which the Former Supplier is contractually bound to honour; </w:t>
      </w:r>
    </w:p>
    <w:p w14:paraId="215EB7B3" w14:textId="77777777" w:rsidR="004B0388" w:rsidRPr="00BB07FB" w:rsidRDefault="004B0388" w:rsidP="00AC1DE2">
      <w:pPr>
        <w:pStyle w:val="GPSL3numberedclause"/>
      </w:pPr>
      <w:r w:rsidRPr="00BB07FB">
        <w:t xml:space="preserve">any proceeding, claim or demand by HMRC or other </w:t>
      </w:r>
      <w:r w:rsidR="001123AD" w:rsidRPr="00BB07FB">
        <w:t>statutory authority</w:t>
      </w:r>
      <w:r w:rsidRPr="00BB07FB">
        <w:t xml:space="preserve"> in respect of any financial obligation including, but not limited to, PAYE and primary and secondary national insurance contributions:</w:t>
      </w:r>
    </w:p>
    <w:p w14:paraId="49BA06F9" w14:textId="77777777" w:rsidR="004B0388" w:rsidRPr="00BB07FB" w:rsidRDefault="004B0388" w:rsidP="00AC1DE2">
      <w:pPr>
        <w:pStyle w:val="GPSL4numberedclause"/>
        <w:rPr>
          <w:szCs w:val="22"/>
        </w:rPr>
      </w:pPr>
      <w:r w:rsidRPr="00BB07FB">
        <w:rPr>
          <w:szCs w:val="22"/>
        </w:rPr>
        <w:t xml:space="preserve">in relation to any Transferring Former Supplier Employee, to the extent that the proceeding, claim or demand by HMRC or other </w:t>
      </w:r>
      <w:r w:rsidR="001123AD" w:rsidRPr="00BB07FB">
        <w:rPr>
          <w:szCs w:val="22"/>
        </w:rPr>
        <w:t>statutory authority</w:t>
      </w:r>
      <w:r w:rsidRPr="00BB07FB">
        <w:rPr>
          <w:szCs w:val="22"/>
        </w:rPr>
        <w:t xml:space="preserve"> relates to financial obligations arising before the Relevant Transfer Date; and</w:t>
      </w:r>
    </w:p>
    <w:p w14:paraId="00AA5A19" w14:textId="77777777" w:rsidR="004B0388" w:rsidRPr="00BB07FB" w:rsidRDefault="004B0388" w:rsidP="00AC1DE2">
      <w:pPr>
        <w:pStyle w:val="GPSL4numberedclause"/>
        <w:rPr>
          <w:szCs w:val="22"/>
        </w:rPr>
      </w:pPr>
      <w:r w:rsidRPr="00BB07FB">
        <w:rPr>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B07FB">
        <w:rPr>
          <w:szCs w:val="22"/>
        </w:rPr>
        <w:t>pplier and/or any Notified Sub-C</w:t>
      </w:r>
      <w:r w:rsidRPr="00BB07FB">
        <w:rPr>
          <w:szCs w:val="22"/>
        </w:rPr>
        <w:t xml:space="preserve">ontractor as appropriate, to the extent that the proceeding, claim or demand by HMRC or other </w:t>
      </w:r>
      <w:r w:rsidR="001123AD" w:rsidRPr="00BB07FB">
        <w:rPr>
          <w:szCs w:val="22"/>
        </w:rPr>
        <w:t>statutory authority</w:t>
      </w:r>
      <w:r w:rsidRPr="00BB07FB">
        <w:rPr>
          <w:szCs w:val="22"/>
        </w:rPr>
        <w:t xml:space="preserve"> relates to financial obligations in respect of the period to (but excluding) the Relevant Transfer Date;</w:t>
      </w:r>
    </w:p>
    <w:p w14:paraId="224F2A2E" w14:textId="77777777" w:rsidR="004B0388" w:rsidRPr="00BB07FB" w:rsidRDefault="004B0388" w:rsidP="00AC1DE2">
      <w:pPr>
        <w:pStyle w:val="GPSL3numberedclause"/>
      </w:pPr>
      <w:r w:rsidRPr="00BB07FB">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211E9EC" w14:textId="77777777" w:rsidR="004B0388" w:rsidRPr="00BB07FB" w:rsidRDefault="004B0388" w:rsidP="00AC1DE2">
      <w:pPr>
        <w:pStyle w:val="GPSL3numberedclause"/>
      </w:pPr>
      <w:r w:rsidRPr="00BB07FB">
        <w:t>any claim made by or in respect of any person employed or formerly employed by the Former Supplier other than a Transferring Former Supplier Employee for whom it is alleged the Su</w:t>
      </w:r>
      <w:r w:rsidR="00E13E67" w:rsidRPr="00BB07FB">
        <w:t>pplier and/or any Notified Sub-C</w:t>
      </w:r>
      <w:r w:rsidRPr="00BB07FB">
        <w:t>ontractor as appropriate may be liable by virtue of this Call Off Contract and/or the Employment Regulations and/or the Acquired Rights Directive; and</w:t>
      </w:r>
    </w:p>
    <w:p w14:paraId="1447E575" w14:textId="77777777" w:rsidR="004B0388" w:rsidRPr="00BB07FB" w:rsidRDefault="004B0388" w:rsidP="00AC1DE2">
      <w:pPr>
        <w:pStyle w:val="GPSL3numberedclause"/>
      </w:pPr>
      <w:r w:rsidRPr="00BB07FB">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B07FB">
        <w:t>ure by the Supplier or any Sub-C</w:t>
      </w:r>
      <w:r w:rsidRPr="00BB07FB">
        <w:t>ontractor to comply with regulation 13(4) of the Employment Regulations.</w:t>
      </w:r>
    </w:p>
    <w:p w14:paraId="253A65B7" w14:textId="77777777" w:rsidR="004B0388" w:rsidRPr="00BB07FB" w:rsidRDefault="004B0388" w:rsidP="005E4232">
      <w:pPr>
        <w:pStyle w:val="GPSL2numberedclause"/>
      </w:pPr>
      <w:r w:rsidRPr="00BB07FB">
        <w:t>The indemnities in Paragraph 2.1 shall not apply to the extent that the Employee Liabilities arise or are attributable to an act or omiss</w:t>
      </w:r>
      <w:r w:rsidR="00E13E67" w:rsidRPr="00BB07FB">
        <w:t>ion of the Supplier or any Sub-C</w:t>
      </w:r>
      <w:r w:rsidRPr="00BB07FB">
        <w:t xml:space="preserve">ontractor whether occurring or having its origin before, on or after the Relevant Transfer Date including, without limitation, any Employee Liabilities: </w:t>
      </w:r>
    </w:p>
    <w:p w14:paraId="4C5CD766" w14:textId="77777777" w:rsidR="004B0388" w:rsidRPr="00BB07FB" w:rsidRDefault="004B0388" w:rsidP="00AC1DE2">
      <w:pPr>
        <w:pStyle w:val="GPSL3numberedclause"/>
      </w:pPr>
      <w:r w:rsidRPr="00BB07FB">
        <w:t>arising out of the resignation of any Transferring Former Supplier Employee before the Relevant Transfer Date on account of substantial detrimental changes to his/her working conditions propo</w:t>
      </w:r>
      <w:r w:rsidR="00E13E67" w:rsidRPr="00BB07FB">
        <w:t>sed by the Supplier or any Sub-C</w:t>
      </w:r>
      <w:r w:rsidRPr="00BB07FB">
        <w:t>ontractor to occur in the period from (and including) the Relevant Transfer Date; or</w:t>
      </w:r>
    </w:p>
    <w:p w14:paraId="20C04D8E" w14:textId="77777777" w:rsidR="004B0388" w:rsidRPr="00BB07FB" w:rsidRDefault="004B0388" w:rsidP="00AC1DE2">
      <w:pPr>
        <w:pStyle w:val="GPSL3numberedclause"/>
      </w:pPr>
      <w:r w:rsidRPr="00BB07FB">
        <w:t xml:space="preserve">arising from the failure </w:t>
      </w:r>
      <w:r w:rsidR="00E13E67" w:rsidRPr="00BB07FB">
        <w:t>by the Supplier and/or any Sub-C</w:t>
      </w:r>
      <w:r w:rsidRPr="00BB07FB">
        <w:t>ontractor to comply with its obligations under the Employment Regulations.</w:t>
      </w:r>
    </w:p>
    <w:p w14:paraId="0C6C10D6" w14:textId="77777777" w:rsidR="004B0388" w:rsidRPr="00BB07FB" w:rsidRDefault="004B0388" w:rsidP="005E4232">
      <w:pPr>
        <w:pStyle w:val="GPSL2numberedclause"/>
      </w:pPr>
      <w:r w:rsidRPr="00BB07FB">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B07FB">
        <w:t>pplier and/or any Notified Sub-C</w:t>
      </w:r>
      <w:r w:rsidRPr="00BB07FB">
        <w:t>ontractor pursuant to the Employment Regulations or the Acquired Rights Directive then:</w:t>
      </w:r>
    </w:p>
    <w:p w14:paraId="28CEA9D3" w14:textId="77777777" w:rsidR="004B0388" w:rsidRPr="00BB07FB" w:rsidRDefault="004B0388" w:rsidP="00AC1DE2">
      <w:pPr>
        <w:pStyle w:val="GPSL3numberedclause"/>
      </w:pPr>
      <w:r w:rsidRPr="00BB07FB">
        <w:lastRenderedPageBreak/>
        <w:t>the Supplier shall, or shall</w:t>
      </w:r>
      <w:r w:rsidR="00E13E67" w:rsidRPr="00BB07FB">
        <w:t xml:space="preserve"> procure that the Notified Sub-C</w:t>
      </w:r>
      <w:r w:rsidRPr="00BB07FB">
        <w:t>ontractor shall, within 5 Working Days of becoming aware of that fact, give notice in writing to the Customer and, where required by the Customer, to the Former Supplier; and</w:t>
      </w:r>
    </w:p>
    <w:p w14:paraId="1B55D374" w14:textId="77777777" w:rsidR="004B0388" w:rsidRPr="00BB07FB" w:rsidRDefault="004B0388" w:rsidP="00AC1DE2">
      <w:pPr>
        <w:pStyle w:val="GPSL3numberedclause"/>
      </w:pPr>
      <w:r w:rsidRPr="00BB07FB">
        <w:t>the Former Supplier may offer (or may procure that a third party may offer) employment to such person within 15 Working Days of the notification by the Su</w:t>
      </w:r>
      <w:r w:rsidR="00E13E67" w:rsidRPr="00BB07FB">
        <w:t>pplier and/or the Notified Sub-C</w:t>
      </w:r>
      <w:r w:rsidRPr="00BB07FB">
        <w:t>ontractor or take such other reasonable steps as the Former Supplier considers appropriate to deal with the matter provided always that such steps are in compliance with applicable Law.</w:t>
      </w:r>
    </w:p>
    <w:p w14:paraId="469DCDC6" w14:textId="77777777" w:rsidR="004B0388" w:rsidRPr="00BB07FB" w:rsidRDefault="004B0388" w:rsidP="005E4232">
      <w:pPr>
        <w:pStyle w:val="GPSL2numberedclause"/>
      </w:pPr>
      <w:r w:rsidRPr="00BB07FB">
        <w:t>If an offer referred to in Paragraph </w:t>
      </w:r>
      <w:r w:rsidR="00D3554E" w:rsidRPr="00BB07FB">
        <w:t xml:space="preserve">2.3.2 </w:t>
      </w:r>
      <w:r w:rsidRPr="00BB07FB">
        <w:t>is accepted, or if the situation has otherwise been resolved by the Former Supplier and/or the Customer, the Supplier shall, or shall</w:t>
      </w:r>
      <w:r w:rsidR="00E13E67" w:rsidRPr="00BB07FB">
        <w:t xml:space="preserve"> procure that the Notified Sub-C</w:t>
      </w:r>
      <w:r w:rsidRPr="00BB07FB">
        <w:t>ontractor shall, immediately release the person from his/her employment or alleged employment.</w:t>
      </w:r>
    </w:p>
    <w:p w14:paraId="2EEC0D75" w14:textId="77777777" w:rsidR="004B0388" w:rsidRPr="00BB07FB" w:rsidRDefault="004B0388" w:rsidP="005E4232">
      <w:pPr>
        <w:pStyle w:val="GPSL2numberedclause"/>
      </w:pPr>
      <w:r w:rsidRPr="00BB07FB">
        <w:t>If by the end of the 15 Working Day period specified in Paragraph</w:t>
      </w:r>
      <w:r w:rsidR="00D3554E" w:rsidRPr="00BB07FB">
        <w:t xml:space="preserve"> 2.3.2:</w:t>
      </w:r>
    </w:p>
    <w:p w14:paraId="30CD03E4" w14:textId="77777777" w:rsidR="004B0388" w:rsidRPr="00BB07FB" w:rsidRDefault="004B0388" w:rsidP="00AC1DE2">
      <w:pPr>
        <w:pStyle w:val="GPSL3numberedclause"/>
      </w:pPr>
      <w:r w:rsidRPr="00BB07FB">
        <w:t xml:space="preserve">no such offer of employment has been made; </w:t>
      </w:r>
    </w:p>
    <w:p w14:paraId="441B191F" w14:textId="77777777" w:rsidR="004B0388" w:rsidRPr="00BB07FB" w:rsidRDefault="004B0388" w:rsidP="00AC1DE2">
      <w:pPr>
        <w:pStyle w:val="GPSL3numberedclause"/>
      </w:pPr>
      <w:r w:rsidRPr="00BB07FB">
        <w:t>such offer has been made but not accepted; or</w:t>
      </w:r>
    </w:p>
    <w:p w14:paraId="5E9F8530" w14:textId="77777777" w:rsidR="004B0388" w:rsidRPr="00BB07FB" w:rsidRDefault="004B0388" w:rsidP="00AC1DE2">
      <w:pPr>
        <w:pStyle w:val="GPSL3numberedclause"/>
      </w:pPr>
      <w:r w:rsidRPr="00BB07FB">
        <w:t>the situation has not otherwise been resolved,</w:t>
      </w:r>
    </w:p>
    <w:p w14:paraId="28C574DB" w14:textId="77777777" w:rsidR="004B0388" w:rsidRPr="00BB07FB" w:rsidRDefault="004B0388" w:rsidP="005E4232">
      <w:pPr>
        <w:pStyle w:val="GPSL2Indent"/>
        <w:ind w:left="1134"/>
      </w:pPr>
      <w:r w:rsidRPr="00BB07FB">
        <w:t>the Su</w:t>
      </w:r>
      <w:r w:rsidR="00E13E67" w:rsidRPr="00BB07FB">
        <w:t>pplier and/or any Notified Sub-C</w:t>
      </w:r>
      <w:r w:rsidRPr="00BB07FB">
        <w:t>ontractor may within 5 Working Days give notice to terminate the employment or alleged employment of such person.</w:t>
      </w:r>
    </w:p>
    <w:p w14:paraId="3A20B70C" w14:textId="77777777" w:rsidR="004B0388" w:rsidRPr="00BB07FB" w:rsidRDefault="004B0388" w:rsidP="005E4232">
      <w:pPr>
        <w:pStyle w:val="GPSL2numberedclause"/>
      </w:pPr>
      <w:r w:rsidRPr="00BB07FB">
        <w:t>Subject to the Su</w:t>
      </w:r>
      <w:r w:rsidR="00E13E67" w:rsidRPr="00BB07FB">
        <w:t>pplier and/or any Notified Sub-C</w:t>
      </w:r>
      <w:r w:rsidRPr="00BB07FB">
        <w:t>ontractor acting in accordance with the provisions of Paragraphs 2.3 to 2.5 and in accordance with all applicable proper employment procedures set out in Law, the Customer shall procure that the Former Supplier indemnifies the Su</w:t>
      </w:r>
      <w:r w:rsidR="00E13E67" w:rsidRPr="00BB07FB">
        <w:t>pplier and/or any Notified Sub-C</w:t>
      </w:r>
      <w:r w:rsidRPr="00BB07FB">
        <w:t>ontractor (as appropriate) against all Employee Liabilities arising out of the termination pursuant to the provisions of Paragraph 2.5 provided that the Supplier takes, or shall</w:t>
      </w:r>
      <w:r w:rsidR="00E13E67" w:rsidRPr="00BB07FB">
        <w:t xml:space="preserve"> procure that the Notified Sub-C</w:t>
      </w:r>
      <w:r w:rsidRPr="00BB07FB">
        <w:t xml:space="preserve">ontractor takes, all reasonable steps to minimise any such Employee Liabilities. </w:t>
      </w:r>
    </w:p>
    <w:p w14:paraId="141B17C3" w14:textId="77777777" w:rsidR="004B0388" w:rsidRPr="00BB07FB" w:rsidRDefault="004B0388" w:rsidP="005E4232">
      <w:pPr>
        <w:pStyle w:val="GPSL2numberedclause"/>
      </w:pPr>
      <w:r w:rsidRPr="00BB07FB">
        <w:t>The indemnity in Paragraph </w:t>
      </w:r>
      <w:r w:rsidR="00D3554E" w:rsidRPr="00BB07FB">
        <w:t>2.6</w:t>
      </w:r>
      <w:r w:rsidRPr="00BB07FB">
        <w:t>:</w:t>
      </w:r>
    </w:p>
    <w:p w14:paraId="6E6B437E" w14:textId="77777777" w:rsidR="004B0388" w:rsidRPr="00BB07FB" w:rsidRDefault="004B0388" w:rsidP="00AC1DE2">
      <w:pPr>
        <w:pStyle w:val="GPSL3numberedclause"/>
      </w:pPr>
      <w:r w:rsidRPr="00BB07FB">
        <w:t>shall not apply to:</w:t>
      </w:r>
    </w:p>
    <w:p w14:paraId="240926B2" w14:textId="77777777" w:rsidR="004B0388" w:rsidRPr="00BB07FB" w:rsidRDefault="004B0388" w:rsidP="00AC1DE2">
      <w:pPr>
        <w:pStyle w:val="GPSL4numberedclause"/>
        <w:rPr>
          <w:szCs w:val="22"/>
        </w:rPr>
      </w:pPr>
      <w:r w:rsidRPr="00BB07FB">
        <w:rPr>
          <w:szCs w:val="22"/>
        </w:rPr>
        <w:t>any claim for:</w:t>
      </w:r>
    </w:p>
    <w:p w14:paraId="0E1E4020" w14:textId="77777777" w:rsidR="004B0388" w:rsidRPr="00BB07FB" w:rsidRDefault="004B0388" w:rsidP="00AC1DE2">
      <w:pPr>
        <w:pStyle w:val="GPSL5numberedclause"/>
        <w:rPr>
          <w:szCs w:val="22"/>
        </w:rPr>
      </w:pPr>
      <w:r w:rsidRPr="00BB07FB">
        <w:rPr>
          <w:szCs w:val="22"/>
        </w:rPr>
        <w:t>discrimination, including on the grounds of sex, race, disability, age, gender reassignment, marriage or civil partnership, pregnancy and maternity or sexual orientation, religion or belief; or</w:t>
      </w:r>
    </w:p>
    <w:p w14:paraId="398ECDB6" w14:textId="77777777" w:rsidR="004B0388" w:rsidRPr="00BB07FB" w:rsidRDefault="004B0388" w:rsidP="00AC1DE2">
      <w:pPr>
        <w:pStyle w:val="GPSL5numberedclause"/>
        <w:rPr>
          <w:szCs w:val="22"/>
        </w:rPr>
      </w:pPr>
      <w:r w:rsidRPr="00BB07FB">
        <w:rPr>
          <w:szCs w:val="22"/>
        </w:rPr>
        <w:t>equal pay or compensation for less favourable treatment of part-time workers or fixed-term employees,</w:t>
      </w:r>
    </w:p>
    <w:p w14:paraId="3676A0E6" w14:textId="77777777" w:rsidR="004B0388" w:rsidRPr="00BB07FB" w:rsidRDefault="004B0388" w:rsidP="00AC1DE2">
      <w:pPr>
        <w:pStyle w:val="GPSL4indent"/>
        <w:rPr>
          <w:szCs w:val="22"/>
        </w:rPr>
      </w:pPr>
      <w:r w:rsidRPr="00BB07FB">
        <w:rPr>
          <w:szCs w:val="22"/>
        </w:rPr>
        <w:t xml:space="preserve">in any case in relation to any alleged act or omission </w:t>
      </w:r>
      <w:r w:rsidR="00E13E67" w:rsidRPr="00BB07FB">
        <w:rPr>
          <w:szCs w:val="22"/>
        </w:rPr>
        <w:t>of the Supplier and/or any Sub-C</w:t>
      </w:r>
      <w:r w:rsidRPr="00BB07FB">
        <w:rPr>
          <w:szCs w:val="22"/>
        </w:rPr>
        <w:t>ontractor; or</w:t>
      </w:r>
    </w:p>
    <w:p w14:paraId="000772F9" w14:textId="77777777" w:rsidR="004B0388" w:rsidRPr="00BB07FB" w:rsidRDefault="004B0388" w:rsidP="00AC1DE2">
      <w:pPr>
        <w:pStyle w:val="GPSL4numberedclause"/>
        <w:rPr>
          <w:szCs w:val="22"/>
        </w:rPr>
      </w:pPr>
      <w:r w:rsidRPr="00BB07FB">
        <w:rPr>
          <w:szCs w:val="22"/>
        </w:rPr>
        <w:lastRenderedPageBreak/>
        <w:t>any claim that the termination of employment was unfair because th</w:t>
      </w:r>
      <w:r w:rsidR="00E13E67" w:rsidRPr="00BB07FB">
        <w:rPr>
          <w:szCs w:val="22"/>
        </w:rPr>
        <w:t>e Supplier and/or Notified Sub-C</w:t>
      </w:r>
      <w:r w:rsidRPr="00BB07FB">
        <w:rPr>
          <w:szCs w:val="22"/>
        </w:rPr>
        <w:t>ontractor neglected to follow a fair dismissal procedure; and</w:t>
      </w:r>
    </w:p>
    <w:p w14:paraId="38D25EA6" w14:textId="77777777" w:rsidR="004B0388" w:rsidRPr="00BB07FB" w:rsidRDefault="004B0388" w:rsidP="00AC1DE2">
      <w:pPr>
        <w:pStyle w:val="GPSL3numberedclause"/>
      </w:pPr>
      <w:r w:rsidRPr="00BB07FB">
        <w:t>shall apply only where the notification referred to in Paragraph </w:t>
      </w:r>
      <w:r w:rsidR="00D3554E" w:rsidRPr="00BB07FB">
        <w:t xml:space="preserve">2.3.1 </w:t>
      </w:r>
      <w:r w:rsidRPr="00BB07FB">
        <w:t>is made by the Su</w:t>
      </w:r>
      <w:r w:rsidR="00E13E67" w:rsidRPr="00BB07FB">
        <w:t>pplier and/or any Notified Sub-C</w:t>
      </w:r>
      <w:r w:rsidRPr="00BB07FB">
        <w:t xml:space="preserve">ontractor (as appropriate) to the Customer and, if applicable, the Former Supplier, within 6 months of the Call Off Commencement Date. </w:t>
      </w:r>
    </w:p>
    <w:p w14:paraId="7985D5E0" w14:textId="77777777" w:rsidR="004B0388" w:rsidRPr="00BB07FB" w:rsidRDefault="004B0388" w:rsidP="005E4232">
      <w:pPr>
        <w:pStyle w:val="GPSL2numberedclause"/>
      </w:pPr>
      <w:r w:rsidRPr="00BB07FB">
        <w:t>If any such person as is described in Paragraph </w:t>
      </w:r>
      <w:r w:rsidR="004D65F1" w:rsidRPr="00BB07FB">
        <w:t xml:space="preserve">2.3 </w:t>
      </w:r>
      <w:r w:rsidRPr="00BB07FB">
        <w:t>is neither re-employed by the Former Supplier nor dismissed by the Suppli</w:t>
      </w:r>
      <w:r w:rsidR="00E13E67" w:rsidRPr="00BB07FB">
        <w:t>er and/or any Notified Sub-C</w:t>
      </w:r>
      <w:r w:rsidRPr="00BB07FB">
        <w:t>ontractor within the time scales set out in Paragraph </w:t>
      </w:r>
      <w:r w:rsidR="004D65F1" w:rsidRPr="00BB07FB">
        <w:t>2.5</w:t>
      </w:r>
      <w:r w:rsidRPr="00BB07FB">
        <w:t>, such person shall be treated as having transferred t</w:t>
      </w:r>
      <w:r w:rsidR="00E13E67" w:rsidRPr="00BB07FB">
        <w:t>o the Supplier or Notified Sub-C</w:t>
      </w:r>
      <w:r w:rsidRPr="00BB07FB">
        <w:t>ontractor and the Supplier shall, or shall</w:t>
      </w:r>
      <w:r w:rsidR="00E13E67" w:rsidRPr="00BB07FB">
        <w:t xml:space="preserve"> procure that the Notified Sub-C</w:t>
      </w:r>
      <w:r w:rsidRPr="00BB07FB">
        <w:t>ontractor shall, comply with such obligations as may be imposed upon it under the Law.</w:t>
      </w:r>
    </w:p>
    <w:p w14:paraId="1E6AFC78" w14:textId="77777777" w:rsidR="004B0388" w:rsidRPr="00BB07FB" w:rsidRDefault="004B0388" w:rsidP="002B523D">
      <w:pPr>
        <w:pStyle w:val="GPSL1SCHEDULEHeading"/>
        <w:rPr>
          <w:rFonts w:ascii="Calibri" w:hAnsi="Calibri"/>
        </w:rPr>
      </w:pPr>
      <w:r w:rsidRPr="00BB07FB">
        <w:rPr>
          <w:rFonts w:ascii="Calibri" w:hAnsi="Calibri"/>
        </w:rPr>
        <w:t>SUPPLIER INDEMNITIES AND OBLIGATIONS</w:t>
      </w:r>
    </w:p>
    <w:p w14:paraId="09645872" w14:textId="77777777" w:rsidR="004B0388" w:rsidRPr="00BB07FB" w:rsidRDefault="004B0388" w:rsidP="005E4232">
      <w:pPr>
        <w:pStyle w:val="GPSL2numberedclause"/>
      </w:pPr>
      <w:r w:rsidRPr="00BB07FB">
        <w:t>Subject to Paragraph </w:t>
      </w:r>
      <w:r w:rsidR="004D65F1" w:rsidRPr="00BB07FB">
        <w:t>3.2</w:t>
      </w:r>
      <w:r w:rsidRPr="00BB07FB">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69A1C083" w14:textId="77777777" w:rsidR="004B0388" w:rsidRPr="00BB07FB" w:rsidRDefault="004B0388" w:rsidP="00AC1DE2">
      <w:pPr>
        <w:pStyle w:val="GPSL3numberedclause"/>
      </w:pPr>
      <w:r w:rsidRPr="00BB07FB">
        <w:t>any act or omiss</w:t>
      </w:r>
      <w:r w:rsidR="00E13E67" w:rsidRPr="00BB07FB">
        <w:t>ion by the Supplier or any Sub-C</w:t>
      </w:r>
      <w:r w:rsidRPr="00BB07FB">
        <w:t>ontractor whether occurring before, on or after the Relevant Transfer Date;</w:t>
      </w:r>
    </w:p>
    <w:p w14:paraId="7D635D25" w14:textId="77777777" w:rsidR="004B0388" w:rsidRPr="00BB07FB" w:rsidRDefault="004B0388" w:rsidP="00AC1DE2">
      <w:pPr>
        <w:pStyle w:val="GPSL3numberedclause"/>
      </w:pPr>
      <w:r w:rsidRPr="00BB07FB">
        <w:t>the breach or non-observa</w:t>
      </w:r>
      <w:r w:rsidR="00E13E67" w:rsidRPr="00BB07FB">
        <w:t>nce by the Supplier or any Sub-C</w:t>
      </w:r>
      <w:r w:rsidRPr="00BB07FB">
        <w:t>ontractor on or after the Relevant Transfer Date of:</w:t>
      </w:r>
    </w:p>
    <w:p w14:paraId="67F9426F" w14:textId="77777777" w:rsidR="004B0388" w:rsidRPr="00BB07FB" w:rsidRDefault="004B0388" w:rsidP="00AC1DE2">
      <w:pPr>
        <w:pStyle w:val="GPSL4numberedclause"/>
        <w:rPr>
          <w:szCs w:val="22"/>
        </w:rPr>
      </w:pPr>
      <w:r w:rsidRPr="00BB07FB">
        <w:rPr>
          <w:szCs w:val="22"/>
        </w:rPr>
        <w:t>any collective agreement applicable to the Transferring Former Supplier Employee; and/or</w:t>
      </w:r>
    </w:p>
    <w:p w14:paraId="60768F0A" w14:textId="77777777" w:rsidR="004B0388" w:rsidRPr="00BB07FB" w:rsidRDefault="004B0388" w:rsidP="00AC1DE2">
      <w:pPr>
        <w:pStyle w:val="GPSL4numberedclause"/>
        <w:rPr>
          <w:szCs w:val="22"/>
        </w:rPr>
      </w:pPr>
      <w:r w:rsidRPr="00BB07FB">
        <w:rPr>
          <w:szCs w:val="22"/>
        </w:rPr>
        <w:t>any custom or practice in respect of any Transferring Former Supplier Employees</w:t>
      </w:r>
      <w:r w:rsidR="00E13E67" w:rsidRPr="00BB07FB">
        <w:rPr>
          <w:szCs w:val="22"/>
        </w:rPr>
        <w:t xml:space="preserve"> which the Supplier or any Sub-C</w:t>
      </w:r>
      <w:r w:rsidRPr="00BB07FB">
        <w:rPr>
          <w:szCs w:val="22"/>
        </w:rPr>
        <w:t>ontractor is contractually bound to honour;</w:t>
      </w:r>
    </w:p>
    <w:p w14:paraId="3F5A4FFE" w14:textId="77777777" w:rsidR="004B0388" w:rsidRPr="00BB07FB" w:rsidRDefault="004B0388" w:rsidP="00AC1DE2">
      <w:pPr>
        <w:pStyle w:val="GPSL3numberedclause"/>
      </w:pPr>
      <w:r w:rsidRPr="00BB07FB">
        <w:t>any claim by any trade union or other body or person representing any Transferring Former Supplier Employees arising from or connected with any fa</w:t>
      </w:r>
      <w:r w:rsidR="00E13E67" w:rsidRPr="00BB07FB">
        <w:t>ilure by the Supplier or a Sub-C</w:t>
      </w:r>
      <w:r w:rsidRPr="00BB07FB">
        <w:t>ontractor to comply with any legal obligation to such trade union, body or person arising on or after the Relevant Transfer Date;</w:t>
      </w:r>
    </w:p>
    <w:p w14:paraId="06BBA98E" w14:textId="77777777" w:rsidR="004B0388" w:rsidRPr="00BB07FB" w:rsidRDefault="004B0388" w:rsidP="00AC1DE2">
      <w:pPr>
        <w:pStyle w:val="GPSL3numberedclause"/>
      </w:pPr>
      <w:r w:rsidRPr="00BB07FB">
        <w:t>any pro</w:t>
      </w:r>
      <w:r w:rsidR="00E13E67" w:rsidRPr="00BB07FB">
        <w:t>posal by the Supplier or a Sub-C</w:t>
      </w:r>
      <w:r w:rsidRPr="00BB07FB">
        <w:t>ontractor prior to the Relevant Transfer Date to make changes to the terms and conditions of employment or working conditions of any Transferring Former Supplier Employees to their material detriment on or after their tra</w:t>
      </w:r>
      <w:r w:rsidR="00E13E67" w:rsidRPr="00BB07FB">
        <w:t>nsfer to the Supplier or a Sub-C</w:t>
      </w:r>
      <w:r w:rsidRPr="00BB07FB">
        <w:t xml:space="preserve">ontractor (as the case may be) on the Relevant Transfer Date, or to change the terms and conditions of employment or working conditions of any person who would have </w:t>
      </w:r>
      <w:r w:rsidRPr="00BB07FB">
        <w:lastRenderedPageBreak/>
        <w:t xml:space="preserve">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8645DBD" w14:textId="77777777" w:rsidR="004B0388" w:rsidRPr="00BB07FB" w:rsidRDefault="004B0388" w:rsidP="00AC1DE2">
      <w:pPr>
        <w:pStyle w:val="GPSL3numberedclause"/>
      </w:pPr>
      <w:r w:rsidRPr="00BB07FB">
        <w:t>any statement communicated to or action under</w:t>
      </w:r>
      <w:r w:rsidR="00E13E67" w:rsidRPr="00BB07FB">
        <w:t>taken by the Supplier or a Sub-C</w:t>
      </w:r>
      <w:r w:rsidRPr="00BB07FB">
        <w:t>ontractor to, or in respect of, any Transferring Former Supplier Employee before the Relevant Transfer Date regarding the Relevant Transfer which has not been agreed in advance with the Customer and/or the Former Supplier in writing;</w:t>
      </w:r>
    </w:p>
    <w:p w14:paraId="6D6CFB7E" w14:textId="77777777" w:rsidR="004B0388" w:rsidRPr="00BB07FB" w:rsidRDefault="004B0388" w:rsidP="00AC1DE2">
      <w:pPr>
        <w:pStyle w:val="GPSL3numberedclause"/>
      </w:pPr>
      <w:r w:rsidRPr="00BB07FB">
        <w:t xml:space="preserve">any proceeding, claim or demand by HMRC or other </w:t>
      </w:r>
      <w:r w:rsidR="001123AD" w:rsidRPr="00BB07FB">
        <w:t>statutory authority</w:t>
      </w:r>
      <w:r w:rsidRPr="00BB07FB">
        <w:t xml:space="preserve"> in respect of any financial obligation including, but not limited to, PAYE and primary and secondary national insurance contributions:</w:t>
      </w:r>
    </w:p>
    <w:p w14:paraId="08F8F6D4" w14:textId="77777777" w:rsidR="004B0388" w:rsidRPr="00BB07FB" w:rsidRDefault="004B0388" w:rsidP="00AC1DE2">
      <w:pPr>
        <w:pStyle w:val="GPSL4numberedclause"/>
        <w:rPr>
          <w:szCs w:val="22"/>
        </w:rPr>
      </w:pPr>
      <w:r w:rsidRPr="00BB07FB">
        <w:rPr>
          <w:szCs w:val="22"/>
        </w:rPr>
        <w:t xml:space="preserve">in relation to any Transferring Former Supplier Employee, to the extent that the proceeding, claim or demand by HMRC or other </w:t>
      </w:r>
      <w:r w:rsidR="001123AD" w:rsidRPr="00BB07FB">
        <w:rPr>
          <w:szCs w:val="22"/>
        </w:rPr>
        <w:t>statutory authority</w:t>
      </w:r>
      <w:r w:rsidRPr="00BB07FB">
        <w:rPr>
          <w:szCs w:val="22"/>
        </w:rPr>
        <w:t xml:space="preserve"> relates to financial obligations arising on or after the Relevant Transfer Date; and</w:t>
      </w:r>
    </w:p>
    <w:p w14:paraId="5221E5C7" w14:textId="77777777" w:rsidR="004B0388" w:rsidRPr="00BB07FB" w:rsidRDefault="004B0388" w:rsidP="00AC1DE2">
      <w:pPr>
        <w:pStyle w:val="GPSL4numberedclause"/>
        <w:rPr>
          <w:szCs w:val="22"/>
        </w:rPr>
      </w:pPr>
      <w:r w:rsidRPr="00BB07FB">
        <w:rPr>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B07FB">
        <w:rPr>
          <w:szCs w:val="22"/>
        </w:rPr>
        <w:t>plier to the Supplier or a Sub-C</w:t>
      </w:r>
      <w:r w:rsidRPr="00BB07FB">
        <w:rPr>
          <w:szCs w:val="22"/>
        </w:rPr>
        <w:t xml:space="preserve">ontractor, to the extent that the proceeding, claim or demand by the HMRC or other </w:t>
      </w:r>
      <w:r w:rsidR="001123AD" w:rsidRPr="00BB07FB">
        <w:rPr>
          <w:szCs w:val="22"/>
        </w:rPr>
        <w:t>statutory authority</w:t>
      </w:r>
      <w:r w:rsidRPr="00BB07FB">
        <w:rPr>
          <w:szCs w:val="22"/>
        </w:rPr>
        <w:t xml:space="preserve"> relates to financial obligations arising on or after the Relevant Transfer Date;</w:t>
      </w:r>
    </w:p>
    <w:p w14:paraId="7978D70F" w14:textId="77777777" w:rsidR="004B0388" w:rsidRPr="00BB07FB" w:rsidRDefault="004B0388" w:rsidP="00AC1DE2">
      <w:pPr>
        <w:pStyle w:val="GPSL3numberedclause"/>
      </w:pPr>
      <w:r w:rsidRPr="00BB07FB">
        <w:t>a fail</w:t>
      </w:r>
      <w:r w:rsidR="00E13E67" w:rsidRPr="00BB07FB">
        <w:t>ure of the Supplier or any Sub-C</w:t>
      </w:r>
      <w:r w:rsidRPr="00BB07FB">
        <w:t>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2BDF5D80" w14:textId="77777777" w:rsidR="004B0388" w:rsidRPr="00BB07FB" w:rsidRDefault="004B0388" w:rsidP="00AC1DE2">
      <w:pPr>
        <w:pStyle w:val="GPSL3numberedclause"/>
      </w:pPr>
      <w:r w:rsidRPr="00BB07FB">
        <w:t>any claim made by or in respect of a Transferring Former Supplier Employee or any appropriate employee representative (as defined in the Employment Regulations) of any Transferring Former Supplier Employee relating to any act or omiss</w:t>
      </w:r>
      <w:r w:rsidR="00E13E67" w:rsidRPr="00BB07FB">
        <w:t>ion of the Supplier or any Sub-C</w:t>
      </w:r>
      <w:r w:rsidRPr="00BB07FB">
        <w:t xml:space="preserve">ontractor in relation to obligations under regulation 13 of the Employment Regulations, except to the extent that the liability arises from the Former </w:t>
      </w:r>
      <w:r w:rsidR="00FF469C" w:rsidRPr="00BB07FB">
        <w:t>Suppliers</w:t>
      </w:r>
      <w:r w:rsidRPr="00BB07FB">
        <w:t xml:space="preserve"> failure to comply with its obligations under regulation 13 of the Employment Regulations.</w:t>
      </w:r>
    </w:p>
    <w:p w14:paraId="3312C580" w14:textId="77777777" w:rsidR="004B0388" w:rsidRPr="00BB07FB" w:rsidRDefault="004B0388" w:rsidP="005E4232">
      <w:pPr>
        <w:pStyle w:val="GPSL2numberedclause"/>
      </w:pPr>
      <w:r w:rsidRPr="00BB07FB">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w:t>
      </w:r>
      <w:r w:rsidRPr="00BB07FB">
        <w:lastRenderedPageBreak/>
        <w:t xml:space="preserve">any Employee Liabilities arising from the Former </w:t>
      </w:r>
      <w:r w:rsidR="00FF469C" w:rsidRPr="00BB07FB">
        <w:t>Suppliers</w:t>
      </w:r>
      <w:r w:rsidRPr="00BB07FB">
        <w:t xml:space="preserve"> failure to comply with its obligations under the Employment Regulations.</w:t>
      </w:r>
    </w:p>
    <w:p w14:paraId="722F9CB5" w14:textId="77777777" w:rsidR="004B0388" w:rsidRPr="00BB07FB" w:rsidRDefault="004B0388" w:rsidP="005E4232">
      <w:pPr>
        <w:pStyle w:val="GPSL2numberedclause"/>
      </w:pPr>
      <w:r w:rsidRPr="00BB07FB">
        <w:t>The Supplier shall comply, a</w:t>
      </w:r>
      <w:r w:rsidR="00E13E67" w:rsidRPr="00BB07FB">
        <w:t>nd shall procure that each Sub-C</w:t>
      </w:r>
      <w:r w:rsidRPr="00BB07FB">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B07FB">
        <w:t>nd shall procure that each Sub-C</w:t>
      </w:r>
      <w:r w:rsidRPr="00BB07FB">
        <w:t>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279BCA76" w14:textId="77777777" w:rsidR="004B0388" w:rsidRPr="00BB07FB" w:rsidRDefault="004B0388" w:rsidP="002B523D">
      <w:pPr>
        <w:pStyle w:val="GPSL1SCHEDULEHeading"/>
        <w:rPr>
          <w:rFonts w:ascii="Calibri" w:hAnsi="Calibri"/>
        </w:rPr>
      </w:pPr>
      <w:r w:rsidRPr="00BB07FB">
        <w:rPr>
          <w:rFonts w:ascii="Calibri" w:hAnsi="Calibri"/>
        </w:rPr>
        <w:t>INFORMATION</w:t>
      </w:r>
    </w:p>
    <w:p w14:paraId="1EB2CA57" w14:textId="77777777" w:rsidR="004B0388" w:rsidRPr="00BB07FB" w:rsidRDefault="004B0388" w:rsidP="005E4232">
      <w:pPr>
        <w:pStyle w:val="GPSL2Indent"/>
        <w:ind w:left="426"/>
      </w:pPr>
      <w:r w:rsidRPr="00BB07FB">
        <w:t>The Supplier shall, a</w:t>
      </w:r>
      <w:r w:rsidR="00E13E67" w:rsidRPr="00BB07FB">
        <w:t>nd shall procure that each Sub-C</w:t>
      </w:r>
      <w:r w:rsidRPr="00BB07FB">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B07FB">
        <w:t>Subject to Paragraph 6, t</w:t>
      </w:r>
      <w:r w:rsidRPr="00BB07FB">
        <w:t xml:space="preserve">he Customer shall procure that the Former Supplier shall promptly provide to the </w:t>
      </w:r>
      <w:r w:rsidR="00E13E67" w:rsidRPr="00BB07FB">
        <w:t>Supplier and each Notified Sub-C</w:t>
      </w:r>
      <w:r w:rsidRPr="00BB07FB">
        <w:t xml:space="preserve">ontractor in writing such information as is necessary to enable the </w:t>
      </w:r>
      <w:r w:rsidR="00E13E67" w:rsidRPr="00BB07FB">
        <w:t>Supplier and each Notified Sub-C</w:t>
      </w:r>
      <w:r w:rsidRPr="00BB07FB">
        <w:t>ontractor to carry out their respective duties under regulation 13 of the Employment Regulations.</w:t>
      </w:r>
    </w:p>
    <w:p w14:paraId="4C092B4B" w14:textId="77777777" w:rsidR="004B0388" w:rsidRPr="00BB07FB" w:rsidRDefault="004B0388" w:rsidP="002B523D">
      <w:pPr>
        <w:pStyle w:val="GPSL1SCHEDULEHeading"/>
        <w:rPr>
          <w:rFonts w:ascii="Calibri" w:hAnsi="Calibri"/>
        </w:rPr>
      </w:pPr>
      <w:r w:rsidRPr="00BB07FB">
        <w:rPr>
          <w:rFonts w:ascii="Calibri" w:hAnsi="Calibri"/>
        </w:rPr>
        <w:t>PRINCIPLES OF GOOD EMPLOYMENT PRACTICE</w:t>
      </w:r>
    </w:p>
    <w:p w14:paraId="16CEC539" w14:textId="77777777" w:rsidR="004B0388" w:rsidRPr="00BB07FB" w:rsidRDefault="004B0388" w:rsidP="005E4232">
      <w:pPr>
        <w:pStyle w:val="GPSL2numberedclause"/>
      </w:pPr>
      <w:r w:rsidRPr="00BB07FB">
        <w:t>The Supplier shall, and shall procure that e</w:t>
      </w:r>
      <w:r w:rsidR="00E13E67" w:rsidRPr="00BB07FB">
        <w:t>ach Sub-C</w:t>
      </w:r>
      <w:r w:rsidRPr="00BB07FB">
        <w:t>ontractor shall, comply with any requirement notified to it by the Customer relating to pensions in respect of any Transferring Former Supplier Employee as set down in:</w:t>
      </w:r>
    </w:p>
    <w:p w14:paraId="1570E18B" w14:textId="77777777" w:rsidR="004B0388" w:rsidRPr="00BB07FB" w:rsidRDefault="004B0388" w:rsidP="00AC1DE2">
      <w:pPr>
        <w:pStyle w:val="GPSL3numberedclause"/>
      </w:pPr>
      <w:r w:rsidRPr="00BB07FB">
        <w:t xml:space="preserve">the Cabinet Office Statement of Practice on Staff Transfers in the Public Sector of January 2000, revised 2007; </w:t>
      </w:r>
    </w:p>
    <w:p w14:paraId="26895010" w14:textId="77777777" w:rsidR="004B0388" w:rsidRPr="00BB07FB" w:rsidRDefault="004B0388" w:rsidP="00AC1DE2">
      <w:pPr>
        <w:pStyle w:val="GPSL3numberedclause"/>
      </w:pPr>
      <w:r w:rsidRPr="00BB07FB">
        <w:t xml:space="preserve">HM Treasury's guidance “Staff Transfers from Central Government: A Fair Deal for Staff Pensions of 1999;  </w:t>
      </w:r>
    </w:p>
    <w:p w14:paraId="7CD142FC" w14:textId="77777777" w:rsidR="004B0388" w:rsidRPr="00BB07FB" w:rsidRDefault="004B0388" w:rsidP="00AC1DE2">
      <w:pPr>
        <w:pStyle w:val="GPSL3numberedclause"/>
      </w:pPr>
      <w:r w:rsidRPr="00BB07FB">
        <w:t>HM Treasury's guidance: “Fair deal for staff pensions:  procurement of Bulk Transfer Agreements and Related Issues” of June 2004; and/or</w:t>
      </w:r>
    </w:p>
    <w:p w14:paraId="0303C133" w14:textId="77777777" w:rsidR="004B0388" w:rsidRPr="00BB07FB" w:rsidRDefault="004B0388" w:rsidP="00AC1DE2">
      <w:pPr>
        <w:pStyle w:val="GPSL3numberedclause"/>
      </w:pPr>
      <w:r w:rsidRPr="00BB07FB">
        <w:t>the New Fair Deal.</w:t>
      </w:r>
    </w:p>
    <w:p w14:paraId="42177A8C" w14:textId="77777777" w:rsidR="004B0388" w:rsidRPr="00BB07FB" w:rsidRDefault="004B0388" w:rsidP="005E4232">
      <w:pPr>
        <w:pStyle w:val="GPSL2numberedclause"/>
      </w:pPr>
      <w:r w:rsidRPr="00BB07FB">
        <w:t>Any changes embodied in any statement of practice, paper or other guidance that replaces any of the documentation referred to in Paragraph 5.1 shall be agreed in accordance with the Variation Procedure.</w:t>
      </w:r>
    </w:p>
    <w:p w14:paraId="19C52F78" w14:textId="77777777" w:rsidR="004B0388" w:rsidRPr="00BB07FB" w:rsidRDefault="004B0388" w:rsidP="002B523D">
      <w:pPr>
        <w:pStyle w:val="GPSL1SCHEDULEHeading"/>
        <w:rPr>
          <w:rFonts w:ascii="Calibri" w:hAnsi="Calibri"/>
        </w:rPr>
      </w:pPr>
      <w:r w:rsidRPr="00BB07FB">
        <w:rPr>
          <w:rFonts w:ascii="Calibri" w:hAnsi="Calibri"/>
        </w:rPr>
        <w:t>PROCUREMENT OBLIGATIONS</w:t>
      </w:r>
    </w:p>
    <w:p w14:paraId="3CBADA92" w14:textId="77777777" w:rsidR="004B0388" w:rsidRPr="00BB07FB" w:rsidRDefault="004B0388" w:rsidP="005E4232">
      <w:pPr>
        <w:pStyle w:val="GPSL2Indent"/>
        <w:ind w:left="426"/>
      </w:pPr>
      <w:r w:rsidRPr="00BB07FB">
        <w:lastRenderedPageBreak/>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75FF3EB" w14:textId="77777777" w:rsidR="004B0388" w:rsidRPr="00BB07FB" w:rsidRDefault="004B0388" w:rsidP="002B523D">
      <w:pPr>
        <w:pStyle w:val="GPSL1SCHEDULEHeading"/>
        <w:rPr>
          <w:rFonts w:ascii="Calibri" w:hAnsi="Calibri"/>
        </w:rPr>
      </w:pPr>
      <w:r w:rsidRPr="00BB07FB">
        <w:rPr>
          <w:rFonts w:ascii="Calibri" w:hAnsi="Calibri"/>
        </w:rPr>
        <w:t>PENSIONS</w:t>
      </w:r>
    </w:p>
    <w:p w14:paraId="671D7940" w14:textId="77777777" w:rsidR="004B0388" w:rsidRPr="00BB07FB" w:rsidRDefault="004B0388" w:rsidP="002B523D">
      <w:pPr>
        <w:ind w:left="426"/>
      </w:pPr>
      <w:r w:rsidRPr="00BB07FB">
        <w:t>The Supplier shall, a</w:t>
      </w:r>
      <w:r w:rsidR="00E13E67" w:rsidRPr="00BB07FB">
        <w:t>nd shall procure that each Sub-C</w:t>
      </w:r>
      <w:r w:rsidRPr="00BB07FB">
        <w:t xml:space="preserve">ontractor shall, comply with the pensions provisions in the following Annex in respect of any Transferring Former Supplier Employees who transfer from the Former Supplier to the Supplier. </w:t>
      </w:r>
    </w:p>
    <w:p w14:paraId="70C18841" w14:textId="77777777" w:rsidR="0005789C" w:rsidRPr="00BB07FB" w:rsidRDefault="0005789C" w:rsidP="0005789C">
      <w:pPr>
        <w:pStyle w:val="GPSmacrorestart"/>
        <w:rPr>
          <w:color w:val="auto"/>
          <w:sz w:val="22"/>
          <w:szCs w:val="22"/>
        </w:rPr>
      </w:pPr>
    </w:p>
    <w:p w14:paraId="4B95170E" w14:textId="77777777" w:rsidR="004B0388" w:rsidRPr="00BB07FB" w:rsidRDefault="004B0388" w:rsidP="0019742B">
      <w:pPr>
        <w:pStyle w:val="GPSSchAnnexname"/>
        <w:rPr>
          <w:rFonts w:ascii="Calibri" w:hAnsi="Calibri"/>
        </w:rPr>
      </w:pPr>
      <w:r w:rsidRPr="00BB07FB">
        <w:rPr>
          <w:rFonts w:ascii="Calibri" w:hAnsi="Calibri"/>
        </w:rPr>
        <w:br w:type="page"/>
      </w:r>
      <w:bookmarkStart w:id="2625" w:name="_Toc469327556"/>
      <w:r w:rsidRPr="00BB07FB">
        <w:rPr>
          <w:rFonts w:ascii="Calibri" w:hAnsi="Calibri"/>
        </w:rPr>
        <w:lastRenderedPageBreak/>
        <w:t>ANNEX TO PART B</w:t>
      </w:r>
      <w:r w:rsidR="009B17F6" w:rsidRPr="00BB07FB">
        <w:rPr>
          <w:rFonts w:ascii="Calibri" w:hAnsi="Calibri"/>
        </w:rPr>
        <w:t>: Pensions</w:t>
      </w:r>
      <w:bookmarkEnd w:id="2625"/>
    </w:p>
    <w:p w14:paraId="31A24E3A" w14:textId="77777777" w:rsidR="004B0388" w:rsidRPr="00BB07FB" w:rsidRDefault="004B0388" w:rsidP="00E90B13">
      <w:pPr>
        <w:pStyle w:val="GPSL1CLAUSEHEADING"/>
        <w:numPr>
          <w:ilvl w:val="0"/>
          <w:numId w:val="33"/>
        </w:numPr>
        <w:rPr>
          <w:rFonts w:ascii="Calibri" w:hAnsi="Calibri"/>
        </w:rPr>
      </w:pPr>
      <w:bookmarkStart w:id="2626" w:name="_Toc469327557"/>
      <w:r w:rsidRPr="00BB07FB">
        <w:rPr>
          <w:rFonts w:ascii="Calibri" w:hAnsi="Calibri"/>
        </w:rPr>
        <w:t>PARTICIPATION</w:t>
      </w:r>
      <w:bookmarkEnd w:id="2626"/>
    </w:p>
    <w:p w14:paraId="3A9FCE41" w14:textId="77777777" w:rsidR="004B0388" w:rsidRPr="00BB07FB" w:rsidRDefault="004B0388" w:rsidP="005E4232">
      <w:pPr>
        <w:pStyle w:val="GPSL2numberedclause"/>
        <w:rPr>
          <w:b/>
          <w:u w:val="single"/>
        </w:rPr>
      </w:pPr>
      <w:r w:rsidRPr="00BB07FB">
        <w:t>The Supplier undertakes to enter into the Admission Agreement.</w:t>
      </w:r>
    </w:p>
    <w:p w14:paraId="1FB85C85" w14:textId="77777777" w:rsidR="004B0388" w:rsidRPr="00BB07FB" w:rsidRDefault="004B0388" w:rsidP="005E4232">
      <w:pPr>
        <w:pStyle w:val="GPSL2numberedclause"/>
        <w:rPr>
          <w:b/>
          <w:u w:val="single"/>
        </w:rPr>
      </w:pPr>
      <w:r w:rsidRPr="00BB07FB">
        <w:t>The Supplier and the Customer:</w:t>
      </w:r>
    </w:p>
    <w:p w14:paraId="7EC22A09" w14:textId="77777777" w:rsidR="004B0388" w:rsidRPr="00BB07FB" w:rsidRDefault="004B0388" w:rsidP="00AC1DE2">
      <w:pPr>
        <w:pStyle w:val="GPSL3numberedclause"/>
        <w:rPr>
          <w:u w:val="single"/>
        </w:rPr>
      </w:pPr>
      <w:r w:rsidRPr="00BB07FB">
        <w:t>undertake to do all such things and execute any documents (including the Admission Agreement) as may be required to enable the Supplier to participate in the Schemes in respect of the Fair Deal Employees;</w:t>
      </w:r>
    </w:p>
    <w:p w14:paraId="79D3A5A9" w14:textId="77777777" w:rsidR="004B0388" w:rsidRPr="00BB07FB" w:rsidRDefault="004B0388" w:rsidP="00AC1DE2">
      <w:pPr>
        <w:pStyle w:val="GPSL3numberedclause"/>
      </w:pPr>
      <w:bookmarkStart w:id="2627" w:name="_Ref384036904"/>
      <w:r w:rsidRPr="00BB07FB">
        <w:t>agree that the Customer is entitled to make arrangements with the body responsible for the Schemes for the Customer to be notified if the Supplier breaches the Admission Agreement;</w:t>
      </w:r>
      <w:bookmarkEnd w:id="2627"/>
      <w:r w:rsidRPr="00BB07FB">
        <w:t xml:space="preserve"> </w:t>
      </w:r>
    </w:p>
    <w:p w14:paraId="4787311E" w14:textId="77777777" w:rsidR="004B0388" w:rsidRPr="00BB07FB" w:rsidRDefault="004B0388" w:rsidP="00AC1DE2">
      <w:pPr>
        <w:pStyle w:val="GPSL3numberedclause"/>
      </w:pPr>
      <w:r w:rsidRPr="00BB07FB">
        <w:t xml:space="preserve">notwithstanding Paragraph </w:t>
      </w:r>
      <w:r w:rsidR="00B27C4F" w:rsidRPr="00BB07FB">
        <w:t>1.2.2</w:t>
      </w:r>
      <w:r w:rsidRPr="00BB07FB">
        <w:t xml:space="preserve"> of this Annex, the Supplier shall notify the Customer in the event that it breaches the Admission Agreement; and </w:t>
      </w:r>
    </w:p>
    <w:p w14:paraId="287414F5" w14:textId="77777777" w:rsidR="004B0388" w:rsidRPr="00BB07FB" w:rsidRDefault="004B0388" w:rsidP="00AC1DE2">
      <w:pPr>
        <w:pStyle w:val="GPSL3numberedclause"/>
        <w:rPr>
          <w:u w:val="single"/>
        </w:rPr>
      </w:pPr>
      <w:r w:rsidRPr="00BB07FB">
        <w:t>agree that the Customer may terminate this Call Off Contract for material default in the event that the Supplier breaches the Admission Agreement.</w:t>
      </w:r>
    </w:p>
    <w:p w14:paraId="0854B24E" w14:textId="77777777" w:rsidR="004B0388" w:rsidRPr="00BB07FB" w:rsidRDefault="004B0388" w:rsidP="005E4232">
      <w:pPr>
        <w:pStyle w:val="GPSL2numberedclause"/>
        <w:rPr>
          <w:b/>
          <w:u w:val="single"/>
        </w:rPr>
      </w:pPr>
      <w:r w:rsidRPr="00BB07FB">
        <w:t xml:space="preserve">The Supplier shall bear its own costs and all costs that the Customer reasonably incurs in connection with the negotiation, preparation and execution of documents to facilitate the Supplier participating in the Schemes. </w:t>
      </w:r>
    </w:p>
    <w:p w14:paraId="34490FC3" w14:textId="77777777" w:rsidR="004B0388" w:rsidRPr="00BB07FB" w:rsidRDefault="004B0388" w:rsidP="002B523D">
      <w:pPr>
        <w:pStyle w:val="GPSL1SCHEDULEHeading"/>
        <w:rPr>
          <w:rFonts w:ascii="Calibri" w:hAnsi="Calibri"/>
        </w:rPr>
      </w:pPr>
      <w:r w:rsidRPr="00BB07FB">
        <w:rPr>
          <w:rFonts w:ascii="Calibri" w:hAnsi="Calibri"/>
        </w:rPr>
        <w:t>FUTURE SERVICE BENEFITS</w:t>
      </w:r>
    </w:p>
    <w:p w14:paraId="71EE72DF" w14:textId="77777777" w:rsidR="004B0388" w:rsidRPr="00BB07FB" w:rsidRDefault="004B0388" w:rsidP="005E4232">
      <w:pPr>
        <w:pStyle w:val="GPSL2numberedclause"/>
      </w:pPr>
      <w:r w:rsidRPr="00BB07FB">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3B9B657" w14:textId="77777777" w:rsidR="004B0388" w:rsidRPr="00BB07FB" w:rsidRDefault="004B0388" w:rsidP="005E4232">
      <w:pPr>
        <w:pStyle w:val="GPSL2numberedclause"/>
      </w:pPr>
      <w:r w:rsidRPr="00BB07FB">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6952602" w14:textId="77777777" w:rsidR="004B0388" w:rsidRPr="00BB07FB" w:rsidRDefault="004B0388" w:rsidP="005E4232">
      <w:pPr>
        <w:pStyle w:val="GPSL2numberedclause"/>
      </w:pPr>
      <w:r w:rsidRPr="00BB07FB">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w:t>
      </w:r>
      <w:r w:rsidRPr="00BB07FB">
        <w:lastRenderedPageBreak/>
        <w:t>providing benefits which are broadly comparable to those provided by the Schemes at the relevant date.</w:t>
      </w:r>
    </w:p>
    <w:p w14:paraId="02E004FB" w14:textId="77777777" w:rsidR="004B0388" w:rsidRPr="00BB07FB" w:rsidRDefault="004B0388" w:rsidP="005A508F">
      <w:pPr>
        <w:pStyle w:val="GPSL2numberedclause"/>
        <w:numPr>
          <w:ilvl w:val="0"/>
          <w:numId w:val="0"/>
        </w:numPr>
        <w:ind w:left="567"/>
      </w:pPr>
      <w:r w:rsidRPr="00BB07FB">
        <w:t xml:space="preserve">The Parties acknowledge that the Civil Service Compensation Scheme and the Civil Service Injury Benefit Scheme (established pursuant to section 1 of the Superannuation Act 1972) are not covered by the protection of New Fair Deal.   </w:t>
      </w:r>
    </w:p>
    <w:p w14:paraId="672BB406" w14:textId="77777777" w:rsidR="004B0388" w:rsidRPr="00BB07FB" w:rsidRDefault="004B0388" w:rsidP="002B523D">
      <w:pPr>
        <w:pStyle w:val="GPSL1SCHEDULEHeading"/>
        <w:rPr>
          <w:rFonts w:ascii="Calibri" w:hAnsi="Calibri"/>
        </w:rPr>
      </w:pPr>
      <w:r w:rsidRPr="00BB07FB">
        <w:rPr>
          <w:rFonts w:ascii="Calibri" w:hAnsi="Calibri"/>
        </w:rPr>
        <w:t>FUNDING</w:t>
      </w:r>
    </w:p>
    <w:p w14:paraId="12A635C8" w14:textId="77777777" w:rsidR="004B0388" w:rsidRPr="00BB07FB" w:rsidRDefault="004B0388" w:rsidP="005E4232">
      <w:pPr>
        <w:pStyle w:val="GPSL2numberedclause"/>
      </w:pPr>
      <w:r w:rsidRPr="00BB07FB">
        <w:t>The Supplier undertakes to pay to the Schemes all such amounts as are due under the Admission Agreement and shall deduct and pay to the Schemes such employee contributions as are required by the Schemes.</w:t>
      </w:r>
    </w:p>
    <w:p w14:paraId="0D69FDD8" w14:textId="77777777" w:rsidR="004B0388" w:rsidRPr="00BB07FB" w:rsidRDefault="004B0388" w:rsidP="005E4232">
      <w:pPr>
        <w:pStyle w:val="GPSL2numberedclause"/>
      </w:pPr>
      <w:r w:rsidRPr="00BB07FB">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63C062F" w14:textId="77777777" w:rsidR="004B0388" w:rsidRPr="00BB07FB" w:rsidRDefault="004B0388" w:rsidP="002B523D">
      <w:pPr>
        <w:pStyle w:val="GPSL1SCHEDULEHeading"/>
        <w:rPr>
          <w:rFonts w:ascii="Calibri" w:hAnsi="Calibri"/>
        </w:rPr>
      </w:pPr>
      <w:r w:rsidRPr="00BB07FB">
        <w:rPr>
          <w:rFonts w:ascii="Calibri" w:hAnsi="Calibri"/>
        </w:rPr>
        <w:t>PROVISION OF INFORMATION</w:t>
      </w:r>
    </w:p>
    <w:p w14:paraId="37C61430" w14:textId="77777777" w:rsidR="004B0388" w:rsidRPr="00BB07FB" w:rsidRDefault="004B0388" w:rsidP="00C80292">
      <w:pPr>
        <w:ind w:left="426"/>
      </w:pPr>
      <w:r w:rsidRPr="00BB07FB">
        <w:t>The Supplier and the Customer respectively undertake to each other:</w:t>
      </w:r>
    </w:p>
    <w:p w14:paraId="45014A7B" w14:textId="77777777" w:rsidR="004B0388" w:rsidRPr="00BB07FB" w:rsidRDefault="004B0388" w:rsidP="005E4232">
      <w:pPr>
        <w:pStyle w:val="GPSL2numberedclause"/>
      </w:pPr>
      <w:r w:rsidRPr="00BB07FB">
        <w:t>to provide all information which the other Party may reasonably request concerning matters (i) referred to in this Annex and (ii) set out in the Admission Agreement, and to supply the information as expeditiously as possible; and</w:t>
      </w:r>
    </w:p>
    <w:p w14:paraId="5D9330BD" w14:textId="77777777" w:rsidR="004B0388" w:rsidRPr="00BB07FB" w:rsidRDefault="004B0388" w:rsidP="005E4232">
      <w:pPr>
        <w:pStyle w:val="GPSL2numberedclause"/>
      </w:pPr>
      <w:r w:rsidRPr="00BB07FB">
        <w:t>not to issue any announcements to the Fair Deal Employees prior to the Relevant Transfer Date concerning the matters stated in this Annex without the consent in writing of the other Party (not to be unreasonably withheld or delayed).</w:t>
      </w:r>
    </w:p>
    <w:p w14:paraId="72C1BD9D" w14:textId="77777777" w:rsidR="004B0388" w:rsidRPr="00BB07FB" w:rsidRDefault="004B0388" w:rsidP="00C80292">
      <w:pPr>
        <w:pStyle w:val="GPSL1SCHEDULEHeading"/>
        <w:rPr>
          <w:rFonts w:ascii="Calibri" w:hAnsi="Calibri"/>
        </w:rPr>
      </w:pPr>
      <w:r w:rsidRPr="00BB07FB">
        <w:rPr>
          <w:rFonts w:ascii="Calibri" w:hAnsi="Calibri"/>
        </w:rPr>
        <w:t>INDEMNITY</w:t>
      </w:r>
    </w:p>
    <w:p w14:paraId="0D943303" w14:textId="77777777" w:rsidR="004B0388" w:rsidRPr="00BB07FB" w:rsidRDefault="004B0388" w:rsidP="00C80292">
      <w:pPr>
        <w:ind w:left="426"/>
      </w:pPr>
      <w:r w:rsidRPr="00BB07FB">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0975C10D" w14:textId="77777777" w:rsidR="004B0388" w:rsidRPr="00BB07FB" w:rsidRDefault="004B0388" w:rsidP="00C80292">
      <w:pPr>
        <w:pStyle w:val="GPSL1SCHEDULEHeading"/>
        <w:rPr>
          <w:rFonts w:ascii="Calibri" w:hAnsi="Calibri"/>
        </w:rPr>
      </w:pPr>
      <w:r w:rsidRPr="00BB07FB">
        <w:rPr>
          <w:rFonts w:ascii="Calibri" w:hAnsi="Calibri"/>
        </w:rPr>
        <w:t>EMPLOYER OBLIGATION</w:t>
      </w:r>
    </w:p>
    <w:p w14:paraId="057BC3BA" w14:textId="77777777" w:rsidR="004B0388" w:rsidRPr="00BB07FB" w:rsidRDefault="004B0388" w:rsidP="00C80292">
      <w:pPr>
        <w:ind w:left="426"/>
      </w:pPr>
      <w:r w:rsidRPr="00BB07FB">
        <w:t>The Supplier shall comply with the requirements of the Pensions Act 2008 and the Transfer of Employment (Pension Protection) Regulations 2005.</w:t>
      </w:r>
    </w:p>
    <w:p w14:paraId="78106C4A" w14:textId="77777777" w:rsidR="004B0388" w:rsidRPr="00BB07FB" w:rsidRDefault="004B0388" w:rsidP="00C80292">
      <w:pPr>
        <w:pStyle w:val="GPSL1SCHEDULEHeading"/>
        <w:rPr>
          <w:rFonts w:ascii="Calibri" w:hAnsi="Calibri"/>
        </w:rPr>
      </w:pPr>
      <w:r w:rsidRPr="00BB07FB">
        <w:rPr>
          <w:rFonts w:ascii="Calibri" w:hAnsi="Calibri"/>
        </w:rPr>
        <w:t>SUBSEQUENT TRANSFERS</w:t>
      </w:r>
    </w:p>
    <w:p w14:paraId="29175C27" w14:textId="77777777" w:rsidR="004B0388" w:rsidRPr="00BB07FB" w:rsidRDefault="004B0388" w:rsidP="00C80292">
      <w:pPr>
        <w:ind w:left="426"/>
      </w:pPr>
      <w:r w:rsidRPr="00BB07FB">
        <w:t xml:space="preserve">The Supplier shall: </w:t>
      </w:r>
    </w:p>
    <w:p w14:paraId="00371505" w14:textId="77777777" w:rsidR="004B0388" w:rsidRPr="00BB07FB" w:rsidRDefault="004B0388" w:rsidP="005E4232">
      <w:pPr>
        <w:pStyle w:val="GPSL2numberedclause"/>
      </w:pPr>
      <w:r w:rsidRPr="00BB07FB">
        <w:lastRenderedPageBreak/>
        <w:t xml:space="preserve">not adversely affect pension rights accrued by any  Fair Deal Employee in the period ending on the date of the relevant future transfer; </w:t>
      </w:r>
    </w:p>
    <w:p w14:paraId="5C2E13EB" w14:textId="77777777" w:rsidR="004B0388" w:rsidRPr="00BB07FB" w:rsidRDefault="004B0388" w:rsidP="005E4232">
      <w:pPr>
        <w:pStyle w:val="GPSL2numberedclause"/>
      </w:pPr>
      <w:r w:rsidRPr="00BB07FB">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EBEF390" w14:textId="77777777" w:rsidR="004B0388" w:rsidRPr="00BB07FB" w:rsidRDefault="004B0388" w:rsidP="005E4232">
      <w:pPr>
        <w:pStyle w:val="GPSL2numberedclause"/>
      </w:pPr>
      <w:r w:rsidRPr="00BB07FB">
        <w:t xml:space="preserve">for the period either </w:t>
      </w:r>
    </w:p>
    <w:p w14:paraId="2E92D7B2" w14:textId="77777777" w:rsidR="004B0388" w:rsidRPr="00BB07FB" w:rsidRDefault="004B0388" w:rsidP="00AC1DE2">
      <w:pPr>
        <w:pStyle w:val="GPSL3numberedclause"/>
      </w:pPr>
      <w:r w:rsidRPr="00BB07FB">
        <w:t xml:space="preserve">after notice (for whatever reason) is given, in accordance with the other provisions of this Call Off Contract, to terminate the Agreement or any part of the </w:t>
      </w:r>
      <w:r w:rsidR="009E0BBE" w:rsidRPr="00BB07FB">
        <w:t>Services</w:t>
      </w:r>
      <w:r w:rsidRPr="00BB07FB">
        <w:t>; or</w:t>
      </w:r>
    </w:p>
    <w:p w14:paraId="52698F38" w14:textId="77777777" w:rsidR="004B0388" w:rsidRPr="00BB07FB" w:rsidRDefault="004B0388" w:rsidP="00AC1DE2">
      <w:pPr>
        <w:pStyle w:val="GPSL3numberedclause"/>
      </w:pPr>
      <w:r w:rsidRPr="00BB07FB">
        <w:t>after the date which is two (2) years prior to the date of expiry of this Call Off Contract,</w:t>
      </w:r>
    </w:p>
    <w:p w14:paraId="36A84317" w14:textId="77777777" w:rsidR="004B0388" w:rsidRPr="00BB07FB" w:rsidRDefault="004B0388" w:rsidP="00C80292">
      <w:pPr>
        <w:ind w:left="1134"/>
      </w:pPr>
      <w:r w:rsidRPr="00BB07FB">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022AAD6" w14:textId="77777777" w:rsidR="0005789C" w:rsidRPr="00BB07FB" w:rsidRDefault="0005789C" w:rsidP="0005789C">
      <w:pPr>
        <w:pStyle w:val="GPSmacrorestart"/>
        <w:rPr>
          <w:color w:val="auto"/>
          <w:sz w:val="22"/>
          <w:szCs w:val="22"/>
        </w:rPr>
      </w:pPr>
    </w:p>
    <w:p w14:paraId="7D00B9A4" w14:textId="77777777" w:rsidR="004B0388" w:rsidRPr="00BB07FB" w:rsidRDefault="004B0388" w:rsidP="004B0388">
      <w:pPr>
        <w:ind w:left="709"/>
      </w:pPr>
    </w:p>
    <w:p w14:paraId="1FDEC9FB" w14:textId="77777777" w:rsidR="004B0388" w:rsidRPr="00BB07FB" w:rsidRDefault="004B0388" w:rsidP="00453488">
      <w:pPr>
        <w:pStyle w:val="GPSSchPart"/>
        <w:rPr>
          <w:rFonts w:ascii="Calibri" w:hAnsi="Calibri"/>
          <w:bCs/>
        </w:rPr>
      </w:pPr>
      <w:r w:rsidRPr="00BB07FB">
        <w:rPr>
          <w:rFonts w:ascii="Calibri" w:hAnsi="Calibri"/>
        </w:rPr>
        <w:br w:type="page"/>
      </w:r>
      <w:r w:rsidRPr="00BB07FB">
        <w:rPr>
          <w:rFonts w:ascii="Calibri" w:hAnsi="Calibri"/>
        </w:rPr>
        <w:lastRenderedPageBreak/>
        <w:t>PART C</w:t>
      </w:r>
    </w:p>
    <w:p w14:paraId="40F77056" w14:textId="77777777" w:rsidR="004B0388" w:rsidRPr="00BB07FB" w:rsidRDefault="004B0388" w:rsidP="00453488">
      <w:pPr>
        <w:pStyle w:val="GPSSchPart"/>
        <w:rPr>
          <w:rFonts w:ascii="Calibri" w:hAnsi="Calibri"/>
        </w:rPr>
      </w:pPr>
      <w:r w:rsidRPr="00BB07FB">
        <w:rPr>
          <w:rFonts w:ascii="Calibri" w:hAnsi="Calibri"/>
        </w:rPr>
        <w:t xml:space="preserve">No transfer of employees at commencement of </w:t>
      </w:r>
      <w:r w:rsidR="009E0BBE" w:rsidRPr="00BB07FB">
        <w:rPr>
          <w:rFonts w:ascii="Calibri" w:hAnsi="Calibri"/>
        </w:rPr>
        <w:t>Services</w:t>
      </w:r>
    </w:p>
    <w:p w14:paraId="6F9D5806" w14:textId="77777777" w:rsidR="004B0388" w:rsidRPr="00BB07FB" w:rsidRDefault="004B0388" w:rsidP="00E90B13">
      <w:pPr>
        <w:pStyle w:val="GPSL1CLAUSEHEADING"/>
        <w:numPr>
          <w:ilvl w:val="0"/>
          <w:numId w:val="34"/>
        </w:numPr>
        <w:rPr>
          <w:rFonts w:ascii="Calibri" w:hAnsi="Calibri"/>
        </w:rPr>
      </w:pPr>
      <w:bookmarkStart w:id="2628" w:name="_Toc469327558"/>
      <w:r w:rsidRPr="00BB07FB">
        <w:rPr>
          <w:rFonts w:ascii="Calibri" w:hAnsi="Calibri"/>
        </w:rPr>
        <w:t>PROCEDURE IN THE EVENT OF TRANSFER</w:t>
      </w:r>
      <w:bookmarkEnd w:id="2628"/>
    </w:p>
    <w:p w14:paraId="0246D4A5" w14:textId="77777777" w:rsidR="004B0388" w:rsidRPr="00BB07FB" w:rsidRDefault="004B0388" w:rsidP="005E4232">
      <w:pPr>
        <w:pStyle w:val="GPSL2numberedclause"/>
      </w:pPr>
      <w:r w:rsidRPr="00BB07FB">
        <w:t xml:space="preserve">The Customer and the Supplier agree that the commencement of the provision of the </w:t>
      </w:r>
      <w:r w:rsidR="009E0BBE" w:rsidRPr="00BB07FB">
        <w:t>Services</w:t>
      </w:r>
      <w:r w:rsidRPr="00BB07FB">
        <w:t xml:space="preserve"> or of any part of the </w:t>
      </w:r>
      <w:r w:rsidR="009E0BBE" w:rsidRPr="00BB07FB">
        <w:t>Services</w:t>
      </w:r>
      <w:r w:rsidRPr="00BB07FB">
        <w:t xml:space="preserve"> will not be a Relevant Transfer in relation to any employees of the Customer and/or any Former Supplier.  </w:t>
      </w:r>
    </w:p>
    <w:p w14:paraId="72587828" w14:textId="77777777" w:rsidR="004B0388" w:rsidRPr="00BB07FB" w:rsidRDefault="004B0388" w:rsidP="005E4232">
      <w:pPr>
        <w:pStyle w:val="GPSL2numberedclause"/>
      </w:pPr>
      <w:r w:rsidRPr="00BB07FB">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B07FB">
        <w:t>to the Supplier and/or any Sub-C</w:t>
      </w:r>
      <w:r w:rsidRPr="00BB07FB">
        <w:t>ontractor pursuant to the Employment Regulations or the Acquired Rights Directive then:</w:t>
      </w:r>
    </w:p>
    <w:p w14:paraId="47069BE8" w14:textId="77777777" w:rsidR="004B0388" w:rsidRPr="00BB07FB" w:rsidRDefault="004B0388" w:rsidP="00AC1DE2">
      <w:pPr>
        <w:pStyle w:val="GPSL3numberedclause"/>
      </w:pPr>
      <w:r w:rsidRPr="00BB07FB">
        <w:t>the Supplier shall, and shall</w:t>
      </w:r>
      <w:r w:rsidR="00CB102B" w:rsidRPr="00BB07FB">
        <w:t xml:space="preserve"> procure that the relevant Sub-C</w:t>
      </w:r>
      <w:r w:rsidRPr="00BB07FB">
        <w:t xml:space="preserve">ontractor shall, within </w:t>
      </w:r>
      <w:r w:rsidR="00A0071A" w:rsidRPr="00BB07FB">
        <w:t>five (</w:t>
      </w:r>
      <w:r w:rsidRPr="00BB07FB">
        <w:t>5</w:t>
      </w:r>
      <w:r w:rsidR="00A0071A" w:rsidRPr="00BB07FB">
        <w:t>)</w:t>
      </w:r>
      <w:r w:rsidRPr="00BB07FB">
        <w:t> Working Days of becoming aware of that fact, give notice in writing to the Customer and, where required by the Customer, give notice to the Former Supplier; and</w:t>
      </w:r>
    </w:p>
    <w:p w14:paraId="6397EA1F" w14:textId="77777777" w:rsidR="004B0388" w:rsidRPr="00BB07FB" w:rsidRDefault="004B0388" w:rsidP="00AC1DE2">
      <w:pPr>
        <w:pStyle w:val="GPSL3numberedclause"/>
      </w:pPr>
      <w:r w:rsidRPr="00BB07FB">
        <w:t xml:space="preserve">the Customer and/or the Former Supplier may offer (or may procure that a third party may offer) employment to such person within </w:t>
      </w:r>
      <w:r w:rsidR="00A0071A" w:rsidRPr="00BB07FB">
        <w:t>fifteen (</w:t>
      </w:r>
      <w:r w:rsidRPr="00BB07FB">
        <w:t>15</w:t>
      </w:r>
      <w:r w:rsidR="00A0071A" w:rsidRPr="00BB07FB">
        <w:t>)</w:t>
      </w:r>
      <w:r w:rsidRPr="00BB07FB">
        <w:t> Working Days of the notificat</w:t>
      </w:r>
      <w:r w:rsidR="00CB102B" w:rsidRPr="00BB07FB">
        <w:t>ion by the Supplier or the Sub-C</w:t>
      </w:r>
      <w:r w:rsidRPr="00BB07FB">
        <w:t>ontractor (as appropriate) or take such other reasonable steps as the Customer or Former Supplier (as the case may be) considers appropriate to deal with the matter provided always that such steps are in compliance with applicable Law.</w:t>
      </w:r>
    </w:p>
    <w:p w14:paraId="55FD951B" w14:textId="77777777" w:rsidR="004B0388" w:rsidRPr="00BB07FB" w:rsidRDefault="004B0388" w:rsidP="005E4232">
      <w:pPr>
        <w:pStyle w:val="GPSL2numberedclause"/>
      </w:pPr>
      <w:r w:rsidRPr="00BB07FB">
        <w:t>If an offer referred to in Paragraph 1.2</w:t>
      </w:r>
      <w:r w:rsidR="004D65F1" w:rsidRPr="00BB07FB">
        <w:t>.2</w:t>
      </w:r>
      <w:r w:rsidRPr="00BB07FB">
        <w:t xml:space="preserve"> is accepted (or if the situation has otherwise been resolved by the Customer and/or the Former Supplier), the Supplier shall,</w:t>
      </w:r>
      <w:r w:rsidR="00CB102B" w:rsidRPr="00BB07FB">
        <w:t xml:space="preserve"> or shall procure that the Sub-C</w:t>
      </w:r>
      <w:r w:rsidRPr="00BB07FB">
        <w:t>ontractor shall, immediately release the person from his/her employment or alleged employment.</w:t>
      </w:r>
    </w:p>
    <w:p w14:paraId="7C4E1195" w14:textId="77777777" w:rsidR="004B0388" w:rsidRPr="00BB07FB" w:rsidRDefault="004B0388" w:rsidP="005E4232">
      <w:pPr>
        <w:pStyle w:val="GPSL2numberedclause"/>
      </w:pPr>
      <w:r w:rsidRPr="00BB07FB">
        <w:t xml:space="preserve">If by the end of the </w:t>
      </w:r>
      <w:r w:rsidR="00A0071A" w:rsidRPr="00BB07FB">
        <w:t>fifteen (</w:t>
      </w:r>
      <w:r w:rsidRPr="00BB07FB">
        <w:t>15</w:t>
      </w:r>
      <w:r w:rsidR="00A0071A" w:rsidRPr="00BB07FB">
        <w:t>)</w:t>
      </w:r>
      <w:r w:rsidRPr="00BB07FB">
        <w:t> Working Day period specified in Paragraph 1.2</w:t>
      </w:r>
      <w:r w:rsidR="004D65F1" w:rsidRPr="00BB07FB">
        <w:t>.2</w:t>
      </w:r>
      <w:r w:rsidRPr="00BB07FB">
        <w:t xml:space="preserve">: </w:t>
      </w:r>
    </w:p>
    <w:p w14:paraId="5A058D18" w14:textId="77777777" w:rsidR="004B0388" w:rsidRPr="00BB07FB" w:rsidRDefault="004B0388" w:rsidP="00AC1DE2">
      <w:pPr>
        <w:pStyle w:val="GPSL3numberedclause"/>
      </w:pPr>
      <w:r w:rsidRPr="00BB07FB">
        <w:t xml:space="preserve">no such offer of employment has been made; </w:t>
      </w:r>
    </w:p>
    <w:p w14:paraId="2202B740" w14:textId="77777777" w:rsidR="004B0388" w:rsidRPr="00BB07FB" w:rsidRDefault="004B0388" w:rsidP="00AC1DE2">
      <w:pPr>
        <w:pStyle w:val="GPSL3numberedclause"/>
      </w:pPr>
      <w:r w:rsidRPr="00BB07FB">
        <w:t>such offer has been made but not accepted; or</w:t>
      </w:r>
    </w:p>
    <w:p w14:paraId="5D3CCA72" w14:textId="77777777" w:rsidR="004B0388" w:rsidRPr="00BB07FB" w:rsidRDefault="004B0388" w:rsidP="00AC1DE2">
      <w:pPr>
        <w:pStyle w:val="GPSL3numberedclause"/>
      </w:pPr>
      <w:r w:rsidRPr="00BB07FB">
        <w:t>the situation has not otherwise been resolved,</w:t>
      </w:r>
    </w:p>
    <w:p w14:paraId="002F5A19" w14:textId="77777777" w:rsidR="004B0388" w:rsidRPr="00BB07FB" w:rsidRDefault="00CB102B" w:rsidP="005E4232">
      <w:pPr>
        <w:pStyle w:val="GPSL2Indent"/>
        <w:ind w:left="1134"/>
      </w:pPr>
      <w:r w:rsidRPr="00BB07FB">
        <w:t>the Supplier and/or the Sub-C</w:t>
      </w:r>
      <w:r w:rsidR="004B0388" w:rsidRPr="00BB07FB">
        <w:t xml:space="preserve">ontractor may within </w:t>
      </w:r>
      <w:r w:rsidR="00A0071A" w:rsidRPr="00BB07FB">
        <w:t>five (</w:t>
      </w:r>
      <w:r w:rsidR="004B0388" w:rsidRPr="00BB07FB">
        <w:t>5</w:t>
      </w:r>
      <w:r w:rsidR="00A0071A" w:rsidRPr="00BB07FB">
        <w:t>)</w:t>
      </w:r>
      <w:r w:rsidR="004B0388" w:rsidRPr="00BB07FB">
        <w:t> Working Days give notice to terminate the employment or alleged employment of such person.</w:t>
      </w:r>
    </w:p>
    <w:p w14:paraId="33A02D07" w14:textId="77777777" w:rsidR="004B0388" w:rsidRPr="00BB07FB" w:rsidRDefault="004B0388" w:rsidP="00453488">
      <w:pPr>
        <w:pStyle w:val="GPSL1SCHEDULEHeading"/>
        <w:rPr>
          <w:rFonts w:ascii="Calibri" w:hAnsi="Calibri"/>
        </w:rPr>
      </w:pPr>
      <w:r w:rsidRPr="00BB07FB">
        <w:rPr>
          <w:rFonts w:ascii="Calibri" w:hAnsi="Calibri"/>
        </w:rPr>
        <w:t>INDEMNITIES</w:t>
      </w:r>
    </w:p>
    <w:p w14:paraId="22EC2503" w14:textId="77777777" w:rsidR="004B0388" w:rsidRPr="00BB07FB" w:rsidRDefault="004B0388" w:rsidP="005E4232">
      <w:pPr>
        <w:pStyle w:val="GPSL2numberedclause"/>
      </w:pPr>
      <w:r w:rsidRPr="00BB07FB">
        <w:t>Subject to the Supplier and/or the relevant Sub-</w:t>
      </w:r>
      <w:r w:rsidR="00A0071A" w:rsidRPr="00BB07FB">
        <w:t>C</w:t>
      </w:r>
      <w:r w:rsidRPr="00BB07FB">
        <w:t>ontractor acting in accordance with the provisions of Paragraphs 1.2 to 1.4 and in accordance with all applicable employment procedures set out in applicable Law and subject also to Paragraph 2.4, the Customer shall:</w:t>
      </w:r>
    </w:p>
    <w:p w14:paraId="5854A02E" w14:textId="77777777" w:rsidR="004B0388" w:rsidRPr="00BB07FB" w:rsidRDefault="004B0388" w:rsidP="00AC1DE2">
      <w:pPr>
        <w:pStyle w:val="GPSL3numberedclause"/>
      </w:pPr>
      <w:r w:rsidRPr="00BB07FB">
        <w:lastRenderedPageBreak/>
        <w:t>indemnify the Supplier and/or the relevant Sub-</w:t>
      </w:r>
      <w:r w:rsidR="00A0071A" w:rsidRPr="00BB07FB">
        <w:t>C</w:t>
      </w:r>
      <w:r w:rsidRPr="00BB07FB">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B07FB">
        <w:t>C</w:t>
      </w:r>
      <w:r w:rsidRPr="00BB07FB">
        <w:t xml:space="preserve">ontractor takes, all reasonable steps to minimise any such Employee Liabilities; and </w:t>
      </w:r>
    </w:p>
    <w:p w14:paraId="4191F87A" w14:textId="77777777" w:rsidR="004B0388" w:rsidRPr="00BB07FB" w:rsidRDefault="00751944" w:rsidP="00AC1DE2">
      <w:pPr>
        <w:pStyle w:val="GPSL3numberedclause"/>
      </w:pPr>
      <w:r w:rsidRPr="00BB07FB">
        <w:t xml:space="preserve">subject to paragraph 3, </w:t>
      </w:r>
      <w:r w:rsidR="004B0388" w:rsidRPr="00BB07FB">
        <w:t>procure that the Former Supplier indemnifies the Supplier and/or any Notified Sub-</w:t>
      </w:r>
      <w:r w:rsidR="00A0071A" w:rsidRPr="00BB07FB">
        <w:t>C</w:t>
      </w:r>
      <w:r w:rsidR="004B0388" w:rsidRPr="00BB07FB">
        <w:t>ontractor against all Employee Liabilities arising out of termination of the employment of the employees of the Former Supplier made pursuant to the provisions of Paragraph 1.4 provided that the Supplier takes, or shall</w:t>
      </w:r>
      <w:r w:rsidR="00CB102B" w:rsidRPr="00BB07FB">
        <w:t xml:space="preserve"> procure that the relevant Sub-C</w:t>
      </w:r>
      <w:r w:rsidR="004B0388" w:rsidRPr="00BB07FB">
        <w:t>ontractor takes, all reasonable steps to minimise any such Employee Liabilities.</w:t>
      </w:r>
    </w:p>
    <w:p w14:paraId="17F62C27" w14:textId="77777777" w:rsidR="004B0388" w:rsidRPr="00BB07FB" w:rsidRDefault="004B0388" w:rsidP="005E4232">
      <w:pPr>
        <w:pStyle w:val="GPSL2numberedclause"/>
      </w:pPr>
      <w:r w:rsidRPr="00BB07FB">
        <w:t>If any such person as is described in Paragraph 1.2 is neither re employed by the Customer and/or the Former Supplier as appropriate nor dismissed by the Supplier and/or any Sub-</w:t>
      </w:r>
      <w:r w:rsidR="00A0071A" w:rsidRPr="00BB07FB">
        <w:t>C</w:t>
      </w:r>
      <w:r w:rsidRPr="00BB07FB">
        <w:t xml:space="preserve">ontractor within the </w:t>
      </w:r>
      <w:r w:rsidR="00A0071A" w:rsidRPr="00BB07FB">
        <w:t>fifteen (</w:t>
      </w:r>
      <w:r w:rsidRPr="00BB07FB">
        <w:t>15</w:t>
      </w:r>
      <w:r w:rsidR="00A0071A" w:rsidRPr="00BB07FB">
        <w:t>)</w:t>
      </w:r>
      <w:r w:rsidRPr="00BB07FB">
        <w:t> Working Day period referred to in Paragraph 1.4 such person shall be treated as having transferred to the Supplier and/or the Sub-</w:t>
      </w:r>
      <w:r w:rsidR="00A0071A" w:rsidRPr="00BB07FB">
        <w:t>C</w:t>
      </w:r>
      <w:r w:rsidRPr="00BB07FB">
        <w:t>ontractor (as appropriate) and the Supplier shall, or shall procure that the Sub-</w:t>
      </w:r>
      <w:r w:rsidR="00A0071A" w:rsidRPr="00BB07FB">
        <w:t>C</w:t>
      </w:r>
      <w:r w:rsidRPr="00BB07FB">
        <w:t>ontractor shall, comply with such obligations as may be imposed upon it under Law.</w:t>
      </w:r>
    </w:p>
    <w:p w14:paraId="5A0880C0" w14:textId="77777777" w:rsidR="004B0388" w:rsidRPr="00BB07FB" w:rsidRDefault="004B0388" w:rsidP="005E4232">
      <w:pPr>
        <w:pStyle w:val="GPSL2numberedclause"/>
      </w:pPr>
      <w:r w:rsidRPr="00BB07FB">
        <w:t>Where any person remains employed by the Supplier and/or any Sub-</w:t>
      </w:r>
      <w:r w:rsidR="00A0071A" w:rsidRPr="00BB07FB">
        <w:t>C</w:t>
      </w:r>
      <w:r w:rsidRPr="00BB07FB">
        <w:t>ontractor pursuant to Paragraph 2.2, all Employee Liabilities in relation to such employee shall remain with the Supplier and/or the Sub-</w:t>
      </w:r>
      <w:r w:rsidR="00A0071A" w:rsidRPr="00BB07FB">
        <w:t>C</w:t>
      </w:r>
      <w:r w:rsidRPr="00BB07FB">
        <w:t>ontractor and the Supplier shall indemnify the Customer and any Former Supplier, and shall procure that the Sub-</w:t>
      </w:r>
      <w:r w:rsidR="00A0071A" w:rsidRPr="00BB07FB">
        <w:t>C</w:t>
      </w:r>
      <w:r w:rsidRPr="00BB07FB">
        <w:t>ontractor shall indemnify the Customer and any Former Supplier, against any Employee Liabilities that either of them may incur in respect of any such employees of the Supplier and/or employees of the Sub-</w:t>
      </w:r>
      <w:r w:rsidR="00A0071A" w:rsidRPr="00BB07FB">
        <w:t>C</w:t>
      </w:r>
      <w:r w:rsidRPr="00BB07FB">
        <w:t>ontractor.</w:t>
      </w:r>
    </w:p>
    <w:p w14:paraId="13402284" w14:textId="77777777" w:rsidR="004B0388" w:rsidRPr="00BB07FB" w:rsidRDefault="004B0388" w:rsidP="005E4232">
      <w:pPr>
        <w:pStyle w:val="GPSL2numberedclause"/>
      </w:pPr>
      <w:r w:rsidRPr="00BB07FB">
        <w:t xml:space="preserve">The indemnities in Paragraph 2.1: </w:t>
      </w:r>
    </w:p>
    <w:p w14:paraId="1E78D07C" w14:textId="77777777" w:rsidR="004B0388" w:rsidRPr="00BB07FB" w:rsidRDefault="004B0388" w:rsidP="00AC1DE2">
      <w:pPr>
        <w:pStyle w:val="GPSL3numberedclause"/>
      </w:pPr>
      <w:r w:rsidRPr="00BB07FB">
        <w:t>shall not apply to:</w:t>
      </w:r>
    </w:p>
    <w:p w14:paraId="1BE2F72C" w14:textId="77777777" w:rsidR="004B0388" w:rsidRPr="00BB07FB" w:rsidRDefault="004B0388" w:rsidP="00AC1DE2">
      <w:pPr>
        <w:pStyle w:val="GPSL4numberedclause"/>
        <w:rPr>
          <w:szCs w:val="22"/>
        </w:rPr>
      </w:pPr>
      <w:r w:rsidRPr="00BB07FB">
        <w:rPr>
          <w:szCs w:val="22"/>
        </w:rPr>
        <w:t>any claim for:</w:t>
      </w:r>
    </w:p>
    <w:p w14:paraId="6D310974" w14:textId="77777777" w:rsidR="004B0388" w:rsidRPr="00BB07FB" w:rsidRDefault="004B0388" w:rsidP="00AC1DE2">
      <w:pPr>
        <w:pStyle w:val="GPSL5numberedclause"/>
        <w:rPr>
          <w:szCs w:val="22"/>
        </w:rPr>
      </w:pPr>
      <w:r w:rsidRPr="00BB07FB">
        <w:rPr>
          <w:szCs w:val="22"/>
        </w:rPr>
        <w:t>discrimination, including on the grounds of sex, race, disability, age, gender reassignment, marriage or civil partnership, pregnancy and maternity or sexual orientation, religion or belief; or</w:t>
      </w:r>
    </w:p>
    <w:p w14:paraId="0D44A95F" w14:textId="77777777" w:rsidR="004B0388" w:rsidRPr="00BB07FB" w:rsidRDefault="004B0388" w:rsidP="00AC1DE2">
      <w:pPr>
        <w:pStyle w:val="GPSL5numberedclause"/>
        <w:rPr>
          <w:szCs w:val="22"/>
        </w:rPr>
      </w:pPr>
      <w:r w:rsidRPr="00BB07FB">
        <w:rPr>
          <w:szCs w:val="22"/>
        </w:rPr>
        <w:t>equal pay or compensation for less favourable treatment of part-time workers or fixed-term employees,</w:t>
      </w:r>
    </w:p>
    <w:p w14:paraId="1E22494D" w14:textId="77777777" w:rsidR="004B0388" w:rsidRPr="00BB07FB" w:rsidRDefault="004B0388" w:rsidP="00AC1DE2">
      <w:pPr>
        <w:pStyle w:val="GPSL4indent"/>
        <w:rPr>
          <w:szCs w:val="22"/>
        </w:rPr>
      </w:pPr>
      <w:r w:rsidRPr="00BB07FB">
        <w:rPr>
          <w:szCs w:val="22"/>
        </w:rPr>
        <w:t>in any case in relation to any alleged act or omission of the Supplier and/or any Sub-</w:t>
      </w:r>
      <w:r w:rsidR="00A0071A" w:rsidRPr="00BB07FB">
        <w:rPr>
          <w:szCs w:val="22"/>
        </w:rPr>
        <w:t>C</w:t>
      </w:r>
      <w:r w:rsidRPr="00BB07FB">
        <w:rPr>
          <w:szCs w:val="22"/>
        </w:rPr>
        <w:t>ontractor; or</w:t>
      </w:r>
    </w:p>
    <w:p w14:paraId="2462D3C2" w14:textId="77777777" w:rsidR="004B0388" w:rsidRPr="00BB07FB" w:rsidRDefault="004B0388" w:rsidP="00AC1DE2">
      <w:pPr>
        <w:pStyle w:val="GPSL4numberedclause"/>
        <w:rPr>
          <w:szCs w:val="22"/>
        </w:rPr>
      </w:pPr>
      <w:r w:rsidRPr="00BB07FB">
        <w:rPr>
          <w:szCs w:val="22"/>
        </w:rPr>
        <w:t>any claim that the termination of employment was unfair because the Supplier and/or any Sub-</w:t>
      </w:r>
      <w:r w:rsidR="00A0071A" w:rsidRPr="00BB07FB">
        <w:rPr>
          <w:szCs w:val="22"/>
        </w:rPr>
        <w:t>C</w:t>
      </w:r>
      <w:r w:rsidRPr="00BB07FB">
        <w:rPr>
          <w:szCs w:val="22"/>
        </w:rPr>
        <w:t>ontractor neglected to follow a fair dismissal procedure; and</w:t>
      </w:r>
    </w:p>
    <w:p w14:paraId="7E628992" w14:textId="77777777" w:rsidR="004B0388" w:rsidRPr="00BB07FB" w:rsidRDefault="004B0388" w:rsidP="00AC1DE2">
      <w:pPr>
        <w:pStyle w:val="GPSL3numberedclause"/>
      </w:pPr>
      <w:r w:rsidRPr="00BB07FB">
        <w:lastRenderedPageBreak/>
        <w:t>shall apply only where the notification referred to in Paragraph </w:t>
      </w:r>
      <w:r w:rsidR="00B27C4F" w:rsidRPr="00BB07FB">
        <w:t xml:space="preserve">1.2.1 </w:t>
      </w:r>
      <w:r w:rsidRPr="00BB07FB">
        <w:t>is made by the Supplier and/or any Sub-</w:t>
      </w:r>
      <w:r w:rsidR="00A0071A" w:rsidRPr="00BB07FB">
        <w:t>C</w:t>
      </w:r>
      <w:r w:rsidRPr="00BB07FB">
        <w:t xml:space="preserve">ontractor to the Customer and, if applicable, Former Supplier within 6 months of the Call Off Commencement Date. </w:t>
      </w:r>
    </w:p>
    <w:p w14:paraId="2544ACE9" w14:textId="77777777" w:rsidR="004B0388" w:rsidRPr="00BB07FB" w:rsidRDefault="004B0388" w:rsidP="00E96335">
      <w:pPr>
        <w:pStyle w:val="GPSL1SCHEDULEHeading"/>
        <w:rPr>
          <w:rFonts w:ascii="Calibri" w:hAnsi="Calibri"/>
        </w:rPr>
      </w:pPr>
      <w:r w:rsidRPr="00BB07FB">
        <w:rPr>
          <w:rFonts w:ascii="Calibri" w:hAnsi="Calibri"/>
        </w:rPr>
        <w:t>PROCUREMENT OBLIGATIONS</w:t>
      </w:r>
    </w:p>
    <w:p w14:paraId="56AA3EAF" w14:textId="77777777" w:rsidR="004B0388" w:rsidRPr="00BB07FB" w:rsidRDefault="004B0388" w:rsidP="005E4232">
      <w:pPr>
        <w:pStyle w:val="GPSL2Indent"/>
        <w:ind w:left="426"/>
      </w:pPr>
      <w:r w:rsidRPr="00BB07FB">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5C33A9D2" w14:textId="77777777" w:rsidR="0005789C" w:rsidRPr="00BB07FB" w:rsidRDefault="0005789C" w:rsidP="0005789C">
      <w:pPr>
        <w:pStyle w:val="GPSmacrorestart"/>
        <w:rPr>
          <w:color w:val="auto"/>
          <w:sz w:val="22"/>
          <w:szCs w:val="22"/>
        </w:rPr>
      </w:pPr>
    </w:p>
    <w:p w14:paraId="4506CCDB" w14:textId="77777777" w:rsidR="004B0388" w:rsidRPr="00BB07FB" w:rsidRDefault="004B0388" w:rsidP="00E96335">
      <w:pPr>
        <w:pStyle w:val="GPSSchPart"/>
        <w:rPr>
          <w:rFonts w:ascii="Calibri" w:hAnsi="Calibri"/>
          <w:bCs/>
        </w:rPr>
      </w:pPr>
      <w:r w:rsidRPr="00BB07FB">
        <w:rPr>
          <w:rFonts w:ascii="Calibri" w:hAnsi="Calibri"/>
        </w:rPr>
        <w:br w:type="page"/>
      </w:r>
      <w:r w:rsidRPr="00BB07FB">
        <w:rPr>
          <w:rFonts w:ascii="Calibri" w:hAnsi="Calibri"/>
        </w:rPr>
        <w:lastRenderedPageBreak/>
        <w:t>PART D</w:t>
      </w:r>
    </w:p>
    <w:p w14:paraId="30EDD928" w14:textId="77777777" w:rsidR="004B0388" w:rsidRPr="00BB07FB" w:rsidRDefault="004B0388" w:rsidP="007D6297">
      <w:pPr>
        <w:pStyle w:val="GPSSchPart"/>
        <w:rPr>
          <w:rFonts w:ascii="Calibri" w:hAnsi="Calibri"/>
        </w:rPr>
      </w:pPr>
      <w:r w:rsidRPr="00BB07FB">
        <w:rPr>
          <w:rFonts w:ascii="Calibri" w:hAnsi="Calibri"/>
        </w:rPr>
        <w:t>Employment Exit Provisions</w:t>
      </w:r>
    </w:p>
    <w:p w14:paraId="2FB0A714" w14:textId="77777777" w:rsidR="004B0388" w:rsidRPr="00BB07FB" w:rsidRDefault="004B0388" w:rsidP="00E90B13">
      <w:pPr>
        <w:pStyle w:val="GPSL1CLAUSEHEADING"/>
        <w:numPr>
          <w:ilvl w:val="0"/>
          <w:numId w:val="35"/>
        </w:numPr>
        <w:rPr>
          <w:rFonts w:ascii="Calibri" w:hAnsi="Calibri"/>
        </w:rPr>
      </w:pPr>
      <w:bookmarkStart w:id="2629" w:name="_Toc469327559"/>
      <w:r w:rsidRPr="00BB07FB">
        <w:rPr>
          <w:rFonts w:ascii="Calibri" w:hAnsi="Calibri"/>
        </w:rPr>
        <w:t>PRE-SERVICE TRANSFER OBLIGATIONS</w:t>
      </w:r>
      <w:bookmarkEnd w:id="2629"/>
    </w:p>
    <w:p w14:paraId="2706720C" w14:textId="77777777" w:rsidR="004B0388" w:rsidRPr="00BB07FB" w:rsidRDefault="004B0388" w:rsidP="005E4232">
      <w:pPr>
        <w:pStyle w:val="GPSL2numberedclause"/>
      </w:pPr>
      <w:r w:rsidRPr="00BB07FB">
        <w:t xml:space="preserve">The Supplier agrees that within </w:t>
      </w:r>
      <w:r w:rsidR="00A0071A" w:rsidRPr="00BB07FB">
        <w:t>twenty (</w:t>
      </w:r>
      <w:r w:rsidRPr="00BB07FB">
        <w:t>20</w:t>
      </w:r>
      <w:r w:rsidR="00A0071A" w:rsidRPr="00BB07FB">
        <w:t>)</w:t>
      </w:r>
      <w:r w:rsidRPr="00BB07FB">
        <w:t> Working Days of the earliest of:</w:t>
      </w:r>
    </w:p>
    <w:p w14:paraId="3D5210A6" w14:textId="77777777" w:rsidR="004B0388" w:rsidRPr="00BB07FB" w:rsidRDefault="004B0388" w:rsidP="00AC1DE2">
      <w:pPr>
        <w:pStyle w:val="GPSL3numberedclause"/>
      </w:pPr>
      <w:r w:rsidRPr="00BB07FB">
        <w:t xml:space="preserve">receipt of a notification from the Customer of a Service Transfer or intended Service Transfer; </w:t>
      </w:r>
    </w:p>
    <w:p w14:paraId="1055856D" w14:textId="77777777" w:rsidR="004B0388" w:rsidRPr="00BB07FB" w:rsidRDefault="004B0388" w:rsidP="00AC1DE2">
      <w:pPr>
        <w:pStyle w:val="GPSL3numberedclause"/>
      </w:pPr>
      <w:r w:rsidRPr="00BB07FB">
        <w:t xml:space="preserve">receipt of the giving of notice of early termination or any Partial Termination of this Call Off Contract; </w:t>
      </w:r>
    </w:p>
    <w:p w14:paraId="3BEC6743" w14:textId="77777777" w:rsidR="004B0388" w:rsidRPr="00BB07FB" w:rsidRDefault="004B0388" w:rsidP="00AC1DE2">
      <w:pPr>
        <w:pStyle w:val="GPSL3numberedclause"/>
      </w:pPr>
      <w:r w:rsidRPr="00BB07FB">
        <w:t xml:space="preserve">the date which is </w:t>
      </w:r>
      <w:r w:rsidR="00A0071A" w:rsidRPr="00BB07FB">
        <w:t>twelve (</w:t>
      </w:r>
      <w:r w:rsidRPr="00BB07FB">
        <w:t>12</w:t>
      </w:r>
      <w:r w:rsidR="00A0071A" w:rsidRPr="00BB07FB">
        <w:t>)</w:t>
      </w:r>
      <w:r w:rsidR="00CF6F24" w:rsidRPr="00BB07FB">
        <w:t> M</w:t>
      </w:r>
      <w:r w:rsidRPr="00BB07FB">
        <w:t>onths before the end of the Term; and</w:t>
      </w:r>
    </w:p>
    <w:p w14:paraId="774245CF" w14:textId="77777777" w:rsidR="004B0388" w:rsidRPr="00BB07FB" w:rsidRDefault="004B0388" w:rsidP="00AC1DE2">
      <w:pPr>
        <w:pStyle w:val="GPSL3numberedclause"/>
      </w:pPr>
      <w:r w:rsidRPr="00BB07FB">
        <w:t xml:space="preserve">receipt of a written request of the Customer at any time (provided that the Customer shall only be entitled to make one such request in any </w:t>
      </w:r>
      <w:r w:rsidR="00A0071A" w:rsidRPr="00BB07FB">
        <w:t>six (</w:t>
      </w:r>
      <w:r w:rsidRPr="00BB07FB">
        <w:t>6</w:t>
      </w:r>
      <w:r w:rsidR="00A0071A" w:rsidRPr="00BB07FB">
        <w:t>)</w:t>
      </w:r>
      <w:r w:rsidRPr="00BB07FB">
        <w:t> month period),</w:t>
      </w:r>
    </w:p>
    <w:p w14:paraId="447D198C" w14:textId="77777777" w:rsidR="004B0388" w:rsidRPr="00BB07FB" w:rsidRDefault="004B0388" w:rsidP="005E4232">
      <w:pPr>
        <w:pStyle w:val="GPSL2Indent"/>
        <w:ind w:left="1134"/>
      </w:pPr>
      <w:r w:rsidRPr="00BB07FB">
        <w:t xml:space="preserve">it shall provide in a suitably anonymised format so as to comply with the DPA, the </w:t>
      </w:r>
      <w:r w:rsidR="00FF469C" w:rsidRPr="00BB07FB">
        <w:t>Suppliers</w:t>
      </w:r>
      <w:r w:rsidRPr="00BB07FB">
        <w:t xml:space="preserve"> Provisional Supplier Personnel List, together with the Staffing Information in relation to the </w:t>
      </w:r>
      <w:r w:rsidR="00FF469C" w:rsidRPr="00BB07FB">
        <w:t>Suppliers</w:t>
      </w:r>
      <w:r w:rsidRPr="00BB07FB">
        <w:t xml:space="preserve"> Provisional Supplier Personnel List and it shall provide an updated </w:t>
      </w:r>
      <w:r w:rsidR="00FF469C" w:rsidRPr="00BB07FB">
        <w:t>Suppliers</w:t>
      </w:r>
      <w:r w:rsidRPr="00BB07FB">
        <w:t xml:space="preserve"> Provisional Supplier Personnel List at such intervals as are reasonably requested by the Customer.</w:t>
      </w:r>
    </w:p>
    <w:p w14:paraId="0E49F9BD" w14:textId="77777777" w:rsidR="004B0388" w:rsidRPr="00BB07FB" w:rsidRDefault="004B0388" w:rsidP="005E4232">
      <w:pPr>
        <w:pStyle w:val="GPSL2numberedclause"/>
      </w:pPr>
      <w:r w:rsidRPr="00BB07FB">
        <w:t xml:space="preserve">At least </w:t>
      </w:r>
      <w:r w:rsidR="00A0071A" w:rsidRPr="00BB07FB">
        <w:t>thirty (</w:t>
      </w:r>
      <w:r w:rsidR="00751944" w:rsidRPr="00BB07FB">
        <w:t>3</w:t>
      </w:r>
      <w:r w:rsidRPr="00BB07FB">
        <w:t>0</w:t>
      </w:r>
      <w:r w:rsidR="00A0071A" w:rsidRPr="00BB07FB">
        <w:t>)</w:t>
      </w:r>
      <w:r w:rsidRPr="00BB07FB">
        <w:t> Working Days prior to the Service Transfer Date, the Supplier shall provide to the Customer or at the direction of the Customer to any Replacement Suppl</w:t>
      </w:r>
      <w:r w:rsidR="00E13E67" w:rsidRPr="00BB07FB">
        <w:t>ier and/or any Replacement Sub-C</w:t>
      </w:r>
      <w:r w:rsidRPr="00BB07FB">
        <w:t xml:space="preserve">ontractor: </w:t>
      </w:r>
    </w:p>
    <w:p w14:paraId="46FE6E06" w14:textId="77777777" w:rsidR="004B0388" w:rsidRPr="00BB07FB" w:rsidRDefault="004B0388" w:rsidP="00AC1DE2">
      <w:pPr>
        <w:pStyle w:val="GPSL3numberedclause"/>
      </w:pPr>
      <w:r w:rsidRPr="00BB07FB">
        <w:t xml:space="preserve">the </w:t>
      </w:r>
      <w:r w:rsidR="00FF469C" w:rsidRPr="00BB07FB">
        <w:t>Suppliers</w:t>
      </w:r>
      <w:r w:rsidRPr="00BB07FB">
        <w:t xml:space="preserve"> Final Supplier Personnel List, which shall identify which of the Supplier Personnel are Transferring Supplier Employees; and</w:t>
      </w:r>
    </w:p>
    <w:p w14:paraId="29CFB605" w14:textId="77777777" w:rsidR="004B0388" w:rsidRPr="00BB07FB" w:rsidRDefault="004B0388" w:rsidP="00AC1DE2">
      <w:pPr>
        <w:pStyle w:val="GPSL3numberedclause"/>
      </w:pPr>
      <w:r w:rsidRPr="00BB07FB">
        <w:t xml:space="preserve">the Staffing Information in relation to the </w:t>
      </w:r>
      <w:r w:rsidR="00FF469C" w:rsidRPr="00BB07FB">
        <w:t>Suppliers</w:t>
      </w:r>
      <w:r w:rsidRPr="00BB07FB">
        <w:t xml:space="preserve"> Final Supplier Personnel List (insofar as such information has not previously been provided).</w:t>
      </w:r>
    </w:p>
    <w:p w14:paraId="2086AF7E" w14:textId="77777777" w:rsidR="004B0388" w:rsidRPr="00BB07FB" w:rsidRDefault="004B0388" w:rsidP="005E4232">
      <w:pPr>
        <w:pStyle w:val="GPSL2numberedclause"/>
      </w:pPr>
      <w:r w:rsidRPr="00BB07FB">
        <w:t>The Customer shall be permitted to use and disclose information provided by the Supplier under Paragraphs 1.1 and 1.2 for the purpose of informing any prospective Replacement Supplier and/or Replacement Sub-</w:t>
      </w:r>
      <w:r w:rsidR="00A0071A" w:rsidRPr="00BB07FB">
        <w:t>C</w:t>
      </w:r>
      <w:r w:rsidRPr="00BB07FB">
        <w:t xml:space="preserve">ontractor. </w:t>
      </w:r>
    </w:p>
    <w:p w14:paraId="6A0727CC" w14:textId="77777777" w:rsidR="004B0388" w:rsidRPr="00BB07FB" w:rsidRDefault="004B0388" w:rsidP="005E4232">
      <w:pPr>
        <w:pStyle w:val="GPSL2numberedclause"/>
      </w:pPr>
      <w:r w:rsidRPr="00BB07FB">
        <w:t>The Supplier warrants, for the benefit of the Customer, any Replacement Supplier, and any Replacement Sub-</w:t>
      </w:r>
      <w:r w:rsidR="00A0071A" w:rsidRPr="00BB07FB">
        <w:t>C</w:t>
      </w:r>
      <w:r w:rsidRPr="00BB07FB">
        <w:t>ontractor that all information provided pursuant to Paragraphs 1.1 and 1.2 shall be true and accurate in all material respects at the time of providing the information.</w:t>
      </w:r>
    </w:p>
    <w:p w14:paraId="2F8EB1B3" w14:textId="77777777" w:rsidR="004B0388" w:rsidRPr="00BB07FB" w:rsidRDefault="004B0388" w:rsidP="005E4232">
      <w:pPr>
        <w:pStyle w:val="GPSL2numberedclause"/>
      </w:pPr>
      <w:r w:rsidRPr="00BB07FB">
        <w:t>From the date of the earliest event referred to in Paragraph 1.1, the Supplier agrees, that it shall not, and agrees to procure that each Sub</w:t>
      </w:r>
      <w:r w:rsidRPr="00BB07FB">
        <w:noBreakHyphen/>
      </w:r>
      <w:r w:rsidR="00A0071A" w:rsidRPr="00BB07FB">
        <w:t>C</w:t>
      </w:r>
      <w:r w:rsidRPr="00BB07FB">
        <w:t xml:space="preserve">ontractor shall not, assign any person to the provision of the </w:t>
      </w:r>
      <w:r w:rsidR="009E0BBE" w:rsidRPr="00BB07FB">
        <w:t>Services</w:t>
      </w:r>
      <w:r w:rsidRPr="00BB07FB">
        <w:t xml:space="preserve"> who is not listed on the </w:t>
      </w:r>
      <w:r w:rsidR="00FF469C" w:rsidRPr="00BB07FB">
        <w:t>Suppliers</w:t>
      </w:r>
      <w:r w:rsidRPr="00BB07FB">
        <w:t xml:space="preserve"> Provisional Supplier Personnel List and shall not without the approval of the Customer (not to be unreasonably withheld or delayed):</w:t>
      </w:r>
    </w:p>
    <w:p w14:paraId="1043EBC8" w14:textId="77777777" w:rsidR="004B0388" w:rsidRPr="00BB07FB" w:rsidRDefault="004B0388" w:rsidP="00AC1DE2">
      <w:pPr>
        <w:pStyle w:val="GPSL3numberedclause"/>
      </w:pPr>
      <w:r w:rsidRPr="00BB07FB">
        <w:lastRenderedPageBreak/>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8B923A3" w14:textId="77777777" w:rsidR="004B0388" w:rsidRPr="00BB07FB" w:rsidRDefault="004B0388" w:rsidP="00AC1DE2">
      <w:pPr>
        <w:pStyle w:val="GPSL3numberedclause"/>
      </w:pPr>
      <w:r w:rsidRPr="00BB07FB">
        <w:t xml:space="preserve">make, promise, propose or permit any material changes to the terms and conditions of employment of the Supplier Personnel (including any payments connected with the termination of employment); </w:t>
      </w:r>
    </w:p>
    <w:p w14:paraId="1198DEBD" w14:textId="77777777" w:rsidR="004B0388" w:rsidRPr="00BB07FB" w:rsidRDefault="004B0388" w:rsidP="00AC1DE2">
      <w:pPr>
        <w:pStyle w:val="GPSL3numberedclause"/>
      </w:pPr>
      <w:r w:rsidRPr="00BB07FB">
        <w:t xml:space="preserve">increase the proportion of working time spent on the </w:t>
      </w:r>
      <w:r w:rsidR="009E0BBE" w:rsidRPr="00BB07FB">
        <w:t>Services</w:t>
      </w:r>
      <w:r w:rsidRPr="00BB07FB">
        <w:t xml:space="preserve"> (or the relevant part of the </w:t>
      </w:r>
      <w:r w:rsidR="009E0BBE" w:rsidRPr="00BB07FB">
        <w:t>Services</w:t>
      </w:r>
      <w:r w:rsidRPr="00BB07FB">
        <w:t>) by any of the Supplier Personnel save for fulfilling assignments and projects previously scheduled and agreed;</w:t>
      </w:r>
    </w:p>
    <w:p w14:paraId="30A5A6D1" w14:textId="77777777" w:rsidR="004B0388" w:rsidRPr="00BB07FB" w:rsidRDefault="004B0388" w:rsidP="00AC1DE2">
      <w:pPr>
        <w:pStyle w:val="GPSL3numberedclause"/>
      </w:pPr>
      <w:r w:rsidRPr="00BB07FB">
        <w:t xml:space="preserve">introduce any new contractual or customary practice concerning the making of any lump sum payment on the termination of employment of any employees listed on the </w:t>
      </w:r>
      <w:r w:rsidR="00FF469C" w:rsidRPr="00BB07FB">
        <w:t>Suppliers</w:t>
      </w:r>
      <w:r w:rsidRPr="00BB07FB">
        <w:t xml:space="preserve"> Provisional Supplier Personnel List; </w:t>
      </w:r>
    </w:p>
    <w:p w14:paraId="5DFD7591" w14:textId="77777777" w:rsidR="004B0388" w:rsidRPr="00BB07FB" w:rsidRDefault="004B0388" w:rsidP="00AC1DE2">
      <w:pPr>
        <w:pStyle w:val="GPSL3numberedclause"/>
      </w:pPr>
      <w:r w:rsidRPr="00BB07FB">
        <w:t xml:space="preserve">increase or reduce the total number of employees so engaged, or deploy any other person to perform the </w:t>
      </w:r>
      <w:r w:rsidR="009E0BBE" w:rsidRPr="00BB07FB">
        <w:t>Services</w:t>
      </w:r>
      <w:r w:rsidRPr="00BB07FB">
        <w:t xml:space="preserve"> (or the relevant part of the </w:t>
      </w:r>
      <w:r w:rsidR="009E0BBE" w:rsidRPr="00BB07FB">
        <w:t>Services</w:t>
      </w:r>
      <w:r w:rsidRPr="00BB07FB">
        <w:t>); or</w:t>
      </w:r>
    </w:p>
    <w:p w14:paraId="5F942D1E" w14:textId="77777777" w:rsidR="004B0388" w:rsidRPr="00BB07FB" w:rsidRDefault="004B0388" w:rsidP="00AC1DE2">
      <w:pPr>
        <w:pStyle w:val="GPSL3numberedclause"/>
      </w:pPr>
      <w:r w:rsidRPr="00BB07FB">
        <w:t xml:space="preserve">terminate or give notice to terminate the employment or contracts of any persons on the </w:t>
      </w:r>
      <w:r w:rsidR="00FF469C" w:rsidRPr="00BB07FB">
        <w:t>Suppliers</w:t>
      </w:r>
      <w:r w:rsidRPr="00BB07FB">
        <w:t xml:space="preserve"> Provisional Supplier Personnel List save by due disciplinary process,</w:t>
      </w:r>
    </w:p>
    <w:p w14:paraId="5293B1E3" w14:textId="77777777" w:rsidR="004B0388" w:rsidRPr="00BB07FB" w:rsidRDefault="004B0388" w:rsidP="005E4232">
      <w:pPr>
        <w:pStyle w:val="GPSL2Indent"/>
        <w:ind w:left="1134"/>
      </w:pPr>
      <w:r w:rsidRPr="00BB07FB">
        <w:t>and shall promptly notify, and procure that each Sub-</w:t>
      </w:r>
      <w:r w:rsidR="00A0071A" w:rsidRPr="00BB07FB">
        <w:t>C</w:t>
      </w:r>
      <w:r w:rsidRPr="00BB07FB">
        <w:t>ontractor shall promptly notify, the Customer or, at the direction of the Customer, any Replacement Supplier and any Replacement Sub-</w:t>
      </w:r>
      <w:r w:rsidR="00A0071A" w:rsidRPr="00BB07FB">
        <w:t>C</w:t>
      </w:r>
      <w:r w:rsidRPr="00BB07FB">
        <w:t>ontractor of any notice to terminate employment given by the Supplier or relevant Sub-</w:t>
      </w:r>
      <w:r w:rsidR="00A0071A" w:rsidRPr="00BB07FB">
        <w:t>C</w:t>
      </w:r>
      <w:r w:rsidRPr="00BB07FB">
        <w:t xml:space="preserve">ontractor or received from any persons listed on the </w:t>
      </w:r>
      <w:r w:rsidR="00FF469C" w:rsidRPr="00BB07FB">
        <w:t>Suppliers</w:t>
      </w:r>
      <w:r w:rsidRPr="00BB07FB">
        <w:t xml:space="preserve"> Provisional Supplier Personnel List regardless of when such notice takes effect.</w:t>
      </w:r>
    </w:p>
    <w:p w14:paraId="071C3114" w14:textId="77777777" w:rsidR="004B0388" w:rsidRPr="00BB07FB" w:rsidRDefault="004B0388" w:rsidP="005E4232">
      <w:pPr>
        <w:pStyle w:val="GPSL2numberedclause"/>
      </w:pPr>
      <w:r w:rsidRPr="00BB07FB">
        <w:t>During the Term, the Supplier shall provide, a</w:t>
      </w:r>
      <w:r w:rsidR="00E13E67" w:rsidRPr="00BB07FB">
        <w:t>nd shall procure that each Sub</w:t>
      </w:r>
      <w:r w:rsidR="00E13E67" w:rsidRPr="00BB07FB">
        <w:noBreakHyphen/>
        <w:t>C</w:t>
      </w:r>
      <w:r w:rsidRPr="00BB07FB">
        <w:t xml:space="preserve">ontractor shall provide, to the Customer any information the Customer may reasonably require relating to the manner in which </w:t>
      </w:r>
      <w:r w:rsidR="009E0BBE" w:rsidRPr="00BB07FB">
        <w:t>Services</w:t>
      </w:r>
      <w:r w:rsidRPr="00BB07FB">
        <w:t xml:space="preserve"> are organised, which shall include:</w:t>
      </w:r>
    </w:p>
    <w:p w14:paraId="5F93770C" w14:textId="77777777" w:rsidR="004B0388" w:rsidRPr="00BB07FB" w:rsidRDefault="004B0388" w:rsidP="00AC1DE2">
      <w:pPr>
        <w:pStyle w:val="GPSL3numberedclause"/>
      </w:pPr>
      <w:r w:rsidRPr="00BB07FB">
        <w:t xml:space="preserve">the numbers of employees engaged in providing the </w:t>
      </w:r>
      <w:r w:rsidR="009E0BBE" w:rsidRPr="00BB07FB">
        <w:t>Services</w:t>
      </w:r>
      <w:r w:rsidRPr="00BB07FB">
        <w:t>;</w:t>
      </w:r>
    </w:p>
    <w:p w14:paraId="374AFCB3" w14:textId="77777777" w:rsidR="004B0388" w:rsidRPr="00BB07FB" w:rsidRDefault="004B0388" w:rsidP="00AC1DE2">
      <w:pPr>
        <w:pStyle w:val="GPSL3numberedclause"/>
      </w:pPr>
      <w:r w:rsidRPr="00BB07FB">
        <w:t xml:space="preserve">the percentage of time spent by each employee engaged in providing the </w:t>
      </w:r>
      <w:r w:rsidR="009E0BBE" w:rsidRPr="00BB07FB">
        <w:t>Services</w:t>
      </w:r>
      <w:r w:rsidRPr="00BB07FB">
        <w:t>; and</w:t>
      </w:r>
    </w:p>
    <w:p w14:paraId="52CD23BC" w14:textId="77777777" w:rsidR="004B0388" w:rsidRPr="00BB07FB" w:rsidRDefault="004B0388" w:rsidP="00AC1DE2">
      <w:pPr>
        <w:pStyle w:val="GPSL3numberedclause"/>
      </w:pPr>
      <w:r w:rsidRPr="00BB07FB">
        <w:t>a description of the nature of the work undertaken by each employee by location.</w:t>
      </w:r>
    </w:p>
    <w:p w14:paraId="22E0D2CB" w14:textId="77777777" w:rsidR="004B0388" w:rsidRPr="00BB07FB" w:rsidRDefault="004B0388" w:rsidP="005E4232">
      <w:pPr>
        <w:pStyle w:val="GPSL2numberedclause"/>
      </w:pPr>
      <w:r w:rsidRPr="00BB07FB">
        <w:t>The Supplier shall provide, and shall procure that each Sub</w:t>
      </w:r>
      <w:r w:rsidRPr="00BB07FB">
        <w:noBreakHyphen/>
      </w:r>
      <w:r w:rsidR="00A0071A" w:rsidRPr="00BB07FB">
        <w:t>C</w:t>
      </w:r>
      <w:r w:rsidRPr="00BB07FB">
        <w:t>ontractor shall provide, all reasonable cooperation and assistance to the Customer, any Replacement Supplier and/or any Replacement Sub-</w:t>
      </w:r>
      <w:r w:rsidR="00A0071A" w:rsidRPr="00BB07FB">
        <w:t>C</w:t>
      </w:r>
      <w:r w:rsidRPr="00BB07FB">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B07FB">
        <w:t>five (</w:t>
      </w:r>
      <w:r w:rsidRPr="00BB07FB">
        <w:t>5</w:t>
      </w:r>
      <w:r w:rsidR="00A0071A" w:rsidRPr="00BB07FB">
        <w:t>)</w:t>
      </w:r>
      <w:r w:rsidRPr="00BB07FB">
        <w:t xml:space="preserve"> Working Days following the </w:t>
      </w:r>
      <w:r w:rsidRPr="00BB07FB">
        <w:lastRenderedPageBreak/>
        <w:t>Service Transfer Date, the Supplier shall provide, and shall procure that each Sub-</w:t>
      </w:r>
      <w:r w:rsidR="00A0071A" w:rsidRPr="00BB07FB">
        <w:t>C</w:t>
      </w:r>
      <w:r w:rsidRPr="00BB07FB">
        <w:t>ontractor shall provide, to the Customer or, at the direction of the Customer, to any Replacement Supplier and/or any Replacement Sub-</w:t>
      </w:r>
      <w:r w:rsidR="00A0071A" w:rsidRPr="00BB07FB">
        <w:t>C</w:t>
      </w:r>
      <w:r w:rsidRPr="00BB07FB">
        <w:t xml:space="preserve">ontractor (as appropriate), in respect of each person on the </w:t>
      </w:r>
      <w:r w:rsidR="00FF469C" w:rsidRPr="00BB07FB">
        <w:t>Suppliers</w:t>
      </w:r>
      <w:r w:rsidRPr="00BB07FB">
        <w:t xml:space="preserve"> Final Supplier Personnel List who is a Transferring Supplier Employee:</w:t>
      </w:r>
    </w:p>
    <w:p w14:paraId="26037403" w14:textId="77777777" w:rsidR="004B0388" w:rsidRPr="00BB07FB" w:rsidRDefault="004B0388" w:rsidP="00AC1DE2">
      <w:pPr>
        <w:pStyle w:val="GPSL3numberedclause"/>
      </w:pPr>
      <w:r w:rsidRPr="00BB07FB">
        <w:t>the most recent month's copy pay slip data;</w:t>
      </w:r>
    </w:p>
    <w:p w14:paraId="6D866EC1" w14:textId="77777777" w:rsidR="004B0388" w:rsidRPr="00BB07FB" w:rsidRDefault="004B0388" w:rsidP="00AC1DE2">
      <w:pPr>
        <w:pStyle w:val="GPSL3numberedclause"/>
      </w:pPr>
      <w:r w:rsidRPr="00BB07FB">
        <w:t>details of cumulative pay for tax and pension purposes;</w:t>
      </w:r>
    </w:p>
    <w:p w14:paraId="5953CFE2" w14:textId="77777777" w:rsidR="004B0388" w:rsidRPr="00BB07FB" w:rsidRDefault="004B0388" w:rsidP="00AC1DE2">
      <w:pPr>
        <w:pStyle w:val="GPSL3numberedclause"/>
      </w:pPr>
      <w:r w:rsidRPr="00BB07FB">
        <w:t>details of cumulative tax paid;</w:t>
      </w:r>
    </w:p>
    <w:p w14:paraId="7F5AEEFC" w14:textId="77777777" w:rsidR="004B0388" w:rsidRPr="00BB07FB" w:rsidRDefault="004B0388" w:rsidP="00AC1DE2">
      <w:pPr>
        <w:pStyle w:val="GPSL3numberedclause"/>
      </w:pPr>
      <w:r w:rsidRPr="00BB07FB">
        <w:t>tax code;</w:t>
      </w:r>
    </w:p>
    <w:p w14:paraId="5E8F2A3D" w14:textId="77777777" w:rsidR="004B0388" w:rsidRPr="00BB07FB" w:rsidRDefault="004B0388" w:rsidP="00AC1DE2">
      <w:pPr>
        <w:pStyle w:val="GPSL3numberedclause"/>
      </w:pPr>
      <w:r w:rsidRPr="00BB07FB">
        <w:t>details of any voluntary deductions from pay; and</w:t>
      </w:r>
    </w:p>
    <w:p w14:paraId="35544731" w14:textId="77777777" w:rsidR="004B0388" w:rsidRPr="00BB07FB" w:rsidRDefault="004B0388" w:rsidP="00AC1DE2">
      <w:pPr>
        <w:pStyle w:val="GPSL3numberedclause"/>
      </w:pPr>
      <w:r w:rsidRPr="00BB07FB">
        <w:t>bank/building society account details for payroll purposes.</w:t>
      </w:r>
    </w:p>
    <w:p w14:paraId="7D3C0541" w14:textId="77777777" w:rsidR="004B0388" w:rsidRPr="00BB07FB" w:rsidRDefault="004B0388" w:rsidP="00E96335">
      <w:pPr>
        <w:pStyle w:val="GPSL1SCHEDULEHeading"/>
        <w:rPr>
          <w:rFonts w:ascii="Calibri" w:hAnsi="Calibri"/>
        </w:rPr>
      </w:pPr>
      <w:r w:rsidRPr="00BB07FB">
        <w:rPr>
          <w:rFonts w:ascii="Calibri" w:hAnsi="Calibri"/>
        </w:rPr>
        <w:t>EMPLOYMENT REGULATIONS EXIT PROVISIONS</w:t>
      </w:r>
    </w:p>
    <w:p w14:paraId="02A28262" w14:textId="77777777" w:rsidR="004B0388" w:rsidRPr="00BB07FB" w:rsidRDefault="004B0388" w:rsidP="005E4232">
      <w:pPr>
        <w:pStyle w:val="GPSL2numberedclause"/>
      </w:pPr>
      <w:r w:rsidRPr="00BB07FB">
        <w:t xml:space="preserve">The Customer and the Supplier acknowledge that subsequent to the commencement of the provision of the </w:t>
      </w:r>
      <w:r w:rsidR="009E0BBE" w:rsidRPr="00BB07FB">
        <w:t>Services</w:t>
      </w:r>
      <w:r w:rsidRPr="00BB07FB">
        <w:t xml:space="preserve">, the identity of the provider of the </w:t>
      </w:r>
      <w:r w:rsidR="009E0BBE" w:rsidRPr="00BB07FB">
        <w:t>Services</w:t>
      </w:r>
      <w:r w:rsidRPr="00BB07FB">
        <w:t xml:space="preserve"> (or any part of the </w:t>
      </w:r>
      <w:r w:rsidR="009E0BBE" w:rsidRPr="00BB07FB">
        <w:t>Services</w:t>
      </w:r>
      <w:r w:rsidRPr="00BB07FB">
        <w:t xml:space="preserve">) may change (whether as a result of termination or Partial Termination of this Call Off Contract or otherwise) resulting in the </w:t>
      </w:r>
      <w:r w:rsidR="009E0BBE" w:rsidRPr="00BB07FB">
        <w:t>Services</w:t>
      </w:r>
      <w:r w:rsidRPr="00BB07FB">
        <w:t xml:space="preserve"> being undertaken by a Replacement Supplier and/or a Replacement Sub-</w:t>
      </w:r>
      <w:r w:rsidR="00A0071A" w:rsidRPr="00BB07FB">
        <w:t>C</w:t>
      </w:r>
      <w:r w:rsidRPr="00BB07FB">
        <w:t xml:space="preserve">ontractor.  Such change in the identity of the </w:t>
      </w:r>
      <w:r w:rsidR="00655981" w:rsidRPr="00BB07FB">
        <w:t>S</w:t>
      </w:r>
      <w:r w:rsidRPr="00BB07FB">
        <w:t xml:space="preserve">upplier of such </w:t>
      </w:r>
      <w:r w:rsidR="009E0BBE" w:rsidRPr="00BB07FB">
        <w:t>Services</w:t>
      </w:r>
      <w:r w:rsidRPr="00BB07FB">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B07FB">
        <w:t>C</w:t>
      </w:r>
      <w:r w:rsidRPr="00BB07FB">
        <w:t>ontractor (as the case may be) and each such Transferring Supplier Employee.</w:t>
      </w:r>
    </w:p>
    <w:p w14:paraId="2F708F24" w14:textId="77777777" w:rsidR="004B0388" w:rsidRPr="00BB07FB" w:rsidRDefault="004B0388" w:rsidP="005E4232">
      <w:pPr>
        <w:pStyle w:val="GPSL2numberedclause"/>
      </w:pPr>
      <w:r w:rsidRPr="00BB07FB">
        <w:t>The Supplier shall, and shall procure that each Sub-</w:t>
      </w:r>
      <w:r w:rsidR="00A0071A" w:rsidRPr="00BB07FB">
        <w:t>C</w:t>
      </w:r>
      <w:r w:rsidRPr="00BB07FB">
        <w:t>ontractor shall, comply with all its obligations in respect of the Transferring Supplier Employees arising under the Employment Regulations in respect of the period up to (</w:t>
      </w:r>
      <w:r w:rsidR="00655981" w:rsidRPr="00BB07FB">
        <w:t xml:space="preserve">but not </w:t>
      </w:r>
      <w:r w:rsidRPr="00BB07FB">
        <w:t>including) the Service Transfer Date and shall perform and discharge, and procure that each Sub-</w:t>
      </w:r>
      <w:r w:rsidR="00A0071A" w:rsidRPr="00BB07FB">
        <w:t>C</w:t>
      </w:r>
      <w:r w:rsidRPr="00BB07FB">
        <w:t>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w:t>
      </w:r>
      <w:r w:rsidR="00A0071A" w:rsidRPr="00BB07FB">
        <w:t>C</w:t>
      </w:r>
      <w:r w:rsidRPr="00BB07FB">
        <w:t>ontractor (as appropriate); and (ii) the Replacement Supplier and/or Replacement Sub-</w:t>
      </w:r>
      <w:r w:rsidR="00A0071A" w:rsidRPr="00BB07FB">
        <w:t>C</w:t>
      </w:r>
      <w:r w:rsidRPr="00BB07FB">
        <w:t xml:space="preserve">ontractor.  </w:t>
      </w:r>
    </w:p>
    <w:p w14:paraId="0C3031FF" w14:textId="77777777" w:rsidR="004B0388" w:rsidRPr="00BB07FB" w:rsidRDefault="004B0388" w:rsidP="005E4232">
      <w:pPr>
        <w:pStyle w:val="GPSL2numberedclause"/>
      </w:pPr>
      <w:r w:rsidRPr="00BB07FB">
        <w:lastRenderedPageBreak/>
        <w:t xml:space="preserve">Subject to Paragraph 2.4, </w:t>
      </w:r>
      <w:r w:rsidR="00655981" w:rsidRPr="00BB07FB">
        <w:t xml:space="preserve">where a Relevant Transfer occurs </w:t>
      </w:r>
      <w:r w:rsidRPr="00BB07FB">
        <w:t>the Supplier shall indemnify the Customer and/or the Replacement Supplier and/or any Replacement Sub-</w:t>
      </w:r>
      <w:r w:rsidR="00A0071A" w:rsidRPr="00BB07FB">
        <w:t>C</w:t>
      </w:r>
      <w:r w:rsidRPr="00BB07FB">
        <w:t>ontractor against any Employee Liabilities in respect of any Transferring Supplier Employee (or, where applicable any employee representative as defined in the Employment Regulations) arising from or as a result of:</w:t>
      </w:r>
    </w:p>
    <w:p w14:paraId="2FFACCEB" w14:textId="77777777" w:rsidR="004B0388" w:rsidRPr="00BB07FB" w:rsidRDefault="004B0388" w:rsidP="00AC1DE2">
      <w:pPr>
        <w:pStyle w:val="GPSL3numberedclause"/>
      </w:pPr>
      <w:r w:rsidRPr="00BB07FB">
        <w:t>any act or omission of the Supplier or any Sub-</w:t>
      </w:r>
      <w:r w:rsidR="002F0800" w:rsidRPr="00BB07FB">
        <w:t>C</w:t>
      </w:r>
      <w:r w:rsidRPr="00BB07FB">
        <w:t>ontractor whether occurring before, on or after the Service Transfer Date;</w:t>
      </w:r>
    </w:p>
    <w:p w14:paraId="43941F93" w14:textId="77777777" w:rsidR="004B0388" w:rsidRPr="00BB07FB" w:rsidRDefault="004B0388" w:rsidP="00AC1DE2">
      <w:pPr>
        <w:pStyle w:val="GPSL3numberedclause"/>
      </w:pPr>
      <w:r w:rsidRPr="00BB07FB">
        <w:t>the breach or non-observance by the Supplier or any Sub-</w:t>
      </w:r>
      <w:r w:rsidR="002F0800" w:rsidRPr="00BB07FB">
        <w:t>C</w:t>
      </w:r>
      <w:r w:rsidRPr="00BB07FB">
        <w:t xml:space="preserve">ontractor occurring on or before the Service Transfer Date of: </w:t>
      </w:r>
    </w:p>
    <w:p w14:paraId="248C19D4" w14:textId="77777777" w:rsidR="004B0388" w:rsidRPr="00BB07FB" w:rsidRDefault="004B0388" w:rsidP="00AC1DE2">
      <w:pPr>
        <w:pStyle w:val="GPSL4numberedclause"/>
        <w:rPr>
          <w:szCs w:val="22"/>
        </w:rPr>
      </w:pPr>
      <w:r w:rsidRPr="00BB07FB">
        <w:rPr>
          <w:szCs w:val="22"/>
        </w:rPr>
        <w:t>any collective agreement applicable to the Transferring Supplier Employees; and/or</w:t>
      </w:r>
    </w:p>
    <w:p w14:paraId="2DC7A22C" w14:textId="77777777" w:rsidR="004B0388" w:rsidRPr="00BB07FB" w:rsidRDefault="004B0388" w:rsidP="00AC1DE2">
      <w:pPr>
        <w:pStyle w:val="GPSL4numberedclause"/>
        <w:rPr>
          <w:szCs w:val="22"/>
        </w:rPr>
      </w:pPr>
      <w:r w:rsidRPr="00BB07FB">
        <w:rPr>
          <w:szCs w:val="22"/>
        </w:rPr>
        <w:t>any other custom or practice with a trade union or staff association in respect of any Transferring Supplier Employees</w:t>
      </w:r>
      <w:r w:rsidR="00E13E67" w:rsidRPr="00BB07FB">
        <w:rPr>
          <w:szCs w:val="22"/>
        </w:rPr>
        <w:t xml:space="preserve"> which the Supplier or any Sub-C</w:t>
      </w:r>
      <w:r w:rsidRPr="00BB07FB">
        <w:rPr>
          <w:szCs w:val="22"/>
        </w:rPr>
        <w:t>ontractor is contractually bound to honour;</w:t>
      </w:r>
    </w:p>
    <w:p w14:paraId="5EA548C0" w14:textId="77777777" w:rsidR="004B0388" w:rsidRPr="00BB07FB" w:rsidRDefault="004B0388" w:rsidP="00AC1DE2">
      <w:pPr>
        <w:pStyle w:val="GPSL3numberedclause"/>
      </w:pPr>
      <w:r w:rsidRPr="00BB07FB">
        <w:t>any claim by any trade union or other body or person representing any Transferring Supplier Employees arising from or connected with any failure by the Supplier or a Sub-</w:t>
      </w:r>
      <w:r w:rsidR="002F0800" w:rsidRPr="00BB07FB">
        <w:t>C</w:t>
      </w:r>
      <w:r w:rsidRPr="00BB07FB">
        <w:t>ontractor to comply with any legal obligation to such trade union, body or person arising on or before the Service Transfer Date;</w:t>
      </w:r>
    </w:p>
    <w:p w14:paraId="05E4D4A1" w14:textId="77777777" w:rsidR="004B0388" w:rsidRPr="00BB07FB" w:rsidRDefault="004B0388" w:rsidP="00AC1DE2">
      <w:pPr>
        <w:pStyle w:val="GPSL3numberedclause"/>
      </w:pPr>
      <w:r w:rsidRPr="00BB07FB">
        <w:t xml:space="preserve">any proceeding, claim or demand by HMRC or other </w:t>
      </w:r>
      <w:r w:rsidR="001123AD" w:rsidRPr="00BB07FB">
        <w:t>statutory authority</w:t>
      </w:r>
      <w:r w:rsidRPr="00BB07FB">
        <w:t xml:space="preserve"> in respect of any financial obligation including, but not limited to, PAYE and primary and secondary national insurance contributions:</w:t>
      </w:r>
    </w:p>
    <w:p w14:paraId="36BDE707" w14:textId="77777777" w:rsidR="004B0388" w:rsidRPr="00BB07FB" w:rsidRDefault="004B0388" w:rsidP="00AC1DE2">
      <w:pPr>
        <w:pStyle w:val="GPSL4numberedclause"/>
        <w:rPr>
          <w:szCs w:val="22"/>
        </w:rPr>
      </w:pPr>
      <w:r w:rsidRPr="00BB07FB">
        <w:rPr>
          <w:szCs w:val="22"/>
        </w:rPr>
        <w:t xml:space="preserve">in relation to any Transferring Supplier Employee, to the extent that the proceeding, claim or demand by HMRC or other </w:t>
      </w:r>
      <w:r w:rsidR="001123AD" w:rsidRPr="00BB07FB">
        <w:rPr>
          <w:szCs w:val="22"/>
        </w:rPr>
        <w:t>statutory authority</w:t>
      </w:r>
      <w:r w:rsidRPr="00BB07FB">
        <w:rPr>
          <w:szCs w:val="22"/>
        </w:rPr>
        <w:t xml:space="preserve"> relates to financial obligations arising on and before the Service Transfer Date; and</w:t>
      </w:r>
    </w:p>
    <w:p w14:paraId="2E54B669" w14:textId="77777777" w:rsidR="004B0388" w:rsidRPr="00BB07FB" w:rsidRDefault="004B0388" w:rsidP="00AC1DE2">
      <w:pPr>
        <w:pStyle w:val="GPSL4numberedclause"/>
        <w:rPr>
          <w:szCs w:val="22"/>
        </w:rPr>
      </w:pPr>
      <w:r w:rsidRPr="00BB07FB">
        <w:rPr>
          <w:szCs w:val="22"/>
        </w:rP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2F0800" w:rsidRPr="00BB07FB">
        <w:rPr>
          <w:szCs w:val="22"/>
        </w:rPr>
        <w:t>C</w:t>
      </w:r>
      <w:r w:rsidRPr="00BB07FB">
        <w:rPr>
          <w:szCs w:val="22"/>
        </w:rPr>
        <w:t xml:space="preserve">ontractor, to the extent that the proceeding, claim or demand by HMRC or other </w:t>
      </w:r>
      <w:r w:rsidR="001123AD" w:rsidRPr="00BB07FB">
        <w:rPr>
          <w:szCs w:val="22"/>
        </w:rPr>
        <w:t>statutory authority</w:t>
      </w:r>
      <w:r w:rsidRPr="00BB07FB">
        <w:rPr>
          <w:szCs w:val="22"/>
        </w:rPr>
        <w:t xml:space="preserve"> relates to financial obligations arising on or before the Service Transfer Date;</w:t>
      </w:r>
    </w:p>
    <w:p w14:paraId="02E69CD6" w14:textId="77777777" w:rsidR="004B0388" w:rsidRPr="00BB07FB" w:rsidRDefault="004B0388" w:rsidP="00AC1DE2">
      <w:pPr>
        <w:pStyle w:val="GPSL3numberedclause"/>
      </w:pPr>
      <w:r w:rsidRPr="00BB07FB">
        <w:t>a failure of the Supplier or any Sub-</w:t>
      </w:r>
      <w:r w:rsidR="002F0800" w:rsidRPr="00BB07FB">
        <w:t>C</w:t>
      </w:r>
      <w:r w:rsidRPr="00BB07FB">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1B642E" w14:textId="77777777" w:rsidR="004B0388" w:rsidRPr="00BB07FB" w:rsidRDefault="004B0388" w:rsidP="00AC1DE2">
      <w:pPr>
        <w:pStyle w:val="GPSL3numberedclause"/>
      </w:pPr>
      <w:r w:rsidRPr="00BB07FB">
        <w:lastRenderedPageBreak/>
        <w:t>any claim made by or in respect of any person employed or formerly employed by the Supplier or any Sub-</w:t>
      </w:r>
      <w:r w:rsidR="002F0800" w:rsidRPr="00BB07FB">
        <w:t>C</w:t>
      </w:r>
      <w:r w:rsidRPr="00BB07FB">
        <w:t>ontractor other than a Transferring Supplier Employee for whom it is alleged the Customer and/or the Replacement Supplier and/or any Replacement Sub-</w:t>
      </w:r>
      <w:r w:rsidR="002F0800" w:rsidRPr="00BB07FB">
        <w:t>C</w:t>
      </w:r>
      <w:r w:rsidRPr="00BB07FB">
        <w:t>ontractor may be liable by virtue of this Call Off Contract and/or the Employment Regulations and/or the Acquired Rights Directive; and</w:t>
      </w:r>
    </w:p>
    <w:p w14:paraId="09DF1986" w14:textId="77777777" w:rsidR="004B0388" w:rsidRPr="00BB07FB" w:rsidRDefault="004B0388" w:rsidP="00AC1DE2">
      <w:pPr>
        <w:pStyle w:val="GPSL3numberedclause"/>
      </w:pPr>
      <w:r w:rsidRPr="00BB07FB">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B07FB">
        <w:t>C</w:t>
      </w:r>
      <w:r w:rsidRPr="00BB07FB">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4EE2E7DF" w14:textId="77777777" w:rsidR="004B0388" w:rsidRPr="00BB07FB" w:rsidRDefault="004B0388" w:rsidP="005E4232">
      <w:pPr>
        <w:pStyle w:val="GPSL2numberedclause"/>
      </w:pPr>
      <w:r w:rsidRPr="00BB07FB">
        <w:t>The indemnities in Paragraph 2.3 shall not apply to the extent that the Employee Liabilities arise or are attributable to an act or omission of the Replacement Supplier and/or any Replacement Sub-</w:t>
      </w:r>
      <w:r w:rsidR="002F0800" w:rsidRPr="00BB07FB">
        <w:t>C</w:t>
      </w:r>
      <w:r w:rsidRPr="00BB07FB">
        <w:t xml:space="preserve">ontractor whether occurring or having its origin before, on or after the Service Transfer Date, including any Employee Liabilities: </w:t>
      </w:r>
    </w:p>
    <w:p w14:paraId="71E626B5" w14:textId="77777777" w:rsidR="004B0388" w:rsidRPr="00BB07FB" w:rsidRDefault="004B0388" w:rsidP="00AC1DE2">
      <w:pPr>
        <w:pStyle w:val="GPSL3numberedclause"/>
      </w:pPr>
      <w:r w:rsidRPr="00BB07FB">
        <w:t>arising out of the resignation of any Transferring Supplier Employee before the Service Transfer Date on account of substantial detrimental changes to his/her working conditions proposed by the Replacement Supplier and/or any Replacement Sub-</w:t>
      </w:r>
      <w:r w:rsidR="002F0800" w:rsidRPr="00BB07FB">
        <w:t>C</w:t>
      </w:r>
      <w:r w:rsidRPr="00BB07FB">
        <w:t>ontractor to occur in the period on or after the Service Transfer Date; or</w:t>
      </w:r>
    </w:p>
    <w:p w14:paraId="2567DFA6" w14:textId="77777777" w:rsidR="004B0388" w:rsidRPr="00BB07FB" w:rsidRDefault="004B0388" w:rsidP="00AC1DE2">
      <w:pPr>
        <w:pStyle w:val="GPSL3numberedclause"/>
      </w:pPr>
      <w:r w:rsidRPr="00BB07FB">
        <w:t xml:space="preserve">arising from the Replacement </w:t>
      </w:r>
      <w:r w:rsidR="00FF469C" w:rsidRPr="00BB07FB">
        <w:t>Suppliers</w:t>
      </w:r>
      <w:r w:rsidRPr="00BB07FB">
        <w:t xml:space="preserve"> failure, and/or Replacement Sub-</w:t>
      </w:r>
      <w:r w:rsidR="002F0800" w:rsidRPr="00BB07FB">
        <w:t>C</w:t>
      </w:r>
      <w:r w:rsidRPr="00BB07FB">
        <w:t>ontractor’s failure, to comply with its obligations under the Employment Regulations.</w:t>
      </w:r>
    </w:p>
    <w:p w14:paraId="1CFB9A61" w14:textId="77777777" w:rsidR="004B0388" w:rsidRPr="00BB07FB" w:rsidRDefault="004B0388" w:rsidP="005E4232">
      <w:pPr>
        <w:pStyle w:val="GPSL2numberedclause"/>
      </w:pPr>
      <w:r w:rsidRPr="00BB07FB">
        <w:t>If any person who is not a Transferring Supplier Employee claims, or it is determined in relation to any person who is not a Transferring Supplier Employee, that his/her contract of employment has been transferred from the Supplier or any Sub-</w:t>
      </w:r>
      <w:r w:rsidR="002F0800" w:rsidRPr="00BB07FB">
        <w:t>C</w:t>
      </w:r>
      <w:r w:rsidRPr="00BB07FB">
        <w:t>ontractor to the Replacement Supplier and/or Replacement Sub-</w:t>
      </w:r>
      <w:r w:rsidR="002F0800" w:rsidRPr="00BB07FB">
        <w:t>C</w:t>
      </w:r>
      <w:r w:rsidRPr="00BB07FB">
        <w:t>ontractor pursuant to the Employment Regulations or the Acquired Rights Directive, then:</w:t>
      </w:r>
    </w:p>
    <w:p w14:paraId="7B5E421E" w14:textId="77777777" w:rsidR="004B0388" w:rsidRPr="00BB07FB" w:rsidRDefault="004B0388" w:rsidP="00AC1DE2">
      <w:pPr>
        <w:pStyle w:val="GPSL3numberedclause"/>
      </w:pPr>
      <w:r w:rsidRPr="00BB07FB">
        <w:t>the Customer shall procure that the Replacement Supplier shall, or any Replacement Sub-</w:t>
      </w:r>
      <w:r w:rsidR="002F0800" w:rsidRPr="00BB07FB">
        <w:t>C</w:t>
      </w:r>
      <w:r w:rsidRPr="00BB07FB">
        <w:t xml:space="preserve">ontractor shall, within </w:t>
      </w:r>
      <w:r w:rsidR="002F0800" w:rsidRPr="00BB07FB">
        <w:t>five (</w:t>
      </w:r>
      <w:r w:rsidRPr="00BB07FB">
        <w:t>5</w:t>
      </w:r>
      <w:r w:rsidR="002F0800" w:rsidRPr="00BB07FB">
        <w:t>)</w:t>
      </w:r>
      <w:r w:rsidRPr="00BB07FB">
        <w:t> Working Days of becoming aware of that fact, give notice in writing to the Supplier; and</w:t>
      </w:r>
    </w:p>
    <w:p w14:paraId="6A1B72A8" w14:textId="77777777" w:rsidR="004B0388" w:rsidRPr="00BB07FB" w:rsidRDefault="004B0388" w:rsidP="00AC1DE2">
      <w:pPr>
        <w:pStyle w:val="GPSL3numberedclause"/>
      </w:pPr>
      <w:r w:rsidRPr="00BB07FB">
        <w:t>the Supplier may offer (or may procure that a Sub-</w:t>
      </w:r>
      <w:r w:rsidR="002F0800" w:rsidRPr="00BB07FB">
        <w:t>C</w:t>
      </w:r>
      <w:r w:rsidRPr="00BB07FB">
        <w:t xml:space="preserve">ontractor may offer) employment to such person within </w:t>
      </w:r>
      <w:r w:rsidR="002F0800" w:rsidRPr="00BB07FB">
        <w:t>fifteen (</w:t>
      </w:r>
      <w:r w:rsidRPr="00BB07FB">
        <w:t>15</w:t>
      </w:r>
      <w:r w:rsidR="002F0800" w:rsidRPr="00BB07FB">
        <w:t>)</w:t>
      </w:r>
      <w:r w:rsidRPr="00BB07FB">
        <w:t> Working Days of the notification by the Replacement Supplier and/or any and/or Replacement Sub-</w:t>
      </w:r>
      <w:r w:rsidR="002F0800" w:rsidRPr="00BB07FB">
        <w:t>C</w:t>
      </w:r>
      <w:r w:rsidRPr="00BB07FB">
        <w:t>ontractor or take such other reasonable steps as it considers appropriate to deal with the matter provided always that such steps are in compliance with Law.</w:t>
      </w:r>
    </w:p>
    <w:p w14:paraId="3A0A7751" w14:textId="77777777" w:rsidR="004B0388" w:rsidRPr="00BB07FB" w:rsidRDefault="004B0388" w:rsidP="005E4232">
      <w:pPr>
        <w:pStyle w:val="GPSL2numberedclause"/>
      </w:pPr>
      <w:r w:rsidRPr="00BB07FB">
        <w:lastRenderedPageBreak/>
        <w:t>If such offer is accepted, or if the situation has otherwise been resolved by the Supplier or a Sub-</w:t>
      </w:r>
      <w:r w:rsidR="002F0800" w:rsidRPr="00BB07FB">
        <w:t>C</w:t>
      </w:r>
      <w:r w:rsidRPr="00BB07FB">
        <w:t>ontractor, the Customer shall procure that the Replacement Supplier shall, or procure that the Replacement Sub-</w:t>
      </w:r>
      <w:r w:rsidR="002F0800" w:rsidRPr="00BB07FB">
        <w:t>C</w:t>
      </w:r>
      <w:r w:rsidRPr="00BB07FB">
        <w:t>ontractor shall, immediately release or procure the release of the person from his/her employment or alleged employment.</w:t>
      </w:r>
    </w:p>
    <w:p w14:paraId="3E902190" w14:textId="77777777" w:rsidR="004B0388" w:rsidRPr="00BB07FB" w:rsidRDefault="004B0388" w:rsidP="005E4232">
      <w:pPr>
        <w:pStyle w:val="GPSL2numberedclause"/>
      </w:pPr>
      <w:r w:rsidRPr="00BB07FB">
        <w:t xml:space="preserve">If after the </w:t>
      </w:r>
      <w:r w:rsidR="002F0800" w:rsidRPr="00BB07FB">
        <w:t>fifteen (</w:t>
      </w:r>
      <w:r w:rsidRPr="00BB07FB">
        <w:t>15</w:t>
      </w:r>
      <w:r w:rsidR="002F0800" w:rsidRPr="00BB07FB">
        <w:t>)</w:t>
      </w:r>
      <w:r w:rsidRPr="00BB07FB">
        <w:t xml:space="preserve"> Working Day period specified in Paragraph 2.5</w:t>
      </w:r>
      <w:r w:rsidR="00B27C4F" w:rsidRPr="00BB07FB">
        <w:t xml:space="preserve">.2 </w:t>
      </w:r>
      <w:r w:rsidRPr="00BB07FB">
        <w:t>has elapsed:</w:t>
      </w:r>
    </w:p>
    <w:p w14:paraId="3A646190" w14:textId="77777777" w:rsidR="004B0388" w:rsidRPr="00BB07FB" w:rsidRDefault="004B0388" w:rsidP="00AC1DE2">
      <w:pPr>
        <w:pStyle w:val="GPSL3numberedclause"/>
      </w:pPr>
      <w:r w:rsidRPr="00BB07FB">
        <w:t xml:space="preserve">no such offer of employment has been made; </w:t>
      </w:r>
    </w:p>
    <w:p w14:paraId="37FF9965" w14:textId="77777777" w:rsidR="004B0388" w:rsidRPr="00BB07FB" w:rsidRDefault="004B0388" w:rsidP="00AC1DE2">
      <w:pPr>
        <w:pStyle w:val="GPSL3numberedclause"/>
      </w:pPr>
      <w:r w:rsidRPr="00BB07FB">
        <w:t>such offer has been made but not accepted; or</w:t>
      </w:r>
    </w:p>
    <w:p w14:paraId="63AC877D" w14:textId="77777777" w:rsidR="004B0388" w:rsidRPr="00BB07FB" w:rsidRDefault="004B0388" w:rsidP="00AC1DE2">
      <w:pPr>
        <w:pStyle w:val="GPSL3numberedclause"/>
      </w:pPr>
      <w:r w:rsidRPr="00BB07FB">
        <w:t>the situation has not otherwise been resolved</w:t>
      </w:r>
    </w:p>
    <w:p w14:paraId="6CD6B168" w14:textId="77777777" w:rsidR="004B0388" w:rsidRPr="00BB07FB" w:rsidRDefault="004B0388" w:rsidP="005E4232">
      <w:pPr>
        <w:pStyle w:val="GPSL2Indent"/>
        <w:ind w:left="1134"/>
      </w:pPr>
      <w:r w:rsidRPr="00BB07FB">
        <w:t>the Customer shall advise the Replacement Supplier and/or Replacement Sub-</w:t>
      </w:r>
      <w:r w:rsidR="002F0800" w:rsidRPr="00BB07FB">
        <w:t>C</w:t>
      </w:r>
      <w:r w:rsidRPr="00BB07FB">
        <w:t xml:space="preserve">ontractor, as appropriate that it may within </w:t>
      </w:r>
      <w:r w:rsidR="002F0800" w:rsidRPr="00BB07FB">
        <w:t>five (</w:t>
      </w:r>
      <w:r w:rsidRPr="00BB07FB">
        <w:t>5</w:t>
      </w:r>
      <w:r w:rsidR="002F0800" w:rsidRPr="00BB07FB">
        <w:t>)</w:t>
      </w:r>
      <w:r w:rsidRPr="00BB07FB">
        <w:t> Working Days give notice to terminate the employment or alleged employment of such person.</w:t>
      </w:r>
    </w:p>
    <w:p w14:paraId="0360CB4F" w14:textId="77777777" w:rsidR="004B0388" w:rsidRPr="00BB07FB" w:rsidRDefault="004B0388" w:rsidP="005E4232">
      <w:pPr>
        <w:pStyle w:val="GPSL2numberedclause"/>
      </w:pPr>
      <w:r w:rsidRPr="00BB07FB">
        <w:t>Subject to the Replacement Supplier and/or Replacement Sub-</w:t>
      </w:r>
      <w:r w:rsidR="002F0800" w:rsidRPr="00BB07FB">
        <w:t>C</w:t>
      </w:r>
      <w:r w:rsidRPr="00BB07FB">
        <w:t>ontractor acting in accordance with the provisions of Paragraphs </w:t>
      </w:r>
      <w:r w:rsidR="004D65F1" w:rsidRPr="00BB07FB">
        <w:t xml:space="preserve">2.5 </w:t>
      </w:r>
      <w:r w:rsidRPr="00BB07FB">
        <w:t>to 2.7, and in accordance with all applicable proper employment procedures set out in applicable Law, the Supplier shall indemnify the Replacement Supplier and/or Replacement Sub-</w:t>
      </w:r>
      <w:r w:rsidR="002F0800" w:rsidRPr="00BB07FB">
        <w:t>C</w:t>
      </w:r>
      <w:r w:rsidRPr="00BB07FB">
        <w:t>ontractor against all Employee Liabilities arising out of the termination pursuant to the provisions of Paragraph 2.7 provided that the Replacement Supplier takes, or shall procure that the Replacement Sub-</w:t>
      </w:r>
      <w:r w:rsidR="002F0800" w:rsidRPr="00BB07FB">
        <w:t>C</w:t>
      </w:r>
      <w:r w:rsidRPr="00BB07FB">
        <w:t>ontractor takes, all reasonable steps to minimise any such Employee Liabilities.</w:t>
      </w:r>
    </w:p>
    <w:p w14:paraId="33645829" w14:textId="77777777" w:rsidR="004B0388" w:rsidRPr="00BB07FB" w:rsidRDefault="004B0388" w:rsidP="005E4232">
      <w:pPr>
        <w:pStyle w:val="GPSL2numberedclause"/>
      </w:pPr>
      <w:r w:rsidRPr="00BB07FB">
        <w:t>The indemnity in Paragraph 2.8:</w:t>
      </w:r>
    </w:p>
    <w:p w14:paraId="2B96FB28" w14:textId="77777777" w:rsidR="004B0388" w:rsidRPr="00BB07FB" w:rsidRDefault="004B0388" w:rsidP="00AC1DE2">
      <w:pPr>
        <w:pStyle w:val="GPSL3numberedclause"/>
      </w:pPr>
      <w:r w:rsidRPr="00BB07FB">
        <w:t>shall not apply to:</w:t>
      </w:r>
    </w:p>
    <w:p w14:paraId="5A2DF456" w14:textId="77777777" w:rsidR="004B0388" w:rsidRPr="00BB07FB" w:rsidRDefault="004B0388" w:rsidP="00AC1DE2">
      <w:pPr>
        <w:pStyle w:val="GPSL4numberedclause"/>
        <w:rPr>
          <w:szCs w:val="22"/>
        </w:rPr>
      </w:pPr>
      <w:r w:rsidRPr="00BB07FB">
        <w:rPr>
          <w:szCs w:val="22"/>
        </w:rPr>
        <w:t>any claim for:</w:t>
      </w:r>
    </w:p>
    <w:p w14:paraId="30037A09" w14:textId="77777777" w:rsidR="004B0388" w:rsidRPr="00BB07FB" w:rsidRDefault="004B0388" w:rsidP="00AC1DE2">
      <w:pPr>
        <w:pStyle w:val="GPSL5numberedclause"/>
        <w:rPr>
          <w:szCs w:val="22"/>
        </w:rPr>
      </w:pPr>
      <w:r w:rsidRPr="00BB07FB">
        <w:rPr>
          <w:szCs w:val="22"/>
        </w:rPr>
        <w:t>discrimination, including on the grounds of sex, race, disability, age, gender reassignment, marriage or civil partnership, pregnancy and maternity or sexual orientation, religion or belief; or</w:t>
      </w:r>
    </w:p>
    <w:p w14:paraId="106D693D" w14:textId="77777777" w:rsidR="004B0388" w:rsidRPr="00BB07FB" w:rsidRDefault="004B0388" w:rsidP="00AC1DE2">
      <w:pPr>
        <w:pStyle w:val="GPSL5numberedclause"/>
        <w:rPr>
          <w:szCs w:val="22"/>
        </w:rPr>
      </w:pPr>
      <w:r w:rsidRPr="00BB07FB">
        <w:rPr>
          <w:szCs w:val="22"/>
        </w:rPr>
        <w:t>equal pay or compensation for less favourable treatment of part-time workers or fixed-term employees,</w:t>
      </w:r>
    </w:p>
    <w:p w14:paraId="506B04F4" w14:textId="77777777" w:rsidR="004B0388" w:rsidRPr="00BB07FB" w:rsidRDefault="004B0388" w:rsidP="00AC1DE2">
      <w:pPr>
        <w:pStyle w:val="GPSL4indent"/>
        <w:rPr>
          <w:szCs w:val="22"/>
        </w:rPr>
      </w:pPr>
      <w:r w:rsidRPr="00BB07FB">
        <w:rPr>
          <w:szCs w:val="22"/>
        </w:rPr>
        <w:t>in any case in relation to any alleged act or omission of the Replacement Supplier and/or Replacement Sub-</w:t>
      </w:r>
      <w:r w:rsidR="002F0800" w:rsidRPr="00BB07FB">
        <w:rPr>
          <w:szCs w:val="22"/>
        </w:rPr>
        <w:t>C</w:t>
      </w:r>
      <w:r w:rsidRPr="00BB07FB">
        <w:rPr>
          <w:szCs w:val="22"/>
        </w:rPr>
        <w:t>ontractor; or</w:t>
      </w:r>
    </w:p>
    <w:p w14:paraId="34A9DC88" w14:textId="77777777" w:rsidR="004B0388" w:rsidRPr="00BB07FB" w:rsidRDefault="004B0388" w:rsidP="00AC1DE2">
      <w:pPr>
        <w:pStyle w:val="GPSL4numberedclause"/>
        <w:rPr>
          <w:szCs w:val="22"/>
        </w:rPr>
      </w:pPr>
      <w:r w:rsidRPr="00BB07FB">
        <w:rPr>
          <w:szCs w:val="22"/>
        </w:rPr>
        <w:t>any claim that the termination of employment was unfair because the Replacement Supplier and/or Replacement Sub-</w:t>
      </w:r>
      <w:r w:rsidR="002F0800" w:rsidRPr="00BB07FB">
        <w:rPr>
          <w:szCs w:val="22"/>
        </w:rPr>
        <w:t>C</w:t>
      </w:r>
      <w:r w:rsidRPr="00BB07FB">
        <w:rPr>
          <w:szCs w:val="22"/>
        </w:rPr>
        <w:t>ontractor neglected to follow a fair dismissal procedure; and</w:t>
      </w:r>
    </w:p>
    <w:p w14:paraId="737E29B7" w14:textId="77777777" w:rsidR="004B0388" w:rsidRPr="00BB07FB" w:rsidRDefault="004B0388" w:rsidP="00AC1DE2">
      <w:pPr>
        <w:pStyle w:val="GPSL3numberedclause"/>
      </w:pPr>
      <w:r w:rsidRPr="00BB07FB">
        <w:t>shall apply only where the notification referred to in Paragraph 2.5</w:t>
      </w:r>
      <w:r w:rsidR="00B27C4F" w:rsidRPr="00BB07FB">
        <w:t xml:space="preserve">.1 </w:t>
      </w:r>
      <w:r w:rsidRPr="00BB07FB">
        <w:t>is made by the Replacement Supplier and/or Replacement Sub-</w:t>
      </w:r>
      <w:r w:rsidR="002F0800" w:rsidRPr="00BB07FB">
        <w:t>C</w:t>
      </w:r>
      <w:r w:rsidRPr="00BB07FB">
        <w:t xml:space="preserve">ontractor to the Supplier within </w:t>
      </w:r>
      <w:r w:rsidR="002F0800" w:rsidRPr="00BB07FB">
        <w:t>six (</w:t>
      </w:r>
      <w:r w:rsidRPr="00BB07FB">
        <w:t>6</w:t>
      </w:r>
      <w:r w:rsidR="002F0800" w:rsidRPr="00BB07FB">
        <w:t>)</w:t>
      </w:r>
      <w:r w:rsidRPr="00BB07FB">
        <w:t> months of the Service Transfer Date</w:t>
      </w:r>
      <w:r w:rsidR="00E12B33" w:rsidRPr="00BB07FB">
        <w:t>.</w:t>
      </w:r>
    </w:p>
    <w:p w14:paraId="4A13494A" w14:textId="77777777" w:rsidR="004B0388" w:rsidRPr="00BB07FB" w:rsidRDefault="004B0388" w:rsidP="005E4232">
      <w:pPr>
        <w:pStyle w:val="GPSL2numberedclause"/>
      </w:pPr>
      <w:r w:rsidRPr="00BB07FB">
        <w:lastRenderedPageBreak/>
        <w:t>If any such person as is described in Paragraph 2.5 is neither re-employed by the Supplier or any Sub-</w:t>
      </w:r>
      <w:r w:rsidR="002F0800" w:rsidRPr="00BB07FB">
        <w:t>C</w:t>
      </w:r>
      <w:r w:rsidRPr="00BB07FB">
        <w:t>ontractor nor dismissed by the Replacement Supplier and/or Replacement Sub-</w:t>
      </w:r>
      <w:r w:rsidR="002F0800" w:rsidRPr="00BB07FB">
        <w:t>C</w:t>
      </w:r>
      <w:r w:rsidRPr="00BB07FB">
        <w:t>ontractor within the time scales set out in Paragraphs 2.5 to 2.7, such person shall be treated as a Transferring Supplier Employee and the Replacement Supplier and/or Replacement Sub-</w:t>
      </w:r>
      <w:r w:rsidR="002F0800" w:rsidRPr="00BB07FB">
        <w:t>C</w:t>
      </w:r>
      <w:r w:rsidRPr="00BB07FB">
        <w:t>ontractor shall comply with such obligations as may be imposed upon it under applicable Law.</w:t>
      </w:r>
    </w:p>
    <w:p w14:paraId="60EF86CE" w14:textId="77777777" w:rsidR="004B0388" w:rsidRPr="00BB07FB" w:rsidRDefault="004B0388" w:rsidP="005E4232">
      <w:pPr>
        <w:pStyle w:val="GPSL2numberedclause"/>
      </w:pPr>
      <w:r w:rsidRPr="00BB07FB">
        <w:t>The Supplier shall comply, and shall procure that each Sub-</w:t>
      </w:r>
      <w:r w:rsidR="002F0800" w:rsidRPr="00BB07FB">
        <w:t>C</w:t>
      </w:r>
      <w:r w:rsidRPr="00BB07FB">
        <w:t>ontractor shall comply, with all its obligations under the Employment Regulations and shall perform and discharge, and shall procure that each Sub-</w:t>
      </w:r>
      <w:r w:rsidR="002F0800" w:rsidRPr="00BB07FB">
        <w:t>C</w:t>
      </w:r>
      <w:r w:rsidRPr="00BB07FB">
        <w:t xml:space="preserve">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60136E64" w14:textId="77777777" w:rsidR="004B0388" w:rsidRPr="00BB07FB" w:rsidRDefault="004B0388" w:rsidP="00AC1DE2">
      <w:pPr>
        <w:pStyle w:val="GPSL3numberedclause"/>
      </w:pPr>
      <w:r w:rsidRPr="00BB07FB">
        <w:t>the Supplier and/or any Sub-</w:t>
      </w:r>
      <w:r w:rsidR="002F0800" w:rsidRPr="00BB07FB">
        <w:t>C</w:t>
      </w:r>
      <w:r w:rsidRPr="00BB07FB">
        <w:t>ontractor; and</w:t>
      </w:r>
    </w:p>
    <w:p w14:paraId="647EDF32" w14:textId="77777777" w:rsidR="004B0388" w:rsidRPr="00BB07FB" w:rsidRDefault="004B0388" w:rsidP="00AC1DE2">
      <w:pPr>
        <w:pStyle w:val="GPSL3numberedclause"/>
      </w:pPr>
      <w:r w:rsidRPr="00BB07FB">
        <w:t>the Replacement Supplier and/or the Replacement Sub-</w:t>
      </w:r>
      <w:r w:rsidR="002F0800" w:rsidRPr="00BB07FB">
        <w:t>C</w:t>
      </w:r>
      <w:r w:rsidRPr="00BB07FB">
        <w:t>ontractor.</w:t>
      </w:r>
    </w:p>
    <w:p w14:paraId="72457E71" w14:textId="77777777" w:rsidR="004B0388" w:rsidRPr="00BB07FB" w:rsidRDefault="004B0388" w:rsidP="005E4232">
      <w:pPr>
        <w:pStyle w:val="GPSL2numberedclause"/>
      </w:pPr>
      <w:r w:rsidRPr="00BB07FB">
        <w:t>The Supplier shall, and shall procure that each Sub-</w:t>
      </w:r>
      <w:r w:rsidR="002F0800" w:rsidRPr="00BB07FB">
        <w:t>C</w:t>
      </w:r>
      <w:r w:rsidRPr="00BB07FB">
        <w:t>ontractor shall, promptly provide to the Customer and any Replacement Supplier and/or Replacement Sub-</w:t>
      </w:r>
      <w:r w:rsidR="002F0800" w:rsidRPr="00BB07FB">
        <w:t>C</w:t>
      </w:r>
      <w:r w:rsidRPr="00BB07FB">
        <w:t>ontractor, in writing such information as is necessary to enable the Customer, the Replacement Supplier and/or Replacement Sub-</w:t>
      </w:r>
      <w:r w:rsidR="002F0800" w:rsidRPr="00BB07FB">
        <w:t>C</w:t>
      </w:r>
      <w:r w:rsidRPr="00BB07FB">
        <w:t>ontractor to carry out their respective duties under regulation 13 of the Employment Regulations. The Customer shall procure that the Replacement Supplier and/or Replacement Sub-</w:t>
      </w:r>
      <w:r w:rsidR="002F0800" w:rsidRPr="00BB07FB">
        <w:t>C</w:t>
      </w:r>
      <w:r w:rsidRPr="00BB07FB">
        <w:t>ontractor, shall promptly provide to the Supplier and each Sub-</w:t>
      </w:r>
      <w:r w:rsidR="002F0800" w:rsidRPr="00BB07FB">
        <w:t>C</w:t>
      </w:r>
      <w:r w:rsidRPr="00BB07FB">
        <w:t>ontractor in writing such information as is necessary to enable the Supplier and each Sub-</w:t>
      </w:r>
      <w:r w:rsidR="002F0800" w:rsidRPr="00BB07FB">
        <w:t>C</w:t>
      </w:r>
      <w:r w:rsidRPr="00BB07FB">
        <w:t>ontractor to carry out their respective duties under regulation 13 of the Employment Regulations.</w:t>
      </w:r>
    </w:p>
    <w:p w14:paraId="6F10A9DD" w14:textId="77777777" w:rsidR="004B0388" w:rsidRPr="00BB07FB" w:rsidRDefault="004B0388" w:rsidP="005E4232">
      <w:pPr>
        <w:pStyle w:val="GPSL2numberedclause"/>
      </w:pPr>
      <w:r w:rsidRPr="00BB07FB">
        <w:t>Subject to Paragraph 2.14,</w:t>
      </w:r>
      <w:r w:rsidR="00655981" w:rsidRPr="00BB07FB">
        <w:t xml:space="preserve"> where a Relevant Transfer occurs</w:t>
      </w:r>
      <w:r w:rsidRPr="00BB07FB">
        <w:t xml:space="preserve"> the Customer shall procure that the Replacement Supplier indemnifies the Supplier on its own behalf and on</w:t>
      </w:r>
      <w:r w:rsidR="00E13E67" w:rsidRPr="00BB07FB">
        <w:t xml:space="preserve"> behalf of any Replacement Sub-C</w:t>
      </w:r>
      <w:r w:rsidRPr="00BB07FB">
        <w:t>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6D516404" w14:textId="77777777" w:rsidR="004B0388" w:rsidRPr="00BB07FB" w:rsidRDefault="004B0388" w:rsidP="00AC1DE2">
      <w:pPr>
        <w:pStyle w:val="GPSL3numberedclause"/>
      </w:pPr>
      <w:r w:rsidRPr="00BB07FB">
        <w:t>any act or omission of the Replacement Supplier and/or Replacement Sub-</w:t>
      </w:r>
      <w:r w:rsidR="002F0800" w:rsidRPr="00BB07FB">
        <w:t>C</w:t>
      </w:r>
      <w:r w:rsidRPr="00BB07FB">
        <w:t>ontractor;</w:t>
      </w:r>
    </w:p>
    <w:p w14:paraId="6676DA79" w14:textId="77777777" w:rsidR="004B0388" w:rsidRPr="00BB07FB" w:rsidRDefault="004B0388" w:rsidP="00AC1DE2">
      <w:pPr>
        <w:pStyle w:val="GPSL3numberedclause"/>
      </w:pPr>
      <w:r w:rsidRPr="00BB07FB">
        <w:t>the breach or non-observance by the Replacement Supplier and/or Replacement Sub-</w:t>
      </w:r>
      <w:r w:rsidR="002F0800" w:rsidRPr="00BB07FB">
        <w:t>C</w:t>
      </w:r>
      <w:r w:rsidRPr="00BB07FB">
        <w:t xml:space="preserve">ontractor on or after the Service Transfer Date of: </w:t>
      </w:r>
    </w:p>
    <w:p w14:paraId="78A838E2" w14:textId="77777777" w:rsidR="004B0388" w:rsidRPr="00BB07FB" w:rsidRDefault="004B0388" w:rsidP="00AC1DE2">
      <w:pPr>
        <w:pStyle w:val="GPSL4numberedclause"/>
        <w:rPr>
          <w:szCs w:val="22"/>
        </w:rPr>
      </w:pPr>
      <w:r w:rsidRPr="00BB07FB">
        <w:rPr>
          <w:szCs w:val="22"/>
        </w:rPr>
        <w:t xml:space="preserve">any collective agreement applicable to the Transferring Supplier Employees; and/or </w:t>
      </w:r>
    </w:p>
    <w:p w14:paraId="689B29A4" w14:textId="77777777" w:rsidR="004B0388" w:rsidRPr="00BB07FB" w:rsidRDefault="004B0388" w:rsidP="00AC1DE2">
      <w:pPr>
        <w:pStyle w:val="GPSL4numberedclause"/>
        <w:rPr>
          <w:szCs w:val="22"/>
        </w:rPr>
      </w:pPr>
      <w:r w:rsidRPr="00BB07FB">
        <w:rPr>
          <w:szCs w:val="22"/>
        </w:rPr>
        <w:lastRenderedPageBreak/>
        <w:t>any custom or practice in respect of any Transferring Supplier Employees which the Replacement Supplier and/or Replacement Sub-</w:t>
      </w:r>
      <w:r w:rsidR="002F0800" w:rsidRPr="00BB07FB">
        <w:rPr>
          <w:szCs w:val="22"/>
        </w:rPr>
        <w:t>C</w:t>
      </w:r>
      <w:r w:rsidRPr="00BB07FB">
        <w:rPr>
          <w:szCs w:val="22"/>
        </w:rPr>
        <w:t>ontractor is contractually bound to honour;</w:t>
      </w:r>
    </w:p>
    <w:p w14:paraId="23995604" w14:textId="77777777" w:rsidR="004B0388" w:rsidRPr="00BB07FB" w:rsidRDefault="004B0388" w:rsidP="00AC1DE2">
      <w:pPr>
        <w:pStyle w:val="GPSL3numberedclause"/>
      </w:pPr>
      <w:r w:rsidRPr="00BB07FB">
        <w:t>any claim by any trade union or other body or person representing any Transferring Supplier Employees arising from or connected with any failure by the Replacement Supplier and/or Replacement Sub-</w:t>
      </w:r>
      <w:r w:rsidR="002F0800" w:rsidRPr="00BB07FB">
        <w:t>C</w:t>
      </w:r>
      <w:r w:rsidRPr="00BB07FB">
        <w:t>ontractor to comply with any legal obligation to such trade union, body or person arising on or after the Relevant Transfer Date;</w:t>
      </w:r>
    </w:p>
    <w:p w14:paraId="4C859E56" w14:textId="77777777" w:rsidR="004B0388" w:rsidRPr="00BB07FB" w:rsidRDefault="004B0388" w:rsidP="00AC1DE2">
      <w:pPr>
        <w:pStyle w:val="GPSL3numberedclause"/>
      </w:pPr>
      <w:r w:rsidRPr="00BB07FB">
        <w:t>any proposal by the Replacement Supplier and/or Replacement Sub-</w:t>
      </w:r>
      <w:r w:rsidR="002F0800" w:rsidRPr="00BB07FB">
        <w:t>C</w:t>
      </w:r>
      <w:r w:rsidRPr="00BB07FB">
        <w:t>ontractor to change the terms and conditions of employment or working conditions of any Transferring Supplier Employees on or after their transfer to the Replacement Supplier or Replacement Sub-</w:t>
      </w:r>
      <w:r w:rsidR="002F0800" w:rsidRPr="00BB07FB">
        <w:t>C</w:t>
      </w:r>
      <w:r w:rsidRPr="00BB07FB">
        <w:t xml:space="preserve">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3D181CA3" w14:textId="77777777" w:rsidR="004B0388" w:rsidRPr="00BB07FB" w:rsidRDefault="004B0388" w:rsidP="00AC1DE2">
      <w:pPr>
        <w:pStyle w:val="GPSL3numberedclause"/>
      </w:pPr>
      <w:r w:rsidRPr="00BB07FB">
        <w:t>any statement communicated to or action undertaken by the Replacement Supplier or Replacement Sub-</w:t>
      </w:r>
      <w:r w:rsidR="002F0800" w:rsidRPr="00BB07FB">
        <w:t>C</w:t>
      </w:r>
      <w:r w:rsidRPr="00BB07FB">
        <w:t>ontractor to, or in respect of, any Transferring Supplier Employee on or before the Relevant Transfer Date regarding the Relevant Transfer which has not been agreed in advance with the Supplier in writing;</w:t>
      </w:r>
    </w:p>
    <w:p w14:paraId="610F796C" w14:textId="77777777" w:rsidR="004B0388" w:rsidRPr="00BB07FB" w:rsidRDefault="004B0388" w:rsidP="00AC1DE2">
      <w:pPr>
        <w:pStyle w:val="GPSL3numberedclause"/>
      </w:pPr>
      <w:r w:rsidRPr="00BB07FB">
        <w:t xml:space="preserve">any proceeding, claim or demand by HMRC or other </w:t>
      </w:r>
      <w:r w:rsidR="001123AD" w:rsidRPr="00BB07FB">
        <w:t>statutory authority</w:t>
      </w:r>
      <w:r w:rsidRPr="00BB07FB">
        <w:t xml:space="preserve"> in respect of any financial obligation including, but not limited to, PAYE and primary and secondary national insurance contributions:</w:t>
      </w:r>
    </w:p>
    <w:p w14:paraId="29B206C4" w14:textId="77777777" w:rsidR="004B0388" w:rsidRPr="00BB07FB" w:rsidRDefault="004B0388" w:rsidP="00AC1DE2">
      <w:pPr>
        <w:pStyle w:val="GPSL4numberedclause"/>
        <w:rPr>
          <w:szCs w:val="22"/>
        </w:rPr>
      </w:pPr>
      <w:r w:rsidRPr="00BB07FB">
        <w:rPr>
          <w:szCs w:val="22"/>
        </w:rPr>
        <w:t xml:space="preserve">in relation to any Transferring Supplier Employee, to the extent that the proceeding, claim or demand by HMRC or other </w:t>
      </w:r>
      <w:r w:rsidR="001123AD" w:rsidRPr="00BB07FB">
        <w:rPr>
          <w:szCs w:val="22"/>
        </w:rPr>
        <w:t>statutory authority</w:t>
      </w:r>
      <w:r w:rsidRPr="00BB07FB">
        <w:rPr>
          <w:szCs w:val="22"/>
        </w:rPr>
        <w:t xml:space="preserve"> relates to financial obligations arising after the Service Transfer Date; and</w:t>
      </w:r>
    </w:p>
    <w:p w14:paraId="2DBA6193" w14:textId="77777777" w:rsidR="004B0388" w:rsidRPr="00BB07FB" w:rsidRDefault="004B0388" w:rsidP="00AC1DE2">
      <w:pPr>
        <w:pStyle w:val="GPSL4numberedclause"/>
        <w:rPr>
          <w:szCs w:val="22"/>
        </w:rPr>
      </w:pPr>
      <w:r w:rsidRPr="00BB07FB">
        <w:rPr>
          <w:szCs w:val="22"/>
        </w:rPr>
        <w:t>in relation to any employee who is not a Transferring Supplier Employee, and in respect of whom it is later alleged or determined that the Employment Regulations applied so as to transfer his/her employment from the Supplier or Sub-</w:t>
      </w:r>
      <w:r w:rsidR="002F0800" w:rsidRPr="00BB07FB">
        <w:rPr>
          <w:szCs w:val="22"/>
        </w:rPr>
        <w:t>C</w:t>
      </w:r>
      <w:r w:rsidRPr="00BB07FB">
        <w:rPr>
          <w:szCs w:val="22"/>
        </w:rPr>
        <w:t>ontractor, to the Replacement Supplier or Replacement Sub-</w:t>
      </w:r>
      <w:r w:rsidR="002F0800" w:rsidRPr="00BB07FB">
        <w:rPr>
          <w:szCs w:val="22"/>
        </w:rPr>
        <w:t>C</w:t>
      </w:r>
      <w:r w:rsidRPr="00BB07FB">
        <w:rPr>
          <w:szCs w:val="22"/>
        </w:rPr>
        <w:t xml:space="preserve">ontractor to the extent that the proceeding, claim or demand by HMRC or other </w:t>
      </w:r>
      <w:r w:rsidR="001123AD" w:rsidRPr="00BB07FB">
        <w:rPr>
          <w:szCs w:val="22"/>
        </w:rPr>
        <w:t>statutory authority</w:t>
      </w:r>
      <w:r w:rsidRPr="00BB07FB">
        <w:rPr>
          <w:szCs w:val="22"/>
        </w:rPr>
        <w:t xml:space="preserve"> relates to financial obligations arising after the Service Transfer Date;</w:t>
      </w:r>
    </w:p>
    <w:p w14:paraId="623E0C1B" w14:textId="77777777" w:rsidR="004B0388" w:rsidRPr="00BB07FB" w:rsidRDefault="004B0388" w:rsidP="00AC1DE2">
      <w:pPr>
        <w:pStyle w:val="GPSL3numberedclause"/>
      </w:pPr>
      <w:r w:rsidRPr="00BB07FB">
        <w:t>a failure of the Replacement Supplier or Replacement Sub-</w:t>
      </w:r>
      <w:r w:rsidR="002F0800" w:rsidRPr="00BB07FB">
        <w:t>C</w:t>
      </w:r>
      <w:r w:rsidRPr="00BB07FB">
        <w:t xml:space="preserve">ontractor to discharge or procure the discharge of all wages, salaries and all other benefits and all PAYE tax deductions and national insurance contributions relating to the </w:t>
      </w:r>
      <w:r w:rsidRPr="00BB07FB">
        <w:lastRenderedPageBreak/>
        <w:t>Transferring Supplier Employees in respect of the period from (and including) the Service Transfer Date; and</w:t>
      </w:r>
    </w:p>
    <w:p w14:paraId="0163617F" w14:textId="77777777" w:rsidR="004B0388" w:rsidRPr="00BB07FB" w:rsidRDefault="004B0388" w:rsidP="00AC1DE2">
      <w:pPr>
        <w:pStyle w:val="GPSL3numberedclause"/>
      </w:pPr>
      <w:r w:rsidRPr="00BB07FB">
        <w:t>any claim made by or in respect of a Transferring Supplier Employee or any appropriate employee representative (as defined in the Employment Regulations) of any Transferring Supplier Employee relating to any act or omission of the Replacement Supplier or Replacement Sub-</w:t>
      </w:r>
      <w:r w:rsidR="002F0800" w:rsidRPr="00BB07FB">
        <w:t>C</w:t>
      </w:r>
      <w:r w:rsidRPr="00BB07FB">
        <w:t>ontractor in relation to obligations under regulation 13 of the Employment Regulations.</w:t>
      </w:r>
    </w:p>
    <w:p w14:paraId="5C9FF803" w14:textId="77777777" w:rsidR="004B0388" w:rsidRPr="00BB07FB" w:rsidRDefault="004B0388" w:rsidP="005E4232">
      <w:pPr>
        <w:pStyle w:val="GPSL2numberedclause"/>
      </w:pPr>
      <w:r w:rsidRPr="00BB07FB">
        <w:t>The indemnities in Paragraph 2.13 shall not apply to the extent that the Employee Liabilities arise or are attributable to an act or omission of the Supplier and/or any Sub-</w:t>
      </w:r>
      <w:r w:rsidR="002F0800" w:rsidRPr="00BB07FB">
        <w:t>C</w:t>
      </w:r>
      <w:r w:rsidRPr="00BB07FB">
        <w:t>ontractor (as applicable) whether occurring or having its origin before, on or after the Relevant Transfer Date, including any Employee Liabilities arising from the failure by the Supplier and/or any Sub-</w:t>
      </w:r>
      <w:r w:rsidR="002F0800" w:rsidRPr="00BB07FB">
        <w:t>C</w:t>
      </w:r>
      <w:r w:rsidRPr="00BB07FB">
        <w:t>ontractor (as applicable) to comply with its obligations under the Employment Regulations.</w:t>
      </w:r>
    </w:p>
    <w:p w14:paraId="7FFA71BD" w14:textId="77777777" w:rsidR="0005789C" w:rsidRPr="00BB07FB" w:rsidRDefault="0005789C" w:rsidP="0005789C">
      <w:pPr>
        <w:pStyle w:val="GPSmacrorestart"/>
        <w:rPr>
          <w:color w:val="auto"/>
          <w:sz w:val="22"/>
          <w:szCs w:val="22"/>
        </w:rPr>
      </w:pPr>
    </w:p>
    <w:p w14:paraId="45EA657B" w14:textId="77777777" w:rsidR="004B0388" w:rsidRPr="00BB07FB" w:rsidRDefault="004B0388" w:rsidP="003A7010">
      <w:pPr>
        <w:pStyle w:val="GPSSchAnnexname"/>
        <w:rPr>
          <w:rFonts w:ascii="Calibri" w:hAnsi="Calibri"/>
        </w:rPr>
      </w:pPr>
      <w:r w:rsidRPr="00BB07FB">
        <w:rPr>
          <w:rFonts w:ascii="Calibri" w:hAnsi="Calibri"/>
        </w:rPr>
        <w:br w:type="page"/>
      </w:r>
      <w:r w:rsidRPr="00BB07FB">
        <w:rPr>
          <w:rFonts w:ascii="Calibri" w:hAnsi="Calibri"/>
        </w:rPr>
        <w:lastRenderedPageBreak/>
        <w:t xml:space="preserve"> </w:t>
      </w:r>
      <w:bookmarkStart w:id="2630" w:name="_Toc469327560"/>
      <w:r w:rsidRPr="00BB07FB">
        <w:rPr>
          <w:rFonts w:ascii="Calibri" w:hAnsi="Calibri"/>
        </w:rPr>
        <w:t xml:space="preserve">ANNEX </w:t>
      </w:r>
      <w:r w:rsidR="009B17F6" w:rsidRPr="00BB07FB">
        <w:rPr>
          <w:rFonts w:ascii="Calibri" w:hAnsi="Calibri"/>
        </w:rPr>
        <w:t>to schedule</w:t>
      </w:r>
      <w:r w:rsidR="001959D5" w:rsidRPr="00BB07FB">
        <w:rPr>
          <w:rFonts w:ascii="Calibri" w:hAnsi="Calibri"/>
        </w:rPr>
        <w:t xml:space="preserve"> 10</w:t>
      </w:r>
      <w:r w:rsidR="003A7010" w:rsidRPr="00BB07FB">
        <w:rPr>
          <w:rFonts w:ascii="Calibri" w:hAnsi="Calibri"/>
        </w:rPr>
        <w:t xml:space="preserve">: </w:t>
      </w:r>
      <w:r w:rsidRPr="00BB07FB">
        <w:rPr>
          <w:rFonts w:ascii="Calibri" w:hAnsi="Calibri"/>
        </w:rPr>
        <w:t>LIST OF NOTIFIED SUB-CONTRACTORS</w:t>
      </w:r>
      <w:bookmarkEnd w:id="2630"/>
    </w:p>
    <w:p w14:paraId="4C440968" w14:textId="77777777" w:rsidR="004B0388" w:rsidRPr="00BB07FB" w:rsidRDefault="004B0388">
      <w:pPr>
        <w:spacing w:after="0"/>
        <w:rPr>
          <w:rFonts w:eastAsia="STZhongsong"/>
          <w:b/>
          <w:caps/>
          <w:lang w:eastAsia="zh-CN"/>
        </w:rPr>
      </w:pPr>
      <w:bookmarkStart w:id="2631" w:name="_Hlt283195311"/>
      <w:bookmarkStart w:id="2632" w:name="_Hlt330487205"/>
      <w:bookmarkStart w:id="2633" w:name="_Hlt331772441"/>
      <w:bookmarkStart w:id="2634" w:name="_Hlt330487230"/>
      <w:bookmarkStart w:id="2635" w:name="_Hlt305079896"/>
      <w:bookmarkStart w:id="2636" w:name="_Toc355958979"/>
      <w:bookmarkStart w:id="2637" w:name="_Toc355959167"/>
      <w:bookmarkStart w:id="2638" w:name="_Toc356558000"/>
      <w:bookmarkStart w:id="2639" w:name="_Toc356561353"/>
      <w:bookmarkStart w:id="2640" w:name="_Toc356567076"/>
      <w:bookmarkStart w:id="2641" w:name="_Toc357039976"/>
      <w:bookmarkEnd w:id="2631"/>
      <w:bookmarkEnd w:id="2632"/>
      <w:bookmarkEnd w:id="2633"/>
      <w:bookmarkEnd w:id="2634"/>
      <w:bookmarkEnd w:id="2635"/>
      <w:bookmarkEnd w:id="2636"/>
      <w:bookmarkEnd w:id="2637"/>
      <w:bookmarkEnd w:id="2638"/>
      <w:bookmarkEnd w:id="2639"/>
      <w:bookmarkEnd w:id="2640"/>
      <w:bookmarkEnd w:id="2641"/>
      <w:r w:rsidRPr="00BB07FB">
        <w:br w:type="page"/>
      </w:r>
    </w:p>
    <w:p w14:paraId="6929BFEF" w14:textId="77777777" w:rsidR="00DE3EF6" w:rsidRPr="00BB07FB" w:rsidRDefault="00E5513B">
      <w:pPr>
        <w:pStyle w:val="GPSSchTitleandNumber"/>
        <w:rPr>
          <w:rFonts w:ascii="Calibri" w:hAnsi="Calibri"/>
        </w:rPr>
      </w:pPr>
      <w:bookmarkStart w:id="2642" w:name="_Toc469327561"/>
      <w:r w:rsidRPr="00BB07FB">
        <w:rPr>
          <w:rFonts w:ascii="Calibri" w:hAnsi="Calibri" w:cs="Arial"/>
        </w:rPr>
        <w:lastRenderedPageBreak/>
        <w:t xml:space="preserve">CALL OFF </w:t>
      </w:r>
      <w:r w:rsidR="00DE3EF6" w:rsidRPr="00BB07FB">
        <w:rPr>
          <w:rFonts w:ascii="Calibri" w:hAnsi="Calibri"/>
        </w:rPr>
        <w:t>SCHEDULE 1</w:t>
      </w:r>
      <w:r w:rsidR="00B30427" w:rsidRPr="00BB07FB">
        <w:rPr>
          <w:rFonts w:ascii="Calibri" w:hAnsi="Calibri"/>
        </w:rPr>
        <w:t>1</w:t>
      </w:r>
      <w:r w:rsidR="00DE3EF6" w:rsidRPr="00BB07FB">
        <w:rPr>
          <w:rFonts w:ascii="Calibri" w:hAnsi="Calibri"/>
        </w:rPr>
        <w:t>: DISPUTE RESOLUTION</w:t>
      </w:r>
      <w:r w:rsidR="00096456" w:rsidRPr="00BB07FB">
        <w:rPr>
          <w:rFonts w:ascii="Calibri" w:hAnsi="Calibri"/>
        </w:rPr>
        <w:t xml:space="preserve"> </w:t>
      </w:r>
      <w:r w:rsidR="00DE3EF6" w:rsidRPr="00BB07FB">
        <w:rPr>
          <w:rFonts w:ascii="Calibri" w:hAnsi="Calibri"/>
        </w:rPr>
        <w:t>PROCEDURE</w:t>
      </w:r>
      <w:bookmarkEnd w:id="2642"/>
    </w:p>
    <w:p w14:paraId="01B515E9" w14:textId="77777777" w:rsidR="008D0A60" w:rsidRPr="00BB07FB" w:rsidRDefault="00DE3EF6" w:rsidP="00E90B13">
      <w:pPr>
        <w:pStyle w:val="GPSL1CLAUSEHEADING"/>
        <w:numPr>
          <w:ilvl w:val="0"/>
          <w:numId w:val="36"/>
        </w:numPr>
        <w:rPr>
          <w:rFonts w:ascii="Calibri" w:hAnsi="Calibri"/>
        </w:rPr>
      </w:pPr>
      <w:bookmarkStart w:id="2643" w:name="_Toc469327562"/>
      <w:r w:rsidRPr="00BB07FB">
        <w:rPr>
          <w:rFonts w:ascii="Calibri" w:hAnsi="Calibri"/>
        </w:rPr>
        <w:t>DEFINITIONS</w:t>
      </w:r>
      <w:bookmarkEnd w:id="2643"/>
    </w:p>
    <w:p w14:paraId="1B163635" w14:textId="77777777" w:rsidR="008D0A60" w:rsidRPr="00BB07FB" w:rsidRDefault="00DE3EF6" w:rsidP="005E4232">
      <w:pPr>
        <w:pStyle w:val="GPSL2numberedclause"/>
      </w:pPr>
      <w:r w:rsidRPr="00BB07FB">
        <w:t>In this Call Off Schedule 1</w:t>
      </w:r>
      <w:r w:rsidR="001959D5" w:rsidRPr="00BB07FB">
        <w:t>1</w:t>
      </w:r>
      <w:r w:rsidRPr="00BB07FB">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B07FB" w14:paraId="3472DF60" w14:textId="77777777" w:rsidTr="000E7CA5">
        <w:tc>
          <w:tcPr>
            <w:tcW w:w="2410" w:type="dxa"/>
          </w:tcPr>
          <w:p w14:paraId="3E2A4953" w14:textId="77777777" w:rsidR="00DE3EF6" w:rsidRPr="00BB07FB" w:rsidRDefault="000E7CA5" w:rsidP="00670E1A">
            <w:pPr>
              <w:pStyle w:val="GPSDefinitionTerm"/>
            </w:pPr>
            <w:r w:rsidRPr="00BB07FB">
              <w:t>"</w:t>
            </w:r>
            <w:r w:rsidR="00DE3EF6" w:rsidRPr="00BB07FB">
              <w:t>CEDR</w:t>
            </w:r>
            <w:r w:rsidRPr="00BB07FB">
              <w:t>"</w:t>
            </w:r>
          </w:p>
        </w:tc>
        <w:tc>
          <w:tcPr>
            <w:tcW w:w="4677" w:type="dxa"/>
          </w:tcPr>
          <w:p w14:paraId="774BDD3A" w14:textId="77777777" w:rsidR="00DE3EF6" w:rsidRPr="00BB07FB" w:rsidRDefault="00DE3EF6" w:rsidP="00096456">
            <w:pPr>
              <w:pStyle w:val="GPsDefinition"/>
            </w:pPr>
            <w:r w:rsidRPr="00BB07FB">
              <w:t>the Centre for Effective Dispute Resolution of International Dispute Resolution Centre, 70 Fleet Street, London, EC4Y 1EU;</w:t>
            </w:r>
          </w:p>
        </w:tc>
      </w:tr>
      <w:tr w:rsidR="00C578A0" w:rsidRPr="00BB07FB" w14:paraId="1FA0562D" w14:textId="77777777" w:rsidTr="000E7CA5">
        <w:tc>
          <w:tcPr>
            <w:tcW w:w="2410" w:type="dxa"/>
          </w:tcPr>
          <w:p w14:paraId="35F02F88" w14:textId="77777777" w:rsidR="00C578A0" w:rsidRPr="00BB07FB" w:rsidRDefault="000E7CA5" w:rsidP="00670E1A">
            <w:pPr>
              <w:pStyle w:val="GPSDefinitionTerm"/>
            </w:pPr>
            <w:r w:rsidRPr="00BB07FB">
              <w:t>"</w:t>
            </w:r>
            <w:r w:rsidR="00C578A0" w:rsidRPr="00BB07FB">
              <w:t>Counter Notice</w:t>
            </w:r>
            <w:r w:rsidRPr="00BB07FB">
              <w:t>"</w:t>
            </w:r>
          </w:p>
        </w:tc>
        <w:tc>
          <w:tcPr>
            <w:tcW w:w="4677" w:type="dxa"/>
          </w:tcPr>
          <w:p w14:paraId="5A5C3D16" w14:textId="1E11E188" w:rsidR="00C578A0" w:rsidRPr="00BB07FB" w:rsidRDefault="00C578A0" w:rsidP="00B571E6">
            <w:pPr>
              <w:pStyle w:val="GPsDefinition"/>
            </w:pPr>
            <w:r w:rsidRPr="00BB07FB">
              <w:t xml:space="preserve">has the meaning given to it in paragraph </w:t>
            </w:r>
            <w:r w:rsidR="009F474C" w:rsidRPr="00BB07FB">
              <w:fldChar w:fldCharType="begin"/>
            </w:r>
            <w:r w:rsidRPr="00BB07FB">
              <w:instrText xml:space="preserve"> REF _Ref365642677 \r \h </w:instrText>
            </w:r>
            <w:r w:rsidR="00F54E49" w:rsidRPr="00BB07FB">
              <w:instrText xml:space="preserve"> \* MERGEFORMAT </w:instrText>
            </w:r>
            <w:r w:rsidR="009F474C" w:rsidRPr="00BB07FB">
              <w:fldChar w:fldCharType="separate"/>
            </w:r>
            <w:r w:rsidR="00ED7D8A" w:rsidRPr="00BB07FB">
              <w:t>6.2</w:t>
            </w:r>
            <w:r w:rsidR="009F474C" w:rsidRPr="00BB07FB">
              <w:fldChar w:fldCharType="end"/>
            </w:r>
            <w:r w:rsidRPr="00BB07FB">
              <w:t xml:space="preserve"> of this Call Off Schedule</w:t>
            </w:r>
            <w:r w:rsidR="00352FA2" w:rsidRPr="00BB07FB">
              <w:t xml:space="preserve"> 11</w:t>
            </w:r>
            <w:r w:rsidRPr="00BB07FB">
              <w:t>;</w:t>
            </w:r>
          </w:p>
        </w:tc>
      </w:tr>
      <w:tr w:rsidR="00DE3EF6" w:rsidRPr="00BB07FB" w14:paraId="6AAAE1A1" w14:textId="77777777" w:rsidTr="000E7CA5">
        <w:tc>
          <w:tcPr>
            <w:tcW w:w="2410" w:type="dxa"/>
          </w:tcPr>
          <w:p w14:paraId="6516C660" w14:textId="77777777" w:rsidR="00DE3EF6" w:rsidRPr="00BB07FB" w:rsidRDefault="000E7CA5" w:rsidP="00670E1A">
            <w:pPr>
              <w:pStyle w:val="GPSDefinitionTerm"/>
            </w:pPr>
            <w:r w:rsidRPr="00BB07FB">
              <w:t>"</w:t>
            </w:r>
            <w:r w:rsidR="00DE3EF6" w:rsidRPr="00BB07FB">
              <w:t>Exception</w:t>
            </w:r>
            <w:r w:rsidRPr="00BB07FB">
              <w:t>"</w:t>
            </w:r>
          </w:p>
        </w:tc>
        <w:tc>
          <w:tcPr>
            <w:tcW w:w="4677" w:type="dxa"/>
          </w:tcPr>
          <w:p w14:paraId="35C53C66" w14:textId="77777777" w:rsidR="00DE3EF6" w:rsidRPr="00BB07FB" w:rsidRDefault="00DE3EF6" w:rsidP="003205C6">
            <w:pPr>
              <w:pStyle w:val="GPsDefinition"/>
            </w:pPr>
            <w:r w:rsidRPr="00BB07FB">
              <w:t xml:space="preserve">a deviation of project tolerances in accordance with PRINCE2 methodology in respect of this Call Off Contract or in the supply of the Goods </w:t>
            </w:r>
            <w:r w:rsidR="009E0BBE" w:rsidRPr="00BB07FB">
              <w:t>and/or Services</w:t>
            </w:r>
            <w:r w:rsidRPr="00BB07FB">
              <w:t>;</w:t>
            </w:r>
          </w:p>
        </w:tc>
      </w:tr>
      <w:tr w:rsidR="00DE3EF6" w:rsidRPr="00BB07FB" w14:paraId="51225A2F" w14:textId="77777777" w:rsidTr="000E7CA5">
        <w:tc>
          <w:tcPr>
            <w:tcW w:w="2410" w:type="dxa"/>
          </w:tcPr>
          <w:p w14:paraId="389ECFC1" w14:textId="77777777" w:rsidR="00DE3EF6" w:rsidRPr="00BB07FB" w:rsidRDefault="000E7CA5" w:rsidP="00670E1A">
            <w:pPr>
              <w:pStyle w:val="GPSDefinitionTerm"/>
            </w:pPr>
            <w:r w:rsidRPr="00BB07FB">
              <w:t>"</w:t>
            </w:r>
            <w:r w:rsidR="00DE3EF6" w:rsidRPr="00BB07FB">
              <w:t>Expert</w:t>
            </w:r>
            <w:r w:rsidRPr="00BB07FB">
              <w:t>"</w:t>
            </w:r>
          </w:p>
        </w:tc>
        <w:tc>
          <w:tcPr>
            <w:tcW w:w="4677" w:type="dxa"/>
          </w:tcPr>
          <w:p w14:paraId="3F94F907" w14:textId="0D295E96" w:rsidR="00DE3EF6" w:rsidRPr="00BB07FB" w:rsidRDefault="00DE3EF6" w:rsidP="00B571E6">
            <w:pPr>
              <w:pStyle w:val="GPsDefinition"/>
            </w:pPr>
            <w:r w:rsidRPr="00BB07FB">
              <w:t xml:space="preserve">the person appointed by the Parties in accordance with </w:t>
            </w:r>
            <w:r w:rsidR="00096456" w:rsidRPr="00BB07FB">
              <w:t xml:space="preserve">paragraph </w:t>
            </w:r>
            <w:r w:rsidR="009F474C" w:rsidRPr="00BB07FB">
              <w:fldChar w:fldCharType="begin"/>
            </w:r>
            <w:r w:rsidR="00D81C1C" w:rsidRPr="00BB07FB">
              <w:instrText xml:space="preserve"> REF _Ref365644387 \r \h </w:instrText>
            </w:r>
            <w:r w:rsidR="00F54E49" w:rsidRPr="00BB07FB">
              <w:instrText xml:space="preserve"> \* MERGEFORMAT </w:instrText>
            </w:r>
            <w:r w:rsidR="009F474C" w:rsidRPr="00BB07FB">
              <w:fldChar w:fldCharType="separate"/>
            </w:r>
            <w:r w:rsidR="00ED7D8A" w:rsidRPr="00BB07FB">
              <w:t>5.2</w:t>
            </w:r>
            <w:r w:rsidR="009F474C" w:rsidRPr="00BB07FB">
              <w:fldChar w:fldCharType="end"/>
            </w:r>
            <w:r w:rsidR="00D81C1C" w:rsidRPr="00BB07FB">
              <w:t xml:space="preserve"> </w:t>
            </w:r>
            <w:r w:rsidRPr="00BB07FB">
              <w:t>of this Call Off Schedule 1</w:t>
            </w:r>
            <w:r w:rsidR="00352FA2" w:rsidRPr="00BB07FB">
              <w:t>1</w:t>
            </w:r>
            <w:r w:rsidRPr="00BB07FB">
              <w:t>; and</w:t>
            </w:r>
          </w:p>
        </w:tc>
      </w:tr>
      <w:tr w:rsidR="00C578A0" w:rsidRPr="00BB07FB" w14:paraId="783E9144" w14:textId="77777777" w:rsidTr="000E7CA5">
        <w:tc>
          <w:tcPr>
            <w:tcW w:w="2410" w:type="dxa"/>
          </w:tcPr>
          <w:p w14:paraId="2DEA9258" w14:textId="77777777" w:rsidR="00C578A0" w:rsidRPr="00BB07FB" w:rsidRDefault="000E7CA5" w:rsidP="00670E1A">
            <w:pPr>
              <w:pStyle w:val="GPSDefinitionTerm"/>
            </w:pPr>
            <w:r w:rsidRPr="00BB07FB">
              <w:t>"</w:t>
            </w:r>
            <w:r w:rsidR="00C578A0" w:rsidRPr="00BB07FB">
              <w:t>Mediation Notice</w:t>
            </w:r>
            <w:r w:rsidRPr="00BB07FB">
              <w:t>"</w:t>
            </w:r>
          </w:p>
        </w:tc>
        <w:tc>
          <w:tcPr>
            <w:tcW w:w="4677" w:type="dxa"/>
          </w:tcPr>
          <w:p w14:paraId="1AFD0892" w14:textId="345C822D" w:rsidR="00C578A0" w:rsidRPr="00BB07FB" w:rsidRDefault="00C578A0" w:rsidP="00B571E6">
            <w:pPr>
              <w:pStyle w:val="GPsDefinition"/>
            </w:pPr>
            <w:r w:rsidRPr="00BB07FB">
              <w:t xml:space="preserve">has the meaning given to it in paragraph </w:t>
            </w:r>
            <w:r w:rsidR="009F474C" w:rsidRPr="00BB07FB">
              <w:fldChar w:fldCharType="begin"/>
            </w:r>
            <w:r w:rsidRPr="00BB07FB">
              <w:instrText xml:space="preserve"> REF _Ref365642737 \r \h </w:instrText>
            </w:r>
            <w:r w:rsidR="00F54E49" w:rsidRPr="00BB07FB">
              <w:instrText xml:space="preserve"> \* MERGEFORMAT </w:instrText>
            </w:r>
            <w:r w:rsidR="009F474C" w:rsidRPr="00BB07FB">
              <w:fldChar w:fldCharType="separate"/>
            </w:r>
            <w:r w:rsidR="00ED7D8A" w:rsidRPr="00BB07FB">
              <w:t>3.2</w:t>
            </w:r>
            <w:r w:rsidR="009F474C" w:rsidRPr="00BB07FB">
              <w:fldChar w:fldCharType="end"/>
            </w:r>
            <w:r w:rsidRPr="00BB07FB">
              <w:t xml:space="preserve"> of this Call Off Schedule</w:t>
            </w:r>
            <w:r w:rsidR="00352FA2" w:rsidRPr="00BB07FB">
              <w:t xml:space="preserve"> 11</w:t>
            </w:r>
            <w:r w:rsidRPr="00BB07FB">
              <w:t>;</w:t>
            </w:r>
          </w:p>
        </w:tc>
      </w:tr>
      <w:tr w:rsidR="00DE3EF6" w:rsidRPr="00BB07FB" w14:paraId="630E7237" w14:textId="77777777" w:rsidTr="000E7CA5">
        <w:tc>
          <w:tcPr>
            <w:tcW w:w="2410" w:type="dxa"/>
          </w:tcPr>
          <w:p w14:paraId="1357E1CE" w14:textId="77777777" w:rsidR="00DE3EF6" w:rsidRPr="00BB07FB" w:rsidRDefault="000E7CA5" w:rsidP="00670E1A">
            <w:pPr>
              <w:pStyle w:val="GPSDefinitionTerm"/>
            </w:pPr>
            <w:r w:rsidRPr="00BB07FB">
              <w:t>"</w:t>
            </w:r>
            <w:r w:rsidR="00DE3EF6" w:rsidRPr="00BB07FB">
              <w:t>Mediator</w:t>
            </w:r>
            <w:r w:rsidRPr="00BB07FB">
              <w:t>"</w:t>
            </w:r>
          </w:p>
        </w:tc>
        <w:tc>
          <w:tcPr>
            <w:tcW w:w="4677" w:type="dxa"/>
          </w:tcPr>
          <w:p w14:paraId="2D7E584E" w14:textId="3FE5928B" w:rsidR="00DE3EF6" w:rsidRPr="00BB07FB" w:rsidRDefault="00DE3EF6" w:rsidP="00B571E6">
            <w:pPr>
              <w:pStyle w:val="GPsDefinition"/>
            </w:pPr>
            <w:r w:rsidRPr="00BB07FB">
              <w:t xml:space="preserve">the independent third party appointed in accordance with </w:t>
            </w:r>
            <w:r w:rsidR="00096456" w:rsidRPr="00BB07FB">
              <w:t xml:space="preserve">paragraph </w:t>
            </w:r>
            <w:r w:rsidR="009F474C" w:rsidRPr="00BB07FB">
              <w:fldChar w:fldCharType="begin"/>
            </w:r>
            <w:r w:rsidR="00D81C1C" w:rsidRPr="00BB07FB">
              <w:instrText xml:space="preserve"> REF _Ref365644398 \r \h </w:instrText>
            </w:r>
            <w:r w:rsidR="00F54E49" w:rsidRPr="00BB07FB">
              <w:instrText xml:space="preserve"> \* MERGEFORMAT </w:instrText>
            </w:r>
            <w:r w:rsidR="009F474C" w:rsidRPr="00BB07FB">
              <w:fldChar w:fldCharType="separate"/>
            </w:r>
            <w:r w:rsidR="00ED7D8A" w:rsidRPr="00BB07FB">
              <w:t>4.2</w:t>
            </w:r>
            <w:r w:rsidR="009F474C" w:rsidRPr="00BB07FB">
              <w:fldChar w:fldCharType="end"/>
            </w:r>
            <w:r w:rsidR="00D81C1C" w:rsidRPr="00BB07FB">
              <w:t xml:space="preserve"> </w:t>
            </w:r>
            <w:r w:rsidRPr="00BB07FB">
              <w:t>of this Call Off Schedule 1</w:t>
            </w:r>
            <w:r w:rsidR="00352FA2" w:rsidRPr="00BB07FB">
              <w:t>1</w:t>
            </w:r>
            <w:r w:rsidRPr="00BB07FB">
              <w:t>.</w:t>
            </w:r>
          </w:p>
        </w:tc>
      </w:tr>
    </w:tbl>
    <w:p w14:paraId="3C408591" w14:textId="77777777" w:rsidR="00E13960" w:rsidRPr="00BB07FB" w:rsidRDefault="00DE3EF6" w:rsidP="00036474">
      <w:pPr>
        <w:pStyle w:val="GPSL1SCHEDULEHeading"/>
        <w:rPr>
          <w:rFonts w:ascii="Calibri" w:hAnsi="Calibri"/>
        </w:rPr>
      </w:pPr>
      <w:r w:rsidRPr="00BB07FB">
        <w:rPr>
          <w:rFonts w:ascii="Calibri" w:hAnsi="Calibri"/>
        </w:rPr>
        <w:t>INTRODUCTION</w:t>
      </w:r>
    </w:p>
    <w:p w14:paraId="1250E07F" w14:textId="77777777" w:rsidR="00DE3EF6" w:rsidRPr="00BB07FB" w:rsidRDefault="00DE3EF6" w:rsidP="005E4232">
      <w:pPr>
        <w:pStyle w:val="GPSL2numberedclause"/>
      </w:pPr>
      <w:bookmarkStart w:id="2644" w:name="_Ref365645132"/>
      <w:r w:rsidRPr="00BB07FB">
        <w:t>If a Dispute arises then:</w:t>
      </w:r>
      <w:bookmarkEnd w:id="2644"/>
    </w:p>
    <w:p w14:paraId="43C1334A" w14:textId="77777777" w:rsidR="008D0A60" w:rsidRPr="00BB07FB" w:rsidRDefault="00DE3EF6" w:rsidP="00AC1DE2">
      <w:pPr>
        <w:pStyle w:val="GPSL3numberedclause"/>
      </w:pPr>
      <w:r w:rsidRPr="00BB07FB">
        <w:t>the representative of the Customer and the Supplier Representative shall attempt in good faith to resolve the Dispute; and</w:t>
      </w:r>
    </w:p>
    <w:p w14:paraId="65D97ED7" w14:textId="77777777" w:rsidR="00E13960" w:rsidRPr="00BB07FB" w:rsidRDefault="00DE3EF6" w:rsidP="00AC1DE2">
      <w:pPr>
        <w:pStyle w:val="GPSL3numberedclause"/>
      </w:pPr>
      <w:r w:rsidRPr="00BB07FB">
        <w:t>if such attempts are not successful within a reasonable time either Party may give to the other a Dispute Notice.</w:t>
      </w:r>
    </w:p>
    <w:p w14:paraId="63E3D997" w14:textId="77777777" w:rsidR="008D0A60" w:rsidRPr="00BB07FB" w:rsidRDefault="00DE3EF6" w:rsidP="005E4232">
      <w:pPr>
        <w:pStyle w:val="GPSL2numberedclause"/>
      </w:pPr>
      <w:r w:rsidRPr="00BB07FB">
        <w:t>The Dispute Notice shall set out:</w:t>
      </w:r>
    </w:p>
    <w:p w14:paraId="371F6DBE" w14:textId="77777777" w:rsidR="008D0A60" w:rsidRPr="00BB07FB" w:rsidRDefault="00DE3EF6" w:rsidP="00AC1DE2">
      <w:pPr>
        <w:pStyle w:val="GPSL3numberedclause"/>
      </w:pPr>
      <w:r w:rsidRPr="00BB07FB">
        <w:t>the material particulars of the Dispute;</w:t>
      </w:r>
    </w:p>
    <w:p w14:paraId="4BC1DD7A" w14:textId="77777777" w:rsidR="00E13960" w:rsidRPr="00BB07FB" w:rsidRDefault="00DE3EF6" w:rsidP="00AC1DE2">
      <w:pPr>
        <w:pStyle w:val="GPSL3numberedclause"/>
      </w:pPr>
      <w:r w:rsidRPr="00BB07FB">
        <w:t>the reasons why the Party serving the Dispute Notice believes that the Dispute has arisen; and</w:t>
      </w:r>
    </w:p>
    <w:p w14:paraId="675A67C9" w14:textId="0953AE06" w:rsidR="00B4253B" w:rsidRPr="00BB07FB" w:rsidRDefault="00DE3EF6" w:rsidP="00AC1DE2">
      <w:pPr>
        <w:pStyle w:val="GPSL3numberedclause"/>
      </w:pPr>
      <w:r w:rsidRPr="00BB07FB">
        <w:t xml:space="preserve">if the Party serving the Dispute Notice believes that the Dispute should be dealt with under the Expedited Dispute Timetable as set out in paragraph </w:t>
      </w:r>
      <w:r w:rsidR="009F474C" w:rsidRPr="00BB07FB">
        <w:fldChar w:fldCharType="begin"/>
      </w:r>
      <w:r w:rsidR="00D81C1C" w:rsidRPr="00BB07FB">
        <w:instrText xml:space="preserve"> REF _Ref365644422 \r \h </w:instrText>
      </w:r>
      <w:r w:rsidR="00F54E49" w:rsidRPr="00BB07FB">
        <w:instrText xml:space="preserve"> \* MERGEFORMAT </w:instrText>
      </w:r>
      <w:r w:rsidR="009F474C" w:rsidRPr="00BB07FB">
        <w:fldChar w:fldCharType="separate"/>
      </w:r>
      <w:r w:rsidR="00ED7D8A" w:rsidRPr="00BB07FB">
        <w:t>2.6</w:t>
      </w:r>
      <w:r w:rsidR="009F474C" w:rsidRPr="00BB07FB">
        <w:fldChar w:fldCharType="end"/>
      </w:r>
      <w:r w:rsidR="00D81C1C" w:rsidRPr="00BB07FB">
        <w:t xml:space="preserve"> of this Call Off Schedule</w:t>
      </w:r>
      <w:r w:rsidR="00352FA2" w:rsidRPr="00BB07FB">
        <w:t xml:space="preserve"> 11</w:t>
      </w:r>
      <w:r w:rsidRPr="00BB07FB">
        <w:t>, the reason why.</w:t>
      </w:r>
    </w:p>
    <w:p w14:paraId="124C7B64" w14:textId="77777777" w:rsidR="00C9243A" w:rsidRPr="00BB07FB" w:rsidRDefault="00DE3EF6" w:rsidP="005E4232">
      <w:pPr>
        <w:pStyle w:val="GPSL2numberedclause"/>
      </w:pPr>
      <w:r w:rsidRPr="00BB07FB">
        <w:lastRenderedPageBreak/>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B2657FD" w14:textId="62C4D15F" w:rsidR="00C9243A" w:rsidRPr="00BB07FB" w:rsidRDefault="00DE3EF6" w:rsidP="005E4232">
      <w:pPr>
        <w:pStyle w:val="GPSL2numberedclause"/>
      </w:pPr>
      <w:r w:rsidRPr="00BB07FB">
        <w:t>Subject to paragraph </w:t>
      </w:r>
      <w:r w:rsidR="009F474C" w:rsidRPr="00BB07FB">
        <w:fldChar w:fldCharType="begin"/>
      </w:r>
      <w:r w:rsidR="00D81C1C" w:rsidRPr="00BB07FB">
        <w:instrText xml:space="preserve"> REF _Ref365642737 \r \h </w:instrText>
      </w:r>
      <w:r w:rsidR="00F54E49" w:rsidRPr="00BB07FB">
        <w:instrText xml:space="preserve"> \* MERGEFORMAT </w:instrText>
      </w:r>
      <w:r w:rsidR="009F474C" w:rsidRPr="00BB07FB">
        <w:fldChar w:fldCharType="separate"/>
      </w:r>
      <w:r w:rsidR="00ED7D8A" w:rsidRPr="00BB07FB">
        <w:t>3.2</w:t>
      </w:r>
      <w:r w:rsidR="009F474C" w:rsidRPr="00BB07FB">
        <w:fldChar w:fldCharType="end"/>
      </w:r>
      <w:r w:rsidR="00D81C1C" w:rsidRPr="00BB07FB">
        <w:t xml:space="preserve"> of this Call Off Schedule</w:t>
      </w:r>
      <w:r w:rsidR="00352FA2" w:rsidRPr="00BB07FB">
        <w:t xml:space="preserve"> 11</w:t>
      </w:r>
      <w:r w:rsidRPr="00BB07FB">
        <w:t>, the Parties shall seek to resolve Disputes:</w:t>
      </w:r>
    </w:p>
    <w:p w14:paraId="290A4247" w14:textId="43CDDC93" w:rsidR="00B4253B" w:rsidRPr="00BB07FB" w:rsidRDefault="00DE3EF6" w:rsidP="00AC1DE2">
      <w:pPr>
        <w:pStyle w:val="GPSL3numberedclause"/>
      </w:pPr>
      <w:r w:rsidRPr="00BB07FB">
        <w:t>first by commercial negotiation (as prescribed in paragraph </w:t>
      </w:r>
      <w:r w:rsidR="009F474C" w:rsidRPr="00BB07FB">
        <w:fldChar w:fldCharType="begin"/>
      </w:r>
      <w:r w:rsidR="00D81C1C" w:rsidRPr="00BB07FB">
        <w:instrText xml:space="preserve"> REF _Ref365644452 \r \h </w:instrText>
      </w:r>
      <w:r w:rsidR="00F54E49" w:rsidRPr="00BB07FB">
        <w:instrText xml:space="preserve"> \* MERGEFORMAT </w:instrText>
      </w:r>
      <w:r w:rsidR="009F474C" w:rsidRPr="00BB07FB">
        <w:fldChar w:fldCharType="separate"/>
      </w:r>
      <w:r w:rsidR="00ED7D8A" w:rsidRPr="00BB07FB">
        <w:t>3</w:t>
      </w:r>
      <w:r w:rsidR="009F474C" w:rsidRPr="00BB07FB">
        <w:fldChar w:fldCharType="end"/>
      </w:r>
      <w:r w:rsidR="00D81C1C" w:rsidRPr="00BB07FB">
        <w:t xml:space="preserve"> of this Call Off Schedule</w:t>
      </w:r>
      <w:r w:rsidR="00352FA2" w:rsidRPr="00BB07FB">
        <w:t xml:space="preserve"> 11</w:t>
      </w:r>
      <w:r w:rsidRPr="00BB07FB">
        <w:t>);</w:t>
      </w:r>
    </w:p>
    <w:p w14:paraId="099D6E92" w14:textId="7E63EA25" w:rsidR="00B4253B" w:rsidRPr="00BB07FB" w:rsidRDefault="00DE3EF6" w:rsidP="00AC1DE2">
      <w:pPr>
        <w:pStyle w:val="GPSL3numberedclause"/>
      </w:pPr>
      <w:r w:rsidRPr="00BB07FB">
        <w:t>then by mediation (as prescribed in paragraph </w:t>
      </w:r>
      <w:r w:rsidR="009F474C" w:rsidRPr="00BB07FB">
        <w:fldChar w:fldCharType="begin"/>
      </w:r>
      <w:r w:rsidR="00D81C1C" w:rsidRPr="00BB07FB">
        <w:instrText xml:space="preserve"> REF _Ref365644460 \r \h </w:instrText>
      </w:r>
      <w:r w:rsidR="00F54E49" w:rsidRPr="00BB07FB">
        <w:instrText xml:space="preserve"> \* MERGEFORMAT </w:instrText>
      </w:r>
      <w:r w:rsidR="009F474C" w:rsidRPr="00BB07FB">
        <w:fldChar w:fldCharType="separate"/>
      </w:r>
      <w:r w:rsidR="00ED7D8A" w:rsidRPr="00BB07FB">
        <w:t>4</w:t>
      </w:r>
      <w:r w:rsidR="009F474C" w:rsidRPr="00BB07FB">
        <w:fldChar w:fldCharType="end"/>
      </w:r>
      <w:r w:rsidR="00D81C1C" w:rsidRPr="00BB07FB">
        <w:t xml:space="preserve"> of this Call Off Schedule</w:t>
      </w:r>
      <w:r w:rsidR="00352FA2" w:rsidRPr="00BB07FB">
        <w:t xml:space="preserve"> 11</w:t>
      </w:r>
      <w:r w:rsidRPr="00BB07FB">
        <w:t xml:space="preserve">); and </w:t>
      </w:r>
    </w:p>
    <w:p w14:paraId="77A7832B" w14:textId="4437ED0A" w:rsidR="00E13960" w:rsidRPr="00BB07FB" w:rsidRDefault="00DE3EF6" w:rsidP="00AC1DE2">
      <w:pPr>
        <w:pStyle w:val="GPSL3numberedclause"/>
      </w:pPr>
      <w:r w:rsidRPr="00BB07FB">
        <w:t>lastly by recourse to arbitration (as prescribed in paragraph 6</w:t>
      </w:r>
      <w:r w:rsidR="00203754" w:rsidRPr="00BB07FB">
        <w:t xml:space="preserve"> of this Call Off Schedule</w:t>
      </w:r>
      <w:r w:rsidR="00352FA2" w:rsidRPr="00BB07FB">
        <w:t xml:space="preserve"> 11</w:t>
      </w:r>
      <w:r w:rsidRPr="00BB07FB">
        <w:t>) or litigation (in accordance with Clause </w:t>
      </w:r>
      <w:r w:rsidR="009F474C" w:rsidRPr="00BB07FB">
        <w:fldChar w:fldCharType="begin"/>
      </w:r>
      <w:r w:rsidR="00D81C1C" w:rsidRPr="00BB07FB">
        <w:instrText xml:space="preserve"> REF _Ref364756346 \r \h </w:instrText>
      </w:r>
      <w:r w:rsidR="00F54E49" w:rsidRPr="00BB07FB">
        <w:instrText xml:space="preserve"> \* MERGEFORMAT </w:instrText>
      </w:r>
      <w:r w:rsidR="009F474C" w:rsidRPr="00BB07FB">
        <w:fldChar w:fldCharType="separate"/>
      </w:r>
      <w:r w:rsidR="00ED7D8A" w:rsidRPr="00BB07FB">
        <w:t>57</w:t>
      </w:r>
      <w:r w:rsidR="009F474C" w:rsidRPr="00BB07FB">
        <w:fldChar w:fldCharType="end"/>
      </w:r>
      <w:r w:rsidRPr="00BB07FB">
        <w:t> </w:t>
      </w:r>
      <w:r w:rsidR="00203754" w:rsidRPr="00BB07FB">
        <w:t xml:space="preserve">of this Call Off Contract </w:t>
      </w:r>
      <w:r w:rsidRPr="00BB07FB">
        <w:t>(Governing Law and Jurisdiction)).</w:t>
      </w:r>
    </w:p>
    <w:p w14:paraId="7060084C" w14:textId="3D1B8F52" w:rsidR="00C9243A" w:rsidRPr="00BB07FB" w:rsidRDefault="00DE3EF6" w:rsidP="005E4232">
      <w:pPr>
        <w:pStyle w:val="GPSL2numberedclause"/>
      </w:pPr>
      <w:bookmarkStart w:id="2645" w:name="_Ref365644583"/>
      <w:r w:rsidRPr="00BB07FB">
        <w:t>Specific issues shall be referred to Expert Determination (as prescribed in paragraph </w:t>
      </w:r>
      <w:r w:rsidR="009F474C" w:rsidRPr="00BB07FB">
        <w:fldChar w:fldCharType="begin"/>
      </w:r>
      <w:r w:rsidR="00D81C1C" w:rsidRPr="00BB07FB">
        <w:instrText xml:space="preserve"> REF _Ref365636510 \r \h </w:instrText>
      </w:r>
      <w:r w:rsidR="00F54E49" w:rsidRPr="00BB07FB">
        <w:instrText xml:space="preserve"> \* MERGEFORMAT </w:instrText>
      </w:r>
      <w:r w:rsidR="009F474C" w:rsidRPr="00BB07FB">
        <w:fldChar w:fldCharType="separate"/>
      </w:r>
      <w:r w:rsidR="00ED7D8A" w:rsidRPr="00BB07FB">
        <w:t>5</w:t>
      </w:r>
      <w:r w:rsidR="009F474C" w:rsidRPr="00BB07FB">
        <w:fldChar w:fldCharType="end"/>
      </w:r>
      <w:r w:rsidR="00203754" w:rsidRPr="00BB07FB">
        <w:t xml:space="preserve"> of this Call Off Schedule</w:t>
      </w:r>
      <w:r w:rsidR="00352FA2" w:rsidRPr="00BB07FB">
        <w:t xml:space="preserve"> 11</w:t>
      </w:r>
      <w:r w:rsidRPr="00BB07FB">
        <w:t>) where specified under the provisions of this Call Off Contract and may also be referred to Expert Determination where otherwise appropriate as specified in paragraph </w:t>
      </w:r>
      <w:r w:rsidR="009F474C" w:rsidRPr="00BB07FB">
        <w:fldChar w:fldCharType="begin"/>
      </w:r>
      <w:r w:rsidR="00D81C1C" w:rsidRPr="00BB07FB">
        <w:instrText xml:space="preserve"> REF _Ref365636510 \r \h </w:instrText>
      </w:r>
      <w:r w:rsidR="00F54E49" w:rsidRPr="00BB07FB">
        <w:instrText xml:space="preserve"> \* MERGEFORMAT </w:instrText>
      </w:r>
      <w:r w:rsidR="009F474C" w:rsidRPr="00BB07FB">
        <w:fldChar w:fldCharType="separate"/>
      </w:r>
      <w:r w:rsidR="00ED7D8A" w:rsidRPr="00BB07FB">
        <w:t>5</w:t>
      </w:r>
      <w:r w:rsidR="009F474C" w:rsidRPr="00BB07FB">
        <w:fldChar w:fldCharType="end"/>
      </w:r>
      <w:r w:rsidR="00203754" w:rsidRPr="00BB07FB">
        <w:t xml:space="preserve"> of this Call Off Schedule</w:t>
      </w:r>
      <w:r w:rsidR="00352FA2" w:rsidRPr="00BB07FB">
        <w:t xml:space="preserve"> 11</w:t>
      </w:r>
      <w:r w:rsidRPr="00BB07FB">
        <w:t>.</w:t>
      </w:r>
      <w:bookmarkEnd w:id="2645"/>
    </w:p>
    <w:p w14:paraId="2F2B393B" w14:textId="77777777" w:rsidR="008D0A60" w:rsidRPr="00BB07FB" w:rsidRDefault="00DE3EF6" w:rsidP="005E4232">
      <w:pPr>
        <w:pStyle w:val="GPSL2numberedclause"/>
      </w:pPr>
      <w:bookmarkStart w:id="2646" w:name="_Ref365644422"/>
      <w:r w:rsidRPr="00BB07FB">
        <w:t>In exceptional circumstances where the use of the times in this Call Off Schedule</w:t>
      </w:r>
      <w:r w:rsidR="00352FA2" w:rsidRPr="00BB07FB">
        <w:t xml:space="preserve"> 11</w:t>
      </w:r>
      <w:r w:rsidRPr="00BB07FB">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BB07FB">
        <w:t>five (</w:t>
      </w:r>
      <w:r w:rsidRPr="00BB07FB">
        <w:t>5</w:t>
      </w:r>
      <w:r w:rsidR="00203754" w:rsidRPr="00BB07FB">
        <w:t>)</w:t>
      </w:r>
      <w:r w:rsidRPr="00BB07FB">
        <w:t> Working Days of the issue of the Dispute Notice, the use of the Expedited Dispute Timetable shall be at the sole discretion of the Customer.</w:t>
      </w:r>
      <w:bookmarkEnd w:id="2646"/>
    </w:p>
    <w:p w14:paraId="283F5C62" w14:textId="2F4DB717" w:rsidR="00C9243A" w:rsidRPr="00BB07FB" w:rsidRDefault="00DE3EF6" w:rsidP="005E4232">
      <w:pPr>
        <w:pStyle w:val="GPSL2numberedclause"/>
      </w:pPr>
      <w:r w:rsidRPr="00BB07FB">
        <w:t>If the use of the Expedited Dispute Timetable</w:t>
      </w:r>
      <w:r w:rsidRPr="00BB07FB" w:rsidDel="00C009AF">
        <w:t xml:space="preserve"> </w:t>
      </w:r>
      <w:r w:rsidRPr="00BB07FB">
        <w:t>is determined in accordance with paragraph </w:t>
      </w:r>
      <w:r w:rsidR="009F474C" w:rsidRPr="00BB07FB">
        <w:fldChar w:fldCharType="begin"/>
      </w:r>
      <w:r w:rsidR="00203754" w:rsidRPr="00BB07FB">
        <w:instrText xml:space="preserve"> REF _Ref365644583 \r \h </w:instrText>
      </w:r>
      <w:r w:rsidR="00F54E49" w:rsidRPr="00BB07FB">
        <w:instrText xml:space="preserve"> \* MERGEFORMAT </w:instrText>
      </w:r>
      <w:r w:rsidR="009F474C" w:rsidRPr="00BB07FB">
        <w:fldChar w:fldCharType="separate"/>
      </w:r>
      <w:r w:rsidR="00ED7D8A" w:rsidRPr="00BB07FB">
        <w:t>2.5</w:t>
      </w:r>
      <w:r w:rsidR="009F474C" w:rsidRPr="00BB07FB">
        <w:fldChar w:fldCharType="end"/>
      </w:r>
      <w:r w:rsidR="00203754" w:rsidRPr="00BB07FB">
        <w:t xml:space="preserve"> </w:t>
      </w:r>
      <w:r w:rsidRPr="00BB07FB">
        <w:t xml:space="preserve">or is otherwise specified under the provisions of this Call Off Contract, then the following periods of time shall apply in lieu of the time periods specified in the applicable </w:t>
      </w:r>
      <w:r w:rsidR="00C578A0" w:rsidRPr="00BB07FB">
        <w:t>paragraph</w:t>
      </w:r>
      <w:r w:rsidRPr="00BB07FB">
        <w:t>s:</w:t>
      </w:r>
    </w:p>
    <w:p w14:paraId="21C7EE2D" w14:textId="08DE7938" w:rsidR="00B4253B" w:rsidRPr="00BB07FB" w:rsidRDefault="00DE3EF6" w:rsidP="00AC1DE2">
      <w:pPr>
        <w:pStyle w:val="GPSL3numberedclause"/>
      </w:pPr>
      <w:r w:rsidRPr="00BB07FB">
        <w:t>in paragraph </w:t>
      </w:r>
      <w:r w:rsidR="009F474C" w:rsidRPr="00BB07FB">
        <w:fldChar w:fldCharType="begin"/>
      </w:r>
      <w:r w:rsidR="00203754" w:rsidRPr="00BB07FB">
        <w:instrText xml:space="preserve"> REF _Ref365644594 \r \h </w:instrText>
      </w:r>
      <w:r w:rsidR="00F54E49" w:rsidRPr="00BB07FB">
        <w:instrText xml:space="preserve"> \* MERGEFORMAT </w:instrText>
      </w:r>
      <w:r w:rsidR="009F474C" w:rsidRPr="00BB07FB">
        <w:fldChar w:fldCharType="separate"/>
      </w:r>
      <w:r w:rsidR="00ED7D8A" w:rsidRPr="00BB07FB">
        <w:t>3.2.3</w:t>
      </w:r>
      <w:r w:rsidR="009F474C" w:rsidRPr="00BB07FB">
        <w:fldChar w:fldCharType="end"/>
      </w:r>
      <w:r w:rsidRPr="00BB07FB">
        <w:t xml:space="preserve">, </w:t>
      </w:r>
      <w:r w:rsidR="00203754" w:rsidRPr="00BB07FB">
        <w:t>ten (</w:t>
      </w:r>
      <w:r w:rsidRPr="00BB07FB">
        <w:t>10</w:t>
      </w:r>
      <w:r w:rsidR="00203754" w:rsidRPr="00BB07FB">
        <w:t>)</w:t>
      </w:r>
      <w:r w:rsidRPr="00BB07FB">
        <w:t> Working Days;</w:t>
      </w:r>
    </w:p>
    <w:p w14:paraId="0E08EE45" w14:textId="131045A2" w:rsidR="00B4253B" w:rsidRPr="00BB07FB" w:rsidRDefault="00DE3EF6" w:rsidP="00AC1DE2">
      <w:pPr>
        <w:pStyle w:val="GPSL3numberedclause"/>
      </w:pPr>
      <w:r w:rsidRPr="00BB07FB">
        <w:t>in paragraph </w:t>
      </w:r>
      <w:r w:rsidR="009F474C" w:rsidRPr="00BB07FB">
        <w:fldChar w:fldCharType="begin"/>
      </w:r>
      <w:r w:rsidR="00203754" w:rsidRPr="00BB07FB">
        <w:instrText xml:space="preserve"> REF _Ref365644398 \r \h </w:instrText>
      </w:r>
      <w:r w:rsidR="00F54E49" w:rsidRPr="00BB07FB">
        <w:instrText xml:space="preserve"> \* MERGEFORMAT </w:instrText>
      </w:r>
      <w:r w:rsidR="009F474C" w:rsidRPr="00BB07FB">
        <w:fldChar w:fldCharType="separate"/>
      </w:r>
      <w:r w:rsidR="00ED7D8A" w:rsidRPr="00BB07FB">
        <w:t>4.2</w:t>
      </w:r>
      <w:r w:rsidR="009F474C" w:rsidRPr="00BB07FB">
        <w:fldChar w:fldCharType="end"/>
      </w:r>
      <w:r w:rsidRPr="00BB07FB">
        <w:t xml:space="preserve">, </w:t>
      </w:r>
      <w:r w:rsidR="00203754" w:rsidRPr="00BB07FB">
        <w:t>ten (</w:t>
      </w:r>
      <w:r w:rsidRPr="00BB07FB">
        <w:t>10</w:t>
      </w:r>
      <w:r w:rsidR="00203754" w:rsidRPr="00BB07FB">
        <w:t>)</w:t>
      </w:r>
      <w:r w:rsidRPr="00BB07FB">
        <w:t> Working Days;</w:t>
      </w:r>
    </w:p>
    <w:p w14:paraId="07A99035" w14:textId="6B1EDE64" w:rsidR="00B4253B" w:rsidRPr="00BB07FB" w:rsidRDefault="00DE3EF6" w:rsidP="00AC1DE2">
      <w:pPr>
        <w:pStyle w:val="GPSL3numberedclause"/>
      </w:pPr>
      <w:r w:rsidRPr="00BB07FB">
        <w:t>in paragraph </w:t>
      </w:r>
      <w:r w:rsidR="009F474C" w:rsidRPr="00BB07FB">
        <w:fldChar w:fldCharType="begin"/>
      </w:r>
      <w:r w:rsidR="00203754" w:rsidRPr="00BB07FB">
        <w:instrText xml:space="preserve"> REF _Ref365644387 \r \h </w:instrText>
      </w:r>
      <w:r w:rsidR="00F54E49" w:rsidRPr="00BB07FB">
        <w:instrText xml:space="preserve"> \* MERGEFORMAT </w:instrText>
      </w:r>
      <w:r w:rsidR="009F474C" w:rsidRPr="00BB07FB">
        <w:fldChar w:fldCharType="separate"/>
      </w:r>
      <w:r w:rsidR="00ED7D8A" w:rsidRPr="00BB07FB">
        <w:t>5.2</w:t>
      </w:r>
      <w:r w:rsidR="009F474C" w:rsidRPr="00BB07FB">
        <w:fldChar w:fldCharType="end"/>
      </w:r>
      <w:r w:rsidRPr="00BB07FB">
        <w:t xml:space="preserve">, </w:t>
      </w:r>
      <w:r w:rsidR="00203754" w:rsidRPr="00BB07FB">
        <w:t>five (</w:t>
      </w:r>
      <w:r w:rsidRPr="00BB07FB">
        <w:t>5</w:t>
      </w:r>
      <w:r w:rsidR="00203754" w:rsidRPr="00BB07FB">
        <w:t>)</w:t>
      </w:r>
      <w:r w:rsidRPr="00BB07FB">
        <w:t> Working Days; and</w:t>
      </w:r>
    </w:p>
    <w:p w14:paraId="0F0DEB24" w14:textId="3D34F1B4" w:rsidR="00B4253B" w:rsidRPr="00BB07FB" w:rsidRDefault="00DE3EF6" w:rsidP="00AC1DE2">
      <w:pPr>
        <w:pStyle w:val="GPSL3numberedclause"/>
      </w:pPr>
      <w:r w:rsidRPr="00BB07FB">
        <w:t>in paragraph </w:t>
      </w:r>
      <w:r w:rsidR="009F474C" w:rsidRPr="00BB07FB">
        <w:fldChar w:fldCharType="begin"/>
      </w:r>
      <w:r w:rsidR="00203754" w:rsidRPr="00BB07FB">
        <w:instrText xml:space="preserve"> REF _Ref365642677 \r \h </w:instrText>
      </w:r>
      <w:r w:rsidR="00F54E49" w:rsidRPr="00BB07FB">
        <w:instrText xml:space="preserve"> \* MERGEFORMAT </w:instrText>
      </w:r>
      <w:r w:rsidR="009F474C" w:rsidRPr="00BB07FB">
        <w:fldChar w:fldCharType="separate"/>
      </w:r>
      <w:r w:rsidR="00ED7D8A" w:rsidRPr="00BB07FB">
        <w:t>6.2</w:t>
      </w:r>
      <w:r w:rsidR="009F474C" w:rsidRPr="00BB07FB">
        <w:fldChar w:fldCharType="end"/>
      </w:r>
      <w:r w:rsidRPr="00BB07FB">
        <w:t xml:space="preserve">, </w:t>
      </w:r>
      <w:r w:rsidR="00203754" w:rsidRPr="00BB07FB">
        <w:t>ten (</w:t>
      </w:r>
      <w:r w:rsidRPr="00BB07FB">
        <w:t>10</w:t>
      </w:r>
      <w:r w:rsidR="00203754" w:rsidRPr="00BB07FB">
        <w:t>)</w:t>
      </w:r>
      <w:r w:rsidRPr="00BB07FB">
        <w:t> Working Days.</w:t>
      </w:r>
    </w:p>
    <w:p w14:paraId="24028C29" w14:textId="77777777" w:rsidR="00C9243A" w:rsidRPr="00BB07FB" w:rsidRDefault="00DE3EF6" w:rsidP="005E4232">
      <w:pPr>
        <w:pStyle w:val="GPSL2numberedclause"/>
      </w:pPr>
      <w:r w:rsidRPr="00BB07FB">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10C7D0B2" w14:textId="77777777" w:rsidR="008D0A60" w:rsidRPr="00BB07FB" w:rsidRDefault="00DE3EF6" w:rsidP="00036474">
      <w:pPr>
        <w:pStyle w:val="GPSL1SCHEDULEHeading"/>
        <w:rPr>
          <w:rFonts w:ascii="Calibri" w:hAnsi="Calibri"/>
        </w:rPr>
      </w:pPr>
      <w:bookmarkStart w:id="2647" w:name="_Ref365644452"/>
      <w:r w:rsidRPr="00BB07FB">
        <w:rPr>
          <w:rFonts w:ascii="Calibri" w:hAnsi="Calibri"/>
        </w:rPr>
        <w:t>COMMERCIAL NEGOTIATIONS</w:t>
      </w:r>
      <w:bookmarkEnd w:id="2647"/>
    </w:p>
    <w:p w14:paraId="5C9E014C" w14:textId="77777777" w:rsidR="008D0A60" w:rsidRPr="00BB07FB" w:rsidRDefault="00DE3EF6" w:rsidP="005E4232">
      <w:pPr>
        <w:pStyle w:val="GPSL2numberedclause"/>
      </w:pPr>
      <w:bookmarkStart w:id="2648" w:name="_Ref365644782"/>
      <w:r w:rsidRPr="00BB07FB">
        <w:lastRenderedPageBreak/>
        <w:t>Following the service of a Dispute Notice, the Customer and the Supplier shall use reasonable endeavours to resolve the Dispute as soon as possible, by discussion between the Customer</w:t>
      </w:r>
      <w:r w:rsidR="006F6474" w:rsidRPr="00BB07FB">
        <w:t xml:space="preserve"> Representative</w:t>
      </w:r>
      <w:r w:rsidRPr="00BB07FB">
        <w:t xml:space="preserve"> and the Supplier</w:t>
      </w:r>
      <w:r w:rsidR="006F6474" w:rsidRPr="00BB07FB">
        <w:t xml:space="preserve"> Representative</w:t>
      </w:r>
      <w:r w:rsidRPr="00BB07FB">
        <w:t>.</w:t>
      </w:r>
      <w:bookmarkEnd w:id="2648"/>
      <w:r w:rsidRPr="00BB07FB">
        <w:t xml:space="preserve"> </w:t>
      </w:r>
    </w:p>
    <w:p w14:paraId="34A4A923" w14:textId="77777777" w:rsidR="00DE3EF6" w:rsidRPr="00BB07FB" w:rsidRDefault="00DE3EF6" w:rsidP="005E4232">
      <w:pPr>
        <w:pStyle w:val="GPSL2numberedclause"/>
      </w:pPr>
      <w:bookmarkStart w:id="2649" w:name="_Ref365642737"/>
      <w:r w:rsidRPr="00BB07FB">
        <w:t>If:</w:t>
      </w:r>
      <w:bookmarkEnd w:id="2649"/>
      <w:r w:rsidRPr="00BB07FB">
        <w:t xml:space="preserve"> </w:t>
      </w:r>
    </w:p>
    <w:p w14:paraId="2BF9661A" w14:textId="77777777" w:rsidR="008D0A60" w:rsidRPr="00BB07FB" w:rsidRDefault="00DE3EF6" w:rsidP="00AC1DE2">
      <w:pPr>
        <w:pStyle w:val="GPSL3numberedclause"/>
      </w:pPr>
      <w:r w:rsidRPr="00BB07FB">
        <w:t xml:space="preserve">either Party is of the reasonable opinion that the resolution of a Dispute by commercial negotiation, or the continuance of commercial negotiations, will not result in an appropriate solution; </w:t>
      </w:r>
    </w:p>
    <w:p w14:paraId="19CECABD" w14:textId="57435340" w:rsidR="00B4253B" w:rsidRPr="00BB07FB" w:rsidRDefault="00DE3EF6" w:rsidP="00AC1DE2">
      <w:pPr>
        <w:pStyle w:val="GPSL3numberedclause"/>
      </w:pPr>
      <w:r w:rsidRPr="00BB07FB">
        <w:t>the Parties have already held discussions of a nature and intent (or otherwise were conducted in the spirit) that would equate to the conduct of commercial negotiations in accordance with this paragraph </w:t>
      </w:r>
      <w:r w:rsidR="009F474C" w:rsidRPr="00BB07FB">
        <w:fldChar w:fldCharType="begin"/>
      </w:r>
      <w:r w:rsidR="00203754" w:rsidRPr="00BB07FB">
        <w:instrText xml:space="preserve"> REF _Ref365644452 \r \h </w:instrText>
      </w:r>
      <w:r w:rsidR="00F54E49" w:rsidRPr="00BB07FB">
        <w:instrText xml:space="preserve"> \* MERGEFORMAT </w:instrText>
      </w:r>
      <w:r w:rsidR="009F474C" w:rsidRPr="00BB07FB">
        <w:fldChar w:fldCharType="separate"/>
      </w:r>
      <w:r w:rsidR="00ED7D8A" w:rsidRPr="00BB07FB">
        <w:t>3</w:t>
      </w:r>
      <w:r w:rsidR="009F474C" w:rsidRPr="00BB07FB">
        <w:fldChar w:fldCharType="end"/>
      </w:r>
      <w:r w:rsidR="00203754" w:rsidRPr="00BB07FB">
        <w:t xml:space="preserve"> of this Call Off Schedule</w:t>
      </w:r>
      <w:r w:rsidR="00352FA2" w:rsidRPr="00BB07FB">
        <w:t xml:space="preserve"> 11</w:t>
      </w:r>
      <w:r w:rsidRPr="00BB07FB">
        <w:t>; or</w:t>
      </w:r>
    </w:p>
    <w:p w14:paraId="2D447F97" w14:textId="648227B6" w:rsidR="00B4253B" w:rsidRPr="00BB07FB" w:rsidRDefault="00DE3EF6" w:rsidP="00AC1DE2">
      <w:pPr>
        <w:pStyle w:val="GPSL3numberedclause"/>
      </w:pPr>
      <w:bookmarkStart w:id="2650" w:name="_Ref365644594"/>
      <w:r w:rsidRPr="00BB07FB">
        <w:t>the Parties have not settled the Dispute in accordance with paragraph </w:t>
      </w:r>
      <w:r w:rsidR="009F474C" w:rsidRPr="00BB07FB">
        <w:fldChar w:fldCharType="begin"/>
      </w:r>
      <w:r w:rsidR="00203754" w:rsidRPr="00BB07FB">
        <w:instrText xml:space="preserve"> REF _Ref365644782 \r \h </w:instrText>
      </w:r>
      <w:r w:rsidR="00F54E49" w:rsidRPr="00BB07FB">
        <w:instrText xml:space="preserve"> \* MERGEFORMAT </w:instrText>
      </w:r>
      <w:r w:rsidR="009F474C" w:rsidRPr="00BB07FB">
        <w:fldChar w:fldCharType="separate"/>
      </w:r>
      <w:r w:rsidR="00ED7D8A" w:rsidRPr="00BB07FB">
        <w:t>3.1</w:t>
      </w:r>
      <w:r w:rsidR="009F474C" w:rsidRPr="00BB07FB">
        <w:fldChar w:fldCharType="end"/>
      </w:r>
      <w:r w:rsidR="00203754" w:rsidRPr="00BB07FB">
        <w:t xml:space="preserve"> of this Call Off Schedule</w:t>
      </w:r>
      <w:r w:rsidR="00352FA2" w:rsidRPr="00BB07FB">
        <w:t xml:space="preserve"> 11</w:t>
      </w:r>
      <w:r w:rsidR="00203754" w:rsidRPr="00BB07FB">
        <w:t xml:space="preserve"> </w:t>
      </w:r>
      <w:r w:rsidRPr="00BB07FB">
        <w:t xml:space="preserve">within </w:t>
      </w:r>
      <w:r w:rsidR="00203754" w:rsidRPr="00BB07FB">
        <w:t>thirty (</w:t>
      </w:r>
      <w:r w:rsidRPr="00BB07FB">
        <w:t>30</w:t>
      </w:r>
      <w:r w:rsidR="00203754" w:rsidRPr="00BB07FB">
        <w:t>)</w:t>
      </w:r>
      <w:r w:rsidRPr="00BB07FB">
        <w:t> Working Days of service of the Dispute Notice,</w:t>
      </w:r>
      <w:bookmarkEnd w:id="2650"/>
      <w:r w:rsidRPr="00BB07FB">
        <w:t xml:space="preserve"> </w:t>
      </w:r>
    </w:p>
    <w:p w14:paraId="37DF8FE9" w14:textId="6B2C2705" w:rsidR="003A4E77" w:rsidRPr="00BB07FB" w:rsidRDefault="00DE3EF6" w:rsidP="00AC1DE2">
      <w:pPr>
        <w:pStyle w:val="GPSL2Indent"/>
      </w:pPr>
      <w:r w:rsidRPr="00BB07FB">
        <w:t>either Party may serve a written notice to proceed to mediation (a “</w:t>
      </w:r>
      <w:r w:rsidRPr="00BB07FB">
        <w:rPr>
          <w:b/>
        </w:rPr>
        <w:t>Mediation Notice”</w:t>
      </w:r>
      <w:r w:rsidRPr="00BB07FB">
        <w:t>) in accordance with paragraph </w:t>
      </w:r>
      <w:r w:rsidR="009F474C" w:rsidRPr="00BB07FB">
        <w:fldChar w:fldCharType="begin"/>
      </w:r>
      <w:r w:rsidR="00203754" w:rsidRPr="00BB07FB">
        <w:instrText xml:space="preserve"> REF _Ref365644460 \r \h </w:instrText>
      </w:r>
      <w:r w:rsidR="00F54E49" w:rsidRPr="00BB07FB">
        <w:instrText xml:space="preserve"> \* MERGEFORMAT </w:instrText>
      </w:r>
      <w:r w:rsidR="009F474C" w:rsidRPr="00BB07FB">
        <w:fldChar w:fldCharType="separate"/>
      </w:r>
      <w:r w:rsidR="00ED7D8A" w:rsidRPr="00BB07FB">
        <w:t>4</w:t>
      </w:r>
      <w:r w:rsidR="009F474C" w:rsidRPr="00BB07FB">
        <w:fldChar w:fldCharType="end"/>
      </w:r>
      <w:r w:rsidR="00203754" w:rsidRPr="00BB07FB">
        <w:t xml:space="preserve"> of this Call Off Schedule</w:t>
      </w:r>
      <w:r w:rsidR="00352FA2" w:rsidRPr="00BB07FB">
        <w:t xml:space="preserve"> 11</w:t>
      </w:r>
      <w:r w:rsidRPr="00BB07FB">
        <w:t>.</w:t>
      </w:r>
    </w:p>
    <w:p w14:paraId="16A09F22" w14:textId="77777777" w:rsidR="00E13960" w:rsidRPr="00BB07FB" w:rsidRDefault="00DE3EF6" w:rsidP="00036474">
      <w:pPr>
        <w:pStyle w:val="GPSL1SCHEDULEHeading"/>
        <w:rPr>
          <w:rFonts w:ascii="Calibri" w:hAnsi="Calibri"/>
        </w:rPr>
      </w:pPr>
      <w:bookmarkStart w:id="2651" w:name="_Ref365644460"/>
      <w:r w:rsidRPr="00BB07FB">
        <w:rPr>
          <w:rFonts w:ascii="Calibri" w:hAnsi="Calibri"/>
        </w:rPr>
        <w:t>MEDIATION</w:t>
      </w:r>
      <w:bookmarkEnd w:id="2651"/>
    </w:p>
    <w:p w14:paraId="2B05ABC0" w14:textId="77777777" w:rsidR="00DE3EF6" w:rsidRPr="00BB07FB" w:rsidRDefault="00DE3EF6" w:rsidP="005E4232">
      <w:pPr>
        <w:pStyle w:val="GPSL2numberedclause"/>
      </w:pPr>
      <w:r w:rsidRPr="00BB07FB">
        <w:t>If a Mediation Notice is served, the Parties shall attempt to resolve the dispute in accordance with CEDR's Model Mediation Agreement which shall be deemed to be incorporated by reference into this Call Off Contract.</w:t>
      </w:r>
    </w:p>
    <w:p w14:paraId="139ABAC5" w14:textId="77777777" w:rsidR="008D0A60" w:rsidRPr="00BB07FB" w:rsidRDefault="00DE3EF6" w:rsidP="005E4232">
      <w:pPr>
        <w:pStyle w:val="GPSL2numberedclause"/>
      </w:pPr>
      <w:bookmarkStart w:id="2652" w:name="_Ref365644398"/>
      <w:r w:rsidRPr="00BB07FB">
        <w:t xml:space="preserve">If the Parties are unable to agree on the joint appointment of a Mediator within </w:t>
      </w:r>
      <w:r w:rsidR="00203754" w:rsidRPr="00BB07FB">
        <w:t>thirty (</w:t>
      </w:r>
      <w:r w:rsidRPr="00BB07FB">
        <w:t>30</w:t>
      </w:r>
      <w:r w:rsidR="00203754" w:rsidRPr="00BB07FB">
        <w:t>)</w:t>
      </w:r>
      <w:r w:rsidRPr="00BB07FB">
        <w:t> Working Days from service of the Mediation Notice then either Party may apply to CEDR to nominate the Mediator.</w:t>
      </w:r>
      <w:bookmarkEnd w:id="2652"/>
    </w:p>
    <w:p w14:paraId="31FBDF20" w14:textId="77777777" w:rsidR="00DE3EF6" w:rsidRPr="00BB07FB" w:rsidRDefault="00DE3EF6" w:rsidP="005E4232">
      <w:pPr>
        <w:pStyle w:val="GPSL2numberedclause"/>
      </w:pPr>
      <w:r w:rsidRPr="00BB07FB">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6AB9403" w14:textId="77777777" w:rsidR="00C9243A" w:rsidRPr="00BB07FB" w:rsidRDefault="00DE3EF6" w:rsidP="005E4232">
      <w:pPr>
        <w:pStyle w:val="GPSL2numberedclause"/>
      </w:pPr>
      <w:r w:rsidRPr="00BB07FB">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1F59F236" w14:textId="77777777" w:rsidR="00E13960" w:rsidRPr="00BB07FB" w:rsidRDefault="00DE3EF6" w:rsidP="00036474">
      <w:pPr>
        <w:pStyle w:val="GPSL1SCHEDULEHeading"/>
        <w:rPr>
          <w:rFonts w:ascii="Calibri" w:hAnsi="Calibri"/>
        </w:rPr>
      </w:pPr>
      <w:bookmarkStart w:id="2653" w:name="_Ref365636510"/>
      <w:r w:rsidRPr="00BB07FB">
        <w:rPr>
          <w:rFonts w:ascii="Calibri" w:hAnsi="Calibri"/>
        </w:rPr>
        <w:t>EXPERT DETERMINATION</w:t>
      </w:r>
      <w:bookmarkEnd w:id="2653"/>
    </w:p>
    <w:p w14:paraId="58ADC128" w14:textId="77777777" w:rsidR="00DE3EF6" w:rsidRPr="00BB07FB" w:rsidRDefault="00DE3EF6" w:rsidP="005E4232">
      <w:pPr>
        <w:pStyle w:val="GPSL2numberedclause"/>
      </w:pPr>
      <w:r w:rsidRPr="00BB07FB">
        <w:t xml:space="preserve">If a Dispute relates to any aspect of the technology underlying the provision of the Goods </w:t>
      </w:r>
      <w:r w:rsidR="009E0BBE" w:rsidRPr="00BB07FB">
        <w:t>and/or Services</w:t>
      </w:r>
      <w:r w:rsidRPr="00BB07FB">
        <w:t xml:space="preserve"> or otherwise relates to a financial technical or other aspect of a technical nature (as the Parties may agree) and the Dispute has not been resolved by discussion or mediation, then either Party may request (which request will not be unreasonably withheld </w:t>
      </w:r>
      <w:r w:rsidRPr="00BB07FB">
        <w:lastRenderedPageBreak/>
        <w:t>or delayed) by written notice to the other that the Dispute is referred to an Expert for determination.</w:t>
      </w:r>
    </w:p>
    <w:p w14:paraId="1CD7F692" w14:textId="77777777" w:rsidR="00DE3EF6" w:rsidRPr="00BB07FB" w:rsidRDefault="00DE3EF6" w:rsidP="005E4232">
      <w:pPr>
        <w:pStyle w:val="GPSL2numberedclause"/>
      </w:pPr>
      <w:bookmarkStart w:id="2654" w:name="_Ref365644387"/>
      <w:r w:rsidRPr="00BB07FB">
        <w:t xml:space="preserve">The Expert shall be appointed by agreement in writing between the Parties, but in the event of a failure to agree within </w:t>
      </w:r>
      <w:r w:rsidR="00203754" w:rsidRPr="00BB07FB">
        <w:t>ten (</w:t>
      </w:r>
      <w:r w:rsidRPr="00BB07FB">
        <w:t>10</w:t>
      </w:r>
      <w:r w:rsidR="00203754" w:rsidRPr="00BB07FB">
        <w:t>)</w:t>
      </w:r>
      <w:r w:rsidRPr="00BB07FB">
        <w:t xml:space="preserve"> Working Days, or if the person appointed is unable or unwilling to act, the Expert shall be appointed on the instructions of the </w:t>
      </w:r>
      <w:r w:rsidR="00622921" w:rsidRPr="00BB07FB">
        <w:t>relevant professional body</w:t>
      </w:r>
      <w:r w:rsidRPr="00BB07FB">
        <w:t>.</w:t>
      </w:r>
      <w:bookmarkEnd w:id="2654"/>
    </w:p>
    <w:p w14:paraId="241B0D1E" w14:textId="77777777" w:rsidR="00DE3EF6" w:rsidRPr="00BB07FB" w:rsidRDefault="00DE3EF6" w:rsidP="005E4232">
      <w:pPr>
        <w:pStyle w:val="GPSL2numberedclause"/>
      </w:pPr>
      <w:r w:rsidRPr="00BB07FB">
        <w:t>The Expert shall act on the following basis:</w:t>
      </w:r>
    </w:p>
    <w:p w14:paraId="3CD2F5B7" w14:textId="77777777" w:rsidR="008D0A60" w:rsidRPr="00BB07FB" w:rsidRDefault="00DE3EF6" w:rsidP="00AC1DE2">
      <w:pPr>
        <w:pStyle w:val="GPSL3numberedclause"/>
      </w:pPr>
      <w:r w:rsidRPr="00BB07FB">
        <w:t>he/she shall act as an expert and not as an arbitrator and shall act fairly and impartially;</w:t>
      </w:r>
    </w:p>
    <w:p w14:paraId="042941B4" w14:textId="77777777" w:rsidR="00E13960" w:rsidRPr="00BB07FB" w:rsidRDefault="00DE3EF6" w:rsidP="00AC1DE2">
      <w:pPr>
        <w:pStyle w:val="GPSL3numberedclause"/>
      </w:pPr>
      <w:r w:rsidRPr="00BB07FB">
        <w:t>the Expert's determination shall (in the absence of a material failure to follow the agreed procedures) be final and binding on the Parties;</w:t>
      </w:r>
    </w:p>
    <w:p w14:paraId="3DCA5029" w14:textId="77777777" w:rsidR="00E13960" w:rsidRPr="00BB07FB" w:rsidRDefault="00DE3EF6" w:rsidP="00AC1DE2">
      <w:pPr>
        <w:pStyle w:val="GPSL3numberedclause"/>
      </w:pPr>
      <w:r w:rsidRPr="00BB07FB">
        <w:t xml:space="preserve">the Expert shall decide the procedure to be followed in the determination and shall be requested to make his/her determination within </w:t>
      </w:r>
      <w:r w:rsidR="00203754" w:rsidRPr="00BB07FB">
        <w:t>thirty (</w:t>
      </w:r>
      <w:r w:rsidRPr="00BB07FB">
        <w:t>30</w:t>
      </w:r>
      <w:r w:rsidR="00203754" w:rsidRPr="00BB07FB">
        <w:t>)</w:t>
      </w:r>
      <w:r w:rsidRPr="00BB07FB">
        <w:t> Working Days of his appointment or as soon as reasonably practicable thereafter and the Parties shall assist and provide the documentation that the Expert requires for the purpose of the determination;</w:t>
      </w:r>
    </w:p>
    <w:p w14:paraId="15721076" w14:textId="77777777" w:rsidR="00E13960" w:rsidRPr="00BB07FB" w:rsidRDefault="00DE3EF6" w:rsidP="00AC1DE2">
      <w:pPr>
        <w:pStyle w:val="GPSL3numberedclause"/>
      </w:pPr>
      <w:r w:rsidRPr="00BB07FB">
        <w:t xml:space="preserve">any amount payable by one Party to another as a result of the Expert's determination shall be due and payable within </w:t>
      </w:r>
      <w:r w:rsidR="00203754" w:rsidRPr="00BB07FB">
        <w:t>twenty (</w:t>
      </w:r>
      <w:r w:rsidRPr="00BB07FB">
        <w:t>20</w:t>
      </w:r>
      <w:r w:rsidR="00203754" w:rsidRPr="00BB07FB">
        <w:t>)</w:t>
      </w:r>
      <w:r w:rsidRPr="00BB07FB">
        <w:t> Working Days of the Expert's determination being notified to the Parties;</w:t>
      </w:r>
    </w:p>
    <w:p w14:paraId="53EE30FE" w14:textId="77777777" w:rsidR="00E13960" w:rsidRPr="00BB07FB" w:rsidRDefault="00DE3EF6" w:rsidP="00AC1DE2">
      <w:pPr>
        <w:pStyle w:val="GPSL3numberedclause"/>
      </w:pPr>
      <w:r w:rsidRPr="00BB07FB">
        <w:t>the process shall be conducted in private and shall be confidential; and</w:t>
      </w:r>
    </w:p>
    <w:p w14:paraId="73DA6DF7" w14:textId="77777777" w:rsidR="00E13960" w:rsidRPr="00BB07FB" w:rsidRDefault="00DE3EF6" w:rsidP="00AC1DE2">
      <w:pPr>
        <w:pStyle w:val="GPSL3numberedclause"/>
      </w:pPr>
      <w:r w:rsidRPr="00BB07FB">
        <w:t>the Expert shall determine how and by whom the costs of the determination, including his/her fees and expenses, are to be paid.</w:t>
      </w:r>
    </w:p>
    <w:p w14:paraId="1DB999F0" w14:textId="77777777" w:rsidR="008D0A60" w:rsidRPr="00BB07FB" w:rsidRDefault="00DE3EF6" w:rsidP="00036474">
      <w:pPr>
        <w:pStyle w:val="GPSL1SCHEDULEHeading"/>
        <w:rPr>
          <w:rFonts w:ascii="Calibri" w:hAnsi="Calibri"/>
        </w:rPr>
      </w:pPr>
      <w:r w:rsidRPr="00BB07FB">
        <w:rPr>
          <w:rFonts w:ascii="Calibri" w:hAnsi="Calibri"/>
        </w:rPr>
        <w:t>ARBITRATION</w:t>
      </w:r>
    </w:p>
    <w:p w14:paraId="745353BE" w14:textId="6EE06F3F" w:rsidR="00DE3EF6" w:rsidRPr="00BB07FB" w:rsidRDefault="00DE3EF6" w:rsidP="005E4232">
      <w:pPr>
        <w:pStyle w:val="GPSL2numberedclause"/>
      </w:pPr>
      <w:bookmarkStart w:id="2655" w:name="_Ref365645044"/>
      <w:r w:rsidRPr="00BB07FB">
        <w:t>The Customer may at any time before court proceedings are commenced refer the Dispute to arbitration in accordance with the provisions of paragraph </w:t>
      </w:r>
      <w:r w:rsidR="009F474C" w:rsidRPr="00BB07FB">
        <w:fldChar w:fldCharType="begin"/>
      </w:r>
      <w:r w:rsidR="00203754" w:rsidRPr="00BB07FB">
        <w:instrText xml:space="preserve"> REF _Ref365644852 \r \h </w:instrText>
      </w:r>
      <w:r w:rsidR="00F54E49" w:rsidRPr="00BB07FB">
        <w:instrText xml:space="preserve"> \* MERGEFORMAT </w:instrText>
      </w:r>
      <w:r w:rsidR="009F474C" w:rsidRPr="00BB07FB">
        <w:fldChar w:fldCharType="separate"/>
      </w:r>
      <w:r w:rsidR="00ED7D8A" w:rsidRPr="00BB07FB">
        <w:t>6.4</w:t>
      </w:r>
      <w:r w:rsidR="009F474C" w:rsidRPr="00BB07FB">
        <w:fldChar w:fldCharType="end"/>
      </w:r>
      <w:r w:rsidR="00203754" w:rsidRPr="00BB07FB">
        <w:t xml:space="preserve"> of this Call Off Schedule</w:t>
      </w:r>
      <w:r w:rsidR="00352FA2" w:rsidRPr="00BB07FB">
        <w:t xml:space="preserve"> 11</w:t>
      </w:r>
      <w:r w:rsidRPr="00BB07FB">
        <w:t>.</w:t>
      </w:r>
      <w:bookmarkEnd w:id="2655"/>
    </w:p>
    <w:p w14:paraId="3BC08BC5" w14:textId="210A21D9" w:rsidR="00DE3EF6" w:rsidRPr="00BB07FB" w:rsidRDefault="00DE3EF6" w:rsidP="005E4232">
      <w:pPr>
        <w:pStyle w:val="GPSL2numberedclause"/>
      </w:pPr>
      <w:bookmarkStart w:id="2656" w:name="_Ref365642677"/>
      <w:r w:rsidRPr="00BB07FB">
        <w:t xml:space="preserve">Before the Supplier commences court proceedings or arbitration, it shall serve written notice on the Customer of its intentions and the Customer shall have </w:t>
      </w:r>
      <w:r w:rsidR="00C578A0" w:rsidRPr="00BB07FB">
        <w:t>fifteen (</w:t>
      </w:r>
      <w:r w:rsidRPr="00BB07FB">
        <w:t>15</w:t>
      </w:r>
      <w:r w:rsidR="00C578A0" w:rsidRPr="00BB07FB">
        <w:t xml:space="preserve">) </w:t>
      </w:r>
      <w:r w:rsidRPr="00BB07FB">
        <w:t>Working Days following receipt of such notice to serve a reply (a “</w:t>
      </w:r>
      <w:r w:rsidRPr="00BB07FB">
        <w:rPr>
          <w:b/>
        </w:rPr>
        <w:t>Counter Notice</w:t>
      </w:r>
      <w:r w:rsidRPr="00BB07FB">
        <w:t>”) on the Supplier requiring the Dispute to be referred to and resolved by arbitration in accordance with paragraph </w:t>
      </w:r>
      <w:r w:rsidR="009F474C" w:rsidRPr="00BB07FB">
        <w:fldChar w:fldCharType="begin"/>
      </w:r>
      <w:r w:rsidR="00203754" w:rsidRPr="00BB07FB">
        <w:instrText xml:space="preserve"> REF _Ref365644852 \r \h </w:instrText>
      </w:r>
      <w:r w:rsidR="00F54E49" w:rsidRPr="00BB07FB">
        <w:instrText xml:space="preserve"> \* MERGEFORMAT </w:instrText>
      </w:r>
      <w:r w:rsidR="009F474C" w:rsidRPr="00BB07FB">
        <w:fldChar w:fldCharType="separate"/>
      </w:r>
      <w:r w:rsidR="00ED7D8A" w:rsidRPr="00BB07FB">
        <w:t>6.4</w:t>
      </w:r>
      <w:r w:rsidR="009F474C" w:rsidRPr="00BB07FB">
        <w:fldChar w:fldCharType="end"/>
      </w:r>
      <w:r w:rsidR="00203754" w:rsidRPr="00BB07FB">
        <w:t xml:space="preserve"> of this Call Off Schedule</w:t>
      </w:r>
      <w:r w:rsidR="00352FA2" w:rsidRPr="00BB07FB">
        <w:t xml:space="preserve"> 11</w:t>
      </w:r>
      <w:r w:rsidR="00203754" w:rsidRPr="00BB07FB">
        <w:t xml:space="preserve"> </w:t>
      </w:r>
      <w:r w:rsidRPr="00BB07FB">
        <w:t xml:space="preserve">or be subject to the jurisdiction of the courts in accordance with Clause </w:t>
      </w:r>
      <w:r w:rsidR="009F474C" w:rsidRPr="00BB07FB">
        <w:fldChar w:fldCharType="begin"/>
      </w:r>
      <w:r w:rsidR="00203754" w:rsidRPr="00BB07FB">
        <w:instrText xml:space="preserve"> REF _Ref364756346 \r \h </w:instrText>
      </w:r>
      <w:r w:rsidR="00F54E49" w:rsidRPr="00BB07FB">
        <w:instrText xml:space="preserve"> \* MERGEFORMAT </w:instrText>
      </w:r>
      <w:r w:rsidR="009F474C" w:rsidRPr="00BB07FB">
        <w:fldChar w:fldCharType="separate"/>
      </w:r>
      <w:r w:rsidR="00ED7D8A" w:rsidRPr="00BB07FB">
        <w:t>57</w:t>
      </w:r>
      <w:r w:rsidR="009F474C" w:rsidRPr="00BB07FB">
        <w:fldChar w:fldCharType="end"/>
      </w:r>
      <w:r w:rsidR="00203754" w:rsidRPr="00BB07FB">
        <w:t xml:space="preserve"> of this Call Off Contract</w:t>
      </w:r>
      <w:r w:rsidRPr="00BB07FB">
        <w:t xml:space="preserve"> (Governing Law and Jurisdiction). The Supplier shall not commence any court proceedings or arbitration until the expiry of such </w:t>
      </w:r>
      <w:r w:rsidR="00203754" w:rsidRPr="00BB07FB">
        <w:t>fifteen (</w:t>
      </w:r>
      <w:r w:rsidRPr="00BB07FB">
        <w:t>15</w:t>
      </w:r>
      <w:r w:rsidR="00203754" w:rsidRPr="00BB07FB">
        <w:t>)</w:t>
      </w:r>
      <w:r w:rsidRPr="00BB07FB">
        <w:t> Working Day period.</w:t>
      </w:r>
      <w:bookmarkEnd w:id="2656"/>
      <w:r w:rsidRPr="00BB07FB">
        <w:t xml:space="preserve"> </w:t>
      </w:r>
    </w:p>
    <w:p w14:paraId="64BEE632" w14:textId="77777777" w:rsidR="008D0A60" w:rsidRPr="00BB07FB" w:rsidRDefault="00DE3EF6" w:rsidP="005E4232">
      <w:pPr>
        <w:pStyle w:val="GPSL2numberedclause"/>
      </w:pPr>
      <w:bookmarkStart w:id="2657" w:name="_Ref365645053"/>
      <w:r w:rsidRPr="00BB07FB">
        <w:t>If:</w:t>
      </w:r>
      <w:bookmarkEnd w:id="2657"/>
    </w:p>
    <w:p w14:paraId="0A920002" w14:textId="585855D4" w:rsidR="00B4253B" w:rsidRPr="00BB07FB" w:rsidRDefault="00DE3EF6" w:rsidP="00AC1DE2">
      <w:pPr>
        <w:pStyle w:val="GPSL3numberedclause"/>
      </w:pPr>
      <w:r w:rsidRPr="00BB07FB">
        <w:t>the Counter Notice requires the Dispute to be referred to arbitration, the provisions of paragraph </w:t>
      </w:r>
      <w:r w:rsidR="009F474C" w:rsidRPr="00BB07FB">
        <w:fldChar w:fldCharType="begin"/>
      </w:r>
      <w:r w:rsidR="00203754" w:rsidRPr="00BB07FB">
        <w:instrText xml:space="preserve"> REF _Ref365644852 \r \h </w:instrText>
      </w:r>
      <w:r w:rsidR="00F54E49" w:rsidRPr="00BB07FB">
        <w:instrText xml:space="preserve"> \* MERGEFORMAT </w:instrText>
      </w:r>
      <w:r w:rsidR="009F474C" w:rsidRPr="00BB07FB">
        <w:fldChar w:fldCharType="separate"/>
      </w:r>
      <w:r w:rsidR="00ED7D8A" w:rsidRPr="00BB07FB">
        <w:t>6.4</w:t>
      </w:r>
      <w:r w:rsidR="009F474C" w:rsidRPr="00BB07FB">
        <w:fldChar w:fldCharType="end"/>
      </w:r>
      <w:r w:rsidR="00203754" w:rsidRPr="00BB07FB">
        <w:t xml:space="preserve"> of this Call Off Schedule</w:t>
      </w:r>
      <w:r w:rsidR="00352FA2" w:rsidRPr="00BB07FB">
        <w:t xml:space="preserve"> 11</w:t>
      </w:r>
      <w:r w:rsidRPr="00BB07FB">
        <w:t xml:space="preserve"> shall apply; </w:t>
      </w:r>
    </w:p>
    <w:p w14:paraId="1E16F929" w14:textId="77777777" w:rsidR="008D0A60" w:rsidRPr="00BB07FB" w:rsidRDefault="00DE3EF6" w:rsidP="00AC1DE2">
      <w:pPr>
        <w:pStyle w:val="GPSL3numberedclause"/>
      </w:pPr>
      <w:r w:rsidRPr="00BB07FB">
        <w:lastRenderedPageBreak/>
        <w:t>the Counter Notice requires the Dispute to be subject to the exclusive jurisdiction of the courts in accordance with Clause 61</w:t>
      </w:r>
      <w:r w:rsidR="003B3703" w:rsidRPr="00BB07FB">
        <w:t xml:space="preserve"> of this Call Off Contract</w:t>
      </w:r>
      <w:r w:rsidRPr="00BB07FB">
        <w:t xml:space="preserve"> (Governing Law and Jurisdiction), the Dispute shall be so referred to the courts and the Supplier shall not commence arbitration proceedings; </w:t>
      </w:r>
    </w:p>
    <w:p w14:paraId="726168B7" w14:textId="6608B7DB" w:rsidR="00B4253B" w:rsidRPr="00BB07FB" w:rsidRDefault="00DE3EF6" w:rsidP="00AC1DE2">
      <w:pPr>
        <w:pStyle w:val="GPSL3numberedclause"/>
      </w:pPr>
      <w:r w:rsidRPr="00BB07FB">
        <w:t xml:space="preserve">the Customer does not serve a Counter Notice within the </w:t>
      </w:r>
      <w:r w:rsidR="00203754" w:rsidRPr="00BB07FB">
        <w:t>fifteen (</w:t>
      </w:r>
      <w:r w:rsidRPr="00BB07FB">
        <w:t>15</w:t>
      </w:r>
      <w:r w:rsidR="00203754" w:rsidRPr="00BB07FB">
        <w:t>)</w:t>
      </w:r>
      <w:r w:rsidRPr="00BB07FB">
        <w:t> Working Days period referred to in paragraph </w:t>
      </w:r>
      <w:r w:rsidR="009F474C" w:rsidRPr="00BB07FB">
        <w:fldChar w:fldCharType="begin"/>
      </w:r>
      <w:r w:rsidR="00203754" w:rsidRPr="00BB07FB">
        <w:instrText xml:space="preserve"> REF _Ref365642677 \r \h </w:instrText>
      </w:r>
      <w:r w:rsidR="00F54E49" w:rsidRPr="00BB07FB">
        <w:instrText xml:space="preserve"> \* MERGEFORMAT </w:instrText>
      </w:r>
      <w:r w:rsidR="009F474C" w:rsidRPr="00BB07FB">
        <w:fldChar w:fldCharType="separate"/>
      </w:r>
      <w:r w:rsidR="00ED7D8A" w:rsidRPr="00BB07FB">
        <w:t>6.2</w:t>
      </w:r>
      <w:r w:rsidR="009F474C" w:rsidRPr="00BB07FB">
        <w:fldChar w:fldCharType="end"/>
      </w:r>
      <w:r w:rsidR="00203754" w:rsidRPr="00BB07FB">
        <w:t xml:space="preserve"> of this Call Off Schedule</w:t>
      </w:r>
      <w:r w:rsidR="00352FA2" w:rsidRPr="00BB07FB">
        <w:t xml:space="preserve"> 11</w:t>
      </w:r>
      <w:r w:rsidRPr="00BB07FB">
        <w:t>, the Supplier may either commence arbitration proceedings in accordance with paragraph </w:t>
      </w:r>
      <w:r w:rsidR="009F474C" w:rsidRPr="00BB07FB">
        <w:fldChar w:fldCharType="begin"/>
      </w:r>
      <w:r w:rsidR="00203754" w:rsidRPr="00BB07FB">
        <w:instrText xml:space="preserve"> REF _Ref365644852 \r \h </w:instrText>
      </w:r>
      <w:r w:rsidR="00F54E49" w:rsidRPr="00BB07FB">
        <w:instrText xml:space="preserve"> \* MERGEFORMAT </w:instrText>
      </w:r>
      <w:r w:rsidR="009F474C" w:rsidRPr="00BB07FB">
        <w:fldChar w:fldCharType="separate"/>
      </w:r>
      <w:r w:rsidR="00ED7D8A" w:rsidRPr="00BB07FB">
        <w:t>6.4</w:t>
      </w:r>
      <w:r w:rsidR="009F474C" w:rsidRPr="00BB07FB">
        <w:fldChar w:fldCharType="end"/>
      </w:r>
      <w:r w:rsidR="00203754" w:rsidRPr="00BB07FB">
        <w:t xml:space="preserve"> of this Call Off Schedule</w:t>
      </w:r>
      <w:r w:rsidR="00352FA2" w:rsidRPr="00BB07FB">
        <w:t xml:space="preserve"> 11</w:t>
      </w:r>
      <w:r w:rsidRPr="00BB07FB">
        <w:t xml:space="preserve"> or commence court proceedings in the courts in accordance with </w:t>
      </w:r>
      <w:r w:rsidR="00203754" w:rsidRPr="00BB07FB">
        <w:t xml:space="preserve">Clause </w:t>
      </w:r>
      <w:r w:rsidR="009F474C" w:rsidRPr="00BB07FB">
        <w:fldChar w:fldCharType="begin"/>
      </w:r>
      <w:r w:rsidR="00203754" w:rsidRPr="00BB07FB">
        <w:instrText xml:space="preserve"> REF _Ref364756346 \r \h </w:instrText>
      </w:r>
      <w:r w:rsidR="00F54E49" w:rsidRPr="00BB07FB">
        <w:instrText xml:space="preserve"> \* MERGEFORMAT </w:instrText>
      </w:r>
      <w:r w:rsidR="009F474C" w:rsidRPr="00BB07FB">
        <w:fldChar w:fldCharType="separate"/>
      </w:r>
      <w:r w:rsidR="00ED7D8A" w:rsidRPr="00BB07FB">
        <w:t>57</w:t>
      </w:r>
      <w:r w:rsidR="009F474C" w:rsidRPr="00BB07FB">
        <w:fldChar w:fldCharType="end"/>
      </w:r>
      <w:r w:rsidR="00203754" w:rsidRPr="00BB07FB">
        <w:t xml:space="preserve"> of this Call Off Contract (Governing Law and Jurisdiction) </w:t>
      </w:r>
      <w:r w:rsidRPr="00BB07FB">
        <w:t>which shall (in those circumstances) have exclusive jurisdiction.</w:t>
      </w:r>
    </w:p>
    <w:p w14:paraId="1DFB37FB" w14:textId="4BF18AD0" w:rsidR="00C9243A" w:rsidRPr="00BB07FB" w:rsidRDefault="00DE3EF6" w:rsidP="005E4232">
      <w:pPr>
        <w:pStyle w:val="GPSL2numberedclause"/>
      </w:pPr>
      <w:bookmarkStart w:id="2658" w:name="_Ref365644852"/>
      <w:r w:rsidRPr="00BB07FB">
        <w:t>In the event that any arbitration proceedings are commenced pursuant to paragraphs </w:t>
      </w:r>
      <w:r w:rsidR="009F474C" w:rsidRPr="00BB07FB">
        <w:fldChar w:fldCharType="begin"/>
      </w:r>
      <w:r w:rsidR="00203754" w:rsidRPr="00BB07FB">
        <w:instrText xml:space="preserve"> REF _Ref365645044 \r \h </w:instrText>
      </w:r>
      <w:r w:rsidR="00F54E49" w:rsidRPr="00BB07FB">
        <w:instrText xml:space="preserve"> \* MERGEFORMAT </w:instrText>
      </w:r>
      <w:r w:rsidR="009F474C" w:rsidRPr="00BB07FB">
        <w:fldChar w:fldCharType="separate"/>
      </w:r>
      <w:r w:rsidR="00ED7D8A" w:rsidRPr="00BB07FB">
        <w:t>6.1</w:t>
      </w:r>
      <w:r w:rsidR="009F474C" w:rsidRPr="00BB07FB">
        <w:fldChar w:fldCharType="end"/>
      </w:r>
      <w:r w:rsidRPr="00BB07FB">
        <w:t xml:space="preserve"> to </w:t>
      </w:r>
      <w:r w:rsidR="009F474C" w:rsidRPr="00BB07FB">
        <w:fldChar w:fldCharType="begin"/>
      </w:r>
      <w:r w:rsidR="00203754" w:rsidRPr="00BB07FB">
        <w:instrText xml:space="preserve"> REF _Ref365645053 \r \h </w:instrText>
      </w:r>
      <w:r w:rsidR="00F54E49" w:rsidRPr="00BB07FB">
        <w:instrText xml:space="preserve"> \* MERGEFORMAT </w:instrText>
      </w:r>
      <w:r w:rsidR="009F474C" w:rsidRPr="00BB07FB">
        <w:fldChar w:fldCharType="separate"/>
      </w:r>
      <w:r w:rsidR="00ED7D8A" w:rsidRPr="00BB07FB">
        <w:t>6.3</w:t>
      </w:r>
      <w:r w:rsidR="009F474C" w:rsidRPr="00BB07FB">
        <w:fldChar w:fldCharType="end"/>
      </w:r>
      <w:r w:rsidR="00203754" w:rsidRPr="00BB07FB">
        <w:t xml:space="preserve"> of this Call Off Schedule</w:t>
      </w:r>
      <w:r w:rsidR="00352FA2" w:rsidRPr="00BB07FB">
        <w:t xml:space="preserve"> 11</w:t>
      </w:r>
      <w:r w:rsidRPr="00BB07FB">
        <w:t>, the Parties hereby confirm that:</w:t>
      </w:r>
      <w:bookmarkEnd w:id="2658"/>
    </w:p>
    <w:p w14:paraId="499F69A1" w14:textId="37045BDC" w:rsidR="00B4253B" w:rsidRPr="00BB07FB" w:rsidRDefault="00DE3EF6" w:rsidP="00AC1DE2">
      <w:pPr>
        <w:pStyle w:val="GPSL3numberedclause"/>
      </w:pPr>
      <w:r w:rsidRPr="00BB07FB">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B07FB">
        <w:rPr>
          <w:b/>
        </w:rPr>
        <w:t>LCIA</w:t>
      </w:r>
      <w:r w:rsidRPr="00BB07FB">
        <w:t>”) (subject to paragraphs </w:t>
      </w:r>
      <w:r w:rsidR="009F474C" w:rsidRPr="00BB07FB">
        <w:fldChar w:fldCharType="begin"/>
      </w:r>
      <w:r w:rsidR="00203754" w:rsidRPr="00BB07FB">
        <w:instrText xml:space="preserve"> REF _Ref365645080 \r \h </w:instrText>
      </w:r>
      <w:r w:rsidR="00F54E49" w:rsidRPr="00BB07FB">
        <w:instrText xml:space="preserve"> \* MERGEFORMAT </w:instrText>
      </w:r>
      <w:r w:rsidR="009F474C" w:rsidRPr="00BB07FB">
        <w:fldChar w:fldCharType="separate"/>
      </w:r>
      <w:r w:rsidR="00ED7D8A" w:rsidRPr="00BB07FB">
        <w:t>6.4.5</w:t>
      </w:r>
      <w:r w:rsidR="009F474C" w:rsidRPr="00BB07FB">
        <w:fldChar w:fldCharType="end"/>
      </w:r>
      <w:r w:rsidR="00203754" w:rsidRPr="00BB07FB">
        <w:t xml:space="preserve"> to </w:t>
      </w:r>
      <w:r w:rsidR="007730ED" w:rsidRPr="00BB07FB">
        <w:t xml:space="preserve"> </w:t>
      </w:r>
      <w:r w:rsidR="009F474C" w:rsidRPr="00BB07FB">
        <w:fldChar w:fldCharType="begin"/>
      </w:r>
      <w:r w:rsidR="007730ED" w:rsidRPr="00BB07FB">
        <w:instrText xml:space="preserve"> REF _Ref380162874 \r \h </w:instrText>
      </w:r>
      <w:r w:rsidR="00F54E49" w:rsidRPr="00BB07FB">
        <w:instrText xml:space="preserve"> \* MERGEFORMAT </w:instrText>
      </w:r>
      <w:r w:rsidR="009F474C" w:rsidRPr="00BB07FB">
        <w:fldChar w:fldCharType="separate"/>
      </w:r>
      <w:r w:rsidR="00ED7D8A" w:rsidRPr="00BB07FB">
        <w:t>6.4.7</w:t>
      </w:r>
      <w:r w:rsidR="009F474C" w:rsidRPr="00BB07FB">
        <w:fldChar w:fldCharType="end"/>
      </w:r>
      <w:r w:rsidR="007730ED" w:rsidRPr="00BB07FB">
        <w:t xml:space="preserve"> </w:t>
      </w:r>
      <w:r w:rsidR="00203754" w:rsidRPr="00BB07FB">
        <w:t>of this Call Off Schedule</w:t>
      </w:r>
      <w:r w:rsidR="00352FA2" w:rsidRPr="00BB07FB">
        <w:t xml:space="preserve"> 11</w:t>
      </w:r>
      <w:r w:rsidRPr="00BB07FB">
        <w:t xml:space="preserve">); </w:t>
      </w:r>
    </w:p>
    <w:p w14:paraId="03A43057" w14:textId="77777777" w:rsidR="00E13960" w:rsidRPr="00BB07FB" w:rsidRDefault="00DE3EF6" w:rsidP="00AC1DE2">
      <w:pPr>
        <w:pStyle w:val="GPSL3numberedclause"/>
      </w:pPr>
      <w:r w:rsidRPr="00BB07FB">
        <w:t>the arbitration shall be administered by the LCIA;</w:t>
      </w:r>
    </w:p>
    <w:p w14:paraId="4CDF2DD4" w14:textId="77777777" w:rsidR="00E13960" w:rsidRPr="00BB07FB" w:rsidRDefault="00DE3EF6" w:rsidP="00AC1DE2">
      <w:pPr>
        <w:pStyle w:val="GPSL3numberedclause"/>
      </w:pPr>
      <w:r w:rsidRPr="00BB07FB">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8EE0F02" w14:textId="77777777" w:rsidR="00E13960" w:rsidRPr="00BB07FB" w:rsidRDefault="00DE3EF6" w:rsidP="00AC1DE2">
      <w:pPr>
        <w:pStyle w:val="GPSL3numberedclause"/>
      </w:pPr>
      <w:r w:rsidRPr="00BB07FB">
        <w:t xml:space="preserve">if the Parties fail to agree the appointment of the arbitrator within </w:t>
      </w:r>
      <w:r w:rsidR="00203754" w:rsidRPr="00BB07FB">
        <w:t>ten (</w:t>
      </w:r>
      <w:r w:rsidRPr="00BB07FB">
        <w:t>10</w:t>
      </w:r>
      <w:r w:rsidR="00203754" w:rsidRPr="00BB07FB">
        <w:t>)</w:t>
      </w:r>
      <w:r w:rsidRPr="00BB07FB">
        <w:t xml:space="preserve"> days from the date on which arbitration proceedings are commenced or if the person appointed is unable or unwilling to act, the arbitrator shall be appointed by the LCIA; </w:t>
      </w:r>
    </w:p>
    <w:p w14:paraId="4FC29645" w14:textId="77777777" w:rsidR="00E13960" w:rsidRPr="00BB07FB" w:rsidRDefault="00DE3EF6" w:rsidP="00AC1DE2">
      <w:pPr>
        <w:pStyle w:val="GPSL3numberedclause"/>
      </w:pPr>
      <w:bookmarkStart w:id="2659" w:name="_Ref365645080"/>
      <w:r w:rsidRPr="00BB07FB">
        <w:t>the chair of the arbitral tribunal shall be British;</w:t>
      </w:r>
      <w:bookmarkEnd w:id="2659"/>
      <w:r w:rsidR="00F73A93" w:rsidRPr="00BB07FB">
        <w:t xml:space="preserve"> </w:t>
      </w:r>
    </w:p>
    <w:p w14:paraId="770BA709" w14:textId="77777777" w:rsidR="008D0A60" w:rsidRPr="00BB07FB" w:rsidRDefault="008D0A60" w:rsidP="00AC1DE2">
      <w:pPr>
        <w:pStyle w:val="GPSL3numberedclause"/>
      </w:pPr>
      <w:r w:rsidRPr="00BB07FB">
        <w:t>the arbitration proceeding</w:t>
      </w:r>
      <w:r w:rsidR="007A4B5F" w:rsidRPr="00BB07FB">
        <w:t>s</w:t>
      </w:r>
      <w:r w:rsidRPr="00BB07FB">
        <w:t xml:space="preserve"> </w:t>
      </w:r>
      <w:r w:rsidR="00AA4596" w:rsidRPr="00BB07FB">
        <w:t xml:space="preserve">shall take place in London and in the English language; and </w:t>
      </w:r>
    </w:p>
    <w:p w14:paraId="1513F989" w14:textId="77777777" w:rsidR="00AA4596" w:rsidRPr="00BB07FB" w:rsidRDefault="00AA4596" w:rsidP="00AC1DE2">
      <w:pPr>
        <w:pStyle w:val="GPSL3numberedclause"/>
      </w:pPr>
      <w:bookmarkStart w:id="2660" w:name="_Ref380162874"/>
      <w:r w:rsidRPr="00BB07FB">
        <w:t>the seat of the arbitration shall be London.</w:t>
      </w:r>
      <w:bookmarkEnd w:id="2660"/>
    </w:p>
    <w:p w14:paraId="3A58BA96" w14:textId="77777777" w:rsidR="003D0B7D" w:rsidRPr="00BB07FB" w:rsidRDefault="003D0B7D" w:rsidP="00AC1DE2">
      <w:pPr>
        <w:pStyle w:val="GPSL2numberedclause"/>
        <w:numPr>
          <w:ilvl w:val="0"/>
          <w:numId w:val="0"/>
        </w:numPr>
        <w:ind w:left="1134"/>
      </w:pPr>
    </w:p>
    <w:p w14:paraId="78FAE0B5" w14:textId="77777777" w:rsidR="008D0A60" w:rsidRPr="00BB07FB" w:rsidRDefault="00863962" w:rsidP="00036474">
      <w:pPr>
        <w:pStyle w:val="GPSL1SCHEDULEHeading"/>
        <w:rPr>
          <w:rFonts w:ascii="Calibri" w:hAnsi="Calibri"/>
        </w:rPr>
      </w:pPr>
      <w:r w:rsidRPr="00BB07FB">
        <w:rPr>
          <w:rFonts w:ascii="Calibri" w:hAnsi="Calibri"/>
        </w:rPr>
        <w:t>URGENT RELIEF</w:t>
      </w:r>
    </w:p>
    <w:p w14:paraId="4B8B8640" w14:textId="77777777" w:rsidR="008D0A60" w:rsidRPr="00BB07FB" w:rsidRDefault="00DE3EF6" w:rsidP="005E4232">
      <w:pPr>
        <w:pStyle w:val="GPSL2numberedclause"/>
      </w:pPr>
      <w:r w:rsidRPr="00BB07FB">
        <w:t>Either Party may at any time take proceedings or seek remedies before any court or tribunal of competent jurisdiction:</w:t>
      </w:r>
    </w:p>
    <w:p w14:paraId="42AA20E3" w14:textId="77777777" w:rsidR="008D0A60" w:rsidRPr="00BB07FB" w:rsidRDefault="00DE3EF6" w:rsidP="00AC1DE2">
      <w:pPr>
        <w:pStyle w:val="GPSL3numberedclause"/>
      </w:pPr>
      <w:r w:rsidRPr="00BB07FB">
        <w:lastRenderedPageBreak/>
        <w:t>for interim or interlocutory remedies in relation to this Call Off Contract or infringement by the other Party of that Party’s Intellectual Property Rights; and/or</w:t>
      </w:r>
    </w:p>
    <w:p w14:paraId="13BC83ED" w14:textId="13C90909" w:rsidR="00B4253B" w:rsidRPr="00BB07FB" w:rsidRDefault="00DE3EF6" w:rsidP="00AC1DE2">
      <w:pPr>
        <w:pStyle w:val="GPSL3numberedclause"/>
      </w:pPr>
      <w:r w:rsidRPr="00BB07FB">
        <w:t>where compliance with paragraph</w:t>
      </w:r>
      <w:r w:rsidR="00203754" w:rsidRPr="00BB07FB">
        <w:t xml:space="preserve"> </w:t>
      </w:r>
      <w:r w:rsidR="009F474C" w:rsidRPr="00BB07FB">
        <w:fldChar w:fldCharType="begin"/>
      </w:r>
      <w:r w:rsidR="00203754" w:rsidRPr="00BB07FB">
        <w:instrText xml:space="preserve"> REF _Ref365645132 \r \h </w:instrText>
      </w:r>
      <w:r w:rsidR="00F54E49" w:rsidRPr="00BB07FB">
        <w:instrText xml:space="preserve"> \* MERGEFORMAT </w:instrText>
      </w:r>
      <w:r w:rsidR="009F474C" w:rsidRPr="00BB07FB">
        <w:fldChar w:fldCharType="separate"/>
      </w:r>
      <w:r w:rsidR="00ED7D8A" w:rsidRPr="00BB07FB">
        <w:t>2.1</w:t>
      </w:r>
      <w:r w:rsidR="009F474C" w:rsidRPr="00BB07FB">
        <w:fldChar w:fldCharType="end"/>
      </w:r>
      <w:r w:rsidR="00203754" w:rsidRPr="00BB07FB">
        <w:t xml:space="preserve"> of this Call Off Schedule</w:t>
      </w:r>
      <w:r w:rsidR="00352FA2" w:rsidRPr="00BB07FB">
        <w:t xml:space="preserve"> 11</w:t>
      </w:r>
      <w:r w:rsidR="00203754" w:rsidRPr="00BB07FB">
        <w:t xml:space="preserve"> </w:t>
      </w:r>
      <w:r w:rsidRPr="00BB07FB">
        <w:t xml:space="preserve">and/or referring the Dispute to mediation may leave insufficient time for that Party to commence proceedings before the expiry of the limitation period. </w:t>
      </w:r>
    </w:p>
    <w:p w14:paraId="421DDE4F" w14:textId="77777777" w:rsidR="003364D4" w:rsidRPr="00BB07FB" w:rsidRDefault="003364D4" w:rsidP="003364D4">
      <w:pPr>
        <w:pStyle w:val="GPSmacrorestart"/>
        <w:rPr>
          <w:color w:val="auto"/>
          <w:sz w:val="22"/>
          <w:szCs w:val="22"/>
        </w:rPr>
      </w:pPr>
    </w:p>
    <w:p w14:paraId="0EE653EB" w14:textId="77777777" w:rsidR="00DE3EF6" w:rsidRPr="00BB07FB" w:rsidRDefault="00DE3EF6" w:rsidP="00A657C3">
      <w:pPr>
        <w:pStyle w:val="GPSSchTitleandNumber"/>
        <w:rPr>
          <w:rFonts w:ascii="Calibri" w:hAnsi="Calibri"/>
        </w:rPr>
      </w:pPr>
      <w:r w:rsidRPr="00BB07FB">
        <w:rPr>
          <w:rFonts w:ascii="Calibri" w:hAnsi="Calibri"/>
        </w:rPr>
        <w:br w:type="page"/>
      </w:r>
      <w:bookmarkStart w:id="2661" w:name="_Toc469327563"/>
      <w:r w:rsidRPr="00BB07FB">
        <w:rPr>
          <w:rFonts w:ascii="Calibri" w:hAnsi="Calibri"/>
        </w:rPr>
        <w:lastRenderedPageBreak/>
        <w:t>CALL OFF SCHEDULE 1</w:t>
      </w:r>
      <w:r w:rsidR="00B30427" w:rsidRPr="00BB07FB">
        <w:rPr>
          <w:rFonts w:ascii="Calibri" w:hAnsi="Calibri"/>
        </w:rPr>
        <w:t>2</w:t>
      </w:r>
      <w:r w:rsidRPr="00BB07FB">
        <w:rPr>
          <w:rFonts w:ascii="Calibri" w:hAnsi="Calibri"/>
        </w:rPr>
        <w:t>: VARIATION FORM</w:t>
      </w:r>
      <w:bookmarkEnd w:id="2661"/>
    </w:p>
    <w:p w14:paraId="352E2255" w14:textId="77777777" w:rsidR="00DE3EF6" w:rsidRPr="00BB07FB" w:rsidRDefault="00DE3EF6" w:rsidP="00001982">
      <w:r w:rsidRPr="00BB07FB">
        <w:t xml:space="preserve">No of </w:t>
      </w:r>
      <w:r w:rsidR="00DE233F" w:rsidRPr="00BB07FB">
        <w:t>Call Off</w:t>
      </w:r>
      <w:r w:rsidR="003451E9" w:rsidRPr="00BB07FB">
        <w:t xml:space="preserve"> Order Form</w:t>
      </w:r>
      <w:r w:rsidRPr="00BB07FB">
        <w:t xml:space="preserve"> being varied:</w:t>
      </w:r>
    </w:p>
    <w:p w14:paraId="45E7E70D" w14:textId="77777777" w:rsidR="00DE3EF6" w:rsidRPr="00BB07FB" w:rsidRDefault="00DE3EF6" w:rsidP="00001982">
      <w:r w:rsidRPr="00BB07FB">
        <w:t>……………………………………………………………………</w:t>
      </w:r>
    </w:p>
    <w:p w14:paraId="6C97C532" w14:textId="77777777" w:rsidR="00DE3EF6" w:rsidRPr="00BB07FB" w:rsidRDefault="00DE3EF6" w:rsidP="00001982">
      <w:r w:rsidRPr="00BB07FB">
        <w:t>Variation Form No:</w:t>
      </w:r>
    </w:p>
    <w:p w14:paraId="15750973" w14:textId="77777777" w:rsidR="00DE3EF6" w:rsidRPr="00BB07FB" w:rsidRDefault="00DE3EF6" w:rsidP="00001982">
      <w:r w:rsidRPr="00BB07FB">
        <w:t>……………………………………………………………………………………</w:t>
      </w:r>
    </w:p>
    <w:p w14:paraId="45F84509" w14:textId="77777777" w:rsidR="00DE3EF6" w:rsidRPr="00BB07FB" w:rsidRDefault="00DE3EF6" w:rsidP="0018612D">
      <w:r w:rsidRPr="00BB07FB">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B07FB" w14:paraId="2A59916C" w14:textId="77777777" w:rsidTr="004A1C76">
        <w:trPr>
          <w:cantSplit/>
        </w:trPr>
        <w:tc>
          <w:tcPr>
            <w:tcW w:w="9531" w:type="dxa"/>
            <w:tcBorders>
              <w:top w:val="nil"/>
              <w:left w:val="nil"/>
              <w:bottom w:val="nil"/>
              <w:right w:val="nil"/>
            </w:tcBorders>
          </w:tcPr>
          <w:p w14:paraId="607D5651" w14:textId="77777777" w:rsidR="00DE3EF6" w:rsidRPr="00BB07FB" w:rsidRDefault="00DE3EF6" w:rsidP="00001982">
            <w:r w:rsidRPr="00BB07FB">
              <w:rPr>
                <w:b/>
              </w:rPr>
              <w:t>[</w:t>
            </w:r>
            <w:r w:rsidRPr="00BB07FB">
              <w:t>insert name of Customer</w:t>
            </w:r>
            <w:r w:rsidRPr="00BB07FB">
              <w:rPr>
                <w:b/>
              </w:rPr>
              <w:t>]</w:t>
            </w:r>
            <w:r w:rsidRPr="00BB07FB">
              <w:t xml:space="preserve"> ("</w:t>
            </w:r>
            <w:r w:rsidRPr="00BB07FB">
              <w:rPr>
                <w:b/>
                <w:bCs/>
              </w:rPr>
              <w:t>the Customer"</w:t>
            </w:r>
            <w:r w:rsidRPr="00BB07FB">
              <w:t>)</w:t>
            </w:r>
          </w:p>
          <w:p w14:paraId="4365386B" w14:textId="77777777" w:rsidR="00DE3EF6" w:rsidRPr="00BB07FB" w:rsidRDefault="00DE3EF6" w:rsidP="00001982">
            <w:r w:rsidRPr="00BB07FB">
              <w:t>and</w:t>
            </w:r>
          </w:p>
          <w:p w14:paraId="1D32364B" w14:textId="77777777" w:rsidR="00DE3EF6" w:rsidRPr="00BB07FB" w:rsidRDefault="00DE3EF6" w:rsidP="00001982">
            <w:r w:rsidRPr="00BB07FB">
              <w:rPr>
                <w:b/>
              </w:rPr>
              <w:t>[</w:t>
            </w:r>
            <w:r w:rsidRPr="00BB07FB">
              <w:t>insert name of Supplier</w:t>
            </w:r>
            <w:r w:rsidRPr="00BB07FB">
              <w:rPr>
                <w:b/>
              </w:rPr>
              <w:t>]</w:t>
            </w:r>
            <w:r w:rsidRPr="00BB07FB">
              <w:t xml:space="preserve"> (</w:t>
            </w:r>
            <w:r w:rsidRPr="00BB07FB">
              <w:rPr>
                <w:b/>
              </w:rPr>
              <w:t>"the Supplier"</w:t>
            </w:r>
            <w:r w:rsidRPr="00BB07FB">
              <w:t>)</w:t>
            </w:r>
          </w:p>
        </w:tc>
      </w:tr>
    </w:tbl>
    <w:p w14:paraId="492C9C39" w14:textId="77777777" w:rsidR="00DE3EF6" w:rsidRPr="00BB07FB" w:rsidRDefault="006640D6" w:rsidP="00A870EC">
      <w:pPr>
        <w:pStyle w:val="MarginText"/>
        <w:numPr>
          <w:ilvl w:val="0"/>
          <w:numId w:val="5"/>
        </w:numPr>
        <w:ind w:left="567" w:hanging="425"/>
        <w:rPr>
          <w:rFonts w:cs="Arial"/>
          <w:sz w:val="22"/>
          <w:szCs w:val="22"/>
        </w:rPr>
      </w:pPr>
      <w:r w:rsidRPr="00BB07FB">
        <w:rPr>
          <w:rFonts w:cs="Arial"/>
          <w:sz w:val="22"/>
          <w:szCs w:val="22"/>
        </w:rPr>
        <w:t>This Call Off Contract</w:t>
      </w:r>
      <w:r w:rsidR="00DE3EF6" w:rsidRPr="00BB07FB">
        <w:rPr>
          <w:rFonts w:cs="Arial"/>
          <w:sz w:val="22"/>
          <w:szCs w:val="22"/>
        </w:rPr>
        <w:t xml:space="preserve">  is varied as follows and shall take effect on the date signed by both Parties: </w:t>
      </w:r>
    </w:p>
    <w:p w14:paraId="4F721531" w14:textId="77777777" w:rsidR="00DE3EF6" w:rsidRPr="00BB07FB" w:rsidRDefault="00DE3EF6" w:rsidP="00101CE5">
      <w:pPr>
        <w:pStyle w:val="GPSL1Guidance"/>
      </w:pPr>
      <w:r w:rsidRPr="00BB07FB">
        <w:t xml:space="preserve">[Insert details of the Variation]  </w:t>
      </w:r>
    </w:p>
    <w:p w14:paraId="66A3D483" w14:textId="77777777" w:rsidR="00DE3EF6" w:rsidRPr="00BB07FB" w:rsidRDefault="00DE3EF6" w:rsidP="00A870EC">
      <w:pPr>
        <w:pStyle w:val="MarginText"/>
        <w:numPr>
          <w:ilvl w:val="0"/>
          <w:numId w:val="5"/>
        </w:numPr>
        <w:ind w:left="567" w:hanging="425"/>
        <w:rPr>
          <w:rFonts w:cs="Arial"/>
          <w:sz w:val="22"/>
          <w:szCs w:val="22"/>
        </w:rPr>
      </w:pPr>
      <w:r w:rsidRPr="00BB07FB">
        <w:rPr>
          <w:rFonts w:cs="Arial"/>
          <w:sz w:val="22"/>
          <w:szCs w:val="22"/>
        </w:rPr>
        <w:t xml:space="preserve">Words and expressions in this Variation shall have the meanings given to them in </w:t>
      </w:r>
      <w:r w:rsidR="006640D6" w:rsidRPr="00BB07FB">
        <w:rPr>
          <w:rFonts w:cs="Arial"/>
          <w:sz w:val="22"/>
          <w:szCs w:val="22"/>
        </w:rPr>
        <w:t>this Call Off Contract</w:t>
      </w:r>
      <w:r w:rsidRPr="00BB07FB">
        <w:rPr>
          <w:rFonts w:cs="Arial"/>
          <w:sz w:val="22"/>
          <w:szCs w:val="22"/>
        </w:rPr>
        <w:t>.</w:t>
      </w:r>
    </w:p>
    <w:p w14:paraId="361C8C05" w14:textId="77777777" w:rsidR="00DE3EF6" w:rsidRPr="00BB07FB" w:rsidRDefault="006640D6" w:rsidP="00A870EC">
      <w:pPr>
        <w:pStyle w:val="MarginText"/>
        <w:numPr>
          <w:ilvl w:val="0"/>
          <w:numId w:val="5"/>
        </w:numPr>
        <w:ind w:hanging="720"/>
        <w:rPr>
          <w:rFonts w:cs="Arial"/>
          <w:sz w:val="22"/>
          <w:szCs w:val="22"/>
        </w:rPr>
      </w:pPr>
      <w:r w:rsidRPr="00BB07FB">
        <w:rPr>
          <w:rFonts w:cs="Arial"/>
          <w:sz w:val="22"/>
          <w:szCs w:val="22"/>
        </w:rPr>
        <w:t>This Call Off Contract</w:t>
      </w:r>
      <w:r w:rsidR="00DE3EF6" w:rsidRPr="00BB07FB">
        <w:rPr>
          <w:rFonts w:cs="Arial"/>
          <w:sz w:val="22"/>
          <w:szCs w:val="22"/>
        </w:rPr>
        <w:t>, including any previous Variations, shall remain effective and unaltered except as amended by this Variation.</w:t>
      </w:r>
    </w:p>
    <w:p w14:paraId="00345AE9" w14:textId="77777777" w:rsidR="00A870EC" w:rsidRPr="00BB07FB" w:rsidRDefault="00A870EC" w:rsidP="00A870EC">
      <w:pPr>
        <w:pStyle w:val="MarginText"/>
        <w:rPr>
          <w:rFonts w:cs="Arial"/>
          <w:sz w:val="22"/>
          <w:szCs w:val="22"/>
        </w:rPr>
      </w:pPr>
    </w:p>
    <w:p w14:paraId="73904DDF" w14:textId="77777777" w:rsidR="00DE3EF6" w:rsidRPr="00BB07FB" w:rsidRDefault="00DE3EF6" w:rsidP="00001982">
      <w:pPr>
        <w:rPr>
          <w:bCs/>
        </w:rPr>
      </w:pPr>
      <w:r w:rsidRPr="00BB07FB">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B07FB" w14:paraId="735A854B" w14:textId="77777777" w:rsidTr="00A76473">
        <w:tc>
          <w:tcPr>
            <w:tcW w:w="2576" w:type="dxa"/>
            <w:tcBorders>
              <w:bottom w:val="nil"/>
            </w:tcBorders>
          </w:tcPr>
          <w:p w14:paraId="02084AD2" w14:textId="77777777" w:rsidR="00DE3EF6" w:rsidRPr="00BB07FB" w:rsidRDefault="00DE3EF6" w:rsidP="00001982">
            <w:r w:rsidRPr="00BB07FB">
              <w:t>Signature</w:t>
            </w:r>
          </w:p>
        </w:tc>
        <w:tc>
          <w:tcPr>
            <w:tcW w:w="5940" w:type="dxa"/>
          </w:tcPr>
          <w:p w14:paraId="132AFDE2" w14:textId="77777777" w:rsidR="00DE3EF6" w:rsidRPr="00BB07FB" w:rsidRDefault="00DE3EF6" w:rsidP="004A1C76">
            <w:pPr>
              <w:pStyle w:val="TSOLScheduleNormalLeft"/>
            </w:pPr>
          </w:p>
        </w:tc>
      </w:tr>
      <w:tr w:rsidR="00DE3EF6" w:rsidRPr="00BB07FB" w14:paraId="54C309FE" w14:textId="77777777" w:rsidTr="00A76473">
        <w:tc>
          <w:tcPr>
            <w:tcW w:w="2576" w:type="dxa"/>
            <w:tcBorders>
              <w:top w:val="nil"/>
              <w:bottom w:val="nil"/>
            </w:tcBorders>
          </w:tcPr>
          <w:p w14:paraId="72B875F2" w14:textId="77777777" w:rsidR="00DE3EF6" w:rsidRPr="00BB07FB" w:rsidRDefault="00DE3EF6" w:rsidP="00001982">
            <w:r w:rsidRPr="00BB07FB">
              <w:t>Date</w:t>
            </w:r>
          </w:p>
        </w:tc>
        <w:tc>
          <w:tcPr>
            <w:tcW w:w="5940" w:type="dxa"/>
          </w:tcPr>
          <w:p w14:paraId="2991ADBE" w14:textId="77777777" w:rsidR="00DE3EF6" w:rsidRPr="00BB07FB" w:rsidRDefault="00DE3EF6" w:rsidP="004A1C76">
            <w:pPr>
              <w:pStyle w:val="TSOLScheduleNormalLeft"/>
            </w:pPr>
          </w:p>
        </w:tc>
      </w:tr>
      <w:tr w:rsidR="00DE3EF6" w:rsidRPr="00BB07FB" w14:paraId="28AB2345" w14:textId="77777777" w:rsidTr="00A76473">
        <w:tc>
          <w:tcPr>
            <w:tcW w:w="2576" w:type="dxa"/>
            <w:tcBorders>
              <w:top w:val="nil"/>
              <w:bottom w:val="nil"/>
            </w:tcBorders>
          </w:tcPr>
          <w:p w14:paraId="59634969" w14:textId="77777777" w:rsidR="00DE3EF6" w:rsidRPr="00BB07FB" w:rsidRDefault="00DE3EF6" w:rsidP="000B68E9">
            <w:r w:rsidRPr="00BB07FB">
              <w:t>Name (in Capitals)</w:t>
            </w:r>
          </w:p>
        </w:tc>
        <w:tc>
          <w:tcPr>
            <w:tcW w:w="5940" w:type="dxa"/>
          </w:tcPr>
          <w:p w14:paraId="51042FD0" w14:textId="77777777" w:rsidR="00DE3EF6" w:rsidRPr="00BB07FB" w:rsidRDefault="00DE3EF6" w:rsidP="004A1C76">
            <w:pPr>
              <w:pStyle w:val="TSOLScheduleNormalLeft"/>
            </w:pPr>
          </w:p>
        </w:tc>
      </w:tr>
      <w:tr w:rsidR="00DE3EF6" w:rsidRPr="00BB07FB" w14:paraId="1BB39B04" w14:textId="77777777" w:rsidTr="00A76473">
        <w:tc>
          <w:tcPr>
            <w:tcW w:w="2576" w:type="dxa"/>
            <w:tcBorders>
              <w:top w:val="nil"/>
              <w:bottom w:val="nil"/>
            </w:tcBorders>
          </w:tcPr>
          <w:p w14:paraId="4874C656" w14:textId="77777777" w:rsidR="00DE3EF6" w:rsidRPr="00BB07FB" w:rsidRDefault="00DE3EF6" w:rsidP="00001982">
            <w:r w:rsidRPr="00BB07FB">
              <w:t>Address</w:t>
            </w:r>
          </w:p>
        </w:tc>
        <w:tc>
          <w:tcPr>
            <w:tcW w:w="5940" w:type="dxa"/>
          </w:tcPr>
          <w:p w14:paraId="42E9BAE4" w14:textId="77777777" w:rsidR="00DE3EF6" w:rsidRPr="00BB07FB" w:rsidRDefault="00DE3EF6" w:rsidP="004A1C76">
            <w:pPr>
              <w:pStyle w:val="TSOLScheduleNormalLeft"/>
            </w:pPr>
          </w:p>
        </w:tc>
      </w:tr>
    </w:tbl>
    <w:p w14:paraId="544EA84B" w14:textId="77777777" w:rsidR="00A76473" w:rsidRPr="00BB07FB" w:rsidRDefault="00A76473" w:rsidP="00001982"/>
    <w:p w14:paraId="689B15CB" w14:textId="77777777" w:rsidR="00A870EC" w:rsidRPr="00BB07FB" w:rsidRDefault="00A870EC" w:rsidP="00001982"/>
    <w:p w14:paraId="209FF0B4" w14:textId="77777777" w:rsidR="00A870EC" w:rsidRPr="00BB07FB" w:rsidRDefault="00A870EC" w:rsidP="00001982"/>
    <w:p w14:paraId="32E1E8B5" w14:textId="77777777" w:rsidR="00A870EC" w:rsidRPr="00BB07FB" w:rsidRDefault="00A870EC" w:rsidP="00001982"/>
    <w:p w14:paraId="1FA92DE4" w14:textId="77777777" w:rsidR="00DE3EF6" w:rsidRPr="00BB07FB" w:rsidRDefault="00DE3EF6" w:rsidP="00001982">
      <w:r w:rsidRPr="00BB07FB">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B07FB" w14:paraId="7C9BDE3D" w14:textId="77777777" w:rsidTr="00BB70AA">
        <w:tc>
          <w:tcPr>
            <w:tcW w:w="2576" w:type="dxa"/>
            <w:tcBorders>
              <w:bottom w:val="nil"/>
            </w:tcBorders>
          </w:tcPr>
          <w:p w14:paraId="385237E7" w14:textId="77777777" w:rsidR="00DE3EF6" w:rsidRPr="00BB07FB" w:rsidRDefault="00DE3EF6" w:rsidP="00001982">
            <w:r w:rsidRPr="00BB07FB">
              <w:lastRenderedPageBreak/>
              <w:t>Signature</w:t>
            </w:r>
          </w:p>
        </w:tc>
        <w:tc>
          <w:tcPr>
            <w:tcW w:w="5980" w:type="dxa"/>
          </w:tcPr>
          <w:p w14:paraId="45377BF9" w14:textId="77777777" w:rsidR="00DE3EF6" w:rsidRPr="00BB07FB" w:rsidRDefault="00DE3EF6" w:rsidP="004A1C76">
            <w:pPr>
              <w:pStyle w:val="TSOLScheduleNormalLeft"/>
            </w:pPr>
          </w:p>
        </w:tc>
      </w:tr>
      <w:tr w:rsidR="00DE3EF6" w:rsidRPr="00BB07FB" w14:paraId="0A4C8779" w14:textId="77777777" w:rsidTr="00BB70AA">
        <w:tc>
          <w:tcPr>
            <w:tcW w:w="2576" w:type="dxa"/>
            <w:tcBorders>
              <w:top w:val="nil"/>
              <w:bottom w:val="nil"/>
            </w:tcBorders>
          </w:tcPr>
          <w:p w14:paraId="02A9C1C0" w14:textId="77777777" w:rsidR="00DE3EF6" w:rsidRPr="00BB07FB" w:rsidRDefault="00DE3EF6" w:rsidP="00001982">
            <w:r w:rsidRPr="00BB07FB">
              <w:t>Date</w:t>
            </w:r>
          </w:p>
        </w:tc>
        <w:tc>
          <w:tcPr>
            <w:tcW w:w="5980" w:type="dxa"/>
          </w:tcPr>
          <w:p w14:paraId="457A9254" w14:textId="77777777" w:rsidR="00DE3EF6" w:rsidRPr="00BB07FB" w:rsidRDefault="00DE3EF6" w:rsidP="004A1C76">
            <w:pPr>
              <w:pStyle w:val="TSOLScheduleNormalLeft"/>
            </w:pPr>
          </w:p>
        </w:tc>
      </w:tr>
      <w:tr w:rsidR="00DE3EF6" w:rsidRPr="00BB07FB" w14:paraId="65DF874B" w14:textId="77777777" w:rsidTr="00BB70AA">
        <w:tc>
          <w:tcPr>
            <w:tcW w:w="2576" w:type="dxa"/>
            <w:tcBorders>
              <w:top w:val="nil"/>
              <w:bottom w:val="nil"/>
            </w:tcBorders>
          </w:tcPr>
          <w:p w14:paraId="34F5E71A" w14:textId="77777777" w:rsidR="00DE3EF6" w:rsidRPr="00BB07FB" w:rsidRDefault="00DE3EF6" w:rsidP="000B68E9">
            <w:r w:rsidRPr="00BB07FB">
              <w:t>Name (in Capitals)</w:t>
            </w:r>
          </w:p>
        </w:tc>
        <w:tc>
          <w:tcPr>
            <w:tcW w:w="5980" w:type="dxa"/>
          </w:tcPr>
          <w:p w14:paraId="58AFA87C" w14:textId="77777777" w:rsidR="00DE3EF6" w:rsidRPr="00BB07FB" w:rsidRDefault="00DE3EF6" w:rsidP="004A1C76">
            <w:pPr>
              <w:pStyle w:val="TSOLScheduleNormalLeft"/>
            </w:pPr>
          </w:p>
        </w:tc>
      </w:tr>
      <w:tr w:rsidR="00DE3EF6" w:rsidRPr="00BB07FB" w14:paraId="5BCD8270" w14:textId="77777777" w:rsidTr="00BB70AA">
        <w:tc>
          <w:tcPr>
            <w:tcW w:w="2576" w:type="dxa"/>
            <w:tcBorders>
              <w:top w:val="nil"/>
              <w:bottom w:val="nil"/>
            </w:tcBorders>
          </w:tcPr>
          <w:p w14:paraId="4B5637D0" w14:textId="77777777" w:rsidR="00DE3EF6" w:rsidRPr="00BB07FB" w:rsidRDefault="00DE3EF6" w:rsidP="00001982">
            <w:r w:rsidRPr="00BB07FB">
              <w:t>Address</w:t>
            </w:r>
          </w:p>
        </w:tc>
        <w:tc>
          <w:tcPr>
            <w:tcW w:w="5980" w:type="dxa"/>
          </w:tcPr>
          <w:p w14:paraId="45A81229" w14:textId="77777777" w:rsidR="00DE3EF6" w:rsidRPr="00BB07FB" w:rsidRDefault="00DE3EF6" w:rsidP="004A1C76">
            <w:pPr>
              <w:pStyle w:val="TSOLScheduleNormalLeft"/>
            </w:pPr>
          </w:p>
        </w:tc>
      </w:tr>
    </w:tbl>
    <w:p w14:paraId="7611F0D4" w14:textId="77777777" w:rsidR="00552CEA" w:rsidRPr="00BB07FB" w:rsidRDefault="00552CEA" w:rsidP="00552CEA">
      <w:pPr>
        <w:pStyle w:val="GPSmacrorestart"/>
        <w:rPr>
          <w:color w:val="auto"/>
          <w:sz w:val="22"/>
          <w:szCs w:val="22"/>
        </w:rPr>
      </w:pPr>
    </w:p>
    <w:p w14:paraId="2950F5AB" w14:textId="77777777" w:rsidR="00C02131" w:rsidRPr="00BB07FB" w:rsidRDefault="00C02131" w:rsidP="00CC1B41">
      <w:pPr>
        <w:pStyle w:val="GPSSchTitleandNumber"/>
        <w:rPr>
          <w:rFonts w:ascii="Calibri" w:hAnsi="Calibri"/>
        </w:rPr>
      </w:pPr>
      <w:r w:rsidRPr="00BB07FB">
        <w:rPr>
          <w:rFonts w:ascii="Calibri" w:hAnsi="Calibri"/>
        </w:rPr>
        <w:br w:type="page"/>
      </w:r>
      <w:bookmarkStart w:id="2662" w:name="_Toc469327564"/>
      <w:r w:rsidR="00B91124" w:rsidRPr="00BB07FB">
        <w:rPr>
          <w:rFonts w:ascii="Calibri" w:hAnsi="Calibri"/>
        </w:rPr>
        <w:lastRenderedPageBreak/>
        <w:t xml:space="preserve">call off </w:t>
      </w:r>
      <w:r w:rsidR="00CD5E74" w:rsidRPr="00BB07FB">
        <w:rPr>
          <w:rFonts w:ascii="Calibri" w:hAnsi="Calibri"/>
          <w:caps w:val="0"/>
        </w:rPr>
        <w:t xml:space="preserve">SCHEDULE 13: </w:t>
      </w:r>
      <w:r w:rsidR="00057A40" w:rsidRPr="00BB07FB">
        <w:rPr>
          <w:rFonts w:ascii="Calibri" w:hAnsi="Calibri"/>
          <w:caps w:val="0"/>
        </w:rPr>
        <w:t>TRANSPARENCY REPORTS</w:t>
      </w:r>
      <w:bookmarkEnd w:id="2662"/>
    </w:p>
    <w:p w14:paraId="21ED7651" w14:textId="77777777" w:rsidR="00C02131" w:rsidRPr="00BB07FB" w:rsidRDefault="00C02131" w:rsidP="005E4232">
      <w:pPr>
        <w:spacing w:after="0"/>
        <w:ind w:left="720" w:hanging="720"/>
        <w:rPr>
          <w:rFonts w:eastAsia="Calibri"/>
        </w:rPr>
      </w:pPr>
      <w:r w:rsidRPr="00BB07FB">
        <w:rPr>
          <w:rFonts w:eastAsia="Calibri"/>
        </w:rPr>
        <w:t xml:space="preserve">1.1 </w:t>
      </w:r>
      <w:r w:rsidRPr="00BB07FB">
        <w:rPr>
          <w:rFonts w:eastAsia="Calibri"/>
        </w:rPr>
        <w:tab/>
        <w:t xml:space="preserve">Within three (3) months </w:t>
      </w:r>
      <w:r w:rsidR="00016578" w:rsidRPr="00BB07FB">
        <w:rPr>
          <w:rFonts w:eastAsia="Calibri"/>
        </w:rPr>
        <w:t>from the Call Off Commencement Date</w:t>
      </w:r>
      <w:r w:rsidR="005C665D" w:rsidRPr="00BB07FB">
        <w:rPr>
          <w:rFonts w:eastAsia="Calibri"/>
        </w:rPr>
        <w:t xml:space="preserve"> or the date so specified by the Customer in the Call Off Order Form</w:t>
      </w:r>
      <w:r w:rsidR="00016578" w:rsidRPr="00BB07FB">
        <w:rPr>
          <w:rFonts w:eastAsia="Calibri"/>
        </w:rPr>
        <w:t xml:space="preserve"> t</w:t>
      </w:r>
      <w:r w:rsidRPr="00BB07FB">
        <w:rPr>
          <w:rFonts w:eastAsia="Calibri"/>
        </w:rPr>
        <w:t xml:space="preserve">he Supplier shall provide to the </w:t>
      </w:r>
      <w:r w:rsidR="00904795" w:rsidRPr="00BB07FB">
        <w:rPr>
          <w:rFonts w:eastAsia="Calibri"/>
        </w:rPr>
        <w:t>Customer</w:t>
      </w:r>
      <w:r w:rsidRPr="00BB07FB">
        <w:rPr>
          <w:rFonts w:eastAsia="Calibri"/>
        </w:rPr>
        <w:t xml:space="preserve"> for </w:t>
      </w:r>
      <w:r w:rsidR="00904795" w:rsidRPr="00BB07FB">
        <w:rPr>
          <w:rFonts w:eastAsia="Calibri"/>
        </w:rPr>
        <w:t>Approval (</w:t>
      </w:r>
      <w:r w:rsidR="00016578" w:rsidRPr="00BB07FB">
        <w:rPr>
          <w:rFonts w:eastAsia="Calibri"/>
        </w:rPr>
        <w:t>the Customer’s decision to a</w:t>
      </w:r>
      <w:r w:rsidRPr="00BB07FB">
        <w:rPr>
          <w:rFonts w:eastAsia="Calibri"/>
        </w:rPr>
        <w:t>pprov</w:t>
      </w:r>
      <w:r w:rsidR="00016578" w:rsidRPr="00BB07FB">
        <w:rPr>
          <w:rFonts w:eastAsia="Calibri"/>
        </w:rPr>
        <w:t>e or</w:t>
      </w:r>
      <w:r w:rsidRPr="00BB07FB">
        <w:rPr>
          <w:rFonts w:eastAsia="Calibri"/>
        </w:rPr>
        <w:t xml:space="preserve"> not </w:t>
      </w:r>
      <w:r w:rsidR="00016578" w:rsidRPr="00BB07FB">
        <w:rPr>
          <w:rFonts w:eastAsia="Calibri"/>
        </w:rPr>
        <w:t>shall not</w:t>
      </w:r>
      <w:r w:rsidRPr="00BB07FB">
        <w:rPr>
          <w:rFonts w:eastAsia="Calibri"/>
        </w:rPr>
        <w:t xml:space="preserve"> be unreasonably withheld or delayed) draft Transparency Reports consistent with the content</w:t>
      </w:r>
      <w:r w:rsidR="005C665D" w:rsidRPr="00BB07FB">
        <w:rPr>
          <w:rFonts w:eastAsia="Calibri"/>
        </w:rPr>
        <w:t xml:space="preserve"> and format</w:t>
      </w:r>
      <w:r w:rsidRPr="00BB07FB">
        <w:rPr>
          <w:rFonts w:eastAsia="Calibri"/>
        </w:rPr>
        <w:t xml:space="preserve"> requirements in Annex 1</w:t>
      </w:r>
      <w:r w:rsidR="001D310C" w:rsidRPr="00BB07FB">
        <w:rPr>
          <w:rFonts w:eastAsia="Calibri"/>
        </w:rPr>
        <w:t xml:space="preserve"> below</w:t>
      </w:r>
      <w:r w:rsidRPr="00BB07FB">
        <w:rPr>
          <w:rFonts w:eastAsia="Calibri"/>
        </w:rPr>
        <w:t xml:space="preserve">. </w:t>
      </w:r>
    </w:p>
    <w:p w14:paraId="2DE0C90F" w14:textId="77777777" w:rsidR="00C02131" w:rsidRPr="00BB07FB" w:rsidRDefault="00C02131" w:rsidP="00C02131">
      <w:pPr>
        <w:spacing w:after="0"/>
        <w:rPr>
          <w:rFonts w:eastAsia="Calibri"/>
        </w:rPr>
      </w:pPr>
    </w:p>
    <w:p w14:paraId="238E10CE" w14:textId="77777777" w:rsidR="00C02131" w:rsidRPr="00BB07FB" w:rsidRDefault="00C02131" w:rsidP="005E4232">
      <w:pPr>
        <w:spacing w:after="0"/>
        <w:ind w:left="720" w:hanging="720"/>
        <w:rPr>
          <w:rFonts w:eastAsia="Calibri"/>
        </w:rPr>
      </w:pPr>
      <w:r w:rsidRPr="00BB07FB">
        <w:rPr>
          <w:rFonts w:eastAsia="Calibri"/>
        </w:rPr>
        <w:t xml:space="preserve">1.2 </w:t>
      </w:r>
      <w:r w:rsidRPr="00BB07FB">
        <w:rPr>
          <w:rFonts w:eastAsia="Calibri"/>
        </w:rPr>
        <w:tab/>
        <w:t xml:space="preserve">If the </w:t>
      </w:r>
      <w:r w:rsidR="00904795" w:rsidRPr="00BB07FB">
        <w:rPr>
          <w:rFonts w:eastAsia="Calibri"/>
        </w:rPr>
        <w:t>Customer</w:t>
      </w:r>
      <w:r w:rsidRPr="00BB07FB">
        <w:rPr>
          <w:rFonts w:eastAsia="Calibri"/>
        </w:rPr>
        <w:t xml:space="preserve"> rejects any proposed Transparency Report, the Supplier shall submit a revised version of t</w:t>
      </w:r>
      <w:r w:rsidR="00904795" w:rsidRPr="00BB07FB">
        <w:rPr>
          <w:rFonts w:eastAsia="Calibri"/>
        </w:rPr>
        <w:t>he relevant report for further A</w:t>
      </w:r>
      <w:r w:rsidRPr="00BB07FB">
        <w:rPr>
          <w:rFonts w:eastAsia="Calibri"/>
        </w:rPr>
        <w:t xml:space="preserve">pproval by the </w:t>
      </w:r>
      <w:r w:rsidR="00904795" w:rsidRPr="00BB07FB">
        <w:rPr>
          <w:rFonts w:eastAsia="Calibri"/>
        </w:rPr>
        <w:t>Customer</w:t>
      </w:r>
      <w:r w:rsidRPr="00BB07FB">
        <w:rPr>
          <w:rFonts w:eastAsia="Calibri"/>
        </w:rPr>
        <w:t xml:space="preserve"> within five (5) days of receipt of any notice of rejection, taking account of any recommendations for revision and improvement to the report provided by the </w:t>
      </w:r>
      <w:r w:rsidR="00904795" w:rsidRPr="00BB07FB">
        <w:rPr>
          <w:rFonts w:eastAsia="Calibri"/>
        </w:rPr>
        <w:t>Customer</w:t>
      </w:r>
      <w:r w:rsidRPr="00BB07FB">
        <w:rPr>
          <w:rFonts w:eastAsia="Calibri"/>
        </w:rPr>
        <w:t xml:space="preserve">. This process shall be repeated until the Parties have agreed versions of each Transparency Report. </w:t>
      </w:r>
    </w:p>
    <w:p w14:paraId="1C2765D6" w14:textId="77777777" w:rsidR="00C02131" w:rsidRPr="00BB07FB" w:rsidRDefault="00C02131" w:rsidP="005E4232">
      <w:pPr>
        <w:spacing w:after="0"/>
        <w:ind w:left="720" w:hanging="720"/>
        <w:rPr>
          <w:rFonts w:eastAsia="Calibri"/>
        </w:rPr>
      </w:pPr>
    </w:p>
    <w:p w14:paraId="2E7A82A8" w14:textId="77777777" w:rsidR="00C02131" w:rsidRPr="00BB07FB" w:rsidRDefault="00C02131" w:rsidP="005E4232">
      <w:pPr>
        <w:spacing w:after="0"/>
        <w:ind w:left="720" w:hanging="720"/>
        <w:rPr>
          <w:rFonts w:eastAsia="Calibri"/>
        </w:rPr>
      </w:pPr>
      <w:r w:rsidRPr="00BB07FB">
        <w:rPr>
          <w:rFonts w:eastAsia="Calibri"/>
        </w:rPr>
        <w:t xml:space="preserve">1.3 </w:t>
      </w:r>
      <w:r w:rsidRPr="00BB07FB">
        <w:rPr>
          <w:rFonts w:eastAsia="Calibri"/>
        </w:rPr>
        <w:tab/>
        <w:t xml:space="preserve">The Supplier shall provide accurate and up-to-date versions of each Transparency Report to the </w:t>
      </w:r>
      <w:r w:rsidR="00F46060" w:rsidRPr="00BB07FB">
        <w:rPr>
          <w:rFonts w:eastAsia="Calibri"/>
        </w:rPr>
        <w:t>Customer</w:t>
      </w:r>
      <w:r w:rsidRPr="00BB07FB">
        <w:rPr>
          <w:rFonts w:eastAsia="Calibri"/>
        </w:rPr>
        <w:t xml:space="preserve"> at the frequency referred to in Annex 1</w:t>
      </w:r>
      <w:r w:rsidR="001D310C" w:rsidRPr="00BB07FB">
        <w:rPr>
          <w:rFonts w:eastAsia="Calibri"/>
        </w:rPr>
        <w:t xml:space="preserve"> </w:t>
      </w:r>
      <w:r w:rsidR="005C665D" w:rsidRPr="00BB07FB">
        <w:rPr>
          <w:rFonts w:eastAsia="Calibri"/>
        </w:rPr>
        <w:t xml:space="preserve">of this Call Off Schedule 13 </w:t>
      </w:r>
      <w:r w:rsidR="001D310C" w:rsidRPr="00BB07FB">
        <w:rPr>
          <w:rFonts w:eastAsia="Calibri"/>
        </w:rPr>
        <w:t>below</w:t>
      </w:r>
      <w:r w:rsidRPr="00BB07FB">
        <w:rPr>
          <w:rFonts w:eastAsia="Calibri"/>
        </w:rPr>
        <w:t xml:space="preserve">. </w:t>
      </w:r>
    </w:p>
    <w:p w14:paraId="2CF33E8D" w14:textId="77777777" w:rsidR="00904795" w:rsidRPr="00BB07FB" w:rsidRDefault="00904795" w:rsidP="005E4232">
      <w:pPr>
        <w:spacing w:after="0"/>
        <w:ind w:left="720" w:hanging="720"/>
        <w:rPr>
          <w:rFonts w:eastAsia="Calibri"/>
        </w:rPr>
      </w:pPr>
    </w:p>
    <w:p w14:paraId="0AB360B2" w14:textId="77777777" w:rsidR="00C02131" w:rsidRPr="00BB07FB" w:rsidRDefault="00C02131" w:rsidP="005E4232">
      <w:pPr>
        <w:spacing w:after="0"/>
        <w:ind w:left="720" w:hanging="720"/>
        <w:rPr>
          <w:rFonts w:eastAsia="Calibri"/>
        </w:rPr>
      </w:pPr>
      <w:r w:rsidRPr="00BB07FB">
        <w:rPr>
          <w:rFonts w:eastAsia="Calibri"/>
        </w:rPr>
        <w:t xml:space="preserve">1.4 </w:t>
      </w:r>
      <w:r w:rsidRPr="00BB07FB">
        <w:rPr>
          <w:rFonts w:eastAsia="Calibri"/>
        </w:rPr>
        <w:tab/>
      </w:r>
      <w:r w:rsidR="00F46060" w:rsidRPr="00BB07FB">
        <w:rPr>
          <w:rFonts w:eastAsia="Calibri"/>
        </w:rPr>
        <w:t xml:space="preserve">Any </w:t>
      </w:r>
      <w:r w:rsidR="005C665D" w:rsidRPr="00BB07FB">
        <w:rPr>
          <w:rFonts w:eastAsia="Calibri"/>
        </w:rPr>
        <w:t>D</w:t>
      </w:r>
      <w:r w:rsidRPr="00BB07FB">
        <w:rPr>
          <w:rFonts w:eastAsia="Calibri"/>
        </w:rPr>
        <w:t xml:space="preserve">ispute in connection with the preparation and/or approval of Transparency Reports shall be resolved in accordance with the Dispute Resolution Procedure. </w:t>
      </w:r>
    </w:p>
    <w:p w14:paraId="1E914C5B" w14:textId="77777777" w:rsidR="00904795" w:rsidRPr="00BB07FB" w:rsidRDefault="00904795" w:rsidP="005E4232">
      <w:pPr>
        <w:spacing w:after="0"/>
        <w:ind w:left="720" w:hanging="720"/>
        <w:rPr>
          <w:rFonts w:eastAsia="Calibri"/>
        </w:rPr>
      </w:pPr>
    </w:p>
    <w:p w14:paraId="472B01AB" w14:textId="77777777" w:rsidR="00C02131" w:rsidRPr="00BB07FB" w:rsidRDefault="00C02131" w:rsidP="005E4232">
      <w:pPr>
        <w:spacing w:after="0"/>
        <w:ind w:left="720" w:hanging="720"/>
        <w:rPr>
          <w:rFonts w:eastAsia="Calibri"/>
        </w:rPr>
      </w:pPr>
      <w:r w:rsidRPr="00BB07FB">
        <w:rPr>
          <w:rFonts w:eastAsia="Calibri"/>
        </w:rPr>
        <w:t xml:space="preserve">1.5 </w:t>
      </w:r>
      <w:r w:rsidRPr="00BB07FB">
        <w:rPr>
          <w:rFonts w:eastAsia="Calibri"/>
        </w:rPr>
        <w:tab/>
        <w:t>The requirements in this Schedule</w:t>
      </w:r>
      <w:r w:rsidR="001D310C" w:rsidRPr="00BB07FB">
        <w:rPr>
          <w:rFonts w:eastAsia="Calibri"/>
        </w:rPr>
        <w:t xml:space="preserve"> 13</w:t>
      </w:r>
      <w:r w:rsidRPr="00BB07FB">
        <w:rPr>
          <w:rFonts w:eastAsia="Calibri"/>
        </w:rPr>
        <w:t xml:space="preserve"> are in addition to any other reporting requirements in this </w:t>
      </w:r>
      <w:r w:rsidR="00F46060" w:rsidRPr="00BB07FB">
        <w:rPr>
          <w:rFonts w:eastAsia="Calibri"/>
        </w:rPr>
        <w:t>Call Off Contract</w:t>
      </w:r>
      <w:r w:rsidRPr="00BB07FB">
        <w:rPr>
          <w:rFonts w:eastAsia="Calibri"/>
        </w:rPr>
        <w:t xml:space="preserve">. </w:t>
      </w:r>
    </w:p>
    <w:p w14:paraId="57EBE951" w14:textId="77777777" w:rsidR="00C02131" w:rsidRPr="00BB07FB" w:rsidRDefault="00C02131" w:rsidP="00C02131">
      <w:pPr>
        <w:spacing w:after="0"/>
        <w:rPr>
          <w:rFonts w:eastAsia="Calibri" w:cs="Trebuchet MS"/>
          <w:b/>
          <w:bCs/>
        </w:rPr>
      </w:pPr>
    </w:p>
    <w:p w14:paraId="1062AD5B" w14:textId="77777777" w:rsidR="009D3F2F" w:rsidRPr="00BB07FB" w:rsidRDefault="009D3F2F" w:rsidP="00645ED6">
      <w:pPr>
        <w:spacing w:after="0"/>
        <w:rPr>
          <w:rFonts w:eastAsia="Calibri"/>
        </w:rPr>
      </w:pPr>
    </w:p>
    <w:p w14:paraId="34A1493C" w14:textId="77777777" w:rsidR="009F580D" w:rsidRPr="00BB07FB" w:rsidRDefault="009F580D" w:rsidP="00645ED6">
      <w:pPr>
        <w:spacing w:after="0"/>
        <w:rPr>
          <w:rFonts w:eastAsia="Calibri"/>
        </w:rPr>
      </w:pPr>
    </w:p>
    <w:p w14:paraId="2A836016" w14:textId="77777777" w:rsidR="009F580D" w:rsidRPr="00BB07FB" w:rsidRDefault="009F580D" w:rsidP="00645ED6">
      <w:pPr>
        <w:spacing w:after="0"/>
        <w:rPr>
          <w:rFonts w:eastAsia="Calibri"/>
        </w:rPr>
      </w:pPr>
    </w:p>
    <w:p w14:paraId="0D09E4F1" w14:textId="77777777" w:rsidR="009F580D" w:rsidRPr="00BB07FB" w:rsidRDefault="009F580D" w:rsidP="00645ED6">
      <w:pPr>
        <w:spacing w:after="0"/>
        <w:rPr>
          <w:rFonts w:eastAsia="Calibri"/>
        </w:rPr>
      </w:pPr>
    </w:p>
    <w:p w14:paraId="4FA0A6D3" w14:textId="77777777" w:rsidR="009F580D" w:rsidRPr="00BB07FB" w:rsidRDefault="009F580D" w:rsidP="00645ED6">
      <w:pPr>
        <w:spacing w:after="0"/>
        <w:rPr>
          <w:rFonts w:eastAsia="Calibri"/>
        </w:rPr>
      </w:pPr>
    </w:p>
    <w:p w14:paraId="612CCC1C" w14:textId="77777777" w:rsidR="009F580D" w:rsidRPr="00BB07FB" w:rsidRDefault="009F580D" w:rsidP="00645ED6">
      <w:pPr>
        <w:spacing w:after="0"/>
        <w:rPr>
          <w:rFonts w:eastAsia="Calibri"/>
        </w:rPr>
      </w:pPr>
    </w:p>
    <w:p w14:paraId="0E9F37C0" w14:textId="77777777" w:rsidR="009F580D" w:rsidRPr="00BB07FB" w:rsidRDefault="009F580D" w:rsidP="00645ED6">
      <w:pPr>
        <w:spacing w:after="0"/>
        <w:rPr>
          <w:rFonts w:eastAsia="Calibri"/>
        </w:rPr>
      </w:pPr>
    </w:p>
    <w:p w14:paraId="0D2A719B" w14:textId="77777777" w:rsidR="009F580D" w:rsidRPr="00BB07FB" w:rsidRDefault="009F580D" w:rsidP="00645ED6">
      <w:pPr>
        <w:spacing w:after="0"/>
        <w:rPr>
          <w:rFonts w:eastAsia="Calibri"/>
        </w:rPr>
      </w:pPr>
    </w:p>
    <w:p w14:paraId="30550B45" w14:textId="77777777" w:rsidR="009F580D" w:rsidRPr="00BB07FB" w:rsidRDefault="009F580D" w:rsidP="00645ED6">
      <w:pPr>
        <w:spacing w:after="0"/>
        <w:rPr>
          <w:rFonts w:eastAsia="Calibri"/>
        </w:rPr>
      </w:pPr>
    </w:p>
    <w:p w14:paraId="499E263D" w14:textId="77777777" w:rsidR="009F580D" w:rsidRPr="00BB07FB" w:rsidRDefault="009F580D" w:rsidP="00645ED6">
      <w:pPr>
        <w:spacing w:after="0"/>
        <w:rPr>
          <w:rFonts w:eastAsia="Calibri"/>
        </w:rPr>
      </w:pPr>
    </w:p>
    <w:p w14:paraId="532DD9A3" w14:textId="77777777" w:rsidR="009F580D" w:rsidRPr="00BB07FB" w:rsidRDefault="009F580D" w:rsidP="00645ED6">
      <w:pPr>
        <w:spacing w:after="0"/>
        <w:rPr>
          <w:rFonts w:eastAsia="Calibri"/>
        </w:rPr>
      </w:pPr>
    </w:p>
    <w:p w14:paraId="21031623" w14:textId="77777777" w:rsidR="009F580D" w:rsidRPr="00BB07FB" w:rsidRDefault="009F580D" w:rsidP="00645ED6">
      <w:pPr>
        <w:spacing w:after="0"/>
        <w:rPr>
          <w:rFonts w:eastAsia="Calibri"/>
        </w:rPr>
      </w:pPr>
    </w:p>
    <w:p w14:paraId="0E7500FA" w14:textId="77777777" w:rsidR="009F580D" w:rsidRPr="00BB07FB" w:rsidRDefault="009F580D" w:rsidP="00645ED6">
      <w:pPr>
        <w:spacing w:after="0"/>
        <w:rPr>
          <w:rFonts w:eastAsia="Calibri"/>
        </w:rPr>
      </w:pPr>
    </w:p>
    <w:p w14:paraId="39B33C81" w14:textId="77777777" w:rsidR="009F580D" w:rsidRPr="00BB07FB" w:rsidRDefault="009F580D" w:rsidP="00645ED6">
      <w:pPr>
        <w:spacing w:after="0"/>
        <w:rPr>
          <w:rFonts w:eastAsia="Calibri"/>
        </w:rPr>
      </w:pPr>
    </w:p>
    <w:p w14:paraId="2C24F7DB" w14:textId="77777777" w:rsidR="009F580D" w:rsidRPr="00BB07FB" w:rsidRDefault="009F580D" w:rsidP="00645ED6">
      <w:pPr>
        <w:spacing w:after="0"/>
        <w:rPr>
          <w:rFonts w:eastAsia="Calibri"/>
        </w:rPr>
      </w:pPr>
    </w:p>
    <w:p w14:paraId="214561FB" w14:textId="77777777" w:rsidR="009F580D" w:rsidRPr="00BB07FB" w:rsidRDefault="009F580D" w:rsidP="00645ED6">
      <w:pPr>
        <w:spacing w:after="0"/>
        <w:rPr>
          <w:rFonts w:eastAsia="Calibri"/>
        </w:rPr>
      </w:pPr>
    </w:p>
    <w:p w14:paraId="7DCC905A" w14:textId="77777777" w:rsidR="009F580D" w:rsidRPr="00BB07FB" w:rsidRDefault="009F580D" w:rsidP="00645ED6">
      <w:pPr>
        <w:spacing w:after="0"/>
        <w:rPr>
          <w:rFonts w:eastAsia="Calibri"/>
        </w:rPr>
      </w:pPr>
    </w:p>
    <w:p w14:paraId="2BCAD96A" w14:textId="77777777" w:rsidR="009F580D" w:rsidRPr="00BB07FB" w:rsidRDefault="009F580D" w:rsidP="00645ED6">
      <w:pPr>
        <w:spacing w:after="0"/>
        <w:rPr>
          <w:rFonts w:eastAsia="Calibri"/>
        </w:rPr>
      </w:pPr>
    </w:p>
    <w:p w14:paraId="20036FC8" w14:textId="77777777" w:rsidR="009F580D" w:rsidRPr="00BB07FB" w:rsidRDefault="009F580D" w:rsidP="00645ED6">
      <w:pPr>
        <w:spacing w:after="0"/>
        <w:rPr>
          <w:rFonts w:eastAsia="Calibri"/>
        </w:rPr>
      </w:pPr>
    </w:p>
    <w:p w14:paraId="3EE40EF1" w14:textId="77777777" w:rsidR="009F580D" w:rsidRPr="00BB07FB" w:rsidRDefault="009F580D" w:rsidP="00645ED6">
      <w:pPr>
        <w:spacing w:after="0"/>
        <w:rPr>
          <w:rFonts w:eastAsia="Calibri"/>
        </w:rPr>
      </w:pPr>
    </w:p>
    <w:p w14:paraId="27EB523C" w14:textId="77777777" w:rsidR="009D3F2F" w:rsidRPr="00BB07FB" w:rsidRDefault="00CD5E74" w:rsidP="00EF2777">
      <w:pPr>
        <w:pStyle w:val="GPSSchTitleandNumber"/>
        <w:rPr>
          <w:rFonts w:ascii="Calibri" w:hAnsi="Calibri"/>
          <w:i/>
        </w:rPr>
      </w:pPr>
      <w:bookmarkStart w:id="2663" w:name="_Toc469327565"/>
      <w:r w:rsidRPr="00BB07FB">
        <w:rPr>
          <w:rFonts w:ascii="Calibri" w:hAnsi="Calibri"/>
          <w:i/>
        </w:rPr>
        <w:lastRenderedPageBreak/>
        <w:t>ANNEX 1: LIST OF TRANSPARENCY REPORTS</w:t>
      </w:r>
      <w:bookmarkEnd w:id="2663"/>
    </w:p>
    <w:p w14:paraId="09BE8C36" w14:textId="77777777" w:rsidR="00C02131" w:rsidRPr="00BB07FB" w:rsidRDefault="00C02131" w:rsidP="00645ED6">
      <w:pPr>
        <w:spacing w:after="0"/>
        <w:rPr>
          <w:rFonts w:eastAsia="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BB07FB" w14:paraId="2D5CF78F"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6E15A0DF" w14:textId="77777777" w:rsidR="00C02131" w:rsidRPr="00BB07FB" w:rsidRDefault="00C02131" w:rsidP="00C02131">
            <w:pPr>
              <w:spacing w:after="0"/>
              <w:rPr>
                <w:rFonts w:eastAsia="Calibri"/>
                <w:i/>
              </w:rPr>
            </w:pPr>
            <w:r w:rsidRPr="00BB07FB">
              <w:rPr>
                <w:rFonts w:eastAsia="Calibri"/>
                <w:b/>
                <w:bCs/>
                <w:i/>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4EC98020" w14:textId="77777777" w:rsidR="00C02131" w:rsidRPr="00BB07FB" w:rsidRDefault="00C02131" w:rsidP="00C02131">
            <w:pPr>
              <w:spacing w:after="0"/>
              <w:rPr>
                <w:rFonts w:eastAsia="Calibri"/>
                <w:i/>
              </w:rPr>
            </w:pPr>
            <w:r w:rsidRPr="00BB07FB">
              <w:rPr>
                <w:rFonts w:eastAsia="Calibri"/>
                <w:b/>
                <w:bCs/>
                <w:i/>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34521DF" w14:textId="77777777" w:rsidR="00C02131" w:rsidRPr="00BB07FB" w:rsidRDefault="00C02131" w:rsidP="00C02131">
            <w:pPr>
              <w:spacing w:after="0"/>
              <w:rPr>
                <w:rFonts w:eastAsia="Calibri"/>
                <w:i/>
              </w:rPr>
            </w:pPr>
            <w:r w:rsidRPr="00BB07FB">
              <w:rPr>
                <w:rFonts w:eastAsia="Calibri"/>
                <w:b/>
                <w:bCs/>
                <w:i/>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2E311E1D" w14:textId="77777777" w:rsidR="00C02131" w:rsidRPr="00BB07FB" w:rsidRDefault="00C02131" w:rsidP="00C02131">
            <w:pPr>
              <w:spacing w:after="0"/>
              <w:rPr>
                <w:rFonts w:eastAsia="Calibri"/>
                <w:i/>
              </w:rPr>
            </w:pPr>
            <w:r w:rsidRPr="00BB07FB">
              <w:rPr>
                <w:rFonts w:eastAsia="Calibri"/>
                <w:b/>
                <w:bCs/>
                <w:i/>
              </w:rPr>
              <w:t xml:space="preserve">Frequency </w:t>
            </w:r>
          </w:p>
        </w:tc>
      </w:tr>
      <w:tr w:rsidR="0084264A" w:rsidRPr="00BB07FB" w14:paraId="700965A5"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6291E531" w14:textId="77777777" w:rsidR="0084264A" w:rsidRPr="00BB07FB" w:rsidRDefault="004915DA" w:rsidP="009D3F2F">
            <w:pPr>
              <w:tabs>
                <w:tab w:val="left" w:pos="3380"/>
              </w:tabs>
              <w:spacing w:after="0"/>
              <w:rPr>
                <w:rFonts w:eastAsia="Calibri"/>
                <w:i/>
              </w:rPr>
            </w:pPr>
            <w:r w:rsidRPr="00BB07FB">
              <w:rPr>
                <w:rFonts w:eastAsia="Calibri"/>
                <w:i/>
              </w:rPr>
              <w:t xml:space="preserve">[Headline </w:t>
            </w:r>
            <w:r w:rsidR="00614BB6" w:rsidRPr="00BB07FB">
              <w:rPr>
                <w:rFonts w:eastAsia="Calibri"/>
                <w:i/>
              </w:rPr>
              <w:t>s</w:t>
            </w:r>
            <w:r w:rsidR="0084264A" w:rsidRPr="00BB07FB">
              <w:rPr>
                <w:rFonts w:eastAsia="Calibri"/>
                <w:i/>
              </w:rPr>
              <w:t>ervice performance</w:t>
            </w:r>
            <w:r w:rsidRPr="00BB07FB">
              <w:rPr>
                <w:rFonts w:eastAsia="Calibri"/>
                <w:i/>
              </w:rPr>
              <w:t>]</w:t>
            </w:r>
            <w:r w:rsidR="0084264A" w:rsidRPr="00BB07FB">
              <w:rPr>
                <w:rFonts w:eastAsia="Calibri"/>
                <w:i/>
              </w:rPr>
              <w:tab/>
            </w:r>
          </w:p>
        </w:tc>
        <w:tc>
          <w:tcPr>
            <w:tcW w:w="1553" w:type="dxa"/>
            <w:tcBorders>
              <w:top w:val="single" w:sz="4" w:space="0" w:color="auto"/>
              <w:left w:val="single" w:sz="4" w:space="0" w:color="auto"/>
              <w:bottom w:val="single" w:sz="4" w:space="0" w:color="auto"/>
              <w:right w:val="single" w:sz="4" w:space="0" w:color="auto"/>
            </w:tcBorders>
          </w:tcPr>
          <w:p w14:paraId="12126424" w14:textId="77777777" w:rsidR="0084264A" w:rsidRPr="00BB07FB" w:rsidRDefault="0084264A" w:rsidP="00267AF7">
            <w:pPr>
              <w:spacing w:after="0"/>
              <w:rPr>
                <w:rFonts w:eastAsia="Calibri"/>
                <w:i/>
              </w:rPr>
            </w:pPr>
          </w:p>
          <w:p w14:paraId="66987CA9" w14:textId="77777777" w:rsidR="0084264A" w:rsidRPr="00BB07FB" w:rsidRDefault="0084264A" w:rsidP="00C02131">
            <w:pPr>
              <w:spacing w:after="0"/>
              <w:rPr>
                <w:rFonts w:eastAsia="Calibri"/>
                <w:i/>
              </w:rPr>
            </w:pPr>
            <w:r w:rsidRPr="00BB07FB">
              <w:rPr>
                <w:rFonts w:eastAsia="Calibri"/>
                <w:i/>
              </w:rPr>
              <w:t>[ ]</w:t>
            </w:r>
          </w:p>
        </w:tc>
        <w:tc>
          <w:tcPr>
            <w:tcW w:w="2248" w:type="dxa"/>
            <w:tcBorders>
              <w:top w:val="single" w:sz="4" w:space="0" w:color="auto"/>
              <w:left w:val="single" w:sz="4" w:space="0" w:color="auto"/>
              <w:bottom w:val="single" w:sz="4" w:space="0" w:color="auto"/>
              <w:right w:val="single" w:sz="4" w:space="0" w:color="auto"/>
            </w:tcBorders>
          </w:tcPr>
          <w:p w14:paraId="02F35975" w14:textId="77777777" w:rsidR="0084264A" w:rsidRPr="00BB07FB" w:rsidRDefault="0084264A" w:rsidP="00267AF7">
            <w:pPr>
              <w:spacing w:after="0"/>
              <w:rPr>
                <w:rFonts w:eastAsia="Calibri"/>
                <w:i/>
              </w:rPr>
            </w:pPr>
          </w:p>
          <w:p w14:paraId="4CBB8CDC" w14:textId="77777777" w:rsidR="0084264A" w:rsidRPr="00BB07FB" w:rsidRDefault="0084264A" w:rsidP="00C02131">
            <w:pPr>
              <w:spacing w:after="0"/>
              <w:rPr>
                <w:rFonts w:eastAsia="Calibri"/>
                <w:i/>
              </w:rPr>
            </w:pPr>
            <w:r w:rsidRPr="00BB07FB">
              <w:rPr>
                <w:rFonts w:eastAsia="Calibri"/>
                <w:i/>
              </w:rPr>
              <w:t>[ ]</w:t>
            </w:r>
          </w:p>
        </w:tc>
        <w:tc>
          <w:tcPr>
            <w:tcW w:w="2248" w:type="dxa"/>
            <w:tcBorders>
              <w:top w:val="single" w:sz="4" w:space="0" w:color="auto"/>
              <w:left w:val="single" w:sz="4" w:space="0" w:color="auto"/>
              <w:bottom w:val="single" w:sz="4" w:space="0" w:color="auto"/>
              <w:right w:val="single" w:sz="4" w:space="0" w:color="auto"/>
            </w:tcBorders>
          </w:tcPr>
          <w:p w14:paraId="5217A5F8" w14:textId="77777777" w:rsidR="0084264A" w:rsidRPr="00BB07FB" w:rsidRDefault="0084264A" w:rsidP="00267AF7">
            <w:pPr>
              <w:spacing w:after="0"/>
              <w:rPr>
                <w:rFonts w:eastAsia="Calibri"/>
                <w:i/>
              </w:rPr>
            </w:pPr>
          </w:p>
          <w:p w14:paraId="704707F6" w14:textId="77777777" w:rsidR="0084264A" w:rsidRPr="00BB07FB" w:rsidRDefault="0084264A" w:rsidP="00C02131">
            <w:pPr>
              <w:spacing w:after="0"/>
              <w:rPr>
                <w:rFonts w:eastAsia="Calibri"/>
                <w:i/>
              </w:rPr>
            </w:pPr>
            <w:r w:rsidRPr="00BB07FB">
              <w:rPr>
                <w:rFonts w:eastAsia="Calibri"/>
                <w:i/>
              </w:rPr>
              <w:t>[ ]</w:t>
            </w:r>
          </w:p>
        </w:tc>
      </w:tr>
      <w:tr w:rsidR="0084264A" w:rsidRPr="00BB07FB" w14:paraId="21E07649"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338D5FC1" w14:textId="77777777" w:rsidR="0084264A" w:rsidRPr="00BB07FB" w:rsidRDefault="004915DA" w:rsidP="00C02131">
            <w:pPr>
              <w:spacing w:after="0"/>
              <w:rPr>
                <w:rFonts w:eastAsia="Calibri"/>
                <w:i/>
              </w:rPr>
            </w:pPr>
            <w:r w:rsidRPr="00BB07FB">
              <w:rPr>
                <w:rFonts w:eastAsia="Calibri"/>
                <w:i/>
              </w:rPr>
              <w:t>[</w:t>
            </w:r>
            <w:r w:rsidR="00614BB6" w:rsidRPr="00BB07FB">
              <w:rPr>
                <w:rFonts w:eastAsia="Calibri"/>
                <w:i/>
              </w:rPr>
              <w:t xml:space="preserve">Call Off Contract </w:t>
            </w:r>
            <w:r w:rsidR="0084264A" w:rsidRPr="00BB07FB">
              <w:rPr>
                <w:rFonts w:eastAsia="Calibri"/>
                <w:i/>
              </w:rPr>
              <w:t>Charges</w:t>
            </w:r>
            <w:r w:rsidRPr="00BB07FB">
              <w:rPr>
                <w:rFonts w:eastAsia="Calibri"/>
                <w:i/>
              </w:rPr>
              <w:t>]</w:t>
            </w:r>
            <w:r w:rsidR="0084264A" w:rsidRPr="00BB07FB">
              <w:rPr>
                <w:rFonts w:eastAsia="Calibri"/>
                <w:i/>
              </w:rPr>
              <w:t xml:space="preserve"> </w:t>
            </w:r>
          </w:p>
        </w:tc>
        <w:tc>
          <w:tcPr>
            <w:tcW w:w="1553" w:type="dxa"/>
            <w:tcBorders>
              <w:top w:val="single" w:sz="4" w:space="0" w:color="auto"/>
              <w:left w:val="single" w:sz="4" w:space="0" w:color="auto"/>
              <w:bottom w:val="single" w:sz="4" w:space="0" w:color="auto"/>
              <w:right w:val="single" w:sz="4" w:space="0" w:color="auto"/>
            </w:tcBorders>
          </w:tcPr>
          <w:p w14:paraId="519F4FD8" w14:textId="77777777" w:rsidR="0084264A" w:rsidRPr="00BB07FB" w:rsidRDefault="0084264A" w:rsidP="00267AF7">
            <w:pPr>
              <w:spacing w:after="0"/>
              <w:rPr>
                <w:rFonts w:eastAsia="Calibri"/>
                <w:i/>
              </w:rPr>
            </w:pPr>
          </w:p>
          <w:p w14:paraId="67C6FE6A" w14:textId="77777777" w:rsidR="0084264A" w:rsidRPr="00BB07FB" w:rsidRDefault="0084264A" w:rsidP="00C02131">
            <w:pPr>
              <w:spacing w:after="0"/>
              <w:rPr>
                <w:rFonts w:eastAsia="Calibri"/>
                <w:i/>
              </w:rPr>
            </w:pPr>
            <w:r w:rsidRPr="00BB07FB">
              <w:rPr>
                <w:rFonts w:eastAsia="Calibri"/>
                <w:i/>
              </w:rPr>
              <w:t>[ ]</w:t>
            </w:r>
          </w:p>
        </w:tc>
        <w:tc>
          <w:tcPr>
            <w:tcW w:w="2248" w:type="dxa"/>
            <w:tcBorders>
              <w:top w:val="single" w:sz="4" w:space="0" w:color="auto"/>
              <w:left w:val="single" w:sz="4" w:space="0" w:color="auto"/>
              <w:bottom w:val="single" w:sz="4" w:space="0" w:color="auto"/>
              <w:right w:val="single" w:sz="4" w:space="0" w:color="auto"/>
            </w:tcBorders>
          </w:tcPr>
          <w:p w14:paraId="581B0664" w14:textId="77777777" w:rsidR="0084264A" w:rsidRPr="00BB07FB" w:rsidRDefault="0084264A" w:rsidP="00267AF7">
            <w:pPr>
              <w:spacing w:after="0"/>
              <w:rPr>
                <w:rFonts w:eastAsia="Calibri"/>
                <w:i/>
              </w:rPr>
            </w:pPr>
          </w:p>
          <w:p w14:paraId="1FD11B06" w14:textId="77777777" w:rsidR="0084264A" w:rsidRPr="00BB07FB" w:rsidRDefault="0084264A" w:rsidP="00C02131">
            <w:pPr>
              <w:spacing w:after="0"/>
              <w:rPr>
                <w:rFonts w:eastAsia="Calibri"/>
                <w:i/>
              </w:rPr>
            </w:pPr>
            <w:r w:rsidRPr="00BB07FB">
              <w:rPr>
                <w:rFonts w:eastAsia="Calibri"/>
                <w:i/>
              </w:rPr>
              <w:t>[ ]</w:t>
            </w:r>
          </w:p>
        </w:tc>
        <w:tc>
          <w:tcPr>
            <w:tcW w:w="2248" w:type="dxa"/>
            <w:tcBorders>
              <w:top w:val="single" w:sz="4" w:space="0" w:color="auto"/>
              <w:left w:val="single" w:sz="4" w:space="0" w:color="auto"/>
              <w:bottom w:val="single" w:sz="4" w:space="0" w:color="auto"/>
              <w:right w:val="single" w:sz="4" w:space="0" w:color="auto"/>
            </w:tcBorders>
          </w:tcPr>
          <w:p w14:paraId="34066FD9" w14:textId="77777777" w:rsidR="0084264A" w:rsidRPr="00BB07FB" w:rsidRDefault="0084264A" w:rsidP="00267AF7">
            <w:pPr>
              <w:spacing w:after="0"/>
              <w:rPr>
                <w:rFonts w:eastAsia="Calibri"/>
                <w:i/>
              </w:rPr>
            </w:pPr>
          </w:p>
          <w:p w14:paraId="75FDBA49" w14:textId="77777777" w:rsidR="0084264A" w:rsidRPr="00BB07FB" w:rsidRDefault="0084264A" w:rsidP="00C02131">
            <w:pPr>
              <w:spacing w:after="0"/>
              <w:rPr>
                <w:rFonts w:eastAsia="Calibri"/>
                <w:i/>
              </w:rPr>
            </w:pPr>
            <w:r w:rsidRPr="00BB07FB">
              <w:rPr>
                <w:rFonts w:eastAsia="Calibri"/>
                <w:i/>
              </w:rPr>
              <w:t>[ ]</w:t>
            </w:r>
          </w:p>
        </w:tc>
      </w:tr>
      <w:tr w:rsidR="0084264A" w:rsidRPr="00BB07FB" w14:paraId="02ACC8C3"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3B269A6C" w14:textId="77777777" w:rsidR="0084264A" w:rsidRPr="00BB07FB" w:rsidRDefault="004915DA" w:rsidP="00C02131">
            <w:pPr>
              <w:spacing w:after="0"/>
              <w:rPr>
                <w:rFonts w:eastAsia="Calibri"/>
                <w:i/>
              </w:rPr>
            </w:pPr>
            <w:r w:rsidRPr="00BB07FB">
              <w:rPr>
                <w:rFonts w:eastAsia="Calibri"/>
                <w:i/>
              </w:rPr>
              <w:t>[Key Sub-C</w:t>
            </w:r>
            <w:r w:rsidR="0084264A" w:rsidRPr="00BB07FB">
              <w:rPr>
                <w:rFonts w:eastAsia="Calibri"/>
                <w:i/>
              </w:rPr>
              <w:t>ontractors</w:t>
            </w:r>
            <w:r w:rsidRPr="00BB07FB">
              <w:rPr>
                <w:rFonts w:eastAsia="Calibri"/>
                <w:i/>
              </w:rPr>
              <w:t>]</w:t>
            </w:r>
            <w:r w:rsidR="0084264A" w:rsidRPr="00BB07FB">
              <w:rPr>
                <w:rFonts w:eastAsia="Calibri"/>
                <w:i/>
              </w:rPr>
              <w:t xml:space="preserve"> </w:t>
            </w:r>
          </w:p>
        </w:tc>
        <w:tc>
          <w:tcPr>
            <w:tcW w:w="1553" w:type="dxa"/>
            <w:tcBorders>
              <w:top w:val="single" w:sz="4" w:space="0" w:color="auto"/>
              <w:left w:val="single" w:sz="4" w:space="0" w:color="auto"/>
              <w:bottom w:val="single" w:sz="4" w:space="0" w:color="auto"/>
              <w:right w:val="single" w:sz="4" w:space="0" w:color="auto"/>
            </w:tcBorders>
          </w:tcPr>
          <w:p w14:paraId="52FEFB26" w14:textId="77777777" w:rsidR="0084264A" w:rsidRPr="00BB07FB" w:rsidRDefault="0084264A" w:rsidP="00267AF7">
            <w:pPr>
              <w:spacing w:after="0"/>
              <w:rPr>
                <w:rFonts w:eastAsia="Calibri"/>
                <w:i/>
              </w:rPr>
            </w:pPr>
          </w:p>
          <w:p w14:paraId="1AF5B973" w14:textId="77777777" w:rsidR="0084264A" w:rsidRPr="00BB07FB" w:rsidRDefault="0084264A" w:rsidP="00C02131">
            <w:pPr>
              <w:spacing w:after="0"/>
              <w:rPr>
                <w:rFonts w:eastAsia="Calibri"/>
                <w:i/>
              </w:rPr>
            </w:pPr>
            <w:r w:rsidRPr="00BB07FB">
              <w:rPr>
                <w:rFonts w:eastAsia="Calibri"/>
                <w:i/>
              </w:rPr>
              <w:t>[ ]</w:t>
            </w:r>
          </w:p>
        </w:tc>
        <w:tc>
          <w:tcPr>
            <w:tcW w:w="2248" w:type="dxa"/>
            <w:tcBorders>
              <w:top w:val="single" w:sz="4" w:space="0" w:color="auto"/>
              <w:left w:val="single" w:sz="4" w:space="0" w:color="auto"/>
              <w:bottom w:val="single" w:sz="4" w:space="0" w:color="auto"/>
              <w:right w:val="single" w:sz="4" w:space="0" w:color="auto"/>
            </w:tcBorders>
          </w:tcPr>
          <w:p w14:paraId="5FD81FAE" w14:textId="77777777" w:rsidR="0084264A" w:rsidRPr="00BB07FB" w:rsidRDefault="0084264A" w:rsidP="00267AF7">
            <w:pPr>
              <w:spacing w:after="0"/>
              <w:rPr>
                <w:rFonts w:eastAsia="Calibri"/>
                <w:i/>
              </w:rPr>
            </w:pPr>
          </w:p>
          <w:p w14:paraId="01444B2E" w14:textId="77777777" w:rsidR="0084264A" w:rsidRPr="00BB07FB" w:rsidRDefault="0084264A" w:rsidP="00C02131">
            <w:pPr>
              <w:spacing w:after="0"/>
              <w:rPr>
                <w:rFonts w:eastAsia="Calibri"/>
                <w:i/>
              </w:rPr>
            </w:pPr>
            <w:r w:rsidRPr="00BB07FB">
              <w:rPr>
                <w:rFonts w:eastAsia="Calibri"/>
                <w:i/>
              </w:rPr>
              <w:t>[ ]</w:t>
            </w:r>
          </w:p>
        </w:tc>
        <w:tc>
          <w:tcPr>
            <w:tcW w:w="2248" w:type="dxa"/>
            <w:tcBorders>
              <w:top w:val="single" w:sz="4" w:space="0" w:color="auto"/>
              <w:left w:val="single" w:sz="4" w:space="0" w:color="auto"/>
              <w:bottom w:val="single" w:sz="4" w:space="0" w:color="auto"/>
              <w:right w:val="single" w:sz="4" w:space="0" w:color="auto"/>
            </w:tcBorders>
          </w:tcPr>
          <w:p w14:paraId="3404C594" w14:textId="77777777" w:rsidR="0084264A" w:rsidRPr="00BB07FB" w:rsidRDefault="0084264A" w:rsidP="00267AF7">
            <w:pPr>
              <w:spacing w:after="0"/>
              <w:rPr>
                <w:rFonts w:eastAsia="Calibri"/>
                <w:i/>
              </w:rPr>
            </w:pPr>
          </w:p>
          <w:p w14:paraId="361C9C81" w14:textId="77777777" w:rsidR="0084264A" w:rsidRPr="00BB07FB" w:rsidRDefault="0084264A" w:rsidP="00C02131">
            <w:pPr>
              <w:spacing w:after="0"/>
              <w:rPr>
                <w:rFonts w:eastAsia="Calibri"/>
                <w:i/>
              </w:rPr>
            </w:pPr>
            <w:r w:rsidRPr="00BB07FB">
              <w:rPr>
                <w:rFonts w:eastAsia="Calibri"/>
                <w:i/>
              </w:rPr>
              <w:t>[ ]</w:t>
            </w:r>
          </w:p>
        </w:tc>
      </w:tr>
      <w:tr w:rsidR="0084264A" w:rsidRPr="00BB07FB" w14:paraId="5A5402C1"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399E8C00" w14:textId="77777777" w:rsidR="0084264A" w:rsidRPr="00BB07FB" w:rsidRDefault="004915DA" w:rsidP="00C02131">
            <w:pPr>
              <w:spacing w:after="0"/>
              <w:rPr>
                <w:rFonts w:eastAsia="Calibri"/>
                <w:i/>
              </w:rPr>
            </w:pPr>
            <w:r w:rsidRPr="00BB07FB">
              <w:rPr>
                <w:rFonts w:eastAsia="Calibri"/>
                <w:i/>
              </w:rPr>
              <w:t>[Technical]</w:t>
            </w:r>
          </w:p>
        </w:tc>
        <w:tc>
          <w:tcPr>
            <w:tcW w:w="1553" w:type="dxa"/>
            <w:tcBorders>
              <w:top w:val="single" w:sz="4" w:space="0" w:color="auto"/>
              <w:left w:val="single" w:sz="4" w:space="0" w:color="auto"/>
              <w:bottom w:val="single" w:sz="4" w:space="0" w:color="auto"/>
              <w:right w:val="single" w:sz="4" w:space="0" w:color="auto"/>
            </w:tcBorders>
          </w:tcPr>
          <w:p w14:paraId="126DA775" w14:textId="77777777" w:rsidR="0084264A" w:rsidRPr="00BB07FB" w:rsidRDefault="0084264A" w:rsidP="00267AF7">
            <w:pPr>
              <w:spacing w:after="0"/>
              <w:rPr>
                <w:rFonts w:eastAsia="Calibri"/>
                <w:i/>
              </w:rPr>
            </w:pPr>
          </w:p>
          <w:p w14:paraId="13BDFA9D" w14:textId="77777777" w:rsidR="0084264A" w:rsidRPr="00BB07FB" w:rsidRDefault="0084264A" w:rsidP="00C02131">
            <w:pPr>
              <w:spacing w:after="0"/>
              <w:rPr>
                <w:rFonts w:eastAsia="Calibri"/>
                <w:i/>
              </w:rPr>
            </w:pPr>
            <w:r w:rsidRPr="00BB07FB">
              <w:rPr>
                <w:rFonts w:eastAsia="Calibri"/>
                <w:i/>
              </w:rPr>
              <w:t>[ ]</w:t>
            </w:r>
          </w:p>
        </w:tc>
        <w:tc>
          <w:tcPr>
            <w:tcW w:w="2248" w:type="dxa"/>
            <w:tcBorders>
              <w:top w:val="single" w:sz="4" w:space="0" w:color="auto"/>
              <w:left w:val="single" w:sz="4" w:space="0" w:color="auto"/>
              <w:bottom w:val="single" w:sz="4" w:space="0" w:color="auto"/>
              <w:right w:val="single" w:sz="4" w:space="0" w:color="auto"/>
            </w:tcBorders>
          </w:tcPr>
          <w:p w14:paraId="7A441AF8" w14:textId="77777777" w:rsidR="0084264A" w:rsidRPr="00BB07FB" w:rsidRDefault="0084264A" w:rsidP="00267AF7">
            <w:pPr>
              <w:spacing w:after="0"/>
              <w:rPr>
                <w:rFonts w:eastAsia="Calibri"/>
                <w:i/>
              </w:rPr>
            </w:pPr>
          </w:p>
          <w:p w14:paraId="21CB964E" w14:textId="77777777" w:rsidR="0084264A" w:rsidRPr="00BB07FB" w:rsidRDefault="0084264A" w:rsidP="00C02131">
            <w:pPr>
              <w:spacing w:after="0"/>
              <w:rPr>
                <w:rFonts w:eastAsia="Calibri"/>
                <w:i/>
              </w:rPr>
            </w:pPr>
            <w:r w:rsidRPr="00BB07FB">
              <w:rPr>
                <w:rFonts w:eastAsia="Calibri"/>
                <w:i/>
              </w:rPr>
              <w:t>[ ]</w:t>
            </w:r>
          </w:p>
        </w:tc>
        <w:tc>
          <w:tcPr>
            <w:tcW w:w="2248" w:type="dxa"/>
            <w:tcBorders>
              <w:top w:val="single" w:sz="4" w:space="0" w:color="auto"/>
              <w:left w:val="single" w:sz="4" w:space="0" w:color="auto"/>
              <w:bottom w:val="single" w:sz="4" w:space="0" w:color="auto"/>
              <w:right w:val="single" w:sz="4" w:space="0" w:color="auto"/>
            </w:tcBorders>
          </w:tcPr>
          <w:p w14:paraId="1A51EBB4" w14:textId="77777777" w:rsidR="0084264A" w:rsidRPr="00BB07FB" w:rsidRDefault="0084264A" w:rsidP="00267AF7">
            <w:pPr>
              <w:spacing w:after="0"/>
              <w:rPr>
                <w:rFonts w:eastAsia="Calibri"/>
                <w:i/>
              </w:rPr>
            </w:pPr>
          </w:p>
          <w:p w14:paraId="53CC292A" w14:textId="77777777" w:rsidR="0084264A" w:rsidRPr="00BB07FB" w:rsidRDefault="0084264A" w:rsidP="00C02131">
            <w:pPr>
              <w:spacing w:after="0"/>
              <w:rPr>
                <w:rFonts w:eastAsia="Calibri"/>
                <w:i/>
              </w:rPr>
            </w:pPr>
            <w:r w:rsidRPr="00BB07FB">
              <w:rPr>
                <w:rFonts w:eastAsia="Calibri"/>
                <w:i/>
              </w:rPr>
              <w:t>[ ]</w:t>
            </w:r>
          </w:p>
        </w:tc>
      </w:tr>
      <w:tr w:rsidR="0084264A" w:rsidRPr="00BB07FB" w14:paraId="5ED78E29"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63FA7F6D" w14:textId="77777777" w:rsidR="0084264A" w:rsidRPr="00BB07FB" w:rsidRDefault="004915DA" w:rsidP="00C02131">
            <w:pPr>
              <w:spacing w:after="0"/>
              <w:rPr>
                <w:rFonts w:eastAsia="Calibri"/>
                <w:i/>
              </w:rPr>
            </w:pPr>
            <w:r w:rsidRPr="00BB07FB">
              <w:rPr>
                <w:rFonts w:eastAsia="Calibri"/>
                <w:i/>
              </w:rPr>
              <w:t>[</w:t>
            </w:r>
            <w:r w:rsidR="0084264A" w:rsidRPr="00BB07FB">
              <w:rPr>
                <w:rFonts w:eastAsia="Calibri"/>
                <w:i/>
              </w:rPr>
              <w:t>Performance management arrangements</w:t>
            </w:r>
            <w:r w:rsidRPr="00BB07FB">
              <w:rPr>
                <w:rFonts w:eastAsia="Calibri"/>
                <w:i/>
              </w:rPr>
              <w:t>]</w:t>
            </w:r>
          </w:p>
        </w:tc>
        <w:tc>
          <w:tcPr>
            <w:tcW w:w="1553" w:type="dxa"/>
            <w:tcBorders>
              <w:top w:val="single" w:sz="4" w:space="0" w:color="auto"/>
              <w:left w:val="single" w:sz="4" w:space="0" w:color="auto"/>
              <w:bottom w:val="single" w:sz="4" w:space="0" w:color="auto"/>
              <w:right w:val="single" w:sz="4" w:space="0" w:color="auto"/>
            </w:tcBorders>
          </w:tcPr>
          <w:p w14:paraId="1BF76638" w14:textId="77777777" w:rsidR="0084264A" w:rsidRPr="00BB07FB" w:rsidRDefault="0084264A" w:rsidP="00267AF7">
            <w:pPr>
              <w:spacing w:after="0"/>
              <w:rPr>
                <w:rFonts w:eastAsia="Calibri"/>
                <w:i/>
              </w:rPr>
            </w:pPr>
          </w:p>
          <w:p w14:paraId="7D194237" w14:textId="77777777" w:rsidR="0084264A" w:rsidRPr="00BB07FB" w:rsidRDefault="0084264A" w:rsidP="00C02131">
            <w:pPr>
              <w:spacing w:after="0"/>
              <w:rPr>
                <w:rFonts w:eastAsia="Calibri"/>
                <w:i/>
              </w:rPr>
            </w:pPr>
            <w:r w:rsidRPr="00BB07FB">
              <w:rPr>
                <w:rFonts w:eastAsia="Calibri"/>
                <w:i/>
              </w:rPr>
              <w:t>[ ]</w:t>
            </w:r>
          </w:p>
        </w:tc>
        <w:tc>
          <w:tcPr>
            <w:tcW w:w="2248" w:type="dxa"/>
            <w:tcBorders>
              <w:top w:val="single" w:sz="4" w:space="0" w:color="auto"/>
              <w:left w:val="single" w:sz="4" w:space="0" w:color="auto"/>
              <w:bottom w:val="single" w:sz="4" w:space="0" w:color="auto"/>
              <w:right w:val="single" w:sz="4" w:space="0" w:color="auto"/>
            </w:tcBorders>
          </w:tcPr>
          <w:p w14:paraId="4D0E29F2" w14:textId="77777777" w:rsidR="0084264A" w:rsidRPr="00BB07FB" w:rsidRDefault="0084264A" w:rsidP="00267AF7">
            <w:pPr>
              <w:spacing w:after="0"/>
              <w:rPr>
                <w:rFonts w:eastAsia="Calibri"/>
                <w:i/>
              </w:rPr>
            </w:pPr>
          </w:p>
          <w:p w14:paraId="336C0D65" w14:textId="77777777" w:rsidR="0084264A" w:rsidRPr="00BB07FB" w:rsidRDefault="0084264A" w:rsidP="00C02131">
            <w:pPr>
              <w:spacing w:after="0"/>
              <w:rPr>
                <w:rFonts w:eastAsia="Calibri"/>
                <w:i/>
              </w:rPr>
            </w:pPr>
            <w:r w:rsidRPr="00BB07FB">
              <w:rPr>
                <w:rFonts w:eastAsia="Calibri"/>
                <w:i/>
              </w:rPr>
              <w:t>[ ]</w:t>
            </w:r>
          </w:p>
        </w:tc>
        <w:tc>
          <w:tcPr>
            <w:tcW w:w="2248" w:type="dxa"/>
            <w:tcBorders>
              <w:top w:val="single" w:sz="4" w:space="0" w:color="auto"/>
              <w:left w:val="single" w:sz="4" w:space="0" w:color="auto"/>
              <w:bottom w:val="single" w:sz="4" w:space="0" w:color="auto"/>
              <w:right w:val="single" w:sz="4" w:space="0" w:color="auto"/>
            </w:tcBorders>
          </w:tcPr>
          <w:p w14:paraId="534AA56C" w14:textId="77777777" w:rsidR="0084264A" w:rsidRPr="00BB07FB" w:rsidRDefault="0084264A" w:rsidP="00267AF7">
            <w:pPr>
              <w:spacing w:after="0"/>
              <w:rPr>
                <w:rFonts w:eastAsia="Calibri"/>
                <w:i/>
              </w:rPr>
            </w:pPr>
          </w:p>
          <w:p w14:paraId="71B8EFE1" w14:textId="77777777" w:rsidR="0084264A" w:rsidRPr="00BB07FB" w:rsidRDefault="0084264A" w:rsidP="00C02131">
            <w:pPr>
              <w:spacing w:after="0"/>
              <w:rPr>
                <w:rFonts w:eastAsia="Calibri"/>
                <w:i/>
              </w:rPr>
            </w:pPr>
            <w:r w:rsidRPr="00BB07FB">
              <w:rPr>
                <w:rFonts w:eastAsia="Calibri"/>
                <w:i/>
              </w:rPr>
              <w:t>[ ]</w:t>
            </w:r>
          </w:p>
        </w:tc>
      </w:tr>
    </w:tbl>
    <w:p w14:paraId="0E75ABD1" w14:textId="77777777" w:rsidR="00C02131" w:rsidRPr="00BB07FB" w:rsidRDefault="00C02131" w:rsidP="005E4232">
      <w:pPr>
        <w:pStyle w:val="GPSSchTitleandNumber"/>
        <w:jc w:val="left"/>
        <w:rPr>
          <w:rFonts w:ascii="Calibri" w:hAnsi="Calibri"/>
        </w:rPr>
      </w:pPr>
    </w:p>
    <w:p w14:paraId="534D1A23" w14:textId="77777777" w:rsidR="00C02131" w:rsidRPr="00BB07FB" w:rsidRDefault="00C02131" w:rsidP="00CC1B41">
      <w:pPr>
        <w:pStyle w:val="GPSSchTitleandNumber"/>
        <w:rPr>
          <w:rFonts w:ascii="Calibri" w:hAnsi="Calibri"/>
        </w:rPr>
      </w:pPr>
    </w:p>
    <w:p w14:paraId="4FF086CF" w14:textId="77777777" w:rsidR="00A657C3" w:rsidRPr="00BB07FB" w:rsidRDefault="00DE3EF6" w:rsidP="00CC1B41">
      <w:pPr>
        <w:pStyle w:val="GPSSchTitleandNumber"/>
        <w:rPr>
          <w:rFonts w:ascii="Calibri" w:hAnsi="Calibri"/>
        </w:rPr>
      </w:pPr>
      <w:r w:rsidRPr="00BB07FB">
        <w:rPr>
          <w:rFonts w:ascii="Calibri" w:hAnsi="Calibri"/>
        </w:rPr>
        <w:br w:type="page"/>
      </w:r>
      <w:bookmarkStart w:id="2664" w:name="_Toc350503097"/>
      <w:bookmarkStart w:id="2665" w:name="_Toc350504087"/>
      <w:bookmarkStart w:id="2666" w:name="_Toc351710930"/>
      <w:bookmarkStart w:id="2667" w:name="_Toc360023315"/>
      <w:bookmarkStart w:id="2668" w:name="_Toc469327566"/>
      <w:r w:rsidR="00A657C3" w:rsidRPr="00BB07FB">
        <w:rPr>
          <w:rFonts w:ascii="Calibri" w:hAnsi="Calibri"/>
        </w:rPr>
        <w:lastRenderedPageBreak/>
        <w:t>CALL OFF SCHEDULE 1</w:t>
      </w:r>
      <w:r w:rsidR="00B30427" w:rsidRPr="00BB07FB">
        <w:rPr>
          <w:rFonts w:ascii="Calibri" w:hAnsi="Calibri"/>
        </w:rPr>
        <w:t>4</w:t>
      </w:r>
      <w:r w:rsidR="00A657C3" w:rsidRPr="00BB07FB">
        <w:rPr>
          <w:rFonts w:ascii="Calibri" w:hAnsi="Calibri"/>
        </w:rPr>
        <w:t xml:space="preserve">: </w:t>
      </w:r>
      <w:bookmarkStart w:id="2669" w:name="_Ref349134870"/>
      <w:r w:rsidR="00A657C3" w:rsidRPr="00BB07FB">
        <w:rPr>
          <w:rFonts w:ascii="Calibri" w:hAnsi="Calibri"/>
        </w:rPr>
        <w:t>ALTERNATIVE AND/OR ADDITIONAL CLAUSES</w:t>
      </w:r>
      <w:bookmarkEnd w:id="2664"/>
      <w:bookmarkEnd w:id="2665"/>
      <w:bookmarkEnd w:id="2666"/>
      <w:bookmarkEnd w:id="2667"/>
      <w:bookmarkEnd w:id="2668"/>
      <w:bookmarkEnd w:id="2669"/>
    </w:p>
    <w:p w14:paraId="597081B9" w14:textId="77777777" w:rsidR="008D0A60" w:rsidRPr="00BB07FB" w:rsidRDefault="00A657C3" w:rsidP="00E90B13">
      <w:pPr>
        <w:pStyle w:val="GPSL1CLAUSEHEADING"/>
        <w:numPr>
          <w:ilvl w:val="0"/>
          <w:numId w:val="37"/>
        </w:numPr>
        <w:rPr>
          <w:rFonts w:ascii="Calibri" w:hAnsi="Calibri"/>
        </w:rPr>
      </w:pPr>
      <w:bookmarkStart w:id="2670" w:name="_Toc469327567"/>
      <w:r w:rsidRPr="00BB07FB">
        <w:rPr>
          <w:rFonts w:ascii="Calibri" w:hAnsi="Calibri"/>
        </w:rPr>
        <w:t>INTRODUCTION</w:t>
      </w:r>
      <w:bookmarkEnd w:id="2670"/>
    </w:p>
    <w:p w14:paraId="4C2D7DD5" w14:textId="77777777" w:rsidR="008D0A60" w:rsidRPr="00BB07FB" w:rsidRDefault="00A657C3" w:rsidP="005E4232">
      <w:pPr>
        <w:pStyle w:val="GPSL2numberedclause"/>
      </w:pPr>
      <w:r w:rsidRPr="00BB07FB">
        <w:t>This Call Off Schedule 1</w:t>
      </w:r>
      <w:r w:rsidR="00352FA2" w:rsidRPr="00BB07FB">
        <w:t>4</w:t>
      </w:r>
      <w:r w:rsidRPr="00BB07FB">
        <w:t xml:space="preserve"> specifies the range of Alternative Clauses and Additional Clauses that may be requested </w:t>
      </w:r>
      <w:r w:rsidR="0030636F" w:rsidRPr="00BB07FB">
        <w:t>in</w:t>
      </w:r>
      <w:r w:rsidRPr="00BB07FB">
        <w:t xml:space="preserve"> the </w:t>
      </w:r>
      <w:r w:rsidR="00DE233F" w:rsidRPr="00BB07FB">
        <w:t>Call Off</w:t>
      </w:r>
      <w:r w:rsidR="003451E9" w:rsidRPr="00BB07FB">
        <w:t xml:space="preserve"> Order Form</w:t>
      </w:r>
      <w:r w:rsidRPr="00BB07FB">
        <w:t xml:space="preserve"> and, if requested</w:t>
      </w:r>
      <w:r w:rsidR="006320A6" w:rsidRPr="00BB07FB">
        <w:t xml:space="preserve"> in the </w:t>
      </w:r>
      <w:r w:rsidR="00DE233F" w:rsidRPr="00BB07FB">
        <w:t>Call Off</w:t>
      </w:r>
      <w:r w:rsidR="003451E9" w:rsidRPr="00BB07FB">
        <w:t xml:space="preserve"> Order Form</w:t>
      </w:r>
      <w:r w:rsidRPr="00BB07FB">
        <w:t>, shall apply to this Call Off Contract.</w:t>
      </w:r>
    </w:p>
    <w:p w14:paraId="0841363D" w14:textId="77777777" w:rsidR="00E13960" w:rsidRPr="00BB07FB" w:rsidRDefault="00A657C3" w:rsidP="00036474">
      <w:pPr>
        <w:pStyle w:val="GPSL1SCHEDULEHeading"/>
        <w:rPr>
          <w:rFonts w:ascii="Calibri" w:hAnsi="Calibri"/>
        </w:rPr>
      </w:pPr>
      <w:r w:rsidRPr="00BB07FB">
        <w:rPr>
          <w:rFonts w:ascii="Calibri" w:hAnsi="Calibri"/>
        </w:rPr>
        <w:t>CLAUSES SELECTED</w:t>
      </w:r>
    </w:p>
    <w:p w14:paraId="48CA7E2D" w14:textId="77777777" w:rsidR="00A657C3" w:rsidRPr="00BB07FB" w:rsidRDefault="00A657C3" w:rsidP="005E4232">
      <w:pPr>
        <w:pStyle w:val="GPSL2numberedclause"/>
      </w:pPr>
      <w:bookmarkStart w:id="2671" w:name="_Ref349213618"/>
      <w:r w:rsidRPr="00BB07FB">
        <w:t xml:space="preserve">The Customer may, in the </w:t>
      </w:r>
      <w:r w:rsidR="00DE233F" w:rsidRPr="00BB07FB">
        <w:t>Call Off</w:t>
      </w:r>
      <w:r w:rsidR="003451E9" w:rsidRPr="00BB07FB">
        <w:t xml:space="preserve"> Order Form</w:t>
      </w:r>
      <w:r w:rsidRPr="00BB07FB">
        <w:t>, request the following Alternative Clauses:</w:t>
      </w:r>
      <w:bookmarkEnd w:id="2671"/>
    </w:p>
    <w:p w14:paraId="1B577125" w14:textId="327D078F" w:rsidR="000F38D2" w:rsidRPr="00BB07FB" w:rsidRDefault="00A657C3" w:rsidP="00AC1DE2">
      <w:pPr>
        <w:pStyle w:val="GPSL3numberedclause"/>
      </w:pPr>
      <w:r w:rsidRPr="00BB07FB">
        <w:t xml:space="preserve">Scots Law (see paragraph </w:t>
      </w:r>
      <w:r w:rsidR="00F17AE3" w:rsidRPr="00BB07FB">
        <w:fldChar w:fldCharType="begin"/>
      </w:r>
      <w:r w:rsidR="00F17AE3" w:rsidRPr="00BB07FB">
        <w:instrText xml:space="preserve"> REF _Ref349213545 \n \h  \* MERGEFORMAT </w:instrText>
      </w:r>
      <w:r w:rsidR="00F17AE3" w:rsidRPr="00BB07FB">
        <w:fldChar w:fldCharType="separate"/>
      </w:r>
      <w:r w:rsidR="00ED7D8A" w:rsidRPr="00BB07FB">
        <w:t>4.1</w:t>
      </w:r>
      <w:r w:rsidR="00F17AE3" w:rsidRPr="00BB07FB">
        <w:fldChar w:fldCharType="end"/>
      </w:r>
      <w:r w:rsidRPr="00BB07FB">
        <w:t xml:space="preserve"> </w:t>
      </w:r>
      <w:r w:rsidR="004A21E5" w:rsidRPr="00BB07FB">
        <w:t>of this Call Off Schedule</w:t>
      </w:r>
      <w:r w:rsidR="00EB453C" w:rsidRPr="00BB07FB">
        <w:t xml:space="preserve"> 1</w:t>
      </w:r>
      <w:r w:rsidR="00352FA2" w:rsidRPr="00BB07FB">
        <w:t>4</w:t>
      </w:r>
      <w:r w:rsidRPr="00BB07FB">
        <w:t>);</w:t>
      </w:r>
    </w:p>
    <w:p w14:paraId="049C6865" w14:textId="34738F9D" w:rsidR="00C9243A" w:rsidRPr="00BB07FB" w:rsidRDefault="00A657C3" w:rsidP="00AC1DE2">
      <w:pPr>
        <w:pStyle w:val="GPSL3numberedclause"/>
      </w:pPr>
      <w:r w:rsidRPr="00BB07FB">
        <w:t xml:space="preserve">Northern Ireland Law (see paragraph </w:t>
      </w:r>
      <w:r w:rsidR="00F17AE3" w:rsidRPr="00BB07FB">
        <w:fldChar w:fldCharType="begin"/>
      </w:r>
      <w:r w:rsidR="00F17AE3" w:rsidRPr="00BB07FB">
        <w:instrText xml:space="preserve"> REF _Ref365907625 \r \h  \* MERGEFORMAT </w:instrText>
      </w:r>
      <w:r w:rsidR="00F17AE3" w:rsidRPr="00BB07FB">
        <w:fldChar w:fldCharType="separate"/>
      </w:r>
      <w:r w:rsidR="00ED7D8A" w:rsidRPr="00BB07FB">
        <w:t>4.2</w:t>
      </w:r>
      <w:r w:rsidR="00F17AE3" w:rsidRPr="00BB07FB">
        <w:fldChar w:fldCharType="end"/>
      </w:r>
      <w:r w:rsidRPr="00BB07FB">
        <w:t xml:space="preserve"> </w:t>
      </w:r>
      <w:r w:rsidR="004A21E5" w:rsidRPr="00BB07FB">
        <w:t>of this Call Off Schedule</w:t>
      </w:r>
      <w:r w:rsidR="00EB453C" w:rsidRPr="00BB07FB">
        <w:t xml:space="preserve"> 1</w:t>
      </w:r>
      <w:r w:rsidR="00352FA2" w:rsidRPr="00BB07FB">
        <w:t>4</w:t>
      </w:r>
      <w:r w:rsidRPr="00BB07FB">
        <w:t>)</w:t>
      </w:r>
      <w:r w:rsidR="000F38D2" w:rsidRPr="00BB07FB">
        <w:t>;</w:t>
      </w:r>
    </w:p>
    <w:p w14:paraId="7F5D96E5" w14:textId="0BFF6C0E" w:rsidR="000F38D2" w:rsidRPr="00BB07FB" w:rsidRDefault="00A657C3" w:rsidP="00AC1DE2">
      <w:pPr>
        <w:pStyle w:val="GPSL3numberedclause"/>
      </w:pPr>
      <w:r w:rsidRPr="00BB07FB">
        <w:t xml:space="preserve">Non-Crown Bodies (see paragraph </w:t>
      </w:r>
      <w:r w:rsidR="00F17AE3" w:rsidRPr="00BB07FB">
        <w:fldChar w:fldCharType="begin"/>
      </w:r>
      <w:r w:rsidR="00F17AE3" w:rsidRPr="00BB07FB">
        <w:instrText xml:space="preserve"> REF _Ref346019286 \w \h  \* MERGEFORMAT </w:instrText>
      </w:r>
      <w:r w:rsidR="00F17AE3" w:rsidRPr="00BB07FB">
        <w:fldChar w:fldCharType="separate"/>
      </w:r>
      <w:r w:rsidR="00ED7D8A" w:rsidRPr="00BB07FB">
        <w:t>4.3</w:t>
      </w:r>
      <w:r w:rsidR="00F17AE3" w:rsidRPr="00BB07FB">
        <w:fldChar w:fldCharType="end"/>
      </w:r>
      <w:r w:rsidR="004A21E5" w:rsidRPr="00BB07FB">
        <w:t xml:space="preserve"> of this Call Off Schedule</w:t>
      </w:r>
      <w:r w:rsidR="00EB453C" w:rsidRPr="00BB07FB">
        <w:t xml:space="preserve"> 1</w:t>
      </w:r>
      <w:r w:rsidR="00352FA2" w:rsidRPr="00BB07FB">
        <w:t>4</w:t>
      </w:r>
      <w:r w:rsidRPr="00BB07FB">
        <w:t xml:space="preserve">); </w:t>
      </w:r>
    </w:p>
    <w:p w14:paraId="4472D5D6" w14:textId="346B69FA" w:rsidR="00C9243A" w:rsidRPr="00BB07FB" w:rsidRDefault="00A657C3" w:rsidP="00AC1DE2">
      <w:pPr>
        <w:pStyle w:val="GPSL3numberedclause"/>
      </w:pPr>
      <w:r w:rsidRPr="00BB07FB">
        <w:t xml:space="preserve">Non-FOIA Public Bodies (see paragraph </w:t>
      </w:r>
      <w:r w:rsidR="00F17AE3" w:rsidRPr="00BB07FB">
        <w:fldChar w:fldCharType="begin"/>
      </w:r>
      <w:r w:rsidR="00F17AE3" w:rsidRPr="00BB07FB">
        <w:instrText xml:space="preserve"> REF _Ref349213584 \w \h  \* MERGEFORMAT </w:instrText>
      </w:r>
      <w:r w:rsidR="00F17AE3" w:rsidRPr="00BB07FB">
        <w:fldChar w:fldCharType="separate"/>
      </w:r>
      <w:r w:rsidR="00ED7D8A" w:rsidRPr="00BB07FB">
        <w:t>4.4</w:t>
      </w:r>
      <w:r w:rsidR="00F17AE3" w:rsidRPr="00BB07FB">
        <w:fldChar w:fldCharType="end"/>
      </w:r>
      <w:r w:rsidR="00EE3499" w:rsidRPr="00BB07FB">
        <w:t xml:space="preserve"> </w:t>
      </w:r>
      <w:r w:rsidR="004A21E5" w:rsidRPr="00BB07FB">
        <w:t>of this Call Off Schedule</w:t>
      </w:r>
      <w:r w:rsidR="00EB453C" w:rsidRPr="00BB07FB">
        <w:t xml:space="preserve"> 1</w:t>
      </w:r>
      <w:r w:rsidR="00352FA2" w:rsidRPr="00BB07FB">
        <w:t>4</w:t>
      </w:r>
      <w:r w:rsidRPr="00BB07FB">
        <w:t>)</w:t>
      </w:r>
      <w:r w:rsidR="00826615" w:rsidRPr="00BB07FB">
        <w:t>;</w:t>
      </w:r>
    </w:p>
    <w:p w14:paraId="04825C52" w14:textId="3E309CB3" w:rsidR="008D77ED" w:rsidRPr="00BB07FB" w:rsidRDefault="008D77ED" w:rsidP="00AC1DE2">
      <w:pPr>
        <w:pStyle w:val="GPSL3numberedclause"/>
      </w:pPr>
      <w:r w:rsidRPr="00BB07FB">
        <w:t xml:space="preserve">Financial Limits (see paragraph </w:t>
      </w:r>
      <w:r w:rsidR="009F474C" w:rsidRPr="00BB07FB">
        <w:fldChar w:fldCharType="begin"/>
      </w:r>
      <w:r w:rsidRPr="00BB07FB">
        <w:instrText xml:space="preserve"> REF _Ref379453162 \r \h </w:instrText>
      </w:r>
      <w:r w:rsidR="00DD66D9" w:rsidRPr="00BB07FB">
        <w:instrText xml:space="preserve"> \* MERGEFORMAT </w:instrText>
      </w:r>
      <w:r w:rsidR="009F474C" w:rsidRPr="00BB07FB">
        <w:fldChar w:fldCharType="separate"/>
      </w:r>
      <w:r w:rsidR="00ED7D8A" w:rsidRPr="00BB07FB">
        <w:t>4.5</w:t>
      </w:r>
      <w:r w:rsidR="009F474C" w:rsidRPr="00BB07FB">
        <w:fldChar w:fldCharType="end"/>
      </w:r>
      <w:r w:rsidRPr="00BB07FB">
        <w:rPr>
          <w:b/>
        </w:rPr>
        <w:t xml:space="preserve"> </w:t>
      </w:r>
      <w:r w:rsidRPr="00BB07FB">
        <w:t>of this Call Off Schedule</w:t>
      </w:r>
      <w:r w:rsidR="00EB453C" w:rsidRPr="00BB07FB">
        <w:t xml:space="preserve"> 1</w:t>
      </w:r>
      <w:r w:rsidR="00352FA2" w:rsidRPr="00BB07FB">
        <w:t>4</w:t>
      </w:r>
      <w:r w:rsidRPr="00BB07FB">
        <w:t>).</w:t>
      </w:r>
    </w:p>
    <w:p w14:paraId="181C66A5" w14:textId="77777777" w:rsidR="008D0A60" w:rsidRPr="00BB07FB" w:rsidRDefault="00A657C3" w:rsidP="005E4232">
      <w:pPr>
        <w:pStyle w:val="GPSL2numberedclause"/>
      </w:pPr>
      <w:bookmarkStart w:id="2672" w:name="_Ref349213626"/>
      <w:r w:rsidRPr="00BB07FB">
        <w:t>The Customer</w:t>
      </w:r>
      <w:r w:rsidR="006320A6" w:rsidRPr="00BB07FB">
        <w:t xml:space="preserve"> may, in the </w:t>
      </w:r>
      <w:r w:rsidR="00DE233F" w:rsidRPr="00BB07FB">
        <w:t>Call Off</w:t>
      </w:r>
      <w:r w:rsidR="003451E9" w:rsidRPr="00BB07FB">
        <w:t xml:space="preserve"> Order Form</w:t>
      </w:r>
      <w:r w:rsidR="006320A6" w:rsidRPr="00BB07FB">
        <w:t>, request</w:t>
      </w:r>
      <w:r w:rsidRPr="00BB07FB">
        <w:t xml:space="preserve"> the following Additional Clauses should apply:</w:t>
      </w:r>
      <w:bookmarkEnd w:id="2672"/>
    </w:p>
    <w:p w14:paraId="149A8BE8" w14:textId="763CBC6A" w:rsidR="008D0A60" w:rsidRPr="00BB07FB" w:rsidRDefault="00A657C3" w:rsidP="00AC1DE2">
      <w:pPr>
        <w:pStyle w:val="GPSL3numberedclause"/>
      </w:pPr>
      <w:r w:rsidRPr="00BB07FB">
        <w:t xml:space="preserve">Security Measures (see paragraph </w:t>
      </w:r>
      <w:r w:rsidR="009F474C" w:rsidRPr="00BB07FB">
        <w:fldChar w:fldCharType="begin"/>
      </w:r>
      <w:r w:rsidR="00EE3499" w:rsidRPr="00BB07FB">
        <w:instrText xml:space="preserve"> REF _Ref379372521 \w \h </w:instrText>
      </w:r>
      <w:r w:rsidR="00DD66D9" w:rsidRPr="00BB07FB">
        <w:instrText xml:space="preserve"> \* MERGEFORMAT </w:instrText>
      </w:r>
      <w:r w:rsidR="009F474C" w:rsidRPr="00BB07FB">
        <w:fldChar w:fldCharType="separate"/>
      </w:r>
      <w:r w:rsidR="00ED7D8A" w:rsidRPr="00BB07FB">
        <w:t>5.1</w:t>
      </w:r>
      <w:r w:rsidR="009F474C" w:rsidRPr="00BB07FB">
        <w:fldChar w:fldCharType="end"/>
      </w:r>
      <w:r w:rsidR="004A21E5" w:rsidRPr="00BB07FB">
        <w:t xml:space="preserve"> of this Call Off Schedule</w:t>
      </w:r>
      <w:r w:rsidR="00EB453C" w:rsidRPr="00BB07FB">
        <w:t xml:space="preserve"> 1</w:t>
      </w:r>
      <w:r w:rsidR="00352FA2" w:rsidRPr="00BB07FB">
        <w:t>4</w:t>
      </w:r>
      <w:r w:rsidRPr="00BB07FB">
        <w:t>);</w:t>
      </w:r>
      <w:bookmarkStart w:id="2673" w:name="_Ref349213632"/>
    </w:p>
    <w:p w14:paraId="07F5ED18" w14:textId="2CF041D6" w:rsidR="00EE3499" w:rsidRPr="00BB07FB" w:rsidRDefault="00EE3499" w:rsidP="00AC1DE2">
      <w:pPr>
        <w:pStyle w:val="GPSL3numberedclause"/>
      </w:pPr>
      <w:r w:rsidRPr="00BB07FB">
        <w:t xml:space="preserve">NHS Additional Clauses (see paragraph </w:t>
      </w:r>
      <w:r w:rsidR="009F474C" w:rsidRPr="00BB07FB">
        <w:fldChar w:fldCharType="begin"/>
      </w:r>
      <w:r w:rsidRPr="00BB07FB">
        <w:instrText xml:space="preserve"> REF _Ref379372691 \w \h </w:instrText>
      </w:r>
      <w:r w:rsidR="00DD66D9" w:rsidRPr="00BB07FB">
        <w:instrText xml:space="preserve"> \* MERGEFORMAT </w:instrText>
      </w:r>
      <w:r w:rsidR="009F474C" w:rsidRPr="00BB07FB">
        <w:fldChar w:fldCharType="separate"/>
      </w:r>
      <w:r w:rsidR="00ED7D8A" w:rsidRPr="00BB07FB">
        <w:t>6.1</w:t>
      </w:r>
      <w:r w:rsidR="009F474C" w:rsidRPr="00BB07FB">
        <w:fldChar w:fldCharType="end"/>
      </w:r>
      <w:r w:rsidRPr="00BB07FB">
        <w:t xml:space="preserve"> of this Call Off Schedule</w:t>
      </w:r>
      <w:r w:rsidR="00EB453C" w:rsidRPr="00BB07FB">
        <w:t xml:space="preserve"> 1</w:t>
      </w:r>
      <w:r w:rsidR="00352FA2" w:rsidRPr="00BB07FB">
        <w:t>4</w:t>
      </w:r>
      <w:r w:rsidRPr="00BB07FB">
        <w:t xml:space="preserve">) </w:t>
      </w:r>
    </w:p>
    <w:p w14:paraId="009572D6" w14:textId="4AE2C5BA" w:rsidR="00EE3499" w:rsidRPr="00BB07FB" w:rsidRDefault="00A657C3" w:rsidP="00AC1DE2">
      <w:pPr>
        <w:pStyle w:val="GPSL3numberedclause"/>
      </w:pPr>
      <w:r w:rsidRPr="00BB07FB">
        <w:t>MOD (</w:t>
      </w:r>
      <w:r w:rsidRPr="00BB07FB">
        <w:rPr>
          <w:b/>
        </w:rPr>
        <w:t>“</w:t>
      </w:r>
      <w:r w:rsidRPr="00BB07FB">
        <w:t>Ministry of Defence”) Additional or Alternative Clauses</w:t>
      </w:r>
      <w:r w:rsidR="000F38D2" w:rsidRPr="00BB07FB">
        <w:t xml:space="preserve"> (see paragraph</w:t>
      </w:r>
      <w:r w:rsidR="00EE3499" w:rsidRPr="00BB07FB">
        <w:rPr>
          <w:b/>
        </w:rPr>
        <w:t xml:space="preserve"> </w:t>
      </w:r>
      <w:r w:rsidR="00F17AE3" w:rsidRPr="00BB07FB">
        <w:fldChar w:fldCharType="begin"/>
      </w:r>
      <w:r w:rsidR="00F17AE3" w:rsidRPr="00BB07FB">
        <w:instrText xml:space="preserve"> REF _Ref379372894 \w \h  \* MERGEFORMAT </w:instrText>
      </w:r>
      <w:r w:rsidR="00F17AE3" w:rsidRPr="00BB07FB">
        <w:fldChar w:fldCharType="separate"/>
      </w:r>
      <w:r w:rsidR="00ED7D8A" w:rsidRPr="00BB07FB">
        <w:t>7</w:t>
      </w:r>
      <w:r w:rsidR="00F17AE3" w:rsidRPr="00BB07FB">
        <w:fldChar w:fldCharType="end"/>
      </w:r>
      <w:r w:rsidR="008C5536" w:rsidRPr="00BB07FB">
        <w:rPr>
          <w:b/>
        </w:rPr>
        <w:t xml:space="preserve"> </w:t>
      </w:r>
      <w:r w:rsidR="008C5536" w:rsidRPr="00BB07FB">
        <w:t>of this Call Off Schedule</w:t>
      </w:r>
      <w:r w:rsidR="00EB453C" w:rsidRPr="00BB07FB">
        <w:t xml:space="preserve"> 1</w:t>
      </w:r>
      <w:r w:rsidR="00352FA2" w:rsidRPr="00BB07FB">
        <w:t>4</w:t>
      </w:r>
      <w:r w:rsidR="008C5536" w:rsidRPr="00BB07FB">
        <w:t>)</w:t>
      </w:r>
    </w:p>
    <w:bookmarkEnd w:id="2673"/>
    <w:p w14:paraId="0063294E" w14:textId="77777777" w:rsidR="00E13960" w:rsidRPr="00BB07FB" w:rsidRDefault="00A657C3" w:rsidP="00036474">
      <w:pPr>
        <w:pStyle w:val="GPSL1SCHEDULEHeading"/>
        <w:rPr>
          <w:rFonts w:ascii="Calibri" w:hAnsi="Calibri"/>
        </w:rPr>
      </w:pPr>
      <w:r w:rsidRPr="00BB07FB">
        <w:rPr>
          <w:rFonts w:ascii="Calibri" w:hAnsi="Calibri"/>
        </w:rPr>
        <w:t>IMPLEMENTATION</w:t>
      </w:r>
    </w:p>
    <w:p w14:paraId="7734333B" w14:textId="63A401FE" w:rsidR="00A657C3" w:rsidRPr="00BB07FB" w:rsidRDefault="00A657C3" w:rsidP="005E4232">
      <w:pPr>
        <w:pStyle w:val="GPSL2numberedclause"/>
      </w:pPr>
      <w:r w:rsidRPr="00BB07FB">
        <w:t xml:space="preserve">The appropriate changes have been made in this Call Off Contract to implement the </w:t>
      </w:r>
      <w:r w:rsidR="00107E62" w:rsidRPr="00BB07FB">
        <w:t>Alternative and/or Additional Clauses</w:t>
      </w:r>
      <w:r w:rsidRPr="00BB07FB">
        <w:t xml:space="preserve"> specified in paragraph </w:t>
      </w:r>
      <w:r w:rsidR="009F474C" w:rsidRPr="00BB07FB">
        <w:fldChar w:fldCharType="begin"/>
      </w:r>
      <w:r w:rsidRPr="00BB07FB">
        <w:instrText xml:space="preserve"> REF _Ref349213618 \n \h </w:instrText>
      </w:r>
      <w:r w:rsidR="00F54E49" w:rsidRPr="00BB07FB">
        <w:instrText xml:space="preserve"> \* MERGEFORMAT </w:instrText>
      </w:r>
      <w:r w:rsidR="009F474C" w:rsidRPr="00BB07FB">
        <w:fldChar w:fldCharType="separate"/>
      </w:r>
      <w:r w:rsidR="00ED7D8A" w:rsidRPr="00BB07FB">
        <w:t>2.1</w:t>
      </w:r>
      <w:r w:rsidR="009F474C" w:rsidRPr="00BB07FB">
        <w:fldChar w:fldCharType="end"/>
      </w:r>
      <w:r w:rsidR="004A21E5" w:rsidRPr="00BB07FB">
        <w:t xml:space="preserve"> of this Call Off Schedule</w:t>
      </w:r>
      <w:r w:rsidR="00EB453C" w:rsidRPr="00BB07FB">
        <w:t xml:space="preserve"> 1</w:t>
      </w:r>
      <w:r w:rsidR="00352FA2" w:rsidRPr="00BB07FB">
        <w:t>4</w:t>
      </w:r>
      <w:r w:rsidRPr="00BB07FB">
        <w:t> and the Additional Clauses specified in paragraph</w:t>
      </w:r>
      <w:r w:rsidR="004A21E5" w:rsidRPr="00BB07FB">
        <w:t>s</w:t>
      </w:r>
      <w:r w:rsidRPr="00BB07FB">
        <w:t xml:space="preserve"> </w:t>
      </w:r>
      <w:r w:rsidR="009F474C" w:rsidRPr="00BB07FB">
        <w:fldChar w:fldCharType="begin"/>
      </w:r>
      <w:r w:rsidRPr="00BB07FB">
        <w:instrText xml:space="preserve"> REF _Ref349213626 \n \h </w:instrText>
      </w:r>
      <w:r w:rsidR="00F54E49" w:rsidRPr="00BB07FB">
        <w:instrText xml:space="preserve"> \* MERGEFORMAT </w:instrText>
      </w:r>
      <w:r w:rsidR="009F474C" w:rsidRPr="00BB07FB">
        <w:fldChar w:fldCharType="separate"/>
      </w:r>
      <w:r w:rsidR="00ED7D8A" w:rsidRPr="00BB07FB">
        <w:t>2.2</w:t>
      </w:r>
      <w:r w:rsidR="009F474C" w:rsidRPr="00BB07FB">
        <w:fldChar w:fldCharType="end"/>
      </w:r>
      <w:r w:rsidRPr="00BB07FB">
        <w:t xml:space="preserve"> and </w:t>
      </w:r>
      <w:r w:rsidR="009F474C" w:rsidRPr="00BB07FB">
        <w:fldChar w:fldCharType="begin"/>
      </w:r>
      <w:r w:rsidRPr="00BB07FB">
        <w:instrText xml:space="preserve"> REF _Ref349213632 \n \h </w:instrText>
      </w:r>
      <w:r w:rsidR="00F54E49" w:rsidRPr="00BB07FB">
        <w:instrText xml:space="preserve"> \* MERGEFORMAT </w:instrText>
      </w:r>
      <w:r w:rsidR="009F474C" w:rsidRPr="00BB07FB">
        <w:fldChar w:fldCharType="separate"/>
      </w:r>
      <w:r w:rsidR="00ED7D8A" w:rsidRPr="00BB07FB">
        <w:t>2.2.1</w:t>
      </w:r>
      <w:r w:rsidR="009F474C" w:rsidRPr="00BB07FB">
        <w:fldChar w:fldCharType="end"/>
      </w:r>
      <w:r w:rsidRPr="00BB07FB">
        <w:t xml:space="preserve"> </w:t>
      </w:r>
      <w:r w:rsidR="004A21E5" w:rsidRPr="00BB07FB">
        <w:t>of this Call Off Schedule</w:t>
      </w:r>
      <w:r w:rsidR="00003468" w:rsidRPr="00BB07FB">
        <w:t xml:space="preserve"> 1</w:t>
      </w:r>
      <w:r w:rsidR="00352FA2" w:rsidRPr="00BB07FB">
        <w:t>4</w:t>
      </w:r>
      <w:r w:rsidR="004A21E5" w:rsidRPr="00BB07FB">
        <w:t xml:space="preserve"> </w:t>
      </w:r>
      <w:r w:rsidRPr="00BB07FB">
        <w:t>shall be deemed to be incorporated into this Call Off Contract.</w:t>
      </w:r>
    </w:p>
    <w:p w14:paraId="289E55FB" w14:textId="77777777" w:rsidR="00E13960" w:rsidRPr="00BB07FB" w:rsidRDefault="00A657C3" w:rsidP="00036474">
      <w:pPr>
        <w:pStyle w:val="GPSL1SCHEDULEHeading"/>
        <w:rPr>
          <w:rFonts w:ascii="Calibri" w:hAnsi="Calibri"/>
        </w:rPr>
      </w:pPr>
      <w:r w:rsidRPr="00BB07FB">
        <w:rPr>
          <w:rFonts w:ascii="Calibri" w:hAnsi="Calibri"/>
        </w:rPr>
        <w:t>ALTERNATIVE CLAUSES</w:t>
      </w:r>
      <w:bookmarkStart w:id="2674" w:name="_Ref346016545"/>
    </w:p>
    <w:p w14:paraId="5D554FC7" w14:textId="77777777" w:rsidR="008D0A60" w:rsidRPr="00BB07FB" w:rsidRDefault="00A657C3" w:rsidP="00AC1DE2">
      <w:pPr>
        <w:pStyle w:val="GPSL2numberedclause"/>
      </w:pPr>
      <w:bookmarkStart w:id="2675" w:name="_Ref349213545"/>
      <w:r w:rsidRPr="00BB07FB">
        <w:t>SCOTS LAW</w:t>
      </w:r>
      <w:bookmarkEnd w:id="2674"/>
      <w:bookmarkEnd w:id="2675"/>
    </w:p>
    <w:p w14:paraId="2CE27E14" w14:textId="1B271133" w:rsidR="008D0A60" w:rsidRPr="00BB07FB" w:rsidRDefault="00A657C3" w:rsidP="00AC1DE2">
      <w:pPr>
        <w:pStyle w:val="GPSL3numberedclause"/>
      </w:pPr>
      <w:bookmarkStart w:id="2676" w:name="_Ref346018464"/>
      <w:r w:rsidRPr="00BB07FB">
        <w:t>Law and Jurisdiction (Clause</w:t>
      </w:r>
      <w:r w:rsidR="004A21E5" w:rsidRPr="00BB07FB">
        <w:t xml:space="preserve"> </w:t>
      </w:r>
      <w:r w:rsidR="00F17AE3" w:rsidRPr="00BB07FB">
        <w:fldChar w:fldCharType="begin"/>
      </w:r>
      <w:r w:rsidR="00F17AE3" w:rsidRPr="00BB07FB">
        <w:instrText xml:space="preserve"> REF _Ref364756346 \r \h  \* MERGEFORMAT </w:instrText>
      </w:r>
      <w:r w:rsidR="00F17AE3" w:rsidRPr="00BB07FB">
        <w:fldChar w:fldCharType="separate"/>
      </w:r>
      <w:r w:rsidR="00ED7D8A" w:rsidRPr="00BB07FB">
        <w:t>57</w:t>
      </w:r>
      <w:r w:rsidR="00F17AE3" w:rsidRPr="00BB07FB">
        <w:fldChar w:fldCharType="end"/>
      </w:r>
      <w:r w:rsidRPr="00BB07FB">
        <w:t>)</w:t>
      </w:r>
      <w:bookmarkEnd w:id="2676"/>
    </w:p>
    <w:p w14:paraId="080B979E" w14:textId="45D008B9" w:rsidR="008D0A60" w:rsidRPr="00BB07FB" w:rsidRDefault="004A21E5" w:rsidP="00AC1DE2">
      <w:pPr>
        <w:pStyle w:val="GPSL4numberedclause"/>
        <w:rPr>
          <w:szCs w:val="22"/>
        </w:rPr>
      </w:pPr>
      <w:bookmarkStart w:id="2677" w:name="_Ref377719336"/>
      <w:r w:rsidRPr="00BB07FB">
        <w:rPr>
          <w:szCs w:val="22"/>
        </w:rPr>
        <w:t>References to “England and Wales” in t</w:t>
      </w:r>
      <w:r w:rsidR="00A657C3" w:rsidRPr="00BB07FB">
        <w:rPr>
          <w:szCs w:val="22"/>
        </w:rPr>
        <w:t>he original Clause</w:t>
      </w:r>
      <w:r w:rsidRPr="00BB07FB">
        <w:rPr>
          <w:szCs w:val="22"/>
        </w:rPr>
        <w:t xml:space="preserve"> </w:t>
      </w:r>
      <w:r w:rsidR="00F17AE3" w:rsidRPr="00BB07FB">
        <w:rPr>
          <w:szCs w:val="22"/>
        </w:rPr>
        <w:fldChar w:fldCharType="begin"/>
      </w:r>
      <w:r w:rsidR="00F17AE3" w:rsidRPr="00BB07FB">
        <w:rPr>
          <w:szCs w:val="22"/>
        </w:rPr>
        <w:instrText xml:space="preserve"> REF _Ref364756346 \r \h  \* MERGEFORMAT </w:instrText>
      </w:r>
      <w:r w:rsidR="00F17AE3" w:rsidRPr="00BB07FB">
        <w:rPr>
          <w:szCs w:val="22"/>
        </w:rPr>
      </w:r>
      <w:r w:rsidR="00F17AE3" w:rsidRPr="00BB07FB">
        <w:rPr>
          <w:szCs w:val="22"/>
        </w:rPr>
        <w:fldChar w:fldCharType="separate"/>
      </w:r>
      <w:r w:rsidR="00ED7D8A" w:rsidRPr="00BB07FB">
        <w:rPr>
          <w:szCs w:val="22"/>
        </w:rPr>
        <w:t>57</w:t>
      </w:r>
      <w:r w:rsidR="00F17AE3" w:rsidRPr="00BB07FB">
        <w:rPr>
          <w:szCs w:val="22"/>
        </w:rPr>
        <w:fldChar w:fldCharType="end"/>
      </w:r>
      <w:r w:rsidR="00A657C3" w:rsidRPr="00BB07FB">
        <w:rPr>
          <w:szCs w:val="22"/>
        </w:rPr>
        <w:t xml:space="preserve"> </w:t>
      </w:r>
      <w:r w:rsidRPr="00BB07FB">
        <w:rPr>
          <w:szCs w:val="22"/>
        </w:rPr>
        <w:t xml:space="preserve">of this Call Off Contract (Law and Jurisdiction) </w:t>
      </w:r>
      <w:r w:rsidR="00A657C3" w:rsidRPr="00BB07FB">
        <w:rPr>
          <w:szCs w:val="22"/>
        </w:rPr>
        <w:t>shall be replaced with</w:t>
      </w:r>
      <w:r w:rsidRPr="00BB07FB">
        <w:rPr>
          <w:szCs w:val="22"/>
        </w:rPr>
        <w:t xml:space="preserve"> “Scotland”.</w:t>
      </w:r>
      <w:bookmarkEnd w:id="2677"/>
    </w:p>
    <w:p w14:paraId="3FC42D6A" w14:textId="77777777" w:rsidR="00E13960" w:rsidRPr="00BB07FB" w:rsidRDefault="00371AD5" w:rsidP="00AC1DE2">
      <w:pPr>
        <w:pStyle w:val="GPSL4numberedclause"/>
        <w:rPr>
          <w:szCs w:val="22"/>
        </w:rPr>
      </w:pPr>
      <w:bookmarkStart w:id="2678" w:name="_Ref346016561"/>
      <w:bookmarkStart w:id="2679" w:name="_Ref349213552"/>
      <w:r w:rsidRPr="00BB07FB">
        <w:rPr>
          <w:szCs w:val="22"/>
        </w:rPr>
        <w:t xml:space="preserve">Where legislation is expressly mentioned in this Call Off Contract the adoption of </w:t>
      </w:r>
      <w:r w:rsidR="007E4EE2" w:rsidRPr="00BB07FB">
        <w:rPr>
          <w:szCs w:val="22"/>
        </w:rPr>
        <w:t>C</w:t>
      </w:r>
      <w:r w:rsidRPr="00BB07FB">
        <w:rPr>
          <w:szCs w:val="22"/>
        </w:rPr>
        <w:t>lause</w:t>
      </w:r>
      <w:r w:rsidR="007E4EE2" w:rsidRPr="00BB07FB">
        <w:rPr>
          <w:szCs w:val="22"/>
        </w:rPr>
        <w:t xml:space="preserve"> </w:t>
      </w:r>
      <w:r w:rsidR="002A7301" w:rsidRPr="00BB07FB">
        <w:rPr>
          <w:szCs w:val="22"/>
        </w:rPr>
        <w:t xml:space="preserve">4.1.1 (a) </w:t>
      </w:r>
      <w:r w:rsidR="007E4EE2" w:rsidRPr="00BB07FB">
        <w:rPr>
          <w:szCs w:val="22"/>
        </w:rPr>
        <w:t>shall have the effect of s</w:t>
      </w:r>
      <w:r w:rsidR="00D837C5" w:rsidRPr="00BB07FB">
        <w:rPr>
          <w:szCs w:val="22"/>
        </w:rPr>
        <w:t>ubstituting the equivalent Scot</w:t>
      </w:r>
      <w:r w:rsidR="000F0F10" w:rsidRPr="00BB07FB">
        <w:rPr>
          <w:szCs w:val="22"/>
        </w:rPr>
        <w:t>s</w:t>
      </w:r>
      <w:r w:rsidR="007E4EE2" w:rsidRPr="00BB07FB">
        <w:rPr>
          <w:szCs w:val="22"/>
        </w:rPr>
        <w:t xml:space="preserve"> legislation. </w:t>
      </w:r>
    </w:p>
    <w:p w14:paraId="640F0B01" w14:textId="77777777" w:rsidR="008D0A60" w:rsidRPr="00BB07FB" w:rsidRDefault="00A657C3" w:rsidP="00AC1DE2">
      <w:pPr>
        <w:pStyle w:val="GPSL2numberedclause"/>
      </w:pPr>
      <w:bookmarkStart w:id="2680" w:name="_Ref365907625"/>
      <w:r w:rsidRPr="00BB07FB">
        <w:t>NORTHERN IRELAND LAW</w:t>
      </w:r>
      <w:bookmarkEnd w:id="2678"/>
      <w:bookmarkEnd w:id="2679"/>
      <w:bookmarkEnd w:id="2680"/>
    </w:p>
    <w:p w14:paraId="30261ADA" w14:textId="7C023380" w:rsidR="008D0A60" w:rsidRPr="00BB07FB" w:rsidRDefault="004A21E5" w:rsidP="00AC1DE2">
      <w:pPr>
        <w:pStyle w:val="GPSL3numberedclause"/>
      </w:pPr>
      <w:bookmarkStart w:id="2681" w:name="_Ref346018474"/>
      <w:r w:rsidRPr="00BB07FB">
        <w:lastRenderedPageBreak/>
        <w:t xml:space="preserve">Law and Jurisdiction (Clause </w:t>
      </w:r>
      <w:r w:rsidR="00F17AE3" w:rsidRPr="00BB07FB">
        <w:fldChar w:fldCharType="begin"/>
      </w:r>
      <w:r w:rsidR="00F17AE3" w:rsidRPr="00BB07FB">
        <w:instrText xml:space="preserve"> REF _Ref364756346 \r \h  \* MERGEFORMAT </w:instrText>
      </w:r>
      <w:r w:rsidR="00F17AE3" w:rsidRPr="00BB07FB">
        <w:fldChar w:fldCharType="separate"/>
      </w:r>
      <w:r w:rsidR="00ED7D8A" w:rsidRPr="00BB07FB">
        <w:t>57</w:t>
      </w:r>
      <w:r w:rsidR="00F17AE3" w:rsidRPr="00BB07FB">
        <w:fldChar w:fldCharType="end"/>
      </w:r>
      <w:r w:rsidRPr="00BB07FB">
        <w:t>)</w:t>
      </w:r>
    </w:p>
    <w:p w14:paraId="40E0EFD7" w14:textId="43A3B374" w:rsidR="008D0A60" w:rsidRPr="00BB07FB" w:rsidRDefault="004A21E5" w:rsidP="00AC1DE2">
      <w:pPr>
        <w:pStyle w:val="GPSL4numberedclause"/>
        <w:rPr>
          <w:szCs w:val="22"/>
        </w:rPr>
      </w:pPr>
      <w:r w:rsidRPr="00BB07FB">
        <w:rPr>
          <w:szCs w:val="22"/>
        </w:rPr>
        <w:t xml:space="preserve">References to “England and Wales” in the original Clause </w:t>
      </w:r>
      <w:r w:rsidR="00F17AE3" w:rsidRPr="00BB07FB">
        <w:rPr>
          <w:szCs w:val="22"/>
        </w:rPr>
        <w:fldChar w:fldCharType="begin"/>
      </w:r>
      <w:r w:rsidR="00F17AE3" w:rsidRPr="00BB07FB">
        <w:rPr>
          <w:szCs w:val="22"/>
        </w:rPr>
        <w:instrText xml:space="preserve"> REF _Ref364756346 \r \h  \* MERGEFORMAT </w:instrText>
      </w:r>
      <w:r w:rsidR="00F17AE3" w:rsidRPr="00BB07FB">
        <w:rPr>
          <w:szCs w:val="22"/>
        </w:rPr>
      </w:r>
      <w:r w:rsidR="00F17AE3" w:rsidRPr="00BB07FB">
        <w:rPr>
          <w:szCs w:val="22"/>
        </w:rPr>
        <w:fldChar w:fldCharType="separate"/>
      </w:r>
      <w:r w:rsidR="00ED7D8A" w:rsidRPr="00BB07FB">
        <w:rPr>
          <w:szCs w:val="22"/>
        </w:rPr>
        <w:t>57</w:t>
      </w:r>
      <w:r w:rsidR="00F17AE3" w:rsidRPr="00BB07FB">
        <w:rPr>
          <w:szCs w:val="22"/>
        </w:rPr>
        <w:fldChar w:fldCharType="end"/>
      </w:r>
      <w:r w:rsidRPr="00BB07FB">
        <w:rPr>
          <w:szCs w:val="22"/>
        </w:rPr>
        <w:t xml:space="preserve"> of this Call Off Contract (Law and Jurisdiction) shall be replaced with “Northern Ireland”. </w:t>
      </w:r>
    </w:p>
    <w:p w14:paraId="105DF25C" w14:textId="74A1743C" w:rsidR="00E13960" w:rsidRPr="00BB07FB" w:rsidRDefault="002A7301" w:rsidP="00AC1DE2">
      <w:pPr>
        <w:pStyle w:val="GPSL4numberedclause"/>
        <w:rPr>
          <w:szCs w:val="22"/>
        </w:rPr>
      </w:pPr>
      <w:r w:rsidRPr="00BB07FB">
        <w:rPr>
          <w:szCs w:val="22"/>
        </w:rPr>
        <w:t xml:space="preserve">Where legislation is expressly mentioned in this Call Off Contract the adoption of Clause </w:t>
      </w:r>
      <w:r w:rsidR="009F474C" w:rsidRPr="00BB07FB">
        <w:rPr>
          <w:szCs w:val="22"/>
        </w:rPr>
        <w:fldChar w:fldCharType="begin"/>
      </w:r>
      <w:r w:rsidRPr="00BB07FB">
        <w:rPr>
          <w:szCs w:val="22"/>
        </w:rPr>
        <w:instrText xml:space="preserve"> REF _Ref377719336 \r \h </w:instrText>
      </w:r>
      <w:r w:rsidR="00F54E49" w:rsidRPr="00BB07FB">
        <w:rPr>
          <w:szCs w:val="22"/>
        </w:rPr>
        <w:instrText xml:space="preserve"> \* MERGEFORMAT </w:instrText>
      </w:r>
      <w:r w:rsidR="009F474C" w:rsidRPr="00BB07FB">
        <w:rPr>
          <w:szCs w:val="22"/>
        </w:rPr>
      </w:r>
      <w:r w:rsidR="009F474C" w:rsidRPr="00BB07FB">
        <w:rPr>
          <w:szCs w:val="22"/>
        </w:rPr>
        <w:fldChar w:fldCharType="separate"/>
      </w:r>
      <w:r w:rsidR="00ED7D8A" w:rsidRPr="00BB07FB">
        <w:rPr>
          <w:szCs w:val="22"/>
        </w:rPr>
        <w:t>4.1.1(a)</w:t>
      </w:r>
      <w:r w:rsidR="009F474C" w:rsidRPr="00BB07FB">
        <w:rPr>
          <w:szCs w:val="22"/>
        </w:rPr>
        <w:fldChar w:fldCharType="end"/>
      </w:r>
      <w:r w:rsidRPr="00BB07FB">
        <w:rPr>
          <w:szCs w:val="22"/>
        </w:rPr>
        <w:t xml:space="preserve"> shall have the effect of substituting the equivalent Northern Ireland legislation. </w:t>
      </w:r>
      <w:bookmarkEnd w:id="2681"/>
    </w:p>
    <w:p w14:paraId="7F27726F" w14:textId="77777777" w:rsidR="008D0A60" w:rsidRPr="00BB07FB" w:rsidRDefault="004A21E5" w:rsidP="00AC1DE2">
      <w:pPr>
        <w:pStyle w:val="GPSL3numberedclause"/>
      </w:pPr>
      <w:r w:rsidRPr="00BB07FB">
        <w:t>Insolvency Event</w:t>
      </w:r>
    </w:p>
    <w:p w14:paraId="275E0350" w14:textId="77777777" w:rsidR="008D0A60" w:rsidRPr="00BB07FB" w:rsidRDefault="00A657C3" w:rsidP="000B68E9">
      <w:pPr>
        <w:pStyle w:val="GPSL3Indent"/>
      </w:pPr>
      <w:r w:rsidRPr="00BB07FB">
        <w:t xml:space="preserve">In </w:t>
      </w:r>
      <w:r w:rsidR="00E42E48" w:rsidRPr="00BB07FB">
        <w:t>Call Off Schedule 1 (</w:t>
      </w:r>
      <w:r w:rsidR="00896770" w:rsidRPr="00BB07FB">
        <w:t>Definitions</w:t>
      </w:r>
      <w:r w:rsidR="00E42E48" w:rsidRPr="00BB07FB">
        <w:t>)</w:t>
      </w:r>
      <w:r w:rsidR="004A21E5" w:rsidRPr="00BB07FB">
        <w:t>, reference to “s</w:t>
      </w:r>
      <w:r w:rsidRPr="00BB07FB">
        <w:t xml:space="preserve">ection 123 of the Insolvency Act 1986" </w:t>
      </w:r>
      <w:r w:rsidR="004A21E5" w:rsidRPr="00BB07FB">
        <w:t xml:space="preserve">in limb f) of the definition of Insolvency Event </w:t>
      </w:r>
      <w:r w:rsidRPr="00BB07FB">
        <w:t>shall be replaced with “Article 103 of the Insolvency (NI) Order 1989”.</w:t>
      </w:r>
    </w:p>
    <w:p w14:paraId="5CB1D89F" w14:textId="77777777" w:rsidR="008D0A60" w:rsidRPr="00BB07FB" w:rsidRDefault="00A657C3" w:rsidP="00AC1DE2">
      <w:pPr>
        <w:pStyle w:val="GPSL2numberedclause"/>
      </w:pPr>
      <w:bookmarkStart w:id="2682" w:name="_Ref346019286"/>
      <w:bookmarkStart w:id="2683" w:name="_Ref349213576"/>
      <w:r w:rsidRPr="00BB07FB">
        <w:t>NON-CROWN BODIES</w:t>
      </w:r>
      <w:bookmarkEnd w:id="2682"/>
      <w:bookmarkEnd w:id="2683"/>
    </w:p>
    <w:p w14:paraId="2DD02D52" w14:textId="41A1244E" w:rsidR="008D0A60" w:rsidRPr="00BB07FB" w:rsidRDefault="00A657C3" w:rsidP="00AC1DE2">
      <w:pPr>
        <w:pStyle w:val="GPSL2Indent"/>
      </w:pPr>
      <w:r w:rsidRPr="00BB07FB">
        <w:t>Clause</w:t>
      </w:r>
      <w:r w:rsidR="004A21E5" w:rsidRPr="00BB07FB">
        <w:t xml:space="preserve"> </w:t>
      </w:r>
      <w:r w:rsidR="009F474C" w:rsidRPr="00BB07FB">
        <w:fldChar w:fldCharType="begin"/>
      </w:r>
      <w:r w:rsidR="004A21E5" w:rsidRPr="00BB07FB">
        <w:instrText xml:space="preserve"> REF _Ref365645702 \w \h </w:instrText>
      </w:r>
      <w:r w:rsidR="00F54E49" w:rsidRPr="00BB07FB">
        <w:instrText xml:space="preserve"> \* MERGEFORMAT </w:instrText>
      </w:r>
      <w:r w:rsidR="009F474C" w:rsidRPr="00BB07FB">
        <w:fldChar w:fldCharType="separate"/>
      </w:r>
      <w:r w:rsidR="00ED7D8A" w:rsidRPr="00BB07FB">
        <w:t>46.3.1(a)</w:t>
      </w:r>
      <w:r w:rsidR="009F474C" w:rsidRPr="00BB07FB">
        <w:fldChar w:fldCharType="end"/>
      </w:r>
      <w:r w:rsidR="004A21E5" w:rsidRPr="00BB07FB">
        <w:t xml:space="preserve"> of </w:t>
      </w:r>
      <w:r w:rsidR="006640D6" w:rsidRPr="00BB07FB">
        <w:t>this Call Off Contract</w:t>
      </w:r>
      <w:r w:rsidR="004A21E5" w:rsidRPr="00BB07FB">
        <w:t xml:space="preserve"> (Official Secrets Act and Finance Act)</w:t>
      </w:r>
      <w:r w:rsidRPr="00BB07FB">
        <w:t xml:space="preserve"> shall be deleted.</w:t>
      </w:r>
    </w:p>
    <w:p w14:paraId="2667694C" w14:textId="77777777" w:rsidR="008D0A60" w:rsidRPr="00BB07FB" w:rsidRDefault="00A657C3" w:rsidP="00AC1DE2">
      <w:pPr>
        <w:pStyle w:val="GPSL2numberedclause"/>
      </w:pPr>
      <w:bookmarkStart w:id="2684" w:name="_Ref346019291"/>
      <w:bookmarkStart w:id="2685" w:name="_Ref349213584"/>
      <w:r w:rsidRPr="00BB07FB">
        <w:t xml:space="preserve">NON-FOIA </w:t>
      </w:r>
      <w:bookmarkEnd w:id="2684"/>
      <w:r w:rsidRPr="00BB07FB">
        <w:t>PUBLIC BODIES</w:t>
      </w:r>
      <w:bookmarkEnd w:id="2685"/>
    </w:p>
    <w:p w14:paraId="683F5F86" w14:textId="7395AA61" w:rsidR="008D0A60" w:rsidRPr="00BB07FB" w:rsidRDefault="004A21E5" w:rsidP="00AC1DE2">
      <w:pPr>
        <w:pStyle w:val="GPSL2Indent"/>
      </w:pPr>
      <w:r w:rsidRPr="00BB07FB">
        <w:t xml:space="preserve">Replace Clause </w:t>
      </w:r>
      <w:r w:rsidR="009F474C" w:rsidRPr="00BB07FB">
        <w:fldChar w:fldCharType="begin"/>
      </w:r>
      <w:r w:rsidRPr="00BB07FB">
        <w:instrText xml:space="preserve"> REF _Ref313369975 \w \h </w:instrText>
      </w:r>
      <w:r w:rsidR="00F54E49" w:rsidRPr="00BB07FB">
        <w:instrText xml:space="preserve"> \* MERGEFORMAT </w:instrText>
      </w:r>
      <w:r w:rsidR="009F474C" w:rsidRPr="00BB07FB">
        <w:fldChar w:fldCharType="separate"/>
      </w:r>
      <w:r w:rsidR="00ED7D8A" w:rsidRPr="00BB07FB">
        <w:t>34.5</w:t>
      </w:r>
      <w:r w:rsidR="009F474C" w:rsidRPr="00BB07FB">
        <w:fldChar w:fldCharType="end"/>
      </w:r>
      <w:r w:rsidRPr="00BB07FB">
        <w:t xml:space="preserve"> of </w:t>
      </w:r>
      <w:r w:rsidR="006640D6" w:rsidRPr="00BB07FB">
        <w:t>this Call Off Contract</w:t>
      </w:r>
      <w:r w:rsidRPr="00BB07FB">
        <w:t xml:space="preserve"> (Freedom of Information) with “</w:t>
      </w:r>
      <w:r w:rsidR="00A657C3" w:rsidRPr="00BB07FB">
        <w:t>The Customer has notified the Supplier that the Customer is exempt from the provisions of FOIA</w:t>
      </w:r>
      <w:r w:rsidRPr="00BB07FB">
        <w:t xml:space="preserve"> and EIR</w:t>
      </w:r>
      <w:r w:rsidR="00A657C3" w:rsidRPr="00BB07FB">
        <w:t>."</w:t>
      </w:r>
      <w:r w:rsidR="00DE4119" w:rsidRPr="00BB07FB">
        <w:t xml:space="preserve"> </w:t>
      </w:r>
    </w:p>
    <w:p w14:paraId="62408C7E" w14:textId="77777777" w:rsidR="00E13960" w:rsidRPr="00BB07FB" w:rsidRDefault="00863962" w:rsidP="005E4232">
      <w:pPr>
        <w:pStyle w:val="GPSL2numberedclause"/>
      </w:pPr>
      <w:bookmarkStart w:id="2686" w:name="_Ref379453162"/>
      <w:r w:rsidRPr="00BB07FB">
        <w:t>FINANCIAL LIMITS</w:t>
      </w:r>
      <w:bookmarkEnd w:id="2686"/>
      <w:r w:rsidRPr="00BB07FB">
        <w:t xml:space="preserve"> </w:t>
      </w:r>
    </w:p>
    <w:p w14:paraId="615A9E6E" w14:textId="1B90ACCE" w:rsidR="008D0A60" w:rsidRPr="00BB07FB" w:rsidRDefault="00B34EFA" w:rsidP="00AC1DE2">
      <w:pPr>
        <w:pStyle w:val="GPSL2Indent"/>
      </w:pPr>
      <w:r w:rsidRPr="00BB07FB">
        <w:t xml:space="preserve">In Clause </w:t>
      </w:r>
      <w:r w:rsidR="009F474C" w:rsidRPr="00BB07FB">
        <w:fldChar w:fldCharType="begin"/>
      </w:r>
      <w:r w:rsidR="000C23CE" w:rsidRPr="00BB07FB">
        <w:instrText xml:space="preserve"> REF _Ref358897984 \r \h </w:instrText>
      </w:r>
      <w:r w:rsidR="00F54E49" w:rsidRPr="00BB07FB">
        <w:instrText xml:space="preserve"> \* MERGEFORMAT </w:instrText>
      </w:r>
      <w:r w:rsidR="009F474C" w:rsidRPr="00BB07FB">
        <w:fldChar w:fldCharType="separate"/>
      </w:r>
      <w:r w:rsidR="00ED7D8A" w:rsidRPr="00BB07FB">
        <w:t>36.2.1(b)(i)</w:t>
      </w:r>
      <w:r w:rsidR="009F474C" w:rsidRPr="00BB07FB">
        <w:fldChar w:fldCharType="end"/>
      </w:r>
      <w:r w:rsidR="000C23CE" w:rsidRPr="00BB07FB">
        <w:t xml:space="preserve"> </w:t>
      </w:r>
      <w:r w:rsidRPr="00BB07FB">
        <w:t>remove</w:t>
      </w:r>
      <w:r w:rsidR="00A30DF4" w:rsidRPr="00BB07FB">
        <w:t xml:space="preserve"> t</w:t>
      </w:r>
      <w:r w:rsidRPr="00BB07FB">
        <w:t xml:space="preserve">he monetary amount </w:t>
      </w:r>
      <w:r w:rsidR="000C23CE" w:rsidRPr="00BB07FB">
        <w:t xml:space="preserve">and the percentage </w:t>
      </w:r>
      <w:r w:rsidRPr="00BB07FB">
        <w:t xml:space="preserve">stated therein and replace </w:t>
      </w:r>
      <w:r w:rsidR="000C23CE" w:rsidRPr="00BB07FB">
        <w:t xml:space="preserve">respectively </w:t>
      </w:r>
      <w:r w:rsidRPr="00BB07FB">
        <w:t>with</w:t>
      </w:r>
      <w:r w:rsidR="000C23CE" w:rsidRPr="00BB07FB">
        <w:t>:</w:t>
      </w:r>
    </w:p>
    <w:p w14:paraId="6C7CC7F0" w14:textId="77777777" w:rsidR="000C23CE" w:rsidRPr="00BB07FB" w:rsidRDefault="000C23CE" w:rsidP="00AC1DE2">
      <w:pPr>
        <w:pStyle w:val="GPSL2Indent"/>
      </w:pPr>
      <w:r w:rsidRPr="00BB07FB">
        <w:tab/>
      </w:r>
      <w:r w:rsidR="00863962" w:rsidRPr="00BB07FB">
        <w:t xml:space="preserve">[enter </w:t>
      </w:r>
      <w:r w:rsidRPr="00BB07FB">
        <w:t xml:space="preserve">monetary </w:t>
      </w:r>
      <w:r w:rsidR="00863962" w:rsidRPr="00BB07FB">
        <w:t>amount in words] [£ X]</w:t>
      </w:r>
    </w:p>
    <w:p w14:paraId="0A0F2433" w14:textId="77777777" w:rsidR="000C23CE" w:rsidRPr="00BB07FB" w:rsidRDefault="000C23CE" w:rsidP="00AC1DE2">
      <w:pPr>
        <w:pStyle w:val="GPSL2Indent"/>
      </w:pPr>
      <w:r w:rsidRPr="00BB07FB">
        <w:tab/>
      </w:r>
      <w:r w:rsidR="00BB70AA" w:rsidRPr="00BB07FB">
        <w:t>[enter percentage</w:t>
      </w:r>
      <w:r w:rsidR="00863962" w:rsidRPr="00BB07FB">
        <w:t xml:space="preserve"> in words] [£ X]</w:t>
      </w:r>
    </w:p>
    <w:p w14:paraId="01EC5C1F" w14:textId="3C596023" w:rsidR="000C23CE" w:rsidRPr="00BB07FB" w:rsidRDefault="000C23CE" w:rsidP="00AC1DE2">
      <w:pPr>
        <w:pStyle w:val="GPSL2Indent"/>
      </w:pPr>
      <w:r w:rsidRPr="00BB07FB">
        <w:t xml:space="preserve">In Clause </w:t>
      </w:r>
      <w:r w:rsidR="009F474C" w:rsidRPr="00BB07FB">
        <w:fldChar w:fldCharType="begin"/>
      </w:r>
      <w:r w:rsidRPr="00BB07FB">
        <w:instrText xml:space="preserve"> REF _Ref379451180 \r \h </w:instrText>
      </w:r>
      <w:r w:rsidR="00F54E49" w:rsidRPr="00BB07FB">
        <w:instrText xml:space="preserve"> \* MERGEFORMAT </w:instrText>
      </w:r>
      <w:r w:rsidR="009F474C" w:rsidRPr="00BB07FB">
        <w:fldChar w:fldCharType="separate"/>
      </w:r>
      <w:r w:rsidR="00ED7D8A" w:rsidRPr="00BB07FB">
        <w:t>36.2.1(b)(ii)</w:t>
      </w:r>
      <w:r w:rsidR="009F474C" w:rsidRPr="00BB07FB">
        <w:fldChar w:fldCharType="end"/>
      </w:r>
      <w:r w:rsidRPr="00BB07FB">
        <w:t xml:space="preserve"> remove</w:t>
      </w:r>
      <w:r w:rsidR="00A30DF4" w:rsidRPr="00BB07FB">
        <w:t xml:space="preserve"> t</w:t>
      </w:r>
      <w:r w:rsidRPr="00BB07FB">
        <w:t>he monetary amount and the percentage stated therein and replace respectively with:</w:t>
      </w:r>
    </w:p>
    <w:p w14:paraId="6396CF73" w14:textId="77777777" w:rsidR="000C23CE" w:rsidRPr="00BB07FB" w:rsidRDefault="000C23CE" w:rsidP="00AC1DE2">
      <w:pPr>
        <w:pStyle w:val="GPSL2Indent"/>
      </w:pPr>
      <w:r w:rsidRPr="00BB07FB">
        <w:tab/>
        <w:t>[enter monetary amount in words] [£ X]</w:t>
      </w:r>
    </w:p>
    <w:p w14:paraId="2BA165D8" w14:textId="77777777" w:rsidR="000C23CE" w:rsidRPr="00BB07FB" w:rsidRDefault="000C23CE" w:rsidP="00AC1DE2">
      <w:pPr>
        <w:pStyle w:val="GPSL2Indent"/>
      </w:pPr>
      <w:r w:rsidRPr="00BB07FB">
        <w:tab/>
      </w:r>
      <w:r w:rsidR="00BB70AA" w:rsidRPr="00BB07FB">
        <w:t>[enter percentage</w:t>
      </w:r>
      <w:r w:rsidRPr="00BB07FB">
        <w:t xml:space="preserve"> in words] [£ X]</w:t>
      </w:r>
    </w:p>
    <w:p w14:paraId="69CCCBA2" w14:textId="1BF2AC8C" w:rsidR="000C23CE" w:rsidRPr="00BB07FB" w:rsidRDefault="000C23CE" w:rsidP="00AC1DE2">
      <w:pPr>
        <w:pStyle w:val="GPSL2Indent"/>
      </w:pPr>
      <w:r w:rsidRPr="00BB07FB">
        <w:t xml:space="preserve">In Clause </w:t>
      </w:r>
      <w:r w:rsidR="009F474C" w:rsidRPr="00BB07FB">
        <w:fldChar w:fldCharType="begin"/>
      </w:r>
      <w:r w:rsidRPr="00BB07FB">
        <w:instrText xml:space="preserve"> REF _Ref379451226 \r \h </w:instrText>
      </w:r>
      <w:r w:rsidR="00F54E49" w:rsidRPr="00BB07FB">
        <w:instrText xml:space="preserve"> \* MERGEFORMAT </w:instrText>
      </w:r>
      <w:r w:rsidR="009F474C" w:rsidRPr="00BB07FB">
        <w:fldChar w:fldCharType="separate"/>
      </w:r>
      <w:r w:rsidR="00ED7D8A" w:rsidRPr="00BB07FB">
        <w:t>36.2.1(b)(iii)</w:t>
      </w:r>
      <w:r w:rsidR="009F474C" w:rsidRPr="00BB07FB">
        <w:fldChar w:fldCharType="end"/>
      </w:r>
      <w:r w:rsidRPr="00BB07FB">
        <w:t xml:space="preserve"> remove</w:t>
      </w:r>
      <w:r w:rsidR="00A30DF4" w:rsidRPr="00BB07FB">
        <w:t xml:space="preserve"> t</w:t>
      </w:r>
      <w:r w:rsidRPr="00BB07FB">
        <w:t>he monetary amount and the percentage stated therein and replace respectively with:</w:t>
      </w:r>
    </w:p>
    <w:p w14:paraId="70AD0095" w14:textId="77777777" w:rsidR="000C23CE" w:rsidRPr="00BB07FB" w:rsidRDefault="000C23CE" w:rsidP="00AC1DE2">
      <w:pPr>
        <w:pStyle w:val="GPSL2Indent"/>
      </w:pPr>
      <w:r w:rsidRPr="00BB07FB">
        <w:tab/>
        <w:t>[enter monetary amount in words] [£ X]</w:t>
      </w:r>
    </w:p>
    <w:p w14:paraId="37FC4233" w14:textId="77777777" w:rsidR="000C23CE" w:rsidRPr="00BB07FB" w:rsidRDefault="000C23CE" w:rsidP="00AC1DE2">
      <w:pPr>
        <w:pStyle w:val="GPSL2Indent"/>
      </w:pPr>
      <w:r w:rsidRPr="00BB07FB">
        <w:tab/>
        <w:t>[enter percentage in words] [£ X]</w:t>
      </w:r>
    </w:p>
    <w:p w14:paraId="638471EC" w14:textId="77777777" w:rsidR="008D0A60" w:rsidRPr="00BB07FB" w:rsidRDefault="00A657C3" w:rsidP="00036474">
      <w:pPr>
        <w:pStyle w:val="GPSL1SCHEDULEHeading"/>
        <w:rPr>
          <w:rFonts w:ascii="Calibri" w:hAnsi="Calibri"/>
        </w:rPr>
      </w:pPr>
      <w:bookmarkStart w:id="2687" w:name="_Ref349213591"/>
      <w:r w:rsidRPr="00BB07FB">
        <w:rPr>
          <w:rFonts w:ascii="Calibri" w:hAnsi="Calibri"/>
        </w:rPr>
        <w:t>ADDITIONAL CLAUSES: GENERAL</w:t>
      </w:r>
      <w:bookmarkEnd w:id="2687"/>
      <w:r w:rsidRPr="00BB07FB">
        <w:rPr>
          <w:rFonts w:ascii="Calibri" w:hAnsi="Calibri"/>
        </w:rPr>
        <w:t xml:space="preserve"> </w:t>
      </w:r>
    </w:p>
    <w:p w14:paraId="6B134AF1" w14:textId="77777777" w:rsidR="00EE3499" w:rsidRPr="00BB07FB" w:rsidRDefault="00EE3499" w:rsidP="005E4232">
      <w:pPr>
        <w:pStyle w:val="GPSL2numberedclause"/>
      </w:pPr>
      <w:bookmarkStart w:id="2688" w:name="_Ref379372521"/>
      <w:r w:rsidRPr="00BB07FB">
        <w:t>SECURITY MEASURES</w:t>
      </w:r>
      <w:bookmarkEnd w:id="2688"/>
    </w:p>
    <w:p w14:paraId="5E2EE214" w14:textId="77777777" w:rsidR="008D0A60" w:rsidRPr="00BB07FB" w:rsidRDefault="00A657C3" w:rsidP="00AC1DE2">
      <w:pPr>
        <w:pStyle w:val="GPSL3numberedclause"/>
      </w:pPr>
      <w:r w:rsidRPr="00BB07FB">
        <w:t xml:space="preserve">The following definitions to be added to </w:t>
      </w:r>
      <w:r w:rsidR="00E42E48" w:rsidRPr="00BB07FB">
        <w:t>Call Off Schedule 1 (</w:t>
      </w:r>
      <w:r w:rsidR="00896770" w:rsidRPr="00BB07FB">
        <w:t>Definitions</w:t>
      </w:r>
      <w:r w:rsidR="00E42E48" w:rsidRPr="00BB07FB">
        <w:t>)</w:t>
      </w:r>
      <w:r w:rsidR="008F13B0" w:rsidRPr="00BB07FB">
        <w:t xml:space="preserve"> to the </w:t>
      </w:r>
      <w:r w:rsidR="00DE233F" w:rsidRPr="00BB07FB">
        <w:t>Call Off</w:t>
      </w:r>
      <w:r w:rsidR="003451E9" w:rsidRPr="00BB07FB">
        <w:t xml:space="preserve"> Order Form</w:t>
      </w:r>
      <w:r w:rsidR="008F13B0" w:rsidRPr="00BB07FB">
        <w:t xml:space="preserve"> and t</w:t>
      </w:r>
      <w:r w:rsidRPr="00BB07FB">
        <w:t>he Call Off Terms:</w:t>
      </w:r>
    </w:p>
    <w:p w14:paraId="47A41413" w14:textId="77777777" w:rsidR="00A657C3" w:rsidRPr="00BB07FB" w:rsidRDefault="00A657C3" w:rsidP="0055201C">
      <w:pPr>
        <w:pStyle w:val="GPSL3Indent"/>
        <w:rPr>
          <w:lang w:val="en-GB"/>
        </w:rPr>
      </w:pPr>
      <w:r w:rsidRPr="00BB07FB">
        <w:rPr>
          <w:lang w:val="en-GB"/>
        </w:rPr>
        <w:lastRenderedPageBreak/>
        <w:t>"</w:t>
      </w:r>
      <w:r w:rsidRPr="00BB07FB">
        <w:rPr>
          <w:b/>
          <w:lang w:val="en-GB"/>
        </w:rPr>
        <w:t>Document</w:t>
      </w:r>
      <w:r w:rsidRPr="00BB07FB">
        <w:rPr>
          <w:lang w:val="en-GB"/>
        </w:rPr>
        <w:t>" includes specifications, plans, drawings, photographs and books;</w:t>
      </w:r>
    </w:p>
    <w:p w14:paraId="7CA2EB93" w14:textId="77777777" w:rsidR="00A657C3" w:rsidRPr="00BB07FB" w:rsidRDefault="00A657C3" w:rsidP="0055201C">
      <w:pPr>
        <w:pStyle w:val="GPSL3Indent"/>
        <w:rPr>
          <w:lang w:val="en-GB"/>
        </w:rPr>
      </w:pPr>
      <w:r w:rsidRPr="00BB07FB">
        <w:rPr>
          <w:lang w:val="en-GB"/>
        </w:rPr>
        <w:t>"</w:t>
      </w:r>
      <w:r w:rsidRPr="00BB07FB">
        <w:rPr>
          <w:b/>
          <w:lang w:val="en-GB"/>
        </w:rPr>
        <w:t>Secret Matter</w:t>
      </w:r>
      <w:r w:rsidRPr="00BB07FB">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11345BF8" w14:textId="77777777" w:rsidR="00A657C3" w:rsidRPr="00BB07FB" w:rsidRDefault="00A657C3" w:rsidP="0055201C">
      <w:pPr>
        <w:pStyle w:val="GPSL3Indent"/>
        <w:rPr>
          <w:lang w:val="en-GB"/>
        </w:rPr>
      </w:pPr>
      <w:r w:rsidRPr="00BB07FB">
        <w:rPr>
          <w:lang w:val="en-GB"/>
        </w:rPr>
        <w:t>"</w:t>
      </w:r>
      <w:r w:rsidRPr="00BB07FB">
        <w:rPr>
          <w:b/>
          <w:lang w:val="en-GB"/>
        </w:rPr>
        <w:t>Servant</w:t>
      </w:r>
      <w:r w:rsidRPr="00BB07FB">
        <w:rPr>
          <w:lang w:val="en-GB"/>
        </w:rPr>
        <w:t>" where the Supplier is a body corporate shall include a director of that body and any person occupying in relation to that body the position of director by whatever name called.</w:t>
      </w:r>
    </w:p>
    <w:p w14:paraId="20B8EC6C" w14:textId="77777777" w:rsidR="00E13960" w:rsidRPr="00BB07FB" w:rsidRDefault="00A657C3" w:rsidP="00AC1DE2">
      <w:pPr>
        <w:pStyle w:val="GPSL3numberedclause"/>
      </w:pPr>
      <w:r w:rsidRPr="00BB07FB">
        <w:t xml:space="preserve">The following new Clause </w:t>
      </w:r>
      <w:r w:rsidR="004A21E5" w:rsidRPr="00BB07FB">
        <w:t>[5</w:t>
      </w:r>
      <w:r w:rsidR="00DD66D9" w:rsidRPr="00BB07FB">
        <w:t>8</w:t>
      </w:r>
      <w:r w:rsidR="004A21E5" w:rsidRPr="00BB07FB">
        <w:t>]</w:t>
      </w:r>
      <w:r w:rsidRPr="00BB07FB">
        <w:t xml:space="preserve"> shall apply:</w:t>
      </w:r>
    </w:p>
    <w:p w14:paraId="7152AEF8" w14:textId="77777777" w:rsidR="00A657C3" w:rsidRPr="00BB07FB" w:rsidRDefault="00D64EF6" w:rsidP="00E90B13">
      <w:pPr>
        <w:numPr>
          <w:ilvl w:val="0"/>
          <w:numId w:val="6"/>
        </w:numPr>
        <w:ind w:hanging="851"/>
        <w:rPr>
          <w:b/>
        </w:rPr>
      </w:pPr>
      <w:r w:rsidRPr="00BB07FB" w:rsidDel="00D64EF6">
        <w:t xml:space="preserve"> </w:t>
      </w:r>
      <w:bookmarkStart w:id="2689" w:name="_Ref346028624"/>
      <w:bookmarkStart w:id="2690" w:name="_Ref350849364"/>
      <w:r w:rsidR="00A657C3" w:rsidRPr="00BB07FB">
        <w:rPr>
          <w:b/>
        </w:rPr>
        <w:t>[SECURITY MEASURES</w:t>
      </w:r>
      <w:bookmarkEnd w:id="2689"/>
      <w:r w:rsidR="00A657C3" w:rsidRPr="00BB07FB">
        <w:rPr>
          <w:b/>
        </w:rPr>
        <w:t>]</w:t>
      </w:r>
      <w:bookmarkEnd w:id="2690"/>
      <w:r w:rsidR="00A657C3" w:rsidRPr="00BB07FB">
        <w:rPr>
          <w:b/>
        </w:rPr>
        <w:tab/>
      </w:r>
    </w:p>
    <w:p w14:paraId="0C0F41BB" w14:textId="77777777" w:rsidR="00A657C3" w:rsidRPr="00BB07FB" w:rsidRDefault="00A657C3" w:rsidP="00E90B13">
      <w:pPr>
        <w:numPr>
          <w:ilvl w:val="1"/>
          <w:numId w:val="6"/>
        </w:numPr>
      </w:pPr>
      <w:bookmarkStart w:id="2691" w:name="_Ref346028453"/>
      <w:r w:rsidRPr="00BB07FB">
        <w:t>The Supplier shall not, either before or after the completion or termination of this Call Off Contract, do or permit to be done anything which it knows or ought reasonably to know may result in information about a secret matter being:</w:t>
      </w:r>
      <w:bookmarkStart w:id="2692" w:name="_Ref346028461"/>
      <w:bookmarkEnd w:id="2691"/>
    </w:p>
    <w:p w14:paraId="40594A1F" w14:textId="77777777" w:rsidR="00A657C3" w:rsidRPr="00BB07FB" w:rsidRDefault="00A657C3" w:rsidP="00E90B13">
      <w:pPr>
        <w:numPr>
          <w:ilvl w:val="2"/>
          <w:numId w:val="6"/>
        </w:numPr>
      </w:pPr>
      <w:r w:rsidRPr="00BB07FB">
        <w:t>without the prior consent in writing of the Customer, disclosed to or acquired by a person who is an alien or who is a British subject by virtue only of a certificate of naturalisation in which his name was included;</w:t>
      </w:r>
      <w:bookmarkStart w:id="2693" w:name="_Ref346028466"/>
      <w:bookmarkEnd w:id="2692"/>
    </w:p>
    <w:p w14:paraId="3C7D6107" w14:textId="77777777" w:rsidR="00A657C3" w:rsidRPr="00BB07FB" w:rsidRDefault="00A657C3" w:rsidP="00E90B13">
      <w:pPr>
        <w:numPr>
          <w:ilvl w:val="2"/>
          <w:numId w:val="6"/>
        </w:numPr>
      </w:pPr>
      <w:r w:rsidRPr="00BB07FB">
        <w:t>disclosed to or acquired by a person as respects whom the Customer has given to the Supplier a notice in writing which has not been cancelled stating that the Customer requires that secret matters shall not be disclosed to that person;</w:t>
      </w:r>
      <w:bookmarkStart w:id="2694" w:name="_Ref346028471"/>
      <w:bookmarkEnd w:id="2693"/>
    </w:p>
    <w:p w14:paraId="3100143F" w14:textId="77777777" w:rsidR="00A657C3" w:rsidRPr="00BB07FB" w:rsidRDefault="00A657C3" w:rsidP="00E90B13">
      <w:pPr>
        <w:numPr>
          <w:ilvl w:val="2"/>
          <w:numId w:val="6"/>
        </w:numPr>
      </w:pPr>
      <w:r w:rsidRPr="00BB07FB">
        <w:t>without the prior consent in writing of the Customer, disclosed to or acquired by any person who is not a servant of the Supplier; or</w:t>
      </w:r>
      <w:bookmarkEnd w:id="2694"/>
    </w:p>
    <w:p w14:paraId="6B159265" w14:textId="77777777" w:rsidR="00A657C3" w:rsidRPr="00BB07FB" w:rsidRDefault="00A657C3" w:rsidP="00E90B13">
      <w:pPr>
        <w:numPr>
          <w:ilvl w:val="2"/>
          <w:numId w:val="6"/>
        </w:numPr>
      </w:pPr>
      <w:r w:rsidRPr="00BB07FB">
        <w:t>disclosed to or acquired by a person who is an employee of the Supplier except in a case where it is necessary for the proper performance of this Call Off Contract that such person shall have the information.</w:t>
      </w:r>
    </w:p>
    <w:p w14:paraId="359E20E8" w14:textId="6871EB96" w:rsidR="00A657C3" w:rsidRPr="00BB07FB" w:rsidRDefault="00A657C3" w:rsidP="00E90B13">
      <w:pPr>
        <w:numPr>
          <w:ilvl w:val="1"/>
          <w:numId w:val="6"/>
        </w:numPr>
      </w:pPr>
      <w:bookmarkStart w:id="2695" w:name="_Ref346028912"/>
      <w:r w:rsidRPr="00BB07FB">
        <w:t xml:space="preserve">Without prejudice to the provisions of Clause </w:t>
      </w:r>
      <w:r w:rsidR="00F17AE3" w:rsidRPr="00BB07FB">
        <w:fldChar w:fldCharType="begin"/>
      </w:r>
      <w:r w:rsidR="00F17AE3" w:rsidRPr="00BB07FB">
        <w:instrText xml:space="preserve"> REF _Ref346028453 \r \h  \* MERGEFORMAT </w:instrText>
      </w:r>
      <w:r w:rsidR="00F17AE3" w:rsidRPr="00BB07FB">
        <w:fldChar w:fldCharType="separate"/>
      </w:r>
      <w:r w:rsidR="00ED7D8A" w:rsidRPr="00BB07FB">
        <w:t>58.1</w:t>
      </w:r>
      <w:r w:rsidR="00F17AE3" w:rsidRPr="00BB07FB">
        <w:fldChar w:fldCharType="end"/>
      </w:r>
      <w:r w:rsidRPr="00BB07FB">
        <w:t>, the Supplier shall, both before and after the completion or termination of this Call Off Contract, take all reasonable steps to ensure:</w:t>
      </w:r>
      <w:bookmarkEnd w:id="2695"/>
    </w:p>
    <w:p w14:paraId="0E6133A2" w14:textId="6E66C82A" w:rsidR="00A657C3" w:rsidRPr="00BB07FB" w:rsidRDefault="00A657C3" w:rsidP="00E90B13">
      <w:pPr>
        <w:numPr>
          <w:ilvl w:val="2"/>
          <w:numId w:val="6"/>
        </w:numPr>
      </w:pPr>
      <w:r w:rsidRPr="00BB07FB">
        <w:t xml:space="preserve">no such person as is mentioned in Clauses </w:t>
      </w:r>
      <w:r w:rsidR="00F17AE3" w:rsidRPr="00BB07FB">
        <w:fldChar w:fldCharType="begin"/>
      </w:r>
      <w:r w:rsidR="00F17AE3" w:rsidRPr="00BB07FB">
        <w:instrText xml:space="preserve"> REF _Ref346028461 \r \h  \* MERGEFORMAT </w:instrText>
      </w:r>
      <w:r w:rsidR="00F17AE3" w:rsidRPr="00BB07FB">
        <w:fldChar w:fldCharType="separate"/>
      </w:r>
      <w:r w:rsidR="00ED7D8A" w:rsidRPr="00BB07FB">
        <w:t>58.1</w:t>
      </w:r>
      <w:r w:rsidR="00F17AE3" w:rsidRPr="00BB07FB">
        <w:fldChar w:fldCharType="end"/>
      </w:r>
      <w:r w:rsidRPr="00BB07FB">
        <w:t xml:space="preserve">, </w:t>
      </w:r>
      <w:r w:rsidR="00F17AE3" w:rsidRPr="00BB07FB">
        <w:fldChar w:fldCharType="begin"/>
      </w:r>
      <w:r w:rsidR="00F17AE3" w:rsidRPr="00BB07FB">
        <w:instrText xml:space="preserve"> REF _Ref346028466 \r \h  \* MERGEFORMAT </w:instrText>
      </w:r>
      <w:r w:rsidR="00F17AE3" w:rsidRPr="00BB07FB">
        <w:fldChar w:fldCharType="separate"/>
      </w:r>
      <w:r w:rsidR="00ED7D8A" w:rsidRPr="00BB07FB">
        <w:t>58.1.1</w:t>
      </w:r>
      <w:r w:rsidR="00F17AE3" w:rsidRPr="00BB07FB">
        <w:fldChar w:fldCharType="end"/>
      </w:r>
      <w:r w:rsidRPr="00BB07FB">
        <w:t xml:space="preserve"> or </w:t>
      </w:r>
      <w:r w:rsidR="00F17AE3" w:rsidRPr="00BB07FB">
        <w:fldChar w:fldCharType="begin"/>
      </w:r>
      <w:r w:rsidR="00F17AE3" w:rsidRPr="00BB07FB">
        <w:instrText xml:space="preserve"> REF _Ref346028471 \r \h  \* MERGEFORMAT </w:instrText>
      </w:r>
      <w:r w:rsidR="00F17AE3" w:rsidRPr="00BB07FB">
        <w:fldChar w:fldCharType="separate"/>
      </w:r>
      <w:r w:rsidR="00ED7D8A" w:rsidRPr="00BB07FB">
        <w:t>58.1.2</w:t>
      </w:r>
      <w:r w:rsidR="00F17AE3" w:rsidRPr="00BB07FB">
        <w:fldChar w:fldCharType="end"/>
      </w:r>
      <w:r w:rsidRPr="00BB07FB">
        <w:t xml:space="preserve"> hereof shall have access to any item or document under the control of the Supplier containing information about a secret matter except with the prior consent in writing of the Customer;</w:t>
      </w:r>
    </w:p>
    <w:p w14:paraId="42068F0A" w14:textId="77777777" w:rsidR="00A657C3" w:rsidRPr="00BB07FB" w:rsidRDefault="00A657C3" w:rsidP="00E90B13">
      <w:pPr>
        <w:numPr>
          <w:ilvl w:val="2"/>
          <w:numId w:val="6"/>
        </w:numPr>
      </w:pPr>
      <w:r w:rsidRPr="00BB07FB">
        <w:lastRenderedPageBreak/>
        <w:t xml:space="preserve">that no visitor to any premises in which there is any item to be supplied under this Call Off Contract or where Goods </w:t>
      </w:r>
      <w:r w:rsidR="009E0BBE" w:rsidRPr="00BB07FB">
        <w:t>and/or Services</w:t>
      </w:r>
      <w:r w:rsidRPr="00BB07FB">
        <w:t xml:space="preserve"> are being supplied shall see or discuss with the Supplier or any person employed by him any secret matter unless the visitor is authorised in writing by the Customer so to do;</w:t>
      </w:r>
    </w:p>
    <w:p w14:paraId="10AA4D86" w14:textId="77777777" w:rsidR="00A657C3" w:rsidRPr="00BB07FB" w:rsidRDefault="00A657C3" w:rsidP="00E90B13">
      <w:pPr>
        <w:numPr>
          <w:ilvl w:val="2"/>
          <w:numId w:val="6"/>
        </w:numPr>
      </w:pPr>
      <w:r w:rsidRPr="00BB07FB">
        <w:t xml:space="preserve">that no photograph of any item to be supplied under this Call Off Contract or any portions of the </w:t>
      </w:r>
      <w:r w:rsidR="004F1704" w:rsidRPr="00BB07FB">
        <w:t xml:space="preserve">Goods </w:t>
      </w:r>
      <w:r w:rsidR="009E0BBE" w:rsidRPr="00BB07FB">
        <w:t>and/or Services</w:t>
      </w:r>
      <w:r w:rsidR="004F1704" w:rsidRPr="00BB07FB">
        <w:t xml:space="preserve"> </w:t>
      </w:r>
      <w:r w:rsidRPr="00BB07FB">
        <w:t>shall be taken except insofar as may be necessary for the proper performance of this Call Off Contract or with the prior consent in writing of the Customer, and that no such photograph shall, without such consent, be pu</w:t>
      </w:r>
      <w:bookmarkStart w:id="2696" w:name="_Ref346028607"/>
      <w:r w:rsidRPr="00BB07FB">
        <w:t>blished or otherwise circulated;</w:t>
      </w:r>
    </w:p>
    <w:p w14:paraId="706CCDD1" w14:textId="77777777" w:rsidR="00A657C3" w:rsidRPr="00BB07FB" w:rsidRDefault="00A657C3" w:rsidP="00E90B13">
      <w:pPr>
        <w:numPr>
          <w:ilvl w:val="2"/>
          <w:numId w:val="6"/>
        </w:numPr>
      </w:pPr>
      <w:r w:rsidRPr="00BB07FB">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96"/>
    </w:p>
    <w:p w14:paraId="1920B75A" w14:textId="13E346F8" w:rsidR="00A657C3" w:rsidRPr="00BB07FB" w:rsidRDefault="00A657C3" w:rsidP="00E90B13">
      <w:pPr>
        <w:numPr>
          <w:ilvl w:val="2"/>
          <w:numId w:val="6"/>
        </w:numPr>
      </w:pPr>
      <w:r w:rsidRPr="00BB07FB">
        <w:t xml:space="preserve">that if the Customer gives notice in writing to the Supplier at any time requiring the delivery to the Customer of any such document, model or item as is mentioned in Clause </w:t>
      </w:r>
      <w:r w:rsidR="00F17AE3" w:rsidRPr="00BB07FB">
        <w:fldChar w:fldCharType="begin"/>
      </w:r>
      <w:r w:rsidR="00F17AE3" w:rsidRPr="00BB07FB">
        <w:instrText xml:space="preserve"> REF _Ref346028607 \r \h  \* MERGEFORMAT </w:instrText>
      </w:r>
      <w:r w:rsidR="00F17AE3" w:rsidRPr="00BB07FB">
        <w:fldChar w:fldCharType="separate"/>
      </w:r>
      <w:r w:rsidR="00ED7D8A" w:rsidRPr="00BB07FB">
        <w:t>58.2.3</w:t>
      </w:r>
      <w:r w:rsidR="00F17AE3" w:rsidRPr="00BB07FB">
        <w:fldChar w:fldCharType="end"/>
      </w:r>
      <w:r w:rsidRPr="00BB07FB">
        <w:t>, that document, model or item (including all copies of or extracts therefrom) shall forthwith be delivered to the Customer who shall be deemed to be the owner thereof and accordingly entitled to retain the same.</w:t>
      </w:r>
    </w:p>
    <w:p w14:paraId="1726A4E1" w14:textId="77777777" w:rsidR="00A657C3" w:rsidRPr="00BB07FB" w:rsidRDefault="00A657C3" w:rsidP="00E90B13">
      <w:pPr>
        <w:numPr>
          <w:ilvl w:val="1"/>
          <w:numId w:val="6"/>
        </w:numPr>
      </w:pPr>
      <w:r w:rsidRPr="00BB07FB">
        <w:t>The decision of the Customer on the question whether the Supplier has taken or is taking all reasonable steps as required by the forego</w:t>
      </w:r>
      <w:r w:rsidR="00DD66D9" w:rsidRPr="00BB07FB">
        <w:t>ing provisions of Clause 58</w:t>
      </w:r>
      <w:r w:rsidRPr="00BB07FB">
        <w:t xml:space="preserve"> shall be final and conclusive.</w:t>
      </w:r>
    </w:p>
    <w:p w14:paraId="40901385" w14:textId="77777777" w:rsidR="00A657C3" w:rsidRPr="00BB07FB" w:rsidRDefault="00A657C3" w:rsidP="00E90B13">
      <w:pPr>
        <w:numPr>
          <w:ilvl w:val="1"/>
          <w:numId w:val="6"/>
        </w:numPr>
      </w:pPr>
      <w:r w:rsidRPr="00BB07FB">
        <w:t>If and when directed by the Customer, the Supplier shall furnish full particulars of all people who are at any time concerned with any secret matter.</w:t>
      </w:r>
    </w:p>
    <w:p w14:paraId="7249AF9A" w14:textId="77777777" w:rsidR="00A657C3" w:rsidRPr="00BB07FB" w:rsidRDefault="00A657C3" w:rsidP="00E90B13">
      <w:pPr>
        <w:numPr>
          <w:ilvl w:val="1"/>
          <w:numId w:val="6"/>
        </w:numPr>
      </w:pPr>
      <w:bookmarkStart w:id="2697" w:name="_Ref346028713"/>
      <w:r w:rsidRPr="00BB07FB">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97"/>
    </w:p>
    <w:p w14:paraId="0FE2A26E" w14:textId="77777777" w:rsidR="00A657C3" w:rsidRPr="00BB07FB" w:rsidRDefault="00A657C3" w:rsidP="00E90B13">
      <w:pPr>
        <w:numPr>
          <w:ilvl w:val="1"/>
          <w:numId w:val="6"/>
        </w:numPr>
      </w:pPr>
      <w:r w:rsidRPr="00BB07FB">
        <w:lastRenderedPageBreak/>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47E16A1" w14:textId="569BCF2F" w:rsidR="00A657C3" w:rsidRPr="00BB07FB" w:rsidRDefault="00A657C3" w:rsidP="00E90B13">
      <w:pPr>
        <w:numPr>
          <w:ilvl w:val="1"/>
          <w:numId w:val="6"/>
        </w:numPr>
      </w:pPr>
      <w:r w:rsidRPr="00BB07FB">
        <w:t>The Supplier shall place every person employed by it, other than a Sub</w:t>
      </w:r>
      <w:r w:rsidR="00DD1B64" w:rsidRPr="00BB07FB">
        <w:t>-C</w:t>
      </w:r>
      <w:r w:rsidRPr="00BB07FB">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BB07FB">
        <w:fldChar w:fldCharType="begin"/>
      </w:r>
      <w:r w:rsidR="00F17AE3" w:rsidRPr="00BB07FB">
        <w:instrText xml:space="preserve"> REF _Ref346028453 \r \h  \* MERGEFORMAT </w:instrText>
      </w:r>
      <w:r w:rsidR="00F17AE3" w:rsidRPr="00BB07FB">
        <w:fldChar w:fldCharType="separate"/>
      </w:r>
      <w:r w:rsidR="00ED7D8A" w:rsidRPr="00BB07FB">
        <w:t>58.1</w:t>
      </w:r>
      <w:r w:rsidR="00F17AE3" w:rsidRPr="00BB07FB">
        <w:fldChar w:fldCharType="end"/>
      </w:r>
      <w:r w:rsidR="005E6092" w:rsidRPr="00BB07FB">
        <w:t xml:space="preserve"> </w:t>
      </w:r>
      <w:r w:rsidRPr="00BB07FB">
        <w:t xml:space="preserve">and </w:t>
      </w:r>
      <w:r w:rsidR="00F17AE3" w:rsidRPr="00BB07FB">
        <w:fldChar w:fldCharType="begin"/>
      </w:r>
      <w:r w:rsidR="00F17AE3" w:rsidRPr="00BB07FB">
        <w:instrText xml:space="preserve"> REF _Ref346028912 \r \h  \* MERGEFORMAT </w:instrText>
      </w:r>
      <w:r w:rsidR="00F17AE3" w:rsidRPr="00BB07FB">
        <w:fldChar w:fldCharType="separate"/>
      </w:r>
      <w:r w:rsidR="00ED7D8A" w:rsidRPr="00BB07FB">
        <w:t>58.2</w:t>
      </w:r>
      <w:r w:rsidR="00F17AE3" w:rsidRPr="00BB07FB">
        <w:fldChar w:fldCharType="end"/>
      </w:r>
      <w:r w:rsidRPr="00BB07FB">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B07FB">
        <w:t>osed by virtue of Clause 58</w:t>
      </w:r>
      <w:r w:rsidRPr="00BB07FB">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436C898" w14:textId="77777777" w:rsidR="00A657C3" w:rsidRPr="00BB07FB" w:rsidRDefault="00A657C3" w:rsidP="00E90B13">
      <w:pPr>
        <w:numPr>
          <w:ilvl w:val="1"/>
          <w:numId w:val="6"/>
        </w:numPr>
      </w:pPr>
      <w:r w:rsidRPr="00BB07FB">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B07FB">
        <w:t>n the Supplier by Clause 58</w:t>
      </w:r>
      <w:r w:rsidRPr="00BB07FB">
        <w:t>, but with such variations (if any) as the Customer may consider necessary.  Further the Supplier shall:</w:t>
      </w:r>
    </w:p>
    <w:p w14:paraId="74BA7291" w14:textId="77777777" w:rsidR="00A657C3" w:rsidRPr="00BB07FB" w:rsidRDefault="00A657C3" w:rsidP="00E90B13">
      <w:pPr>
        <w:numPr>
          <w:ilvl w:val="2"/>
          <w:numId w:val="6"/>
        </w:numPr>
      </w:pPr>
      <w:r w:rsidRPr="00BB07FB">
        <w:t>give such notices, directions, requirements and decisions to its Sub</w:t>
      </w:r>
      <w:r w:rsidRPr="00BB07FB">
        <w:noBreakHyphen/>
        <w:t>Contractors as may be necessary to bring the provisions relating to secrecy and security which are included in Su</w:t>
      </w:r>
      <w:r w:rsidR="00DD66D9" w:rsidRPr="00BB07FB">
        <w:t>b-Contracts under Clause 58</w:t>
      </w:r>
      <w:r w:rsidRPr="00BB07FB">
        <w:t xml:space="preserve"> into operation in such cases and to such extent as the Customer may direct;</w:t>
      </w:r>
    </w:p>
    <w:p w14:paraId="2FCA0E8D" w14:textId="77777777" w:rsidR="00A657C3" w:rsidRPr="00BB07FB" w:rsidRDefault="00A657C3" w:rsidP="00E90B13">
      <w:pPr>
        <w:numPr>
          <w:ilvl w:val="2"/>
          <w:numId w:val="6"/>
        </w:numPr>
      </w:pPr>
      <w:r w:rsidRPr="00BB07FB">
        <w:t>if there comes to its notice any breach by the Sub-Contractor of the obligations of secrecy and security included in their Sub-Contract</w:t>
      </w:r>
      <w:r w:rsidR="00DD66D9" w:rsidRPr="00BB07FB">
        <w:t>s in pursuance of Clause 58</w:t>
      </w:r>
      <w:r w:rsidRPr="00BB07FB">
        <w:t>, notify such breach forthwith to the Customer; and</w:t>
      </w:r>
    </w:p>
    <w:p w14:paraId="759D0405" w14:textId="5FB7AEAD" w:rsidR="00A657C3" w:rsidRPr="00BB07FB" w:rsidRDefault="00A657C3" w:rsidP="00E90B13">
      <w:pPr>
        <w:numPr>
          <w:ilvl w:val="2"/>
          <w:numId w:val="6"/>
        </w:numPr>
      </w:pPr>
      <w:r w:rsidRPr="00BB07FB">
        <w:lastRenderedPageBreak/>
        <w:t xml:space="preserve">if and when so required by the Customer, exercise its power to determine the Sub-Contract under the provision in that Sub-Contract which corresponds to Clause </w:t>
      </w:r>
      <w:r w:rsidR="00F17AE3" w:rsidRPr="00BB07FB">
        <w:fldChar w:fldCharType="begin"/>
      </w:r>
      <w:r w:rsidR="00F17AE3" w:rsidRPr="00BB07FB">
        <w:instrText xml:space="preserve"> REF _Ref346029110 \r \h  \* MERGEFORMAT </w:instrText>
      </w:r>
      <w:r w:rsidR="00F17AE3" w:rsidRPr="00BB07FB">
        <w:fldChar w:fldCharType="separate"/>
      </w:r>
      <w:r w:rsidR="00ED7D8A" w:rsidRPr="00BB07FB">
        <w:t>58.11</w:t>
      </w:r>
      <w:r w:rsidR="00F17AE3" w:rsidRPr="00BB07FB">
        <w:fldChar w:fldCharType="end"/>
      </w:r>
      <w:r w:rsidRPr="00BB07FB">
        <w:t>.</w:t>
      </w:r>
    </w:p>
    <w:p w14:paraId="23B03AFD" w14:textId="77777777" w:rsidR="00A657C3" w:rsidRPr="00BB07FB" w:rsidRDefault="00A657C3" w:rsidP="00E90B13">
      <w:pPr>
        <w:numPr>
          <w:ilvl w:val="1"/>
          <w:numId w:val="6"/>
        </w:numPr>
      </w:pPr>
      <w:r w:rsidRPr="00BB07FB">
        <w:t>The Supplier shall give the Customer such information and particulars as the Customer may from time to time require for the purposes of satisfying the Customer that the obligations imposed by or under the forego</w:t>
      </w:r>
      <w:r w:rsidR="00DD66D9" w:rsidRPr="00BB07FB">
        <w:t>ing provisions of Clause 58</w:t>
      </w:r>
      <w:r w:rsidRPr="00BB07FB">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3AD3C976" w14:textId="77777777" w:rsidR="00A657C3" w:rsidRPr="00BB07FB" w:rsidRDefault="00DD66D9" w:rsidP="00E90B13">
      <w:pPr>
        <w:numPr>
          <w:ilvl w:val="1"/>
          <w:numId w:val="6"/>
        </w:numPr>
      </w:pPr>
      <w:r w:rsidRPr="00BB07FB">
        <w:t>Nothing in Clause 58</w:t>
      </w:r>
      <w:r w:rsidR="00A657C3" w:rsidRPr="00BB07FB">
        <w:t xml:space="preserve"> shall prevent any person from giving any information or doing anything on any occasion when it is, by virtue of any enactment, the duty of that person to give that information or do that thing.</w:t>
      </w:r>
    </w:p>
    <w:p w14:paraId="69E48DA1" w14:textId="77777777" w:rsidR="00A657C3" w:rsidRPr="00BB07FB" w:rsidRDefault="00A657C3" w:rsidP="00E90B13">
      <w:pPr>
        <w:numPr>
          <w:ilvl w:val="1"/>
          <w:numId w:val="6"/>
        </w:numPr>
      </w:pPr>
      <w:bookmarkStart w:id="2698" w:name="_Ref346029110"/>
      <w:r w:rsidRPr="00BB07FB">
        <w:t>If the Customer shall consider that any of the following events has occurred:</w:t>
      </w:r>
      <w:bookmarkStart w:id="2699" w:name="_Ref346029231"/>
      <w:bookmarkEnd w:id="2698"/>
    </w:p>
    <w:p w14:paraId="001A4A8F" w14:textId="77777777" w:rsidR="00A657C3" w:rsidRPr="00BB07FB" w:rsidRDefault="00A657C3" w:rsidP="00E90B13">
      <w:pPr>
        <w:numPr>
          <w:ilvl w:val="2"/>
          <w:numId w:val="6"/>
        </w:numPr>
      </w:pPr>
      <w:r w:rsidRPr="00BB07FB">
        <w:t>that the Supplier has committed a breach of, or failed to comply with any of, the foregoing p</w:t>
      </w:r>
      <w:r w:rsidR="00DD66D9" w:rsidRPr="00BB07FB">
        <w:t xml:space="preserve">rovisions of Clause 58; </w:t>
      </w:r>
      <w:r w:rsidRPr="00BB07FB">
        <w:t>or</w:t>
      </w:r>
      <w:bookmarkStart w:id="2700" w:name="_Ref346029237"/>
      <w:bookmarkEnd w:id="2699"/>
    </w:p>
    <w:p w14:paraId="0BAB071A" w14:textId="77777777" w:rsidR="00A657C3" w:rsidRPr="00BB07FB" w:rsidRDefault="00A657C3" w:rsidP="00E90B13">
      <w:pPr>
        <w:numPr>
          <w:ilvl w:val="2"/>
          <w:numId w:val="6"/>
        </w:numPr>
      </w:pPr>
      <w:r w:rsidRPr="00BB07FB">
        <w:t>that the Supplier has committed a breach of any obligations in relation to secrecy or security imposed upon it by any other contract with the Customer, or with any department or person acting on behalf of the Crown; or</w:t>
      </w:r>
      <w:bookmarkStart w:id="2701" w:name="_Ref346029180"/>
      <w:bookmarkEnd w:id="2700"/>
    </w:p>
    <w:p w14:paraId="3B3C17EF" w14:textId="5156DAB1" w:rsidR="00A657C3" w:rsidRPr="00BB07FB" w:rsidRDefault="00A657C3" w:rsidP="00E90B13">
      <w:pPr>
        <w:numPr>
          <w:ilvl w:val="2"/>
          <w:numId w:val="6"/>
        </w:numPr>
      </w:pPr>
      <w:r w:rsidRPr="00BB07FB">
        <w:t xml:space="preserve">that by reason of an act or omission on the part of the Supplier, or of a person employed by the Supplier, which does not constitute such a breach or failure as is mentioned in </w:t>
      </w:r>
      <w:r w:rsidR="00F17AE3" w:rsidRPr="00BB07FB">
        <w:fldChar w:fldCharType="begin"/>
      </w:r>
      <w:r w:rsidR="00F17AE3" w:rsidRPr="00BB07FB">
        <w:instrText xml:space="preserve"> REF _Ref346029180 \r \h  \* MERGEFORMAT </w:instrText>
      </w:r>
      <w:r w:rsidR="00F17AE3" w:rsidRPr="00BB07FB">
        <w:fldChar w:fldCharType="separate"/>
      </w:r>
      <w:r w:rsidR="00ED7D8A" w:rsidRPr="00BB07FB">
        <w:t>58.11.2</w:t>
      </w:r>
      <w:r w:rsidR="00F17AE3" w:rsidRPr="00BB07FB">
        <w:fldChar w:fldCharType="end"/>
      </w:r>
      <w:r w:rsidRPr="00BB07FB">
        <w:t>, information about a secret matter has been or is likely to be acquired by a person who, in the opinion of the Customer, ought not to have such information</w:t>
      </w:r>
      <w:bookmarkEnd w:id="2701"/>
      <w:r w:rsidRPr="00BB07FB">
        <w:t>;</w:t>
      </w:r>
    </w:p>
    <w:p w14:paraId="0B6F097B" w14:textId="77777777" w:rsidR="00A657C3" w:rsidRPr="00BB07FB" w:rsidRDefault="00A657C3" w:rsidP="00A657C3">
      <w:pPr>
        <w:ind w:left="2694"/>
      </w:pPr>
      <w:r w:rsidRPr="00BB07FB">
        <w:t>and shall also decide that the interests of the State require the termination of this Call Off Contract, the Customer may by notice in writing terminate this Call Off Contract forthwith.</w:t>
      </w:r>
    </w:p>
    <w:p w14:paraId="3DCB59D3" w14:textId="7888B657" w:rsidR="00A657C3" w:rsidRPr="00BB07FB" w:rsidRDefault="00A657C3" w:rsidP="00E90B13">
      <w:pPr>
        <w:numPr>
          <w:ilvl w:val="1"/>
          <w:numId w:val="6"/>
        </w:numPr>
      </w:pPr>
      <w:bookmarkStart w:id="2702" w:name="_Ref346029274"/>
      <w:r w:rsidRPr="00BB07FB">
        <w:t xml:space="preserve">A decision of the Customer to terminate this Call Off Contract in accordance with the provisions of Clause </w:t>
      </w:r>
      <w:r w:rsidR="00F17AE3" w:rsidRPr="00BB07FB">
        <w:fldChar w:fldCharType="begin"/>
      </w:r>
      <w:r w:rsidR="00F17AE3" w:rsidRPr="00BB07FB">
        <w:instrText xml:space="preserve"> REF _Ref346029110 \r \h  \* MERGEFORMAT </w:instrText>
      </w:r>
      <w:r w:rsidR="00F17AE3" w:rsidRPr="00BB07FB">
        <w:fldChar w:fldCharType="separate"/>
      </w:r>
      <w:r w:rsidR="00ED7D8A" w:rsidRPr="00BB07FB">
        <w:t>58.11</w:t>
      </w:r>
      <w:r w:rsidR="00F17AE3" w:rsidRPr="00BB07FB">
        <w:fldChar w:fldCharType="end"/>
      </w:r>
      <w:r w:rsidRPr="00BB07FB">
        <w:t xml:space="preserve"> shall be final and conclusive and it shall not </w:t>
      </w:r>
      <w:r w:rsidRPr="00BB07FB">
        <w:lastRenderedPageBreak/>
        <w:t>be necessary for any notice of such termination to specify or refer in any way to the event or considerations upon which the Customer's decision is based.</w:t>
      </w:r>
      <w:bookmarkEnd w:id="2702"/>
    </w:p>
    <w:p w14:paraId="3D41B896" w14:textId="77777777" w:rsidR="00A657C3" w:rsidRPr="00BB07FB" w:rsidRDefault="00FF469C" w:rsidP="00E90B13">
      <w:pPr>
        <w:numPr>
          <w:ilvl w:val="1"/>
          <w:numId w:val="6"/>
        </w:numPr>
      </w:pPr>
      <w:r w:rsidRPr="00BB07FB">
        <w:t>Suppliers</w:t>
      </w:r>
      <w:r w:rsidR="00A657C3" w:rsidRPr="00BB07FB">
        <w:t xml:space="preserve"> notice</w:t>
      </w:r>
    </w:p>
    <w:p w14:paraId="1D533088" w14:textId="3CE60A4C" w:rsidR="00A657C3" w:rsidRPr="00BB07FB" w:rsidRDefault="00A657C3" w:rsidP="00E90B13">
      <w:pPr>
        <w:numPr>
          <w:ilvl w:val="2"/>
          <w:numId w:val="6"/>
        </w:numPr>
      </w:pPr>
      <w:r w:rsidRPr="00BB07FB">
        <w:t xml:space="preserve">The Supplier may within five (5) Working Days of the termination of this Call Off Contract in accordance with the provisions of Clause </w:t>
      </w:r>
      <w:r w:rsidR="00F17AE3" w:rsidRPr="00BB07FB">
        <w:fldChar w:fldCharType="begin"/>
      </w:r>
      <w:r w:rsidR="00F17AE3" w:rsidRPr="00BB07FB">
        <w:instrText xml:space="preserve"> REF _Ref346029110 \r \h  \* MERGEFORMAT </w:instrText>
      </w:r>
      <w:r w:rsidR="00F17AE3" w:rsidRPr="00BB07FB">
        <w:fldChar w:fldCharType="separate"/>
      </w:r>
      <w:r w:rsidR="00ED7D8A" w:rsidRPr="00BB07FB">
        <w:t>58.11</w:t>
      </w:r>
      <w:r w:rsidR="00F17AE3" w:rsidRPr="00BB07FB">
        <w:fldChar w:fldCharType="end"/>
      </w:r>
      <w:r w:rsidRPr="00BB07FB">
        <w:t xml:space="preserve">, give the Customer notice in writing requesting the Customer to state whether the event upon which the Customer's decision to terminate was based is an event mentioned in Clauses </w:t>
      </w:r>
      <w:r w:rsidR="00F17AE3" w:rsidRPr="00BB07FB">
        <w:fldChar w:fldCharType="begin"/>
      </w:r>
      <w:r w:rsidR="00F17AE3" w:rsidRPr="00BB07FB">
        <w:instrText xml:space="preserve"> REF _Ref346029231 \r \h  \* MERGEFORMAT </w:instrText>
      </w:r>
      <w:r w:rsidR="00F17AE3" w:rsidRPr="00BB07FB">
        <w:fldChar w:fldCharType="separate"/>
      </w:r>
      <w:r w:rsidR="00ED7D8A" w:rsidRPr="00BB07FB">
        <w:t>58.11</w:t>
      </w:r>
      <w:r w:rsidR="00F17AE3" w:rsidRPr="00BB07FB">
        <w:fldChar w:fldCharType="end"/>
      </w:r>
      <w:r w:rsidRPr="00BB07FB">
        <w:t xml:space="preserve">, </w:t>
      </w:r>
      <w:r w:rsidR="00F17AE3" w:rsidRPr="00BB07FB">
        <w:fldChar w:fldCharType="begin"/>
      </w:r>
      <w:r w:rsidR="00F17AE3" w:rsidRPr="00BB07FB">
        <w:instrText xml:space="preserve"> REF _Ref346029237 \r \h  \* MERGEFORMAT </w:instrText>
      </w:r>
      <w:r w:rsidR="00F17AE3" w:rsidRPr="00BB07FB">
        <w:fldChar w:fldCharType="separate"/>
      </w:r>
      <w:r w:rsidR="00ED7D8A" w:rsidRPr="00BB07FB">
        <w:t>58.11.1</w:t>
      </w:r>
      <w:r w:rsidR="00F17AE3" w:rsidRPr="00BB07FB">
        <w:fldChar w:fldCharType="end"/>
      </w:r>
      <w:r w:rsidRPr="00BB07FB">
        <w:t xml:space="preserve"> or </w:t>
      </w:r>
      <w:r w:rsidR="00F17AE3" w:rsidRPr="00BB07FB">
        <w:fldChar w:fldCharType="begin"/>
      </w:r>
      <w:r w:rsidR="00F17AE3" w:rsidRPr="00BB07FB">
        <w:instrText xml:space="preserve"> REF _Ref346029180 \r \h  \* MERGEFORMAT </w:instrText>
      </w:r>
      <w:r w:rsidR="00F17AE3" w:rsidRPr="00BB07FB">
        <w:fldChar w:fldCharType="separate"/>
      </w:r>
      <w:r w:rsidR="00ED7D8A" w:rsidRPr="00BB07FB">
        <w:t>58.11.2</w:t>
      </w:r>
      <w:r w:rsidR="00F17AE3" w:rsidRPr="00BB07FB">
        <w:fldChar w:fldCharType="end"/>
      </w:r>
      <w:r w:rsidRPr="00BB07FB">
        <w:t xml:space="preserve"> and to give particulars of that event; and </w:t>
      </w:r>
    </w:p>
    <w:p w14:paraId="1B798350" w14:textId="77777777" w:rsidR="00A657C3" w:rsidRPr="00BB07FB" w:rsidRDefault="00A657C3" w:rsidP="00E90B13">
      <w:pPr>
        <w:numPr>
          <w:ilvl w:val="2"/>
          <w:numId w:val="6"/>
        </w:numPr>
      </w:pPr>
      <w:r w:rsidRPr="00BB07FB">
        <w:t>the Customer shall within ten (10) Working Days of the receipt of such a request give notice in writing to the Supplier containing such a statement and particulars as are required by the request.</w:t>
      </w:r>
    </w:p>
    <w:p w14:paraId="1FAF467E" w14:textId="77777777" w:rsidR="00A657C3" w:rsidRPr="00BB07FB" w:rsidRDefault="00A657C3" w:rsidP="00E90B13">
      <w:pPr>
        <w:numPr>
          <w:ilvl w:val="1"/>
          <w:numId w:val="6"/>
        </w:numPr>
      </w:pPr>
      <w:r w:rsidRPr="00BB07FB">
        <w:t>Matters pursuant to termination</w:t>
      </w:r>
    </w:p>
    <w:p w14:paraId="22300C9E" w14:textId="27C0930A" w:rsidR="00A657C3" w:rsidRPr="00BB07FB" w:rsidRDefault="00A657C3" w:rsidP="00E90B13">
      <w:pPr>
        <w:numPr>
          <w:ilvl w:val="2"/>
          <w:numId w:val="6"/>
        </w:numPr>
      </w:pPr>
      <w:r w:rsidRPr="00BB07FB">
        <w:t xml:space="preserve">The termination of this Call Off Contract pursuant to Clause </w:t>
      </w:r>
      <w:r w:rsidR="00F17AE3" w:rsidRPr="00BB07FB">
        <w:fldChar w:fldCharType="begin"/>
      </w:r>
      <w:r w:rsidR="00F17AE3" w:rsidRPr="00BB07FB">
        <w:instrText xml:space="preserve"> REF _Ref346029110 \r \h  \* MERGEFORMAT </w:instrText>
      </w:r>
      <w:r w:rsidR="00F17AE3" w:rsidRPr="00BB07FB">
        <w:fldChar w:fldCharType="separate"/>
      </w:r>
      <w:r w:rsidR="00ED7D8A" w:rsidRPr="00BB07FB">
        <w:t>58.11</w:t>
      </w:r>
      <w:r w:rsidR="00F17AE3" w:rsidRPr="00BB07FB">
        <w:fldChar w:fldCharType="end"/>
      </w:r>
      <w:r w:rsidRPr="00BB07FB">
        <w:t xml:space="preserve"> shall be without prejudice to any rights of either party which shall have accrued before the date of such termination; </w:t>
      </w:r>
    </w:p>
    <w:p w14:paraId="2860CFC2" w14:textId="77777777" w:rsidR="00A657C3" w:rsidRPr="00BB07FB" w:rsidRDefault="00A657C3" w:rsidP="00E90B13">
      <w:pPr>
        <w:numPr>
          <w:ilvl w:val="2"/>
          <w:numId w:val="6"/>
        </w:numPr>
      </w:pPr>
      <w:r w:rsidRPr="00BB07FB">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B07FB">
        <w:t>this Call Off Contract</w:t>
      </w:r>
      <w:r w:rsidRPr="00BB07FB">
        <w:t xml:space="preserve"> had not been terminated, or at a reasonable price; </w:t>
      </w:r>
    </w:p>
    <w:p w14:paraId="250F0E75" w14:textId="77777777" w:rsidR="00A657C3" w:rsidRPr="00BB07FB" w:rsidRDefault="00A657C3" w:rsidP="00E90B13">
      <w:pPr>
        <w:numPr>
          <w:ilvl w:val="2"/>
          <w:numId w:val="6"/>
        </w:numPr>
      </w:pPr>
      <w:r w:rsidRPr="00BB07FB">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B07FB">
        <w:t>the provisions of Clause 58</w:t>
      </w:r>
      <w:r w:rsidRPr="00BB07FB">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4DAA7532" w14:textId="77777777" w:rsidR="00A657C3" w:rsidRPr="00BB07FB" w:rsidRDefault="00A657C3" w:rsidP="00E90B13">
      <w:pPr>
        <w:numPr>
          <w:ilvl w:val="2"/>
          <w:numId w:val="6"/>
        </w:numPr>
      </w:pPr>
      <w:r w:rsidRPr="00BB07FB">
        <w:t>Save as aforesaid, the Supplier shall not be entitled to any payment from the Customer after the termination of this Call Off Contract</w:t>
      </w:r>
    </w:p>
    <w:p w14:paraId="1F5EDF13" w14:textId="1B4F2CCB" w:rsidR="00A657C3" w:rsidRPr="00BB07FB" w:rsidRDefault="00A657C3" w:rsidP="00E90B13">
      <w:pPr>
        <w:numPr>
          <w:ilvl w:val="1"/>
          <w:numId w:val="6"/>
        </w:numPr>
      </w:pPr>
      <w:r w:rsidRPr="00BB07FB">
        <w:lastRenderedPageBreak/>
        <w:t xml:space="preserve">If, after notice of termination of this Call Off Contract pursuant to the provisions of </w:t>
      </w:r>
      <w:r w:rsidR="00F17AE3" w:rsidRPr="00BB07FB">
        <w:fldChar w:fldCharType="begin"/>
      </w:r>
      <w:r w:rsidR="00F17AE3" w:rsidRPr="00BB07FB">
        <w:instrText xml:space="preserve"> REF _Ref346029110 \r \h  \* MERGEFORMAT </w:instrText>
      </w:r>
      <w:r w:rsidR="00F17AE3" w:rsidRPr="00BB07FB">
        <w:fldChar w:fldCharType="separate"/>
      </w:r>
      <w:r w:rsidR="00ED7D8A" w:rsidRPr="00BB07FB">
        <w:t>58.11</w:t>
      </w:r>
      <w:r w:rsidR="00F17AE3" w:rsidRPr="00BB07FB">
        <w:fldChar w:fldCharType="end"/>
      </w:r>
      <w:r w:rsidRPr="00BB07FB">
        <w:t>:</w:t>
      </w:r>
    </w:p>
    <w:p w14:paraId="15A0A290" w14:textId="77777777" w:rsidR="00A657C3" w:rsidRPr="00BB07FB" w:rsidRDefault="00A657C3" w:rsidP="00E90B13">
      <w:pPr>
        <w:numPr>
          <w:ilvl w:val="2"/>
          <w:numId w:val="6"/>
        </w:numPr>
      </w:pPr>
      <w:r w:rsidRPr="00BB07FB">
        <w:t>the Customer shall not within ten (10) Working Days of the receipt of a request from the Supplier, furnish such a statement and particulars as are detailed in Clause 5</w:t>
      </w:r>
      <w:r w:rsidR="004A21E5" w:rsidRPr="00BB07FB">
        <w:t>8</w:t>
      </w:r>
      <w:r w:rsidRPr="00BB07FB">
        <w:t>.13.1; or</w:t>
      </w:r>
    </w:p>
    <w:p w14:paraId="4E892CCD" w14:textId="77777777" w:rsidR="00A657C3" w:rsidRPr="00BB07FB" w:rsidRDefault="00A657C3" w:rsidP="00E90B13">
      <w:pPr>
        <w:numPr>
          <w:ilvl w:val="2"/>
          <w:numId w:val="6"/>
        </w:numPr>
      </w:pPr>
      <w:r w:rsidRPr="00BB07FB">
        <w:t>the Customer shall state in the statement and particulars detailed in Clause 5</w:t>
      </w:r>
      <w:r w:rsidR="004A21E5" w:rsidRPr="00BB07FB">
        <w:t>8</w:t>
      </w:r>
      <w:r w:rsidRPr="00BB07FB">
        <w:t>.13.2. that the event upon which the Customer's decision to terminate this Call Off Contract was based is an event mentioned in Clause 5</w:t>
      </w:r>
      <w:r w:rsidR="004A21E5" w:rsidRPr="00BB07FB">
        <w:t>8</w:t>
      </w:r>
      <w:r w:rsidRPr="00BB07FB">
        <w:t>.11.3,</w:t>
      </w:r>
    </w:p>
    <w:p w14:paraId="7F88A10A" w14:textId="77777777" w:rsidR="00A657C3" w:rsidRPr="00BB07FB" w:rsidRDefault="00A657C3" w:rsidP="00A657C3">
      <w:pPr>
        <w:ind w:left="2694"/>
      </w:pPr>
      <w:r w:rsidRPr="00BB07FB">
        <w:t>the respective rights and obligations of the Supplier and the Customer shall be terminated in accordance with the following provisions:</w:t>
      </w:r>
    </w:p>
    <w:p w14:paraId="37970467" w14:textId="77777777" w:rsidR="00A657C3" w:rsidRPr="00BB07FB" w:rsidRDefault="00A657C3" w:rsidP="00E90B13">
      <w:pPr>
        <w:numPr>
          <w:ilvl w:val="2"/>
          <w:numId w:val="6"/>
        </w:numPr>
      </w:pPr>
      <w:r w:rsidRPr="00BB07FB">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B07FB">
        <w:t>8</w:t>
      </w:r>
      <w:r w:rsidRPr="00BB07FB">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3790C25A" w14:textId="77777777" w:rsidR="00A657C3" w:rsidRPr="00BB07FB" w:rsidRDefault="00A657C3" w:rsidP="00E90B13">
      <w:pPr>
        <w:numPr>
          <w:ilvl w:val="2"/>
          <w:numId w:val="6"/>
        </w:numPr>
      </w:pPr>
      <w:r w:rsidRPr="00BB07FB">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477CD5DB" w14:textId="77777777" w:rsidR="00A657C3" w:rsidRPr="00BB07FB" w:rsidRDefault="00A657C3" w:rsidP="00E90B13">
      <w:pPr>
        <w:numPr>
          <w:ilvl w:val="2"/>
          <w:numId w:val="6"/>
        </w:numPr>
      </w:pPr>
      <w:r w:rsidRPr="00BB07FB">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1B250043" w14:textId="77777777" w:rsidR="00A657C3" w:rsidRPr="00BB07FB" w:rsidRDefault="00A657C3" w:rsidP="00E90B13">
      <w:pPr>
        <w:numPr>
          <w:ilvl w:val="2"/>
          <w:numId w:val="6"/>
        </w:numPr>
      </w:pPr>
      <w:r w:rsidRPr="00BB07FB">
        <w:t>if hardship to the Supplier should arise from the operation of Clause 5</w:t>
      </w:r>
      <w:r w:rsidR="004A21E5" w:rsidRPr="00BB07FB">
        <w:t>8</w:t>
      </w:r>
      <w:r w:rsidRPr="00BB07FB">
        <w:t xml:space="preserve">.15 it shall be open to the Supplier to refer the circumstances to the Customer who, on being satisfied that such hardship exists shall </w:t>
      </w:r>
      <w:r w:rsidRPr="00BB07FB">
        <w:lastRenderedPageBreak/>
        <w:t xml:space="preserve">make such allowance, if any, as in its opinion is reasonable and the decision of the Customer on any matter arising out of this Clause </w:t>
      </w:r>
      <w:r w:rsidR="00113C8D" w:rsidRPr="00BB07FB">
        <w:t xml:space="preserve">58.15 </w:t>
      </w:r>
      <w:r w:rsidRPr="00BB07FB">
        <w:t>shall be final and conclusive; and</w:t>
      </w:r>
    </w:p>
    <w:p w14:paraId="7587CBAD" w14:textId="77777777" w:rsidR="00A657C3" w:rsidRPr="00BB07FB" w:rsidRDefault="00A657C3" w:rsidP="00E90B13">
      <w:pPr>
        <w:numPr>
          <w:ilvl w:val="2"/>
          <w:numId w:val="6"/>
        </w:numPr>
      </w:pPr>
      <w:r w:rsidRPr="00BB07FB">
        <w:t>subject to the operation of Clauses 5</w:t>
      </w:r>
      <w:r w:rsidR="004A21E5" w:rsidRPr="00BB07FB">
        <w:t>8</w:t>
      </w:r>
      <w:r w:rsidRPr="00BB07FB">
        <w:t>.15.3, 5</w:t>
      </w:r>
      <w:r w:rsidR="004A21E5" w:rsidRPr="00BB07FB">
        <w:t>8</w:t>
      </w:r>
      <w:r w:rsidRPr="00BB07FB">
        <w:t>.15.4, 5</w:t>
      </w:r>
      <w:r w:rsidR="004A21E5" w:rsidRPr="00BB07FB">
        <w:t>8</w:t>
      </w:r>
      <w:r w:rsidRPr="00BB07FB">
        <w:t>.15.5 and 5</w:t>
      </w:r>
      <w:r w:rsidR="004A21E5" w:rsidRPr="00BB07FB">
        <w:t>8</w:t>
      </w:r>
      <w:r w:rsidRPr="00BB07FB">
        <w:t>.15.6 termination of this Call Off Contract shall be without prejudice to any rights of either party that may have accrued before the date of such termination.</w:t>
      </w:r>
    </w:p>
    <w:p w14:paraId="759D94AB" w14:textId="77777777" w:rsidR="00E13960" w:rsidRPr="00BB07FB" w:rsidRDefault="000F38D2" w:rsidP="00036474">
      <w:pPr>
        <w:pStyle w:val="GPSL1SCHEDULEHeading"/>
        <w:rPr>
          <w:rFonts w:ascii="Calibri" w:hAnsi="Calibri"/>
        </w:rPr>
      </w:pPr>
      <w:bookmarkStart w:id="2703" w:name="_Ref349213604"/>
      <w:r w:rsidRPr="00BB07FB">
        <w:rPr>
          <w:rFonts w:ascii="Calibri" w:hAnsi="Calibri"/>
        </w:rPr>
        <w:t>NHS ADDITIONAL CLAUSES</w:t>
      </w:r>
    </w:p>
    <w:p w14:paraId="395D68D2" w14:textId="77777777" w:rsidR="008D0A60" w:rsidRPr="00BB07FB" w:rsidRDefault="000F38D2" w:rsidP="005E4232">
      <w:pPr>
        <w:pStyle w:val="GPSL2numberedclause"/>
      </w:pPr>
      <w:bookmarkStart w:id="2704" w:name="_Ref379372691"/>
      <w:r w:rsidRPr="00BB07FB">
        <w:t>The following new Clause [5</w:t>
      </w:r>
      <w:r w:rsidR="00DD66D9" w:rsidRPr="00BB07FB">
        <w:t>9</w:t>
      </w:r>
      <w:r w:rsidRPr="00BB07FB">
        <w:t>] shall apply:</w:t>
      </w:r>
      <w:bookmarkEnd w:id="2704"/>
    </w:p>
    <w:p w14:paraId="4F8B0E24" w14:textId="77777777" w:rsidR="008D0A60" w:rsidRPr="00BB07FB" w:rsidRDefault="00D64EF6" w:rsidP="00E90B13">
      <w:pPr>
        <w:numPr>
          <w:ilvl w:val="0"/>
          <w:numId w:val="6"/>
        </w:numPr>
        <w:rPr>
          <w:b/>
        </w:rPr>
      </w:pPr>
      <w:r w:rsidRPr="00BB07FB" w:rsidDel="00D64EF6">
        <w:t xml:space="preserve"> </w:t>
      </w:r>
      <w:r w:rsidR="000F38D2" w:rsidRPr="00BB07FB">
        <w:rPr>
          <w:b/>
        </w:rPr>
        <w:t>[CODING REQUIREMENTS]</w:t>
      </w:r>
    </w:p>
    <w:p w14:paraId="24AA4A5B" w14:textId="1BB10C58" w:rsidR="008D0A60" w:rsidRPr="00BB07FB" w:rsidRDefault="000F38D2" w:rsidP="00E90B13">
      <w:pPr>
        <w:numPr>
          <w:ilvl w:val="1"/>
          <w:numId w:val="6"/>
        </w:numPr>
      </w:pPr>
      <w:bookmarkStart w:id="2705" w:name="_Ref377579298"/>
      <w:r w:rsidRPr="00BB07FB">
        <w:t xml:space="preserve">Unless otherwise confirmed and/or agreed by the Customer in writing and subject to Clause </w:t>
      </w:r>
      <w:r w:rsidR="009F474C" w:rsidRPr="00BB07FB">
        <w:fldChar w:fldCharType="begin"/>
      </w:r>
      <w:r w:rsidRPr="00BB07FB">
        <w:instrText xml:space="preserve"> REF _Ref377578757 \r \h </w:instrText>
      </w:r>
      <w:r w:rsidR="00F54E49" w:rsidRPr="00BB07FB">
        <w:instrText xml:space="preserve"> \* MERGEFORMAT </w:instrText>
      </w:r>
      <w:r w:rsidR="009F474C" w:rsidRPr="00BB07FB">
        <w:fldChar w:fldCharType="separate"/>
      </w:r>
      <w:r w:rsidR="00ED7D8A" w:rsidRPr="00BB07FB">
        <w:t>59.2</w:t>
      </w:r>
      <w:r w:rsidR="009F474C" w:rsidRPr="00BB07FB">
        <w:fldChar w:fldCharType="end"/>
      </w:r>
      <w:r w:rsidRPr="00BB07FB">
        <w:t>, the Supplier shall ensure comprehensive product information relating to each category of the Goods shall be placed by the Supplier into a GS1 certified data pool within the following timescales:</w:t>
      </w:r>
      <w:bookmarkEnd w:id="2705"/>
      <w:r w:rsidRPr="00BB07FB">
        <w:t xml:space="preserve"> </w:t>
      </w:r>
    </w:p>
    <w:p w14:paraId="33F33F47" w14:textId="77777777" w:rsidR="008D0A60" w:rsidRPr="00BB07FB" w:rsidRDefault="000F38D2" w:rsidP="00E90B13">
      <w:pPr>
        <w:numPr>
          <w:ilvl w:val="2"/>
          <w:numId w:val="6"/>
        </w:numPr>
      </w:pPr>
      <w:r w:rsidRPr="00BB07FB">
        <w:t xml:space="preserve">Prior to or on the Commencement Date, in relation to all categories of Goods to be provided as part of the Call Off Contract as at the Commencement Date; or </w:t>
      </w:r>
    </w:p>
    <w:p w14:paraId="15CF65CE" w14:textId="77777777" w:rsidR="008D0A60" w:rsidRPr="00BB07FB" w:rsidRDefault="000F38D2" w:rsidP="00E90B13">
      <w:pPr>
        <w:numPr>
          <w:ilvl w:val="2"/>
          <w:numId w:val="6"/>
        </w:numPr>
      </w:pPr>
      <w:r w:rsidRPr="00BB07FB">
        <w:t xml:space="preserve">Where further categories of Goods are to be supplied in accordance with any Variation, prior to or on the date of implementation of such Variation. </w:t>
      </w:r>
    </w:p>
    <w:p w14:paraId="50814F99" w14:textId="34467C61" w:rsidR="008D0A60" w:rsidRPr="00BB07FB" w:rsidRDefault="000F38D2" w:rsidP="00E90B13">
      <w:pPr>
        <w:numPr>
          <w:ilvl w:val="1"/>
          <w:numId w:val="6"/>
        </w:numPr>
      </w:pPr>
      <w:bookmarkStart w:id="2706" w:name="_Ref377578757"/>
      <w:r w:rsidRPr="00BB07FB">
        <w:t xml:space="preserve">Where it is not practical for whatever reason for the Supplier to comply with its obligations </w:t>
      </w:r>
      <w:bookmarkEnd w:id="2706"/>
      <w:r w:rsidRPr="00BB07FB">
        <w:t xml:space="preserve">under Clause </w:t>
      </w:r>
      <w:r w:rsidR="009F474C" w:rsidRPr="00BB07FB">
        <w:fldChar w:fldCharType="begin"/>
      </w:r>
      <w:r w:rsidRPr="00BB07FB">
        <w:instrText xml:space="preserve"> REF _Ref377579298 \r \h </w:instrText>
      </w:r>
      <w:r w:rsidR="00F54E49" w:rsidRPr="00BB07FB">
        <w:instrText xml:space="preserve"> \* MERGEFORMAT </w:instrText>
      </w:r>
      <w:r w:rsidR="009F474C" w:rsidRPr="00BB07FB">
        <w:fldChar w:fldCharType="separate"/>
      </w:r>
      <w:r w:rsidR="00ED7D8A" w:rsidRPr="00BB07FB">
        <w:t>59.1</w:t>
      </w:r>
      <w:r w:rsidR="009F474C" w:rsidRPr="00BB07FB">
        <w:fldChar w:fldCharType="end"/>
      </w:r>
      <w:r w:rsidRPr="00BB07FB">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B07FB">
        <w:t>D</w:t>
      </w:r>
      <w:r w:rsidRPr="00BB07FB">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BB07FB">
        <w:t>f Schedule 11</w:t>
      </w:r>
      <w:r w:rsidRPr="00BB07FB">
        <w:t xml:space="preserve">: Dispute Resolution Procedure. Once a timetable and implementation plan have been agreed by the Customer, the Supplier shall comply with such timetable and plan as a condition of this Call Off Contract. </w:t>
      </w:r>
    </w:p>
    <w:p w14:paraId="0BD79087" w14:textId="77777777" w:rsidR="008D0A60" w:rsidRPr="00BB07FB" w:rsidRDefault="000F38D2" w:rsidP="00E90B13">
      <w:pPr>
        <w:numPr>
          <w:ilvl w:val="1"/>
          <w:numId w:val="6"/>
        </w:numPr>
      </w:pPr>
      <w:r w:rsidRPr="00BB07FB">
        <w:t xml:space="preserve">Once product information relating to the Goods is placed by the Supplier into a GS1 certified data pool, the Supplier shall, during the </w:t>
      </w:r>
      <w:r w:rsidR="00AE7801" w:rsidRPr="00BB07FB">
        <w:t>Call Off Contract Period</w:t>
      </w:r>
      <w:r w:rsidRPr="00BB07FB">
        <w:t xml:space="preserve">, keep such information updated with any changes to the product data relating to the Goods. </w:t>
      </w:r>
    </w:p>
    <w:p w14:paraId="67D04CC1" w14:textId="77777777" w:rsidR="008D0A60" w:rsidRPr="00BB07FB" w:rsidRDefault="00A657C3" w:rsidP="00036474">
      <w:pPr>
        <w:pStyle w:val="GPSL1SCHEDULEHeading"/>
        <w:rPr>
          <w:rFonts w:ascii="Calibri" w:hAnsi="Calibri"/>
        </w:rPr>
      </w:pPr>
      <w:bookmarkStart w:id="2707" w:name="_Toc379805469"/>
      <w:bookmarkStart w:id="2708" w:name="_Toc379807263"/>
      <w:bookmarkStart w:id="2709" w:name="_Toc379805470"/>
      <w:bookmarkStart w:id="2710" w:name="_Toc379807264"/>
      <w:bookmarkStart w:id="2711" w:name="_Ref379372894"/>
      <w:bookmarkEnd w:id="2707"/>
      <w:bookmarkEnd w:id="2708"/>
      <w:bookmarkEnd w:id="2709"/>
      <w:bookmarkEnd w:id="2710"/>
      <w:r w:rsidRPr="00BB07FB">
        <w:rPr>
          <w:rFonts w:ascii="Calibri" w:hAnsi="Calibri"/>
        </w:rPr>
        <w:lastRenderedPageBreak/>
        <w:t>MOD ADDITIONAL CLAUSES</w:t>
      </w:r>
      <w:bookmarkEnd w:id="2703"/>
      <w:bookmarkEnd w:id="2711"/>
    </w:p>
    <w:p w14:paraId="3D1D6D6B" w14:textId="77777777" w:rsidR="008D0A60" w:rsidRPr="00BB07FB" w:rsidRDefault="00A657C3" w:rsidP="005E4232">
      <w:pPr>
        <w:pStyle w:val="GPSL2numberedclause"/>
      </w:pPr>
      <w:r w:rsidRPr="00BB07FB">
        <w:t xml:space="preserve">The definition of Call Off Contract in </w:t>
      </w:r>
      <w:r w:rsidR="00E42E48" w:rsidRPr="00BB07FB">
        <w:t>Schedule 1 (</w:t>
      </w:r>
      <w:r w:rsidR="00896770" w:rsidRPr="00BB07FB">
        <w:t>Definitions</w:t>
      </w:r>
      <w:r w:rsidR="00E42E48" w:rsidRPr="00BB07FB">
        <w:t>)</w:t>
      </w:r>
      <w:r w:rsidRPr="00BB07FB">
        <w:t xml:space="preserve"> to the Call Off Terms shall be replaced with the following: </w:t>
      </w:r>
    </w:p>
    <w:p w14:paraId="2CFB6B87" w14:textId="77777777" w:rsidR="008D0A60" w:rsidRPr="00BB07FB" w:rsidRDefault="00A657C3" w:rsidP="00AC1DE2">
      <w:pPr>
        <w:pStyle w:val="GPSL3numberedclause"/>
      </w:pPr>
      <w:r w:rsidRPr="00BB07FB">
        <w:rPr>
          <w:b/>
        </w:rPr>
        <w:t xml:space="preserve">"Call Off Contract" </w:t>
      </w:r>
      <w:r w:rsidRPr="00BB07FB">
        <w:t xml:space="preserve">means this written agreement between the Customer and the Supplier consisting of the </w:t>
      </w:r>
      <w:r w:rsidR="00DE233F" w:rsidRPr="00BB07FB">
        <w:t>Call Off</w:t>
      </w:r>
      <w:r w:rsidR="003451E9" w:rsidRPr="00BB07FB">
        <w:t xml:space="preserve"> Order Form</w:t>
      </w:r>
      <w:r w:rsidRPr="00BB07FB">
        <w:t xml:space="preserve"> and the </w:t>
      </w:r>
      <w:r w:rsidR="001F582E" w:rsidRPr="00BB07FB">
        <w:t>Call Off</w:t>
      </w:r>
      <w:r w:rsidRPr="00BB07FB">
        <w:t xml:space="preserve"> Terms and the MoD Terms and Conditions.</w:t>
      </w:r>
    </w:p>
    <w:p w14:paraId="4458E2B9" w14:textId="77777777" w:rsidR="008D0A60" w:rsidRPr="00BB07FB" w:rsidRDefault="00A657C3" w:rsidP="005E4232">
      <w:pPr>
        <w:pStyle w:val="GPSL2numberedclause"/>
      </w:pPr>
      <w:r w:rsidRPr="00BB07FB">
        <w:t xml:space="preserve">The following definitions shall be inserted into in </w:t>
      </w:r>
      <w:r w:rsidR="00E42E48" w:rsidRPr="00BB07FB">
        <w:t>Schedule 1 (</w:t>
      </w:r>
      <w:r w:rsidR="00896770" w:rsidRPr="00BB07FB">
        <w:t>Definitions</w:t>
      </w:r>
      <w:r w:rsidR="00E42E48" w:rsidRPr="00BB07FB">
        <w:t>)</w:t>
      </w:r>
      <w:r w:rsidRPr="00BB07FB">
        <w:t xml:space="preserve"> to the Call Off Terms:</w:t>
      </w:r>
    </w:p>
    <w:p w14:paraId="20FEB464" w14:textId="77777777" w:rsidR="009B477C" w:rsidRPr="00BB07FB" w:rsidRDefault="00A657C3" w:rsidP="005E4232">
      <w:pPr>
        <w:pStyle w:val="GPSL2numberedclause"/>
      </w:pPr>
      <w:r w:rsidRPr="00BB07FB">
        <w:rPr>
          <w:b/>
        </w:rPr>
        <w:t>“MoD Terms and Conditions”</w:t>
      </w:r>
      <w:r w:rsidRPr="00BB07FB">
        <w:t xml:space="preserve"> means the contractual terms and conditions listed in Schedule […] which form part of the Call Off Terms</w:t>
      </w:r>
      <w:r w:rsidR="00D64EF6" w:rsidRPr="00BB07FB">
        <w:rPr>
          <w:b/>
        </w:rPr>
        <w:t>:</w:t>
      </w:r>
    </w:p>
    <w:p w14:paraId="665B2A5B" w14:textId="77777777" w:rsidR="008D0A60" w:rsidRPr="00BB07FB" w:rsidRDefault="00A657C3" w:rsidP="00AC1DE2">
      <w:pPr>
        <w:pStyle w:val="GPSL3numberedclause"/>
      </w:pPr>
      <w:r w:rsidRPr="00BB07FB">
        <w:rPr>
          <w:b/>
        </w:rPr>
        <w:t>"Site"</w:t>
      </w:r>
      <w:r w:rsidRPr="00BB07FB">
        <w:t xml:space="preserve"> shall include any of Her Majesty's Ships or Vessels and Service Stations.</w:t>
      </w:r>
    </w:p>
    <w:p w14:paraId="5274D094" w14:textId="77777777" w:rsidR="00C9243A" w:rsidRPr="00BB07FB" w:rsidRDefault="00A657C3" w:rsidP="00AC1DE2">
      <w:pPr>
        <w:pStyle w:val="GPSL3numberedclause"/>
      </w:pPr>
      <w:r w:rsidRPr="00BB07FB">
        <w:rPr>
          <w:b/>
        </w:rPr>
        <w:t>"Officer in charge"</w:t>
      </w:r>
      <w:r w:rsidRPr="00BB07FB">
        <w:t xml:space="preserve"> shall include Officers Commanding Service Stations, Ships' Masters or Senior Officers, and Officers superintending Government Establishments.</w:t>
      </w:r>
    </w:p>
    <w:p w14:paraId="6672B0B4" w14:textId="6938A9BB" w:rsidR="00C9243A" w:rsidRPr="00BB07FB" w:rsidRDefault="00A657C3" w:rsidP="005E4232">
      <w:pPr>
        <w:pStyle w:val="GPSL2numberedclause"/>
      </w:pPr>
      <w:r w:rsidRPr="00BB07FB">
        <w:t xml:space="preserve">The following clauses shall be inserted into Clause </w:t>
      </w:r>
      <w:r w:rsidR="009F474C" w:rsidRPr="00BB07FB">
        <w:fldChar w:fldCharType="begin"/>
      </w:r>
      <w:r w:rsidR="004A21E5" w:rsidRPr="00BB07FB">
        <w:instrText xml:space="preserve"> REF _Ref365646169 \w \h </w:instrText>
      </w:r>
      <w:r w:rsidR="00F54E49" w:rsidRPr="00BB07FB">
        <w:instrText xml:space="preserve"> \* MERGEFORMAT </w:instrText>
      </w:r>
      <w:r w:rsidR="009F474C" w:rsidRPr="00BB07FB">
        <w:fldChar w:fldCharType="separate"/>
      </w:r>
      <w:r w:rsidR="00ED7D8A" w:rsidRPr="00BB07FB">
        <w:t>2</w:t>
      </w:r>
      <w:r w:rsidR="009F474C" w:rsidRPr="00BB07FB">
        <w:fldChar w:fldCharType="end"/>
      </w:r>
      <w:r w:rsidR="004A21E5" w:rsidRPr="00BB07FB">
        <w:t xml:space="preserve"> of </w:t>
      </w:r>
      <w:r w:rsidR="006640D6" w:rsidRPr="00BB07FB">
        <w:t>this Call Off Contract</w:t>
      </w:r>
      <w:r w:rsidR="004A21E5" w:rsidRPr="00BB07FB">
        <w:t xml:space="preserve"> </w:t>
      </w:r>
      <w:r w:rsidRPr="00BB07FB">
        <w:t>(Due Diligence):</w:t>
      </w:r>
    </w:p>
    <w:p w14:paraId="58F1DBA8" w14:textId="77777777" w:rsidR="009B477C" w:rsidRPr="00BB07FB" w:rsidRDefault="00A657C3" w:rsidP="005E4232">
      <w:pPr>
        <w:pStyle w:val="GPSL2numberedclause"/>
      </w:pPr>
      <w:r w:rsidRPr="00BB07FB">
        <w:t>The Supplier confirms that it has had the opportunity to review the MoD Terms and Conditions and has raised all due diligence questions in relation to those documents with the Customer prior to the Commencement Date.</w:t>
      </w:r>
    </w:p>
    <w:p w14:paraId="518495F2" w14:textId="77777777" w:rsidR="00E13960" w:rsidRPr="00BB07FB" w:rsidRDefault="00A657C3" w:rsidP="00AC1DE2">
      <w:pPr>
        <w:pStyle w:val="GPSL3numberedclause"/>
      </w:pPr>
      <w:r w:rsidRPr="00BB07FB">
        <w:t>Where required by the Customer, the Supplier shall take such actions as are necessary to ensure that the MoD Terms and Conditions constitute legal, valid, binding and enforceable obligations on the Supplier.</w:t>
      </w:r>
    </w:p>
    <w:p w14:paraId="66793D8D" w14:textId="77777777" w:rsidR="00AB3E0D" w:rsidRPr="00BB07FB" w:rsidRDefault="00A657C3" w:rsidP="005E4232">
      <w:pPr>
        <w:pStyle w:val="GPSL2numberedclause"/>
        <w:rPr>
          <w:rFonts w:eastAsia="STZhongsong"/>
        </w:rPr>
      </w:pPr>
      <w:r w:rsidRPr="00BB07FB">
        <w:t xml:space="preserve">The following new Clause </w:t>
      </w:r>
      <w:r w:rsidR="00DD66D9" w:rsidRPr="00BB07FB">
        <w:t>[60</w:t>
      </w:r>
      <w:r w:rsidRPr="00BB07FB">
        <w:t>] shall apply:</w:t>
      </w:r>
      <w:bookmarkStart w:id="2712" w:name="_Ref346034671"/>
    </w:p>
    <w:p w14:paraId="543B45DA" w14:textId="77777777" w:rsidR="008D0A60" w:rsidRPr="00BB07FB" w:rsidRDefault="00A657C3" w:rsidP="00E90B13">
      <w:pPr>
        <w:numPr>
          <w:ilvl w:val="0"/>
          <w:numId w:val="15"/>
        </w:numPr>
        <w:rPr>
          <w:b/>
        </w:rPr>
      </w:pPr>
      <w:r w:rsidRPr="00BB07FB">
        <w:rPr>
          <w:b/>
        </w:rPr>
        <w:t>[ACCESS TO MOD SITES</w:t>
      </w:r>
      <w:bookmarkEnd w:id="2712"/>
      <w:r w:rsidRPr="00BB07FB">
        <w:rPr>
          <w:b/>
        </w:rPr>
        <w:t>]</w:t>
      </w:r>
    </w:p>
    <w:p w14:paraId="00F3B12A" w14:textId="77777777" w:rsidR="008D0A60" w:rsidRPr="00BB07FB" w:rsidRDefault="00A657C3" w:rsidP="00E90B13">
      <w:pPr>
        <w:numPr>
          <w:ilvl w:val="1"/>
          <w:numId w:val="15"/>
        </w:numPr>
      </w:pPr>
      <w:r w:rsidRPr="00BB07FB">
        <w:t>In th</w:t>
      </w:r>
      <w:r w:rsidR="00DD66D9" w:rsidRPr="00BB07FB">
        <w:t>is Clause 60</w:t>
      </w:r>
      <w:r w:rsidRPr="00BB07FB">
        <w:t>:</w:t>
      </w:r>
    </w:p>
    <w:p w14:paraId="1FE03A21" w14:textId="77777777" w:rsidR="008D0A60" w:rsidRPr="00BB07FB" w:rsidRDefault="00A657C3" w:rsidP="00E90B13">
      <w:pPr>
        <w:numPr>
          <w:ilvl w:val="2"/>
          <w:numId w:val="15"/>
        </w:numPr>
      </w:pPr>
      <w:r w:rsidRPr="00BB07FB">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Goods </w:t>
      </w:r>
      <w:r w:rsidR="009E0BBE" w:rsidRPr="00BB07FB">
        <w:t>and/or Services</w:t>
      </w:r>
      <w:r w:rsidRPr="00BB07FB">
        <w:t>.</w:t>
      </w:r>
    </w:p>
    <w:p w14:paraId="7822BB5C" w14:textId="77777777" w:rsidR="008D0A60" w:rsidRPr="00BB07FB" w:rsidRDefault="00A657C3" w:rsidP="00E90B13">
      <w:pPr>
        <w:numPr>
          <w:ilvl w:val="2"/>
          <w:numId w:val="15"/>
        </w:numPr>
      </w:pPr>
      <w:r w:rsidRPr="00BB07FB">
        <w:t xml:space="preserve">The </w:t>
      </w:r>
      <w:r w:rsidR="00FF469C" w:rsidRPr="00BB07FB">
        <w:t>Suppliers</w:t>
      </w:r>
      <w:r w:rsidRPr="00BB07FB">
        <w:t xml:space="preserve">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w:t>
      </w:r>
      <w:r w:rsidRPr="00BB07FB">
        <w:lastRenderedPageBreak/>
        <w:t>of such rules, regulations and requirements shall be provided, on request, by the Officer in charge.</w:t>
      </w:r>
    </w:p>
    <w:p w14:paraId="677AA6AD" w14:textId="77777777" w:rsidR="008D0A60" w:rsidRPr="00BB07FB" w:rsidRDefault="00A657C3" w:rsidP="00E90B13">
      <w:pPr>
        <w:numPr>
          <w:ilvl w:val="2"/>
          <w:numId w:val="15"/>
        </w:numPr>
      </w:pPr>
      <w:r w:rsidRPr="00BB07FB">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w:t>
      </w:r>
      <w:r w:rsidR="00FF469C" w:rsidRPr="00BB07FB">
        <w:t>Suppliers</w:t>
      </w:r>
      <w:r w:rsidRPr="00BB07FB">
        <w:t xml:space="preserve">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75932CE" w14:textId="77777777" w:rsidR="008D0A60" w:rsidRPr="00BB07FB" w:rsidRDefault="00A657C3" w:rsidP="00E90B13">
      <w:pPr>
        <w:numPr>
          <w:ilvl w:val="2"/>
          <w:numId w:val="15"/>
        </w:numPr>
      </w:pPr>
      <w:r w:rsidRPr="00BB07FB">
        <w:t xml:space="preserve">Where the </w:t>
      </w:r>
      <w:r w:rsidR="00FF469C" w:rsidRPr="00BB07FB">
        <w:t>Suppliers</w:t>
      </w:r>
      <w:r w:rsidRPr="00BB07FB">
        <w:t xml:space="preserve">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w:t>
      </w:r>
      <w:r w:rsidR="00FF469C" w:rsidRPr="00BB07FB">
        <w:t>Suppliers</w:t>
      </w:r>
      <w:r w:rsidRPr="00BB07FB">
        <w:t xml:space="preserve"> reasonable costs for such transport of its representatives on presentation of evidence supporting the use of alternative transport and of the costs involved.  Transport of the </w:t>
      </w:r>
      <w:r w:rsidR="00FF469C" w:rsidRPr="00BB07FB">
        <w:t>Suppliers</w:t>
      </w:r>
      <w:r w:rsidRPr="00BB07FB">
        <w:t xml:space="preserve"> representatives locally overseas which is necessary for the purpose of this Call Off Contract shall be provided wherever possible by the Ministry of Defence, or by the Officer in charge and, where so provided, shall be free of charge.</w:t>
      </w:r>
    </w:p>
    <w:p w14:paraId="63FF019E" w14:textId="77777777" w:rsidR="008D0A60" w:rsidRPr="00BB07FB" w:rsidRDefault="00A657C3" w:rsidP="00E90B13">
      <w:pPr>
        <w:numPr>
          <w:ilvl w:val="2"/>
          <w:numId w:val="15"/>
        </w:numPr>
      </w:pPr>
      <w:r w:rsidRPr="00BB07FB">
        <w:t xml:space="preserve">Out-patient medical treatment given to the </w:t>
      </w:r>
      <w:r w:rsidR="00FF469C" w:rsidRPr="00BB07FB">
        <w:t>Suppliers</w:t>
      </w:r>
      <w:r w:rsidRPr="00BB07FB">
        <w:t xml:space="preserve"> representatives by a Service Medical Officer or other Government </w:t>
      </w:r>
      <w:r w:rsidRPr="00BB07FB">
        <w:lastRenderedPageBreak/>
        <w:t xml:space="preserve">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FF469C" w:rsidRPr="00BB07FB">
        <w:t>Suppliers</w:t>
      </w:r>
      <w:r w:rsidRPr="00BB07FB">
        <w:t xml:space="preserve"> representatives back to the United Kingdom, or elsewhere, for medical reasons, shall be charged to the Supplier at rates fixed in accordance with current Ministry of Defence regulations.</w:t>
      </w:r>
    </w:p>
    <w:p w14:paraId="48EE031C" w14:textId="77777777" w:rsidR="008D0A60" w:rsidRPr="00BB07FB" w:rsidRDefault="00A657C3" w:rsidP="00E90B13">
      <w:pPr>
        <w:numPr>
          <w:ilvl w:val="2"/>
          <w:numId w:val="15"/>
        </w:numPr>
      </w:pPr>
      <w:r w:rsidRPr="00BB07FB">
        <w:t xml:space="preserve">Accidents to the </w:t>
      </w:r>
      <w:r w:rsidR="00FF469C" w:rsidRPr="00BB07FB">
        <w:t>Suppliers</w:t>
      </w:r>
      <w:r w:rsidRPr="00BB07FB">
        <w:t xml:space="preserve"> representatives which ordinarily require to be reported in accordance with Health and Safety at Work etc Act 1974, shall be reported to the Officer in charge so that the Inspector of Factories may be informed.</w:t>
      </w:r>
    </w:p>
    <w:p w14:paraId="6DFA148C" w14:textId="77777777" w:rsidR="008D0A60" w:rsidRPr="00BB07FB" w:rsidRDefault="00A657C3" w:rsidP="00E90B13">
      <w:pPr>
        <w:numPr>
          <w:ilvl w:val="2"/>
          <w:numId w:val="15"/>
        </w:numPr>
      </w:pPr>
      <w:r w:rsidRPr="00BB07FB">
        <w:t xml:space="preserve">No assistance from public funds, and no messing facilities, accommodation or transport overseas shall be provided for dependants or members of the families of the </w:t>
      </w:r>
      <w:r w:rsidR="00FF469C" w:rsidRPr="00BB07FB">
        <w:t>Suppliers</w:t>
      </w:r>
      <w:r w:rsidRPr="00BB07FB">
        <w:t xml:space="preserve"> representatives.  Medical or necessary dental treatment may, however, be provided for dependants or members of families on repayment at current Ministry of Defence rates.</w:t>
      </w:r>
    </w:p>
    <w:p w14:paraId="2DF334B9" w14:textId="77777777" w:rsidR="008D0A60" w:rsidRPr="00BB07FB" w:rsidRDefault="00A657C3" w:rsidP="00E90B13">
      <w:pPr>
        <w:numPr>
          <w:ilvl w:val="2"/>
          <w:numId w:val="15"/>
        </w:numPr>
        <w:rPr>
          <w:b/>
        </w:rPr>
      </w:pPr>
      <w:r w:rsidRPr="00BB07FB">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w:t>
      </w:r>
      <w:r w:rsidR="00FF469C" w:rsidRPr="00BB07FB">
        <w:t>Suppliers</w:t>
      </w:r>
      <w:r w:rsidRPr="00BB07FB">
        <w:t xml:space="preserve"> representatives are attached.  All such advances made by the Customer shall be recovered from the Supplier.</w:t>
      </w:r>
    </w:p>
    <w:p w14:paraId="663A6C67" w14:textId="77777777" w:rsidR="00A657C3" w:rsidRPr="00BB07FB" w:rsidRDefault="00A657C3" w:rsidP="005E4232">
      <w:pPr>
        <w:pStyle w:val="GPSL2numberedclause"/>
        <w:rPr>
          <w:b/>
        </w:rPr>
      </w:pPr>
      <w:r w:rsidRPr="00BB07FB">
        <w:t xml:space="preserve">The following new Call Off Schedule </w:t>
      </w:r>
      <w:r w:rsidR="00871AE9" w:rsidRPr="00BB07FB">
        <w:t>16</w:t>
      </w:r>
      <w:r w:rsidRPr="00BB07FB">
        <w:t xml:space="preserve"> shall apply:</w:t>
      </w:r>
    </w:p>
    <w:p w14:paraId="6A5DAB65" w14:textId="77777777" w:rsidR="00A657C3" w:rsidRPr="00BB07FB" w:rsidRDefault="00A657C3" w:rsidP="00257C69">
      <w:pPr>
        <w:pStyle w:val="GPSSchPart"/>
        <w:rPr>
          <w:rFonts w:ascii="Calibri" w:hAnsi="Calibri"/>
        </w:rPr>
      </w:pPr>
      <w:r w:rsidRPr="00BB07FB">
        <w:rPr>
          <w:rFonts w:ascii="Calibri" w:hAnsi="Calibri"/>
        </w:rPr>
        <w:tab/>
      </w:r>
    </w:p>
    <w:p w14:paraId="268524D3" w14:textId="77777777" w:rsidR="00A657C3" w:rsidRPr="00BB07FB" w:rsidRDefault="00A657C3" w:rsidP="00A657C3"/>
    <w:p w14:paraId="5CE2720A" w14:textId="77777777" w:rsidR="00BF6989" w:rsidRPr="00BB07FB" w:rsidRDefault="00BF6989" w:rsidP="0019742B">
      <w:pPr>
        <w:pStyle w:val="GPSL1Guidance"/>
        <w:rPr>
          <w:i w:val="0"/>
        </w:rPr>
      </w:pPr>
    </w:p>
    <w:p w14:paraId="763DDD18" w14:textId="77777777" w:rsidR="002659CE" w:rsidRPr="00BB07FB" w:rsidRDefault="009E1722" w:rsidP="000C2443">
      <w:pPr>
        <w:pStyle w:val="GPSSchTitleandNumber"/>
        <w:rPr>
          <w:rFonts w:ascii="Calibri" w:hAnsi="Calibri"/>
          <w:i/>
        </w:rPr>
      </w:pPr>
      <w:r w:rsidRPr="00BB07FB">
        <w:rPr>
          <w:rFonts w:ascii="Calibri" w:hAnsi="Calibri"/>
          <w:i/>
        </w:rPr>
        <w:br w:type="page"/>
      </w:r>
      <w:bookmarkStart w:id="2713" w:name="_Toc469327568"/>
      <w:r w:rsidR="00ED4303" w:rsidRPr="00BB07FB">
        <w:rPr>
          <w:rFonts w:ascii="Calibri" w:hAnsi="Calibri"/>
          <w:i/>
        </w:rPr>
        <w:lastRenderedPageBreak/>
        <w:br w:type="page"/>
      </w:r>
      <w:r w:rsidRPr="00BB07FB">
        <w:rPr>
          <w:rFonts w:ascii="Calibri" w:hAnsi="Calibri"/>
        </w:rPr>
        <w:lastRenderedPageBreak/>
        <w:t>CALL OFF SCHEDULE 15: CALL OFF TENDER</w:t>
      </w:r>
      <w:bookmarkEnd w:id="2713"/>
    </w:p>
    <w:p w14:paraId="75B89012" w14:textId="512FF82C" w:rsidR="002B082E" w:rsidRPr="000C2443" w:rsidRDefault="000C2443" w:rsidP="000C2443">
      <w:pPr>
        <w:pStyle w:val="GPSL1Guidance"/>
        <w:jc w:val="center"/>
        <w:rPr>
          <w:i w:val="0"/>
        </w:rPr>
      </w:pPr>
      <w:r w:rsidRPr="00BB07FB">
        <w:rPr>
          <w:i w:val="0"/>
        </w:rPr>
        <w:t>REDACTED</w:t>
      </w:r>
      <w:bookmarkStart w:id="2714" w:name="_GoBack"/>
      <w:bookmarkEnd w:id="2714"/>
    </w:p>
    <w:p w14:paraId="082EB4D4" w14:textId="77777777" w:rsidR="002659CE" w:rsidRDefault="002659CE" w:rsidP="000B68E9"/>
    <w:p w14:paraId="02DBE1E4" w14:textId="77777777" w:rsidR="000E3B71" w:rsidRDefault="000E3B71" w:rsidP="000B68E9"/>
    <w:p w14:paraId="48759622" w14:textId="77777777" w:rsidR="000E3B71" w:rsidRDefault="000E3B71" w:rsidP="000B68E9"/>
    <w:p w14:paraId="620D79EF" w14:textId="77777777" w:rsidR="000E3B71" w:rsidRDefault="000E3B71" w:rsidP="000B68E9"/>
    <w:p w14:paraId="3A0B9FAA" w14:textId="77777777" w:rsidR="000E3B71" w:rsidRDefault="000E3B71" w:rsidP="000B68E9"/>
    <w:p w14:paraId="6AF90E6D" w14:textId="77777777" w:rsidR="000E3B71" w:rsidRDefault="000E3B71" w:rsidP="000B68E9"/>
    <w:p w14:paraId="6FAB6B59" w14:textId="77777777" w:rsidR="000E3B71" w:rsidRDefault="000E3B71" w:rsidP="000B68E9"/>
    <w:p w14:paraId="1E4229FF" w14:textId="77777777" w:rsidR="000E3B71" w:rsidRDefault="000E3B71" w:rsidP="000B68E9"/>
    <w:p w14:paraId="6B51EE6E" w14:textId="77777777" w:rsidR="000E3B71" w:rsidRDefault="000E3B71" w:rsidP="000B68E9"/>
    <w:p w14:paraId="4134E726" w14:textId="77777777" w:rsidR="000E3B71" w:rsidRDefault="000E3B71" w:rsidP="000B68E9"/>
    <w:p w14:paraId="259479F1" w14:textId="77777777" w:rsidR="000E3B71" w:rsidRDefault="000E3B71" w:rsidP="000B68E9"/>
    <w:p w14:paraId="4C16E3EC" w14:textId="77777777" w:rsidR="000E3B71" w:rsidRDefault="000E3B71" w:rsidP="000B68E9"/>
    <w:p w14:paraId="2532B89E" w14:textId="77777777" w:rsidR="000E3B71" w:rsidRDefault="000E3B71" w:rsidP="000B68E9"/>
    <w:p w14:paraId="25E13DBF" w14:textId="77777777" w:rsidR="000E3B71" w:rsidRDefault="000E3B71" w:rsidP="000B68E9"/>
    <w:p w14:paraId="4D0A92A4" w14:textId="77777777" w:rsidR="000E3B71" w:rsidRDefault="000E3B71" w:rsidP="000B68E9"/>
    <w:p w14:paraId="29A877A5" w14:textId="77777777" w:rsidR="000E3B71" w:rsidRDefault="000E3B71" w:rsidP="000B68E9"/>
    <w:p w14:paraId="3F02B528" w14:textId="77777777" w:rsidR="000E3B71" w:rsidRDefault="000E3B71" w:rsidP="000B68E9"/>
    <w:p w14:paraId="65EC8C8E" w14:textId="77777777" w:rsidR="000E3B71" w:rsidRDefault="000E3B71" w:rsidP="000B68E9"/>
    <w:p w14:paraId="3ED9194C" w14:textId="77777777" w:rsidR="000E3B71" w:rsidRDefault="000E3B71" w:rsidP="000B68E9"/>
    <w:p w14:paraId="29AC6029" w14:textId="77777777" w:rsidR="000E3B71" w:rsidRPr="00871AE9" w:rsidRDefault="000E3B71" w:rsidP="000B68E9"/>
    <w:p w14:paraId="54F1DFC8" w14:textId="77777777" w:rsidR="000E3B71" w:rsidRPr="00A870EC" w:rsidRDefault="000E3B71" w:rsidP="000B68E9"/>
    <w:sectPr w:rsidR="000E3B71" w:rsidRPr="00A870EC" w:rsidSect="00E6274B">
      <w:headerReference w:type="even" r:id="rId39"/>
      <w:headerReference w:type="default" r:id="rId40"/>
      <w:footerReference w:type="even" r:id="rId41"/>
      <w:footerReference w:type="default" r:id="rId42"/>
      <w:headerReference w:type="first" r:id="rId43"/>
      <w:footerReference w:type="first" r:id="rId4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AA9D8" w14:textId="77777777" w:rsidR="00617BD8" w:rsidRDefault="00617BD8" w:rsidP="00A23F28">
      <w:r>
        <w:separator/>
      </w:r>
    </w:p>
    <w:p w14:paraId="5B0282EF" w14:textId="77777777" w:rsidR="00617BD8" w:rsidRDefault="00617BD8"/>
    <w:p w14:paraId="0A65DEE6" w14:textId="77777777" w:rsidR="00617BD8" w:rsidRDefault="00617BD8" w:rsidP="00273F54"/>
    <w:p w14:paraId="0124C964" w14:textId="77777777" w:rsidR="00617BD8" w:rsidRDefault="00617BD8"/>
    <w:p w14:paraId="7B4EBEC4" w14:textId="77777777" w:rsidR="00617BD8" w:rsidRDefault="00617BD8"/>
  </w:endnote>
  <w:endnote w:type="continuationSeparator" w:id="0">
    <w:p w14:paraId="7863A7AF" w14:textId="77777777" w:rsidR="00617BD8" w:rsidRDefault="00617BD8" w:rsidP="00A23F28">
      <w:r>
        <w:continuationSeparator/>
      </w:r>
    </w:p>
    <w:p w14:paraId="2224EA8C" w14:textId="77777777" w:rsidR="00617BD8" w:rsidRDefault="00617BD8"/>
    <w:p w14:paraId="7D46CE01" w14:textId="77777777" w:rsidR="00617BD8" w:rsidRDefault="00617BD8" w:rsidP="00273F54"/>
    <w:p w14:paraId="2059F1B4" w14:textId="77777777" w:rsidR="00617BD8" w:rsidRDefault="00617BD8"/>
    <w:p w14:paraId="359A4B40" w14:textId="77777777" w:rsidR="00617BD8" w:rsidRDefault="00617BD8"/>
  </w:endnote>
  <w:endnote w:type="continuationNotice" w:id="1">
    <w:p w14:paraId="3B16D8D0" w14:textId="77777777" w:rsidR="00617BD8" w:rsidRDefault="00617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E690" w14:textId="05E02D53" w:rsidR="00ED7D8A" w:rsidRDefault="00ED7D8A">
    <w:pPr>
      <w:pStyle w:val="BodyText"/>
      <w:spacing w:line="14" w:lineRule="auto"/>
      <w:rPr>
        <w:sz w:val="20"/>
      </w:rPr>
    </w:pPr>
    <w:r>
      <w:rPr>
        <w:noProof/>
        <w:sz w:val="22"/>
      </w:rPr>
      <mc:AlternateContent>
        <mc:Choice Requires="wps">
          <w:drawing>
            <wp:anchor distT="0" distB="0" distL="114300" distR="114300" simplePos="0" relativeHeight="251653632" behindDoc="1" locked="0" layoutInCell="1" allowOverlap="1" wp14:anchorId="48EE6708" wp14:editId="13F51938">
              <wp:simplePos x="0" y="0"/>
              <wp:positionH relativeFrom="page">
                <wp:posOffset>3124200</wp:posOffset>
              </wp:positionH>
              <wp:positionV relativeFrom="page">
                <wp:posOffset>10134600</wp:posOffset>
              </wp:positionV>
              <wp:extent cx="1320165" cy="381000"/>
              <wp:effectExtent l="0" t="0" r="13335" b="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3AC4" w14:textId="5C7DD898" w:rsidR="00ED7D8A" w:rsidRDefault="00ED7D8A">
                          <w:pPr>
                            <w:spacing w:line="224" w:lineRule="exact"/>
                            <w:jc w:val="center"/>
                            <w:rPr>
                              <w:sz w:val="20"/>
                            </w:rPr>
                          </w:pPr>
                          <w:r>
                            <w:fldChar w:fldCharType="begin"/>
                          </w:r>
                          <w:r>
                            <w:rPr>
                              <w:w w:val="99"/>
                              <w:sz w:val="20"/>
                            </w:rPr>
                            <w:instrText xml:space="preserve"> PAGE </w:instrText>
                          </w:r>
                          <w:r>
                            <w:fldChar w:fldCharType="separate"/>
                          </w:r>
                          <w:r w:rsidR="00BB07FB">
                            <w:rPr>
                              <w:noProof/>
                              <w:w w:val="99"/>
                              <w:sz w:val="20"/>
                            </w:rPr>
                            <w:t>91</w:t>
                          </w:r>
                          <w:r>
                            <w:fldChar w:fldCharType="end"/>
                          </w:r>
                        </w:p>
                        <w:p w14:paraId="46803324" w14:textId="77777777" w:rsidR="00ED7D8A" w:rsidRDefault="00ED7D8A">
                          <w:pPr>
                            <w:spacing w:before="2"/>
                            <w:jc w:val="center"/>
                            <w:rPr>
                              <w:sz w:val="19"/>
                            </w:rPr>
                          </w:pPr>
                          <w:r>
                            <w:rPr>
                              <w:color w:val="212121"/>
                              <w:sz w:val="19"/>
                            </w:rPr>
                            <w:t>© Crown copyright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E6708" id="_x0000_t202" coordsize="21600,21600" o:spt="202" path="m,l,21600r21600,l21600,xe">
              <v:stroke joinstyle="miter"/>
              <v:path gradientshapeok="t" o:connecttype="rect"/>
            </v:shapetype>
            <v:shape id="Text Box 28" o:spid="_x0000_s1026" type="#_x0000_t202" style="position:absolute;margin-left:246pt;margin-top:798pt;width:103.95pt;height:30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" filled="f" stroked="f">
              <v:textbox inset="0,0,0,0">
                <w:txbxContent>
                  <w:p w14:paraId="18E93AC4" w14:textId="5C7DD898" w:rsidR="00ED7D8A" w:rsidRDefault="00ED7D8A">
                    <w:pPr>
                      <w:spacing w:line="224" w:lineRule="exact"/>
                      <w:jc w:val="center"/>
                      <w:rPr>
                        <w:sz w:val="20"/>
                      </w:rPr>
                    </w:pPr>
                    <w:r>
                      <w:fldChar w:fldCharType="begin"/>
                    </w:r>
                    <w:r>
                      <w:rPr>
                        <w:w w:val="99"/>
                        <w:sz w:val="20"/>
                      </w:rPr>
                      <w:instrText xml:space="preserve"> PAGE </w:instrText>
                    </w:r>
                    <w:r>
                      <w:fldChar w:fldCharType="separate"/>
                    </w:r>
                    <w:r w:rsidR="00BB07FB">
                      <w:rPr>
                        <w:noProof/>
                        <w:w w:val="99"/>
                        <w:sz w:val="20"/>
                      </w:rPr>
                      <w:t>91</w:t>
                    </w:r>
                    <w:r>
                      <w:fldChar w:fldCharType="end"/>
                    </w:r>
                  </w:p>
                  <w:p w14:paraId="46803324" w14:textId="77777777" w:rsidR="00ED7D8A" w:rsidRDefault="00ED7D8A">
                    <w:pPr>
                      <w:spacing w:before="2"/>
                      <w:jc w:val="center"/>
                      <w:rPr>
                        <w:sz w:val="19"/>
                      </w:rPr>
                    </w:pPr>
                    <w:r>
                      <w:rPr>
                        <w:color w:val="212121"/>
                        <w:sz w:val="19"/>
                      </w:rPr>
                      <w:t>© Crown copyright 2016</w:t>
                    </w:r>
                  </w:p>
                </w:txbxContent>
              </v:textbox>
              <w10:wrap anchorx="page" anchory="page"/>
            </v:shape>
          </w:pict>
        </mc:Fallback>
      </mc:AlternateContent>
    </w:r>
    <w:r>
      <w:rPr>
        <w:noProof/>
        <w:sz w:val="22"/>
      </w:rPr>
      <mc:AlternateContent>
        <mc:Choice Requires="wps">
          <w:drawing>
            <wp:anchor distT="0" distB="0" distL="114300" distR="114300" simplePos="0" relativeHeight="251651584" behindDoc="1" locked="0" layoutInCell="1" allowOverlap="1" wp14:anchorId="0E3A7D95" wp14:editId="2F70902D">
              <wp:simplePos x="0" y="0"/>
              <wp:positionH relativeFrom="page">
                <wp:posOffset>899160</wp:posOffset>
              </wp:positionH>
              <wp:positionV relativeFrom="page">
                <wp:posOffset>9700260</wp:posOffset>
              </wp:positionV>
              <wp:extent cx="2361565" cy="365760"/>
              <wp:effectExtent l="0" t="0" r="635" b="1524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1B201" w14:textId="77091FAF" w:rsidR="00ED7D8A" w:rsidRDefault="00ED7D8A">
                          <w:pPr>
                            <w:ind w:right="-1"/>
                            <w:rPr>
                              <w:sz w:val="20"/>
                            </w:rPr>
                          </w:pPr>
                          <w:r>
                            <w:rPr>
                              <w:sz w:val="20"/>
                            </w:rPr>
                            <w:t xml:space="preserve">Appendix B – Statement of Requirements </w:t>
                          </w:r>
                          <w:r>
                            <w:rPr>
                              <w:b/>
                            </w:rPr>
                            <w:t>REDACTED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3A7D95" id="Text Box 26" o:spid="_x0000_s1027" type="#_x0000_t202" style="position:absolute;margin-left:70.8pt;margin-top:763.8pt;width:185.95pt;height:28.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jutAIAALI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" filled="f" stroked="f">
              <v:textbox inset="0,0,0,0">
                <w:txbxContent>
                  <w:p w14:paraId="3D21B201" w14:textId="77091FAF" w:rsidR="00ED7D8A" w:rsidRDefault="00ED7D8A">
                    <w:pPr>
                      <w:ind w:right="-1"/>
                      <w:rPr>
                        <w:sz w:val="20"/>
                      </w:rPr>
                    </w:pPr>
                    <w:r>
                      <w:rPr>
                        <w:sz w:val="20"/>
                      </w:rPr>
                      <w:t xml:space="preserve">Appendix B – Statement of Requirements </w:t>
                    </w:r>
                    <w:r>
                      <w:rPr>
                        <w:b/>
                      </w:rPr>
                      <w:t>REDACTED</w:t>
                    </w:r>
                  </w:p>
                </w:txbxContent>
              </v:textbox>
              <w10:wrap anchorx="page" anchory="page"/>
            </v:shape>
          </w:pict>
        </mc:Fallback>
      </mc:AlternateContent>
    </w:r>
    <w:r>
      <w:rPr>
        <w:noProof/>
        <w:sz w:val="22"/>
      </w:rPr>
      <mc:AlternateContent>
        <mc:Choice Requires="wps">
          <w:drawing>
            <wp:anchor distT="0" distB="0" distL="114300" distR="114300" simplePos="0" relativeHeight="251650560" behindDoc="1" locked="0" layoutInCell="1" allowOverlap="1" wp14:anchorId="0A8AE9DD" wp14:editId="549DC7F6">
              <wp:simplePos x="0" y="0"/>
              <wp:positionH relativeFrom="page">
                <wp:posOffset>3482340</wp:posOffset>
              </wp:positionH>
              <wp:positionV relativeFrom="page">
                <wp:posOffset>9549765</wp:posOffset>
              </wp:positionV>
              <wp:extent cx="595630" cy="152400"/>
              <wp:effectExtent l="0" t="0" r="0" b="381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E1F69" w14:textId="77777777" w:rsidR="00ED7D8A" w:rsidRDefault="00ED7D8A">
                          <w:pPr>
                            <w:spacing w:line="224" w:lineRule="exact"/>
                            <w:ind w:right="-3"/>
                            <w:rPr>
                              <w:sz w:val="20"/>
                            </w:rPr>
                          </w:pPr>
                          <w:r>
                            <w:rPr>
                              <w:sz w:val="2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8AE9DD" id="Text Box 25" o:spid="_x0000_s1028" type="#_x0000_t202" style="position:absolute;margin-left:274.2pt;margin-top:751.95pt;width:46.9pt;height:1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" filled="f" stroked="f">
              <v:textbox inset="0,0,0,0">
                <w:txbxContent>
                  <w:p w14:paraId="52EE1F69" w14:textId="77777777" w:rsidR="00ED7D8A" w:rsidRDefault="00ED7D8A">
                    <w:pPr>
                      <w:spacing w:line="224" w:lineRule="exact"/>
                      <w:ind w:right="-3"/>
                      <w:rPr>
                        <w:sz w:val="20"/>
                      </w:rPr>
                    </w:pPr>
                    <w:r>
                      <w:rPr>
                        <w:sz w:val="20"/>
                      </w:rPr>
                      <w:t>OFFICIAL</w:t>
                    </w:r>
                  </w:p>
                </w:txbxContent>
              </v:textbox>
              <w10:wrap anchorx="page" anchory="page"/>
            </v:shape>
          </w:pict>
        </mc:Fallback>
      </mc:AlternateContent>
    </w:r>
    <w:r>
      <w:rPr>
        <w:noProof/>
        <w:sz w:val="22"/>
      </w:rPr>
      <mc:AlternateContent>
        <mc:Choice Requires="wps">
          <w:drawing>
            <wp:anchor distT="0" distB="0" distL="114300" distR="114300" simplePos="0" relativeHeight="251652608" behindDoc="1" locked="0" layoutInCell="1" allowOverlap="1" wp14:anchorId="74F07CBD" wp14:editId="043788EC">
              <wp:simplePos x="0" y="0"/>
              <wp:positionH relativeFrom="page">
                <wp:posOffset>5703570</wp:posOffset>
              </wp:positionH>
              <wp:positionV relativeFrom="page">
                <wp:posOffset>9989185</wp:posOffset>
              </wp:positionV>
              <wp:extent cx="956310" cy="152400"/>
              <wp:effectExtent l="0" t="0" r="0" b="254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5C106" w14:textId="77777777" w:rsidR="00ED7D8A" w:rsidRDefault="00ED7D8A">
                          <w:pPr>
                            <w:spacing w:line="224" w:lineRule="exact"/>
                            <w:ind w:right="-2"/>
                            <w:rPr>
                              <w:sz w:val="20"/>
                            </w:rPr>
                          </w:pPr>
                          <w:r>
                            <w:rPr>
                              <w:sz w:val="20"/>
                            </w:rPr>
                            <w:t>V1.0 16/05/2017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F07CBD" id="Text Box 27" o:spid="_x0000_s1029" type="#_x0000_t202" style="position:absolute;margin-left:449.1pt;margin-top:786.55pt;width:75.3pt;height: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x9sQ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" filled="f" stroked="f">
              <v:textbox inset="0,0,0,0">
                <w:txbxContent>
                  <w:p w14:paraId="0A75C106" w14:textId="77777777" w:rsidR="00ED7D8A" w:rsidRDefault="00ED7D8A">
                    <w:pPr>
                      <w:spacing w:line="224" w:lineRule="exact"/>
                      <w:ind w:right="-2"/>
                      <w:rPr>
                        <w:sz w:val="20"/>
                      </w:rPr>
                    </w:pPr>
                    <w:r>
                      <w:rPr>
                        <w:sz w:val="20"/>
                      </w:rPr>
                      <w:t>V1.0 16/05/2017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22053" w14:textId="61771D17" w:rsidR="00ED7D8A" w:rsidRDefault="00ED7D8A">
    <w:pPr>
      <w:pStyle w:val="BodyText"/>
      <w:spacing w:line="14" w:lineRule="auto"/>
      <w:rPr>
        <w:sz w:val="20"/>
      </w:rPr>
    </w:pPr>
    <w:r>
      <w:rPr>
        <w:noProof/>
        <w:sz w:val="22"/>
      </w:rPr>
      <mc:AlternateContent>
        <mc:Choice Requires="wps">
          <w:drawing>
            <wp:anchor distT="0" distB="0" distL="114300" distR="114300" simplePos="0" relativeHeight="251657728" behindDoc="1" locked="0" layoutInCell="1" allowOverlap="1" wp14:anchorId="37016456" wp14:editId="3DCC0762">
              <wp:simplePos x="0" y="0"/>
              <wp:positionH relativeFrom="page">
                <wp:posOffset>899160</wp:posOffset>
              </wp:positionH>
              <wp:positionV relativeFrom="page">
                <wp:posOffset>9700260</wp:posOffset>
              </wp:positionV>
              <wp:extent cx="2361565" cy="403860"/>
              <wp:effectExtent l="0" t="0" r="635" b="1524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91FC8" w14:textId="667B4B21" w:rsidR="00ED7D8A" w:rsidRDefault="00ED7D8A">
                          <w:pPr>
                            <w:ind w:right="-1"/>
                            <w:rPr>
                              <w:sz w:val="20"/>
                            </w:rPr>
                          </w:pPr>
                          <w:r>
                            <w:rPr>
                              <w:sz w:val="20"/>
                            </w:rPr>
                            <w:t xml:space="preserve">Appendix B – Statement of Requirements </w:t>
                          </w:r>
                          <w:r>
                            <w:rPr>
                              <w:b/>
                            </w:rPr>
                            <w:t>REDACTED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016456" id="_x0000_t202" coordsize="21600,21600" o:spt="202" path="m,l,21600r21600,l21600,xe">
              <v:stroke joinstyle="miter"/>
              <v:path gradientshapeok="t" o:connecttype="rect"/>
            </v:shapetype>
            <v:shape id="Text Box 32" o:spid="_x0000_s1031" type="#_x0000_t202" style="position:absolute;margin-left:70.8pt;margin-top:763.8pt;width:185.95pt;height:3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6EtQIAALIFAAAOAAAAZHJzL2Uyb0RvYy54bWysVNuOmzAQfa/Uf7D8znIJs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" filled="f" stroked="f">
              <v:textbox inset="0,0,0,0">
                <w:txbxContent>
                  <w:p w14:paraId="79991FC8" w14:textId="667B4B21" w:rsidR="00ED7D8A" w:rsidRDefault="00ED7D8A">
                    <w:pPr>
                      <w:ind w:right="-1"/>
                      <w:rPr>
                        <w:sz w:val="20"/>
                      </w:rPr>
                    </w:pPr>
                    <w:r>
                      <w:rPr>
                        <w:sz w:val="20"/>
                      </w:rPr>
                      <w:t xml:space="preserve">Appendix B – Statement of Requirements </w:t>
                    </w:r>
                    <w:r>
                      <w:rPr>
                        <w:b/>
                      </w:rPr>
                      <w:t>REDACTED</w:t>
                    </w:r>
                  </w:p>
                </w:txbxContent>
              </v:textbox>
              <w10:wrap anchorx="page" anchory="page"/>
            </v:shape>
          </w:pict>
        </mc:Fallback>
      </mc:AlternateContent>
    </w:r>
    <w:r>
      <w:rPr>
        <w:noProof/>
        <w:sz w:val="22"/>
      </w:rPr>
      <mc:AlternateContent>
        <mc:Choice Requires="wps">
          <w:drawing>
            <wp:anchor distT="0" distB="0" distL="114300" distR="114300" simplePos="0" relativeHeight="251659776" behindDoc="1" locked="0" layoutInCell="1" allowOverlap="1" wp14:anchorId="17BF4BAD" wp14:editId="068778D5">
              <wp:simplePos x="0" y="0"/>
              <wp:positionH relativeFrom="page">
                <wp:posOffset>3124200</wp:posOffset>
              </wp:positionH>
              <wp:positionV relativeFrom="page">
                <wp:posOffset>9989820</wp:posOffset>
              </wp:positionV>
              <wp:extent cx="1320165" cy="464820"/>
              <wp:effectExtent l="0" t="0" r="13335" b="1143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8BDDE" w14:textId="2BDF4525" w:rsidR="00ED7D8A" w:rsidRDefault="00ED7D8A">
                          <w:pPr>
                            <w:spacing w:line="224" w:lineRule="exact"/>
                            <w:ind w:right="1"/>
                            <w:jc w:val="center"/>
                            <w:rPr>
                              <w:sz w:val="20"/>
                            </w:rPr>
                          </w:pPr>
                          <w:r>
                            <w:fldChar w:fldCharType="begin"/>
                          </w:r>
                          <w:r>
                            <w:rPr>
                              <w:sz w:val="20"/>
                            </w:rPr>
                            <w:instrText xml:space="preserve"> PAGE </w:instrText>
                          </w:r>
                          <w:r>
                            <w:fldChar w:fldCharType="separate"/>
                          </w:r>
                          <w:r w:rsidR="00BB07FB">
                            <w:rPr>
                              <w:noProof/>
                              <w:sz w:val="20"/>
                            </w:rPr>
                            <w:t>16</w:t>
                          </w:r>
                          <w:r>
                            <w:fldChar w:fldCharType="end"/>
                          </w:r>
                        </w:p>
                        <w:p w14:paraId="4E68C191" w14:textId="77777777" w:rsidR="00ED7D8A" w:rsidRDefault="00ED7D8A">
                          <w:pPr>
                            <w:spacing w:before="2"/>
                            <w:jc w:val="center"/>
                            <w:rPr>
                              <w:sz w:val="19"/>
                            </w:rPr>
                          </w:pPr>
                          <w:r>
                            <w:rPr>
                              <w:color w:val="212121"/>
                              <w:sz w:val="19"/>
                            </w:rPr>
                            <w:t>© Crown copyright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F4BAD" id="_x0000_t202" coordsize="21600,21600" o:spt="202" path="m,l,21600r21600,l21600,xe">
              <v:stroke joinstyle="miter"/>
              <v:path gradientshapeok="t" o:connecttype="rect"/>
            </v:shapetype>
            <v:shape id="Text Box 34" o:spid="_x0000_s1032" type="#_x0000_t202" style="position:absolute;margin-left:246pt;margin-top:786.6pt;width:103.95pt;height:36.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" filled="f" stroked="f">
              <v:textbox inset="0,0,0,0">
                <w:txbxContent>
                  <w:p w14:paraId="3408BDDE" w14:textId="2BDF4525" w:rsidR="00ED7D8A" w:rsidRDefault="00ED7D8A">
                    <w:pPr>
                      <w:spacing w:line="224" w:lineRule="exact"/>
                      <w:ind w:right="1"/>
                      <w:jc w:val="center"/>
                      <w:rPr>
                        <w:sz w:val="20"/>
                      </w:rPr>
                    </w:pPr>
                    <w:r>
                      <w:fldChar w:fldCharType="begin"/>
                    </w:r>
                    <w:r>
                      <w:rPr>
                        <w:sz w:val="20"/>
                      </w:rPr>
                      <w:instrText xml:space="preserve"> PAGE </w:instrText>
                    </w:r>
                    <w:r>
                      <w:fldChar w:fldCharType="separate"/>
                    </w:r>
                    <w:r w:rsidR="00BB07FB">
                      <w:rPr>
                        <w:noProof/>
                        <w:sz w:val="20"/>
                      </w:rPr>
                      <w:t>16</w:t>
                    </w:r>
                    <w:r>
                      <w:fldChar w:fldCharType="end"/>
                    </w:r>
                  </w:p>
                  <w:p w14:paraId="4E68C191" w14:textId="77777777" w:rsidR="00ED7D8A" w:rsidRDefault="00ED7D8A">
                    <w:pPr>
                      <w:spacing w:before="2"/>
                      <w:jc w:val="center"/>
                      <w:rPr>
                        <w:sz w:val="19"/>
                      </w:rPr>
                    </w:pPr>
                    <w:r>
                      <w:rPr>
                        <w:color w:val="212121"/>
                        <w:sz w:val="19"/>
                      </w:rPr>
                      <w:t>© Crown copyright 2016</w:t>
                    </w:r>
                  </w:p>
                </w:txbxContent>
              </v:textbox>
              <w10:wrap anchorx="page" anchory="page"/>
            </v:shape>
          </w:pict>
        </mc:Fallback>
      </mc:AlternateContent>
    </w:r>
    <w:r>
      <w:rPr>
        <w:noProof/>
        <w:sz w:val="22"/>
      </w:rPr>
      <mc:AlternateContent>
        <mc:Choice Requires="wps">
          <w:drawing>
            <wp:anchor distT="0" distB="0" distL="114300" distR="114300" simplePos="0" relativeHeight="251655680" behindDoc="1" locked="0" layoutInCell="1" allowOverlap="1" wp14:anchorId="7096E42A" wp14:editId="169B1CD7">
              <wp:simplePos x="0" y="0"/>
              <wp:positionH relativeFrom="page">
                <wp:posOffset>885825</wp:posOffset>
              </wp:positionH>
              <wp:positionV relativeFrom="page">
                <wp:posOffset>9432925</wp:posOffset>
              </wp:positionV>
              <wp:extent cx="5743575" cy="9525"/>
              <wp:effectExtent l="9525" t="12700" r="9525" b="6350"/>
              <wp:wrapNone/>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34DFDD" id="Line 30"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75pt,742.75pt" to="522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">
              <w10:wrap anchorx="page" anchory="page"/>
            </v:line>
          </w:pict>
        </mc:Fallback>
      </mc:AlternateContent>
    </w:r>
    <w:r>
      <w:rPr>
        <w:noProof/>
        <w:sz w:val="22"/>
      </w:rPr>
      <mc:AlternateContent>
        <mc:Choice Requires="wps">
          <w:drawing>
            <wp:anchor distT="0" distB="0" distL="114300" distR="114300" simplePos="0" relativeHeight="251656704" behindDoc="1" locked="0" layoutInCell="1" allowOverlap="1" wp14:anchorId="67BC1F15" wp14:editId="31A3F484">
              <wp:simplePos x="0" y="0"/>
              <wp:positionH relativeFrom="page">
                <wp:posOffset>3482340</wp:posOffset>
              </wp:positionH>
              <wp:positionV relativeFrom="page">
                <wp:posOffset>9549765</wp:posOffset>
              </wp:positionV>
              <wp:extent cx="595630" cy="152400"/>
              <wp:effectExtent l="0" t="0" r="0" b="381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A2308" w14:textId="77777777" w:rsidR="00ED7D8A" w:rsidRDefault="00ED7D8A">
                          <w:pPr>
                            <w:spacing w:line="224" w:lineRule="exact"/>
                            <w:ind w:right="-3"/>
                            <w:rPr>
                              <w:sz w:val="20"/>
                            </w:rPr>
                          </w:pPr>
                          <w:r>
                            <w:rPr>
                              <w:sz w:val="2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BC1F15" id="Text Box 31" o:spid="_x0000_s1033" type="#_x0000_t202" style="position:absolute;margin-left:274.2pt;margin-top:751.95pt;width:46.9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" filled="f" stroked="f">
              <v:textbox inset="0,0,0,0">
                <w:txbxContent>
                  <w:p w14:paraId="6E4A2308" w14:textId="77777777" w:rsidR="00ED7D8A" w:rsidRDefault="00ED7D8A">
                    <w:pPr>
                      <w:spacing w:line="224" w:lineRule="exact"/>
                      <w:ind w:right="-3"/>
                      <w:rPr>
                        <w:sz w:val="20"/>
                      </w:rPr>
                    </w:pPr>
                    <w:r>
                      <w:rPr>
                        <w:sz w:val="20"/>
                      </w:rPr>
                      <w:t>OFFICIAL</w:t>
                    </w:r>
                  </w:p>
                </w:txbxContent>
              </v:textbox>
              <w10:wrap anchorx="page" anchory="page"/>
            </v:shape>
          </w:pict>
        </mc:Fallback>
      </mc:AlternateContent>
    </w:r>
    <w:r>
      <w:rPr>
        <w:noProof/>
        <w:sz w:val="22"/>
      </w:rPr>
      <mc:AlternateContent>
        <mc:Choice Requires="wps">
          <w:drawing>
            <wp:anchor distT="0" distB="0" distL="114300" distR="114300" simplePos="0" relativeHeight="251658752" behindDoc="1" locked="0" layoutInCell="1" allowOverlap="1" wp14:anchorId="4B730CCF" wp14:editId="1AB1B4D3">
              <wp:simplePos x="0" y="0"/>
              <wp:positionH relativeFrom="page">
                <wp:posOffset>5703570</wp:posOffset>
              </wp:positionH>
              <wp:positionV relativeFrom="page">
                <wp:posOffset>9989185</wp:posOffset>
              </wp:positionV>
              <wp:extent cx="956310" cy="152400"/>
              <wp:effectExtent l="0" t="0" r="0" b="254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96FA1" w14:textId="77777777" w:rsidR="00ED7D8A" w:rsidRDefault="00ED7D8A">
                          <w:pPr>
                            <w:spacing w:line="224" w:lineRule="exact"/>
                            <w:ind w:right="-2"/>
                            <w:rPr>
                              <w:sz w:val="20"/>
                            </w:rPr>
                          </w:pPr>
                          <w:r>
                            <w:rPr>
                              <w:sz w:val="20"/>
                            </w:rPr>
                            <w:t>V1.0 16/05/2017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730CCF" id="Text Box 33" o:spid="_x0000_s1034" type="#_x0000_t202" style="position:absolute;margin-left:449.1pt;margin-top:786.55pt;width:75.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yFsgIAALE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" filled="f" stroked="f">
              <v:textbox inset="0,0,0,0">
                <w:txbxContent>
                  <w:p w14:paraId="7EB96FA1" w14:textId="77777777" w:rsidR="00ED7D8A" w:rsidRDefault="00ED7D8A">
                    <w:pPr>
                      <w:spacing w:line="224" w:lineRule="exact"/>
                      <w:ind w:right="-2"/>
                      <w:rPr>
                        <w:sz w:val="20"/>
                      </w:rPr>
                    </w:pPr>
                    <w:r>
                      <w:rPr>
                        <w:sz w:val="20"/>
                      </w:rPr>
                      <w:t>V1.0 16/05/2017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94F0E" w14:textId="667A8C5A" w:rsidR="00ED7D8A" w:rsidRDefault="00ED7D8A">
    <w:pPr>
      <w:pStyle w:val="BodyText"/>
      <w:spacing w:line="14" w:lineRule="auto"/>
      <w:rPr>
        <w:sz w:val="20"/>
      </w:rPr>
    </w:pPr>
    <w:r>
      <w:rPr>
        <w:noProof/>
        <w:sz w:val="22"/>
      </w:rPr>
      <mc:AlternateContent>
        <mc:Choice Requires="wps">
          <w:drawing>
            <wp:anchor distT="0" distB="0" distL="114300" distR="114300" simplePos="0" relativeHeight="251666944" behindDoc="1" locked="0" layoutInCell="1" allowOverlap="1" wp14:anchorId="3CE77E4E" wp14:editId="1DE14757">
              <wp:simplePos x="0" y="0"/>
              <wp:positionH relativeFrom="page">
                <wp:posOffset>896620</wp:posOffset>
              </wp:positionH>
              <wp:positionV relativeFrom="page">
                <wp:posOffset>9182100</wp:posOffset>
              </wp:positionV>
              <wp:extent cx="5768975" cy="0"/>
              <wp:effectExtent l="10795" t="9525" r="11430" b="9525"/>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9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1AE7E2" id="Line 4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3pt" to="524.8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" strokeweight=".72pt">
              <w10:wrap anchorx="page" anchory="page"/>
            </v:line>
          </w:pict>
        </mc:Fallback>
      </mc:AlternateContent>
    </w:r>
    <w:r>
      <w:rPr>
        <w:noProof/>
        <w:sz w:val="22"/>
      </w:rPr>
      <mc:AlternateContent>
        <mc:Choice Requires="wps">
          <w:drawing>
            <wp:anchor distT="0" distB="0" distL="114300" distR="114300" simplePos="0" relativeHeight="251667968" behindDoc="1" locked="0" layoutInCell="1" allowOverlap="1" wp14:anchorId="17E54E4E" wp14:editId="25838179">
              <wp:simplePos x="0" y="0"/>
              <wp:positionH relativeFrom="page">
                <wp:posOffset>3482340</wp:posOffset>
              </wp:positionH>
              <wp:positionV relativeFrom="page">
                <wp:posOffset>9202420</wp:posOffset>
              </wp:positionV>
              <wp:extent cx="595630" cy="152400"/>
              <wp:effectExtent l="0" t="127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7D14" w14:textId="77777777" w:rsidR="00ED7D8A" w:rsidRDefault="00ED7D8A">
                          <w:pPr>
                            <w:spacing w:line="224" w:lineRule="exact"/>
                            <w:ind w:right="-3"/>
                            <w:rPr>
                              <w:sz w:val="20"/>
                            </w:rPr>
                          </w:pPr>
                          <w:r>
                            <w:rPr>
                              <w:sz w:val="20"/>
                            </w:rPr>
                            <w:t>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E54E4E" id="_x0000_t202" coordsize="21600,21600" o:spt="202" path="m,l,21600r21600,l21600,xe">
              <v:stroke joinstyle="miter"/>
              <v:path gradientshapeok="t" o:connecttype="rect"/>
            </v:shapetype>
            <v:shape id="Text Box 47" o:spid="_x0000_s1039" type="#_x0000_t202" style="position:absolute;margin-left:274.2pt;margin-top:724.6pt;width:46.9pt;height:1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" filled="f" stroked="f">
              <v:textbox inset="0,0,0,0">
                <w:txbxContent>
                  <w:p w14:paraId="7A847D14" w14:textId="77777777" w:rsidR="00ED7D8A" w:rsidRDefault="00ED7D8A">
                    <w:pPr>
                      <w:spacing w:line="224" w:lineRule="exact"/>
                      <w:ind w:right="-3"/>
                      <w:rPr>
                        <w:sz w:val="20"/>
                      </w:rPr>
                    </w:pPr>
                    <w:r>
                      <w:rPr>
                        <w:sz w:val="20"/>
                      </w:rPr>
                      <w:t>OFFICIAL</w:t>
                    </w:r>
                  </w:p>
                </w:txbxContent>
              </v:textbox>
              <w10:wrap anchorx="page" anchory="page"/>
            </v:shape>
          </w:pict>
        </mc:Fallback>
      </mc:AlternateContent>
    </w:r>
    <w:r>
      <w:rPr>
        <w:noProof/>
        <w:sz w:val="22"/>
      </w:rPr>
      <mc:AlternateContent>
        <mc:Choice Requires="wps">
          <w:drawing>
            <wp:anchor distT="0" distB="0" distL="114300" distR="114300" simplePos="0" relativeHeight="251668992" behindDoc="1" locked="0" layoutInCell="1" allowOverlap="1" wp14:anchorId="52F9C340" wp14:editId="2A004C80">
              <wp:simplePos x="0" y="0"/>
              <wp:positionH relativeFrom="page">
                <wp:posOffset>901700</wp:posOffset>
              </wp:positionH>
              <wp:positionV relativeFrom="page">
                <wp:posOffset>9348470</wp:posOffset>
              </wp:positionV>
              <wp:extent cx="1320165" cy="437515"/>
              <wp:effectExtent l="0" t="4445"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4FBDD" w14:textId="246BAD9D" w:rsidR="00ED7D8A" w:rsidRDefault="00ED7D8A">
                          <w:pPr>
                            <w:spacing w:line="237" w:lineRule="auto"/>
                            <w:ind w:right="727"/>
                            <w:rPr>
                              <w:sz w:val="20"/>
                            </w:rPr>
                          </w:pPr>
                          <w:r>
                            <w:rPr>
                              <w:sz w:val="20"/>
                            </w:rPr>
                            <w:t xml:space="preserve">Annex A </w:t>
                          </w:r>
                          <w:r>
                            <w:rPr>
                              <w:b/>
                            </w:rPr>
                            <w:t>REDACTED</w:t>
                          </w:r>
                        </w:p>
                        <w:p w14:paraId="4CBF12AB" w14:textId="77777777" w:rsidR="00ED7D8A" w:rsidRDefault="00ED7D8A">
                          <w:pPr>
                            <w:spacing w:before="3"/>
                            <w:ind w:right="-2"/>
                            <w:rPr>
                              <w:sz w:val="19"/>
                            </w:rPr>
                          </w:pPr>
                          <w:r>
                            <w:rPr>
                              <w:color w:val="212121"/>
                              <w:sz w:val="19"/>
                            </w:rPr>
                            <w:t>© Crown copyright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F9C340" id="Text Box 48" o:spid="_x0000_s1040" type="#_x0000_t202" style="position:absolute;margin-left:71pt;margin-top:736.1pt;width:103.95pt;height:34.4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e/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" filled="f" stroked="f">
              <v:textbox inset="0,0,0,0">
                <w:txbxContent>
                  <w:p w14:paraId="1484FBDD" w14:textId="246BAD9D" w:rsidR="00ED7D8A" w:rsidRDefault="00ED7D8A">
                    <w:pPr>
                      <w:spacing w:line="237" w:lineRule="auto"/>
                      <w:ind w:right="727"/>
                      <w:rPr>
                        <w:sz w:val="20"/>
                      </w:rPr>
                    </w:pPr>
                    <w:r>
                      <w:rPr>
                        <w:sz w:val="20"/>
                      </w:rPr>
                      <w:t xml:space="preserve">Annex A </w:t>
                    </w:r>
                    <w:r>
                      <w:rPr>
                        <w:b/>
                      </w:rPr>
                      <w:t>REDACTED</w:t>
                    </w:r>
                  </w:p>
                  <w:p w14:paraId="4CBF12AB" w14:textId="77777777" w:rsidR="00ED7D8A" w:rsidRDefault="00ED7D8A">
                    <w:pPr>
                      <w:spacing w:before="3"/>
                      <w:ind w:right="-2"/>
                      <w:rPr>
                        <w:sz w:val="19"/>
                      </w:rPr>
                    </w:pPr>
                    <w:r>
                      <w:rPr>
                        <w:color w:val="212121"/>
                        <w:sz w:val="19"/>
                      </w:rPr>
                      <w:t>© Crown copyright 2016</w:t>
                    </w:r>
                  </w:p>
                </w:txbxContent>
              </v:textbox>
              <w10:wrap anchorx="page" anchory="page"/>
            </v:shape>
          </w:pict>
        </mc:Fallback>
      </mc:AlternateContent>
    </w:r>
    <w:r>
      <w:rPr>
        <w:noProof/>
        <w:sz w:val="22"/>
      </w:rPr>
      <mc:AlternateContent>
        <mc:Choice Requires="wps">
          <w:drawing>
            <wp:anchor distT="0" distB="0" distL="114300" distR="114300" simplePos="0" relativeHeight="251670016" behindDoc="1" locked="0" layoutInCell="1" allowOverlap="1" wp14:anchorId="52C461F0" wp14:editId="426C8CAA">
              <wp:simplePos x="0" y="0"/>
              <wp:positionH relativeFrom="page">
                <wp:posOffset>5843270</wp:posOffset>
              </wp:positionH>
              <wp:positionV relativeFrom="page">
                <wp:posOffset>9778365</wp:posOffset>
              </wp:positionV>
              <wp:extent cx="815340" cy="152400"/>
              <wp:effectExtent l="4445" t="0" r="0" b="381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5F8D8" w14:textId="77777777" w:rsidR="00ED7D8A" w:rsidRDefault="00ED7D8A">
                          <w:pPr>
                            <w:spacing w:line="224" w:lineRule="exact"/>
                            <w:ind w:right="-2"/>
                            <w:rPr>
                              <w:sz w:val="20"/>
                            </w:rPr>
                          </w:pPr>
                          <w:r>
                            <w:rPr>
                              <w:sz w:val="20"/>
                            </w:rPr>
                            <w:t>V2.0 16/05/17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461F0" id="Text Box 49" o:spid="_x0000_s1041" type="#_x0000_t202" style="position:absolute;margin-left:460.1pt;margin-top:769.95pt;width:64.2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" filled="f" stroked="f">
              <v:textbox inset="0,0,0,0">
                <w:txbxContent>
                  <w:p w14:paraId="6F95F8D8" w14:textId="77777777" w:rsidR="00ED7D8A" w:rsidRDefault="00ED7D8A">
                    <w:pPr>
                      <w:spacing w:line="224" w:lineRule="exact"/>
                      <w:ind w:right="-2"/>
                      <w:rPr>
                        <w:sz w:val="20"/>
                      </w:rPr>
                    </w:pPr>
                    <w:r>
                      <w:rPr>
                        <w:sz w:val="20"/>
                      </w:rPr>
                      <w:t>V2.0 16/05/17</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8020" w14:textId="77777777" w:rsidR="00ED7D8A" w:rsidRDefault="00ED7D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B5BC1" w14:textId="77777777" w:rsidR="00ED7D8A" w:rsidRPr="009A0250" w:rsidRDefault="00ED7D8A" w:rsidP="000C2443">
    <w:pPr>
      <w:spacing w:after="0"/>
      <w:rPr>
        <w:sz w:val="18"/>
        <w:szCs w:val="18"/>
      </w:rPr>
    </w:pPr>
    <w:r w:rsidRPr="002A05BB">
      <w:rPr>
        <w:sz w:val="18"/>
        <w:szCs w:val="18"/>
      </w:rPr>
      <w:t xml:space="preserve">RM3785 Managed Print </w:t>
    </w:r>
    <w:r>
      <w:rPr>
        <w:sz w:val="18"/>
        <w:szCs w:val="18"/>
      </w:rPr>
      <w:t>and</w:t>
    </w:r>
    <w:r w:rsidRPr="002A05BB">
      <w:rPr>
        <w:sz w:val="18"/>
        <w:szCs w:val="18"/>
      </w:rPr>
      <w:t xml:space="preserve"> Digital Solutions</w:t>
    </w:r>
  </w:p>
  <w:p w14:paraId="212BDCF9" w14:textId="4D7AC688" w:rsidR="00ED7D8A" w:rsidRDefault="00ED7D8A" w:rsidP="000C2443">
    <w:pPr>
      <w:pStyle w:val="Footer"/>
      <w:ind w:hanging="1418"/>
      <w:rPr>
        <w:sz w:val="18"/>
        <w:szCs w:val="18"/>
      </w:rPr>
    </w:pPr>
    <w:r>
      <w:rPr>
        <w:sz w:val="18"/>
        <w:szCs w:val="18"/>
      </w:rPr>
      <w:tab/>
    </w:r>
    <w:r w:rsidRPr="00143B2B">
      <w:rPr>
        <w:sz w:val="18"/>
        <w:szCs w:val="18"/>
      </w:rPr>
      <w:t>Attachment 4b Call Off Contract (Framework Schedule 4) Terms &amp; Conditions</w:t>
    </w:r>
    <w:r>
      <w:rPr>
        <w:sz w:val="18"/>
        <w:szCs w:val="18"/>
      </w:rPr>
      <w:t xml:space="preserve"> v1.2</w:t>
    </w:r>
  </w:p>
  <w:p w14:paraId="2AC8F87A" w14:textId="7B34B84D" w:rsidR="00ED7D8A" w:rsidRPr="006640D6" w:rsidRDefault="00ED7D8A" w:rsidP="00A73F27">
    <w:pPr>
      <w:pStyle w:val="Footer"/>
      <w:ind w:hanging="1418"/>
    </w:pPr>
    <w:r>
      <w:rPr>
        <w:color w:val="222222"/>
        <w:sz w:val="19"/>
        <w:szCs w:val="19"/>
        <w:shd w:val="clear" w:color="auto" w:fill="FFFFFF"/>
      </w:rPr>
      <w:tab/>
      <w:t>© Crown copyright 2016</w:t>
    </w:r>
    <w:r>
      <w:t xml:space="preserve">  </w:t>
    </w:r>
    <w:r>
      <w:tab/>
    </w:r>
    <w:r>
      <w:tab/>
    </w:r>
    <w:r>
      <w:tab/>
    </w:r>
    <w:r>
      <w:tab/>
    </w:r>
    <w:r w:rsidRPr="002A05BB">
      <w:rPr>
        <w:sz w:val="18"/>
        <w:szCs w:val="18"/>
      </w:rPr>
      <w:t xml:space="preserve"> </w:t>
    </w:r>
    <w:r w:rsidRPr="002A05BB">
      <w:rPr>
        <w:sz w:val="18"/>
        <w:szCs w:val="18"/>
      </w:rPr>
      <w:fldChar w:fldCharType="begin"/>
    </w:r>
    <w:r w:rsidRPr="002A05BB">
      <w:rPr>
        <w:sz w:val="18"/>
        <w:szCs w:val="18"/>
      </w:rPr>
      <w:instrText xml:space="preserve"> PAGE   \* MERGEFORMAT </w:instrText>
    </w:r>
    <w:r w:rsidRPr="002A05BB">
      <w:rPr>
        <w:sz w:val="18"/>
        <w:szCs w:val="18"/>
      </w:rPr>
      <w:fldChar w:fldCharType="separate"/>
    </w:r>
    <w:r w:rsidR="00BB07FB">
      <w:rPr>
        <w:noProof/>
        <w:sz w:val="18"/>
        <w:szCs w:val="18"/>
      </w:rPr>
      <w:t>133</w:t>
    </w:r>
    <w:r w:rsidRPr="002A05BB">
      <w:rPr>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21C2" w14:textId="77777777" w:rsidR="00ED7D8A" w:rsidRPr="002A0BD5" w:rsidRDefault="00ED7D8A" w:rsidP="00BA551E">
    <w:pPr>
      <w:pStyle w:val="Footer"/>
      <w:ind w:hanging="1418"/>
      <w:rPr>
        <w:sz w:val="16"/>
        <w:szCs w:val="16"/>
      </w:rPr>
    </w:pPr>
    <w:r w:rsidRPr="002A0BD5">
      <w:rPr>
        <w:sz w:val="16"/>
        <w:szCs w:val="16"/>
      </w:rPr>
      <w:t xml:space="preserve">RM3785 Managed Print and Digital Solutions </w:t>
    </w:r>
  </w:p>
  <w:p w14:paraId="78D7CE7D" w14:textId="77777777" w:rsidR="00ED7D8A" w:rsidRDefault="00ED7D8A" w:rsidP="00BA551E">
    <w:pPr>
      <w:pStyle w:val="Footer"/>
      <w:ind w:hanging="1418"/>
      <w:rPr>
        <w:sz w:val="16"/>
        <w:szCs w:val="16"/>
      </w:rPr>
    </w:pPr>
    <w:r w:rsidRPr="002A0BD5">
      <w:rPr>
        <w:sz w:val="16"/>
        <w:szCs w:val="16"/>
      </w:rPr>
      <w:t xml:space="preserve">Attachment 4b Call Off Contract (Framework Agreement Schedule 4)  </w:t>
    </w:r>
  </w:p>
  <w:p w14:paraId="0A198866" w14:textId="77777777" w:rsidR="00ED7D8A" w:rsidRPr="002A0BD5" w:rsidRDefault="00ED7D8A" w:rsidP="00BA551E">
    <w:pPr>
      <w:pStyle w:val="Footer"/>
      <w:ind w:hanging="1418"/>
      <w:rPr>
        <w:sz w:val="16"/>
        <w:szCs w:val="16"/>
      </w:rPr>
    </w:pPr>
    <w:r>
      <w:rPr>
        <w:sz w:val="16"/>
        <w:szCs w:val="16"/>
      </w:rPr>
      <w:t>V1.2</w:t>
    </w:r>
  </w:p>
  <w:p w14:paraId="1092759E" w14:textId="6ABC58E1" w:rsidR="00ED7D8A" w:rsidRDefault="00ED7D8A" w:rsidP="00BA551E">
    <w:pPr>
      <w:pStyle w:val="Footer"/>
      <w:ind w:hanging="1418"/>
    </w:pPr>
    <w:r w:rsidRPr="0068115D">
      <w:rPr>
        <w:color w:val="222222"/>
        <w:sz w:val="16"/>
        <w:szCs w:val="16"/>
        <w:shd w:val="clear" w:color="auto" w:fill="FFFFFF"/>
      </w:rPr>
      <w:t>© Crown copyright 2016</w:t>
    </w:r>
    <w:r>
      <w:tab/>
    </w:r>
    <w:r>
      <w:tab/>
    </w:r>
    <w:r>
      <w:tab/>
    </w:r>
    <w:r>
      <w:fldChar w:fldCharType="begin"/>
    </w:r>
    <w:r>
      <w:instrText xml:space="preserve"> PAGE   \* MERGEFORMAT </w:instrText>
    </w:r>
    <w:r>
      <w:fldChar w:fldCharType="separate"/>
    </w:r>
    <w:r w:rsidR="00BB07FB">
      <w:rPr>
        <w:noProof/>
      </w:rPr>
      <w:t>33</w:t>
    </w:r>
    <w:r>
      <w:rPr>
        <w:noProof/>
      </w:rPr>
      <w:fldChar w:fldCharType="end"/>
    </w:r>
  </w:p>
  <w:p w14:paraId="5DB6E997" w14:textId="77777777" w:rsidR="00ED7D8A" w:rsidRDefault="00ED7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41193" w14:textId="77777777" w:rsidR="00617BD8" w:rsidRDefault="00617BD8" w:rsidP="00A23F28">
      <w:r>
        <w:separator/>
      </w:r>
    </w:p>
  </w:footnote>
  <w:footnote w:type="continuationSeparator" w:id="0">
    <w:p w14:paraId="251B8A5D" w14:textId="77777777" w:rsidR="00617BD8" w:rsidRDefault="00617BD8" w:rsidP="00A23F28">
      <w:r>
        <w:continuationSeparator/>
      </w:r>
    </w:p>
  </w:footnote>
  <w:footnote w:type="continuationNotice" w:id="1">
    <w:p w14:paraId="5AA77CC3" w14:textId="77777777" w:rsidR="00617BD8" w:rsidRDefault="00617BD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0A46" w14:textId="493B1C55" w:rsidR="00ED7D8A" w:rsidRDefault="00ED7D8A">
    <w:pPr>
      <w:pStyle w:val="BodyText"/>
      <w:spacing w:line="14" w:lineRule="auto"/>
      <w:rPr>
        <w:sz w:val="20"/>
      </w:rPr>
    </w:pPr>
    <w:r>
      <w:rPr>
        <w:noProof/>
      </w:rPr>
      <w:drawing>
        <wp:anchor distT="0" distB="0" distL="0" distR="0" simplePos="0" relativeHeight="251646464" behindDoc="1" locked="0" layoutInCell="1" allowOverlap="1" wp14:anchorId="7CF367DB" wp14:editId="68420EB5">
          <wp:simplePos x="0" y="0"/>
          <wp:positionH relativeFrom="page">
            <wp:posOffset>609600</wp:posOffset>
          </wp:positionH>
          <wp:positionV relativeFrom="page">
            <wp:posOffset>91440</wp:posOffset>
          </wp:positionV>
          <wp:extent cx="876300" cy="723900"/>
          <wp:effectExtent l="0" t="0" r="0" b="0"/>
          <wp:wrapNone/>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54656" behindDoc="1" locked="0" layoutInCell="1" allowOverlap="1" wp14:anchorId="20E4477A" wp14:editId="091371A6">
              <wp:simplePos x="0" y="0"/>
              <wp:positionH relativeFrom="page">
                <wp:posOffset>2943225</wp:posOffset>
              </wp:positionH>
              <wp:positionV relativeFrom="page">
                <wp:posOffset>271780</wp:posOffset>
              </wp:positionV>
              <wp:extent cx="2362200" cy="617855"/>
              <wp:effectExtent l="0" t="0" r="0" b="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DA464" w14:textId="77777777" w:rsidR="00ED7D8A" w:rsidRDefault="00ED7D8A">
                          <w:pPr>
                            <w:spacing w:line="224" w:lineRule="exact"/>
                            <w:ind w:right="18"/>
                            <w:jc w:val="center"/>
                            <w:rPr>
                              <w:sz w:val="20"/>
                            </w:rPr>
                          </w:pPr>
                          <w:r>
                            <w:rPr>
                              <w:sz w:val="20"/>
                            </w:rPr>
                            <w:t>OFFICIAL</w:t>
                          </w:r>
                        </w:p>
                        <w:p w14:paraId="33485A22" w14:textId="77777777" w:rsidR="00ED7D8A" w:rsidRDefault="00ED7D8A">
                          <w:pPr>
                            <w:ind w:right="18"/>
                            <w:jc w:val="center"/>
                            <w:rPr>
                              <w:b/>
                            </w:rPr>
                          </w:pPr>
                          <w:r>
                            <w:rPr>
                              <w:sz w:val="20"/>
                            </w:rPr>
                            <w:t xml:space="preserve">Appendix B – Statement of Requirements </w:t>
                          </w:r>
                          <w:r>
                            <w:rPr>
                              <w:b/>
                              <w:sz w:val="22"/>
                            </w:rPr>
                            <w:t>Provision of Print Services - HMT CCZW17A04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E4477A" id="_x0000_t202" coordsize="21600,21600" o:spt="202" path="m,l,21600r21600,l21600,xe">
              <v:stroke joinstyle="miter"/>
              <v:path gradientshapeok="t" o:connecttype="rect"/>
            </v:shapetype>
            <v:shape id="Text Box 29" o:spid="_x0000_s1030" type="#_x0000_t202" style="position:absolute;margin-left:231.75pt;margin-top:21.4pt;width:186pt;height:48.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usA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" filled="f" stroked="f">
              <v:textbox inset="0,0,0,0">
                <w:txbxContent>
                  <w:p w14:paraId="326DA464" w14:textId="77777777" w:rsidR="00ED7D8A" w:rsidRDefault="00ED7D8A">
                    <w:pPr>
                      <w:spacing w:line="224" w:lineRule="exact"/>
                      <w:ind w:right="18"/>
                      <w:jc w:val="center"/>
                      <w:rPr>
                        <w:sz w:val="20"/>
                      </w:rPr>
                    </w:pPr>
                    <w:r>
                      <w:rPr>
                        <w:sz w:val="20"/>
                      </w:rPr>
                      <w:t>OFFICIAL</w:t>
                    </w:r>
                  </w:p>
                  <w:p w14:paraId="33485A22" w14:textId="77777777" w:rsidR="00ED7D8A" w:rsidRDefault="00ED7D8A">
                    <w:pPr>
                      <w:ind w:right="18"/>
                      <w:jc w:val="center"/>
                      <w:rPr>
                        <w:b/>
                      </w:rPr>
                    </w:pPr>
                    <w:r>
                      <w:rPr>
                        <w:sz w:val="20"/>
                      </w:rPr>
                      <w:t xml:space="preserve">Appendix B – Statement of Requirements </w:t>
                    </w:r>
                    <w:r>
                      <w:rPr>
                        <w:b/>
                        <w:sz w:val="22"/>
                      </w:rPr>
                      <w:t>Provision of Print Services - HMT CCZW17A04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CBDE5" w14:textId="6A5181B0" w:rsidR="00ED7D8A" w:rsidRDefault="00ED7D8A">
    <w:pPr>
      <w:pStyle w:val="BodyText"/>
      <w:spacing w:line="14" w:lineRule="auto"/>
      <w:rPr>
        <w:sz w:val="20"/>
      </w:rPr>
    </w:pPr>
    <w:r>
      <w:rPr>
        <w:noProof/>
      </w:rPr>
      <w:drawing>
        <wp:anchor distT="0" distB="0" distL="0" distR="0" simplePos="0" relativeHeight="251647488" behindDoc="1" locked="0" layoutInCell="1" allowOverlap="1" wp14:anchorId="20C6E399" wp14:editId="5635D5A2">
          <wp:simplePos x="0" y="0"/>
          <wp:positionH relativeFrom="page">
            <wp:posOffset>609600</wp:posOffset>
          </wp:positionH>
          <wp:positionV relativeFrom="page">
            <wp:posOffset>91440</wp:posOffset>
          </wp:positionV>
          <wp:extent cx="876300" cy="723900"/>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60800" behindDoc="1" locked="0" layoutInCell="1" allowOverlap="1" wp14:anchorId="09161D75" wp14:editId="7B4B72FC">
              <wp:simplePos x="0" y="0"/>
              <wp:positionH relativeFrom="page">
                <wp:posOffset>609600</wp:posOffset>
              </wp:positionH>
              <wp:positionV relativeFrom="page">
                <wp:posOffset>1127760</wp:posOffset>
              </wp:positionV>
              <wp:extent cx="6048375" cy="0"/>
              <wp:effectExtent l="9525" t="13335" r="9525" b="5715"/>
              <wp:wrapNone/>
              <wp:docPr id="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934767" id="Line 3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88.8pt" to="524.2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4cU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">
              <w10:wrap anchorx="page" anchory="page"/>
            </v:line>
          </w:pict>
        </mc:Fallback>
      </mc:AlternateContent>
    </w:r>
    <w:r>
      <w:rPr>
        <w:noProof/>
        <w:sz w:val="22"/>
      </w:rPr>
      <mc:AlternateContent>
        <mc:Choice Requires="wps">
          <w:drawing>
            <wp:anchor distT="0" distB="0" distL="114300" distR="114300" simplePos="0" relativeHeight="251661824" behindDoc="1" locked="0" layoutInCell="1" allowOverlap="1" wp14:anchorId="3074BFD0" wp14:editId="5657FE91">
              <wp:simplePos x="0" y="0"/>
              <wp:positionH relativeFrom="page">
                <wp:posOffset>2943225</wp:posOffset>
              </wp:positionH>
              <wp:positionV relativeFrom="page">
                <wp:posOffset>271780</wp:posOffset>
              </wp:positionV>
              <wp:extent cx="2362200" cy="617855"/>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8C9A9" w14:textId="77777777" w:rsidR="00ED7D8A" w:rsidRDefault="00ED7D8A">
                          <w:pPr>
                            <w:spacing w:line="224" w:lineRule="exact"/>
                            <w:ind w:right="18"/>
                            <w:jc w:val="center"/>
                            <w:rPr>
                              <w:sz w:val="20"/>
                            </w:rPr>
                          </w:pPr>
                          <w:r>
                            <w:rPr>
                              <w:sz w:val="20"/>
                            </w:rPr>
                            <w:t>OFFICIAL</w:t>
                          </w:r>
                        </w:p>
                        <w:p w14:paraId="7D8D0905" w14:textId="77777777" w:rsidR="00ED7D8A" w:rsidRDefault="00ED7D8A">
                          <w:pPr>
                            <w:ind w:right="18"/>
                            <w:jc w:val="center"/>
                            <w:rPr>
                              <w:b/>
                            </w:rPr>
                          </w:pPr>
                          <w:r>
                            <w:rPr>
                              <w:sz w:val="20"/>
                            </w:rPr>
                            <w:t xml:space="preserve">Appendix B – Statement of Requirements </w:t>
                          </w:r>
                          <w:r>
                            <w:rPr>
                              <w:b/>
                              <w:sz w:val="22"/>
                            </w:rPr>
                            <w:t>Provision of Print Services - HMT CCZW17A04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74BFD0" id="_x0000_t202" coordsize="21600,21600" o:spt="202" path="m,l,21600r21600,l21600,xe">
              <v:stroke joinstyle="miter"/>
              <v:path gradientshapeok="t" o:connecttype="rect"/>
            </v:shapetype>
            <v:shape id="Text Box 36" o:spid="_x0000_s1035" type="#_x0000_t202" style="position:absolute;margin-left:231.75pt;margin-top:21.4pt;width:186pt;height:48.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fcu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" filled="f" stroked="f">
              <v:textbox inset="0,0,0,0">
                <w:txbxContent>
                  <w:p w14:paraId="00E8C9A9" w14:textId="77777777" w:rsidR="00ED7D8A" w:rsidRDefault="00ED7D8A">
                    <w:pPr>
                      <w:spacing w:line="224" w:lineRule="exact"/>
                      <w:ind w:right="18"/>
                      <w:jc w:val="center"/>
                      <w:rPr>
                        <w:sz w:val="20"/>
                      </w:rPr>
                    </w:pPr>
                    <w:r>
                      <w:rPr>
                        <w:sz w:val="20"/>
                      </w:rPr>
                      <w:t>OFFICIAL</w:t>
                    </w:r>
                  </w:p>
                  <w:p w14:paraId="7D8D0905" w14:textId="77777777" w:rsidR="00ED7D8A" w:rsidRDefault="00ED7D8A">
                    <w:pPr>
                      <w:ind w:right="18"/>
                      <w:jc w:val="center"/>
                      <w:rPr>
                        <w:b/>
                      </w:rPr>
                    </w:pPr>
                    <w:r>
                      <w:rPr>
                        <w:sz w:val="20"/>
                      </w:rPr>
                      <w:t xml:space="preserve">Appendix B – Statement of Requirements </w:t>
                    </w:r>
                    <w:r>
                      <w:rPr>
                        <w:b/>
                        <w:sz w:val="22"/>
                      </w:rPr>
                      <w:t>Provision of Print Services - HMT CCZW17A04</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E2BC2" w14:textId="394F1209" w:rsidR="00ED7D8A" w:rsidRDefault="00ED7D8A">
    <w:pPr>
      <w:pStyle w:val="BodyText"/>
      <w:spacing w:line="14" w:lineRule="auto"/>
      <w:rPr>
        <w:sz w:val="20"/>
      </w:rPr>
    </w:pPr>
    <w:r>
      <w:rPr>
        <w:noProof/>
      </w:rPr>
      <w:drawing>
        <wp:anchor distT="0" distB="0" distL="0" distR="0" simplePos="0" relativeHeight="251648512" behindDoc="1" locked="0" layoutInCell="1" allowOverlap="1" wp14:anchorId="09EF4BC8" wp14:editId="28D61E24">
          <wp:simplePos x="0" y="0"/>
          <wp:positionH relativeFrom="page">
            <wp:posOffset>609600</wp:posOffset>
          </wp:positionH>
          <wp:positionV relativeFrom="page">
            <wp:posOffset>91440</wp:posOffset>
          </wp:positionV>
          <wp:extent cx="876300" cy="723900"/>
          <wp:effectExtent l="0" t="0" r="0" b="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62848" behindDoc="1" locked="0" layoutInCell="1" allowOverlap="1" wp14:anchorId="3C3AFA7E" wp14:editId="77D478D5">
              <wp:simplePos x="0" y="0"/>
              <wp:positionH relativeFrom="page">
                <wp:posOffset>2943225</wp:posOffset>
              </wp:positionH>
              <wp:positionV relativeFrom="page">
                <wp:posOffset>271780</wp:posOffset>
              </wp:positionV>
              <wp:extent cx="2362200" cy="617855"/>
              <wp:effectExtent l="0" t="0" r="0" b="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3D5A8" w14:textId="77777777" w:rsidR="00ED7D8A" w:rsidRDefault="00ED7D8A">
                          <w:pPr>
                            <w:spacing w:line="224" w:lineRule="exact"/>
                            <w:ind w:right="18"/>
                            <w:jc w:val="center"/>
                            <w:rPr>
                              <w:sz w:val="20"/>
                            </w:rPr>
                          </w:pPr>
                          <w:r>
                            <w:rPr>
                              <w:sz w:val="20"/>
                            </w:rPr>
                            <w:t>OFFICIAL</w:t>
                          </w:r>
                        </w:p>
                        <w:p w14:paraId="3C687356" w14:textId="77777777" w:rsidR="00ED7D8A" w:rsidRDefault="00ED7D8A">
                          <w:pPr>
                            <w:ind w:right="18"/>
                            <w:jc w:val="center"/>
                            <w:rPr>
                              <w:b/>
                            </w:rPr>
                          </w:pPr>
                          <w:r>
                            <w:rPr>
                              <w:sz w:val="20"/>
                            </w:rPr>
                            <w:t xml:space="preserve">Appendix B – Statement of Requirements </w:t>
                          </w:r>
                          <w:r>
                            <w:rPr>
                              <w:b/>
                              <w:sz w:val="22"/>
                            </w:rPr>
                            <w:t>Provision of Print Services - HMT CCZW17A04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3AFA7E" id="_x0000_t202" coordsize="21600,21600" o:spt="202" path="m,l,21600r21600,l21600,xe">
              <v:stroke joinstyle="miter"/>
              <v:path gradientshapeok="t" o:connecttype="rect"/>
            </v:shapetype>
            <v:shape id="Text Box 37" o:spid="_x0000_s1036" type="#_x0000_t202" style="position:absolute;margin-left:231.75pt;margin-top:21.4pt;width:186pt;height:48.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GssAIAALI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" filled="f" stroked="f">
              <v:textbox inset="0,0,0,0">
                <w:txbxContent>
                  <w:p w14:paraId="6343D5A8" w14:textId="77777777" w:rsidR="00ED7D8A" w:rsidRDefault="00ED7D8A">
                    <w:pPr>
                      <w:spacing w:line="224" w:lineRule="exact"/>
                      <w:ind w:right="18"/>
                      <w:jc w:val="center"/>
                      <w:rPr>
                        <w:sz w:val="20"/>
                      </w:rPr>
                    </w:pPr>
                    <w:r>
                      <w:rPr>
                        <w:sz w:val="20"/>
                      </w:rPr>
                      <w:t>OFFICIAL</w:t>
                    </w:r>
                  </w:p>
                  <w:p w14:paraId="3C687356" w14:textId="77777777" w:rsidR="00ED7D8A" w:rsidRDefault="00ED7D8A">
                    <w:pPr>
                      <w:ind w:right="18"/>
                      <w:jc w:val="center"/>
                      <w:rPr>
                        <w:b/>
                      </w:rPr>
                    </w:pPr>
                    <w:r>
                      <w:rPr>
                        <w:sz w:val="20"/>
                      </w:rPr>
                      <w:t xml:space="preserve">Appendix B – Statement of Requirements </w:t>
                    </w:r>
                    <w:r>
                      <w:rPr>
                        <w:b/>
                        <w:sz w:val="22"/>
                      </w:rPr>
                      <w:t>Provision of Print Services - HMT CCZW17A04</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689B" w14:textId="5EB79738" w:rsidR="00ED7D8A" w:rsidRDefault="00ED7D8A">
    <w:pPr>
      <w:pStyle w:val="BodyText"/>
      <w:spacing w:line="14" w:lineRule="auto"/>
      <w:rPr>
        <w:sz w:val="20"/>
      </w:rPr>
    </w:pPr>
    <w:r>
      <w:rPr>
        <w:noProof/>
      </w:rPr>
      <w:drawing>
        <wp:anchor distT="0" distB="0" distL="0" distR="0" simplePos="0" relativeHeight="251649536" behindDoc="1" locked="0" layoutInCell="1" allowOverlap="1" wp14:anchorId="3DA88E83" wp14:editId="51D7CBF0">
          <wp:simplePos x="0" y="0"/>
          <wp:positionH relativeFrom="page">
            <wp:posOffset>609600</wp:posOffset>
          </wp:positionH>
          <wp:positionV relativeFrom="page">
            <wp:posOffset>91440</wp:posOffset>
          </wp:positionV>
          <wp:extent cx="876300" cy="723900"/>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63872" behindDoc="1" locked="0" layoutInCell="1" allowOverlap="1" wp14:anchorId="06701029" wp14:editId="6D3698CB">
              <wp:simplePos x="0" y="0"/>
              <wp:positionH relativeFrom="page">
                <wp:posOffset>609600</wp:posOffset>
              </wp:positionH>
              <wp:positionV relativeFrom="page">
                <wp:posOffset>1127760</wp:posOffset>
              </wp:positionV>
              <wp:extent cx="6048375" cy="0"/>
              <wp:effectExtent l="9525" t="13335" r="9525" b="5715"/>
              <wp:wrapNone/>
              <wp:docPr id="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7A2D22" id="Line 38"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88.8pt" to="524.25pt,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4zFA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">
              <w10:wrap anchorx="page" anchory="page"/>
            </v:line>
          </w:pict>
        </mc:Fallback>
      </mc:AlternateContent>
    </w:r>
    <w:r>
      <w:rPr>
        <w:noProof/>
        <w:sz w:val="22"/>
      </w:rPr>
      <mc:AlternateContent>
        <mc:Choice Requires="wps">
          <w:drawing>
            <wp:anchor distT="0" distB="0" distL="114300" distR="114300" simplePos="0" relativeHeight="251664896" behindDoc="1" locked="0" layoutInCell="1" allowOverlap="1" wp14:anchorId="14289CD6" wp14:editId="6B8F6A4F">
              <wp:simplePos x="0" y="0"/>
              <wp:positionH relativeFrom="page">
                <wp:posOffset>2943225</wp:posOffset>
              </wp:positionH>
              <wp:positionV relativeFrom="page">
                <wp:posOffset>271780</wp:posOffset>
              </wp:positionV>
              <wp:extent cx="2362200" cy="617855"/>
              <wp:effectExtent l="0" t="0" r="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4073D" w14:textId="77777777" w:rsidR="00ED7D8A" w:rsidRDefault="00ED7D8A">
                          <w:pPr>
                            <w:spacing w:line="224" w:lineRule="exact"/>
                            <w:ind w:right="18"/>
                            <w:jc w:val="center"/>
                            <w:rPr>
                              <w:sz w:val="20"/>
                            </w:rPr>
                          </w:pPr>
                          <w:r>
                            <w:rPr>
                              <w:sz w:val="20"/>
                            </w:rPr>
                            <w:t>OFFICIAL</w:t>
                          </w:r>
                        </w:p>
                        <w:p w14:paraId="1EC669FB" w14:textId="77777777" w:rsidR="00ED7D8A" w:rsidRDefault="00ED7D8A">
                          <w:pPr>
                            <w:ind w:right="18"/>
                            <w:jc w:val="center"/>
                            <w:rPr>
                              <w:b/>
                            </w:rPr>
                          </w:pPr>
                          <w:r>
                            <w:rPr>
                              <w:sz w:val="20"/>
                            </w:rPr>
                            <w:t xml:space="preserve">Appendix B – Statement of Requirements </w:t>
                          </w:r>
                          <w:r>
                            <w:rPr>
                              <w:b/>
                              <w:sz w:val="22"/>
                            </w:rPr>
                            <w:t>Provision of Print Services - HMT CCZW17A04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289CD6" id="_x0000_t202" coordsize="21600,21600" o:spt="202" path="m,l,21600r21600,l21600,xe">
              <v:stroke joinstyle="miter"/>
              <v:path gradientshapeok="t" o:connecttype="rect"/>
            </v:shapetype>
            <v:shape id="Text Box 39" o:spid="_x0000_s1037" type="#_x0000_t202" style="position:absolute;margin-left:231.75pt;margin-top:21.4pt;width:186pt;height:48.6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hw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" filled="f" stroked="f">
              <v:textbox inset="0,0,0,0">
                <w:txbxContent>
                  <w:p w14:paraId="1AF4073D" w14:textId="77777777" w:rsidR="00ED7D8A" w:rsidRDefault="00ED7D8A">
                    <w:pPr>
                      <w:spacing w:line="224" w:lineRule="exact"/>
                      <w:ind w:right="18"/>
                      <w:jc w:val="center"/>
                      <w:rPr>
                        <w:sz w:val="20"/>
                      </w:rPr>
                    </w:pPr>
                    <w:r>
                      <w:rPr>
                        <w:sz w:val="20"/>
                      </w:rPr>
                      <w:t>OFFICIAL</w:t>
                    </w:r>
                  </w:p>
                  <w:p w14:paraId="1EC669FB" w14:textId="77777777" w:rsidR="00ED7D8A" w:rsidRDefault="00ED7D8A">
                    <w:pPr>
                      <w:ind w:right="18"/>
                      <w:jc w:val="center"/>
                      <w:rPr>
                        <w:b/>
                      </w:rPr>
                    </w:pPr>
                    <w:r>
                      <w:rPr>
                        <w:sz w:val="20"/>
                      </w:rPr>
                      <w:t xml:space="preserve">Appendix B – Statement of Requirements </w:t>
                    </w:r>
                    <w:r>
                      <w:rPr>
                        <w:b/>
                        <w:sz w:val="22"/>
                      </w:rPr>
                      <w:t>Provision of Print Services - HMT CCZW17A04</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809DB" w14:textId="3DF7DBCD" w:rsidR="00ED7D8A" w:rsidRDefault="00ED7D8A">
    <w:pPr>
      <w:pStyle w:val="BodyText"/>
      <w:spacing w:line="14" w:lineRule="auto"/>
      <w:rPr>
        <w:sz w:val="20"/>
      </w:rPr>
    </w:pPr>
    <w:r>
      <w:rPr>
        <w:noProof/>
      </w:rPr>
      <w:drawing>
        <wp:anchor distT="0" distB="0" distL="0" distR="0" simplePos="0" relativeHeight="251645440" behindDoc="1" locked="0" layoutInCell="1" allowOverlap="1" wp14:anchorId="75156A19" wp14:editId="0A56C608">
          <wp:simplePos x="0" y="0"/>
          <wp:positionH relativeFrom="page">
            <wp:posOffset>937260</wp:posOffset>
          </wp:positionH>
          <wp:positionV relativeFrom="page">
            <wp:posOffset>452755</wp:posOffset>
          </wp:positionV>
          <wp:extent cx="876300" cy="723900"/>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65920" behindDoc="1" locked="0" layoutInCell="1" allowOverlap="1" wp14:anchorId="51942F4D" wp14:editId="160DCEE1">
              <wp:simplePos x="0" y="0"/>
              <wp:positionH relativeFrom="page">
                <wp:posOffset>2813685</wp:posOffset>
              </wp:positionH>
              <wp:positionV relativeFrom="page">
                <wp:posOffset>451485</wp:posOffset>
              </wp:positionV>
              <wp:extent cx="1935480" cy="635000"/>
              <wp:effectExtent l="3810" t="3810" r="381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BDF23" w14:textId="77777777" w:rsidR="00ED7D8A" w:rsidRDefault="00ED7D8A">
                          <w:pPr>
                            <w:spacing w:line="224" w:lineRule="exact"/>
                            <w:ind w:right="18"/>
                            <w:jc w:val="center"/>
                            <w:rPr>
                              <w:sz w:val="20"/>
                            </w:rPr>
                          </w:pPr>
                          <w:r>
                            <w:rPr>
                              <w:sz w:val="20"/>
                            </w:rPr>
                            <w:t>OFFICIAL</w:t>
                          </w:r>
                        </w:p>
                        <w:p w14:paraId="20AC34A8" w14:textId="77777777" w:rsidR="00ED7D8A" w:rsidRDefault="00ED7D8A">
                          <w:pPr>
                            <w:pStyle w:val="BodyText"/>
                            <w:spacing w:before="1" w:line="252" w:lineRule="exact"/>
                            <w:ind w:right="18"/>
                            <w:jc w:val="center"/>
                          </w:pPr>
                          <w:r>
                            <w:t>Annex A</w:t>
                          </w:r>
                        </w:p>
                        <w:p w14:paraId="096CDD16" w14:textId="77777777" w:rsidR="00ED7D8A" w:rsidRDefault="00ED7D8A">
                          <w:pPr>
                            <w:pStyle w:val="BodyText"/>
                            <w:ind w:right="18"/>
                            <w:jc w:val="center"/>
                          </w:pPr>
                          <w:r>
                            <w:t>The Provision of Print Services CCZW17A04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942F4D" id="_x0000_t202" coordsize="21600,21600" o:spt="202" path="m,l,21600r21600,l21600,xe">
              <v:stroke joinstyle="miter"/>
              <v:path gradientshapeok="t" o:connecttype="rect"/>
            </v:shapetype>
            <v:shape id="Text Box 45" o:spid="_x0000_s1038" type="#_x0000_t202" style="position:absolute;margin-left:221.55pt;margin-top:35.55pt;width:152.4pt;height:50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" filled="f" stroked="f">
              <v:textbox inset="0,0,0,0">
                <w:txbxContent>
                  <w:p w14:paraId="73FBDF23" w14:textId="77777777" w:rsidR="00ED7D8A" w:rsidRDefault="00ED7D8A">
                    <w:pPr>
                      <w:spacing w:line="224" w:lineRule="exact"/>
                      <w:ind w:right="18"/>
                      <w:jc w:val="center"/>
                      <w:rPr>
                        <w:sz w:val="20"/>
                      </w:rPr>
                    </w:pPr>
                    <w:r>
                      <w:rPr>
                        <w:sz w:val="20"/>
                      </w:rPr>
                      <w:t>OFFICIAL</w:t>
                    </w:r>
                  </w:p>
                  <w:p w14:paraId="20AC34A8" w14:textId="77777777" w:rsidR="00ED7D8A" w:rsidRDefault="00ED7D8A">
                    <w:pPr>
                      <w:pStyle w:val="BodyText"/>
                      <w:spacing w:before="1" w:line="252" w:lineRule="exact"/>
                      <w:ind w:right="18"/>
                      <w:jc w:val="center"/>
                    </w:pPr>
                    <w:r>
                      <w:t>Annex A</w:t>
                    </w:r>
                  </w:p>
                  <w:p w14:paraId="096CDD16" w14:textId="77777777" w:rsidR="00ED7D8A" w:rsidRDefault="00ED7D8A">
                    <w:pPr>
                      <w:pStyle w:val="BodyText"/>
                      <w:ind w:right="18"/>
                      <w:jc w:val="center"/>
                    </w:pPr>
                    <w:r>
                      <w:t>The Provision of Print Services CCZW17A04</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8C529" w14:textId="6E83AD4A" w:rsidR="00ED7D8A" w:rsidRDefault="00ED7D8A" w:rsidP="004A1C76">
    <w:pPr>
      <w:jc w:val="center"/>
    </w:pPr>
    <w:r>
      <w:fldChar w:fldCharType="begin"/>
    </w:r>
    <w:r w:rsidRPr="006F75AE">
      <w:rPr>
        <w:color w:val="000000"/>
      </w:rPr>
      <w:instrText xml:space="preserve"> DOCPROPERTY  bjDocumentSecurityLabel"  \* MERGEFORMAT </w:instrText>
    </w:r>
    <w:r>
      <w:fldChar w:fldCharType="separate"/>
    </w:r>
    <w:r>
      <w:rPr>
        <w:b/>
        <w:bCs/>
        <w:lang w:val="en-US"/>
      </w:rPr>
      <w:t>Error! Unknown document property name.</w:t>
    </w:r>
    <w:r>
      <w:fldChar w:fldCharType="end"/>
    </w:r>
  </w:p>
  <w:p w14:paraId="7FA098A5" w14:textId="77777777" w:rsidR="00ED7D8A" w:rsidRDefault="00ED7D8A"/>
  <w:p w14:paraId="4F0D0194" w14:textId="77777777" w:rsidR="00ED7D8A" w:rsidRDefault="00ED7D8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B1246" w14:textId="77777777" w:rsidR="00ED7D8A" w:rsidRPr="00563A38" w:rsidRDefault="00ED7D8A" w:rsidP="00563A3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88A11" w14:textId="77777777" w:rsidR="00ED7D8A" w:rsidRDefault="00ED7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34E7C1D"/>
    <w:multiLevelType w:val="multilevel"/>
    <w:tmpl w:val="5A50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D644F9"/>
    <w:multiLevelType w:val="hybridMultilevel"/>
    <w:tmpl w:val="B46C14CE"/>
    <w:lvl w:ilvl="0" w:tplc="6504E838">
      <w:start w:val="1"/>
      <w:numFmt w:val="lowerRoman"/>
      <w:lvlText w:val="%1."/>
      <w:lvlJc w:val="left"/>
      <w:pPr>
        <w:ind w:left="1568" w:hanging="828"/>
        <w:jc w:val="right"/>
      </w:pPr>
      <w:rPr>
        <w:rFonts w:ascii="Arial" w:eastAsia="Arial" w:hAnsi="Arial" w:cs="Arial" w:hint="default"/>
        <w:spacing w:val="-1"/>
        <w:w w:val="100"/>
        <w:sz w:val="22"/>
        <w:szCs w:val="22"/>
      </w:rPr>
    </w:lvl>
    <w:lvl w:ilvl="1" w:tplc="3A10C3C6">
      <w:start w:val="1"/>
      <w:numFmt w:val="lowerRoman"/>
      <w:lvlText w:val="%2."/>
      <w:lvlJc w:val="left"/>
      <w:pPr>
        <w:ind w:left="1364" w:hanging="615"/>
        <w:jc w:val="right"/>
      </w:pPr>
      <w:rPr>
        <w:rFonts w:ascii="Arial" w:eastAsia="Arial" w:hAnsi="Arial" w:cs="Arial" w:hint="default"/>
        <w:spacing w:val="-1"/>
        <w:w w:val="100"/>
        <w:sz w:val="22"/>
        <w:szCs w:val="22"/>
      </w:rPr>
    </w:lvl>
    <w:lvl w:ilvl="2" w:tplc="0C2EBC6C">
      <w:numFmt w:val="bullet"/>
      <w:lvlText w:val="•"/>
      <w:lvlJc w:val="left"/>
      <w:pPr>
        <w:ind w:left="2420" w:hanging="615"/>
      </w:pPr>
      <w:rPr>
        <w:rFonts w:hint="default"/>
      </w:rPr>
    </w:lvl>
    <w:lvl w:ilvl="3" w:tplc="1D06E458">
      <w:numFmt w:val="bullet"/>
      <w:lvlText w:val="•"/>
      <w:lvlJc w:val="left"/>
      <w:pPr>
        <w:ind w:left="3281" w:hanging="615"/>
      </w:pPr>
      <w:rPr>
        <w:rFonts w:hint="default"/>
      </w:rPr>
    </w:lvl>
    <w:lvl w:ilvl="4" w:tplc="82EE534E">
      <w:numFmt w:val="bullet"/>
      <w:lvlText w:val="•"/>
      <w:lvlJc w:val="left"/>
      <w:pPr>
        <w:ind w:left="4142" w:hanging="615"/>
      </w:pPr>
      <w:rPr>
        <w:rFonts w:hint="default"/>
      </w:rPr>
    </w:lvl>
    <w:lvl w:ilvl="5" w:tplc="26BA14C4">
      <w:numFmt w:val="bullet"/>
      <w:lvlText w:val="•"/>
      <w:lvlJc w:val="left"/>
      <w:pPr>
        <w:ind w:left="5002" w:hanging="615"/>
      </w:pPr>
      <w:rPr>
        <w:rFonts w:hint="default"/>
      </w:rPr>
    </w:lvl>
    <w:lvl w:ilvl="6" w:tplc="064E49D4">
      <w:numFmt w:val="bullet"/>
      <w:lvlText w:val="•"/>
      <w:lvlJc w:val="left"/>
      <w:pPr>
        <w:ind w:left="5863" w:hanging="615"/>
      </w:pPr>
      <w:rPr>
        <w:rFonts w:hint="default"/>
      </w:rPr>
    </w:lvl>
    <w:lvl w:ilvl="7" w:tplc="AA981BC8">
      <w:numFmt w:val="bullet"/>
      <w:lvlText w:val="•"/>
      <w:lvlJc w:val="left"/>
      <w:pPr>
        <w:ind w:left="6724" w:hanging="615"/>
      </w:pPr>
      <w:rPr>
        <w:rFonts w:hint="default"/>
      </w:rPr>
    </w:lvl>
    <w:lvl w:ilvl="8" w:tplc="4B545F1A">
      <w:numFmt w:val="bullet"/>
      <w:lvlText w:val="•"/>
      <w:lvlJc w:val="left"/>
      <w:pPr>
        <w:ind w:left="7584" w:hanging="615"/>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8745D9"/>
    <w:multiLevelType w:val="hybridMultilevel"/>
    <w:tmpl w:val="B970B69A"/>
    <w:lvl w:ilvl="0" w:tplc="DF00ABE4">
      <w:start w:val="1"/>
      <w:numFmt w:val="lowerRoman"/>
      <w:lvlText w:val="%1."/>
      <w:lvlJc w:val="left"/>
      <w:pPr>
        <w:ind w:left="1364" w:hanging="404"/>
      </w:pPr>
      <w:rPr>
        <w:rFonts w:ascii="Arial" w:eastAsia="Arial" w:hAnsi="Arial" w:cs="Arial" w:hint="default"/>
        <w:spacing w:val="-1"/>
        <w:w w:val="100"/>
        <w:sz w:val="22"/>
        <w:szCs w:val="22"/>
      </w:rPr>
    </w:lvl>
    <w:lvl w:ilvl="1" w:tplc="BB72B53E">
      <w:numFmt w:val="bullet"/>
      <w:lvlText w:val="•"/>
      <w:lvlJc w:val="left"/>
      <w:pPr>
        <w:ind w:left="2154" w:hanging="404"/>
      </w:pPr>
      <w:rPr>
        <w:rFonts w:hint="default"/>
      </w:rPr>
    </w:lvl>
    <w:lvl w:ilvl="2" w:tplc="78D61FEE">
      <w:numFmt w:val="bullet"/>
      <w:lvlText w:val="•"/>
      <w:lvlJc w:val="left"/>
      <w:pPr>
        <w:ind w:left="2949" w:hanging="404"/>
      </w:pPr>
      <w:rPr>
        <w:rFonts w:hint="default"/>
      </w:rPr>
    </w:lvl>
    <w:lvl w:ilvl="3" w:tplc="61E03DBE">
      <w:numFmt w:val="bullet"/>
      <w:lvlText w:val="•"/>
      <w:lvlJc w:val="left"/>
      <w:pPr>
        <w:ind w:left="3743" w:hanging="404"/>
      </w:pPr>
      <w:rPr>
        <w:rFonts w:hint="default"/>
      </w:rPr>
    </w:lvl>
    <w:lvl w:ilvl="4" w:tplc="146CC316">
      <w:numFmt w:val="bullet"/>
      <w:lvlText w:val="•"/>
      <w:lvlJc w:val="left"/>
      <w:pPr>
        <w:ind w:left="4538" w:hanging="404"/>
      </w:pPr>
      <w:rPr>
        <w:rFonts w:hint="default"/>
      </w:rPr>
    </w:lvl>
    <w:lvl w:ilvl="5" w:tplc="D020FF64">
      <w:numFmt w:val="bullet"/>
      <w:lvlText w:val="•"/>
      <w:lvlJc w:val="left"/>
      <w:pPr>
        <w:ind w:left="5333" w:hanging="404"/>
      </w:pPr>
      <w:rPr>
        <w:rFonts w:hint="default"/>
      </w:rPr>
    </w:lvl>
    <w:lvl w:ilvl="6" w:tplc="3F64403A">
      <w:numFmt w:val="bullet"/>
      <w:lvlText w:val="•"/>
      <w:lvlJc w:val="left"/>
      <w:pPr>
        <w:ind w:left="6127" w:hanging="404"/>
      </w:pPr>
      <w:rPr>
        <w:rFonts w:hint="default"/>
      </w:rPr>
    </w:lvl>
    <w:lvl w:ilvl="7" w:tplc="8536FE3A">
      <w:numFmt w:val="bullet"/>
      <w:lvlText w:val="•"/>
      <w:lvlJc w:val="left"/>
      <w:pPr>
        <w:ind w:left="6922" w:hanging="404"/>
      </w:pPr>
      <w:rPr>
        <w:rFonts w:hint="default"/>
      </w:rPr>
    </w:lvl>
    <w:lvl w:ilvl="8" w:tplc="7C788D30">
      <w:numFmt w:val="bullet"/>
      <w:lvlText w:val="•"/>
      <w:lvlJc w:val="left"/>
      <w:pPr>
        <w:ind w:left="7717" w:hanging="404"/>
      </w:pPr>
      <w:rPr>
        <w:rFonts w:hint="default"/>
      </w:r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cs="Times New Roman"/>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EA643BB"/>
    <w:multiLevelType w:val="hybridMultilevel"/>
    <w:tmpl w:val="59F443C4"/>
    <w:lvl w:ilvl="0" w:tplc="07EC5F78">
      <w:start w:val="1"/>
      <w:numFmt w:val="lowerRoman"/>
      <w:lvlText w:val="%1."/>
      <w:lvlJc w:val="left"/>
      <w:pPr>
        <w:ind w:left="1220" w:hanging="831"/>
        <w:jc w:val="right"/>
      </w:pPr>
      <w:rPr>
        <w:rFonts w:ascii="Arial" w:eastAsia="Arial" w:hAnsi="Arial" w:cs="Arial" w:hint="default"/>
        <w:spacing w:val="-1"/>
        <w:w w:val="100"/>
        <w:sz w:val="22"/>
        <w:szCs w:val="22"/>
      </w:rPr>
    </w:lvl>
    <w:lvl w:ilvl="1" w:tplc="0298E384">
      <w:start w:val="1"/>
      <w:numFmt w:val="decimal"/>
      <w:lvlText w:val="(%2)"/>
      <w:lvlJc w:val="left"/>
      <w:pPr>
        <w:ind w:left="848" w:hanging="339"/>
      </w:pPr>
      <w:rPr>
        <w:rFonts w:ascii="Arial" w:eastAsia="Arial" w:hAnsi="Arial" w:cs="Arial" w:hint="default"/>
        <w:w w:val="100"/>
        <w:sz w:val="22"/>
        <w:szCs w:val="22"/>
      </w:rPr>
    </w:lvl>
    <w:lvl w:ilvl="2" w:tplc="F8F2F6EA">
      <w:numFmt w:val="bullet"/>
      <w:lvlText w:val="•"/>
      <w:lvlJc w:val="left"/>
      <w:pPr>
        <w:ind w:left="2118" w:hanging="339"/>
      </w:pPr>
      <w:rPr>
        <w:rFonts w:hint="default"/>
      </w:rPr>
    </w:lvl>
    <w:lvl w:ilvl="3" w:tplc="35C09386">
      <w:numFmt w:val="bullet"/>
      <w:lvlText w:val="•"/>
      <w:lvlJc w:val="left"/>
      <w:pPr>
        <w:ind w:left="3016" w:hanging="339"/>
      </w:pPr>
      <w:rPr>
        <w:rFonts w:hint="default"/>
      </w:rPr>
    </w:lvl>
    <w:lvl w:ilvl="4" w:tplc="051A1678">
      <w:numFmt w:val="bullet"/>
      <w:lvlText w:val="•"/>
      <w:lvlJc w:val="left"/>
      <w:pPr>
        <w:ind w:left="3915" w:hanging="339"/>
      </w:pPr>
      <w:rPr>
        <w:rFonts w:hint="default"/>
      </w:rPr>
    </w:lvl>
    <w:lvl w:ilvl="5" w:tplc="5A40B62C">
      <w:numFmt w:val="bullet"/>
      <w:lvlText w:val="•"/>
      <w:lvlJc w:val="left"/>
      <w:pPr>
        <w:ind w:left="4813" w:hanging="339"/>
      </w:pPr>
      <w:rPr>
        <w:rFonts w:hint="default"/>
      </w:rPr>
    </w:lvl>
    <w:lvl w:ilvl="6" w:tplc="537E77E2">
      <w:numFmt w:val="bullet"/>
      <w:lvlText w:val="•"/>
      <w:lvlJc w:val="left"/>
      <w:pPr>
        <w:ind w:left="5712" w:hanging="339"/>
      </w:pPr>
      <w:rPr>
        <w:rFonts w:hint="default"/>
      </w:rPr>
    </w:lvl>
    <w:lvl w:ilvl="7" w:tplc="AE9C4022">
      <w:numFmt w:val="bullet"/>
      <w:lvlText w:val="•"/>
      <w:lvlJc w:val="left"/>
      <w:pPr>
        <w:ind w:left="6610" w:hanging="339"/>
      </w:pPr>
      <w:rPr>
        <w:rFonts w:hint="default"/>
      </w:rPr>
    </w:lvl>
    <w:lvl w:ilvl="8" w:tplc="D47C37E8">
      <w:numFmt w:val="bullet"/>
      <w:lvlText w:val="•"/>
      <w:lvlJc w:val="left"/>
      <w:pPr>
        <w:ind w:left="7509" w:hanging="339"/>
      </w:pPr>
      <w:rPr>
        <w:rFonts w:hint="default"/>
      </w:r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B22F41"/>
    <w:multiLevelType w:val="hybridMultilevel"/>
    <w:tmpl w:val="F8BE4C8E"/>
    <w:lvl w:ilvl="0" w:tplc="723CF210">
      <w:start w:val="1"/>
      <w:numFmt w:val="lowerRoman"/>
      <w:lvlText w:val="%1."/>
      <w:lvlJc w:val="left"/>
      <w:pPr>
        <w:ind w:left="1364" w:hanging="615"/>
        <w:jc w:val="right"/>
      </w:pPr>
      <w:rPr>
        <w:rFonts w:ascii="Arial" w:eastAsia="Arial" w:hAnsi="Arial" w:cs="Arial" w:hint="default"/>
        <w:spacing w:val="-1"/>
        <w:w w:val="100"/>
        <w:sz w:val="22"/>
        <w:szCs w:val="22"/>
      </w:rPr>
    </w:lvl>
    <w:lvl w:ilvl="1" w:tplc="FBF0DD92">
      <w:start w:val="1"/>
      <w:numFmt w:val="lowerRoman"/>
      <w:lvlText w:val="%2."/>
      <w:lvlJc w:val="left"/>
      <w:pPr>
        <w:ind w:left="1568" w:hanging="828"/>
      </w:pPr>
      <w:rPr>
        <w:rFonts w:ascii="Arial" w:eastAsia="Arial" w:hAnsi="Arial" w:cs="Arial" w:hint="default"/>
        <w:spacing w:val="-1"/>
        <w:w w:val="100"/>
        <w:sz w:val="22"/>
        <w:szCs w:val="22"/>
      </w:rPr>
    </w:lvl>
    <w:lvl w:ilvl="2" w:tplc="B4083CAA">
      <w:numFmt w:val="bullet"/>
      <w:lvlText w:val="•"/>
      <w:lvlJc w:val="left"/>
      <w:pPr>
        <w:ind w:left="2420" w:hanging="828"/>
      </w:pPr>
      <w:rPr>
        <w:rFonts w:hint="default"/>
      </w:rPr>
    </w:lvl>
    <w:lvl w:ilvl="3" w:tplc="97C04E8C">
      <w:numFmt w:val="bullet"/>
      <w:lvlText w:val="•"/>
      <w:lvlJc w:val="left"/>
      <w:pPr>
        <w:ind w:left="3281" w:hanging="828"/>
      </w:pPr>
      <w:rPr>
        <w:rFonts w:hint="default"/>
      </w:rPr>
    </w:lvl>
    <w:lvl w:ilvl="4" w:tplc="E63AFB12">
      <w:numFmt w:val="bullet"/>
      <w:lvlText w:val="•"/>
      <w:lvlJc w:val="left"/>
      <w:pPr>
        <w:ind w:left="4142" w:hanging="828"/>
      </w:pPr>
      <w:rPr>
        <w:rFonts w:hint="default"/>
      </w:rPr>
    </w:lvl>
    <w:lvl w:ilvl="5" w:tplc="99328B9E">
      <w:numFmt w:val="bullet"/>
      <w:lvlText w:val="•"/>
      <w:lvlJc w:val="left"/>
      <w:pPr>
        <w:ind w:left="5002" w:hanging="828"/>
      </w:pPr>
      <w:rPr>
        <w:rFonts w:hint="default"/>
      </w:rPr>
    </w:lvl>
    <w:lvl w:ilvl="6" w:tplc="D0FA9CC4">
      <w:numFmt w:val="bullet"/>
      <w:lvlText w:val="•"/>
      <w:lvlJc w:val="left"/>
      <w:pPr>
        <w:ind w:left="5863" w:hanging="828"/>
      </w:pPr>
      <w:rPr>
        <w:rFonts w:hint="default"/>
      </w:rPr>
    </w:lvl>
    <w:lvl w:ilvl="7" w:tplc="7D4C2948">
      <w:numFmt w:val="bullet"/>
      <w:lvlText w:val="•"/>
      <w:lvlJc w:val="left"/>
      <w:pPr>
        <w:ind w:left="6724" w:hanging="828"/>
      </w:pPr>
      <w:rPr>
        <w:rFonts w:hint="default"/>
      </w:rPr>
    </w:lvl>
    <w:lvl w:ilvl="8" w:tplc="F4C26196">
      <w:numFmt w:val="bullet"/>
      <w:lvlText w:val="•"/>
      <w:lvlJc w:val="left"/>
      <w:pPr>
        <w:ind w:left="7584" w:hanging="828"/>
      </w:pPr>
      <w:rPr>
        <w:rFonts w:hint="default"/>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start w:val="1"/>
      <w:numFmt w:val="lowerLetter"/>
      <w:lvlText w:val="%2."/>
      <w:lvlJc w:val="left"/>
      <w:pPr>
        <w:ind w:left="1440" w:hanging="360"/>
      </w:pPr>
    </w:lvl>
    <w:lvl w:ilvl="2" w:tplc="B9244790">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4A834748"/>
    <w:multiLevelType w:val="multilevel"/>
    <w:tmpl w:val="91947B6E"/>
    <w:lvl w:ilvl="0">
      <w:start w:val="1"/>
      <w:numFmt w:val="decimal"/>
      <w:lvlText w:val="%1."/>
      <w:lvlJc w:val="left"/>
      <w:pPr>
        <w:ind w:left="1320" w:hanging="720"/>
      </w:pPr>
      <w:rPr>
        <w:rFonts w:ascii="Arial" w:eastAsia="Arial" w:hAnsi="Arial" w:cs="Arial" w:hint="default"/>
        <w:b/>
        <w:bCs/>
        <w:spacing w:val="-1"/>
        <w:w w:val="100"/>
        <w:sz w:val="22"/>
        <w:szCs w:val="22"/>
      </w:rPr>
    </w:lvl>
    <w:lvl w:ilvl="1">
      <w:start w:val="1"/>
      <w:numFmt w:val="decimal"/>
      <w:lvlText w:val="%1.%2"/>
      <w:lvlJc w:val="left"/>
      <w:pPr>
        <w:ind w:left="1308" w:hanging="708"/>
      </w:pPr>
      <w:rPr>
        <w:rFonts w:hint="default"/>
        <w:spacing w:val="-1"/>
        <w:w w:val="100"/>
      </w:rPr>
    </w:lvl>
    <w:lvl w:ilvl="2">
      <w:start w:val="1"/>
      <w:numFmt w:val="decimal"/>
      <w:lvlText w:val="%1.%2.%3"/>
      <w:lvlJc w:val="left"/>
      <w:pPr>
        <w:ind w:left="2400" w:hanging="708"/>
      </w:pPr>
      <w:rPr>
        <w:rFonts w:ascii="Arial" w:eastAsia="Arial" w:hAnsi="Arial" w:cs="Arial" w:hint="default"/>
        <w:w w:val="100"/>
        <w:sz w:val="22"/>
        <w:szCs w:val="22"/>
      </w:rPr>
    </w:lvl>
    <w:lvl w:ilvl="3">
      <w:numFmt w:val="bullet"/>
      <w:lvlText w:val="•"/>
      <w:lvlJc w:val="left"/>
      <w:pPr>
        <w:ind w:left="2380" w:hanging="708"/>
      </w:pPr>
      <w:rPr>
        <w:rFonts w:hint="default"/>
      </w:rPr>
    </w:lvl>
    <w:lvl w:ilvl="4">
      <w:numFmt w:val="bullet"/>
      <w:lvlText w:val="•"/>
      <w:lvlJc w:val="left"/>
      <w:pPr>
        <w:ind w:left="2400" w:hanging="708"/>
      </w:pPr>
      <w:rPr>
        <w:rFonts w:hint="default"/>
      </w:rPr>
    </w:lvl>
    <w:lvl w:ilvl="5">
      <w:numFmt w:val="bullet"/>
      <w:lvlText w:val="•"/>
      <w:lvlJc w:val="left"/>
      <w:pPr>
        <w:ind w:left="3621" w:hanging="708"/>
      </w:pPr>
      <w:rPr>
        <w:rFonts w:hint="default"/>
      </w:rPr>
    </w:lvl>
    <w:lvl w:ilvl="6">
      <w:numFmt w:val="bullet"/>
      <w:lvlText w:val="•"/>
      <w:lvlJc w:val="left"/>
      <w:pPr>
        <w:ind w:left="4842" w:hanging="708"/>
      </w:pPr>
      <w:rPr>
        <w:rFonts w:hint="default"/>
      </w:rPr>
    </w:lvl>
    <w:lvl w:ilvl="7">
      <w:numFmt w:val="bullet"/>
      <w:lvlText w:val="•"/>
      <w:lvlJc w:val="left"/>
      <w:pPr>
        <w:ind w:left="6064" w:hanging="708"/>
      </w:pPr>
      <w:rPr>
        <w:rFonts w:hint="default"/>
      </w:rPr>
    </w:lvl>
    <w:lvl w:ilvl="8">
      <w:numFmt w:val="bullet"/>
      <w:lvlText w:val="•"/>
      <w:lvlJc w:val="left"/>
      <w:pPr>
        <w:ind w:left="7285" w:hanging="708"/>
      </w:pPr>
      <w:rPr>
        <w:rFonts w:hint="default"/>
      </w:rPr>
    </w:lvl>
  </w:abstractNum>
  <w:abstractNum w:abstractNumId="2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15:restartNumberingAfterBreak="0">
    <w:nsid w:val="621D4EC9"/>
    <w:multiLevelType w:val="hybridMultilevel"/>
    <w:tmpl w:val="F564A568"/>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B374D2"/>
    <w:multiLevelType w:val="multilevel"/>
    <w:tmpl w:val="91947B6E"/>
    <w:lvl w:ilvl="0">
      <w:start w:val="1"/>
      <w:numFmt w:val="decimal"/>
      <w:lvlText w:val="%1."/>
      <w:lvlJc w:val="left"/>
      <w:pPr>
        <w:ind w:left="1320" w:hanging="720"/>
      </w:pPr>
      <w:rPr>
        <w:rFonts w:ascii="Arial" w:eastAsia="Arial" w:hAnsi="Arial" w:cs="Arial" w:hint="default"/>
        <w:b/>
        <w:bCs/>
        <w:spacing w:val="-1"/>
        <w:w w:val="100"/>
        <w:sz w:val="22"/>
        <w:szCs w:val="22"/>
      </w:rPr>
    </w:lvl>
    <w:lvl w:ilvl="1">
      <w:start w:val="1"/>
      <w:numFmt w:val="decimal"/>
      <w:lvlText w:val="%1.%2"/>
      <w:lvlJc w:val="left"/>
      <w:pPr>
        <w:ind w:left="1308" w:hanging="708"/>
      </w:pPr>
      <w:rPr>
        <w:rFonts w:hint="default"/>
        <w:spacing w:val="-1"/>
        <w:w w:val="100"/>
      </w:rPr>
    </w:lvl>
    <w:lvl w:ilvl="2">
      <w:start w:val="1"/>
      <w:numFmt w:val="decimal"/>
      <w:lvlText w:val="%1.%2.%3"/>
      <w:lvlJc w:val="left"/>
      <w:pPr>
        <w:ind w:left="2400" w:hanging="708"/>
      </w:pPr>
      <w:rPr>
        <w:rFonts w:ascii="Arial" w:eastAsia="Arial" w:hAnsi="Arial" w:cs="Arial" w:hint="default"/>
        <w:w w:val="100"/>
        <w:sz w:val="22"/>
        <w:szCs w:val="22"/>
      </w:rPr>
    </w:lvl>
    <w:lvl w:ilvl="3">
      <w:numFmt w:val="bullet"/>
      <w:lvlText w:val="•"/>
      <w:lvlJc w:val="left"/>
      <w:pPr>
        <w:ind w:left="2380" w:hanging="708"/>
      </w:pPr>
      <w:rPr>
        <w:rFonts w:hint="default"/>
      </w:rPr>
    </w:lvl>
    <w:lvl w:ilvl="4">
      <w:numFmt w:val="bullet"/>
      <w:lvlText w:val="•"/>
      <w:lvlJc w:val="left"/>
      <w:pPr>
        <w:ind w:left="2400" w:hanging="708"/>
      </w:pPr>
      <w:rPr>
        <w:rFonts w:hint="default"/>
      </w:rPr>
    </w:lvl>
    <w:lvl w:ilvl="5">
      <w:numFmt w:val="bullet"/>
      <w:lvlText w:val="•"/>
      <w:lvlJc w:val="left"/>
      <w:pPr>
        <w:ind w:left="3621" w:hanging="708"/>
      </w:pPr>
      <w:rPr>
        <w:rFonts w:hint="default"/>
      </w:rPr>
    </w:lvl>
    <w:lvl w:ilvl="6">
      <w:numFmt w:val="bullet"/>
      <w:lvlText w:val="•"/>
      <w:lvlJc w:val="left"/>
      <w:pPr>
        <w:ind w:left="4842" w:hanging="708"/>
      </w:pPr>
      <w:rPr>
        <w:rFonts w:hint="default"/>
      </w:rPr>
    </w:lvl>
    <w:lvl w:ilvl="7">
      <w:numFmt w:val="bullet"/>
      <w:lvlText w:val="•"/>
      <w:lvlJc w:val="left"/>
      <w:pPr>
        <w:ind w:left="6064" w:hanging="708"/>
      </w:pPr>
      <w:rPr>
        <w:rFonts w:hint="default"/>
      </w:rPr>
    </w:lvl>
    <w:lvl w:ilvl="8">
      <w:numFmt w:val="bullet"/>
      <w:lvlText w:val="•"/>
      <w:lvlJc w:val="left"/>
      <w:pPr>
        <w:ind w:left="7285" w:hanging="708"/>
      </w:pPr>
      <w:rPr>
        <w:rFonts w:hint="default"/>
      </w:rPr>
    </w:lvl>
  </w:abstractNum>
  <w:abstractNum w:abstractNumId="2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8E27C79"/>
    <w:multiLevelType w:val="multilevel"/>
    <w:tmpl w:val="4814A4DE"/>
    <w:lvl w:ilvl="0">
      <w:start w:val="58"/>
      <w:numFmt w:val="decimal"/>
      <w:lvlText w:val="%1."/>
      <w:lvlJc w:val="left"/>
      <w:pPr>
        <w:tabs>
          <w:tab w:val="num" w:pos="1646"/>
        </w:tabs>
        <w:ind w:left="1646"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326"/>
        </w:tabs>
        <w:ind w:left="2326" w:hanging="737"/>
      </w:pPr>
      <w:rPr>
        <w:rFonts w:hint="default"/>
      </w:rPr>
    </w:lvl>
    <w:lvl w:ilvl="2">
      <w:start w:val="1"/>
      <w:numFmt w:val="decimal"/>
      <w:lvlText w:val="%1.%2.%3."/>
      <w:lvlJc w:val="left"/>
      <w:pPr>
        <w:tabs>
          <w:tab w:val="num" w:pos="3063"/>
        </w:tabs>
        <w:ind w:left="3063" w:hanging="850"/>
      </w:pPr>
      <w:rPr>
        <w:rFonts w:hint="default"/>
        <w:b w:val="0"/>
      </w:rPr>
    </w:lvl>
    <w:lvl w:ilvl="3">
      <w:start w:val="1"/>
      <w:numFmt w:val="decimal"/>
      <w:lvlText w:val="%1.%2.%3.%4."/>
      <w:lvlJc w:val="left"/>
      <w:pPr>
        <w:tabs>
          <w:tab w:val="num" w:pos="3008"/>
        </w:tabs>
        <w:ind w:left="3008" w:hanging="511"/>
      </w:pPr>
      <w:rPr>
        <w:rFonts w:hint="default"/>
      </w:rPr>
    </w:lvl>
    <w:lvl w:ilvl="4">
      <w:start w:val="1"/>
      <w:numFmt w:val="decimal"/>
      <w:lvlText w:val="%1.%2.%3.%4.%5."/>
      <w:lvlJc w:val="left"/>
      <w:pPr>
        <w:tabs>
          <w:tab w:val="num" w:pos="3462"/>
        </w:tabs>
        <w:ind w:left="3462" w:hanging="511"/>
      </w:pPr>
      <w:rPr>
        <w:rFonts w:hint="default"/>
      </w:rPr>
    </w:lvl>
    <w:lvl w:ilvl="5">
      <w:start w:val="1"/>
      <w:numFmt w:val="decimal"/>
      <w:lvlText w:val="%1.%2.%3.%4.%5.%6."/>
      <w:lvlJc w:val="left"/>
      <w:pPr>
        <w:tabs>
          <w:tab w:val="num" w:pos="3916"/>
        </w:tabs>
        <w:ind w:left="3916" w:hanging="511"/>
      </w:pPr>
      <w:rPr>
        <w:rFonts w:hint="default"/>
      </w:rPr>
    </w:lvl>
    <w:lvl w:ilvl="6">
      <w:start w:val="1"/>
      <w:numFmt w:val="decimal"/>
      <w:lvlText w:val="%1.%2.%3.%4.%5.%6.%7."/>
      <w:lvlJc w:val="left"/>
      <w:pPr>
        <w:tabs>
          <w:tab w:val="num" w:pos="4370"/>
        </w:tabs>
        <w:ind w:left="4370" w:hanging="511"/>
      </w:pPr>
      <w:rPr>
        <w:rFonts w:hint="default"/>
      </w:rPr>
    </w:lvl>
    <w:lvl w:ilvl="7">
      <w:start w:val="1"/>
      <w:numFmt w:val="decimal"/>
      <w:lvlText w:val="%1.%2.%3.%4.%5.%6.%7.%8."/>
      <w:lvlJc w:val="left"/>
      <w:pPr>
        <w:tabs>
          <w:tab w:val="num" w:pos="4824"/>
        </w:tabs>
        <w:ind w:left="4824" w:hanging="511"/>
      </w:pPr>
      <w:rPr>
        <w:rFonts w:hint="default"/>
      </w:rPr>
    </w:lvl>
    <w:lvl w:ilvl="8">
      <w:start w:val="1"/>
      <w:numFmt w:val="decimal"/>
      <w:lvlText w:val="%1.%2.%3.%4.%5.%6.%7.%8.%9."/>
      <w:lvlJc w:val="left"/>
      <w:pPr>
        <w:tabs>
          <w:tab w:val="num" w:pos="5278"/>
        </w:tabs>
        <w:ind w:left="5278" w:hanging="511"/>
      </w:pPr>
      <w:rPr>
        <w:rFonts w:hint="default"/>
      </w:rPr>
    </w:lvl>
  </w:abstractNum>
  <w:abstractNum w:abstractNumId="2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014735"/>
    <w:multiLevelType w:val="hybridMultilevel"/>
    <w:tmpl w:val="13B2D12E"/>
    <w:lvl w:ilvl="0" w:tplc="9154D3BC">
      <w:start w:val="1"/>
      <w:numFmt w:val="lowerRoman"/>
      <w:lvlText w:val="%1."/>
      <w:lvlJc w:val="left"/>
      <w:pPr>
        <w:ind w:left="1676" w:hanging="828"/>
        <w:jc w:val="right"/>
      </w:pPr>
      <w:rPr>
        <w:rFonts w:ascii="Arial" w:eastAsia="Arial" w:hAnsi="Arial" w:cs="Arial" w:hint="default"/>
        <w:spacing w:val="-1"/>
        <w:w w:val="100"/>
        <w:sz w:val="22"/>
        <w:szCs w:val="22"/>
      </w:rPr>
    </w:lvl>
    <w:lvl w:ilvl="1" w:tplc="72303350">
      <w:numFmt w:val="bullet"/>
      <w:lvlText w:val="•"/>
      <w:lvlJc w:val="left"/>
      <w:pPr>
        <w:ind w:left="2442" w:hanging="828"/>
      </w:pPr>
      <w:rPr>
        <w:rFonts w:hint="default"/>
      </w:rPr>
    </w:lvl>
    <w:lvl w:ilvl="2" w:tplc="117AF3B4">
      <w:numFmt w:val="bullet"/>
      <w:lvlText w:val="•"/>
      <w:lvlJc w:val="left"/>
      <w:pPr>
        <w:ind w:left="3217" w:hanging="828"/>
      </w:pPr>
      <w:rPr>
        <w:rFonts w:hint="default"/>
      </w:rPr>
    </w:lvl>
    <w:lvl w:ilvl="3" w:tplc="EA926364">
      <w:numFmt w:val="bullet"/>
      <w:lvlText w:val="•"/>
      <w:lvlJc w:val="left"/>
      <w:pPr>
        <w:ind w:left="3991" w:hanging="828"/>
      </w:pPr>
      <w:rPr>
        <w:rFonts w:hint="default"/>
      </w:rPr>
    </w:lvl>
    <w:lvl w:ilvl="4" w:tplc="7E26154E">
      <w:numFmt w:val="bullet"/>
      <w:lvlText w:val="•"/>
      <w:lvlJc w:val="left"/>
      <w:pPr>
        <w:ind w:left="4766" w:hanging="828"/>
      </w:pPr>
      <w:rPr>
        <w:rFonts w:hint="default"/>
      </w:rPr>
    </w:lvl>
    <w:lvl w:ilvl="5" w:tplc="B4F843F8">
      <w:numFmt w:val="bullet"/>
      <w:lvlText w:val="•"/>
      <w:lvlJc w:val="left"/>
      <w:pPr>
        <w:ind w:left="5541" w:hanging="828"/>
      </w:pPr>
      <w:rPr>
        <w:rFonts w:hint="default"/>
      </w:rPr>
    </w:lvl>
    <w:lvl w:ilvl="6" w:tplc="D4F0B10A">
      <w:numFmt w:val="bullet"/>
      <w:lvlText w:val="•"/>
      <w:lvlJc w:val="left"/>
      <w:pPr>
        <w:ind w:left="6315" w:hanging="828"/>
      </w:pPr>
      <w:rPr>
        <w:rFonts w:hint="default"/>
      </w:rPr>
    </w:lvl>
    <w:lvl w:ilvl="7" w:tplc="6C348140">
      <w:numFmt w:val="bullet"/>
      <w:lvlText w:val="•"/>
      <w:lvlJc w:val="left"/>
      <w:pPr>
        <w:ind w:left="7090" w:hanging="828"/>
      </w:pPr>
      <w:rPr>
        <w:rFonts w:hint="default"/>
      </w:rPr>
    </w:lvl>
    <w:lvl w:ilvl="8" w:tplc="15060F24">
      <w:numFmt w:val="bullet"/>
      <w:lvlText w:val="•"/>
      <w:lvlJc w:val="left"/>
      <w:pPr>
        <w:ind w:left="7865" w:hanging="828"/>
      </w:pPr>
      <w:rPr>
        <w:rFonts w:hint="default"/>
      </w:rPr>
    </w:lvl>
  </w:abstractNum>
  <w:abstractNum w:abstractNumId="29" w15:restartNumberingAfterBreak="0">
    <w:nsid w:val="6FDE59D6"/>
    <w:multiLevelType w:val="hybridMultilevel"/>
    <w:tmpl w:val="488A545C"/>
    <w:lvl w:ilvl="0" w:tplc="C52A554A">
      <w:start w:val="1"/>
      <w:numFmt w:val="lowerRoman"/>
      <w:lvlText w:val="%1."/>
      <w:lvlJc w:val="left"/>
      <w:pPr>
        <w:ind w:left="1220" w:hanging="483"/>
      </w:pPr>
      <w:rPr>
        <w:rFonts w:ascii="Arial" w:eastAsia="Arial" w:hAnsi="Arial" w:cs="Arial" w:hint="default"/>
        <w:b/>
        <w:bCs/>
        <w:spacing w:val="0"/>
        <w:w w:val="100"/>
        <w:sz w:val="22"/>
        <w:szCs w:val="22"/>
      </w:rPr>
    </w:lvl>
    <w:lvl w:ilvl="1" w:tplc="57C22C2A">
      <w:numFmt w:val="bullet"/>
      <w:lvlText w:val="•"/>
      <w:lvlJc w:val="left"/>
      <w:pPr>
        <w:ind w:left="2072" w:hanging="483"/>
      </w:pPr>
      <w:rPr>
        <w:rFonts w:hint="default"/>
      </w:rPr>
    </w:lvl>
    <w:lvl w:ilvl="2" w:tplc="D070E6BC">
      <w:numFmt w:val="bullet"/>
      <w:lvlText w:val="•"/>
      <w:lvlJc w:val="left"/>
      <w:pPr>
        <w:ind w:left="2925" w:hanging="483"/>
      </w:pPr>
      <w:rPr>
        <w:rFonts w:hint="default"/>
      </w:rPr>
    </w:lvl>
    <w:lvl w:ilvl="3" w:tplc="48A41602">
      <w:numFmt w:val="bullet"/>
      <w:lvlText w:val="•"/>
      <w:lvlJc w:val="left"/>
      <w:pPr>
        <w:ind w:left="3777" w:hanging="483"/>
      </w:pPr>
      <w:rPr>
        <w:rFonts w:hint="default"/>
      </w:rPr>
    </w:lvl>
    <w:lvl w:ilvl="4" w:tplc="8E8AE7A2">
      <w:numFmt w:val="bullet"/>
      <w:lvlText w:val="•"/>
      <w:lvlJc w:val="left"/>
      <w:pPr>
        <w:ind w:left="4630" w:hanging="483"/>
      </w:pPr>
      <w:rPr>
        <w:rFonts w:hint="default"/>
      </w:rPr>
    </w:lvl>
    <w:lvl w:ilvl="5" w:tplc="E6EA4014">
      <w:numFmt w:val="bullet"/>
      <w:lvlText w:val="•"/>
      <w:lvlJc w:val="left"/>
      <w:pPr>
        <w:ind w:left="5483" w:hanging="483"/>
      </w:pPr>
      <w:rPr>
        <w:rFonts w:hint="default"/>
      </w:rPr>
    </w:lvl>
    <w:lvl w:ilvl="6" w:tplc="967A4C3C">
      <w:numFmt w:val="bullet"/>
      <w:lvlText w:val="•"/>
      <w:lvlJc w:val="left"/>
      <w:pPr>
        <w:ind w:left="6335" w:hanging="483"/>
      </w:pPr>
      <w:rPr>
        <w:rFonts w:hint="default"/>
      </w:rPr>
    </w:lvl>
    <w:lvl w:ilvl="7" w:tplc="206404FC">
      <w:numFmt w:val="bullet"/>
      <w:lvlText w:val="•"/>
      <w:lvlJc w:val="left"/>
      <w:pPr>
        <w:ind w:left="7188" w:hanging="483"/>
      </w:pPr>
      <w:rPr>
        <w:rFonts w:hint="default"/>
      </w:rPr>
    </w:lvl>
    <w:lvl w:ilvl="8" w:tplc="84588526">
      <w:numFmt w:val="bullet"/>
      <w:lvlText w:val="•"/>
      <w:lvlJc w:val="left"/>
      <w:pPr>
        <w:ind w:left="8041" w:hanging="483"/>
      </w:pPr>
      <w:rPr>
        <w:rFonts w:hint="default"/>
      </w:rPr>
    </w:lvl>
  </w:abstractNum>
  <w:abstractNum w:abstractNumId="3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15:restartNumberingAfterBreak="0">
    <w:nsid w:val="73D616AD"/>
    <w:multiLevelType w:val="multilevel"/>
    <w:tmpl w:val="4482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Times New Roman"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cs="Times New Roman" w:hint="default"/>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A5F6B64"/>
    <w:multiLevelType w:val="hybridMultilevel"/>
    <w:tmpl w:val="5FB8AFF8"/>
    <w:lvl w:ilvl="0" w:tplc="6D524E66">
      <w:start w:val="1"/>
      <w:numFmt w:val="lowerRoman"/>
      <w:lvlText w:val="%1."/>
      <w:lvlJc w:val="left"/>
      <w:pPr>
        <w:ind w:left="1364" w:hanging="404"/>
      </w:pPr>
      <w:rPr>
        <w:rFonts w:ascii="Arial" w:eastAsia="Arial" w:hAnsi="Arial" w:cs="Arial" w:hint="default"/>
        <w:spacing w:val="-1"/>
        <w:w w:val="100"/>
        <w:sz w:val="22"/>
        <w:szCs w:val="22"/>
      </w:rPr>
    </w:lvl>
    <w:lvl w:ilvl="1" w:tplc="23D0657E">
      <w:numFmt w:val="bullet"/>
      <w:lvlText w:val="•"/>
      <w:lvlJc w:val="left"/>
      <w:pPr>
        <w:ind w:left="2154" w:hanging="404"/>
      </w:pPr>
      <w:rPr>
        <w:rFonts w:hint="default"/>
      </w:rPr>
    </w:lvl>
    <w:lvl w:ilvl="2" w:tplc="FDB47758">
      <w:numFmt w:val="bullet"/>
      <w:lvlText w:val="•"/>
      <w:lvlJc w:val="left"/>
      <w:pPr>
        <w:ind w:left="2949" w:hanging="404"/>
      </w:pPr>
      <w:rPr>
        <w:rFonts w:hint="default"/>
      </w:rPr>
    </w:lvl>
    <w:lvl w:ilvl="3" w:tplc="FB1CF958">
      <w:numFmt w:val="bullet"/>
      <w:lvlText w:val="•"/>
      <w:lvlJc w:val="left"/>
      <w:pPr>
        <w:ind w:left="3743" w:hanging="404"/>
      </w:pPr>
      <w:rPr>
        <w:rFonts w:hint="default"/>
      </w:rPr>
    </w:lvl>
    <w:lvl w:ilvl="4" w:tplc="65F86CD6">
      <w:numFmt w:val="bullet"/>
      <w:lvlText w:val="•"/>
      <w:lvlJc w:val="left"/>
      <w:pPr>
        <w:ind w:left="4538" w:hanging="404"/>
      </w:pPr>
      <w:rPr>
        <w:rFonts w:hint="default"/>
      </w:rPr>
    </w:lvl>
    <w:lvl w:ilvl="5" w:tplc="D6C26C0A">
      <w:numFmt w:val="bullet"/>
      <w:lvlText w:val="•"/>
      <w:lvlJc w:val="left"/>
      <w:pPr>
        <w:ind w:left="5333" w:hanging="404"/>
      </w:pPr>
      <w:rPr>
        <w:rFonts w:hint="default"/>
      </w:rPr>
    </w:lvl>
    <w:lvl w:ilvl="6" w:tplc="1592E2C6">
      <w:numFmt w:val="bullet"/>
      <w:lvlText w:val="•"/>
      <w:lvlJc w:val="left"/>
      <w:pPr>
        <w:ind w:left="6127" w:hanging="404"/>
      </w:pPr>
      <w:rPr>
        <w:rFonts w:hint="default"/>
      </w:rPr>
    </w:lvl>
    <w:lvl w:ilvl="7" w:tplc="5CF0E9F2">
      <w:numFmt w:val="bullet"/>
      <w:lvlText w:val="•"/>
      <w:lvlJc w:val="left"/>
      <w:pPr>
        <w:ind w:left="6922" w:hanging="404"/>
      </w:pPr>
      <w:rPr>
        <w:rFonts w:hint="default"/>
      </w:rPr>
    </w:lvl>
    <w:lvl w:ilvl="8" w:tplc="6FC8B158">
      <w:numFmt w:val="bullet"/>
      <w:lvlText w:val="•"/>
      <w:lvlJc w:val="left"/>
      <w:pPr>
        <w:ind w:left="7717" w:hanging="404"/>
      </w:pPr>
      <w:rPr>
        <w:rFonts w:hint="default"/>
      </w:rPr>
    </w:lvl>
  </w:abstractNum>
  <w:abstractNum w:abstractNumId="3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5"/>
  </w:num>
  <w:num w:numId="3">
    <w:abstractNumId w:val="11"/>
  </w:num>
  <w:num w:numId="4">
    <w:abstractNumId w:val="32"/>
  </w:num>
  <w:num w:numId="5">
    <w:abstractNumId w:val="22"/>
  </w:num>
  <w:num w:numId="6">
    <w:abstractNumId w:val="26"/>
  </w:num>
  <w:num w:numId="7">
    <w:abstractNumId w:val="27"/>
  </w:num>
  <w:num w:numId="8">
    <w:abstractNumId w:val="32"/>
  </w:num>
  <w:num w:numId="9">
    <w:abstractNumId w:val="16"/>
  </w:num>
  <w:num w:numId="10">
    <w:abstractNumId w:val="6"/>
  </w:num>
  <w:num w:numId="11">
    <w:abstractNumId w:val="7"/>
  </w:num>
  <w:num w:numId="12">
    <w:abstractNumId w:val="4"/>
  </w:num>
  <w:num w:numId="13">
    <w:abstractNumId w:val="2"/>
  </w:num>
  <w:num w:numId="14">
    <w:abstractNumId w:val="25"/>
  </w:num>
  <w:num w:numId="15">
    <w:abstractNumId w:val="3"/>
  </w:num>
  <w:num w:numId="16">
    <w:abstractNumId w:val="0"/>
  </w:num>
  <w:num w:numId="17">
    <w:abstractNumId w:val="19"/>
  </w:num>
  <w:num w:numId="18">
    <w:abstractNumId w:val="33"/>
  </w:num>
  <w:num w:numId="19">
    <w:abstractNumId w:val="10"/>
  </w:num>
  <w:num w:numId="20">
    <w:abstractNumId w:val="35"/>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1"/>
  </w:num>
  <w:num w:numId="40">
    <w:abstractNumId w:val="24"/>
  </w:num>
  <w:num w:numId="41">
    <w:abstractNumId w:val="29"/>
  </w:num>
  <w:num w:numId="42">
    <w:abstractNumId w:val="18"/>
  </w:num>
  <w:num w:numId="43">
    <w:abstractNumId w:val="5"/>
  </w:num>
  <w:num w:numId="44">
    <w:abstractNumId w:val="28"/>
  </w:num>
  <w:num w:numId="45">
    <w:abstractNumId w:val="13"/>
  </w:num>
  <w:num w:numId="46">
    <w:abstractNumId w:val="8"/>
  </w:num>
  <w:num w:numId="47">
    <w:abstractNumId w:val="34"/>
  </w:num>
  <w:num w:numId="48">
    <w:abstractNumId w:val="20"/>
  </w:num>
  <w:num w:numId="49">
    <w:abstractNumId w:val="32"/>
  </w:num>
  <w:num w:numId="50">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EF8"/>
    <w:rsid w:val="00001F0D"/>
    <w:rsid w:val="00001F18"/>
    <w:rsid w:val="00002307"/>
    <w:rsid w:val="00002BFF"/>
    <w:rsid w:val="00002CE2"/>
    <w:rsid w:val="000033DB"/>
    <w:rsid w:val="00003468"/>
    <w:rsid w:val="000037E8"/>
    <w:rsid w:val="00003DCD"/>
    <w:rsid w:val="00003FE7"/>
    <w:rsid w:val="0000407C"/>
    <w:rsid w:val="0000480C"/>
    <w:rsid w:val="00004A21"/>
    <w:rsid w:val="00004B3C"/>
    <w:rsid w:val="000051DD"/>
    <w:rsid w:val="00005AD3"/>
    <w:rsid w:val="000066D0"/>
    <w:rsid w:val="00007090"/>
    <w:rsid w:val="000075A3"/>
    <w:rsid w:val="00007828"/>
    <w:rsid w:val="000102F5"/>
    <w:rsid w:val="00010467"/>
    <w:rsid w:val="00010A5B"/>
    <w:rsid w:val="00010E70"/>
    <w:rsid w:val="000114B0"/>
    <w:rsid w:val="00011505"/>
    <w:rsid w:val="00011D86"/>
    <w:rsid w:val="00011DAB"/>
    <w:rsid w:val="0001202D"/>
    <w:rsid w:val="0001268E"/>
    <w:rsid w:val="00013055"/>
    <w:rsid w:val="000137DE"/>
    <w:rsid w:val="000138D6"/>
    <w:rsid w:val="0001497A"/>
    <w:rsid w:val="000150B4"/>
    <w:rsid w:val="0001527A"/>
    <w:rsid w:val="00015404"/>
    <w:rsid w:val="000164C7"/>
    <w:rsid w:val="00016578"/>
    <w:rsid w:val="0001669B"/>
    <w:rsid w:val="00016CF8"/>
    <w:rsid w:val="00017639"/>
    <w:rsid w:val="00017B36"/>
    <w:rsid w:val="0002023B"/>
    <w:rsid w:val="00020FE0"/>
    <w:rsid w:val="0002121A"/>
    <w:rsid w:val="000213E7"/>
    <w:rsid w:val="00022933"/>
    <w:rsid w:val="00022DE5"/>
    <w:rsid w:val="00023982"/>
    <w:rsid w:val="00024E27"/>
    <w:rsid w:val="00024F12"/>
    <w:rsid w:val="00024F4C"/>
    <w:rsid w:val="000257A8"/>
    <w:rsid w:val="0002590B"/>
    <w:rsid w:val="00026B5E"/>
    <w:rsid w:val="00026E22"/>
    <w:rsid w:val="00026ECA"/>
    <w:rsid w:val="00030481"/>
    <w:rsid w:val="000307FD"/>
    <w:rsid w:val="00031464"/>
    <w:rsid w:val="0003173F"/>
    <w:rsid w:val="00031AC6"/>
    <w:rsid w:val="00031AF5"/>
    <w:rsid w:val="00031AFC"/>
    <w:rsid w:val="0003221E"/>
    <w:rsid w:val="000323A3"/>
    <w:rsid w:val="000330D5"/>
    <w:rsid w:val="000361D1"/>
    <w:rsid w:val="00036474"/>
    <w:rsid w:val="000365D5"/>
    <w:rsid w:val="00040823"/>
    <w:rsid w:val="00040F27"/>
    <w:rsid w:val="000411A0"/>
    <w:rsid w:val="00041A6A"/>
    <w:rsid w:val="00041EAD"/>
    <w:rsid w:val="000428C5"/>
    <w:rsid w:val="00042FC6"/>
    <w:rsid w:val="00043E71"/>
    <w:rsid w:val="000441F0"/>
    <w:rsid w:val="000445F4"/>
    <w:rsid w:val="00044CC3"/>
    <w:rsid w:val="000462A7"/>
    <w:rsid w:val="0004653B"/>
    <w:rsid w:val="00046AEE"/>
    <w:rsid w:val="0004707B"/>
    <w:rsid w:val="000471E3"/>
    <w:rsid w:val="00047609"/>
    <w:rsid w:val="0004763E"/>
    <w:rsid w:val="00047A3F"/>
    <w:rsid w:val="00050399"/>
    <w:rsid w:val="000506EF"/>
    <w:rsid w:val="00050E80"/>
    <w:rsid w:val="00051156"/>
    <w:rsid w:val="000512F6"/>
    <w:rsid w:val="0005166C"/>
    <w:rsid w:val="00052861"/>
    <w:rsid w:val="00052DFB"/>
    <w:rsid w:val="00052DFF"/>
    <w:rsid w:val="00053C1A"/>
    <w:rsid w:val="00053F0A"/>
    <w:rsid w:val="00054C73"/>
    <w:rsid w:val="00054D6B"/>
    <w:rsid w:val="00055FC7"/>
    <w:rsid w:val="000562CD"/>
    <w:rsid w:val="000568E7"/>
    <w:rsid w:val="00056CF3"/>
    <w:rsid w:val="0005789C"/>
    <w:rsid w:val="00057A40"/>
    <w:rsid w:val="00057A87"/>
    <w:rsid w:val="00060D2E"/>
    <w:rsid w:val="00061372"/>
    <w:rsid w:val="0006171A"/>
    <w:rsid w:val="00062994"/>
    <w:rsid w:val="00064D25"/>
    <w:rsid w:val="00064F1A"/>
    <w:rsid w:val="0006554E"/>
    <w:rsid w:val="00065BE2"/>
    <w:rsid w:val="00066106"/>
    <w:rsid w:val="00067281"/>
    <w:rsid w:val="00067318"/>
    <w:rsid w:val="000673A2"/>
    <w:rsid w:val="00067F1F"/>
    <w:rsid w:val="0007066E"/>
    <w:rsid w:val="00071A53"/>
    <w:rsid w:val="00072F12"/>
    <w:rsid w:val="00073B86"/>
    <w:rsid w:val="00073BD6"/>
    <w:rsid w:val="00074534"/>
    <w:rsid w:val="00074BBB"/>
    <w:rsid w:val="00075989"/>
    <w:rsid w:val="00076EB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2BA1"/>
    <w:rsid w:val="00093306"/>
    <w:rsid w:val="000940A9"/>
    <w:rsid w:val="000955D8"/>
    <w:rsid w:val="00096147"/>
    <w:rsid w:val="00096448"/>
    <w:rsid w:val="00096456"/>
    <w:rsid w:val="000969CC"/>
    <w:rsid w:val="000974B8"/>
    <w:rsid w:val="000A0586"/>
    <w:rsid w:val="000A07AF"/>
    <w:rsid w:val="000A0C6D"/>
    <w:rsid w:val="000A0F2C"/>
    <w:rsid w:val="000A0F40"/>
    <w:rsid w:val="000A1328"/>
    <w:rsid w:val="000A162C"/>
    <w:rsid w:val="000A20F3"/>
    <w:rsid w:val="000A2741"/>
    <w:rsid w:val="000A2E2C"/>
    <w:rsid w:val="000A2F78"/>
    <w:rsid w:val="000A360B"/>
    <w:rsid w:val="000A3F3A"/>
    <w:rsid w:val="000A40E6"/>
    <w:rsid w:val="000A4171"/>
    <w:rsid w:val="000A456A"/>
    <w:rsid w:val="000A4C81"/>
    <w:rsid w:val="000A507C"/>
    <w:rsid w:val="000A54CF"/>
    <w:rsid w:val="000A6019"/>
    <w:rsid w:val="000A6841"/>
    <w:rsid w:val="000A70B3"/>
    <w:rsid w:val="000A79C3"/>
    <w:rsid w:val="000A7D35"/>
    <w:rsid w:val="000B12A2"/>
    <w:rsid w:val="000B15E2"/>
    <w:rsid w:val="000B1635"/>
    <w:rsid w:val="000B1B35"/>
    <w:rsid w:val="000B2159"/>
    <w:rsid w:val="000B2C37"/>
    <w:rsid w:val="000B2F06"/>
    <w:rsid w:val="000B405C"/>
    <w:rsid w:val="000B4126"/>
    <w:rsid w:val="000B4C69"/>
    <w:rsid w:val="000B4CE4"/>
    <w:rsid w:val="000B4F47"/>
    <w:rsid w:val="000B5071"/>
    <w:rsid w:val="000B518F"/>
    <w:rsid w:val="000B6173"/>
    <w:rsid w:val="000B68E9"/>
    <w:rsid w:val="000B6EC2"/>
    <w:rsid w:val="000B78E7"/>
    <w:rsid w:val="000B7F01"/>
    <w:rsid w:val="000C0CE5"/>
    <w:rsid w:val="000C0FF2"/>
    <w:rsid w:val="000C219D"/>
    <w:rsid w:val="000C23CE"/>
    <w:rsid w:val="000C2443"/>
    <w:rsid w:val="000C2D4A"/>
    <w:rsid w:val="000C575B"/>
    <w:rsid w:val="000C5884"/>
    <w:rsid w:val="000C6476"/>
    <w:rsid w:val="000C6882"/>
    <w:rsid w:val="000C6EE4"/>
    <w:rsid w:val="000C7735"/>
    <w:rsid w:val="000C7E58"/>
    <w:rsid w:val="000D1850"/>
    <w:rsid w:val="000D1EC1"/>
    <w:rsid w:val="000D2734"/>
    <w:rsid w:val="000D3469"/>
    <w:rsid w:val="000D39BC"/>
    <w:rsid w:val="000D5577"/>
    <w:rsid w:val="000D7B96"/>
    <w:rsid w:val="000E0AFB"/>
    <w:rsid w:val="000E1008"/>
    <w:rsid w:val="000E1294"/>
    <w:rsid w:val="000E148C"/>
    <w:rsid w:val="000E1DA8"/>
    <w:rsid w:val="000E2400"/>
    <w:rsid w:val="000E3B71"/>
    <w:rsid w:val="000E53EE"/>
    <w:rsid w:val="000E5AE5"/>
    <w:rsid w:val="000E5B47"/>
    <w:rsid w:val="000E60E8"/>
    <w:rsid w:val="000E611D"/>
    <w:rsid w:val="000E6178"/>
    <w:rsid w:val="000E7A2B"/>
    <w:rsid w:val="000E7CA5"/>
    <w:rsid w:val="000F029E"/>
    <w:rsid w:val="000F0336"/>
    <w:rsid w:val="000F0975"/>
    <w:rsid w:val="000F0ACB"/>
    <w:rsid w:val="000F0EDE"/>
    <w:rsid w:val="000F0F10"/>
    <w:rsid w:val="000F147E"/>
    <w:rsid w:val="000F152F"/>
    <w:rsid w:val="000F1937"/>
    <w:rsid w:val="000F1E21"/>
    <w:rsid w:val="000F287A"/>
    <w:rsid w:val="000F38D2"/>
    <w:rsid w:val="000F3EC3"/>
    <w:rsid w:val="000F4A2F"/>
    <w:rsid w:val="000F4A5E"/>
    <w:rsid w:val="000F4EC0"/>
    <w:rsid w:val="000F5556"/>
    <w:rsid w:val="000F60E7"/>
    <w:rsid w:val="000F74F2"/>
    <w:rsid w:val="000F766E"/>
    <w:rsid w:val="000F7883"/>
    <w:rsid w:val="000F7BC4"/>
    <w:rsid w:val="00100522"/>
    <w:rsid w:val="00100A0A"/>
    <w:rsid w:val="00101CE5"/>
    <w:rsid w:val="001023EB"/>
    <w:rsid w:val="00102B2B"/>
    <w:rsid w:val="0010347F"/>
    <w:rsid w:val="001039A8"/>
    <w:rsid w:val="00103A8E"/>
    <w:rsid w:val="00103B1C"/>
    <w:rsid w:val="00106006"/>
    <w:rsid w:val="001072D3"/>
    <w:rsid w:val="00107E62"/>
    <w:rsid w:val="001112EF"/>
    <w:rsid w:val="0011180D"/>
    <w:rsid w:val="00112284"/>
    <w:rsid w:val="001123AD"/>
    <w:rsid w:val="001133D7"/>
    <w:rsid w:val="00113ADB"/>
    <w:rsid w:val="00113BDD"/>
    <w:rsid w:val="00113C8D"/>
    <w:rsid w:val="00114517"/>
    <w:rsid w:val="0011511A"/>
    <w:rsid w:val="001178D9"/>
    <w:rsid w:val="00120329"/>
    <w:rsid w:val="001206D9"/>
    <w:rsid w:val="001211A9"/>
    <w:rsid w:val="00121444"/>
    <w:rsid w:val="0012168B"/>
    <w:rsid w:val="00121856"/>
    <w:rsid w:val="001230C3"/>
    <w:rsid w:val="00123C51"/>
    <w:rsid w:val="00123D6E"/>
    <w:rsid w:val="00123DE0"/>
    <w:rsid w:val="00123E71"/>
    <w:rsid w:val="0012411D"/>
    <w:rsid w:val="00125543"/>
    <w:rsid w:val="001260D1"/>
    <w:rsid w:val="00126B25"/>
    <w:rsid w:val="00126C88"/>
    <w:rsid w:val="00126F86"/>
    <w:rsid w:val="00127525"/>
    <w:rsid w:val="001301CB"/>
    <w:rsid w:val="0013037F"/>
    <w:rsid w:val="00130DC6"/>
    <w:rsid w:val="00130FBE"/>
    <w:rsid w:val="001323E3"/>
    <w:rsid w:val="0013268E"/>
    <w:rsid w:val="00132FB5"/>
    <w:rsid w:val="00134068"/>
    <w:rsid w:val="00134470"/>
    <w:rsid w:val="00135082"/>
    <w:rsid w:val="00135B8A"/>
    <w:rsid w:val="00135D49"/>
    <w:rsid w:val="0013684D"/>
    <w:rsid w:val="00136B0D"/>
    <w:rsid w:val="00136B5D"/>
    <w:rsid w:val="001370A8"/>
    <w:rsid w:val="00137808"/>
    <w:rsid w:val="00140F3E"/>
    <w:rsid w:val="00141044"/>
    <w:rsid w:val="0014190B"/>
    <w:rsid w:val="00142EA0"/>
    <w:rsid w:val="00142F39"/>
    <w:rsid w:val="001435B9"/>
    <w:rsid w:val="00143B2B"/>
    <w:rsid w:val="0014405F"/>
    <w:rsid w:val="0014433D"/>
    <w:rsid w:val="001453E3"/>
    <w:rsid w:val="00146425"/>
    <w:rsid w:val="001479DB"/>
    <w:rsid w:val="00147AA4"/>
    <w:rsid w:val="001503C7"/>
    <w:rsid w:val="001517C6"/>
    <w:rsid w:val="001521B6"/>
    <w:rsid w:val="001523F5"/>
    <w:rsid w:val="001527BB"/>
    <w:rsid w:val="00152AB3"/>
    <w:rsid w:val="001532FB"/>
    <w:rsid w:val="00153961"/>
    <w:rsid w:val="00153A16"/>
    <w:rsid w:val="00153A89"/>
    <w:rsid w:val="00154026"/>
    <w:rsid w:val="0015461F"/>
    <w:rsid w:val="0015531A"/>
    <w:rsid w:val="00155A24"/>
    <w:rsid w:val="00156AB4"/>
    <w:rsid w:val="00157259"/>
    <w:rsid w:val="00157376"/>
    <w:rsid w:val="001600AB"/>
    <w:rsid w:val="00160C56"/>
    <w:rsid w:val="001614A6"/>
    <w:rsid w:val="00161D41"/>
    <w:rsid w:val="00162055"/>
    <w:rsid w:val="0016238A"/>
    <w:rsid w:val="001624CD"/>
    <w:rsid w:val="001628EE"/>
    <w:rsid w:val="00162E3B"/>
    <w:rsid w:val="00162FFC"/>
    <w:rsid w:val="001630FD"/>
    <w:rsid w:val="001639A7"/>
    <w:rsid w:val="0016533E"/>
    <w:rsid w:val="00165671"/>
    <w:rsid w:val="001665D9"/>
    <w:rsid w:val="00166EF7"/>
    <w:rsid w:val="00167D7E"/>
    <w:rsid w:val="0017017B"/>
    <w:rsid w:val="0017090B"/>
    <w:rsid w:val="00171BBE"/>
    <w:rsid w:val="001725B7"/>
    <w:rsid w:val="00172ECB"/>
    <w:rsid w:val="001737D1"/>
    <w:rsid w:val="00174711"/>
    <w:rsid w:val="00175532"/>
    <w:rsid w:val="00175782"/>
    <w:rsid w:val="00176410"/>
    <w:rsid w:val="00177E1B"/>
    <w:rsid w:val="001801F9"/>
    <w:rsid w:val="001802EB"/>
    <w:rsid w:val="0018030F"/>
    <w:rsid w:val="00180454"/>
    <w:rsid w:val="00180546"/>
    <w:rsid w:val="00180C11"/>
    <w:rsid w:val="00181E5A"/>
    <w:rsid w:val="00182D6C"/>
    <w:rsid w:val="00182D77"/>
    <w:rsid w:val="00182F0A"/>
    <w:rsid w:val="001838DB"/>
    <w:rsid w:val="00183D29"/>
    <w:rsid w:val="00184275"/>
    <w:rsid w:val="001843D5"/>
    <w:rsid w:val="00184D89"/>
    <w:rsid w:val="00185AEB"/>
    <w:rsid w:val="0018612D"/>
    <w:rsid w:val="001863EF"/>
    <w:rsid w:val="0018796F"/>
    <w:rsid w:val="00187CB4"/>
    <w:rsid w:val="00190D90"/>
    <w:rsid w:val="00191A12"/>
    <w:rsid w:val="00191CCC"/>
    <w:rsid w:val="00191D30"/>
    <w:rsid w:val="00192D8A"/>
    <w:rsid w:val="00193B1F"/>
    <w:rsid w:val="0019588B"/>
    <w:rsid w:val="001959D5"/>
    <w:rsid w:val="00195C66"/>
    <w:rsid w:val="00195D57"/>
    <w:rsid w:val="00196DAF"/>
    <w:rsid w:val="00196E0B"/>
    <w:rsid w:val="0019742B"/>
    <w:rsid w:val="001A0452"/>
    <w:rsid w:val="001A0A04"/>
    <w:rsid w:val="001A26BD"/>
    <w:rsid w:val="001A3D9D"/>
    <w:rsid w:val="001A3E1E"/>
    <w:rsid w:val="001A46D1"/>
    <w:rsid w:val="001A5272"/>
    <w:rsid w:val="001A5D70"/>
    <w:rsid w:val="001A60B3"/>
    <w:rsid w:val="001A618C"/>
    <w:rsid w:val="001A6654"/>
    <w:rsid w:val="001A6672"/>
    <w:rsid w:val="001A73C5"/>
    <w:rsid w:val="001B068B"/>
    <w:rsid w:val="001B1490"/>
    <w:rsid w:val="001B14F8"/>
    <w:rsid w:val="001B1918"/>
    <w:rsid w:val="001B1C7A"/>
    <w:rsid w:val="001B265F"/>
    <w:rsid w:val="001B2C27"/>
    <w:rsid w:val="001B2F53"/>
    <w:rsid w:val="001B3256"/>
    <w:rsid w:val="001B3728"/>
    <w:rsid w:val="001B3851"/>
    <w:rsid w:val="001B3EB9"/>
    <w:rsid w:val="001B4E42"/>
    <w:rsid w:val="001B5192"/>
    <w:rsid w:val="001B5676"/>
    <w:rsid w:val="001B575D"/>
    <w:rsid w:val="001B5767"/>
    <w:rsid w:val="001B7A86"/>
    <w:rsid w:val="001B7E6A"/>
    <w:rsid w:val="001C09FA"/>
    <w:rsid w:val="001C0B7D"/>
    <w:rsid w:val="001C176D"/>
    <w:rsid w:val="001C1EC1"/>
    <w:rsid w:val="001C226C"/>
    <w:rsid w:val="001C2280"/>
    <w:rsid w:val="001C29D0"/>
    <w:rsid w:val="001C3523"/>
    <w:rsid w:val="001C45C2"/>
    <w:rsid w:val="001C5721"/>
    <w:rsid w:val="001C578E"/>
    <w:rsid w:val="001C5AB3"/>
    <w:rsid w:val="001C5AF3"/>
    <w:rsid w:val="001C75CB"/>
    <w:rsid w:val="001D00A2"/>
    <w:rsid w:val="001D124B"/>
    <w:rsid w:val="001D15B3"/>
    <w:rsid w:val="001D2740"/>
    <w:rsid w:val="001D2A36"/>
    <w:rsid w:val="001D310C"/>
    <w:rsid w:val="001D4919"/>
    <w:rsid w:val="001D56E2"/>
    <w:rsid w:val="001D5A34"/>
    <w:rsid w:val="001D6686"/>
    <w:rsid w:val="001D6867"/>
    <w:rsid w:val="001D7205"/>
    <w:rsid w:val="001D79F5"/>
    <w:rsid w:val="001D7A06"/>
    <w:rsid w:val="001E01F9"/>
    <w:rsid w:val="001E10AF"/>
    <w:rsid w:val="001E1149"/>
    <w:rsid w:val="001E1176"/>
    <w:rsid w:val="001E1324"/>
    <w:rsid w:val="001E257F"/>
    <w:rsid w:val="001E275A"/>
    <w:rsid w:val="001E3EC2"/>
    <w:rsid w:val="001E4643"/>
    <w:rsid w:val="001E469F"/>
    <w:rsid w:val="001E4BF1"/>
    <w:rsid w:val="001E553E"/>
    <w:rsid w:val="001E5F40"/>
    <w:rsid w:val="001E63C6"/>
    <w:rsid w:val="001E6B1D"/>
    <w:rsid w:val="001E6C0E"/>
    <w:rsid w:val="001E6DF9"/>
    <w:rsid w:val="001E7AD7"/>
    <w:rsid w:val="001F05E7"/>
    <w:rsid w:val="001F0920"/>
    <w:rsid w:val="001F1054"/>
    <w:rsid w:val="001F1AA4"/>
    <w:rsid w:val="001F1AFF"/>
    <w:rsid w:val="001F26E3"/>
    <w:rsid w:val="001F2CF6"/>
    <w:rsid w:val="001F2DBB"/>
    <w:rsid w:val="001F3293"/>
    <w:rsid w:val="001F3501"/>
    <w:rsid w:val="001F3D5C"/>
    <w:rsid w:val="001F4B57"/>
    <w:rsid w:val="001F4C07"/>
    <w:rsid w:val="001F54F0"/>
    <w:rsid w:val="001F582E"/>
    <w:rsid w:val="001F5EF3"/>
    <w:rsid w:val="001F6057"/>
    <w:rsid w:val="001F6BF4"/>
    <w:rsid w:val="001F70E0"/>
    <w:rsid w:val="001F7B7B"/>
    <w:rsid w:val="002005FF"/>
    <w:rsid w:val="0020145E"/>
    <w:rsid w:val="002015ED"/>
    <w:rsid w:val="00201A8C"/>
    <w:rsid w:val="00202475"/>
    <w:rsid w:val="002024F8"/>
    <w:rsid w:val="002028E9"/>
    <w:rsid w:val="002031CB"/>
    <w:rsid w:val="00203754"/>
    <w:rsid w:val="00203DD0"/>
    <w:rsid w:val="0020410F"/>
    <w:rsid w:val="002047C8"/>
    <w:rsid w:val="00204863"/>
    <w:rsid w:val="0020530C"/>
    <w:rsid w:val="002055F0"/>
    <w:rsid w:val="00206AEA"/>
    <w:rsid w:val="00207D2E"/>
    <w:rsid w:val="002113A9"/>
    <w:rsid w:val="002127CF"/>
    <w:rsid w:val="00212F97"/>
    <w:rsid w:val="0021385A"/>
    <w:rsid w:val="0021411A"/>
    <w:rsid w:val="002151C2"/>
    <w:rsid w:val="00215A8B"/>
    <w:rsid w:val="00215E70"/>
    <w:rsid w:val="00220244"/>
    <w:rsid w:val="002206B3"/>
    <w:rsid w:val="0022087D"/>
    <w:rsid w:val="002209BA"/>
    <w:rsid w:val="002221AC"/>
    <w:rsid w:val="002229F4"/>
    <w:rsid w:val="00223C57"/>
    <w:rsid w:val="002243B1"/>
    <w:rsid w:val="00224FD6"/>
    <w:rsid w:val="00225D7B"/>
    <w:rsid w:val="00226166"/>
    <w:rsid w:val="00226489"/>
    <w:rsid w:val="00226D3B"/>
    <w:rsid w:val="00226D6A"/>
    <w:rsid w:val="00226F8B"/>
    <w:rsid w:val="00226FA1"/>
    <w:rsid w:val="00227382"/>
    <w:rsid w:val="00230B5D"/>
    <w:rsid w:val="00230C14"/>
    <w:rsid w:val="00231D7D"/>
    <w:rsid w:val="002336F6"/>
    <w:rsid w:val="002340B9"/>
    <w:rsid w:val="00234B07"/>
    <w:rsid w:val="0023587F"/>
    <w:rsid w:val="00235C4B"/>
    <w:rsid w:val="00236015"/>
    <w:rsid w:val="002362AA"/>
    <w:rsid w:val="002367C7"/>
    <w:rsid w:val="00236809"/>
    <w:rsid w:val="00237A66"/>
    <w:rsid w:val="00240107"/>
    <w:rsid w:val="00240143"/>
    <w:rsid w:val="002409C8"/>
    <w:rsid w:val="002417D4"/>
    <w:rsid w:val="00242673"/>
    <w:rsid w:val="002429F5"/>
    <w:rsid w:val="00242ADC"/>
    <w:rsid w:val="00242DC2"/>
    <w:rsid w:val="002435ED"/>
    <w:rsid w:val="00243716"/>
    <w:rsid w:val="002438F8"/>
    <w:rsid w:val="00243B5B"/>
    <w:rsid w:val="002446D1"/>
    <w:rsid w:val="00245186"/>
    <w:rsid w:val="00245C30"/>
    <w:rsid w:val="002465DA"/>
    <w:rsid w:val="00247067"/>
    <w:rsid w:val="00247C95"/>
    <w:rsid w:val="0025000B"/>
    <w:rsid w:val="002505E5"/>
    <w:rsid w:val="00251156"/>
    <w:rsid w:val="002515C2"/>
    <w:rsid w:val="0025169F"/>
    <w:rsid w:val="00251F02"/>
    <w:rsid w:val="00251FE4"/>
    <w:rsid w:val="00252375"/>
    <w:rsid w:val="002527C9"/>
    <w:rsid w:val="0025338A"/>
    <w:rsid w:val="002538EA"/>
    <w:rsid w:val="00254619"/>
    <w:rsid w:val="00254C04"/>
    <w:rsid w:val="0025532D"/>
    <w:rsid w:val="00255717"/>
    <w:rsid w:val="00256675"/>
    <w:rsid w:val="002570BB"/>
    <w:rsid w:val="00257207"/>
    <w:rsid w:val="0025730E"/>
    <w:rsid w:val="002577F3"/>
    <w:rsid w:val="00257C69"/>
    <w:rsid w:val="00257EA7"/>
    <w:rsid w:val="00260B98"/>
    <w:rsid w:val="00261349"/>
    <w:rsid w:val="002616A6"/>
    <w:rsid w:val="00261CDE"/>
    <w:rsid w:val="00262212"/>
    <w:rsid w:val="002623BF"/>
    <w:rsid w:val="0026285C"/>
    <w:rsid w:val="00263749"/>
    <w:rsid w:val="00263DD3"/>
    <w:rsid w:val="00264313"/>
    <w:rsid w:val="002643C0"/>
    <w:rsid w:val="002643C6"/>
    <w:rsid w:val="00264763"/>
    <w:rsid w:val="00264BD9"/>
    <w:rsid w:val="002659CE"/>
    <w:rsid w:val="00266133"/>
    <w:rsid w:val="002661E4"/>
    <w:rsid w:val="00266F9D"/>
    <w:rsid w:val="00267AF7"/>
    <w:rsid w:val="00267F65"/>
    <w:rsid w:val="00270141"/>
    <w:rsid w:val="00270CB6"/>
    <w:rsid w:val="00271001"/>
    <w:rsid w:val="002713E5"/>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76BC5"/>
    <w:rsid w:val="00277DB6"/>
    <w:rsid w:val="002804A9"/>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B71"/>
    <w:rsid w:val="00292077"/>
    <w:rsid w:val="002924FD"/>
    <w:rsid w:val="002926CB"/>
    <w:rsid w:val="00292A87"/>
    <w:rsid w:val="00292B6F"/>
    <w:rsid w:val="00292F6B"/>
    <w:rsid w:val="00292F78"/>
    <w:rsid w:val="00294FDA"/>
    <w:rsid w:val="00295176"/>
    <w:rsid w:val="0029556F"/>
    <w:rsid w:val="00296312"/>
    <w:rsid w:val="002963BB"/>
    <w:rsid w:val="00296AA0"/>
    <w:rsid w:val="00296BBF"/>
    <w:rsid w:val="00297E16"/>
    <w:rsid w:val="002A05BB"/>
    <w:rsid w:val="002A0822"/>
    <w:rsid w:val="002A0B74"/>
    <w:rsid w:val="002A0BD5"/>
    <w:rsid w:val="002A1574"/>
    <w:rsid w:val="002A1F01"/>
    <w:rsid w:val="002A2D93"/>
    <w:rsid w:val="002A31F6"/>
    <w:rsid w:val="002A36D2"/>
    <w:rsid w:val="002A44A4"/>
    <w:rsid w:val="002A493E"/>
    <w:rsid w:val="002A4CDC"/>
    <w:rsid w:val="002A4D11"/>
    <w:rsid w:val="002A52DB"/>
    <w:rsid w:val="002A68C4"/>
    <w:rsid w:val="002A6CA7"/>
    <w:rsid w:val="002A7301"/>
    <w:rsid w:val="002A7F3C"/>
    <w:rsid w:val="002A7FDA"/>
    <w:rsid w:val="002B055B"/>
    <w:rsid w:val="002B082E"/>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6BE"/>
    <w:rsid w:val="002C26C0"/>
    <w:rsid w:val="002C35C2"/>
    <w:rsid w:val="002C3D37"/>
    <w:rsid w:val="002C3FB1"/>
    <w:rsid w:val="002C51C3"/>
    <w:rsid w:val="002C5471"/>
    <w:rsid w:val="002C5F51"/>
    <w:rsid w:val="002C68CF"/>
    <w:rsid w:val="002C6943"/>
    <w:rsid w:val="002D1FA7"/>
    <w:rsid w:val="002D2B83"/>
    <w:rsid w:val="002D5585"/>
    <w:rsid w:val="002D5CDD"/>
    <w:rsid w:val="002D5D14"/>
    <w:rsid w:val="002D746C"/>
    <w:rsid w:val="002E0104"/>
    <w:rsid w:val="002E1A2D"/>
    <w:rsid w:val="002E1BCE"/>
    <w:rsid w:val="002E24C8"/>
    <w:rsid w:val="002E292A"/>
    <w:rsid w:val="002E3474"/>
    <w:rsid w:val="002E368A"/>
    <w:rsid w:val="002E3EAB"/>
    <w:rsid w:val="002E3ED3"/>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2B5D"/>
    <w:rsid w:val="002F4073"/>
    <w:rsid w:val="002F4111"/>
    <w:rsid w:val="002F4924"/>
    <w:rsid w:val="002F52A3"/>
    <w:rsid w:val="002F5342"/>
    <w:rsid w:val="002F5E45"/>
    <w:rsid w:val="002F66C6"/>
    <w:rsid w:val="002F6AFA"/>
    <w:rsid w:val="002F7DE6"/>
    <w:rsid w:val="002F7E46"/>
    <w:rsid w:val="00300428"/>
    <w:rsid w:val="00300A9C"/>
    <w:rsid w:val="00301C36"/>
    <w:rsid w:val="00301FA6"/>
    <w:rsid w:val="003026C6"/>
    <w:rsid w:val="00302853"/>
    <w:rsid w:val="003036F0"/>
    <w:rsid w:val="003044D5"/>
    <w:rsid w:val="00304EE0"/>
    <w:rsid w:val="00304F86"/>
    <w:rsid w:val="003059AA"/>
    <w:rsid w:val="00306305"/>
    <w:rsid w:val="0030636F"/>
    <w:rsid w:val="0030723B"/>
    <w:rsid w:val="00307515"/>
    <w:rsid w:val="003076B7"/>
    <w:rsid w:val="00307756"/>
    <w:rsid w:val="00307A98"/>
    <w:rsid w:val="003102E6"/>
    <w:rsid w:val="00310A45"/>
    <w:rsid w:val="00310FD3"/>
    <w:rsid w:val="0031298E"/>
    <w:rsid w:val="00312AF7"/>
    <w:rsid w:val="00313D5E"/>
    <w:rsid w:val="00313E7E"/>
    <w:rsid w:val="00314837"/>
    <w:rsid w:val="0031684E"/>
    <w:rsid w:val="00317CDA"/>
    <w:rsid w:val="00317D7F"/>
    <w:rsid w:val="0032017D"/>
    <w:rsid w:val="003201EC"/>
    <w:rsid w:val="003205C6"/>
    <w:rsid w:val="003205D3"/>
    <w:rsid w:val="00322DCD"/>
    <w:rsid w:val="003239D6"/>
    <w:rsid w:val="003243C9"/>
    <w:rsid w:val="003245D5"/>
    <w:rsid w:val="00324A68"/>
    <w:rsid w:val="003252F3"/>
    <w:rsid w:val="00325501"/>
    <w:rsid w:val="003262DE"/>
    <w:rsid w:val="00326583"/>
    <w:rsid w:val="0032696F"/>
    <w:rsid w:val="003276EB"/>
    <w:rsid w:val="00327940"/>
    <w:rsid w:val="00330791"/>
    <w:rsid w:val="00330F50"/>
    <w:rsid w:val="00332402"/>
    <w:rsid w:val="0033263C"/>
    <w:rsid w:val="0033279D"/>
    <w:rsid w:val="003334D0"/>
    <w:rsid w:val="0033453B"/>
    <w:rsid w:val="00334CED"/>
    <w:rsid w:val="00335036"/>
    <w:rsid w:val="00335E98"/>
    <w:rsid w:val="00336092"/>
    <w:rsid w:val="00336423"/>
    <w:rsid w:val="003364D4"/>
    <w:rsid w:val="0033692C"/>
    <w:rsid w:val="00336D54"/>
    <w:rsid w:val="003400C7"/>
    <w:rsid w:val="00340768"/>
    <w:rsid w:val="00342333"/>
    <w:rsid w:val="00342E06"/>
    <w:rsid w:val="003451E9"/>
    <w:rsid w:val="0034593A"/>
    <w:rsid w:val="00346790"/>
    <w:rsid w:val="00347410"/>
    <w:rsid w:val="00347535"/>
    <w:rsid w:val="003476B4"/>
    <w:rsid w:val="003478EC"/>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983"/>
    <w:rsid w:val="00370CFC"/>
    <w:rsid w:val="003711E5"/>
    <w:rsid w:val="00371AD5"/>
    <w:rsid w:val="0037272F"/>
    <w:rsid w:val="003747CA"/>
    <w:rsid w:val="00374ABE"/>
    <w:rsid w:val="00374DF0"/>
    <w:rsid w:val="00374E8A"/>
    <w:rsid w:val="00375039"/>
    <w:rsid w:val="00375CB5"/>
    <w:rsid w:val="003766B5"/>
    <w:rsid w:val="00376E20"/>
    <w:rsid w:val="00377712"/>
    <w:rsid w:val="003777CB"/>
    <w:rsid w:val="00381046"/>
    <w:rsid w:val="0038146A"/>
    <w:rsid w:val="00381A2E"/>
    <w:rsid w:val="00383675"/>
    <w:rsid w:val="00383E7F"/>
    <w:rsid w:val="00383FD0"/>
    <w:rsid w:val="00384038"/>
    <w:rsid w:val="00384670"/>
    <w:rsid w:val="00384C5C"/>
    <w:rsid w:val="00385106"/>
    <w:rsid w:val="003858CC"/>
    <w:rsid w:val="00385A97"/>
    <w:rsid w:val="003862AD"/>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6BF"/>
    <w:rsid w:val="003A7B8B"/>
    <w:rsid w:val="003B004C"/>
    <w:rsid w:val="003B343D"/>
    <w:rsid w:val="003B3703"/>
    <w:rsid w:val="003B370D"/>
    <w:rsid w:val="003B3949"/>
    <w:rsid w:val="003B479A"/>
    <w:rsid w:val="003B4C15"/>
    <w:rsid w:val="003B58A2"/>
    <w:rsid w:val="003B6269"/>
    <w:rsid w:val="003B62DC"/>
    <w:rsid w:val="003B6577"/>
    <w:rsid w:val="003B66F1"/>
    <w:rsid w:val="003C0350"/>
    <w:rsid w:val="003C06A0"/>
    <w:rsid w:val="003C1D4C"/>
    <w:rsid w:val="003C1FB5"/>
    <w:rsid w:val="003C2F19"/>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0A7"/>
    <w:rsid w:val="003D549B"/>
    <w:rsid w:val="003D63BE"/>
    <w:rsid w:val="003D63F0"/>
    <w:rsid w:val="003D6427"/>
    <w:rsid w:val="003D6565"/>
    <w:rsid w:val="003D6E55"/>
    <w:rsid w:val="003E0172"/>
    <w:rsid w:val="003E02A2"/>
    <w:rsid w:val="003E041A"/>
    <w:rsid w:val="003E104F"/>
    <w:rsid w:val="003E12AB"/>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4BF2"/>
    <w:rsid w:val="003F5397"/>
    <w:rsid w:val="003F5795"/>
    <w:rsid w:val="003F7991"/>
    <w:rsid w:val="004004A3"/>
    <w:rsid w:val="00401F85"/>
    <w:rsid w:val="004048D5"/>
    <w:rsid w:val="00404CEA"/>
    <w:rsid w:val="00404E23"/>
    <w:rsid w:val="004058B6"/>
    <w:rsid w:val="004065CD"/>
    <w:rsid w:val="00406834"/>
    <w:rsid w:val="00406869"/>
    <w:rsid w:val="00406D4C"/>
    <w:rsid w:val="00406E95"/>
    <w:rsid w:val="00410913"/>
    <w:rsid w:val="00410EF6"/>
    <w:rsid w:val="0041115D"/>
    <w:rsid w:val="00411306"/>
    <w:rsid w:val="004119F6"/>
    <w:rsid w:val="00411B72"/>
    <w:rsid w:val="00411E39"/>
    <w:rsid w:val="00411E98"/>
    <w:rsid w:val="00412344"/>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B1C"/>
    <w:rsid w:val="00426007"/>
    <w:rsid w:val="004267E3"/>
    <w:rsid w:val="00427067"/>
    <w:rsid w:val="0042716C"/>
    <w:rsid w:val="004272F1"/>
    <w:rsid w:val="0043029F"/>
    <w:rsid w:val="00430572"/>
    <w:rsid w:val="004306DD"/>
    <w:rsid w:val="004306DF"/>
    <w:rsid w:val="00430D79"/>
    <w:rsid w:val="0043115B"/>
    <w:rsid w:val="00431874"/>
    <w:rsid w:val="0043230E"/>
    <w:rsid w:val="0043271A"/>
    <w:rsid w:val="004328A8"/>
    <w:rsid w:val="004339C9"/>
    <w:rsid w:val="00433D6B"/>
    <w:rsid w:val="00433EFA"/>
    <w:rsid w:val="004344AC"/>
    <w:rsid w:val="00434C8C"/>
    <w:rsid w:val="00434EC2"/>
    <w:rsid w:val="004355E6"/>
    <w:rsid w:val="0043588E"/>
    <w:rsid w:val="00436085"/>
    <w:rsid w:val="00437D20"/>
    <w:rsid w:val="00440132"/>
    <w:rsid w:val="00440567"/>
    <w:rsid w:val="004419E6"/>
    <w:rsid w:val="00441CD1"/>
    <w:rsid w:val="004423B9"/>
    <w:rsid w:val="0044246A"/>
    <w:rsid w:val="004424C7"/>
    <w:rsid w:val="00442FEC"/>
    <w:rsid w:val="0044425E"/>
    <w:rsid w:val="0044485A"/>
    <w:rsid w:val="00444C7C"/>
    <w:rsid w:val="0044503C"/>
    <w:rsid w:val="00445537"/>
    <w:rsid w:val="00445CDA"/>
    <w:rsid w:val="00450927"/>
    <w:rsid w:val="004515B2"/>
    <w:rsid w:val="004516E9"/>
    <w:rsid w:val="004518D6"/>
    <w:rsid w:val="004520A6"/>
    <w:rsid w:val="00452426"/>
    <w:rsid w:val="00452A16"/>
    <w:rsid w:val="00453256"/>
    <w:rsid w:val="0045334C"/>
    <w:rsid w:val="00453488"/>
    <w:rsid w:val="00453E23"/>
    <w:rsid w:val="004543F0"/>
    <w:rsid w:val="00454AFB"/>
    <w:rsid w:val="0045579E"/>
    <w:rsid w:val="0045674E"/>
    <w:rsid w:val="00456D43"/>
    <w:rsid w:val="004571B4"/>
    <w:rsid w:val="00457AD1"/>
    <w:rsid w:val="0046195C"/>
    <w:rsid w:val="004628E2"/>
    <w:rsid w:val="004634E2"/>
    <w:rsid w:val="00464C79"/>
    <w:rsid w:val="00465370"/>
    <w:rsid w:val="004663EB"/>
    <w:rsid w:val="00466491"/>
    <w:rsid w:val="00466A6B"/>
    <w:rsid w:val="0046761C"/>
    <w:rsid w:val="0047020E"/>
    <w:rsid w:val="00471261"/>
    <w:rsid w:val="00471289"/>
    <w:rsid w:val="00471774"/>
    <w:rsid w:val="00471CE6"/>
    <w:rsid w:val="00472315"/>
    <w:rsid w:val="00472824"/>
    <w:rsid w:val="0047500F"/>
    <w:rsid w:val="004758A5"/>
    <w:rsid w:val="004758FC"/>
    <w:rsid w:val="00475C7F"/>
    <w:rsid w:val="00475D6E"/>
    <w:rsid w:val="00475EA7"/>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6D6"/>
    <w:rsid w:val="00497812"/>
    <w:rsid w:val="004A01EC"/>
    <w:rsid w:val="004A03D1"/>
    <w:rsid w:val="004A04DA"/>
    <w:rsid w:val="004A1307"/>
    <w:rsid w:val="004A1C76"/>
    <w:rsid w:val="004A1D9C"/>
    <w:rsid w:val="004A21E5"/>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2DFD"/>
    <w:rsid w:val="004B314E"/>
    <w:rsid w:val="004B3D2E"/>
    <w:rsid w:val="004B4214"/>
    <w:rsid w:val="004B50E8"/>
    <w:rsid w:val="004B5739"/>
    <w:rsid w:val="004B5AD9"/>
    <w:rsid w:val="004B5ADC"/>
    <w:rsid w:val="004B5C7E"/>
    <w:rsid w:val="004B5EBF"/>
    <w:rsid w:val="004B65D7"/>
    <w:rsid w:val="004B6964"/>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60F0"/>
    <w:rsid w:val="004C6770"/>
    <w:rsid w:val="004C7179"/>
    <w:rsid w:val="004C727F"/>
    <w:rsid w:val="004C75FA"/>
    <w:rsid w:val="004C7C39"/>
    <w:rsid w:val="004D07B9"/>
    <w:rsid w:val="004D0A07"/>
    <w:rsid w:val="004D0B42"/>
    <w:rsid w:val="004D1103"/>
    <w:rsid w:val="004D22FB"/>
    <w:rsid w:val="004D2656"/>
    <w:rsid w:val="004D348F"/>
    <w:rsid w:val="004D34EF"/>
    <w:rsid w:val="004D44B7"/>
    <w:rsid w:val="004D4F6C"/>
    <w:rsid w:val="004D5383"/>
    <w:rsid w:val="004D5880"/>
    <w:rsid w:val="004D59A3"/>
    <w:rsid w:val="004D65F1"/>
    <w:rsid w:val="004D6A00"/>
    <w:rsid w:val="004D7207"/>
    <w:rsid w:val="004E0106"/>
    <w:rsid w:val="004E0699"/>
    <w:rsid w:val="004E1882"/>
    <w:rsid w:val="004E192A"/>
    <w:rsid w:val="004E1D57"/>
    <w:rsid w:val="004E1F4A"/>
    <w:rsid w:val="004E406F"/>
    <w:rsid w:val="004E4CF4"/>
    <w:rsid w:val="004E5852"/>
    <w:rsid w:val="004E682F"/>
    <w:rsid w:val="004E69DA"/>
    <w:rsid w:val="004E6F06"/>
    <w:rsid w:val="004E743E"/>
    <w:rsid w:val="004E762F"/>
    <w:rsid w:val="004E7B44"/>
    <w:rsid w:val="004E7B8C"/>
    <w:rsid w:val="004F0119"/>
    <w:rsid w:val="004F0197"/>
    <w:rsid w:val="004F0F8E"/>
    <w:rsid w:val="004F1704"/>
    <w:rsid w:val="004F2C08"/>
    <w:rsid w:val="004F45B7"/>
    <w:rsid w:val="004F45E8"/>
    <w:rsid w:val="004F5004"/>
    <w:rsid w:val="004F5D80"/>
    <w:rsid w:val="004F73E6"/>
    <w:rsid w:val="004F773C"/>
    <w:rsid w:val="004F77E9"/>
    <w:rsid w:val="0050115C"/>
    <w:rsid w:val="00501318"/>
    <w:rsid w:val="005015AB"/>
    <w:rsid w:val="00501B27"/>
    <w:rsid w:val="00501DBA"/>
    <w:rsid w:val="005026B6"/>
    <w:rsid w:val="0050285E"/>
    <w:rsid w:val="0050391B"/>
    <w:rsid w:val="00503C69"/>
    <w:rsid w:val="00503EF5"/>
    <w:rsid w:val="00504B43"/>
    <w:rsid w:val="00506BC1"/>
    <w:rsid w:val="00510410"/>
    <w:rsid w:val="00511337"/>
    <w:rsid w:val="00511D3A"/>
    <w:rsid w:val="005122CE"/>
    <w:rsid w:val="005126C6"/>
    <w:rsid w:val="0051329C"/>
    <w:rsid w:val="0051341C"/>
    <w:rsid w:val="005139D0"/>
    <w:rsid w:val="00513D54"/>
    <w:rsid w:val="00515F63"/>
    <w:rsid w:val="00516179"/>
    <w:rsid w:val="00516933"/>
    <w:rsid w:val="00517E76"/>
    <w:rsid w:val="0052053A"/>
    <w:rsid w:val="00520DE5"/>
    <w:rsid w:val="00521169"/>
    <w:rsid w:val="00522535"/>
    <w:rsid w:val="00522917"/>
    <w:rsid w:val="00522CA8"/>
    <w:rsid w:val="005234BA"/>
    <w:rsid w:val="00523EB7"/>
    <w:rsid w:val="00524039"/>
    <w:rsid w:val="005246DD"/>
    <w:rsid w:val="00524786"/>
    <w:rsid w:val="005247AE"/>
    <w:rsid w:val="00525CA6"/>
    <w:rsid w:val="00526324"/>
    <w:rsid w:val="005265E2"/>
    <w:rsid w:val="00527375"/>
    <w:rsid w:val="00530371"/>
    <w:rsid w:val="00530589"/>
    <w:rsid w:val="00530E7C"/>
    <w:rsid w:val="00530EA7"/>
    <w:rsid w:val="005316DA"/>
    <w:rsid w:val="00532EAB"/>
    <w:rsid w:val="005331E5"/>
    <w:rsid w:val="0053392E"/>
    <w:rsid w:val="00533953"/>
    <w:rsid w:val="005341C5"/>
    <w:rsid w:val="005343A0"/>
    <w:rsid w:val="005349AD"/>
    <w:rsid w:val="00535116"/>
    <w:rsid w:val="0053598F"/>
    <w:rsid w:val="005359DA"/>
    <w:rsid w:val="00535E8E"/>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4C9"/>
    <w:rsid w:val="00551B7E"/>
    <w:rsid w:val="0055201C"/>
    <w:rsid w:val="00552CEA"/>
    <w:rsid w:val="00552D8E"/>
    <w:rsid w:val="00553687"/>
    <w:rsid w:val="00553C3E"/>
    <w:rsid w:val="00554594"/>
    <w:rsid w:val="005556D5"/>
    <w:rsid w:val="00555C72"/>
    <w:rsid w:val="00556235"/>
    <w:rsid w:val="00556556"/>
    <w:rsid w:val="00556D81"/>
    <w:rsid w:val="0055731D"/>
    <w:rsid w:val="00557337"/>
    <w:rsid w:val="00557CF4"/>
    <w:rsid w:val="00560609"/>
    <w:rsid w:val="00560CCA"/>
    <w:rsid w:val="00560E0F"/>
    <w:rsid w:val="00560ED5"/>
    <w:rsid w:val="00560FEE"/>
    <w:rsid w:val="0056118C"/>
    <w:rsid w:val="00561B07"/>
    <w:rsid w:val="005634D8"/>
    <w:rsid w:val="00563A38"/>
    <w:rsid w:val="00565152"/>
    <w:rsid w:val="005653C2"/>
    <w:rsid w:val="00565619"/>
    <w:rsid w:val="005657C7"/>
    <w:rsid w:val="00565863"/>
    <w:rsid w:val="00565A02"/>
    <w:rsid w:val="0056639C"/>
    <w:rsid w:val="005666E5"/>
    <w:rsid w:val="00567A93"/>
    <w:rsid w:val="00567D17"/>
    <w:rsid w:val="00567E25"/>
    <w:rsid w:val="00567F1F"/>
    <w:rsid w:val="0057220E"/>
    <w:rsid w:val="0057227B"/>
    <w:rsid w:val="0057276B"/>
    <w:rsid w:val="00572A07"/>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8768F"/>
    <w:rsid w:val="00590DA5"/>
    <w:rsid w:val="0059183A"/>
    <w:rsid w:val="00591A83"/>
    <w:rsid w:val="005925DB"/>
    <w:rsid w:val="005926CE"/>
    <w:rsid w:val="00592E93"/>
    <w:rsid w:val="00592EDA"/>
    <w:rsid w:val="00593F86"/>
    <w:rsid w:val="0059442F"/>
    <w:rsid w:val="005950C0"/>
    <w:rsid w:val="00595882"/>
    <w:rsid w:val="0059790F"/>
    <w:rsid w:val="005A081B"/>
    <w:rsid w:val="005A0846"/>
    <w:rsid w:val="005A0FE5"/>
    <w:rsid w:val="005A1F09"/>
    <w:rsid w:val="005A2C34"/>
    <w:rsid w:val="005A2E8E"/>
    <w:rsid w:val="005A2FCA"/>
    <w:rsid w:val="005A38F8"/>
    <w:rsid w:val="005A43E2"/>
    <w:rsid w:val="005A4BDD"/>
    <w:rsid w:val="005A508F"/>
    <w:rsid w:val="005A5D95"/>
    <w:rsid w:val="005A5FD8"/>
    <w:rsid w:val="005A60C0"/>
    <w:rsid w:val="005A6846"/>
    <w:rsid w:val="005A6C5C"/>
    <w:rsid w:val="005A7128"/>
    <w:rsid w:val="005A7522"/>
    <w:rsid w:val="005A7576"/>
    <w:rsid w:val="005A77DB"/>
    <w:rsid w:val="005A78B4"/>
    <w:rsid w:val="005B1048"/>
    <w:rsid w:val="005B1DCE"/>
    <w:rsid w:val="005B1E03"/>
    <w:rsid w:val="005B1E45"/>
    <w:rsid w:val="005B29C1"/>
    <w:rsid w:val="005B538E"/>
    <w:rsid w:val="005B5E1A"/>
    <w:rsid w:val="005B6F8A"/>
    <w:rsid w:val="005B7007"/>
    <w:rsid w:val="005B7119"/>
    <w:rsid w:val="005B7272"/>
    <w:rsid w:val="005B7426"/>
    <w:rsid w:val="005B7533"/>
    <w:rsid w:val="005C0257"/>
    <w:rsid w:val="005C0D4C"/>
    <w:rsid w:val="005C2132"/>
    <w:rsid w:val="005C2214"/>
    <w:rsid w:val="005C29D4"/>
    <w:rsid w:val="005C33B0"/>
    <w:rsid w:val="005C340B"/>
    <w:rsid w:val="005C38A1"/>
    <w:rsid w:val="005C44DD"/>
    <w:rsid w:val="005C495F"/>
    <w:rsid w:val="005C5239"/>
    <w:rsid w:val="005C5448"/>
    <w:rsid w:val="005C544A"/>
    <w:rsid w:val="005C55FF"/>
    <w:rsid w:val="005C567E"/>
    <w:rsid w:val="005C629E"/>
    <w:rsid w:val="005C63B2"/>
    <w:rsid w:val="005C6651"/>
    <w:rsid w:val="005C665D"/>
    <w:rsid w:val="005C73F5"/>
    <w:rsid w:val="005C7826"/>
    <w:rsid w:val="005D04F3"/>
    <w:rsid w:val="005D069C"/>
    <w:rsid w:val="005D087E"/>
    <w:rsid w:val="005D0CDD"/>
    <w:rsid w:val="005D0F8A"/>
    <w:rsid w:val="005D0FE5"/>
    <w:rsid w:val="005D105E"/>
    <w:rsid w:val="005D1295"/>
    <w:rsid w:val="005D13FA"/>
    <w:rsid w:val="005D1700"/>
    <w:rsid w:val="005D23FB"/>
    <w:rsid w:val="005D254B"/>
    <w:rsid w:val="005D25B7"/>
    <w:rsid w:val="005D2940"/>
    <w:rsid w:val="005D358A"/>
    <w:rsid w:val="005D3E4F"/>
    <w:rsid w:val="005D505A"/>
    <w:rsid w:val="005D57CD"/>
    <w:rsid w:val="005D5D60"/>
    <w:rsid w:val="005D60B8"/>
    <w:rsid w:val="005E039E"/>
    <w:rsid w:val="005E113F"/>
    <w:rsid w:val="005E1888"/>
    <w:rsid w:val="005E1E3C"/>
    <w:rsid w:val="005E1E7C"/>
    <w:rsid w:val="005E2482"/>
    <w:rsid w:val="005E2B49"/>
    <w:rsid w:val="005E2E5C"/>
    <w:rsid w:val="005E308C"/>
    <w:rsid w:val="005E4036"/>
    <w:rsid w:val="005E41AE"/>
    <w:rsid w:val="005E4232"/>
    <w:rsid w:val="005E4F35"/>
    <w:rsid w:val="005E511F"/>
    <w:rsid w:val="005E6092"/>
    <w:rsid w:val="005E6939"/>
    <w:rsid w:val="005E6C3F"/>
    <w:rsid w:val="005E7A9D"/>
    <w:rsid w:val="005F00BA"/>
    <w:rsid w:val="005F0D63"/>
    <w:rsid w:val="005F13A3"/>
    <w:rsid w:val="005F18E3"/>
    <w:rsid w:val="005F1C5E"/>
    <w:rsid w:val="005F1CD3"/>
    <w:rsid w:val="005F22D8"/>
    <w:rsid w:val="005F258C"/>
    <w:rsid w:val="005F4C3D"/>
    <w:rsid w:val="005F4CE7"/>
    <w:rsid w:val="005F4E3D"/>
    <w:rsid w:val="005F5FB9"/>
    <w:rsid w:val="005F6A74"/>
    <w:rsid w:val="005F6B01"/>
    <w:rsid w:val="005F7060"/>
    <w:rsid w:val="005F7314"/>
    <w:rsid w:val="005F7864"/>
    <w:rsid w:val="00600DC0"/>
    <w:rsid w:val="00603AEB"/>
    <w:rsid w:val="00603B4E"/>
    <w:rsid w:val="00604085"/>
    <w:rsid w:val="00604A34"/>
    <w:rsid w:val="006052BF"/>
    <w:rsid w:val="006052C5"/>
    <w:rsid w:val="00605B6D"/>
    <w:rsid w:val="00605DF1"/>
    <w:rsid w:val="00606522"/>
    <w:rsid w:val="006068FE"/>
    <w:rsid w:val="00606BB0"/>
    <w:rsid w:val="00606F5A"/>
    <w:rsid w:val="00610535"/>
    <w:rsid w:val="0061091D"/>
    <w:rsid w:val="00610C5E"/>
    <w:rsid w:val="006116B8"/>
    <w:rsid w:val="00611F99"/>
    <w:rsid w:val="00612600"/>
    <w:rsid w:val="006129F4"/>
    <w:rsid w:val="00612DCD"/>
    <w:rsid w:val="00613218"/>
    <w:rsid w:val="0061370A"/>
    <w:rsid w:val="00614BB6"/>
    <w:rsid w:val="00615260"/>
    <w:rsid w:val="00615A61"/>
    <w:rsid w:val="0061644B"/>
    <w:rsid w:val="00617BD8"/>
    <w:rsid w:val="00617F00"/>
    <w:rsid w:val="00620428"/>
    <w:rsid w:val="00620CE5"/>
    <w:rsid w:val="00621D46"/>
    <w:rsid w:val="00622921"/>
    <w:rsid w:val="0062628E"/>
    <w:rsid w:val="00626645"/>
    <w:rsid w:val="006272AF"/>
    <w:rsid w:val="0062733D"/>
    <w:rsid w:val="00627AFD"/>
    <w:rsid w:val="00630D10"/>
    <w:rsid w:val="006317D5"/>
    <w:rsid w:val="00631B05"/>
    <w:rsid w:val="006320A6"/>
    <w:rsid w:val="006329EF"/>
    <w:rsid w:val="006332C4"/>
    <w:rsid w:val="006335B8"/>
    <w:rsid w:val="006338F1"/>
    <w:rsid w:val="00634645"/>
    <w:rsid w:val="006351F2"/>
    <w:rsid w:val="00635A16"/>
    <w:rsid w:val="0063600F"/>
    <w:rsid w:val="006364BE"/>
    <w:rsid w:val="00636ACC"/>
    <w:rsid w:val="0063707B"/>
    <w:rsid w:val="00637A66"/>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8E0"/>
    <w:rsid w:val="00651FBB"/>
    <w:rsid w:val="00652255"/>
    <w:rsid w:val="00653715"/>
    <w:rsid w:val="00653BC3"/>
    <w:rsid w:val="00653C34"/>
    <w:rsid w:val="00653E9E"/>
    <w:rsid w:val="00654D8D"/>
    <w:rsid w:val="006550FF"/>
    <w:rsid w:val="00655981"/>
    <w:rsid w:val="00655C30"/>
    <w:rsid w:val="006562B5"/>
    <w:rsid w:val="0066001A"/>
    <w:rsid w:val="0066004D"/>
    <w:rsid w:val="00660061"/>
    <w:rsid w:val="0066083F"/>
    <w:rsid w:val="006610FC"/>
    <w:rsid w:val="006613BC"/>
    <w:rsid w:val="00661FC6"/>
    <w:rsid w:val="0066202F"/>
    <w:rsid w:val="00662D9C"/>
    <w:rsid w:val="00663D80"/>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1CEA"/>
    <w:rsid w:val="006723D0"/>
    <w:rsid w:val="00672D97"/>
    <w:rsid w:val="006730EA"/>
    <w:rsid w:val="0067396F"/>
    <w:rsid w:val="00673D9E"/>
    <w:rsid w:val="00675074"/>
    <w:rsid w:val="00675A9A"/>
    <w:rsid w:val="00675D61"/>
    <w:rsid w:val="0067601C"/>
    <w:rsid w:val="00676556"/>
    <w:rsid w:val="0067657E"/>
    <w:rsid w:val="00677143"/>
    <w:rsid w:val="006777E3"/>
    <w:rsid w:val="006802ED"/>
    <w:rsid w:val="0068115D"/>
    <w:rsid w:val="00681C18"/>
    <w:rsid w:val="00681FB9"/>
    <w:rsid w:val="0068296A"/>
    <w:rsid w:val="00683510"/>
    <w:rsid w:val="00683672"/>
    <w:rsid w:val="00683872"/>
    <w:rsid w:val="00683CE8"/>
    <w:rsid w:val="00683EAB"/>
    <w:rsid w:val="00683F54"/>
    <w:rsid w:val="00685535"/>
    <w:rsid w:val="00685746"/>
    <w:rsid w:val="00686411"/>
    <w:rsid w:val="006876AF"/>
    <w:rsid w:val="00687B53"/>
    <w:rsid w:val="006908BD"/>
    <w:rsid w:val="00690CB1"/>
    <w:rsid w:val="00690E5D"/>
    <w:rsid w:val="00690F21"/>
    <w:rsid w:val="0069138F"/>
    <w:rsid w:val="006915E7"/>
    <w:rsid w:val="00693312"/>
    <w:rsid w:val="00693A83"/>
    <w:rsid w:val="00693A8F"/>
    <w:rsid w:val="00693DC3"/>
    <w:rsid w:val="00694198"/>
    <w:rsid w:val="00694726"/>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BA2"/>
    <w:rsid w:val="006B1271"/>
    <w:rsid w:val="006B14AC"/>
    <w:rsid w:val="006B340C"/>
    <w:rsid w:val="006B36D3"/>
    <w:rsid w:val="006B3741"/>
    <w:rsid w:val="006B48CF"/>
    <w:rsid w:val="006B64FE"/>
    <w:rsid w:val="006B7573"/>
    <w:rsid w:val="006C082C"/>
    <w:rsid w:val="006C0ABC"/>
    <w:rsid w:val="006C0DAF"/>
    <w:rsid w:val="006C1025"/>
    <w:rsid w:val="006C1584"/>
    <w:rsid w:val="006C1894"/>
    <w:rsid w:val="006C1EF9"/>
    <w:rsid w:val="006C3461"/>
    <w:rsid w:val="006C4648"/>
    <w:rsid w:val="006C496C"/>
    <w:rsid w:val="006C5AA7"/>
    <w:rsid w:val="006C5E0D"/>
    <w:rsid w:val="006C5E1C"/>
    <w:rsid w:val="006C5E34"/>
    <w:rsid w:val="006C6F29"/>
    <w:rsid w:val="006C70C0"/>
    <w:rsid w:val="006D30F8"/>
    <w:rsid w:val="006D31BB"/>
    <w:rsid w:val="006D399D"/>
    <w:rsid w:val="006D3DBC"/>
    <w:rsid w:val="006D3EF1"/>
    <w:rsid w:val="006D47B9"/>
    <w:rsid w:val="006D4D98"/>
    <w:rsid w:val="006D6131"/>
    <w:rsid w:val="006D76AA"/>
    <w:rsid w:val="006D7853"/>
    <w:rsid w:val="006E0C60"/>
    <w:rsid w:val="006E1338"/>
    <w:rsid w:val="006E1B63"/>
    <w:rsid w:val="006E1C35"/>
    <w:rsid w:val="006E4975"/>
    <w:rsid w:val="006E4C7B"/>
    <w:rsid w:val="006E5176"/>
    <w:rsid w:val="006E677F"/>
    <w:rsid w:val="006E6CAE"/>
    <w:rsid w:val="006E7A7D"/>
    <w:rsid w:val="006F0DE1"/>
    <w:rsid w:val="006F10AF"/>
    <w:rsid w:val="006F1C89"/>
    <w:rsid w:val="006F2EDA"/>
    <w:rsid w:val="006F3184"/>
    <w:rsid w:val="006F4081"/>
    <w:rsid w:val="006F40CA"/>
    <w:rsid w:val="006F424B"/>
    <w:rsid w:val="006F4759"/>
    <w:rsid w:val="006F4F37"/>
    <w:rsid w:val="006F62B6"/>
    <w:rsid w:val="006F6474"/>
    <w:rsid w:val="006F6A6E"/>
    <w:rsid w:val="00700518"/>
    <w:rsid w:val="007006E6"/>
    <w:rsid w:val="007008D2"/>
    <w:rsid w:val="00702307"/>
    <w:rsid w:val="00702422"/>
    <w:rsid w:val="007046E8"/>
    <w:rsid w:val="0070580E"/>
    <w:rsid w:val="00705F23"/>
    <w:rsid w:val="007061FF"/>
    <w:rsid w:val="0070639E"/>
    <w:rsid w:val="00706673"/>
    <w:rsid w:val="00706CB8"/>
    <w:rsid w:val="007070C8"/>
    <w:rsid w:val="00707A2C"/>
    <w:rsid w:val="00707F18"/>
    <w:rsid w:val="00711ADA"/>
    <w:rsid w:val="00711E88"/>
    <w:rsid w:val="00712988"/>
    <w:rsid w:val="00713045"/>
    <w:rsid w:val="007132C8"/>
    <w:rsid w:val="00714453"/>
    <w:rsid w:val="00714C7D"/>
    <w:rsid w:val="00716B9E"/>
    <w:rsid w:val="00721B4D"/>
    <w:rsid w:val="00721C8B"/>
    <w:rsid w:val="00723314"/>
    <w:rsid w:val="00723F91"/>
    <w:rsid w:val="007264F0"/>
    <w:rsid w:val="007274A4"/>
    <w:rsid w:val="0072756D"/>
    <w:rsid w:val="00727642"/>
    <w:rsid w:val="00731646"/>
    <w:rsid w:val="007316C9"/>
    <w:rsid w:val="00732471"/>
    <w:rsid w:val="00733269"/>
    <w:rsid w:val="0073408F"/>
    <w:rsid w:val="00734A3C"/>
    <w:rsid w:val="00734F8E"/>
    <w:rsid w:val="007350B7"/>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491D"/>
    <w:rsid w:val="0075545A"/>
    <w:rsid w:val="007562B3"/>
    <w:rsid w:val="0075670E"/>
    <w:rsid w:val="00756F27"/>
    <w:rsid w:val="007570B5"/>
    <w:rsid w:val="00757795"/>
    <w:rsid w:val="007579DC"/>
    <w:rsid w:val="00761497"/>
    <w:rsid w:val="00762D59"/>
    <w:rsid w:val="00762D6B"/>
    <w:rsid w:val="007635F1"/>
    <w:rsid w:val="0076399C"/>
    <w:rsid w:val="00763CF9"/>
    <w:rsid w:val="0076445F"/>
    <w:rsid w:val="00764D7C"/>
    <w:rsid w:val="00767358"/>
    <w:rsid w:val="007673B5"/>
    <w:rsid w:val="00767704"/>
    <w:rsid w:val="00767868"/>
    <w:rsid w:val="00767FEE"/>
    <w:rsid w:val="00770350"/>
    <w:rsid w:val="00771C27"/>
    <w:rsid w:val="00772B53"/>
    <w:rsid w:val="00772F13"/>
    <w:rsid w:val="007730ED"/>
    <w:rsid w:val="00773233"/>
    <w:rsid w:val="00773FA7"/>
    <w:rsid w:val="007752CF"/>
    <w:rsid w:val="007752FC"/>
    <w:rsid w:val="007755B4"/>
    <w:rsid w:val="007758EB"/>
    <w:rsid w:val="0077698A"/>
    <w:rsid w:val="0077742B"/>
    <w:rsid w:val="007809DF"/>
    <w:rsid w:val="00780D92"/>
    <w:rsid w:val="00781113"/>
    <w:rsid w:val="007812A9"/>
    <w:rsid w:val="0078137A"/>
    <w:rsid w:val="00781519"/>
    <w:rsid w:val="00782E2C"/>
    <w:rsid w:val="00782F3B"/>
    <w:rsid w:val="0078304C"/>
    <w:rsid w:val="00783119"/>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3746"/>
    <w:rsid w:val="007A46A8"/>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242"/>
    <w:rsid w:val="007E7683"/>
    <w:rsid w:val="007F0592"/>
    <w:rsid w:val="007F0FDB"/>
    <w:rsid w:val="007F10A1"/>
    <w:rsid w:val="007F1A47"/>
    <w:rsid w:val="007F24BB"/>
    <w:rsid w:val="007F3465"/>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F8F"/>
    <w:rsid w:val="0080405E"/>
    <w:rsid w:val="0080410B"/>
    <w:rsid w:val="00804325"/>
    <w:rsid w:val="00804758"/>
    <w:rsid w:val="00804BA2"/>
    <w:rsid w:val="008052A8"/>
    <w:rsid w:val="00805934"/>
    <w:rsid w:val="00805985"/>
    <w:rsid w:val="0080602E"/>
    <w:rsid w:val="008079FB"/>
    <w:rsid w:val="00810F8F"/>
    <w:rsid w:val="008116CE"/>
    <w:rsid w:val="00811F27"/>
    <w:rsid w:val="008126AB"/>
    <w:rsid w:val="00812E3A"/>
    <w:rsid w:val="00814D1E"/>
    <w:rsid w:val="00814E4F"/>
    <w:rsid w:val="00815104"/>
    <w:rsid w:val="0081544C"/>
    <w:rsid w:val="00815ADF"/>
    <w:rsid w:val="008160B7"/>
    <w:rsid w:val="008170D5"/>
    <w:rsid w:val="008173BB"/>
    <w:rsid w:val="00820170"/>
    <w:rsid w:val="0082019F"/>
    <w:rsid w:val="00820765"/>
    <w:rsid w:val="00821615"/>
    <w:rsid w:val="008219D1"/>
    <w:rsid w:val="00821DB0"/>
    <w:rsid w:val="008227F6"/>
    <w:rsid w:val="00822BB5"/>
    <w:rsid w:val="00822FA3"/>
    <w:rsid w:val="0082346F"/>
    <w:rsid w:val="0082382E"/>
    <w:rsid w:val="0082400E"/>
    <w:rsid w:val="008241F4"/>
    <w:rsid w:val="00824A8E"/>
    <w:rsid w:val="00824E60"/>
    <w:rsid w:val="0082505D"/>
    <w:rsid w:val="00825B2C"/>
    <w:rsid w:val="00825FF2"/>
    <w:rsid w:val="008260BC"/>
    <w:rsid w:val="00826615"/>
    <w:rsid w:val="0082716B"/>
    <w:rsid w:val="00827316"/>
    <w:rsid w:val="0082774D"/>
    <w:rsid w:val="008318CE"/>
    <w:rsid w:val="0083215D"/>
    <w:rsid w:val="00832C8D"/>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BAF"/>
    <w:rsid w:val="00845ABD"/>
    <w:rsid w:val="00845F22"/>
    <w:rsid w:val="00846910"/>
    <w:rsid w:val="00846C02"/>
    <w:rsid w:val="00846D86"/>
    <w:rsid w:val="00847DBD"/>
    <w:rsid w:val="00850183"/>
    <w:rsid w:val="00851856"/>
    <w:rsid w:val="00851862"/>
    <w:rsid w:val="00851BE6"/>
    <w:rsid w:val="00851F22"/>
    <w:rsid w:val="0085255B"/>
    <w:rsid w:val="008549C8"/>
    <w:rsid w:val="008549EB"/>
    <w:rsid w:val="00856D9E"/>
    <w:rsid w:val="00857B95"/>
    <w:rsid w:val="00857C0C"/>
    <w:rsid w:val="00857C3D"/>
    <w:rsid w:val="008604A5"/>
    <w:rsid w:val="00860568"/>
    <w:rsid w:val="008607C9"/>
    <w:rsid w:val="00860ACD"/>
    <w:rsid w:val="00861D4E"/>
    <w:rsid w:val="00863254"/>
    <w:rsid w:val="00863962"/>
    <w:rsid w:val="00863AA1"/>
    <w:rsid w:val="00863BEC"/>
    <w:rsid w:val="00864A0D"/>
    <w:rsid w:val="008651C0"/>
    <w:rsid w:val="00865B5C"/>
    <w:rsid w:val="00866829"/>
    <w:rsid w:val="00866EAF"/>
    <w:rsid w:val="008676B4"/>
    <w:rsid w:val="00867DF2"/>
    <w:rsid w:val="008701A1"/>
    <w:rsid w:val="00870454"/>
    <w:rsid w:val="0087123F"/>
    <w:rsid w:val="008716DF"/>
    <w:rsid w:val="00871AE9"/>
    <w:rsid w:val="008723A0"/>
    <w:rsid w:val="00872EA9"/>
    <w:rsid w:val="00873AF4"/>
    <w:rsid w:val="00874480"/>
    <w:rsid w:val="008744D4"/>
    <w:rsid w:val="00874CE0"/>
    <w:rsid w:val="00875787"/>
    <w:rsid w:val="008763CC"/>
    <w:rsid w:val="00876B42"/>
    <w:rsid w:val="008776A0"/>
    <w:rsid w:val="008777FE"/>
    <w:rsid w:val="0088006B"/>
    <w:rsid w:val="00880BC8"/>
    <w:rsid w:val="00881157"/>
    <w:rsid w:val="00881323"/>
    <w:rsid w:val="00882A25"/>
    <w:rsid w:val="00882CDD"/>
    <w:rsid w:val="00882F8C"/>
    <w:rsid w:val="00883534"/>
    <w:rsid w:val="00884B7C"/>
    <w:rsid w:val="00884CE7"/>
    <w:rsid w:val="00885188"/>
    <w:rsid w:val="008856E5"/>
    <w:rsid w:val="00885B06"/>
    <w:rsid w:val="008869D5"/>
    <w:rsid w:val="00886E47"/>
    <w:rsid w:val="00886FBB"/>
    <w:rsid w:val="00887800"/>
    <w:rsid w:val="00887823"/>
    <w:rsid w:val="00887E4E"/>
    <w:rsid w:val="008907A1"/>
    <w:rsid w:val="0089085E"/>
    <w:rsid w:val="00890D4F"/>
    <w:rsid w:val="0089149A"/>
    <w:rsid w:val="00891805"/>
    <w:rsid w:val="008918B4"/>
    <w:rsid w:val="00891A32"/>
    <w:rsid w:val="00891E8C"/>
    <w:rsid w:val="00892368"/>
    <w:rsid w:val="0089236B"/>
    <w:rsid w:val="00892649"/>
    <w:rsid w:val="008931F0"/>
    <w:rsid w:val="00893741"/>
    <w:rsid w:val="00893965"/>
    <w:rsid w:val="00893A74"/>
    <w:rsid w:val="00893D28"/>
    <w:rsid w:val="00895523"/>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3AF"/>
    <w:rsid w:val="008A6791"/>
    <w:rsid w:val="008A7048"/>
    <w:rsid w:val="008A7A62"/>
    <w:rsid w:val="008B016B"/>
    <w:rsid w:val="008B1A2A"/>
    <w:rsid w:val="008B2D82"/>
    <w:rsid w:val="008B3C0C"/>
    <w:rsid w:val="008B46BF"/>
    <w:rsid w:val="008B48EE"/>
    <w:rsid w:val="008B58B5"/>
    <w:rsid w:val="008B5D39"/>
    <w:rsid w:val="008B6027"/>
    <w:rsid w:val="008B6149"/>
    <w:rsid w:val="008C06C6"/>
    <w:rsid w:val="008C06E8"/>
    <w:rsid w:val="008C10AA"/>
    <w:rsid w:val="008C112F"/>
    <w:rsid w:val="008C12D0"/>
    <w:rsid w:val="008C1400"/>
    <w:rsid w:val="008C1820"/>
    <w:rsid w:val="008C1985"/>
    <w:rsid w:val="008C1A8D"/>
    <w:rsid w:val="008C2DC4"/>
    <w:rsid w:val="008C3067"/>
    <w:rsid w:val="008C34CD"/>
    <w:rsid w:val="008C5536"/>
    <w:rsid w:val="008C5A24"/>
    <w:rsid w:val="008C5C1B"/>
    <w:rsid w:val="008C65C9"/>
    <w:rsid w:val="008C68B8"/>
    <w:rsid w:val="008C7A29"/>
    <w:rsid w:val="008D0583"/>
    <w:rsid w:val="008D0A60"/>
    <w:rsid w:val="008D1654"/>
    <w:rsid w:val="008D1AD3"/>
    <w:rsid w:val="008D1B20"/>
    <w:rsid w:val="008D2936"/>
    <w:rsid w:val="008D2EAB"/>
    <w:rsid w:val="008D3717"/>
    <w:rsid w:val="008D3D74"/>
    <w:rsid w:val="008D3ED5"/>
    <w:rsid w:val="008D3F59"/>
    <w:rsid w:val="008D3F68"/>
    <w:rsid w:val="008D3F94"/>
    <w:rsid w:val="008D4A90"/>
    <w:rsid w:val="008D56B9"/>
    <w:rsid w:val="008D6093"/>
    <w:rsid w:val="008D6BAF"/>
    <w:rsid w:val="008D7129"/>
    <w:rsid w:val="008D77ED"/>
    <w:rsid w:val="008D78C4"/>
    <w:rsid w:val="008D7F3F"/>
    <w:rsid w:val="008E11B7"/>
    <w:rsid w:val="008E17D5"/>
    <w:rsid w:val="008E2D7C"/>
    <w:rsid w:val="008E30FD"/>
    <w:rsid w:val="008E36F4"/>
    <w:rsid w:val="008E3D1D"/>
    <w:rsid w:val="008E45FB"/>
    <w:rsid w:val="008E4954"/>
    <w:rsid w:val="008E519F"/>
    <w:rsid w:val="008E58DA"/>
    <w:rsid w:val="008E58EB"/>
    <w:rsid w:val="008E5DD6"/>
    <w:rsid w:val="008E6066"/>
    <w:rsid w:val="008E6689"/>
    <w:rsid w:val="008F089B"/>
    <w:rsid w:val="008F0C2F"/>
    <w:rsid w:val="008F13B0"/>
    <w:rsid w:val="008F1815"/>
    <w:rsid w:val="008F2A94"/>
    <w:rsid w:val="008F2B12"/>
    <w:rsid w:val="008F33AD"/>
    <w:rsid w:val="008F3581"/>
    <w:rsid w:val="008F4F33"/>
    <w:rsid w:val="008F5671"/>
    <w:rsid w:val="008F58B9"/>
    <w:rsid w:val="008F7EB3"/>
    <w:rsid w:val="009004FD"/>
    <w:rsid w:val="0090084A"/>
    <w:rsid w:val="009015E5"/>
    <w:rsid w:val="00902125"/>
    <w:rsid w:val="0090254A"/>
    <w:rsid w:val="00902775"/>
    <w:rsid w:val="009033F8"/>
    <w:rsid w:val="00904005"/>
    <w:rsid w:val="009041F7"/>
    <w:rsid w:val="00904795"/>
    <w:rsid w:val="0090483E"/>
    <w:rsid w:val="00905230"/>
    <w:rsid w:val="009070C5"/>
    <w:rsid w:val="009112F2"/>
    <w:rsid w:val="00911440"/>
    <w:rsid w:val="0091265F"/>
    <w:rsid w:val="0091278D"/>
    <w:rsid w:val="00912AF6"/>
    <w:rsid w:val="00913327"/>
    <w:rsid w:val="009134BA"/>
    <w:rsid w:val="00913626"/>
    <w:rsid w:val="00913D02"/>
    <w:rsid w:val="00913E06"/>
    <w:rsid w:val="009142C8"/>
    <w:rsid w:val="009144C7"/>
    <w:rsid w:val="0091533F"/>
    <w:rsid w:val="00916A98"/>
    <w:rsid w:val="00916CB7"/>
    <w:rsid w:val="0091734D"/>
    <w:rsid w:val="00917B44"/>
    <w:rsid w:val="009201AA"/>
    <w:rsid w:val="009201C9"/>
    <w:rsid w:val="00921F38"/>
    <w:rsid w:val="0092205C"/>
    <w:rsid w:val="00923265"/>
    <w:rsid w:val="0092336C"/>
    <w:rsid w:val="00923C3C"/>
    <w:rsid w:val="00926B73"/>
    <w:rsid w:val="00933E50"/>
    <w:rsid w:val="00935064"/>
    <w:rsid w:val="009356EC"/>
    <w:rsid w:val="00935A80"/>
    <w:rsid w:val="00935E04"/>
    <w:rsid w:val="009369A4"/>
    <w:rsid w:val="00936B2F"/>
    <w:rsid w:val="009377A2"/>
    <w:rsid w:val="0094099C"/>
    <w:rsid w:val="009410FC"/>
    <w:rsid w:val="009412DA"/>
    <w:rsid w:val="009412DF"/>
    <w:rsid w:val="009421CC"/>
    <w:rsid w:val="009422A7"/>
    <w:rsid w:val="009423E7"/>
    <w:rsid w:val="00942C12"/>
    <w:rsid w:val="00943295"/>
    <w:rsid w:val="009447F4"/>
    <w:rsid w:val="00945FFC"/>
    <w:rsid w:val="0094699E"/>
    <w:rsid w:val="0095073B"/>
    <w:rsid w:val="00951BB4"/>
    <w:rsid w:val="009540AA"/>
    <w:rsid w:val="0095432C"/>
    <w:rsid w:val="00954453"/>
    <w:rsid w:val="00954DC1"/>
    <w:rsid w:val="00954F48"/>
    <w:rsid w:val="0095522E"/>
    <w:rsid w:val="00956439"/>
    <w:rsid w:val="00956BE3"/>
    <w:rsid w:val="009575C2"/>
    <w:rsid w:val="009600C7"/>
    <w:rsid w:val="00960953"/>
    <w:rsid w:val="00960CD4"/>
    <w:rsid w:val="00960CED"/>
    <w:rsid w:val="00961CED"/>
    <w:rsid w:val="00961CF0"/>
    <w:rsid w:val="00962899"/>
    <w:rsid w:val="00963711"/>
    <w:rsid w:val="009640A8"/>
    <w:rsid w:val="00964BA6"/>
    <w:rsid w:val="00964E37"/>
    <w:rsid w:val="009652EB"/>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77E61"/>
    <w:rsid w:val="0098111E"/>
    <w:rsid w:val="00981786"/>
    <w:rsid w:val="00982611"/>
    <w:rsid w:val="009838F1"/>
    <w:rsid w:val="00984A6D"/>
    <w:rsid w:val="00984C3A"/>
    <w:rsid w:val="00984E86"/>
    <w:rsid w:val="0098590A"/>
    <w:rsid w:val="009863E8"/>
    <w:rsid w:val="00991301"/>
    <w:rsid w:val="00991B76"/>
    <w:rsid w:val="00991D34"/>
    <w:rsid w:val="00992859"/>
    <w:rsid w:val="00992D18"/>
    <w:rsid w:val="00993034"/>
    <w:rsid w:val="00993935"/>
    <w:rsid w:val="009943E8"/>
    <w:rsid w:val="00994DB7"/>
    <w:rsid w:val="00994E04"/>
    <w:rsid w:val="00994FA4"/>
    <w:rsid w:val="00995B67"/>
    <w:rsid w:val="00995C96"/>
    <w:rsid w:val="00996012"/>
    <w:rsid w:val="0099653D"/>
    <w:rsid w:val="00996C37"/>
    <w:rsid w:val="00996DD9"/>
    <w:rsid w:val="00997070"/>
    <w:rsid w:val="009A01A3"/>
    <w:rsid w:val="009A0250"/>
    <w:rsid w:val="009A0D3E"/>
    <w:rsid w:val="009A1F7A"/>
    <w:rsid w:val="009A225E"/>
    <w:rsid w:val="009A355D"/>
    <w:rsid w:val="009A35D9"/>
    <w:rsid w:val="009A3C23"/>
    <w:rsid w:val="009A4354"/>
    <w:rsid w:val="009A4677"/>
    <w:rsid w:val="009A4E24"/>
    <w:rsid w:val="009A50D4"/>
    <w:rsid w:val="009A5169"/>
    <w:rsid w:val="009A51F4"/>
    <w:rsid w:val="009A5A0C"/>
    <w:rsid w:val="009A5DCB"/>
    <w:rsid w:val="009A6464"/>
    <w:rsid w:val="009A65CE"/>
    <w:rsid w:val="009A67E2"/>
    <w:rsid w:val="009A6C84"/>
    <w:rsid w:val="009A7CC5"/>
    <w:rsid w:val="009A7FC0"/>
    <w:rsid w:val="009B17F6"/>
    <w:rsid w:val="009B182D"/>
    <w:rsid w:val="009B2050"/>
    <w:rsid w:val="009B4247"/>
    <w:rsid w:val="009B43BB"/>
    <w:rsid w:val="009B477C"/>
    <w:rsid w:val="009B4B20"/>
    <w:rsid w:val="009B4C5D"/>
    <w:rsid w:val="009B52C9"/>
    <w:rsid w:val="009B534A"/>
    <w:rsid w:val="009B53FC"/>
    <w:rsid w:val="009B54C7"/>
    <w:rsid w:val="009B5956"/>
    <w:rsid w:val="009B6192"/>
    <w:rsid w:val="009B7264"/>
    <w:rsid w:val="009B796D"/>
    <w:rsid w:val="009C1358"/>
    <w:rsid w:val="009C2DEE"/>
    <w:rsid w:val="009C346D"/>
    <w:rsid w:val="009C3694"/>
    <w:rsid w:val="009C3B13"/>
    <w:rsid w:val="009C4122"/>
    <w:rsid w:val="009C5028"/>
    <w:rsid w:val="009C5A8B"/>
    <w:rsid w:val="009C60AD"/>
    <w:rsid w:val="009C7F09"/>
    <w:rsid w:val="009D0EAC"/>
    <w:rsid w:val="009D16BC"/>
    <w:rsid w:val="009D1970"/>
    <w:rsid w:val="009D24AE"/>
    <w:rsid w:val="009D2A97"/>
    <w:rsid w:val="009D3D82"/>
    <w:rsid w:val="009D3F2F"/>
    <w:rsid w:val="009D49E5"/>
    <w:rsid w:val="009D4DC0"/>
    <w:rsid w:val="009D560A"/>
    <w:rsid w:val="009D5E21"/>
    <w:rsid w:val="009D7169"/>
    <w:rsid w:val="009D719C"/>
    <w:rsid w:val="009D774D"/>
    <w:rsid w:val="009E0BBE"/>
    <w:rsid w:val="009E0C07"/>
    <w:rsid w:val="009E144F"/>
    <w:rsid w:val="009E1722"/>
    <w:rsid w:val="009E243D"/>
    <w:rsid w:val="009E25D9"/>
    <w:rsid w:val="009E31FA"/>
    <w:rsid w:val="009E4776"/>
    <w:rsid w:val="009E676A"/>
    <w:rsid w:val="009E735C"/>
    <w:rsid w:val="009E7F74"/>
    <w:rsid w:val="009F0031"/>
    <w:rsid w:val="009F0899"/>
    <w:rsid w:val="009F0949"/>
    <w:rsid w:val="009F0C28"/>
    <w:rsid w:val="009F1AF9"/>
    <w:rsid w:val="009F1DED"/>
    <w:rsid w:val="009F1EE4"/>
    <w:rsid w:val="009F1FFB"/>
    <w:rsid w:val="009F2A7A"/>
    <w:rsid w:val="009F31AE"/>
    <w:rsid w:val="009F3AD9"/>
    <w:rsid w:val="009F4338"/>
    <w:rsid w:val="009F45BD"/>
    <w:rsid w:val="009F474C"/>
    <w:rsid w:val="009F4E89"/>
    <w:rsid w:val="009F5689"/>
    <w:rsid w:val="009F580D"/>
    <w:rsid w:val="009F6A09"/>
    <w:rsid w:val="009F6B84"/>
    <w:rsid w:val="009F70A5"/>
    <w:rsid w:val="009F7359"/>
    <w:rsid w:val="009F7567"/>
    <w:rsid w:val="009F7EA5"/>
    <w:rsid w:val="009F7ECB"/>
    <w:rsid w:val="00A0071A"/>
    <w:rsid w:val="00A016CD"/>
    <w:rsid w:val="00A02540"/>
    <w:rsid w:val="00A02955"/>
    <w:rsid w:val="00A02CA0"/>
    <w:rsid w:val="00A02DAF"/>
    <w:rsid w:val="00A03285"/>
    <w:rsid w:val="00A03D0E"/>
    <w:rsid w:val="00A048C7"/>
    <w:rsid w:val="00A04B4E"/>
    <w:rsid w:val="00A05841"/>
    <w:rsid w:val="00A06D5B"/>
    <w:rsid w:val="00A10BFC"/>
    <w:rsid w:val="00A11F46"/>
    <w:rsid w:val="00A14208"/>
    <w:rsid w:val="00A145EC"/>
    <w:rsid w:val="00A155D3"/>
    <w:rsid w:val="00A15667"/>
    <w:rsid w:val="00A157E9"/>
    <w:rsid w:val="00A169BF"/>
    <w:rsid w:val="00A16A4E"/>
    <w:rsid w:val="00A16B33"/>
    <w:rsid w:val="00A174FF"/>
    <w:rsid w:val="00A17DD2"/>
    <w:rsid w:val="00A17DF2"/>
    <w:rsid w:val="00A21B77"/>
    <w:rsid w:val="00A2201B"/>
    <w:rsid w:val="00A23DE1"/>
    <w:rsid w:val="00A23F28"/>
    <w:rsid w:val="00A24661"/>
    <w:rsid w:val="00A2469D"/>
    <w:rsid w:val="00A24B25"/>
    <w:rsid w:val="00A250E1"/>
    <w:rsid w:val="00A2559D"/>
    <w:rsid w:val="00A25982"/>
    <w:rsid w:val="00A26440"/>
    <w:rsid w:val="00A267FA"/>
    <w:rsid w:val="00A2792B"/>
    <w:rsid w:val="00A30344"/>
    <w:rsid w:val="00A30686"/>
    <w:rsid w:val="00A30DF4"/>
    <w:rsid w:val="00A331ED"/>
    <w:rsid w:val="00A33D42"/>
    <w:rsid w:val="00A33F41"/>
    <w:rsid w:val="00A33FEC"/>
    <w:rsid w:val="00A346B0"/>
    <w:rsid w:val="00A347B2"/>
    <w:rsid w:val="00A3640C"/>
    <w:rsid w:val="00A365F7"/>
    <w:rsid w:val="00A37523"/>
    <w:rsid w:val="00A37E55"/>
    <w:rsid w:val="00A405B0"/>
    <w:rsid w:val="00A406D3"/>
    <w:rsid w:val="00A416F7"/>
    <w:rsid w:val="00A424AE"/>
    <w:rsid w:val="00A43623"/>
    <w:rsid w:val="00A43B10"/>
    <w:rsid w:val="00A4459C"/>
    <w:rsid w:val="00A450A7"/>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EB1"/>
    <w:rsid w:val="00A61684"/>
    <w:rsid w:val="00A620B0"/>
    <w:rsid w:val="00A6316A"/>
    <w:rsid w:val="00A633D4"/>
    <w:rsid w:val="00A63572"/>
    <w:rsid w:val="00A6386A"/>
    <w:rsid w:val="00A657C3"/>
    <w:rsid w:val="00A659A9"/>
    <w:rsid w:val="00A659F8"/>
    <w:rsid w:val="00A65AEA"/>
    <w:rsid w:val="00A65C37"/>
    <w:rsid w:val="00A660BA"/>
    <w:rsid w:val="00A66D9D"/>
    <w:rsid w:val="00A6781E"/>
    <w:rsid w:val="00A67F44"/>
    <w:rsid w:val="00A67FE8"/>
    <w:rsid w:val="00A7041C"/>
    <w:rsid w:val="00A705F6"/>
    <w:rsid w:val="00A70843"/>
    <w:rsid w:val="00A70F97"/>
    <w:rsid w:val="00A7322A"/>
    <w:rsid w:val="00A73C3B"/>
    <w:rsid w:val="00A73F27"/>
    <w:rsid w:val="00A74429"/>
    <w:rsid w:val="00A74C75"/>
    <w:rsid w:val="00A74D9F"/>
    <w:rsid w:val="00A75DF9"/>
    <w:rsid w:val="00A76473"/>
    <w:rsid w:val="00A767CB"/>
    <w:rsid w:val="00A770C6"/>
    <w:rsid w:val="00A8028C"/>
    <w:rsid w:val="00A80706"/>
    <w:rsid w:val="00A81648"/>
    <w:rsid w:val="00A82077"/>
    <w:rsid w:val="00A83000"/>
    <w:rsid w:val="00A83507"/>
    <w:rsid w:val="00A83528"/>
    <w:rsid w:val="00A83663"/>
    <w:rsid w:val="00A83B99"/>
    <w:rsid w:val="00A83BEF"/>
    <w:rsid w:val="00A845E0"/>
    <w:rsid w:val="00A84749"/>
    <w:rsid w:val="00A85874"/>
    <w:rsid w:val="00A86902"/>
    <w:rsid w:val="00A86C44"/>
    <w:rsid w:val="00A86D85"/>
    <w:rsid w:val="00A870EC"/>
    <w:rsid w:val="00A87814"/>
    <w:rsid w:val="00A90918"/>
    <w:rsid w:val="00A91DB7"/>
    <w:rsid w:val="00A91EB5"/>
    <w:rsid w:val="00A925C8"/>
    <w:rsid w:val="00A92702"/>
    <w:rsid w:val="00A93397"/>
    <w:rsid w:val="00A93C8C"/>
    <w:rsid w:val="00A93F01"/>
    <w:rsid w:val="00A94A28"/>
    <w:rsid w:val="00A95DAA"/>
    <w:rsid w:val="00A965E7"/>
    <w:rsid w:val="00A969B2"/>
    <w:rsid w:val="00A96BD0"/>
    <w:rsid w:val="00A9729F"/>
    <w:rsid w:val="00A9732D"/>
    <w:rsid w:val="00AA0873"/>
    <w:rsid w:val="00AA1E2E"/>
    <w:rsid w:val="00AA316B"/>
    <w:rsid w:val="00AA3F38"/>
    <w:rsid w:val="00AA4596"/>
    <w:rsid w:val="00AA4D54"/>
    <w:rsid w:val="00AA52BF"/>
    <w:rsid w:val="00AA5553"/>
    <w:rsid w:val="00AA608C"/>
    <w:rsid w:val="00AA6277"/>
    <w:rsid w:val="00AA635E"/>
    <w:rsid w:val="00AA6FD1"/>
    <w:rsid w:val="00AB0C10"/>
    <w:rsid w:val="00AB0E5F"/>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673"/>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C584D"/>
    <w:rsid w:val="00AD0C3D"/>
    <w:rsid w:val="00AD0D11"/>
    <w:rsid w:val="00AD1A8E"/>
    <w:rsid w:val="00AD22B9"/>
    <w:rsid w:val="00AD2365"/>
    <w:rsid w:val="00AD23F6"/>
    <w:rsid w:val="00AD27B7"/>
    <w:rsid w:val="00AD2DAF"/>
    <w:rsid w:val="00AD2FE7"/>
    <w:rsid w:val="00AD35B2"/>
    <w:rsid w:val="00AD3986"/>
    <w:rsid w:val="00AD4936"/>
    <w:rsid w:val="00AD49F8"/>
    <w:rsid w:val="00AD4A32"/>
    <w:rsid w:val="00AD5AE9"/>
    <w:rsid w:val="00AD5F83"/>
    <w:rsid w:val="00AD60FA"/>
    <w:rsid w:val="00AD6DF2"/>
    <w:rsid w:val="00AD75DF"/>
    <w:rsid w:val="00AD762D"/>
    <w:rsid w:val="00AD7815"/>
    <w:rsid w:val="00AD7F8F"/>
    <w:rsid w:val="00AE1A21"/>
    <w:rsid w:val="00AE1AB2"/>
    <w:rsid w:val="00AE1DC7"/>
    <w:rsid w:val="00AE2677"/>
    <w:rsid w:val="00AE3A9E"/>
    <w:rsid w:val="00AE3CCD"/>
    <w:rsid w:val="00AE460D"/>
    <w:rsid w:val="00AE4B27"/>
    <w:rsid w:val="00AE5FF2"/>
    <w:rsid w:val="00AE6252"/>
    <w:rsid w:val="00AE6EB2"/>
    <w:rsid w:val="00AE7801"/>
    <w:rsid w:val="00AE7BBA"/>
    <w:rsid w:val="00AF0A32"/>
    <w:rsid w:val="00AF0DE1"/>
    <w:rsid w:val="00AF0ED9"/>
    <w:rsid w:val="00AF115B"/>
    <w:rsid w:val="00AF154B"/>
    <w:rsid w:val="00AF1CC0"/>
    <w:rsid w:val="00AF1F3A"/>
    <w:rsid w:val="00AF407F"/>
    <w:rsid w:val="00AF478D"/>
    <w:rsid w:val="00AF4B2A"/>
    <w:rsid w:val="00AF546D"/>
    <w:rsid w:val="00AF547F"/>
    <w:rsid w:val="00AF5831"/>
    <w:rsid w:val="00AF63B8"/>
    <w:rsid w:val="00AF737A"/>
    <w:rsid w:val="00B008C3"/>
    <w:rsid w:val="00B0231F"/>
    <w:rsid w:val="00B02971"/>
    <w:rsid w:val="00B02E1B"/>
    <w:rsid w:val="00B03668"/>
    <w:rsid w:val="00B0383E"/>
    <w:rsid w:val="00B03C9A"/>
    <w:rsid w:val="00B0422D"/>
    <w:rsid w:val="00B04481"/>
    <w:rsid w:val="00B046A8"/>
    <w:rsid w:val="00B06DB0"/>
    <w:rsid w:val="00B07935"/>
    <w:rsid w:val="00B07F29"/>
    <w:rsid w:val="00B1061E"/>
    <w:rsid w:val="00B10C9F"/>
    <w:rsid w:val="00B11171"/>
    <w:rsid w:val="00B11BA3"/>
    <w:rsid w:val="00B12769"/>
    <w:rsid w:val="00B127FA"/>
    <w:rsid w:val="00B13259"/>
    <w:rsid w:val="00B13952"/>
    <w:rsid w:val="00B13C7C"/>
    <w:rsid w:val="00B13D07"/>
    <w:rsid w:val="00B1415A"/>
    <w:rsid w:val="00B14D04"/>
    <w:rsid w:val="00B15A45"/>
    <w:rsid w:val="00B15BCF"/>
    <w:rsid w:val="00B15CC5"/>
    <w:rsid w:val="00B1646F"/>
    <w:rsid w:val="00B17D7E"/>
    <w:rsid w:val="00B17FD2"/>
    <w:rsid w:val="00B2085F"/>
    <w:rsid w:val="00B2134F"/>
    <w:rsid w:val="00B21F04"/>
    <w:rsid w:val="00B24070"/>
    <w:rsid w:val="00B249C5"/>
    <w:rsid w:val="00B25776"/>
    <w:rsid w:val="00B26E68"/>
    <w:rsid w:val="00B27C4F"/>
    <w:rsid w:val="00B27F2C"/>
    <w:rsid w:val="00B30427"/>
    <w:rsid w:val="00B327DB"/>
    <w:rsid w:val="00B32ABA"/>
    <w:rsid w:val="00B32BB2"/>
    <w:rsid w:val="00B333EF"/>
    <w:rsid w:val="00B3362A"/>
    <w:rsid w:val="00B33CB0"/>
    <w:rsid w:val="00B34900"/>
    <w:rsid w:val="00B34EFA"/>
    <w:rsid w:val="00B353EB"/>
    <w:rsid w:val="00B355C2"/>
    <w:rsid w:val="00B359C9"/>
    <w:rsid w:val="00B35EAF"/>
    <w:rsid w:val="00B35F65"/>
    <w:rsid w:val="00B37CE2"/>
    <w:rsid w:val="00B4030B"/>
    <w:rsid w:val="00B40E0B"/>
    <w:rsid w:val="00B41A87"/>
    <w:rsid w:val="00B41D07"/>
    <w:rsid w:val="00B41EC4"/>
    <w:rsid w:val="00B4253B"/>
    <w:rsid w:val="00B43159"/>
    <w:rsid w:val="00B435AC"/>
    <w:rsid w:val="00B43A2F"/>
    <w:rsid w:val="00B44BD0"/>
    <w:rsid w:val="00B45AD8"/>
    <w:rsid w:val="00B45D08"/>
    <w:rsid w:val="00B460DF"/>
    <w:rsid w:val="00B4716E"/>
    <w:rsid w:val="00B4754D"/>
    <w:rsid w:val="00B50DE3"/>
    <w:rsid w:val="00B5100A"/>
    <w:rsid w:val="00B511DF"/>
    <w:rsid w:val="00B51FD7"/>
    <w:rsid w:val="00B52EBA"/>
    <w:rsid w:val="00B5375A"/>
    <w:rsid w:val="00B5448C"/>
    <w:rsid w:val="00B54871"/>
    <w:rsid w:val="00B5553D"/>
    <w:rsid w:val="00B56BA2"/>
    <w:rsid w:val="00B571E6"/>
    <w:rsid w:val="00B5771F"/>
    <w:rsid w:val="00B57FFD"/>
    <w:rsid w:val="00B60186"/>
    <w:rsid w:val="00B63888"/>
    <w:rsid w:val="00B63A29"/>
    <w:rsid w:val="00B63D0E"/>
    <w:rsid w:val="00B63EFA"/>
    <w:rsid w:val="00B664A7"/>
    <w:rsid w:val="00B665DB"/>
    <w:rsid w:val="00B667C2"/>
    <w:rsid w:val="00B66EDE"/>
    <w:rsid w:val="00B674E7"/>
    <w:rsid w:val="00B70BDC"/>
    <w:rsid w:val="00B70F6E"/>
    <w:rsid w:val="00B717D4"/>
    <w:rsid w:val="00B72669"/>
    <w:rsid w:val="00B72729"/>
    <w:rsid w:val="00B72C04"/>
    <w:rsid w:val="00B72DFB"/>
    <w:rsid w:val="00B7395E"/>
    <w:rsid w:val="00B7439E"/>
    <w:rsid w:val="00B74A86"/>
    <w:rsid w:val="00B751D2"/>
    <w:rsid w:val="00B75A90"/>
    <w:rsid w:val="00B75C7D"/>
    <w:rsid w:val="00B7601F"/>
    <w:rsid w:val="00B76CE4"/>
    <w:rsid w:val="00B773D4"/>
    <w:rsid w:val="00B77CE7"/>
    <w:rsid w:val="00B77FEF"/>
    <w:rsid w:val="00B8131F"/>
    <w:rsid w:val="00B815B1"/>
    <w:rsid w:val="00B81E48"/>
    <w:rsid w:val="00B822AA"/>
    <w:rsid w:val="00B833FA"/>
    <w:rsid w:val="00B835CF"/>
    <w:rsid w:val="00B83FD6"/>
    <w:rsid w:val="00B84BA6"/>
    <w:rsid w:val="00B84BD8"/>
    <w:rsid w:val="00B85C29"/>
    <w:rsid w:val="00B86518"/>
    <w:rsid w:val="00B86746"/>
    <w:rsid w:val="00B8681E"/>
    <w:rsid w:val="00B86BE1"/>
    <w:rsid w:val="00B8728F"/>
    <w:rsid w:val="00B87FAC"/>
    <w:rsid w:val="00B900AF"/>
    <w:rsid w:val="00B90B24"/>
    <w:rsid w:val="00B91124"/>
    <w:rsid w:val="00B92102"/>
    <w:rsid w:val="00B92243"/>
    <w:rsid w:val="00B92315"/>
    <w:rsid w:val="00B93CA5"/>
    <w:rsid w:val="00B94D1E"/>
    <w:rsid w:val="00B951E8"/>
    <w:rsid w:val="00B97226"/>
    <w:rsid w:val="00B9751F"/>
    <w:rsid w:val="00B975F0"/>
    <w:rsid w:val="00B97DAA"/>
    <w:rsid w:val="00BA11BE"/>
    <w:rsid w:val="00BA2248"/>
    <w:rsid w:val="00BA3830"/>
    <w:rsid w:val="00BA3DE4"/>
    <w:rsid w:val="00BA3DEE"/>
    <w:rsid w:val="00BA50C9"/>
    <w:rsid w:val="00BA551E"/>
    <w:rsid w:val="00BA5552"/>
    <w:rsid w:val="00BA5650"/>
    <w:rsid w:val="00BA5D57"/>
    <w:rsid w:val="00BA7149"/>
    <w:rsid w:val="00BB0542"/>
    <w:rsid w:val="00BB07FB"/>
    <w:rsid w:val="00BB10DA"/>
    <w:rsid w:val="00BB1932"/>
    <w:rsid w:val="00BB193A"/>
    <w:rsid w:val="00BB1A63"/>
    <w:rsid w:val="00BB2939"/>
    <w:rsid w:val="00BB2C11"/>
    <w:rsid w:val="00BB2F31"/>
    <w:rsid w:val="00BB366A"/>
    <w:rsid w:val="00BB59D2"/>
    <w:rsid w:val="00BB5E35"/>
    <w:rsid w:val="00BB6245"/>
    <w:rsid w:val="00BB6758"/>
    <w:rsid w:val="00BB6BF1"/>
    <w:rsid w:val="00BB6EA3"/>
    <w:rsid w:val="00BB70AA"/>
    <w:rsid w:val="00BB7E52"/>
    <w:rsid w:val="00BC020B"/>
    <w:rsid w:val="00BC0704"/>
    <w:rsid w:val="00BC1189"/>
    <w:rsid w:val="00BC20DD"/>
    <w:rsid w:val="00BC2581"/>
    <w:rsid w:val="00BC2BFD"/>
    <w:rsid w:val="00BC386B"/>
    <w:rsid w:val="00BC3C62"/>
    <w:rsid w:val="00BC4102"/>
    <w:rsid w:val="00BC4872"/>
    <w:rsid w:val="00BC54D3"/>
    <w:rsid w:val="00BC664C"/>
    <w:rsid w:val="00BC6ED6"/>
    <w:rsid w:val="00BC796D"/>
    <w:rsid w:val="00BC7B7C"/>
    <w:rsid w:val="00BD097C"/>
    <w:rsid w:val="00BD0E1D"/>
    <w:rsid w:val="00BD0EA6"/>
    <w:rsid w:val="00BD12EB"/>
    <w:rsid w:val="00BD1312"/>
    <w:rsid w:val="00BD18BB"/>
    <w:rsid w:val="00BD2052"/>
    <w:rsid w:val="00BD2F99"/>
    <w:rsid w:val="00BD4505"/>
    <w:rsid w:val="00BD4C6D"/>
    <w:rsid w:val="00BD4CA2"/>
    <w:rsid w:val="00BD625F"/>
    <w:rsid w:val="00BD63C2"/>
    <w:rsid w:val="00BD7134"/>
    <w:rsid w:val="00BD7E3C"/>
    <w:rsid w:val="00BE0BD1"/>
    <w:rsid w:val="00BE0C88"/>
    <w:rsid w:val="00BE1184"/>
    <w:rsid w:val="00BE13EB"/>
    <w:rsid w:val="00BE155A"/>
    <w:rsid w:val="00BE1D63"/>
    <w:rsid w:val="00BE210F"/>
    <w:rsid w:val="00BE24F9"/>
    <w:rsid w:val="00BE2C46"/>
    <w:rsid w:val="00BE3838"/>
    <w:rsid w:val="00BE3FD4"/>
    <w:rsid w:val="00BE5930"/>
    <w:rsid w:val="00BE5974"/>
    <w:rsid w:val="00BE5B51"/>
    <w:rsid w:val="00BE6744"/>
    <w:rsid w:val="00BE7419"/>
    <w:rsid w:val="00BE785B"/>
    <w:rsid w:val="00BE7873"/>
    <w:rsid w:val="00BE7FB1"/>
    <w:rsid w:val="00BF016E"/>
    <w:rsid w:val="00BF1281"/>
    <w:rsid w:val="00BF12E1"/>
    <w:rsid w:val="00BF1903"/>
    <w:rsid w:val="00BF191D"/>
    <w:rsid w:val="00BF1F5D"/>
    <w:rsid w:val="00BF2C8C"/>
    <w:rsid w:val="00BF427A"/>
    <w:rsid w:val="00BF57F0"/>
    <w:rsid w:val="00BF5FCB"/>
    <w:rsid w:val="00BF618F"/>
    <w:rsid w:val="00BF66C1"/>
    <w:rsid w:val="00BF6989"/>
    <w:rsid w:val="00BF6A49"/>
    <w:rsid w:val="00BF6B40"/>
    <w:rsid w:val="00C0013C"/>
    <w:rsid w:val="00C005BD"/>
    <w:rsid w:val="00C0064C"/>
    <w:rsid w:val="00C00B12"/>
    <w:rsid w:val="00C02131"/>
    <w:rsid w:val="00C02173"/>
    <w:rsid w:val="00C022E0"/>
    <w:rsid w:val="00C027BE"/>
    <w:rsid w:val="00C029B5"/>
    <w:rsid w:val="00C02E27"/>
    <w:rsid w:val="00C03E10"/>
    <w:rsid w:val="00C04772"/>
    <w:rsid w:val="00C04865"/>
    <w:rsid w:val="00C04CEE"/>
    <w:rsid w:val="00C055D8"/>
    <w:rsid w:val="00C05860"/>
    <w:rsid w:val="00C05F66"/>
    <w:rsid w:val="00C0613F"/>
    <w:rsid w:val="00C06277"/>
    <w:rsid w:val="00C0628E"/>
    <w:rsid w:val="00C10251"/>
    <w:rsid w:val="00C1057C"/>
    <w:rsid w:val="00C10C23"/>
    <w:rsid w:val="00C10D22"/>
    <w:rsid w:val="00C11307"/>
    <w:rsid w:val="00C1132B"/>
    <w:rsid w:val="00C11A9B"/>
    <w:rsid w:val="00C11D9D"/>
    <w:rsid w:val="00C12382"/>
    <w:rsid w:val="00C12434"/>
    <w:rsid w:val="00C12760"/>
    <w:rsid w:val="00C128F1"/>
    <w:rsid w:val="00C12BEB"/>
    <w:rsid w:val="00C1355A"/>
    <w:rsid w:val="00C13B50"/>
    <w:rsid w:val="00C14447"/>
    <w:rsid w:val="00C1497D"/>
    <w:rsid w:val="00C14DFA"/>
    <w:rsid w:val="00C15308"/>
    <w:rsid w:val="00C1566C"/>
    <w:rsid w:val="00C15D97"/>
    <w:rsid w:val="00C1745C"/>
    <w:rsid w:val="00C2001B"/>
    <w:rsid w:val="00C205AD"/>
    <w:rsid w:val="00C215BB"/>
    <w:rsid w:val="00C22228"/>
    <w:rsid w:val="00C23011"/>
    <w:rsid w:val="00C2400D"/>
    <w:rsid w:val="00C24D47"/>
    <w:rsid w:val="00C25375"/>
    <w:rsid w:val="00C25542"/>
    <w:rsid w:val="00C25DD4"/>
    <w:rsid w:val="00C26D6F"/>
    <w:rsid w:val="00C3007D"/>
    <w:rsid w:val="00C309E3"/>
    <w:rsid w:val="00C30EDF"/>
    <w:rsid w:val="00C3116F"/>
    <w:rsid w:val="00C311C4"/>
    <w:rsid w:val="00C327C5"/>
    <w:rsid w:val="00C33A3A"/>
    <w:rsid w:val="00C33CDE"/>
    <w:rsid w:val="00C35200"/>
    <w:rsid w:val="00C36530"/>
    <w:rsid w:val="00C37B24"/>
    <w:rsid w:val="00C406C7"/>
    <w:rsid w:val="00C416A4"/>
    <w:rsid w:val="00C416DC"/>
    <w:rsid w:val="00C41706"/>
    <w:rsid w:val="00C429A7"/>
    <w:rsid w:val="00C42C38"/>
    <w:rsid w:val="00C4518A"/>
    <w:rsid w:val="00C45388"/>
    <w:rsid w:val="00C458A9"/>
    <w:rsid w:val="00C45AB1"/>
    <w:rsid w:val="00C45EBB"/>
    <w:rsid w:val="00C46235"/>
    <w:rsid w:val="00C463DB"/>
    <w:rsid w:val="00C46C03"/>
    <w:rsid w:val="00C471B8"/>
    <w:rsid w:val="00C4791B"/>
    <w:rsid w:val="00C50E4B"/>
    <w:rsid w:val="00C515E1"/>
    <w:rsid w:val="00C518FE"/>
    <w:rsid w:val="00C51B22"/>
    <w:rsid w:val="00C52739"/>
    <w:rsid w:val="00C52C1F"/>
    <w:rsid w:val="00C5302B"/>
    <w:rsid w:val="00C531FC"/>
    <w:rsid w:val="00C5376C"/>
    <w:rsid w:val="00C56738"/>
    <w:rsid w:val="00C5696B"/>
    <w:rsid w:val="00C56D67"/>
    <w:rsid w:val="00C578A0"/>
    <w:rsid w:val="00C60B14"/>
    <w:rsid w:val="00C60D75"/>
    <w:rsid w:val="00C60E7A"/>
    <w:rsid w:val="00C6125C"/>
    <w:rsid w:val="00C61495"/>
    <w:rsid w:val="00C626B6"/>
    <w:rsid w:val="00C62777"/>
    <w:rsid w:val="00C63616"/>
    <w:rsid w:val="00C63B33"/>
    <w:rsid w:val="00C64342"/>
    <w:rsid w:val="00C64B20"/>
    <w:rsid w:val="00C6556E"/>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EE"/>
    <w:rsid w:val="00C83EE6"/>
    <w:rsid w:val="00C8443E"/>
    <w:rsid w:val="00C84D66"/>
    <w:rsid w:val="00C85C76"/>
    <w:rsid w:val="00C85EEF"/>
    <w:rsid w:val="00C8600A"/>
    <w:rsid w:val="00C864BA"/>
    <w:rsid w:val="00C87F94"/>
    <w:rsid w:val="00C90D6E"/>
    <w:rsid w:val="00C9153E"/>
    <w:rsid w:val="00C9175B"/>
    <w:rsid w:val="00C9243A"/>
    <w:rsid w:val="00C926F4"/>
    <w:rsid w:val="00C9278D"/>
    <w:rsid w:val="00C92F44"/>
    <w:rsid w:val="00C937C9"/>
    <w:rsid w:val="00C942B4"/>
    <w:rsid w:val="00C9502A"/>
    <w:rsid w:val="00C95139"/>
    <w:rsid w:val="00C962B7"/>
    <w:rsid w:val="00CA0226"/>
    <w:rsid w:val="00CA0345"/>
    <w:rsid w:val="00CA0F09"/>
    <w:rsid w:val="00CA1400"/>
    <w:rsid w:val="00CA180F"/>
    <w:rsid w:val="00CA1951"/>
    <w:rsid w:val="00CA222A"/>
    <w:rsid w:val="00CA387F"/>
    <w:rsid w:val="00CA543A"/>
    <w:rsid w:val="00CA570F"/>
    <w:rsid w:val="00CA5DD4"/>
    <w:rsid w:val="00CA6113"/>
    <w:rsid w:val="00CA640B"/>
    <w:rsid w:val="00CA7C9F"/>
    <w:rsid w:val="00CB0A49"/>
    <w:rsid w:val="00CB102B"/>
    <w:rsid w:val="00CB2AAD"/>
    <w:rsid w:val="00CB3798"/>
    <w:rsid w:val="00CB3D9E"/>
    <w:rsid w:val="00CB4586"/>
    <w:rsid w:val="00CB6F7F"/>
    <w:rsid w:val="00CB77F2"/>
    <w:rsid w:val="00CC12C2"/>
    <w:rsid w:val="00CC169C"/>
    <w:rsid w:val="00CC1B41"/>
    <w:rsid w:val="00CC1C37"/>
    <w:rsid w:val="00CC1DE4"/>
    <w:rsid w:val="00CC1FA6"/>
    <w:rsid w:val="00CC212A"/>
    <w:rsid w:val="00CC2EC5"/>
    <w:rsid w:val="00CC3887"/>
    <w:rsid w:val="00CC3E7B"/>
    <w:rsid w:val="00CC4302"/>
    <w:rsid w:val="00CC4EA0"/>
    <w:rsid w:val="00CC5813"/>
    <w:rsid w:val="00CC5DEB"/>
    <w:rsid w:val="00CC6047"/>
    <w:rsid w:val="00CC62EB"/>
    <w:rsid w:val="00CC677D"/>
    <w:rsid w:val="00CC6DAB"/>
    <w:rsid w:val="00CC7AFF"/>
    <w:rsid w:val="00CD0127"/>
    <w:rsid w:val="00CD1219"/>
    <w:rsid w:val="00CD1CF9"/>
    <w:rsid w:val="00CD21E0"/>
    <w:rsid w:val="00CD233B"/>
    <w:rsid w:val="00CD27BB"/>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8DB"/>
    <w:rsid w:val="00CE4F92"/>
    <w:rsid w:val="00CE51C3"/>
    <w:rsid w:val="00CE5959"/>
    <w:rsid w:val="00CE6285"/>
    <w:rsid w:val="00CE66F6"/>
    <w:rsid w:val="00CE69D7"/>
    <w:rsid w:val="00CE6A3F"/>
    <w:rsid w:val="00CE6AFA"/>
    <w:rsid w:val="00CE7E97"/>
    <w:rsid w:val="00CF0025"/>
    <w:rsid w:val="00CF0546"/>
    <w:rsid w:val="00CF0743"/>
    <w:rsid w:val="00CF0DED"/>
    <w:rsid w:val="00CF23B4"/>
    <w:rsid w:val="00CF266E"/>
    <w:rsid w:val="00CF2734"/>
    <w:rsid w:val="00CF29FC"/>
    <w:rsid w:val="00CF2A04"/>
    <w:rsid w:val="00CF30A4"/>
    <w:rsid w:val="00CF32E8"/>
    <w:rsid w:val="00CF33B7"/>
    <w:rsid w:val="00CF3D38"/>
    <w:rsid w:val="00CF474C"/>
    <w:rsid w:val="00CF5451"/>
    <w:rsid w:val="00CF6866"/>
    <w:rsid w:val="00CF6F24"/>
    <w:rsid w:val="00CF76C3"/>
    <w:rsid w:val="00CF7869"/>
    <w:rsid w:val="00D01F32"/>
    <w:rsid w:val="00D02C80"/>
    <w:rsid w:val="00D02E75"/>
    <w:rsid w:val="00D030DC"/>
    <w:rsid w:val="00D037E4"/>
    <w:rsid w:val="00D03934"/>
    <w:rsid w:val="00D03E1F"/>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2CE6"/>
    <w:rsid w:val="00D1436E"/>
    <w:rsid w:val="00D14D73"/>
    <w:rsid w:val="00D14F18"/>
    <w:rsid w:val="00D14FBF"/>
    <w:rsid w:val="00D153E3"/>
    <w:rsid w:val="00D15598"/>
    <w:rsid w:val="00D159B6"/>
    <w:rsid w:val="00D1653F"/>
    <w:rsid w:val="00D16A49"/>
    <w:rsid w:val="00D16BF8"/>
    <w:rsid w:val="00D17D80"/>
    <w:rsid w:val="00D17F82"/>
    <w:rsid w:val="00D21525"/>
    <w:rsid w:val="00D22021"/>
    <w:rsid w:val="00D232E6"/>
    <w:rsid w:val="00D23B1E"/>
    <w:rsid w:val="00D247EB"/>
    <w:rsid w:val="00D24F50"/>
    <w:rsid w:val="00D262C3"/>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1D43"/>
    <w:rsid w:val="00D425C8"/>
    <w:rsid w:val="00D42A13"/>
    <w:rsid w:val="00D432A4"/>
    <w:rsid w:val="00D44005"/>
    <w:rsid w:val="00D44510"/>
    <w:rsid w:val="00D44C8E"/>
    <w:rsid w:val="00D44E4A"/>
    <w:rsid w:val="00D4513C"/>
    <w:rsid w:val="00D45C2D"/>
    <w:rsid w:val="00D46F8C"/>
    <w:rsid w:val="00D4756E"/>
    <w:rsid w:val="00D501DE"/>
    <w:rsid w:val="00D509BA"/>
    <w:rsid w:val="00D510EB"/>
    <w:rsid w:val="00D51742"/>
    <w:rsid w:val="00D5224A"/>
    <w:rsid w:val="00D5274B"/>
    <w:rsid w:val="00D52A4E"/>
    <w:rsid w:val="00D52AD5"/>
    <w:rsid w:val="00D52DE5"/>
    <w:rsid w:val="00D53D89"/>
    <w:rsid w:val="00D55C1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9E6"/>
    <w:rsid w:val="00D77259"/>
    <w:rsid w:val="00D81278"/>
    <w:rsid w:val="00D81C1C"/>
    <w:rsid w:val="00D837C5"/>
    <w:rsid w:val="00D837F3"/>
    <w:rsid w:val="00D8397C"/>
    <w:rsid w:val="00D83B58"/>
    <w:rsid w:val="00D83C24"/>
    <w:rsid w:val="00D8405B"/>
    <w:rsid w:val="00D8467E"/>
    <w:rsid w:val="00D84A01"/>
    <w:rsid w:val="00D84E6C"/>
    <w:rsid w:val="00D85302"/>
    <w:rsid w:val="00D85735"/>
    <w:rsid w:val="00D85D7D"/>
    <w:rsid w:val="00D8616C"/>
    <w:rsid w:val="00D8619A"/>
    <w:rsid w:val="00D86E50"/>
    <w:rsid w:val="00D87427"/>
    <w:rsid w:val="00D90761"/>
    <w:rsid w:val="00D91EB8"/>
    <w:rsid w:val="00D926FC"/>
    <w:rsid w:val="00D928B6"/>
    <w:rsid w:val="00D93EF7"/>
    <w:rsid w:val="00D94725"/>
    <w:rsid w:val="00D94FB6"/>
    <w:rsid w:val="00D95118"/>
    <w:rsid w:val="00D96094"/>
    <w:rsid w:val="00D96095"/>
    <w:rsid w:val="00D975DE"/>
    <w:rsid w:val="00DA16FA"/>
    <w:rsid w:val="00DA1A51"/>
    <w:rsid w:val="00DA1B1C"/>
    <w:rsid w:val="00DA2C4E"/>
    <w:rsid w:val="00DA2E81"/>
    <w:rsid w:val="00DA310F"/>
    <w:rsid w:val="00DA35C3"/>
    <w:rsid w:val="00DA38D8"/>
    <w:rsid w:val="00DA500A"/>
    <w:rsid w:val="00DA5E8A"/>
    <w:rsid w:val="00DA75DB"/>
    <w:rsid w:val="00DA767B"/>
    <w:rsid w:val="00DA788B"/>
    <w:rsid w:val="00DA7A8F"/>
    <w:rsid w:val="00DB1E27"/>
    <w:rsid w:val="00DB2139"/>
    <w:rsid w:val="00DB2D0D"/>
    <w:rsid w:val="00DB3459"/>
    <w:rsid w:val="00DB37C7"/>
    <w:rsid w:val="00DB5B75"/>
    <w:rsid w:val="00DB6109"/>
    <w:rsid w:val="00DB65BA"/>
    <w:rsid w:val="00DB6B8D"/>
    <w:rsid w:val="00DB6F61"/>
    <w:rsid w:val="00DB761E"/>
    <w:rsid w:val="00DB781C"/>
    <w:rsid w:val="00DB7EE8"/>
    <w:rsid w:val="00DC0C21"/>
    <w:rsid w:val="00DC2AF9"/>
    <w:rsid w:val="00DC4697"/>
    <w:rsid w:val="00DC4B86"/>
    <w:rsid w:val="00DC5643"/>
    <w:rsid w:val="00DC57CF"/>
    <w:rsid w:val="00DC5F96"/>
    <w:rsid w:val="00DC68A2"/>
    <w:rsid w:val="00DC70FF"/>
    <w:rsid w:val="00DC7EFE"/>
    <w:rsid w:val="00DD008A"/>
    <w:rsid w:val="00DD0DD8"/>
    <w:rsid w:val="00DD0FD6"/>
    <w:rsid w:val="00DD0FE9"/>
    <w:rsid w:val="00DD1343"/>
    <w:rsid w:val="00DD179F"/>
    <w:rsid w:val="00DD1B64"/>
    <w:rsid w:val="00DD247D"/>
    <w:rsid w:val="00DD26DB"/>
    <w:rsid w:val="00DD29C1"/>
    <w:rsid w:val="00DD2B7F"/>
    <w:rsid w:val="00DD3126"/>
    <w:rsid w:val="00DD4F9B"/>
    <w:rsid w:val="00DD5580"/>
    <w:rsid w:val="00DD5E35"/>
    <w:rsid w:val="00DD6446"/>
    <w:rsid w:val="00DD66D9"/>
    <w:rsid w:val="00DD7035"/>
    <w:rsid w:val="00DE00DA"/>
    <w:rsid w:val="00DE022C"/>
    <w:rsid w:val="00DE0B5F"/>
    <w:rsid w:val="00DE0D91"/>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F0484"/>
    <w:rsid w:val="00DF10DA"/>
    <w:rsid w:val="00DF18C0"/>
    <w:rsid w:val="00DF18C1"/>
    <w:rsid w:val="00DF2128"/>
    <w:rsid w:val="00DF2A4F"/>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3E9E"/>
    <w:rsid w:val="00E04C0A"/>
    <w:rsid w:val="00E05394"/>
    <w:rsid w:val="00E05AAA"/>
    <w:rsid w:val="00E06E40"/>
    <w:rsid w:val="00E06EAF"/>
    <w:rsid w:val="00E075CD"/>
    <w:rsid w:val="00E0760C"/>
    <w:rsid w:val="00E07B19"/>
    <w:rsid w:val="00E101E6"/>
    <w:rsid w:val="00E10FC7"/>
    <w:rsid w:val="00E1213A"/>
    <w:rsid w:val="00E121C7"/>
    <w:rsid w:val="00E127E9"/>
    <w:rsid w:val="00E12AE6"/>
    <w:rsid w:val="00E12B33"/>
    <w:rsid w:val="00E12D07"/>
    <w:rsid w:val="00E134AD"/>
    <w:rsid w:val="00E13960"/>
    <w:rsid w:val="00E13E67"/>
    <w:rsid w:val="00E14BE6"/>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AC6"/>
    <w:rsid w:val="00E25B25"/>
    <w:rsid w:val="00E2609B"/>
    <w:rsid w:val="00E26DAC"/>
    <w:rsid w:val="00E27AAB"/>
    <w:rsid w:val="00E27AEC"/>
    <w:rsid w:val="00E27D6C"/>
    <w:rsid w:val="00E30BB8"/>
    <w:rsid w:val="00E317F9"/>
    <w:rsid w:val="00E330EF"/>
    <w:rsid w:val="00E333F9"/>
    <w:rsid w:val="00E33A78"/>
    <w:rsid w:val="00E341DC"/>
    <w:rsid w:val="00E34825"/>
    <w:rsid w:val="00E35048"/>
    <w:rsid w:val="00E35FF0"/>
    <w:rsid w:val="00E370D1"/>
    <w:rsid w:val="00E3729F"/>
    <w:rsid w:val="00E37397"/>
    <w:rsid w:val="00E3792E"/>
    <w:rsid w:val="00E40884"/>
    <w:rsid w:val="00E4183A"/>
    <w:rsid w:val="00E42E48"/>
    <w:rsid w:val="00E433FB"/>
    <w:rsid w:val="00E4343A"/>
    <w:rsid w:val="00E43C4E"/>
    <w:rsid w:val="00E43CF6"/>
    <w:rsid w:val="00E4461B"/>
    <w:rsid w:val="00E44EE0"/>
    <w:rsid w:val="00E453BF"/>
    <w:rsid w:val="00E46342"/>
    <w:rsid w:val="00E47F70"/>
    <w:rsid w:val="00E50B43"/>
    <w:rsid w:val="00E50F0A"/>
    <w:rsid w:val="00E5296B"/>
    <w:rsid w:val="00E52A1C"/>
    <w:rsid w:val="00E530C9"/>
    <w:rsid w:val="00E533F2"/>
    <w:rsid w:val="00E548B5"/>
    <w:rsid w:val="00E5497E"/>
    <w:rsid w:val="00E54CD3"/>
    <w:rsid w:val="00E54FEA"/>
    <w:rsid w:val="00E5513B"/>
    <w:rsid w:val="00E5552E"/>
    <w:rsid w:val="00E57C27"/>
    <w:rsid w:val="00E60351"/>
    <w:rsid w:val="00E6269B"/>
    <w:rsid w:val="00E6274B"/>
    <w:rsid w:val="00E63216"/>
    <w:rsid w:val="00E6342D"/>
    <w:rsid w:val="00E6348B"/>
    <w:rsid w:val="00E64198"/>
    <w:rsid w:val="00E65DDA"/>
    <w:rsid w:val="00E65F4B"/>
    <w:rsid w:val="00E664E8"/>
    <w:rsid w:val="00E66D28"/>
    <w:rsid w:val="00E66D69"/>
    <w:rsid w:val="00E67A96"/>
    <w:rsid w:val="00E67DDF"/>
    <w:rsid w:val="00E713CB"/>
    <w:rsid w:val="00E71696"/>
    <w:rsid w:val="00E716B4"/>
    <w:rsid w:val="00E71B19"/>
    <w:rsid w:val="00E71C43"/>
    <w:rsid w:val="00E72B0C"/>
    <w:rsid w:val="00E731DE"/>
    <w:rsid w:val="00E73B2E"/>
    <w:rsid w:val="00E7409F"/>
    <w:rsid w:val="00E74455"/>
    <w:rsid w:val="00E744E3"/>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1863"/>
    <w:rsid w:val="00E82409"/>
    <w:rsid w:val="00E827DA"/>
    <w:rsid w:val="00E82D39"/>
    <w:rsid w:val="00E83273"/>
    <w:rsid w:val="00E8622B"/>
    <w:rsid w:val="00E87ACE"/>
    <w:rsid w:val="00E90881"/>
    <w:rsid w:val="00E90B13"/>
    <w:rsid w:val="00E90FA0"/>
    <w:rsid w:val="00E90FD9"/>
    <w:rsid w:val="00E9188E"/>
    <w:rsid w:val="00E92476"/>
    <w:rsid w:val="00E92AF6"/>
    <w:rsid w:val="00E9305D"/>
    <w:rsid w:val="00E930E3"/>
    <w:rsid w:val="00E934E5"/>
    <w:rsid w:val="00E935AC"/>
    <w:rsid w:val="00E93843"/>
    <w:rsid w:val="00E93CCC"/>
    <w:rsid w:val="00E94D62"/>
    <w:rsid w:val="00E94ECE"/>
    <w:rsid w:val="00E96335"/>
    <w:rsid w:val="00E96ECD"/>
    <w:rsid w:val="00E9771C"/>
    <w:rsid w:val="00E97D0F"/>
    <w:rsid w:val="00EA06C0"/>
    <w:rsid w:val="00EA0AC7"/>
    <w:rsid w:val="00EA0DE2"/>
    <w:rsid w:val="00EA172B"/>
    <w:rsid w:val="00EA2545"/>
    <w:rsid w:val="00EA429B"/>
    <w:rsid w:val="00EA475F"/>
    <w:rsid w:val="00EA518C"/>
    <w:rsid w:val="00EA51C8"/>
    <w:rsid w:val="00EA5319"/>
    <w:rsid w:val="00EA5CA5"/>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80C"/>
    <w:rsid w:val="00EC1CE9"/>
    <w:rsid w:val="00EC2826"/>
    <w:rsid w:val="00EC314F"/>
    <w:rsid w:val="00EC477A"/>
    <w:rsid w:val="00EC4DC2"/>
    <w:rsid w:val="00EC5ACF"/>
    <w:rsid w:val="00EC5C6E"/>
    <w:rsid w:val="00EC6CFC"/>
    <w:rsid w:val="00ED1285"/>
    <w:rsid w:val="00ED240F"/>
    <w:rsid w:val="00ED2C1C"/>
    <w:rsid w:val="00ED2F9B"/>
    <w:rsid w:val="00ED3591"/>
    <w:rsid w:val="00ED3B35"/>
    <w:rsid w:val="00ED4023"/>
    <w:rsid w:val="00ED4303"/>
    <w:rsid w:val="00ED467A"/>
    <w:rsid w:val="00ED4F8B"/>
    <w:rsid w:val="00ED608B"/>
    <w:rsid w:val="00ED60AB"/>
    <w:rsid w:val="00ED61FC"/>
    <w:rsid w:val="00ED7122"/>
    <w:rsid w:val="00ED7210"/>
    <w:rsid w:val="00ED7D51"/>
    <w:rsid w:val="00ED7D8A"/>
    <w:rsid w:val="00ED7FCB"/>
    <w:rsid w:val="00EE05E1"/>
    <w:rsid w:val="00EE0A42"/>
    <w:rsid w:val="00EE136C"/>
    <w:rsid w:val="00EE1B0F"/>
    <w:rsid w:val="00EE1B53"/>
    <w:rsid w:val="00EE21A8"/>
    <w:rsid w:val="00EE2277"/>
    <w:rsid w:val="00EE238B"/>
    <w:rsid w:val="00EE2D36"/>
    <w:rsid w:val="00EE3499"/>
    <w:rsid w:val="00EE3DD4"/>
    <w:rsid w:val="00EE45C5"/>
    <w:rsid w:val="00EE5782"/>
    <w:rsid w:val="00EE5C7A"/>
    <w:rsid w:val="00EE5EF2"/>
    <w:rsid w:val="00EE5EF9"/>
    <w:rsid w:val="00EE5F36"/>
    <w:rsid w:val="00EE64A6"/>
    <w:rsid w:val="00EE64D3"/>
    <w:rsid w:val="00EE68D0"/>
    <w:rsid w:val="00EE7C43"/>
    <w:rsid w:val="00EF02D9"/>
    <w:rsid w:val="00EF03DC"/>
    <w:rsid w:val="00EF2552"/>
    <w:rsid w:val="00EF2777"/>
    <w:rsid w:val="00EF29CA"/>
    <w:rsid w:val="00EF3927"/>
    <w:rsid w:val="00EF3AB4"/>
    <w:rsid w:val="00EF3F7A"/>
    <w:rsid w:val="00EF4628"/>
    <w:rsid w:val="00EF56E3"/>
    <w:rsid w:val="00EF5B61"/>
    <w:rsid w:val="00EF6319"/>
    <w:rsid w:val="00EF7453"/>
    <w:rsid w:val="00F00022"/>
    <w:rsid w:val="00F01BCF"/>
    <w:rsid w:val="00F020D0"/>
    <w:rsid w:val="00F027BB"/>
    <w:rsid w:val="00F02E47"/>
    <w:rsid w:val="00F02F91"/>
    <w:rsid w:val="00F0319E"/>
    <w:rsid w:val="00F038AE"/>
    <w:rsid w:val="00F03E82"/>
    <w:rsid w:val="00F047F6"/>
    <w:rsid w:val="00F04BCB"/>
    <w:rsid w:val="00F04D45"/>
    <w:rsid w:val="00F04FB8"/>
    <w:rsid w:val="00F055D0"/>
    <w:rsid w:val="00F05889"/>
    <w:rsid w:val="00F061B9"/>
    <w:rsid w:val="00F07686"/>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DC6"/>
    <w:rsid w:val="00F234E2"/>
    <w:rsid w:val="00F23BEC"/>
    <w:rsid w:val="00F24B91"/>
    <w:rsid w:val="00F26266"/>
    <w:rsid w:val="00F263C8"/>
    <w:rsid w:val="00F27024"/>
    <w:rsid w:val="00F309A7"/>
    <w:rsid w:val="00F31B9D"/>
    <w:rsid w:val="00F321CD"/>
    <w:rsid w:val="00F33981"/>
    <w:rsid w:val="00F34394"/>
    <w:rsid w:val="00F34A94"/>
    <w:rsid w:val="00F34B4E"/>
    <w:rsid w:val="00F34F99"/>
    <w:rsid w:val="00F3528F"/>
    <w:rsid w:val="00F377C4"/>
    <w:rsid w:val="00F40CC3"/>
    <w:rsid w:val="00F42CF3"/>
    <w:rsid w:val="00F42FA5"/>
    <w:rsid w:val="00F437CE"/>
    <w:rsid w:val="00F43CFA"/>
    <w:rsid w:val="00F43E37"/>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6D2"/>
    <w:rsid w:val="00F57726"/>
    <w:rsid w:val="00F60823"/>
    <w:rsid w:val="00F60D85"/>
    <w:rsid w:val="00F6183C"/>
    <w:rsid w:val="00F62186"/>
    <w:rsid w:val="00F62227"/>
    <w:rsid w:val="00F62504"/>
    <w:rsid w:val="00F62B88"/>
    <w:rsid w:val="00F62DDA"/>
    <w:rsid w:val="00F6338A"/>
    <w:rsid w:val="00F638F3"/>
    <w:rsid w:val="00F63DD2"/>
    <w:rsid w:val="00F64049"/>
    <w:rsid w:val="00F648F9"/>
    <w:rsid w:val="00F65529"/>
    <w:rsid w:val="00F655A1"/>
    <w:rsid w:val="00F657EA"/>
    <w:rsid w:val="00F6611B"/>
    <w:rsid w:val="00F669F7"/>
    <w:rsid w:val="00F66D8C"/>
    <w:rsid w:val="00F67208"/>
    <w:rsid w:val="00F675C3"/>
    <w:rsid w:val="00F70183"/>
    <w:rsid w:val="00F702CC"/>
    <w:rsid w:val="00F70935"/>
    <w:rsid w:val="00F70E59"/>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77FFD"/>
    <w:rsid w:val="00F80867"/>
    <w:rsid w:val="00F81527"/>
    <w:rsid w:val="00F821CC"/>
    <w:rsid w:val="00F8262A"/>
    <w:rsid w:val="00F8267A"/>
    <w:rsid w:val="00F83E14"/>
    <w:rsid w:val="00F84200"/>
    <w:rsid w:val="00F844CB"/>
    <w:rsid w:val="00F85843"/>
    <w:rsid w:val="00F86129"/>
    <w:rsid w:val="00F86336"/>
    <w:rsid w:val="00F86447"/>
    <w:rsid w:val="00F90C34"/>
    <w:rsid w:val="00F91443"/>
    <w:rsid w:val="00F916F4"/>
    <w:rsid w:val="00F91CAD"/>
    <w:rsid w:val="00F91FED"/>
    <w:rsid w:val="00F926F7"/>
    <w:rsid w:val="00F9306E"/>
    <w:rsid w:val="00F93468"/>
    <w:rsid w:val="00F93E36"/>
    <w:rsid w:val="00F9573B"/>
    <w:rsid w:val="00F96231"/>
    <w:rsid w:val="00F96BFF"/>
    <w:rsid w:val="00F96FC2"/>
    <w:rsid w:val="00F976ED"/>
    <w:rsid w:val="00F97A99"/>
    <w:rsid w:val="00F97DDA"/>
    <w:rsid w:val="00FA028E"/>
    <w:rsid w:val="00FA0EB8"/>
    <w:rsid w:val="00FA1664"/>
    <w:rsid w:val="00FA1E32"/>
    <w:rsid w:val="00FA2190"/>
    <w:rsid w:val="00FA22E8"/>
    <w:rsid w:val="00FA3B68"/>
    <w:rsid w:val="00FA47AC"/>
    <w:rsid w:val="00FA4C74"/>
    <w:rsid w:val="00FA5F19"/>
    <w:rsid w:val="00FA656E"/>
    <w:rsid w:val="00FA7092"/>
    <w:rsid w:val="00FA7C73"/>
    <w:rsid w:val="00FB011E"/>
    <w:rsid w:val="00FB0BAC"/>
    <w:rsid w:val="00FB0C45"/>
    <w:rsid w:val="00FB0D95"/>
    <w:rsid w:val="00FB1142"/>
    <w:rsid w:val="00FB184B"/>
    <w:rsid w:val="00FB2218"/>
    <w:rsid w:val="00FB23FC"/>
    <w:rsid w:val="00FB3370"/>
    <w:rsid w:val="00FB3F37"/>
    <w:rsid w:val="00FB45E0"/>
    <w:rsid w:val="00FB5974"/>
    <w:rsid w:val="00FB635F"/>
    <w:rsid w:val="00FB6986"/>
    <w:rsid w:val="00FB7CE9"/>
    <w:rsid w:val="00FC10DF"/>
    <w:rsid w:val="00FC1828"/>
    <w:rsid w:val="00FC1D95"/>
    <w:rsid w:val="00FC1FBA"/>
    <w:rsid w:val="00FC2197"/>
    <w:rsid w:val="00FC2435"/>
    <w:rsid w:val="00FC258C"/>
    <w:rsid w:val="00FC26B4"/>
    <w:rsid w:val="00FC3740"/>
    <w:rsid w:val="00FC3AA9"/>
    <w:rsid w:val="00FC4191"/>
    <w:rsid w:val="00FC45AD"/>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26B"/>
    <w:rsid w:val="00FD03C3"/>
    <w:rsid w:val="00FD08FE"/>
    <w:rsid w:val="00FD097B"/>
    <w:rsid w:val="00FD164B"/>
    <w:rsid w:val="00FD4C3C"/>
    <w:rsid w:val="00FD631B"/>
    <w:rsid w:val="00FD69D5"/>
    <w:rsid w:val="00FD7BB5"/>
    <w:rsid w:val="00FD7EEA"/>
    <w:rsid w:val="00FD7F82"/>
    <w:rsid w:val="00FE0791"/>
    <w:rsid w:val="00FE1651"/>
    <w:rsid w:val="00FE1C3C"/>
    <w:rsid w:val="00FE23D8"/>
    <w:rsid w:val="00FE28FE"/>
    <w:rsid w:val="00FE2AB0"/>
    <w:rsid w:val="00FE3AEE"/>
    <w:rsid w:val="00FE4A2D"/>
    <w:rsid w:val="00FE4F0B"/>
    <w:rsid w:val="00FE545A"/>
    <w:rsid w:val="00FE5A22"/>
    <w:rsid w:val="00FE6895"/>
    <w:rsid w:val="00FE6CF1"/>
    <w:rsid w:val="00FE7600"/>
    <w:rsid w:val="00FE7E18"/>
    <w:rsid w:val="00FF0EC2"/>
    <w:rsid w:val="00FF1AB2"/>
    <w:rsid w:val="00FF23FA"/>
    <w:rsid w:val="00FF2725"/>
    <w:rsid w:val="00FF2E7D"/>
    <w:rsid w:val="00FF397B"/>
    <w:rsid w:val="00FF3AC0"/>
    <w:rsid w:val="00FF469C"/>
    <w:rsid w:val="00FF4E00"/>
    <w:rsid w:val="00FF5D06"/>
    <w:rsid w:val="00FF667D"/>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D5A17"/>
  <w15:chartTrackingRefBased/>
  <w15:docId w15:val="{3975752F-F823-4C53-83A4-6D2DC3F2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5E1"/>
    <w:pPr>
      <w:spacing w:after="160" w:line="300" w:lineRule="auto"/>
    </w:pPr>
    <w:rPr>
      <w:sz w:val="21"/>
      <w:szCs w:val="21"/>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next w:val="Normal"/>
    <w:link w:val="Heading1Char"/>
    <w:uiPriority w:val="1"/>
    <w:qFormat/>
    <w:rsid w:val="00EE05E1"/>
    <w:pPr>
      <w:keepNext/>
      <w:keepLines/>
      <w:spacing w:before="320" w:after="80" w:line="240" w:lineRule="auto"/>
      <w:jc w:val="center"/>
      <w:outlineLvl w:val="0"/>
    </w:pPr>
    <w:rPr>
      <w:rFonts w:ascii="Calibri Light" w:eastAsia="SimSun" w:hAnsi="Calibri Light"/>
      <w:color w:val="2E74B5"/>
      <w:sz w:val="40"/>
      <w:szCs w:val="40"/>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basedOn w:val="Normal"/>
    <w:next w:val="Normal"/>
    <w:link w:val="Heading2Char"/>
    <w:uiPriority w:val="9"/>
    <w:unhideWhenUsed/>
    <w:qFormat/>
    <w:rsid w:val="00EE05E1"/>
    <w:pPr>
      <w:keepNext/>
      <w:keepLines/>
      <w:spacing w:before="160" w:after="40" w:line="240" w:lineRule="auto"/>
      <w:jc w:val="center"/>
      <w:outlineLvl w:val="1"/>
    </w:pPr>
    <w:rPr>
      <w:rFonts w:ascii="Calibri Light" w:eastAsia="SimSun" w:hAnsi="Calibri Light"/>
      <w:sz w:val="32"/>
      <w:szCs w:val="3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unhideWhenUsed/>
    <w:qFormat/>
    <w:rsid w:val="00EE05E1"/>
    <w:pPr>
      <w:keepNext/>
      <w:keepLines/>
      <w:spacing w:before="160" w:after="0" w:line="240" w:lineRule="auto"/>
      <w:outlineLvl w:val="2"/>
    </w:pPr>
    <w:rPr>
      <w:rFonts w:ascii="Calibri Light" w:eastAsia="SimSun" w:hAnsi="Calibri Light"/>
      <w:sz w:val="32"/>
      <w:szCs w:val="32"/>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next w:val="Normal"/>
    <w:link w:val="Heading4Char"/>
    <w:uiPriority w:val="9"/>
    <w:unhideWhenUsed/>
    <w:qFormat/>
    <w:rsid w:val="00EE05E1"/>
    <w:pPr>
      <w:keepNext/>
      <w:keepLines/>
      <w:spacing w:before="80" w:after="0"/>
      <w:outlineLvl w:val="3"/>
    </w:pPr>
    <w:rPr>
      <w:rFonts w:ascii="Calibri Light" w:eastAsia="SimSun" w:hAnsi="Calibri Light"/>
      <w:i/>
      <w:iCs/>
      <w:sz w:val="30"/>
      <w:szCs w:val="30"/>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next w:val="Normal"/>
    <w:link w:val="Heading5Char"/>
    <w:uiPriority w:val="9"/>
    <w:unhideWhenUsed/>
    <w:qFormat/>
    <w:rsid w:val="00EE05E1"/>
    <w:pPr>
      <w:keepNext/>
      <w:keepLines/>
      <w:spacing w:before="40" w:after="0"/>
      <w:outlineLvl w:val="4"/>
    </w:pPr>
    <w:rPr>
      <w:rFonts w:ascii="Calibri Light" w:eastAsia="SimSun" w:hAnsi="Calibri Light"/>
      <w:sz w:val="28"/>
      <w:szCs w:val="28"/>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Normal"/>
    <w:next w:val="Normal"/>
    <w:link w:val="Heading6Char"/>
    <w:uiPriority w:val="9"/>
    <w:unhideWhenUsed/>
    <w:qFormat/>
    <w:rsid w:val="00EE05E1"/>
    <w:pPr>
      <w:keepNext/>
      <w:keepLines/>
      <w:spacing w:before="40" w:after="0"/>
      <w:outlineLvl w:val="5"/>
    </w:pPr>
    <w:rPr>
      <w:rFonts w:ascii="Calibri Light" w:eastAsia="SimSun" w:hAnsi="Calibri Light"/>
      <w:i/>
      <w:iCs/>
      <w:sz w:val="26"/>
      <w:szCs w:val="26"/>
    </w:rPr>
  </w:style>
  <w:style w:type="paragraph" w:styleId="Heading7">
    <w:name w:val="heading 7"/>
    <w:aliases w:val="TSOL 6th Level X.1.1.1.1,Heading 7(unused),Legal Level 1.1.,L2 PIP,Lev 7,H7DO NOT USE,PA Appendix Major,Blank 3,Appendix Major,Heading 7 (Do Not Use)"/>
    <w:basedOn w:val="Normal"/>
    <w:next w:val="Normal"/>
    <w:link w:val="Heading7Char"/>
    <w:uiPriority w:val="9"/>
    <w:unhideWhenUsed/>
    <w:qFormat/>
    <w:rsid w:val="00EE05E1"/>
    <w:pPr>
      <w:keepNext/>
      <w:keepLines/>
      <w:spacing w:before="40" w:after="0"/>
      <w:outlineLvl w:val="6"/>
    </w:pPr>
    <w:rPr>
      <w:rFonts w:ascii="Calibri Light" w:eastAsia="SimSun" w:hAnsi="Calibri Light"/>
      <w:sz w:val="24"/>
      <w:szCs w:val="24"/>
    </w:rPr>
  </w:style>
  <w:style w:type="paragraph" w:styleId="Heading8">
    <w:name w:val="heading 8"/>
    <w:aliases w:val="TSOL 7th Level X.1.1.1.1.1,Legal Level 1.1.1.,Lev 8,h8 DO NOT USE,PA Appendix Minor,Blank 4,h8,Heading 8 (Do Not Use),Appendix Minor"/>
    <w:basedOn w:val="Normal"/>
    <w:next w:val="Normal"/>
    <w:link w:val="Heading8Char"/>
    <w:uiPriority w:val="9"/>
    <w:unhideWhenUsed/>
    <w:qFormat/>
    <w:rsid w:val="00EE05E1"/>
    <w:pPr>
      <w:keepNext/>
      <w:keepLines/>
      <w:spacing w:before="40" w:after="0"/>
      <w:outlineLvl w:val="7"/>
    </w:pPr>
    <w:rPr>
      <w:rFonts w:ascii="Calibri Light" w:eastAsia="SimSun" w:hAnsi="Calibri Light"/>
      <w:i/>
      <w:iCs/>
      <w:sz w:val="22"/>
      <w:szCs w:val="22"/>
    </w:rPr>
  </w:style>
  <w:style w:type="paragraph" w:styleId="Heading9">
    <w:name w:val="heading 9"/>
    <w:aliases w:val="Heading 9 (Do Not Use),Heading 9 (defunct),Legal Level 1.1.1.1.,Lev 9,h9 DO NOT USE,App Heading,Titre 10,App1,Blank 5,appendix,h9"/>
    <w:basedOn w:val="Normal"/>
    <w:next w:val="Normal"/>
    <w:link w:val="Heading9Char"/>
    <w:uiPriority w:val="9"/>
    <w:unhideWhenUsed/>
    <w:qFormat/>
    <w:rsid w:val="00EE05E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rsid w:val="00DE71C2"/>
    <w:pPr>
      <w:numPr>
        <w:ilvl w:val="0"/>
        <w:numId w:val="0"/>
      </w:numPr>
      <w:ind w:left="720"/>
    </w:pPr>
    <w:rPr>
      <w:b/>
      <w:i/>
    </w:rPr>
  </w:style>
  <w:style w:type="paragraph" w:customStyle="1" w:styleId="GPSDefinitionL1Guidance">
    <w:name w:val="GPS Definition L1 Guidance"/>
    <w:basedOn w:val="GPsDefinition"/>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rsid w:val="0042716C"/>
    <w:pPr>
      <w:ind w:left="720"/>
    </w:pPr>
  </w:style>
  <w:style w:type="paragraph" w:styleId="CommentSubject">
    <w:name w:val="annotation subject"/>
    <w:basedOn w:val="Normal"/>
    <w:next w:val="FootnoteText"/>
    <w:link w:val="CommentSubjectChar"/>
    <w:semiHidden/>
    <w:unhideWhenUsed/>
    <w:rsid w:val="00001982"/>
    <w:rPr>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spacing w:before="240" w:after="120"/>
      <w:ind w:left="142"/>
    </w:pPr>
    <w:rPr>
      <w:rFonts w:eastAsia="STZhongsong"/>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1"/>
    <w:rsid w:val="00EE05E1"/>
    <w:rPr>
      <w:rFonts w:ascii="Calibri Light" w:eastAsia="SimSun" w:hAnsi="Calibri Light" w:cs="Times New Roman"/>
      <w:color w:val="2E74B5"/>
      <w:sz w:val="40"/>
      <w:szCs w:val="40"/>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
    <w:rsid w:val="00EE05E1"/>
    <w:rPr>
      <w:rFonts w:ascii="Calibri Light" w:eastAsia="SimSun" w:hAnsi="Calibri Light" w:cs="Times New Roman"/>
      <w:sz w:val="32"/>
      <w:szCs w:val="3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
    <w:rsid w:val="00EE05E1"/>
    <w:rPr>
      <w:rFonts w:ascii="Calibri Light" w:eastAsia="SimSun" w:hAnsi="Calibri Light" w:cs="Times New Roman"/>
      <w:sz w:val="32"/>
      <w:szCs w:val="32"/>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
    <w:rsid w:val="00EE05E1"/>
    <w:rPr>
      <w:rFonts w:ascii="Calibri Light" w:eastAsia="SimSun" w:hAnsi="Calibri Light" w:cs="Times New Roman"/>
      <w:i/>
      <w:iCs/>
      <w:sz w:val="30"/>
      <w:szCs w:val="30"/>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uiPriority w:val="9"/>
    <w:rsid w:val="00EE05E1"/>
    <w:rPr>
      <w:rFonts w:ascii="Calibri Light" w:eastAsia="SimSun" w:hAnsi="Calibri Light" w:cs="Times New Roman"/>
      <w:sz w:val="28"/>
      <w:szCs w:val="28"/>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uiPriority w:val="9"/>
    <w:rsid w:val="00EE05E1"/>
    <w:rPr>
      <w:rFonts w:ascii="Calibri Light" w:eastAsia="SimSun" w:hAnsi="Calibri Light" w:cs="Times New Roman"/>
      <w:i/>
      <w:iCs/>
      <w:sz w:val="26"/>
      <w:szCs w:val="26"/>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uiPriority w:val="9"/>
    <w:rsid w:val="00EE05E1"/>
    <w:rPr>
      <w:rFonts w:ascii="Calibri Light" w:eastAsia="SimSun" w:hAnsi="Calibri Light" w:cs="Times New Roman"/>
      <w:sz w:val="24"/>
      <w:szCs w:val="24"/>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
    <w:rsid w:val="00EE05E1"/>
    <w:rPr>
      <w:rFonts w:ascii="Calibri Light" w:eastAsia="SimSun" w:hAnsi="Calibri Light" w:cs="Times New Roman"/>
      <w:i/>
      <w:iCs/>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
    <w:rsid w:val="00EE05E1"/>
    <w:rPr>
      <w:b/>
      <w:bCs/>
      <w:i/>
      <w:iCs/>
    </w:rPr>
  </w:style>
  <w:style w:type="paragraph" w:customStyle="1" w:styleId="GPSFootnoteStyle">
    <w:name w:val="GPS Footnote Style"/>
    <w:rsid w:val="00AF0ED9"/>
    <w:pPr>
      <w:spacing w:before="120" w:after="120" w:line="300" w:lineRule="auto"/>
      <w:ind w:left="142"/>
      <w:jc w:val="both"/>
    </w:pPr>
    <w:rPr>
      <w:rFonts w:ascii="Arial" w:hAnsi="Arial" w:cs="Arial"/>
      <w:sz w:val="18"/>
      <w:szCs w:val="22"/>
      <w:lang w:eastAsia="en-US"/>
    </w:rPr>
  </w:style>
  <w:style w:type="paragraph" w:customStyle="1" w:styleId="GPSL1ScheduleHeadingindent">
    <w:name w:val="GPS L1 Schedule Heading indent"/>
    <w:basedOn w:val="GPSL1SCHEDULEHeading"/>
    <w:link w:val="GPSL1ScheduleHeadingindentChar"/>
    <w:rsid w:val="007530E6"/>
    <w:pPr>
      <w:numPr>
        <w:numId w:val="0"/>
      </w:numPr>
      <w:ind w:left="720"/>
    </w:pPr>
  </w:style>
  <w:style w:type="paragraph" w:customStyle="1" w:styleId="GPSTITLES">
    <w:name w:val="GPS TITLES"/>
    <w:basedOn w:val="Normal"/>
    <w:link w:val="GPSTITLESChar"/>
    <w:rsid w:val="00AF0ED9"/>
    <w:pPr>
      <w:jc w:val="center"/>
    </w:pPr>
    <w:rPr>
      <w:rFonts w:ascii="Arial Bold" w:hAnsi="Arial Bold"/>
      <w:b/>
      <w:caps/>
    </w:rPr>
  </w:style>
  <w:style w:type="paragraph" w:customStyle="1" w:styleId="GPSL2GuidanceNumbered">
    <w:name w:val="GPS L2 Guidance Numbered"/>
    <w:basedOn w:val="Normal"/>
    <w:link w:val="GPSL2GuidanceNumberedChar"/>
    <w:rsid w:val="00F7205C"/>
    <w:pPr>
      <w:numPr>
        <w:numId w:val="13"/>
      </w:numPr>
      <w:tabs>
        <w:tab w:val="left" w:pos="1418"/>
      </w:tabs>
      <w:spacing w:before="120" w:after="120"/>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b/>
      <w:i/>
      <w:sz w:val="21"/>
      <w:szCs w:val="21"/>
      <w:lang w:eastAsia="zh-CN"/>
    </w:rPr>
  </w:style>
  <w:style w:type="paragraph" w:customStyle="1" w:styleId="GPSL2nonnumberedheading">
    <w:name w:val="GPS L2 non numbered heading"/>
    <w:basedOn w:val="GPSL2numberedclause"/>
    <w:link w:val="GPSL2nonnumberedheadingChar"/>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b/>
      <w:spacing w:val="-3"/>
      <w:sz w:val="21"/>
      <w:szCs w:val="21"/>
      <w:lang w:val="en-US" w:eastAsia="zh-CN"/>
    </w:rPr>
  </w:style>
  <w:style w:type="paragraph" w:customStyle="1" w:styleId="GPSL4guidance">
    <w:name w:val="GPS L4 guidance"/>
    <w:basedOn w:val="GPSL4indent"/>
    <w:link w:val="GPSL4guidanceChar"/>
    <w:rsid w:val="00E83273"/>
    <w:rPr>
      <w:b/>
      <w:i/>
    </w:rPr>
  </w:style>
  <w:style w:type="paragraph" w:customStyle="1" w:styleId="GPSL4boldheading">
    <w:name w:val="GPS L4 bold heading"/>
    <w:basedOn w:val="GPSL3numberedclause"/>
    <w:link w:val="GPSL4boldheadingChar"/>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b/>
      <w:sz w:val="21"/>
      <w:szCs w:val="21"/>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pPr>
      <w:spacing w:after="160" w:line="300" w:lineRule="auto"/>
    </w:pPr>
    <w:rPr>
      <w:rFonts w:ascii="Arial" w:hAnsi="Arial"/>
      <w:sz w:val="22"/>
      <w:szCs w:val="21"/>
      <w:lang w:eastAsia="en-US"/>
    </w:rPr>
  </w:style>
  <w:style w:type="table" w:styleId="TableGrid">
    <w:name w:val="Table Grid"/>
    <w:basedOn w:val="TableNormal"/>
    <w:rsid w:val="009052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spacing w:before="120"/>
      <w:outlineLvl w:val="9"/>
    </w:pPr>
    <w:rPr>
      <w:rFonts w:ascii="Arial Bold" w:hAnsi="Arial Bold"/>
      <w:b/>
      <w:caps/>
      <w:sz w:val="24"/>
      <w:szCs w:val="20"/>
    </w:rPr>
  </w:style>
  <w:style w:type="paragraph" w:styleId="TOC1">
    <w:name w:val="toc 1"/>
    <w:basedOn w:val="Normal"/>
    <w:next w:val="Normal"/>
    <w:uiPriority w:val="1"/>
    <w:unhideWhenUsed/>
    <w:qFormat/>
    <w:rsid w:val="00E5513B"/>
    <w:pPr>
      <w:tabs>
        <w:tab w:val="left" w:pos="851"/>
        <w:tab w:val="right" w:leader="dot" w:pos="9072"/>
      </w:tabs>
      <w:spacing w:before="120" w:after="120"/>
    </w:pPr>
    <w:rPr>
      <w:b/>
      <w:noProof/>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rsid w:val="0018612D"/>
    <w:pPr>
      <w:spacing w:before="360" w:after="360"/>
      <w:ind w:right="936"/>
    </w:pPr>
    <w:rPr>
      <w:rFonts w:eastAsia="Calibri"/>
      <w:b/>
      <w:color w:val="C00000"/>
    </w:rPr>
  </w:style>
  <w:style w:type="paragraph" w:customStyle="1" w:styleId="ORDERFORML1NONBOLDNONNUMBERTEXT">
    <w:name w:val="ORDER FORM L1 NON BOLD NON NUMBER TEXT"/>
    <w:basedOn w:val="MarginText"/>
    <w:link w:val="ORDERFORML1NONBOLDNONNUMBERTEXTChar"/>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rsid w:val="00001982"/>
    <w:pPr>
      <w:keepNext/>
      <w:spacing w:before="240" w:after="120"/>
    </w:pPr>
    <w:rPr>
      <w:rFonts w:eastAsia="STZhongsong"/>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rsid w:val="002577F3"/>
    <w:pPr>
      <w:keepNext w:val="0"/>
      <w:numPr>
        <w:numId w:val="3"/>
      </w:numPr>
      <w:spacing w:before="0" w:after="0"/>
      <w:ind w:left="426" w:hanging="426"/>
    </w:pPr>
    <w:rPr>
      <w:b/>
      <w:caps/>
      <w:sz w:val="22"/>
      <w:szCs w:val="22"/>
    </w:rPr>
  </w:style>
  <w:style w:type="paragraph" w:customStyle="1" w:styleId="ORDERFORML2Title">
    <w:name w:val="ORDER FORM L2 Title"/>
    <w:basedOn w:val="MarginText"/>
    <w:link w:val="ORDERFORML2TitleChar"/>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rsid w:val="004248B9"/>
    <w:pPr>
      <w:numPr>
        <w:ilvl w:val="0"/>
        <w:numId w:val="0"/>
      </w:numPr>
      <w:ind w:left="993"/>
    </w:pPr>
    <w:rPr>
      <w:b w:val="0"/>
    </w:rPr>
  </w:style>
  <w:style w:type="character" w:customStyle="1" w:styleId="ORDERFORML2TitleChar">
    <w:name w:val="ORDER FORM L2 Title Char"/>
    <w:link w:val="ORDERFORML2Title"/>
    <w:rsid w:val="00342E06"/>
    <w:rPr>
      <w:rFonts w:eastAsia="STZhongsong"/>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rsid w:val="00F86336"/>
    <w:pPr>
      <w:spacing w:after="0"/>
    </w:pPr>
    <w:rPr>
      <w:color w:val="FFFFFF"/>
      <w:sz w:val="16"/>
      <w:szCs w:val="16"/>
    </w:rPr>
  </w:style>
  <w:style w:type="paragraph" w:customStyle="1" w:styleId="GPSSectionHeading">
    <w:name w:val="GPS Section Heading"/>
    <w:basedOn w:val="Normal"/>
    <w:link w:val="GPSSectionHeadingChar"/>
    <w:rsid w:val="00101CE5"/>
    <w:pPr>
      <w:numPr>
        <w:numId w:val="7"/>
      </w:numPr>
      <w:spacing w:before="240"/>
      <w:ind w:left="567" w:hanging="567"/>
      <w:outlineLvl w:val="0"/>
    </w:pPr>
    <w:rPr>
      <w:b/>
      <w:caps/>
      <w:color w:val="C00000"/>
      <w:u w:val="single"/>
    </w:rPr>
  </w:style>
  <w:style w:type="paragraph" w:customStyle="1" w:styleId="GPSL1CLAUSEHEADING">
    <w:name w:val="GPS L1 CLAUSE HEADING"/>
    <w:basedOn w:val="Normal"/>
    <w:next w:val="Normal"/>
    <w:link w:val="GPSL1CLAUSEHEADINGChar"/>
    <w:rsid w:val="00882F8C"/>
    <w:pPr>
      <w:numPr>
        <w:numId w:val="4"/>
      </w:numPr>
      <w:tabs>
        <w:tab w:val="left" w:pos="0"/>
      </w:tabs>
      <w:spacing w:before="240"/>
      <w:ind w:left="567" w:hanging="567"/>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b/>
      <w:caps/>
      <w:color w:val="C00000"/>
      <w:sz w:val="21"/>
      <w:szCs w:val="21"/>
      <w:u w:val="single"/>
    </w:rPr>
  </w:style>
  <w:style w:type="character" w:customStyle="1" w:styleId="GPSL1CLAUSEHEADINGChar">
    <w:name w:val="GPS L1 CLAUSE HEADING Char"/>
    <w:link w:val="GPSL1CLAUSEHEADING"/>
    <w:rsid w:val="00882F8C"/>
    <w:rPr>
      <w:rFonts w:ascii="Arial Bold" w:eastAsia="STZhongsong" w:hAnsi="Arial Bold"/>
      <w:b/>
      <w:caps/>
      <w:sz w:val="21"/>
      <w:szCs w:val="21"/>
      <w:lang w:eastAsia="zh-CN"/>
    </w:rPr>
  </w:style>
  <w:style w:type="paragraph" w:customStyle="1" w:styleId="GPSL2numberedclause">
    <w:name w:val="GPS L2 numbered clause"/>
    <w:basedOn w:val="Normal"/>
    <w:link w:val="GPSL2numberedclauseChar1"/>
    <w:rsid w:val="00AC1DE2"/>
    <w:pPr>
      <w:numPr>
        <w:ilvl w:val="1"/>
        <w:numId w:val="8"/>
      </w:numPr>
      <w:tabs>
        <w:tab w:val="left" w:pos="1134"/>
      </w:tabs>
      <w:spacing w:before="120" w:after="120"/>
      <w:ind w:left="1134" w:hanging="567"/>
    </w:pPr>
    <w:rPr>
      <w:lang w:eastAsia="zh-CN"/>
    </w:rPr>
  </w:style>
  <w:style w:type="paragraph" w:customStyle="1" w:styleId="GPSL3numberedclause">
    <w:name w:val="GPS L3 numbered clause"/>
    <w:basedOn w:val="GPSL2numberedclause"/>
    <w:link w:val="GPSL3numberedclauseChar"/>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sz w:val="21"/>
      <w:szCs w:val="21"/>
      <w:lang w:eastAsia="zh-CN"/>
    </w:rPr>
  </w:style>
  <w:style w:type="character" w:customStyle="1" w:styleId="GPSL3numberedclauseChar">
    <w:name w:val="GPS L3 numbered clause Char"/>
    <w:link w:val="GPSL3numberedclause"/>
    <w:rsid w:val="0061370A"/>
    <w:rPr>
      <w:sz w:val="21"/>
      <w:szCs w:val="21"/>
      <w:lang w:eastAsia="zh-CN"/>
    </w:rPr>
  </w:style>
  <w:style w:type="paragraph" w:styleId="TOCHeading">
    <w:name w:val="TOC Heading"/>
    <w:basedOn w:val="Heading1"/>
    <w:next w:val="Normal"/>
    <w:uiPriority w:val="39"/>
    <w:semiHidden/>
    <w:unhideWhenUsed/>
    <w:qFormat/>
    <w:rsid w:val="00EE05E1"/>
    <w:pPr>
      <w:outlineLvl w:val="9"/>
    </w:pPr>
  </w:style>
  <w:style w:type="character" w:customStyle="1" w:styleId="GPSL4numberedclauseChar">
    <w:name w:val="GPS L4 numbered clause Char"/>
    <w:link w:val="GPSL4numberedclause"/>
    <w:rsid w:val="00D60F75"/>
    <w:rPr>
      <w:sz w:val="21"/>
      <w:lang w:eastAsia="zh-CN"/>
    </w:rPr>
  </w:style>
  <w:style w:type="numbering" w:customStyle="1" w:styleId="Style2">
    <w:name w:val="Style2"/>
    <w:uiPriority w:val="99"/>
    <w:rsid w:val="000F74F2"/>
    <w:pPr>
      <w:numPr>
        <w:numId w:val="9"/>
      </w:numPr>
    </w:pPr>
  </w:style>
  <w:style w:type="numbering" w:customStyle="1" w:styleId="ICTStyles">
    <w:name w:val="ICT Styles"/>
    <w:uiPriority w:val="99"/>
    <w:rsid w:val="000F74F2"/>
    <w:pPr>
      <w:numPr>
        <w:numId w:val="10"/>
      </w:numPr>
    </w:pPr>
  </w:style>
  <w:style w:type="paragraph" w:customStyle="1" w:styleId="GPSL5numberedclause">
    <w:name w:val="GPS L5 numbered clause"/>
    <w:basedOn w:val="GPSL4numberedclause"/>
    <w:link w:val="GPSL5numberedclauseChar"/>
    <w:rsid w:val="00101CE5"/>
    <w:pPr>
      <w:numPr>
        <w:ilvl w:val="4"/>
      </w:numPr>
      <w:tabs>
        <w:tab w:val="left" w:pos="3402"/>
      </w:tabs>
    </w:pPr>
  </w:style>
  <w:style w:type="paragraph" w:customStyle="1" w:styleId="GPSL2NumberedBoldHeading">
    <w:name w:val="GPS L2 Numbered Bold Heading"/>
    <w:basedOn w:val="GPSL2numberedclause"/>
    <w:link w:val="GPSL2NumberedBoldHeadingChar"/>
    <w:rsid w:val="00BF6B40"/>
    <w:rPr>
      <w:b/>
    </w:rPr>
  </w:style>
  <w:style w:type="character" w:customStyle="1" w:styleId="GPSL5numberedclauseChar">
    <w:name w:val="GPS L5 numbered clause Char"/>
    <w:link w:val="GPSL5numberedclause"/>
    <w:rsid w:val="00101CE5"/>
    <w:rPr>
      <w:sz w:val="21"/>
      <w:lang w:eastAsia="zh-CN"/>
    </w:rPr>
  </w:style>
  <w:style w:type="paragraph" w:customStyle="1" w:styleId="GPSL1Guidance">
    <w:name w:val="GPS L1 Guidance"/>
    <w:basedOn w:val="Normal"/>
    <w:link w:val="GPSL1GuidanceChar"/>
    <w:rsid w:val="00101CE5"/>
    <w:pPr>
      <w:spacing w:before="240" w:after="120"/>
      <w:ind w:left="567"/>
    </w:pPr>
    <w:rPr>
      <w:b/>
      <w:i/>
    </w:rPr>
  </w:style>
  <w:style w:type="character" w:customStyle="1" w:styleId="GPSL2NumberedBoldHeadingChar">
    <w:name w:val="GPS L2 Numbered Bold Heading Char"/>
    <w:link w:val="GPSL2NumberedBoldHeading"/>
    <w:rsid w:val="00BF6B40"/>
    <w:rPr>
      <w:b/>
      <w:sz w:val="21"/>
      <w:szCs w:val="21"/>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spacing w:before="120" w:after="120"/>
      <w:ind w:left="2127"/>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rsid w:val="00001982"/>
    <w:pPr>
      <w:keepNext/>
      <w:jc w:val="center"/>
      <w:outlineLvl w:val="0"/>
    </w:pPr>
    <w:rPr>
      <w:rFonts w:ascii="Arial Bold" w:eastAsia="STZhongsong" w:hAnsi="Arial Bold"/>
      <w:b/>
      <w:caps/>
      <w:lang w:eastAsia="zh-CN"/>
    </w:rPr>
  </w:style>
  <w:style w:type="character" w:customStyle="1" w:styleId="GPSL6numberedChar">
    <w:name w:val="GPS L6 numbered Char"/>
    <w:link w:val="GPSL6numbered"/>
    <w:rsid w:val="00751CD9"/>
    <w:rPr>
      <w:sz w:val="21"/>
      <w:lang w:eastAsia="zh-CN"/>
    </w:rPr>
  </w:style>
  <w:style w:type="paragraph" w:customStyle="1" w:styleId="GPSL1numberedclausenonbold">
    <w:name w:val="GPS L1 numbered clause non bold"/>
    <w:basedOn w:val="GPSL1CLAUSEHEADING"/>
    <w:link w:val="GPSL1numberedclausenonboldChar"/>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rsid w:val="00670E1A"/>
    <w:pPr>
      <w:spacing w:after="120"/>
      <w:ind w:left="-108"/>
    </w:pPr>
    <w:rPr>
      <w:b/>
    </w:rPr>
  </w:style>
  <w:style w:type="character" w:customStyle="1" w:styleId="GPSL1numberedclausenonboldChar">
    <w:name w:val="GPS L1 numbered clause non bold Char"/>
    <w:link w:val="GPSL1numberedclausenonbold"/>
    <w:rsid w:val="00F020D0"/>
    <w:rPr>
      <w:rFonts w:ascii="Arial Bold" w:eastAsia="STZhongsong" w:hAnsi="Arial Bold"/>
      <w:sz w:val="21"/>
      <w:szCs w:val="21"/>
      <w:lang w:eastAsia="zh-CN"/>
    </w:rPr>
  </w:style>
  <w:style w:type="paragraph" w:customStyle="1" w:styleId="GPsDefinition">
    <w:name w:val="GPs Definition"/>
    <w:basedOn w:val="Normal"/>
    <w:rsid w:val="00001982"/>
    <w:pPr>
      <w:numPr>
        <w:numId w:val="12"/>
      </w:numPr>
      <w:tabs>
        <w:tab w:val="left" w:pos="-9"/>
      </w:tabs>
      <w:spacing w:after="120"/>
    </w:pPr>
  </w:style>
  <w:style w:type="paragraph" w:customStyle="1" w:styleId="GPSDefinitionL2">
    <w:name w:val="GPS Definition L2"/>
    <w:basedOn w:val="GPsDefinition"/>
    <w:link w:val="GPSDefinitionL2Char"/>
    <w:rsid w:val="00670E1A"/>
    <w:pPr>
      <w:numPr>
        <w:ilvl w:val="1"/>
      </w:numPr>
      <w:tabs>
        <w:tab w:val="clear" w:pos="-9"/>
        <w:tab w:val="left" w:pos="144"/>
      </w:tabs>
      <w:ind w:hanging="545"/>
    </w:pPr>
  </w:style>
  <w:style w:type="numbering" w:customStyle="1" w:styleId="Definitions">
    <w:name w:val="Definitions"/>
    <w:uiPriority w:val="99"/>
    <w:rsid w:val="003766B5"/>
    <w:pPr>
      <w:numPr>
        <w:numId w:val="11"/>
      </w:numPr>
    </w:pPr>
  </w:style>
  <w:style w:type="character" w:customStyle="1" w:styleId="GPSDefinitionL2Char">
    <w:name w:val="GPS Definition L2 Char"/>
    <w:link w:val="GPSDefinitionL2"/>
    <w:rsid w:val="00670E1A"/>
    <w:rPr>
      <w:sz w:val="21"/>
      <w:szCs w:val="21"/>
    </w:rPr>
  </w:style>
  <w:style w:type="paragraph" w:customStyle="1" w:styleId="GPSDefinitionL3">
    <w:name w:val="GPS Definition L3"/>
    <w:basedOn w:val="GPSDefinitionL2"/>
    <w:link w:val="GPSDefinitionL3Char"/>
    <w:rsid w:val="003766B5"/>
    <w:pPr>
      <w:numPr>
        <w:ilvl w:val="2"/>
      </w:numPr>
    </w:pPr>
  </w:style>
  <w:style w:type="paragraph" w:customStyle="1" w:styleId="GPSDefinitionL4">
    <w:name w:val="GPS Definition L4"/>
    <w:basedOn w:val="GPSDefinitionL3"/>
    <w:link w:val="GPSDefinitionL4Char"/>
    <w:rsid w:val="00C731B1"/>
    <w:pPr>
      <w:numPr>
        <w:ilvl w:val="3"/>
      </w:numPr>
    </w:pPr>
  </w:style>
  <w:style w:type="character" w:customStyle="1" w:styleId="GPSDefinitionL3Char">
    <w:name w:val="GPS Definition L3 Char"/>
    <w:link w:val="GPSDefinitionL3"/>
    <w:rsid w:val="003766B5"/>
    <w:rPr>
      <w:sz w:val="21"/>
      <w:szCs w:val="21"/>
    </w:rPr>
  </w:style>
  <w:style w:type="paragraph" w:customStyle="1" w:styleId="GPSL2Guidance">
    <w:name w:val="GPS L2 Guidance"/>
    <w:basedOn w:val="GPSL2numberedclause"/>
    <w:link w:val="GPSL2GuidanceChar"/>
    <w:rsid w:val="008004EF"/>
    <w:pPr>
      <w:numPr>
        <w:ilvl w:val="0"/>
        <w:numId w:val="0"/>
      </w:numPr>
      <w:ind w:left="1134"/>
    </w:pPr>
    <w:rPr>
      <w:b/>
      <w:i/>
    </w:rPr>
  </w:style>
  <w:style w:type="character" w:customStyle="1" w:styleId="GPSDefinitionL4Char">
    <w:name w:val="GPS Definition L4 Char"/>
    <w:link w:val="GPSDefinitionL4"/>
    <w:rsid w:val="00C731B1"/>
    <w:rPr>
      <w:sz w:val="21"/>
      <w:szCs w:val="21"/>
    </w:rPr>
  </w:style>
  <w:style w:type="paragraph" w:customStyle="1" w:styleId="GPSSchAnnexname">
    <w:name w:val="GPS Sch Annex name"/>
    <w:basedOn w:val="GPSSchTitleandNumber"/>
    <w:link w:val="GPSSchAnnexnameChar"/>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b/>
      <w:caps/>
      <w:sz w:val="21"/>
      <w:szCs w:val="21"/>
      <w:lang w:eastAsia="zh-CN"/>
    </w:rPr>
  </w:style>
  <w:style w:type="paragraph" w:customStyle="1" w:styleId="GPSL4indent">
    <w:name w:val="GPS L4 indent"/>
    <w:basedOn w:val="GPSL4numberedclause"/>
    <w:link w:val="GPSL4indentChar"/>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rsid w:val="002A1F01"/>
    <w:pPr>
      <w:tabs>
        <w:tab w:val="num" w:pos="794"/>
      </w:tabs>
      <w:spacing w:before="240"/>
      <w:ind w:left="794" w:hanging="794"/>
      <w:outlineLvl w:val="9"/>
    </w:pPr>
    <w:rPr>
      <w:rFonts w:cs="Arial"/>
    </w:rPr>
  </w:style>
  <w:style w:type="paragraph" w:customStyle="1" w:styleId="TSOlScheduleMainSectionX1">
    <w:name w:val="TSOl Schedule Main Section X.1"/>
    <w:basedOn w:val="Heading1"/>
    <w:rsid w:val="002A1F01"/>
    <w:pPr>
      <w:tabs>
        <w:tab w:val="num" w:pos="1531"/>
      </w:tabs>
      <w:ind w:left="1531" w:hanging="737"/>
      <w:outlineLvl w:val="9"/>
    </w:pPr>
    <w:rPr>
      <w:rFonts w:cs="Arial"/>
      <w:b/>
    </w:rPr>
  </w:style>
  <w:style w:type="paragraph" w:customStyle="1" w:styleId="TSOLScheduleMainSectionX11">
    <w:name w:val="TSOL Schedule Main Section X.1.1"/>
    <w:basedOn w:val="Heading3"/>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rsid w:val="002A1F01"/>
    <w:pPr>
      <w:tabs>
        <w:tab w:val="clear" w:pos="2381"/>
        <w:tab w:val="num" w:pos="3289"/>
      </w:tabs>
      <w:ind w:left="3289" w:hanging="964"/>
    </w:pPr>
  </w:style>
  <w:style w:type="paragraph" w:customStyle="1" w:styleId="TSOLScheduleAnnexName">
    <w:name w:val="TSOL Schedule Annex Name"/>
    <w:rsid w:val="002A1F01"/>
    <w:pPr>
      <w:spacing w:after="240" w:line="300" w:lineRule="auto"/>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rsid w:val="002A1F01"/>
    <w:pPr>
      <w:tabs>
        <w:tab w:val="clear" w:pos="3289"/>
        <w:tab w:val="num" w:pos="3600"/>
      </w:tabs>
      <w:ind w:left="3600" w:hanging="720"/>
    </w:pPr>
  </w:style>
  <w:style w:type="paragraph" w:customStyle="1" w:styleId="ScheduleGuidanceL1">
    <w:name w:val="Schedule Guidance L1"/>
    <w:basedOn w:val="MarginText"/>
    <w:link w:val="ScheduleGuidanceL1Char"/>
    <w:rsid w:val="002A1F01"/>
    <w:pPr>
      <w:ind w:left="567"/>
    </w:pPr>
    <w:rPr>
      <w:rFonts w:cs="Arial"/>
      <w:b/>
      <w:i/>
      <w:sz w:val="22"/>
      <w:szCs w:val="22"/>
    </w:rPr>
  </w:style>
  <w:style w:type="paragraph" w:customStyle="1" w:styleId="ScheduleTextNonBoldNumber">
    <w:name w:val="Schedule Text Non Bold/Number"/>
    <w:basedOn w:val="Normal"/>
    <w:rsid w:val="002A1F01"/>
    <w:pPr>
      <w:tabs>
        <w:tab w:val="num" w:pos="1531"/>
      </w:tabs>
      <w:ind w:left="567"/>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rsid w:val="00B2085F"/>
    <w:pPr>
      <w:numPr>
        <w:numId w:val="14"/>
      </w:numPr>
    </w:pPr>
    <w:rPr>
      <w:b w:val="0"/>
    </w:rPr>
  </w:style>
  <w:style w:type="character" w:customStyle="1" w:styleId="GPSL2NumberedChar">
    <w:name w:val="GPS L2 Numbered Char"/>
    <w:link w:val="GPSL2Numbered"/>
    <w:rsid w:val="00B2085F"/>
    <w:rPr>
      <w:sz w:val="21"/>
      <w:szCs w:val="21"/>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spacing w:after="100" w:line="276" w:lineRule="auto"/>
      <w:ind w:left="660"/>
    </w:pPr>
  </w:style>
  <w:style w:type="paragraph" w:styleId="TOC5">
    <w:name w:val="toc 5"/>
    <w:basedOn w:val="Normal"/>
    <w:next w:val="Normal"/>
    <w:autoRedefine/>
    <w:uiPriority w:val="39"/>
    <w:unhideWhenUsed/>
    <w:rsid w:val="006B64FE"/>
    <w:pPr>
      <w:spacing w:after="100" w:line="276" w:lineRule="auto"/>
      <w:ind w:left="880"/>
    </w:pPr>
  </w:style>
  <w:style w:type="paragraph" w:styleId="TOC6">
    <w:name w:val="toc 6"/>
    <w:basedOn w:val="Normal"/>
    <w:next w:val="Normal"/>
    <w:autoRedefine/>
    <w:uiPriority w:val="39"/>
    <w:unhideWhenUsed/>
    <w:rsid w:val="006B64FE"/>
    <w:pPr>
      <w:spacing w:after="100" w:line="276" w:lineRule="auto"/>
      <w:ind w:left="1100"/>
    </w:pPr>
  </w:style>
  <w:style w:type="paragraph" w:styleId="TOC7">
    <w:name w:val="toc 7"/>
    <w:basedOn w:val="Normal"/>
    <w:next w:val="Normal"/>
    <w:autoRedefine/>
    <w:uiPriority w:val="39"/>
    <w:unhideWhenUsed/>
    <w:rsid w:val="006B64FE"/>
    <w:pPr>
      <w:spacing w:after="100" w:line="276" w:lineRule="auto"/>
      <w:ind w:left="1320"/>
    </w:pPr>
  </w:style>
  <w:style w:type="paragraph" w:styleId="TOC8">
    <w:name w:val="toc 8"/>
    <w:basedOn w:val="Normal"/>
    <w:next w:val="Normal"/>
    <w:autoRedefine/>
    <w:uiPriority w:val="39"/>
    <w:unhideWhenUsed/>
    <w:rsid w:val="006B64FE"/>
    <w:pPr>
      <w:spacing w:after="100" w:line="276" w:lineRule="auto"/>
      <w:ind w:left="1540"/>
    </w:pPr>
  </w:style>
  <w:style w:type="paragraph" w:styleId="TOC9">
    <w:name w:val="toc 9"/>
    <w:basedOn w:val="Normal"/>
    <w:next w:val="Normal"/>
    <w:autoRedefine/>
    <w:uiPriority w:val="39"/>
    <w:unhideWhenUsed/>
    <w:rsid w:val="006B64FE"/>
    <w:pPr>
      <w:spacing w:after="100" w:line="276" w:lineRule="auto"/>
      <w:ind w:left="1760"/>
    </w:pPr>
  </w:style>
  <w:style w:type="character" w:styleId="Hyperlink">
    <w:name w:val="Hyperlink"/>
    <w:uiPriority w:val="99"/>
    <w:unhideWhenUsed/>
    <w:rsid w:val="006B64FE"/>
    <w:rPr>
      <w:color w:val="0000FF"/>
      <w:u w:val="single"/>
    </w:rPr>
  </w:style>
  <w:style w:type="character" w:styleId="CommentReference">
    <w:name w:val="annotation reference"/>
    <w:uiPriority w:val="99"/>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jc w:val="center"/>
    </w:pPr>
    <w:rPr>
      <w:rFonts w:ascii="Times New Roman" w:hAnsi="Times New Roman"/>
      <w:b/>
      <w:szCs w:val="20"/>
    </w:rPr>
  </w:style>
  <w:style w:type="paragraph" w:customStyle="1" w:styleId="Guidancenoteparagraphtext">
    <w:name w:val="Guidance note paragraph text"/>
    <w:basedOn w:val="MarginText"/>
    <w:link w:val="GuidancenoteparagraphtextChar"/>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6"/>
      </w:numPr>
      <w:tabs>
        <w:tab w:val="clear" w:pos="1800"/>
        <w:tab w:val="num" w:pos="720"/>
      </w:tabs>
      <w:ind w:left="720" w:hanging="720"/>
      <w:outlineLvl w:val="0"/>
    </w:pPr>
    <w:rPr>
      <w:rFonts w:eastAsia="STZhongsong"/>
      <w:szCs w:val="20"/>
      <w:lang w:eastAsia="zh-CN"/>
    </w:rPr>
  </w:style>
  <w:style w:type="paragraph" w:customStyle="1" w:styleId="ScheduleL2">
    <w:name w:val="Schedule L2"/>
    <w:basedOn w:val="Normal"/>
    <w:link w:val="ScheduleL2Char"/>
    <w:rsid w:val="004B0388"/>
    <w:pPr>
      <w:numPr>
        <w:ilvl w:val="3"/>
        <w:numId w:val="16"/>
      </w:numPr>
      <w:tabs>
        <w:tab w:val="clear" w:pos="2880"/>
        <w:tab w:val="num" w:pos="720"/>
      </w:tabs>
      <w:ind w:left="720" w:hanging="720"/>
      <w:outlineLvl w:val="1"/>
    </w:pPr>
    <w:rPr>
      <w:rFonts w:eastAsia="STZhongsong"/>
      <w:sz w:val="20"/>
      <w:szCs w:val="20"/>
      <w:lang w:eastAsia="zh-CN"/>
    </w:rPr>
  </w:style>
  <w:style w:type="character" w:customStyle="1" w:styleId="ScheduleL2Char">
    <w:name w:val="Schedule L2 Char"/>
    <w:link w:val="ScheduleL2"/>
    <w:rsid w:val="004B0388"/>
    <w:rPr>
      <w:rFonts w:eastAsia="STZhongsong"/>
      <w:lang w:eastAsia="zh-CN"/>
    </w:rPr>
  </w:style>
  <w:style w:type="paragraph" w:customStyle="1" w:styleId="ScheduleL5">
    <w:name w:val="Schedule L5"/>
    <w:basedOn w:val="Normal"/>
    <w:rsid w:val="004B0388"/>
    <w:pPr>
      <w:numPr>
        <w:ilvl w:val="7"/>
        <w:numId w:val="16"/>
      </w:numPr>
      <w:tabs>
        <w:tab w:val="clear" w:pos="5040"/>
        <w:tab w:val="num" w:pos="3600"/>
      </w:tabs>
      <w:ind w:left="3600"/>
      <w:outlineLvl w:val="4"/>
    </w:pPr>
    <w:rPr>
      <w:rFonts w:ascii="Times New Roman" w:eastAsia="STZhongsong" w:hAnsi="Times New Roman"/>
      <w:szCs w:val="20"/>
      <w:lang w:eastAsia="zh-CN"/>
    </w:rPr>
  </w:style>
  <w:style w:type="paragraph" w:customStyle="1" w:styleId="FFWLevel5">
    <w:name w:val="FFW Level 5"/>
    <w:basedOn w:val="Normal"/>
    <w:locked/>
    <w:rsid w:val="004B0388"/>
    <w:pPr>
      <w:tabs>
        <w:tab w:val="num" w:pos="2381"/>
      </w:tabs>
      <w:spacing w:before="240" w:after="0" w:line="260" w:lineRule="atLeast"/>
      <w:ind w:left="2381" w:hanging="794"/>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spacing w:after="0"/>
    </w:pPr>
    <w:rPr>
      <w:rFonts w:eastAsia="Calibri"/>
      <w:color w:val="000000"/>
      <w:sz w:val="24"/>
      <w:szCs w:val="24"/>
    </w:rPr>
  </w:style>
  <w:style w:type="character" w:customStyle="1" w:styleId="legds2">
    <w:name w:val="legds2"/>
    <w:rsid w:val="00DC4697"/>
    <w:rPr>
      <w:vanish w:val="0"/>
      <w:webHidden w:val="0"/>
      <w:specVanish w:val="0"/>
    </w:rPr>
  </w:style>
  <w:style w:type="paragraph" w:styleId="BodyText">
    <w:name w:val="Body Text"/>
    <w:basedOn w:val="Normal"/>
    <w:link w:val="BodyTextChar"/>
    <w:uiPriority w:val="1"/>
    <w:unhideWhenUsed/>
    <w:qFormat/>
    <w:rsid w:val="00FC2435"/>
    <w:pPr>
      <w:spacing w:after="120"/>
    </w:pPr>
  </w:style>
  <w:style w:type="character" w:customStyle="1" w:styleId="BodyTextChar">
    <w:name w:val="Body Text Char"/>
    <w:link w:val="BodyText"/>
    <w:uiPriority w:val="1"/>
    <w:rsid w:val="00FC2435"/>
    <w:rPr>
      <w:rFonts w:ascii="Arial" w:eastAsia="Times New Roman" w:hAnsi="Arial" w:cs="Arial"/>
      <w:sz w:val="22"/>
      <w:szCs w:val="22"/>
      <w:lang w:eastAsia="en-US"/>
    </w:rPr>
  </w:style>
  <w:style w:type="paragraph" w:styleId="Revision">
    <w:name w:val="Revision"/>
    <w:hidden/>
    <w:uiPriority w:val="99"/>
    <w:semiHidden/>
    <w:rsid w:val="00016578"/>
    <w:pPr>
      <w:spacing w:after="160" w:line="300" w:lineRule="auto"/>
    </w:pPr>
    <w:rPr>
      <w:rFonts w:ascii="Arial" w:hAnsi="Arial" w:cs="Arial"/>
      <w:sz w:val="22"/>
      <w:szCs w:val="22"/>
      <w:lang w:eastAsia="en-US"/>
    </w:rPr>
  </w:style>
  <w:style w:type="paragraph" w:customStyle="1" w:styleId="11table">
    <w:name w:val="1.1 table"/>
    <w:basedOn w:val="Normal"/>
    <w:link w:val="11tableChar"/>
    <w:rsid w:val="00DB37C7"/>
    <w:pPr>
      <w:numPr>
        <w:ilvl w:val="1"/>
        <w:numId w:val="20"/>
      </w:numPr>
      <w:spacing w:after="0"/>
    </w:pPr>
    <w:rPr>
      <w:rFonts w:eastAsia="STZhongsong"/>
      <w:b/>
      <w:lang w:eastAsia="zh-CN"/>
    </w:rPr>
  </w:style>
  <w:style w:type="table" w:customStyle="1" w:styleId="TableGrid1">
    <w:name w:val="Table Grid1"/>
    <w:basedOn w:val="TableNormal"/>
    <w:next w:val="TableGrid"/>
    <w:rsid w:val="003D50A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ableChar">
    <w:name w:val="1.1 table Char"/>
    <w:link w:val="11table"/>
    <w:rsid w:val="00DB37C7"/>
    <w:rPr>
      <w:rFonts w:eastAsia="STZhongsong"/>
      <w:b/>
      <w:sz w:val="21"/>
      <w:szCs w:val="21"/>
      <w:lang w:eastAsia="zh-CN"/>
    </w:rPr>
  </w:style>
  <w:style w:type="character" w:styleId="Emphasis">
    <w:name w:val="Emphasis"/>
    <w:uiPriority w:val="20"/>
    <w:qFormat/>
    <w:rsid w:val="00EE05E1"/>
    <w:rPr>
      <w:i/>
      <w:iCs/>
      <w:color w:val="000000"/>
    </w:rPr>
  </w:style>
  <w:style w:type="table" w:customStyle="1" w:styleId="TableGrid2">
    <w:name w:val="Table Grid2"/>
    <w:basedOn w:val="TableNormal"/>
    <w:next w:val="TableGrid"/>
    <w:uiPriority w:val="59"/>
    <w:rsid w:val="001C09FA"/>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3">
    <w:name w:val="Schedule L3"/>
    <w:basedOn w:val="Normal"/>
    <w:rsid w:val="001C09FA"/>
    <w:pPr>
      <w:tabs>
        <w:tab w:val="num" w:pos="1800"/>
      </w:tabs>
      <w:ind w:left="1800" w:hanging="1080"/>
      <w:outlineLvl w:val="2"/>
    </w:pPr>
    <w:rPr>
      <w:rFonts w:eastAsia="STZhongsong"/>
      <w:szCs w:val="20"/>
      <w:lang w:eastAsia="zh-CN"/>
    </w:rPr>
  </w:style>
  <w:style w:type="paragraph" w:customStyle="1" w:styleId="ScheduleL4">
    <w:name w:val="Schedule L4"/>
    <w:basedOn w:val="Normal"/>
    <w:rsid w:val="001C09FA"/>
    <w:pPr>
      <w:tabs>
        <w:tab w:val="num" w:pos="2880"/>
      </w:tabs>
      <w:ind w:left="2880" w:hanging="1080"/>
      <w:outlineLvl w:val="3"/>
    </w:pPr>
    <w:rPr>
      <w:rFonts w:eastAsia="STZhongsong"/>
      <w:szCs w:val="20"/>
      <w:lang w:eastAsia="zh-CN"/>
    </w:rPr>
  </w:style>
  <w:style w:type="paragraph" w:customStyle="1" w:styleId="ScheduleL6">
    <w:name w:val="Schedule L6"/>
    <w:basedOn w:val="Normal"/>
    <w:rsid w:val="001C09FA"/>
    <w:pPr>
      <w:tabs>
        <w:tab w:val="num" w:pos="4320"/>
      </w:tabs>
      <w:ind w:left="4320" w:hanging="720"/>
      <w:outlineLvl w:val="5"/>
    </w:pPr>
    <w:rPr>
      <w:rFonts w:eastAsia="STZhongsong"/>
      <w:szCs w:val="20"/>
      <w:lang w:eastAsia="zh-CN"/>
    </w:rPr>
  </w:style>
  <w:style w:type="paragraph" w:customStyle="1" w:styleId="ScheduleL7">
    <w:name w:val="Schedule L7"/>
    <w:basedOn w:val="Normal"/>
    <w:rsid w:val="001C09FA"/>
    <w:pPr>
      <w:tabs>
        <w:tab w:val="num" w:pos="5040"/>
      </w:tabs>
      <w:ind w:left="5040" w:hanging="720"/>
      <w:outlineLvl w:val="6"/>
    </w:pPr>
    <w:rPr>
      <w:rFonts w:eastAsia="STZhongsong"/>
      <w:szCs w:val="20"/>
      <w:lang w:eastAsia="zh-CN"/>
    </w:rPr>
  </w:style>
  <w:style w:type="paragraph" w:customStyle="1" w:styleId="ScheduleL8">
    <w:name w:val="Schedule L8"/>
    <w:basedOn w:val="Normal"/>
    <w:rsid w:val="001C09FA"/>
    <w:pPr>
      <w:tabs>
        <w:tab w:val="num" w:pos="5040"/>
      </w:tabs>
      <w:ind w:left="5040" w:hanging="720"/>
      <w:outlineLvl w:val="7"/>
    </w:pPr>
    <w:rPr>
      <w:rFonts w:eastAsia="STZhongsong"/>
      <w:szCs w:val="20"/>
      <w:lang w:eastAsia="zh-CN"/>
    </w:rPr>
  </w:style>
  <w:style w:type="paragraph" w:customStyle="1" w:styleId="ScheduleL9">
    <w:name w:val="Schedule L9"/>
    <w:basedOn w:val="Normal"/>
    <w:rsid w:val="001C09FA"/>
    <w:pPr>
      <w:tabs>
        <w:tab w:val="num" w:pos="5040"/>
      </w:tabs>
      <w:ind w:left="5040" w:hanging="720"/>
      <w:outlineLvl w:val="8"/>
    </w:pPr>
    <w:rPr>
      <w:rFonts w:eastAsia="STZhongsong"/>
      <w:szCs w:val="20"/>
      <w:lang w:eastAsia="zh-CN"/>
    </w:rPr>
  </w:style>
  <w:style w:type="table" w:customStyle="1" w:styleId="TableGrid3">
    <w:name w:val="Table Grid3"/>
    <w:basedOn w:val="TableNormal"/>
    <w:next w:val="TableGrid"/>
    <w:uiPriority w:val="59"/>
    <w:rsid w:val="00BB1A63"/>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630FD"/>
    <w:pPr>
      <w:ind w:left="720"/>
      <w:contextualSpacing/>
    </w:pPr>
  </w:style>
  <w:style w:type="paragraph" w:customStyle="1" w:styleId="TableParagraph">
    <w:name w:val="Table Paragraph"/>
    <w:basedOn w:val="Normal"/>
    <w:uiPriority w:val="1"/>
    <w:qFormat/>
    <w:rsid w:val="001630FD"/>
    <w:pPr>
      <w:widowControl w:val="0"/>
      <w:spacing w:after="0" w:line="251" w:lineRule="exact"/>
      <w:ind w:left="103"/>
    </w:pPr>
    <w:rPr>
      <w:rFonts w:eastAsia="Arial"/>
      <w:lang w:val="en-US"/>
    </w:rPr>
  </w:style>
  <w:style w:type="paragraph" w:styleId="Caption">
    <w:name w:val="caption"/>
    <w:basedOn w:val="Normal"/>
    <w:next w:val="Normal"/>
    <w:uiPriority w:val="35"/>
    <w:semiHidden/>
    <w:unhideWhenUsed/>
    <w:qFormat/>
    <w:rsid w:val="00EE05E1"/>
    <w:pPr>
      <w:spacing w:line="240" w:lineRule="auto"/>
    </w:pPr>
    <w:rPr>
      <w:b/>
      <w:bCs/>
      <w:color w:val="404040"/>
      <w:sz w:val="16"/>
      <w:szCs w:val="16"/>
    </w:rPr>
  </w:style>
  <w:style w:type="paragraph" w:styleId="Title">
    <w:name w:val="Title"/>
    <w:basedOn w:val="Normal"/>
    <w:next w:val="Normal"/>
    <w:link w:val="TitleChar"/>
    <w:uiPriority w:val="10"/>
    <w:qFormat/>
    <w:rsid w:val="00EE05E1"/>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TitleChar">
    <w:name w:val="Title Char"/>
    <w:link w:val="Title"/>
    <w:uiPriority w:val="10"/>
    <w:rsid w:val="00EE05E1"/>
    <w:rPr>
      <w:rFonts w:ascii="Calibri Light" w:eastAsia="SimSun" w:hAnsi="Calibri Light" w:cs="Times New Roman"/>
      <w:caps/>
      <w:color w:val="44546A"/>
      <w:spacing w:val="30"/>
      <w:sz w:val="72"/>
      <w:szCs w:val="72"/>
    </w:rPr>
  </w:style>
  <w:style w:type="paragraph" w:styleId="Subtitle">
    <w:name w:val="Subtitle"/>
    <w:basedOn w:val="Normal"/>
    <w:next w:val="Normal"/>
    <w:link w:val="SubtitleChar"/>
    <w:uiPriority w:val="11"/>
    <w:qFormat/>
    <w:rsid w:val="00EE05E1"/>
    <w:pPr>
      <w:numPr>
        <w:ilvl w:val="1"/>
      </w:numPr>
      <w:jc w:val="center"/>
    </w:pPr>
    <w:rPr>
      <w:color w:val="44546A"/>
      <w:sz w:val="28"/>
      <w:szCs w:val="28"/>
    </w:rPr>
  </w:style>
  <w:style w:type="character" w:customStyle="1" w:styleId="SubtitleChar">
    <w:name w:val="Subtitle Char"/>
    <w:link w:val="Subtitle"/>
    <w:uiPriority w:val="11"/>
    <w:rsid w:val="00EE05E1"/>
    <w:rPr>
      <w:color w:val="44546A"/>
      <w:sz w:val="28"/>
      <w:szCs w:val="28"/>
    </w:rPr>
  </w:style>
  <w:style w:type="character" w:styleId="Strong">
    <w:name w:val="Strong"/>
    <w:uiPriority w:val="22"/>
    <w:qFormat/>
    <w:rsid w:val="00EE05E1"/>
    <w:rPr>
      <w:b/>
      <w:bCs/>
    </w:rPr>
  </w:style>
  <w:style w:type="paragraph" w:styleId="NoSpacing">
    <w:name w:val="No Spacing"/>
    <w:uiPriority w:val="1"/>
    <w:qFormat/>
    <w:rsid w:val="00EE05E1"/>
    <w:rPr>
      <w:sz w:val="21"/>
      <w:szCs w:val="21"/>
    </w:rPr>
  </w:style>
  <w:style w:type="paragraph" w:styleId="Quote">
    <w:name w:val="Quote"/>
    <w:basedOn w:val="Normal"/>
    <w:next w:val="Normal"/>
    <w:link w:val="QuoteChar"/>
    <w:uiPriority w:val="29"/>
    <w:qFormat/>
    <w:rsid w:val="00EE05E1"/>
    <w:pPr>
      <w:spacing w:before="160"/>
      <w:ind w:left="720" w:right="720"/>
      <w:jc w:val="center"/>
    </w:pPr>
    <w:rPr>
      <w:i/>
      <w:iCs/>
      <w:color w:val="7B7B7B"/>
      <w:sz w:val="24"/>
      <w:szCs w:val="24"/>
    </w:rPr>
  </w:style>
  <w:style w:type="character" w:customStyle="1" w:styleId="QuoteChar">
    <w:name w:val="Quote Char"/>
    <w:link w:val="Quote"/>
    <w:uiPriority w:val="29"/>
    <w:rsid w:val="00EE05E1"/>
    <w:rPr>
      <w:i/>
      <w:iCs/>
      <w:color w:val="7B7B7B"/>
      <w:sz w:val="24"/>
      <w:szCs w:val="24"/>
    </w:rPr>
  </w:style>
  <w:style w:type="paragraph" w:styleId="IntenseQuote">
    <w:name w:val="Intense Quote"/>
    <w:basedOn w:val="Normal"/>
    <w:next w:val="Normal"/>
    <w:link w:val="IntenseQuoteChar"/>
    <w:uiPriority w:val="30"/>
    <w:qFormat/>
    <w:rsid w:val="00EE05E1"/>
    <w:pPr>
      <w:spacing w:before="160" w:line="276" w:lineRule="auto"/>
      <w:ind w:left="936" w:right="936"/>
      <w:jc w:val="center"/>
    </w:pPr>
    <w:rPr>
      <w:rFonts w:ascii="Calibri Light" w:eastAsia="SimSun" w:hAnsi="Calibri Light"/>
      <w:caps/>
      <w:color w:val="2E74B5"/>
      <w:sz w:val="28"/>
      <w:szCs w:val="28"/>
    </w:rPr>
  </w:style>
  <w:style w:type="character" w:customStyle="1" w:styleId="IntenseQuoteChar">
    <w:name w:val="Intense Quote Char"/>
    <w:link w:val="IntenseQuote"/>
    <w:uiPriority w:val="30"/>
    <w:rsid w:val="00EE05E1"/>
    <w:rPr>
      <w:rFonts w:ascii="Calibri Light" w:eastAsia="SimSun" w:hAnsi="Calibri Light" w:cs="Times New Roman"/>
      <w:caps/>
      <w:color w:val="2E74B5"/>
      <w:sz w:val="28"/>
      <w:szCs w:val="28"/>
    </w:rPr>
  </w:style>
  <w:style w:type="character" w:styleId="SubtleEmphasis">
    <w:name w:val="Subtle Emphasis"/>
    <w:uiPriority w:val="19"/>
    <w:qFormat/>
    <w:rsid w:val="00EE05E1"/>
    <w:rPr>
      <w:i/>
      <w:iCs/>
      <w:color w:val="595959"/>
    </w:rPr>
  </w:style>
  <w:style w:type="character" w:styleId="IntenseEmphasis">
    <w:name w:val="Intense Emphasis"/>
    <w:uiPriority w:val="21"/>
    <w:qFormat/>
    <w:rsid w:val="00EE05E1"/>
    <w:rPr>
      <w:b/>
      <w:bCs/>
      <w:i/>
      <w:iCs/>
      <w:color w:val="auto"/>
    </w:rPr>
  </w:style>
  <w:style w:type="character" w:styleId="SubtleReference">
    <w:name w:val="Subtle Reference"/>
    <w:uiPriority w:val="31"/>
    <w:qFormat/>
    <w:rsid w:val="00EE05E1"/>
    <w:rPr>
      <w:caps w:val="0"/>
      <w:smallCaps/>
      <w:color w:val="404040"/>
      <w:spacing w:val="0"/>
      <w:u w:val="single" w:color="7F7F7F"/>
    </w:rPr>
  </w:style>
  <w:style w:type="character" w:styleId="IntenseReference">
    <w:name w:val="Intense Reference"/>
    <w:uiPriority w:val="32"/>
    <w:qFormat/>
    <w:rsid w:val="00EE05E1"/>
    <w:rPr>
      <w:b/>
      <w:bCs/>
      <w:caps w:val="0"/>
      <w:smallCaps/>
      <w:color w:val="auto"/>
      <w:spacing w:val="0"/>
      <w:u w:val="single"/>
    </w:rPr>
  </w:style>
  <w:style w:type="character" w:styleId="BookTitle">
    <w:name w:val="Book Title"/>
    <w:uiPriority w:val="33"/>
    <w:qFormat/>
    <w:rsid w:val="00EE05E1"/>
    <w:rPr>
      <w:b/>
      <w:bCs/>
      <w:caps w:val="0"/>
      <w:smallCaps/>
      <w:spacing w:val="0"/>
    </w:rPr>
  </w:style>
  <w:style w:type="numbering" w:customStyle="1" w:styleId="NoList1">
    <w:name w:val="No List1"/>
    <w:next w:val="NoList"/>
    <w:uiPriority w:val="99"/>
    <w:semiHidden/>
    <w:unhideWhenUsed/>
    <w:rsid w:val="002F2B5D"/>
  </w:style>
  <w:style w:type="numbering" w:customStyle="1" w:styleId="NoList2">
    <w:name w:val="No List2"/>
    <w:next w:val="NoList"/>
    <w:uiPriority w:val="99"/>
    <w:semiHidden/>
    <w:unhideWhenUsed/>
    <w:rsid w:val="002F2B5D"/>
  </w:style>
  <w:style w:type="character" w:customStyle="1" w:styleId="apple-converted-space">
    <w:name w:val="apple-converted-space"/>
    <w:rsid w:val="00E6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4762125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42442286">
      <w:bodyDiv w:val="1"/>
      <w:marLeft w:val="0"/>
      <w:marRight w:val="0"/>
      <w:marTop w:val="0"/>
      <w:marBottom w:val="0"/>
      <w:divBdr>
        <w:top w:val="none" w:sz="0" w:space="0" w:color="auto"/>
        <w:left w:val="none" w:sz="0" w:space="0" w:color="auto"/>
        <w:bottom w:val="none" w:sz="0" w:space="0" w:color="auto"/>
        <w:right w:val="none" w:sz="0" w:space="0" w:color="auto"/>
      </w:divBdr>
      <w:divsChild>
        <w:div w:id="950861984">
          <w:marLeft w:val="0"/>
          <w:marRight w:val="0"/>
          <w:marTop w:val="0"/>
          <w:marBottom w:val="0"/>
          <w:divBdr>
            <w:top w:val="none" w:sz="0" w:space="0" w:color="auto"/>
            <w:left w:val="none" w:sz="0" w:space="0" w:color="auto"/>
            <w:bottom w:val="none" w:sz="0" w:space="0" w:color="auto"/>
            <w:right w:val="none" w:sz="0" w:space="0" w:color="auto"/>
          </w:divBdr>
        </w:div>
        <w:div w:id="978419147">
          <w:marLeft w:val="0"/>
          <w:marRight w:val="0"/>
          <w:marTop w:val="0"/>
          <w:marBottom w:val="0"/>
          <w:divBdr>
            <w:top w:val="none" w:sz="0" w:space="0" w:color="auto"/>
            <w:left w:val="none" w:sz="0" w:space="0" w:color="auto"/>
            <w:bottom w:val="none" w:sz="0" w:space="0" w:color="auto"/>
            <w:right w:val="none" w:sz="0" w:space="0" w:color="auto"/>
          </w:divBdr>
        </w:div>
        <w:div w:id="1067455143">
          <w:marLeft w:val="0"/>
          <w:marRight w:val="0"/>
          <w:marTop w:val="0"/>
          <w:marBottom w:val="0"/>
          <w:divBdr>
            <w:top w:val="none" w:sz="0" w:space="0" w:color="auto"/>
            <w:left w:val="none" w:sz="0" w:space="0" w:color="auto"/>
            <w:bottom w:val="none" w:sz="0" w:space="0" w:color="auto"/>
            <w:right w:val="none" w:sz="0" w:space="0" w:color="auto"/>
          </w:divBdr>
        </w:div>
        <w:div w:id="1573158507">
          <w:marLeft w:val="0"/>
          <w:marRight w:val="0"/>
          <w:marTop w:val="0"/>
          <w:marBottom w:val="0"/>
          <w:divBdr>
            <w:top w:val="none" w:sz="0" w:space="0" w:color="auto"/>
            <w:left w:val="none" w:sz="0" w:space="0" w:color="auto"/>
            <w:bottom w:val="none" w:sz="0" w:space="0" w:color="auto"/>
            <w:right w:val="none" w:sz="0" w:space="0" w:color="auto"/>
          </w:divBdr>
        </w:div>
      </w:divsChild>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064214">
      <w:bodyDiv w:val="1"/>
      <w:marLeft w:val="0"/>
      <w:marRight w:val="0"/>
      <w:marTop w:val="0"/>
      <w:marBottom w:val="0"/>
      <w:divBdr>
        <w:top w:val="none" w:sz="0" w:space="0" w:color="auto"/>
        <w:left w:val="none" w:sz="0" w:space="0" w:color="auto"/>
        <w:bottom w:val="none" w:sz="0" w:space="0" w:color="auto"/>
        <w:right w:val="none" w:sz="0" w:space="0" w:color="auto"/>
      </w:divBdr>
    </w:div>
    <w:div w:id="655765998">
      <w:bodyDiv w:val="1"/>
      <w:marLeft w:val="0"/>
      <w:marRight w:val="0"/>
      <w:marTop w:val="0"/>
      <w:marBottom w:val="0"/>
      <w:divBdr>
        <w:top w:val="none" w:sz="0" w:space="0" w:color="auto"/>
        <w:left w:val="none" w:sz="0" w:space="0" w:color="auto"/>
        <w:bottom w:val="none" w:sz="0" w:space="0" w:color="auto"/>
        <w:right w:val="none" w:sz="0" w:space="0" w:color="auto"/>
      </w:divBdr>
    </w:div>
    <w:div w:id="845171987">
      <w:bodyDiv w:val="1"/>
      <w:marLeft w:val="0"/>
      <w:marRight w:val="0"/>
      <w:marTop w:val="0"/>
      <w:marBottom w:val="0"/>
      <w:divBdr>
        <w:top w:val="none" w:sz="0" w:space="0" w:color="auto"/>
        <w:left w:val="none" w:sz="0" w:space="0" w:color="auto"/>
        <w:bottom w:val="none" w:sz="0" w:space="0" w:color="auto"/>
        <w:right w:val="none" w:sz="0" w:space="0" w:color="auto"/>
      </w:divBdr>
    </w:div>
    <w:div w:id="864750968">
      <w:bodyDiv w:val="1"/>
      <w:marLeft w:val="0"/>
      <w:marRight w:val="0"/>
      <w:marTop w:val="0"/>
      <w:marBottom w:val="0"/>
      <w:divBdr>
        <w:top w:val="none" w:sz="0" w:space="0" w:color="auto"/>
        <w:left w:val="none" w:sz="0" w:space="0" w:color="auto"/>
        <w:bottom w:val="none" w:sz="0" w:space="0" w:color="auto"/>
        <w:right w:val="none" w:sz="0" w:space="0" w:color="auto"/>
      </w:divBdr>
      <w:divsChild>
        <w:div w:id="286159009">
          <w:marLeft w:val="0"/>
          <w:marRight w:val="0"/>
          <w:marTop w:val="0"/>
          <w:marBottom w:val="0"/>
          <w:divBdr>
            <w:top w:val="none" w:sz="0" w:space="0" w:color="auto"/>
            <w:left w:val="none" w:sz="0" w:space="0" w:color="auto"/>
            <w:bottom w:val="none" w:sz="0" w:space="0" w:color="auto"/>
            <w:right w:val="none" w:sz="0" w:space="0" w:color="auto"/>
          </w:divBdr>
        </w:div>
        <w:div w:id="1952736091">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57968290">
      <w:bodyDiv w:val="1"/>
      <w:marLeft w:val="0"/>
      <w:marRight w:val="0"/>
      <w:marTop w:val="0"/>
      <w:marBottom w:val="0"/>
      <w:divBdr>
        <w:top w:val="none" w:sz="0" w:space="0" w:color="auto"/>
        <w:left w:val="none" w:sz="0" w:space="0" w:color="auto"/>
        <w:bottom w:val="none" w:sz="0" w:space="0" w:color="auto"/>
        <w:right w:val="none" w:sz="0" w:space="0" w:color="auto"/>
      </w:divBdr>
    </w:div>
    <w:div w:id="1075665951">
      <w:bodyDiv w:val="1"/>
      <w:marLeft w:val="0"/>
      <w:marRight w:val="0"/>
      <w:marTop w:val="0"/>
      <w:marBottom w:val="0"/>
      <w:divBdr>
        <w:top w:val="none" w:sz="0" w:space="0" w:color="auto"/>
        <w:left w:val="none" w:sz="0" w:space="0" w:color="auto"/>
        <w:bottom w:val="none" w:sz="0" w:space="0" w:color="auto"/>
        <w:right w:val="none" w:sz="0" w:space="0" w:color="auto"/>
      </w:divBdr>
      <w:divsChild>
        <w:div w:id="12537309">
          <w:marLeft w:val="0"/>
          <w:marRight w:val="0"/>
          <w:marTop w:val="0"/>
          <w:marBottom w:val="0"/>
          <w:divBdr>
            <w:top w:val="none" w:sz="0" w:space="0" w:color="auto"/>
            <w:left w:val="none" w:sz="0" w:space="0" w:color="auto"/>
            <w:bottom w:val="none" w:sz="0" w:space="0" w:color="auto"/>
            <w:right w:val="none" w:sz="0" w:space="0" w:color="auto"/>
          </w:divBdr>
        </w:div>
        <w:div w:id="118770301">
          <w:marLeft w:val="0"/>
          <w:marRight w:val="0"/>
          <w:marTop w:val="0"/>
          <w:marBottom w:val="0"/>
          <w:divBdr>
            <w:top w:val="none" w:sz="0" w:space="0" w:color="auto"/>
            <w:left w:val="none" w:sz="0" w:space="0" w:color="auto"/>
            <w:bottom w:val="none" w:sz="0" w:space="0" w:color="auto"/>
            <w:right w:val="none" w:sz="0" w:space="0" w:color="auto"/>
          </w:divBdr>
        </w:div>
        <w:div w:id="953753800">
          <w:marLeft w:val="0"/>
          <w:marRight w:val="0"/>
          <w:marTop w:val="0"/>
          <w:marBottom w:val="0"/>
          <w:divBdr>
            <w:top w:val="none" w:sz="0" w:space="0" w:color="auto"/>
            <w:left w:val="none" w:sz="0" w:space="0" w:color="auto"/>
            <w:bottom w:val="none" w:sz="0" w:space="0" w:color="auto"/>
            <w:right w:val="none" w:sz="0" w:space="0" w:color="auto"/>
          </w:divBdr>
        </w:div>
        <w:div w:id="1311981741">
          <w:marLeft w:val="0"/>
          <w:marRight w:val="0"/>
          <w:marTop w:val="0"/>
          <w:marBottom w:val="0"/>
          <w:divBdr>
            <w:top w:val="none" w:sz="0" w:space="0" w:color="auto"/>
            <w:left w:val="none" w:sz="0" w:space="0" w:color="auto"/>
            <w:bottom w:val="none" w:sz="0" w:space="0" w:color="auto"/>
            <w:right w:val="none" w:sz="0" w:space="0" w:color="auto"/>
          </w:divBdr>
        </w:div>
      </w:divsChild>
    </w:div>
    <w:div w:id="1243684956">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94765571">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7922">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027957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458554/Procurement_Policy_Note_13_15.pdf" TargetMode="External"/><Relationship Id="rId18" Type="http://schemas.openxmlformats.org/officeDocument/2006/relationships/header" Target="header1.xml"/><Relationship Id="rId26" Type="http://schemas.openxmlformats.org/officeDocument/2006/relationships/hyperlink" Target="https://www.gov.uk/government/publications/government-baseline-personnel-security-standard" TargetMode="External"/><Relationship Id="rId39" Type="http://schemas.openxmlformats.org/officeDocument/2006/relationships/header" Target="header6.xml"/><Relationship Id="rId21" Type="http://schemas.openxmlformats.org/officeDocument/2006/relationships/hyperlink" Target="https://www.gov.uk/government/publications/cyber-essentials-scheme-overview" TargetMode="External"/><Relationship Id="rId34" Type="http://schemas.openxmlformats.org/officeDocument/2006/relationships/hyperlink" Target="https://www.gov.uk/government/uploads/system/uploads/attachment_data/file/255910/HMG_Security_Policy_Framework_V11.0.pdf" TargetMode="External"/><Relationship Id="rId42"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open-standards-for-government/viewing-government-document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w3.org/TR/WCAG20/)" TargetMode="External"/><Relationship Id="rId32" Type="http://schemas.openxmlformats.org/officeDocument/2006/relationships/hyperlink" Target="http://www.statistics.gov.uk/instantfigures.asp)" TargetMode="External"/><Relationship Id="rId37" Type="http://schemas.openxmlformats.org/officeDocument/2006/relationships/hyperlink" Target="http://uk.practicallaw.com/0-202-4551?q=outsourcing" TargetMode="Externa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w3.org/TR/WCAG20/)" TargetMode="External"/><Relationship Id="rId23" Type="http://schemas.openxmlformats.org/officeDocument/2006/relationships/header" Target="header2.xml"/><Relationship Id="rId28" Type="http://schemas.openxmlformats.org/officeDocument/2006/relationships/hyperlink" Target="https://www.ncsc.gov.uk/guidance/secure-sanitisation-storage-media" TargetMode="External"/><Relationship Id="rId36" Type="http://schemas.openxmlformats.org/officeDocument/2006/relationships/hyperlink" Target="http://www.cesg.gov.uk/publications/Documents/iamm-assessment-framework.pdf"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3.xm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publications/cyber-essentials-scheme-overview" TargetMode="External"/><Relationship Id="rId27" Type="http://schemas.openxmlformats.org/officeDocument/2006/relationships/hyperlink" Target="https://www.gov.uk/government/publications/government-baseline-personnel-security-standard" TargetMode="External"/><Relationship Id="rId30" Type="http://schemas.openxmlformats.org/officeDocument/2006/relationships/header" Target="header5.xml"/><Relationship Id="rId35" Type="http://schemas.openxmlformats.org/officeDocument/2006/relationships/hyperlink" Target="http://www.cpni.gov.uk/Documents/Publications/2005/2005003-Risk_management.pdf" TargetMode="External"/><Relationship Id="rId43"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Email:%20invoicequeries@hmtreasury.gsi.gov.uk" TargetMode="External"/><Relationship Id="rId17" Type="http://schemas.openxmlformats.org/officeDocument/2006/relationships/hyperlink" Target="https://www.gov.uk/government/publications/open-standards-for-government/viewing-government-documents" TargetMode="External"/><Relationship Id="rId25" Type="http://schemas.openxmlformats.org/officeDocument/2006/relationships/header" Target="header3.xm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yperlink" Target="http://uk.practicallaw.com/0-202-4551?q=outsourcing" TargetMode="External"/><Relationship Id="rId46" Type="http://schemas.openxmlformats.org/officeDocument/2006/relationships/theme" Target="theme/theme1.xml"/><Relationship Id="rId20" Type="http://schemas.openxmlformats.org/officeDocument/2006/relationships/hyperlink" Target="https://www.cyberaware.gov.uk/cyberessentials/" TargetMode="External"/><Relationship Id="rId41"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69FC4-8B4C-4747-8A6F-4339F8CA67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1F3AB-2942-46E1-85B2-AA72C963D46E}">
  <ds:schemaRefs>
    <ds:schemaRef ds:uri="http://schemas.microsoft.com/office/2006/metadata/longProperties"/>
  </ds:schemaRefs>
</ds:datastoreItem>
</file>

<file path=customXml/itemProps3.xml><?xml version="1.0" encoding="utf-8"?>
<ds:datastoreItem xmlns:ds="http://schemas.openxmlformats.org/officeDocument/2006/customXml" ds:itemID="{BB0829FD-895B-463C-AB42-7263B7F7A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07D5AF-A154-407C-815F-2CC31B6EA3D6}">
  <ds:schemaRefs>
    <ds:schemaRef ds:uri="http://schemas.microsoft.com/sharepoint/v3/contenttype/forms"/>
  </ds:schemaRefs>
</ds:datastoreItem>
</file>

<file path=customXml/itemProps5.xml><?xml version="1.0" encoding="utf-8"?>
<ds:datastoreItem xmlns:ds="http://schemas.openxmlformats.org/officeDocument/2006/customXml" ds:itemID="{A0DA1036-65EF-4658-B7FE-4FEE70DE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272</Pages>
  <Words>84923</Words>
  <Characters>484067</Characters>
  <Application>Microsoft Office Word</Application>
  <DocSecurity>0</DocSecurity>
  <Lines>4033</Lines>
  <Paragraphs>1135</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567855</CharactersWithSpaces>
  <SharedDoc>false</SharedDoc>
  <HLinks>
    <vt:vector size="828" baseType="variant">
      <vt:variant>
        <vt:i4>327754</vt:i4>
      </vt:variant>
      <vt:variant>
        <vt:i4>2076</vt:i4>
      </vt:variant>
      <vt:variant>
        <vt:i4>0</vt:i4>
      </vt:variant>
      <vt:variant>
        <vt:i4>5</vt:i4>
      </vt:variant>
      <vt:variant>
        <vt:lpwstr>http://uk.practicallaw.com/0-202-4551?q=outsourcing</vt:lpwstr>
      </vt:variant>
      <vt:variant>
        <vt:lpwstr>a372155</vt:lpwstr>
      </vt:variant>
      <vt:variant>
        <vt:i4>327754</vt:i4>
      </vt:variant>
      <vt:variant>
        <vt:i4>2058</vt:i4>
      </vt:variant>
      <vt:variant>
        <vt:i4>0</vt:i4>
      </vt:variant>
      <vt:variant>
        <vt:i4>5</vt:i4>
      </vt:variant>
      <vt:variant>
        <vt:lpwstr>http://uk.practicallaw.com/0-202-4551?q=outsourcing</vt:lpwstr>
      </vt:variant>
      <vt:variant>
        <vt:lpwstr>a372155</vt:lpwstr>
      </vt:variant>
      <vt:variant>
        <vt:i4>3801143</vt:i4>
      </vt:variant>
      <vt:variant>
        <vt:i4>1983</vt:i4>
      </vt:variant>
      <vt:variant>
        <vt:i4>0</vt:i4>
      </vt:variant>
      <vt:variant>
        <vt:i4>5</vt:i4>
      </vt:variant>
      <vt:variant>
        <vt:lpwstr>http://www.cesg.gov.uk/publications/Documents/iamm-assessment-framework.pdf</vt:lpwstr>
      </vt:variant>
      <vt:variant>
        <vt:lpwstr/>
      </vt:variant>
      <vt:variant>
        <vt:i4>6225966</vt:i4>
      </vt:variant>
      <vt:variant>
        <vt:i4>1980</vt:i4>
      </vt:variant>
      <vt:variant>
        <vt:i4>0</vt:i4>
      </vt:variant>
      <vt:variant>
        <vt:i4>5</vt:i4>
      </vt:variant>
      <vt:variant>
        <vt:lpwstr>http://www.cpni.gov.uk/Documents/Publications/2005/2005003-Risk_management.pdf</vt:lpwstr>
      </vt:variant>
      <vt:variant>
        <vt:lpwstr/>
      </vt:variant>
      <vt:variant>
        <vt:i4>2031663</vt:i4>
      </vt:variant>
      <vt:variant>
        <vt:i4>1977</vt:i4>
      </vt:variant>
      <vt:variant>
        <vt:i4>0</vt:i4>
      </vt:variant>
      <vt:variant>
        <vt:i4>5</vt:i4>
      </vt:variant>
      <vt:variant>
        <vt:lpwstr>https://www.gov.uk/government/uploads/system/uploads/attachment_data/file/255910/HMG_Security_Policy_Framework_V11.0.pdf</vt:lpwstr>
      </vt:variant>
      <vt:variant>
        <vt:lpwstr/>
      </vt:variant>
      <vt:variant>
        <vt:i4>1507332</vt:i4>
      </vt:variant>
      <vt:variant>
        <vt:i4>1803</vt:i4>
      </vt:variant>
      <vt:variant>
        <vt:i4>0</vt:i4>
      </vt:variant>
      <vt:variant>
        <vt:i4>5</vt:i4>
      </vt:variant>
      <vt:variant>
        <vt:lpwstr>https://www.gov.uk/government/publications/procurement-policy-note-1115-unstructured-electronic-invoices</vt:lpwstr>
      </vt:variant>
      <vt:variant>
        <vt:lpwstr/>
      </vt:variant>
      <vt:variant>
        <vt:i4>4259863</vt:i4>
      </vt:variant>
      <vt:variant>
        <vt:i4>1785</vt:i4>
      </vt:variant>
      <vt:variant>
        <vt:i4>0</vt:i4>
      </vt:variant>
      <vt:variant>
        <vt:i4>5</vt:i4>
      </vt:variant>
      <vt:variant>
        <vt:lpwstr>http://www.statistics.gov.uk/instantfigures.asp)</vt:lpwstr>
      </vt:variant>
      <vt:variant>
        <vt:lpwstr/>
      </vt:variant>
      <vt:variant>
        <vt:i4>2162787</vt:i4>
      </vt:variant>
      <vt:variant>
        <vt:i4>1773</vt:i4>
      </vt:variant>
      <vt:variant>
        <vt:i4>0</vt:i4>
      </vt:variant>
      <vt:variant>
        <vt:i4>5</vt:i4>
      </vt:variant>
      <vt:variant>
        <vt:lpwstr>https://www.ncsc.gov.uk/guidance/secure-sanitisation-storage-media</vt:lpwstr>
      </vt:variant>
      <vt:variant>
        <vt:lpwstr/>
      </vt:variant>
      <vt:variant>
        <vt:i4>3211315</vt:i4>
      </vt:variant>
      <vt:variant>
        <vt:i4>1770</vt:i4>
      </vt:variant>
      <vt:variant>
        <vt:i4>0</vt:i4>
      </vt:variant>
      <vt:variant>
        <vt:i4>5</vt:i4>
      </vt:variant>
      <vt:variant>
        <vt:lpwstr>https://www.gov.uk/government/publications/government-baseline-personnel-security-standard</vt:lpwstr>
      </vt:variant>
      <vt:variant>
        <vt:lpwstr/>
      </vt:variant>
      <vt:variant>
        <vt:i4>3211315</vt:i4>
      </vt:variant>
      <vt:variant>
        <vt:i4>1767</vt:i4>
      </vt:variant>
      <vt:variant>
        <vt:i4>0</vt:i4>
      </vt:variant>
      <vt:variant>
        <vt:i4>5</vt:i4>
      </vt:variant>
      <vt:variant>
        <vt:lpwstr>https://www.gov.uk/government/publications/government-baseline-personnel-security-standard</vt:lpwstr>
      </vt:variant>
      <vt:variant>
        <vt:lpwstr/>
      </vt:variant>
      <vt:variant>
        <vt:i4>5636100</vt:i4>
      </vt:variant>
      <vt:variant>
        <vt:i4>1764</vt:i4>
      </vt:variant>
      <vt:variant>
        <vt:i4>0</vt:i4>
      </vt:variant>
      <vt:variant>
        <vt:i4>5</vt:i4>
      </vt:variant>
      <vt:variant>
        <vt:lpwstr>http://www.w3.org/TR/WCAG20/)</vt:lpwstr>
      </vt:variant>
      <vt:variant>
        <vt:lpwstr/>
      </vt:variant>
      <vt:variant>
        <vt:i4>6684731</vt:i4>
      </vt:variant>
      <vt:variant>
        <vt:i4>1761</vt:i4>
      </vt:variant>
      <vt:variant>
        <vt:i4>0</vt:i4>
      </vt:variant>
      <vt:variant>
        <vt:i4>5</vt:i4>
      </vt:variant>
      <vt:variant>
        <vt:lpwstr>https://www.gov.uk/government/publications/cyber-essentials-scheme-overview</vt:lpwstr>
      </vt:variant>
      <vt:variant>
        <vt:lpwstr/>
      </vt:variant>
      <vt:variant>
        <vt:i4>6684731</vt:i4>
      </vt:variant>
      <vt:variant>
        <vt:i4>1758</vt:i4>
      </vt:variant>
      <vt:variant>
        <vt:i4>0</vt:i4>
      </vt:variant>
      <vt:variant>
        <vt:i4>5</vt:i4>
      </vt:variant>
      <vt:variant>
        <vt:lpwstr>https://www.gov.uk/government/publications/cyber-essentials-scheme-overview</vt:lpwstr>
      </vt:variant>
      <vt:variant>
        <vt:lpwstr/>
      </vt:variant>
      <vt:variant>
        <vt:i4>3407921</vt:i4>
      </vt:variant>
      <vt:variant>
        <vt:i4>1755</vt:i4>
      </vt:variant>
      <vt:variant>
        <vt:i4>0</vt:i4>
      </vt:variant>
      <vt:variant>
        <vt:i4>5</vt:i4>
      </vt:variant>
      <vt:variant>
        <vt:lpwstr>https://www.cyberaware.gov.uk/cyberessentials/</vt:lpwstr>
      </vt:variant>
      <vt:variant>
        <vt:lpwstr/>
      </vt:variant>
      <vt:variant>
        <vt:i4>4587602</vt:i4>
      </vt:variant>
      <vt:variant>
        <vt:i4>1752</vt:i4>
      </vt:variant>
      <vt:variant>
        <vt:i4>0</vt:i4>
      </vt:variant>
      <vt:variant>
        <vt:i4>5</vt:i4>
      </vt:variant>
      <vt:variant>
        <vt:lpwstr>https://www.gov.uk/government/publications/open-standards-for-government/viewing-government-documents</vt:lpwstr>
      </vt:variant>
      <vt:variant>
        <vt:lpwstr/>
      </vt:variant>
      <vt:variant>
        <vt:i4>4587602</vt:i4>
      </vt:variant>
      <vt:variant>
        <vt:i4>1749</vt:i4>
      </vt:variant>
      <vt:variant>
        <vt:i4>0</vt:i4>
      </vt:variant>
      <vt:variant>
        <vt:i4>5</vt:i4>
      </vt:variant>
      <vt:variant>
        <vt:lpwstr>https://www.gov.uk/government/publications/open-standards-for-government/viewing-government-documents</vt:lpwstr>
      </vt:variant>
      <vt:variant>
        <vt:lpwstr/>
      </vt:variant>
      <vt:variant>
        <vt:i4>5636100</vt:i4>
      </vt:variant>
      <vt:variant>
        <vt:i4>1746</vt:i4>
      </vt:variant>
      <vt:variant>
        <vt:i4>0</vt:i4>
      </vt:variant>
      <vt:variant>
        <vt:i4>5</vt:i4>
      </vt:variant>
      <vt:variant>
        <vt:lpwstr>http://www.w3.org/TR/WCAG20/)</vt:lpwstr>
      </vt:variant>
      <vt:variant>
        <vt:lpwstr/>
      </vt:variant>
      <vt:variant>
        <vt:i4>5242991</vt:i4>
      </vt:variant>
      <vt:variant>
        <vt:i4>1245</vt:i4>
      </vt:variant>
      <vt:variant>
        <vt:i4>0</vt:i4>
      </vt:variant>
      <vt:variant>
        <vt:i4>5</vt:i4>
      </vt:variant>
      <vt:variant>
        <vt:lpwstr>https://www.gov.uk/government/uploads/system/uploads/attachment_data/file/458554/Procurement_Policy_Note_13_15.pdf</vt:lpwstr>
      </vt:variant>
      <vt:variant>
        <vt:lpwstr/>
      </vt:variant>
      <vt:variant>
        <vt:i4>327734</vt:i4>
      </vt:variant>
      <vt:variant>
        <vt:i4>870</vt:i4>
      </vt:variant>
      <vt:variant>
        <vt:i4>0</vt:i4>
      </vt:variant>
      <vt:variant>
        <vt:i4>5</vt:i4>
      </vt:variant>
      <vt:variant>
        <vt:lpwstr/>
      </vt:variant>
      <vt:variant>
        <vt:lpwstr>_Hlk467244260</vt:lpwstr>
      </vt:variant>
      <vt:variant>
        <vt:i4>1245242</vt:i4>
      </vt:variant>
      <vt:variant>
        <vt:i4>746</vt:i4>
      </vt:variant>
      <vt:variant>
        <vt:i4>0</vt:i4>
      </vt:variant>
      <vt:variant>
        <vt:i4>5</vt:i4>
      </vt:variant>
      <vt:variant>
        <vt:lpwstr/>
      </vt:variant>
      <vt:variant>
        <vt:lpwstr>_Toc469327568</vt:lpwstr>
      </vt:variant>
      <vt:variant>
        <vt:i4>1245242</vt:i4>
      </vt:variant>
      <vt:variant>
        <vt:i4>740</vt:i4>
      </vt:variant>
      <vt:variant>
        <vt:i4>0</vt:i4>
      </vt:variant>
      <vt:variant>
        <vt:i4>5</vt:i4>
      </vt:variant>
      <vt:variant>
        <vt:lpwstr/>
      </vt:variant>
      <vt:variant>
        <vt:lpwstr>_Toc469327567</vt:lpwstr>
      </vt:variant>
      <vt:variant>
        <vt:i4>1245242</vt:i4>
      </vt:variant>
      <vt:variant>
        <vt:i4>734</vt:i4>
      </vt:variant>
      <vt:variant>
        <vt:i4>0</vt:i4>
      </vt:variant>
      <vt:variant>
        <vt:i4>5</vt:i4>
      </vt:variant>
      <vt:variant>
        <vt:lpwstr/>
      </vt:variant>
      <vt:variant>
        <vt:lpwstr>_Toc469327566</vt:lpwstr>
      </vt:variant>
      <vt:variant>
        <vt:i4>1245242</vt:i4>
      </vt:variant>
      <vt:variant>
        <vt:i4>728</vt:i4>
      </vt:variant>
      <vt:variant>
        <vt:i4>0</vt:i4>
      </vt:variant>
      <vt:variant>
        <vt:i4>5</vt:i4>
      </vt:variant>
      <vt:variant>
        <vt:lpwstr/>
      </vt:variant>
      <vt:variant>
        <vt:lpwstr>_Toc469327565</vt:lpwstr>
      </vt:variant>
      <vt:variant>
        <vt:i4>1245242</vt:i4>
      </vt:variant>
      <vt:variant>
        <vt:i4>722</vt:i4>
      </vt:variant>
      <vt:variant>
        <vt:i4>0</vt:i4>
      </vt:variant>
      <vt:variant>
        <vt:i4>5</vt:i4>
      </vt:variant>
      <vt:variant>
        <vt:lpwstr/>
      </vt:variant>
      <vt:variant>
        <vt:lpwstr>_Toc469327564</vt:lpwstr>
      </vt:variant>
      <vt:variant>
        <vt:i4>1245242</vt:i4>
      </vt:variant>
      <vt:variant>
        <vt:i4>716</vt:i4>
      </vt:variant>
      <vt:variant>
        <vt:i4>0</vt:i4>
      </vt:variant>
      <vt:variant>
        <vt:i4>5</vt:i4>
      </vt:variant>
      <vt:variant>
        <vt:lpwstr/>
      </vt:variant>
      <vt:variant>
        <vt:lpwstr>_Toc469327563</vt:lpwstr>
      </vt:variant>
      <vt:variant>
        <vt:i4>1245242</vt:i4>
      </vt:variant>
      <vt:variant>
        <vt:i4>710</vt:i4>
      </vt:variant>
      <vt:variant>
        <vt:i4>0</vt:i4>
      </vt:variant>
      <vt:variant>
        <vt:i4>5</vt:i4>
      </vt:variant>
      <vt:variant>
        <vt:lpwstr/>
      </vt:variant>
      <vt:variant>
        <vt:lpwstr>_Toc469327562</vt:lpwstr>
      </vt:variant>
      <vt:variant>
        <vt:i4>1245242</vt:i4>
      </vt:variant>
      <vt:variant>
        <vt:i4>704</vt:i4>
      </vt:variant>
      <vt:variant>
        <vt:i4>0</vt:i4>
      </vt:variant>
      <vt:variant>
        <vt:i4>5</vt:i4>
      </vt:variant>
      <vt:variant>
        <vt:lpwstr/>
      </vt:variant>
      <vt:variant>
        <vt:lpwstr>_Toc469327561</vt:lpwstr>
      </vt:variant>
      <vt:variant>
        <vt:i4>1245242</vt:i4>
      </vt:variant>
      <vt:variant>
        <vt:i4>698</vt:i4>
      </vt:variant>
      <vt:variant>
        <vt:i4>0</vt:i4>
      </vt:variant>
      <vt:variant>
        <vt:i4>5</vt:i4>
      </vt:variant>
      <vt:variant>
        <vt:lpwstr/>
      </vt:variant>
      <vt:variant>
        <vt:lpwstr>_Toc469327560</vt:lpwstr>
      </vt:variant>
      <vt:variant>
        <vt:i4>1048634</vt:i4>
      </vt:variant>
      <vt:variant>
        <vt:i4>692</vt:i4>
      </vt:variant>
      <vt:variant>
        <vt:i4>0</vt:i4>
      </vt:variant>
      <vt:variant>
        <vt:i4>5</vt:i4>
      </vt:variant>
      <vt:variant>
        <vt:lpwstr/>
      </vt:variant>
      <vt:variant>
        <vt:lpwstr>_Toc469327559</vt:lpwstr>
      </vt:variant>
      <vt:variant>
        <vt:i4>1048634</vt:i4>
      </vt:variant>
      <vt:variant>
        <vt:i4>686</vt:i4>
      </vt:variant>
      <vt:variant>
        <vt:i4>0</vt:i4>
      </vt:variant>
      <vt:variant>
        <vt:i4>5</vt:i4>
      </vt:variant>
      <vt:variant>
        <vt:lpwstr/>
      </vt:variant>
      <vt:variant>
        <vt:lpwstr>_Toc469327558</vt:lpwstr>
      </vt:variant>
      <vt:variant>
        <vt:i4>1048634</vt:i4>
      </vt:variant>
      <vt:variant>
        <vt:i4>680</vt:i4>
      </vt:variant>
      <vt:variant>
        <vt:i4>0</vt:i4>
      </vt:variant>
      <vt:variant>
        <vt:i4>5</vt:i4>
      </vt:variant>
      <vt:variant>
        <vt:lpwstr/>
      </vt:variant>
      <vt:variant>
        <vt:lpwstr>_Toc469327557</vt:lpwstr>
      </vt:variant>
      <vt:variant>
        <vt:i4>1048634</vt:i4>
      </vt:variant>
      <vt:variant>
        <vt:i4>674</vt:i4>
      </vt:variant>
      <vt:variant>
        <vt:i4>0</vt:i4>
      </vt:variant>
      <vt:variant>
        <vt:i4>5</vt:i4>
      </vt:variant>
      <vt:variant>
        <vt:lpwstr/>
      </vt:variant>
      <vt:variant>
        <vt:lpwstr>_Toc469327556</vt:lpwstr>
      </vt:variant>
      <vt:variant>
        <vt:i4>1048634</vt:i4>
      </vt:variant>
      <vt:variant>
        <vt:i4>668</vt:i4>
      </vt:variant>
      <vt:variant>
        <vt:i4>0</vt:i4>
      </vt:variant>
      <vt:variant>
        <vt:i4>5</vt:i4>
      </vt:variant>
      <vt:variant>
        <vt:lpwstr/>
      </vt:variant>
      <vt:variant>
        <vt:lpwstr>_Toc469327555</vt:lpwstr>
      </vt:variant>
      <vt:variant>
        <vt:i4>1048634</vt:i4>
      </vt:variant>
      <vt:variant>
        <vt:i4>662</vt:i4>
      </vt:variant>
      <vt:variant>
        <vt:i4>0</vt:i4>
      </vt:variant>
      <vt:variant>
        <vt:i4>5</vt:i4>
      </vt:variant>
      <vt:variant>
        <vt:lpwstr/>
      </vt:variant>
      <vt:variant>
        <vt:lpwstr>_Toc469327554</vt:lpwstr>
      </vt:variant>
      <vt:variant>
        <vt:i4>1048634</vt:i4>
      </vt:variant>
      <vt:variant>
        <vt:i4>656</vt:i4>
      </vt:variant>
      <vt:variant>
        <vt:i4>0</vt:i4>
      </vt:variant>
      <vt:variant>
        <vt:i4>5</vt:i4>
      </vt:variant>
      <vt:variant>
        <vt:lpwstr/>
      </vt:variant>
      <vt:variant>
        <vt:lpwstr>_Toc469327553</vt:lpwstr>
      </vt:variant>
      <vt:variant>
        <vt:i4>1048634</vt:i4>
      </vt:variant>
      <vt:variant>
        <vt:i4>650</vt:i4>
      </vt:variant>
      <vt:variant>
        <vt:i4>0</vt:i4>
      </vt:variant>
      <vt:variant>
        <vt:i4>5</vt:i4>
      </vt:variant>
      <vt:variant>
        <vt:lpwstr/>
      </vt:variant>
      <vt:variant>
        <vt:lpwstr>_Toc469327552</vt:lpwstr>
      </vt:variant>
      <vt:variant>
        <vt:i4>1048634</vt:i4>
      </vt:variant>
      <vt:variant>
        <vt:i4>644</vt:i4>
      </vt:variant>
      <vt:variant>
        <vt:i4>0</vt:i4>
      </vt:variant>
      <vt:variant>
        <vt:i4>5</vt:i4>
      </vt:variant>
      <vt:variant>
        <vt:lpwstr/>
      </vt:variant>
      <vt:variant>
        <vt:lpwstr>_Toc469327551</vt:lpwstr>
      </vt:variant>
      <vt:variant>
        <vt:i4>1048634</vt:i4>
      </vt:variant>
      <vt:variant>
        <vt:i4>638</vt:i4>
      </vt:variant>
      <vt:variant>
        <vt:i4>0</vt:i4>
      </vt:variant>
      <vt:variant>
        <vt:i4>5</vt:i4>
      </vt:variant>
      <vt:variant>
        <vt:lpwstr/>
      </vt:variant>
      <vt:variant>
        <vt:lpwstr>_Toc469327550</vt:lpwstr>
      </vt:variant>
      <vt:variant>
        <vt:i4>1114170</vt:i4>
      </vt:variant>
      <vt:variant>
        <vt:i4>632</vt:i4>
      </vt:variant>
      <vt:variant>
        <vt:i4>0</vt:i4>
      </vt:variant>
      <vt:variant>
        <vt:i4>5</vt:i4>
      </vt:variant>
      <vt:variant>
        <vt:lpwstr/>
      </vt:variant>
      <vt:variant>
        <vt:lpwstr>_Toc469327549</vt:lpwstr>
      </vt:variant>
      <vt:variant>
        <vt:i4>1114170</vt:i4>
      </vt:variant>
      <vt:variant>
        <vt:i4>626</vt:i4>
      </vt:variant>
      <vt:variant>
        <vt:i4>0</vt:i4>
      </vt:variant>
      <vt:variant>
        <vt:i4>5</vt:i4>
      </vt:variant>
      <vt:variant>
        <vt:lpwstr/>
      </vt:variant>
      <vt:variant>
        <vt:lpwstr>_Toc469327548</vt:lpwstr>
      </vt:variant>
      <vt:variant>
        <vt:i4>1114170</vt:i4>
      </vt:variant>
      <vt:variant>
        <vt:i4>620</vt:i4>
      </vt:variant>
      <vt:variant>
        <vt:i4>0</vt:i4>
      </vt:variant>
      <vt:variant>
        <vt:i4>5</vt:i4>
      </vt:variant>
      <vt:variant>
        <vt:lpwstr/>
      </vt:variant>
      <vt:variant>
        <vt:lpwstr>_Toc469327547</vt:lpwstr>
      </vt:variant>
      <vt:variant>
        <vt:i4>1114170</vt:i4>
      </vt:variant>
      <vt:variant>
        <vt:i4>614</vt:i4>
      </vt:variant>
      <vt:variant>
        <vt:i4>0</vt:i4>
      </vt:variant>
      <vt:variant>
        <vt:i4>5</vt:i4>
      </vt:variant>
      <vt:variant>
        <vt:lpwstr/>
      </vt:variant>
      <vt:variant>
        <vt:lpwstr>_Toc469327546</vt:lpwstr>
      </vt:variant>
      <vt:variant>
        <vt:i4>1114170</vt:i4>
      </vt:variant>
      <vt:variant>
        <vt:i4>608</vt:i4>
      </vt:variant>
      <vt:variant>
        <vt:i4>0</vt:i4>
      </vt:variant>
      <vt:variant>
        <vt:i4>5</vt:i4>
      </vt:variant>
      <vt:variant>
        <vt:lpwstr/>
      </vt:variant>
      <vt:variant>
        <vt:lpwstr>_Toc469327545</vt:lpwstr>
      </vt:variant>
      <vt:variant>
        <vt:i4>1114170</vt:i4>
      </vt:variant>
      <vt:variant>
        <vt:i4>602</vt:i4>
      </vt:variant>
      <vt:variant>
        <vt:i4>0</vt:i4>
      </vt:variant>
      <vt:variant>
        <vt:i4>5</vt:i4>
      </vt:variant>
      <vt:variant>
        <vt:lpwstr/>
      </vt:variant>
      <vt:variant>
        <vt:lpwstr>_Toc469327544</vt:lpwstr>
      </vt:variant>
      <vt:variant>
        <vt:i4>1114170</vt:i4>
      </vt:variant>
      <vt:variant>
        <vt:i4>596</vt:i4>
      </vt:variant>
      <vt:variant>
        <vt:i4>0</vt:i4>
      </vt:variant>
      <vt:variant>
        <vt:i4>5</vt:i4>
      </vt:variant>
      <vt:variant>
        <vt:lpwstr/>
      </vt:variant>
      <vt:variant>
        <vt:lpwstr>_Toc469327543</vt:lpwstr>
      </vt:variant>
      <vt:variant>
        <vt:i4>1114170</vt:i4>
      </vt:variant>
      <vt:variant>
        <vt:i4>590</vt:i4>
      </vt:variant>
      <vt:variant>
        <vt:i4>0</vt:i4>
      </vt:variant>
      <vt:variant>
        <vt:i4>5</vt:i4>
      </vt:variant>
      <vt:variant>
        <vt:lpwstr/>
      </vt:variant>
      <vt:variant>
        <vt:lpwstr>_Toc469327542</vt:lpwstr>
      </vt:variant>
      <vt:variant>
        <vt:i4>1114170</vt:i4>
      </vt:variant>
      <vt:variant>
        <vt:i4>584</vt:i4>
      </vt:variant>
      <vt:variant>
        <vt:i4>0</vt:i4>
      </vt:variant>
      <vt:variant>
        <vt:i4>5</vt:i4>
      </vt:variant>
      <vt:variant>
        <vt:lpwstr/>
      </vt:variant>
      <vt:variant>
        <vt:lpwstr>_Toc469327541</vt:lpwstr>
      </vt:variant>
      <vt:variant>
        <vt:i4>1114170</vt:i4>
      </vt:variant>
      <vt:variant>
        <vt:i4>578</vt:i4>
      </vt:variant>
      <vt:variant>
        <vt:i4>0</vt:i4>
      </vt:variant>
      <vt:variant>
        <vt:i4>5</vt:i4>
      </vt:variant>
      <vt:variant>
        <vt:lpwstr/>
      </vt:variant>
      <vt:variant>
        <vt:lpwstr>_Toc469327540</vt:lpwstr>
      </vt:variant>
      <vt:variant>
        <vt:i4>1441850</vt:i4>
      </vt:variant>
      <vt:variant>
        <vt:i4>572</vt:i4>
      </vt:variant>
      <vt:variant>
        <vt:i4>0</vt:i4>
      </vt:variant>
      <vt:variant>
        <vt:i4>5</vt:i4>
      </vt:variant>
      <vt:variant>
        <vt:lpwstr/>
      </vt:variant>
      <vt:variant>
        <vt:lpwstr>_Toc469327539</vt:lpwstr>
      </vt:variant>
      <vt:variant>
        <vt:i4>1441850</vt:i4>
      </vt:variant>
      <vt:variant>
        <vt:i4>566</vt:i4>
      </vt:variant>
      <vt:variant>
        <vt:i4>0</vt:i4>
      </vt:variant>
      <vt:variant>
        <vt:i4>5</vt:i4>
      </vt:variant>
      <vt:variant>
        <vt:lpwstr/>
      </vt:variant>
      <vt:variant>
        <vt:lpwstr>_Toc469327538</vt:lpwstr>
      </vt:variant>
      <vt:variant>
        <vt:i4>1441850</vt:i4>
      </vt:variant>
      <vt:variant>
        <vt:i4>560</vt:i4>
      </vt:variant>
      <vt:variant>
        <vt:i4>0</vt:i4>
      </vt:variant>
      <vt:variant>
        <vt:i4>5</vt:i4>
      </vt:variant>
      <vt:variant>
        <vt:lpwstr/>
      </vt:variant>
      <vt:variant>
        <vt:lpwstr>_Toc469327537</vt:lpwstr>
      </vt:variant>
      <vt:variant>
        <vt:i4>1441850</vt:i4>
      </vt:variant>
      <vt:variant>
        <vt:i4>554</vt:i4>
      </vt:variant>
      <vt:variant>
        <vt:i4>0</vt:i4>
      </vt:variant>
      <vt:variant>
        <vt:i4>5</vt:i4>
      </vt:variant>
      <vt:variant>
        <vt:lpwstr/>
      </vt:variant>
      <vt:variant>
        <vt:lpwstr>_Toc469327536</vt:lpwstr>
      </vt:variant>
      <vt:variant>
        <vt:i4>1441850</vt:i4>
      </vt:variant>
      <vt:variant>
        <vt:i4>548</vt:i4>
      </vt:variant>
      <vt:variant>
        <vt:i4>0</vt:i4>
      </vt:variant>
      <vt:variant>
        <vt:i4>5</vt:i4>
      </vt:variant>
      <vt:variant>
        <vt:lpwstr/>
      </vt:variant>
      <vt:variant>
        <vt:lpwstr>_Toc469327535</vt:lpwstr>
      </vt:variant>
      <vt:variant>
        <vt:i4>1441850</vt:i4>
      </vt:variant>
      <vt:variant>
        <vt:i4>542</vt:i4>
      </vt:variant>
      <vt:variant>
        <vt:i4>0</vt:i4>
      </vt:variant>
      <vt:variant>
        <vt:i4>5</vt:i4>
      </vt:variant>
      <vt:variant>
        <vt:lpwstr/>
      </vt:variant>
      <vt:variant>
        <vt:lpwstr>_Toc469327534</vt:lpwstr>
      </vt:variant>
      <vt:variant>
        <vt:i4>1441850</vt:i4>
      </vt:variant>
      <vt:variant>
        <vt:i4>536</vt:i4>
      </vt:variant>
      <vt:variant>
        <vt:i4>0</vt:i4>
      </vt:variant>
      <vt:variant>
        <vt:i4>5</vt:i4>
      </vt:variant>
      <vt:variant>
        <vt:lpwstr/>
      </vt:variant>
      <vt:variant>
        <vt:lpwstr>_Toc469327533</vt:lpwstr>
      </vt:variant>
      <vt:variant>
        <vt:i4>1441850</vt:i4>
      </vt:variant>
      <vt:variant>
        <vt:i4>530</vt:i4>
      </vt:variant>
      <vt:variant>
        <vt:i4>0</vt:i4>
      </vt:variant>
      <vt:variant>
        <vt:i4>5</vt:i4>
      </vt:variant>
      <vt:variant>
        <vt:lpwstr/>
      </vt:variant>
      <vt:variant>
        <vt:lpwstr>_Toc469327532</vt:lpwstr>
      </vt:variant>
      <vt:variant>
        <vt:i4>1441850</vt:i4>
      </vt:variant>
      <vt:variant>
        <vt:i4>524</vt:i4>
      </vt:variant>
      <vt:variant>
        <vt:i4>0</vt:i4>
      </vt:variant>
      <vt:variant>
        <vt:i4>5</vt:i4>
      </vt:variant>
      <vt:variant>
        <vt:lpwstr/>
      </vt:variant>
      <vt:variant>
        <vt:lpwstr>_Toc469327531</vt:lpwstr>
      </vt:variant>
      <vt:variant>
        <vt:i4>1441850</vt:i4>
      </vt:variant>
      <vt:variant>
        <vt:i4>518</vt:i4>
      </vt:variant>
      <vt:variant>
        <vt:i4>0</vt:i4>
      </vt:variant>
      <vt:variant>
        <vt:i4>5</vt:i4>
      </vt:variant>
      <vt:variant>
        <vt:lpwstr/>
      </vt:variant>
      <vt:variant>
        <vt:lpwstr>_Toc469327530</vt:lpwstr>
      </vt:variant>
      <vt:variant>
        <vt:i4>1507386</vt:i4>
      </vt:variant>
      <vt:variant>
        <vt:i4>512</vt:i4>
      </vt:variant>
      <vt:variant>
        <vt:i4>0</vt:i4>
      </vt:variant>
      <vt:variant>
        <vt:i4>5</vt:i4>
      </vt:variant>
      <vt:variant>
        <vt:lpwstr/>
      </vt:variant>
      <vt:variant>
        <vt:lpwstr>_Toc469327529</vt:lpwstr>
      </vt:variant>
      <vt:variant>
        <vt:i4>1507386</vt:i4>
      </vt:variant>
      <vt:variant>
        <vt:i4>506</vt:i4>
      </vt:variant>
      <vt:variant>
        <vt:i4>0</vt:i4>
      </vt:variant>
      <vt:variant>
        <vt:i4>5</vt:i4>
      </vt:variant>
      <vt:variant>
        <vt:lpwstr/>
      </vt:variant>
      <vt:variant>
        <vt:lpwstr>_Toc469327528</vt:lpwstr>
      </vt:variant>
      <vt:variant>
        <vt:i4>1507386</vt:i4>
      </vt:variant>
      <vt:variant>
        <vt:i4>500</vt:i4>
      </vt:variant>
      <vt:variant>
        <vt:i4>0</vt:i4>
      </vt:variant>
      <vt:variant>
        <vt:i4>5</vt:i4>
      </vt:variant>
      <vt:variant>
        <vt:lpwstr/>
      </vt:variant>
      <vt:variant>
        <vt:lpwstr>_Toc469327527</vt:lpwstr>
      </vt:variant>
      <vt:variant>
        <vt:i4>1507386</vt:i4>
      </vt:variant>
      <vt:variant>
        <vt:i4>494</vt:i4>
      </vt:variant>
      <vt:variant>
        <vt:i4>0</vt:i4>
      </vt:variant>
      <vt:variant>
        <vt:i4>5</vt:i4>
      </vt:variant>
      <vt:variant>
        <vt:lpwstr/>
      </vt:variant>
      <vt:variant>
        <vt:lpwstr>_Toc469327526</vt:lpwstr>
      </vt:variant>
      <vt:variant>
        <vt:i4>1507386</vt:i4>
      </vt:variant>
      <vt:variant>
        <vt:i4>488</vt:i4>
      </vt:variant>
      <vt:variant>
        <vt:i4>0</vt:i4>
      </vt:variant>
      <vt:variant>
        <vt:i4>5</vt:i4>
      </vt:variant>
      <vt:variant>
        <vt:lpwstr/>
      </vt:variant>
      <vt:variant>
        <vt:lpwstr>_Toc469327525</vt:lpwstr>
      </vt:variant>
      <vt:variant>
        <vt:i4>1507386</vt:i4>
      </vt:variant>
      <vt:variant>
        <vt:i4>482</vt:i4>
      </vt:variant>
      <vt:variant>
        <vt:i4>0</vt:i4>
      </vt:variant>
      <vt:variant>
        <vt:i4>5</vt:i4>
      </vt:variant>
      <vt:variant>
        <vt:lpwstr/>
      </vt:variant>
      <vt:variant>
        <vt:lpwstr>_Toc469327524</vt:lpwstr>
      </vt:variant>
      <vt:variant>
        <vt:i4>1507386</vt:i4>
      </vt:variant>
      <vt:variant>
        <vt:i4>476</vt:i4>
      </vt:variant>
      <vt:variant>
        <vt:i4>0</vt:i4>
      </vt:variant>
      <vt:variant>
        <vt:i4>5</vt:i4>
      </vt:variant>
      <vt:variant>
        <vt:lpwstr/>
      </vt:variant>
      <vt:variant>
        <vt:lpwstr>_Toc469327523</vt:lpwstr>
      </vt:variant>
      <vt:variant>
        <vt:i4>1507386</vt:i4>
      </vt:variant>
      <vt:variant>
        <vt:i4>470</vt:i4>
      </vt:variant>
      <vt:variant>
        <vt:i4>0</vt:i4>
      </vt:variant>
      <vt:variant>
        <vt:i4>5</vt:i4>
      </vt:variant>
      <vt:variant>
        <vt:lpwstr/>
      </vt:variant>
      <vt:variant>
        <vt:lpwstr>_Toc469327522</vt:lpwstr>
      </vt:variant>
      <vt:variant>
        <vt:i4>1507386</vt:i4>
      </vt:variant>
      <vt:variant>
        <vt:i4>464</vt:i4>
      </vt:variant>
      <vt:variant>
        <vt:i4>0</vt:i4>
      </vt:variant>
      <vt:variant>
        <vt:i4>5</vt:i4>
      </vt:variant>
      <vt:variant>
        <vt:lpwstr/>
      </vt:variant>
      <vt:variant>
        <vt:lpwstr>_Toc469327521</vt:lpwstr>
      </vt:variant>
      <vt:variant>
        <vt:i4>1507386</vt:i4>
      </vt:variant>
      <vt:variant>
        <vt:i4>458</vt:i4>
      </vt:variant>
      <vt:variant>
        <vt:i4>0</vt:i4>
      </vt:variant>
      <vt:variant>
        <vt:i4>5</vt:i4>
      </vt:variant>
      <vt:variant>
        <vt:lpwstr/>
      </vt:variant>
      <vt:variant>
        <vt:lpwstr>_Toc469327520</vt:lpwstr>
      </vt:variant>
      <vt:variant>
        <vt:i4>1310778</vt:i4>
      </vt:variant>
      <vt:variant>
        <vt:i4>452</vt:i4>
      </vt:variant>
      <vt:variant>
        <vt:i4>0</vt:i4>
      </vt:variant>
      <vt:variant>
        <vt:i4>5</vt:i4>
      </vt:variant>
      <vt:variant>
        <vt:lpwstr/>
      </vt:variant>
      <vt:variant>
        <vt:lpwstr>_Toc469327519</vt:lpwstr>
      </vt:variant>
      <vt:variant>
        <vt:i4>1310778</vt:i4>
      </vt:variant>
      <vt:variant>
        <vt:i4>446</vt:i4>
      </vt:variant>
      <vt:variant>
        <vt:i4>0</vt:i4>
      </vt:variant>
      <vt:variant>
        <vt:i4>5</vt:i4>
      </vt:variant>
      <vt:variant>
        <vt:lpwstr/>
      </vt:variant>
      <vt:variant>
        <vt:lpwstr>_Toc469327518</vt:lpwstr>
      </vt:variant>
      <vt:variant>
        <vt:i4>1310778</vt:i4>
      </vt:variant>
      <vt:variant>
        <vt:i4>440</vt:i4>
      </vt:variant>
      <vt:variant>
        <vt:i4>0</vt:i4>
      </vt:variant>
      <vt:variant>
        <vt:i4>5</vt:i4>
      </vt:variant>
      <vt:variant>
        <vt:lpwstr/>
      </vt:variant>
      <vt:variant>
        <vt:lpwstr>_Toc469327517</vt:lpwstr>
      </vt:variant>
      <vt:variant>
        <vt:i4>1310778</vt:i4>
      </vt:variant>
      <vt:variant>
        <vt:i4>434</vt:i4>
      </vt:variant>
      <vt:variant>
        <vt:i4>0</vt:i4>
      </vt:variant>
      <vt:variant>
        <vt:i4>5</vt:i4>
      </vt:variant>
      <vt:variant>
        <vt:lpwstr/>
      </vt:variant>
      <vt:variant>
        <vt:lpwstr>_Toc469327516</vt:lpwstr>
      </vt:variant>
      <vt:variant>
        <vt:i4>1310778</vt:i4>
      </vt:variant>
      <vt:variant>
        <vt:i4>428</vt:i4>
      </vt:variant>
      <vt:variant>
        <vt:i4>0</vt:i4>
      </vt:variant>
      <vt:variant>
        <vt:i4>5</vt:i4>
      </vt:variant>
      <vt:variant>
        <vt:lpwstr/>
      </vt:variant>
      <vt:variant>
        <vt:lpwstr>_Toc469327515</vt:lpwstr>
      </vt:variant>
      <vt:variant>
        <vt:i4>1310778</vt:i4>
      </vt:variant>
      <vt:variant>
        <vt:i4>422</vt:i4>
      </vt:variant>
      <vt:variant>
        <vt:i4>0</vt:i4>
      </vt:variant>
      <vt:variant>
        <vt:i4>5</vt:i4>
      </vt:variant>
      <vt:variant>
        <vt:lpwstr/>
      </vt:variant>
      <vt:variant>
        <vt:lpwstr>_Toc469327514</vt:lpwstr>
      </vt:variant>
      <vt:variant>
        <vt:i4>1310778</vt:i4>
      </vt:variant>
      <vt:variant>
        <vt:i4>416</vt:i4>
      </vt:variant>
      <vt:variant>
        <vt:i4>0</vt:i4>
      </vt:variant>
      <vt:variant>
        <vt:i4>5</vt:i4>
      </vt:variant>
      <vt:variant>
        <vt:lpwstr/>
      </vt:variant>
      <vt:variant>
        <vt:lpwstr>_Toc469327513</vt:lpwstr>
      </vt:variant>
      <vt:variant>
        <vt:i4>1310778</vt:i4>
      </vt:variant>
      <vt:variant>
        <vt:i4>410</vt:i4>
      </vt:variant>
      <vt:variant>
        <vt:i4>0</vt:i4>
      </vt:variant>
      <vt:variant>
        <vt:i4>5</vt:i4>
      </vt:variant>
      <vt:variant>
        <vt:lpwstr/>
      </vt:variant>
      <vt:variant>
        <vt:lpwstr>_Toc469327512</vt:lpwstr>
      </vt:variant>
      <vt:variant>
        <vt:i4>1310778</vt:i4>
      </vt:variant>
      <vt:variant>
        <vt:i4>404</vt:i4>
      </vt:variant>
      <vt:variant>
        <vt:i4>0</vt:i4>
      </vt:variant>
      <vt:variant>
        <vt:i4>5</vt:i4>
      </vt:variant>
      <vt:variant>
        <vt:lpwstr/>
      </vt:variant>
      <vt:variant>
        <vt:lpwstr>_Toc469327511</vt:lpwstr>
      </vt:variant>
      <vt:variant>
        <vt:i4>1310778</vt:i4>
      </vt:variant>
      <vt:variant>
        <vt:i4>398</vt:i4>
      </vt:variant>
      <vt:variant>
        <vt:i4>0</vt:i4>
      </vt:variant>
      <vt:variant>
        <vt:i4>5</vt:i4>
      </vt:variant>
      <vt:variant>
        <vt:lpwstr/>
      </vt:variant>
      <vt:variant>
        <vt:lpwstr>_Toc469327510</vt:lpwstr>
      </vt:variant>
      <vt:variant>
        <vt:i4>1376314</vt:i4>
      </vt:variant>
      <vt:variant>
        <vt:i4>392</vt:i4>
      </vt:variant>
      <vt:variant>
        <vt:i4>0</vt:i4>
      </vt:variant>
      <vt:variant>
        <vt:i4>5</vt:i4>
      </vt:variant>
      <vt:variant>
        <vt:lpwstr/>
      </vt:variant>
      <vt:variant>
        <vt:lpwstr>_Toc469327509</vt:lpwstr>
      </vt:variant>
      <vt:variant>
        <vt:i4>1376314</vt:i4>
      </vt:variant>
      <vt:variant>
        <vt:i4>386</vt:i4>
      </vt:variant>
      <vt:variant>
        <vt:i4>0</vt:i4>
      </vt:variant>
      <vt:variant>
        <vt:i4>5</vt:i4>
      </vt:variant>
      <vt:variant>
        <vt:lpwstr/>
      </vt:variant>
      <vt:variant>
        <vt:lpwstr>_Toc469327508</vt:lpwstr>
      </vt:variant>
      <vt:variant>
        <vt:i4>1376314</vt:i4>
      </vt:variant>
      <vt:variant>
        <vt:i4>380</vt:i4>
      </vt:variant>
      <vt:variant>
        <vt:i4>0</vt:i4>
      </vt:variant>
      <vt:variant>
        <vt:i4>5</vt:i4>
      </vt:variant>
      <vt:variant>
        <vt:lpwstr/>
      </vt:variant>
      <vt:variant>
        <vt:lpwstr>_Toc469327507</vt:lpwstr>
      </vt:variant>
      <vt:variant>
        <vt:i4>1376314</vt:i4>
      </vt:variant>
      <vt:variant>
        <vt:i4>374</vt:i4>
      </vt:variant>
      <vt:variant>
        <vt:i4>0</vt:i4>
      </vt:variant>
      <vt:variant>
        <vt:i4>5</vt:i4>
      </vt:variant>
      <vt:variant>
        <vt:lpwstr/>
      </vt:variant>
      <vt:variant>
        <vt:lpwstr>_Toc469327506</vt:lpwstr>
      </vt:variant>
      <vt:variant>
        <vt:i4>1376314</vt:i4>
      </vt:variant>
      <vt:variant>
        <vt:i4>368</vt:i4>
      </vt:variant>
      <vt:variant>
        <vt:i4>0</vt:i4>
      </vt:variant>
      <vt:variant>
        <vt:i4>5</vt:i4>
      </vt:variant>
      <vt:variant>
        <vt:lpwstr/>
      </vt:variant>
      <vt:variant>
        <vt:lpwstr>_Toc469327505</vt:lpwstr>
      </vt:variant>
      <vt:variant>
        <vt:i4>1376314</vt:i4>
      </vt:variant>
      <vt:variant>
        <vt:i4>362</vt:i4>
      </vt:variant>
      <vt:variant>
        <vt:i4>0</vt:i4>
      </vt:variant>
      <vt:variant>
        <vt:i4>5</vt:i4>
      </vt:variant>
      <vt:variant>
        <vt:lpwstr/>
      </vt:variant>
      <vt:variant>
        <vt:lpwstr>_Toc469327504</vt:lpwstr>
      </vt:variant>
      <vt:variant>
        <vt:i4>1376314</vt:i4>
      </vt:variant>
      <vt:variant>
        <vt:i4>356</vt:i4>
      </vt:variant>
      <vt:variant>
        <vt:i4>0</vt:i4>
      </vt:variant>
      <vt:variant>
        <vt:i4>5</vt:i4>
      </vt:variant>
      <vt:variant>
        <vt:lpwstr/>
      </vt:variant>
      <vt:variant>
        <vt:lpwstr>_Toc469327503</vt:lpwstr>
      </vt:variant>
      <vt:variant>
        <vt:i4>1376314</vt:i4>
      </vt:variant>
      <vt:variant>
        <vt:i4>350</vt:i4>
      </vt:variant>
      <vt:variant>
        <vt:i4>0</vt:i4>
      </vt:variant>
      <vt:variant>
        <vt:i4>5</vt:i4>
      </vt:variant>
      <vt:variant>
        <vt:lpwstr/>
      </vt:variant>
      <vt:variant>
        <vt:lpwstr>_Toc469327502</vt:lpwstr>
      </vt:variant>
      <vt:variant>
        <vt:i4>1376314</vt:i4>
      </vt:variant>
      <vt:variant>
        <vt:i4>344</vt:i4>
      </vt:variant>
      <vt:variant>
        <vt:i4>0</vt:i4>
      </vt:variant>
      <vt:variant>
        <vt:i4>5</vt:i4>
      </vt:variant>
      <vt:variant>
        <vt:lpwstr/>
      </vt:variant>
      <vt:variant>
        <vt:lpwstr>_Toc469327501</vt:lpwstr>
      </vt:variant>
      <vt:variant>
        <vt:i4>1376314</vt:i4>
      </vt:variant>
      <vt:variant>
        <vt:i4>338</vt:i4>
      </vt:variant>
      <vt:variant>
        <vt:i4>0</vt:i4>
      </vt:variant>
      <vt:variant>
        <vt:i4>5</vt:i4>
      </vt:variant>
      <vt:variant>
        <vt:lpwstr/>
      </vt:variant>
      <vt:variant>
        <vt:lpwstr>_Toc469327500</vt:lpwstr>
      </vt:variant>
      <vt:variant>
        <vt:i4>1835067</vt:i4>
      </vt:variant>
      <vt:variant>
        <vt:i4>332</vt:i4>
      </vt:variant>
      <vt:variant>
        <vt:i4>0</vt:i4>
      </vt:variant>
      <vt:variant>
        <vt:i4>5</vt:i4>
      </vt:variant>
      <vt:variant>
        <vt:lpwstr/>
      </vt:variant>
      <vt:variant>
        <vt:lpwstr>_Toc469327499</vt:lpwstr>
      </vt:variant>
      <vt:variant>
        <vt:i4>1835067</vt:i4>
      </vt:variant>
      <vt:variant>
        <vt:i4>326</vt:i4>
      </vt:variant>
      <vt:variant>
        <vt:i4>0</vt:i4>
      </vt:variant>
      <vt:variant>
        <vt:i4>5</vt:i4>
      </vt:variant>
      <vt:variant>
        <vt:lpwstr/>
      </vt:variant>
      <vt:variant>
        <vt:lpwstr>_Toc469327498</vt:lpwstr>
      </vt:variant>
      <vt:variant>
        <vt:i4>1835067</vt:i4>
      </vt:variant>
      <vt:variant>
        <vt:i4>320</vt:i4>
      </vt:variant>
      <vt:variant>
        <vt:i4>0</vt:i4>
      </vt:variant>
      <vt:variant>
        <vt:i4>5</vt:i4>
      </vt:variant>
      <vt:variant>
        <vt:lpwstr/>
      </vt:variant>
      <vt:variant>
        <vt:lpwstr>_Toc469327497</vt:lpwstr>
      </vt:variant>
      <vt:variant>
        <vt:i4>1835067</vt:i4>
      </vt:variant>
      <vt:variant>
        <vt:i4>314</vt:i4>
      </vt:variant>
      <vt:variant>
        <vt:i4>0</vt:i4>
      </vt:variant>
      <vt:variant>
        <vt:i4>5</vt:i4>
      </vt:variant>
      <vt:variant>
        <vt:lpwstr/>
      </vt:variant>
      <vt:variant>
        <vt:lpwstr>_Toc469327496</vt:lpwstr>
      </vt:variant>
      <vt:variant>
        <vt:i4>1835067</vt:i4>
      </vt:variant>
      <vt:variant>
        <vt:i4>308</vt:i4>
      </vt:variant>
      <vt:variant>
        <vt:i4>0</vt:i4>
      </vt:variant>
      <vt:variant>
        <vt:i4>5</vt:i4>
      </vt:variant>
      <vt:variant>
        <vt:lpwstr/>
      </vt:variant>
      <vt:variant>
        <vt:lpwstr>_Toc469327495</vt:lpwstr>
      </vt:variant>
      <vt:variant>
        <vt:i4>1835067</vt:i4>
      </vt:variant>
      <vt:variant>
        <vt:i4>302</vt:i4>
      </vt:variant>
      <vt:variant>
        <vt:i4>0</vt:i4>
      </vt:variant>
      <vt:variant>
        <vt:i4>5</vt:i4>
      </vt:variant>
      <vt:variant>
        <vt:lpwstr/>
      </vt:variant>
      <vt:variant>
        <vt:lpwstr>_Toc469327494</vt:lpwstr>
      </vt:variant>
      <vt:variant>
        <vt:i4>1835067</vt:i4>
      </vt:variant>
      <vt:variant>
        <vt:i4>296</vt:i4>
      </vt:variant>
      <vt:variant>
        <vt:i4>0</vt:i4>
      </vt:variant>
      <vt:variant>
        <vt:i4>5</vt:i4>
      </vt:variant>
      <vt:variant>
        <vt:lpwstr/>
      </vt:variant>
      <vt:variant>
        <vt:lpwstr>_Toc469327493</vt:lpwstr>
      </vt:variant>
      <vt:variant>
        <vt:i4>1835067</vt:i4>
      </vt:variant>
      <vt:variant>
        <vt:i4>290</vt:i4>
      </vt:variant>
      <vt:variant>
        <vt:i4>0</vt:i4>
      </vt:variant>
      <vt:variant>
        <vt:i4>5</vt:i4>
      </vt:variant>
      <vt:variant>
        <vt:lpwstr/>
      </vt:variant>
      <vt:variant>
        <vt:lpwstr>_Toc469327492</vt:lpwstr>
      </vt:variant>
      <vt:variant>
        <vt:i4>1835067</vt:i4>
      </vt:variant>
      <vt:variant>
        <vt:i4>284</vt:i4>
      </vt:variant>
      <vt:variant>
        <vt:i4>0</vt:i4>
      </vt:variant>
      <vt:variant>
        <vt:i4>5</vt:i4>
      </vt:variant>
      <vt:variant>
        <vt:lpwstr/>
      </vt:variant>
      <vt:variant>
        <vt:lpwstr>_Toc469327491</vt:lpwstr>
      </vt:variant>
      <vt:variant>
        <vt:i4>1835067</vt:i4>
      </vt:variant>
      <vt:variant>
        <vt:i4>278</vt:i4>
      </vt:variant>
      <vt:variant>
        <vt:i4>0</vt:i4>
      </vt:variant>
      <vt:variant>
        <vt:i4>5</vt:i4>
      </vt:variant>
      <vt:variant>
        <vt:lpwstr/>
      </vt:variant>
      <vt:variant>
        <vt:lpwstr>_Toc469327490</vt:lpwstr>
      </vt:variant>
      <vt:variant>
        <vt:i4>1900603</vt:i4>
      </vt:variant>
      <vt:variant>
        <vt:i4>272</vt:i4>
      </vt:variant>
      <vt:variant>
        <vt:i4>0</vt:i4>
      </vt:variant>
      <vt:variant>
        <vt:i4>5</vt:i4>
      </vt:variant>
      <vt:variant>
        <vt:lpwstr/>
      </vt:variant>
      <vt:variant>
        <vt:lpwstr>_Toc469327489</vt:lpwstr>
      </vt:variant>
      <vt:variant>
        <vt:i4>1900603</vt:i4>
      </vt:variant>
      <vt:variant>
        <vt:i4>266</vt:i4>
      </vt:variant>
      <vt:variant>
        <vt:i4>0</vt:i4>
      </vt:variant>
      <vt:variant>
        <vt:i4>5</vt:i4>
      </vt:variant>
      <vt:variant>
        <vt:lpwstr/>
      </vt:variant>
      <vt:variant>
        <vt:lpwstr>_Toc469327488</vt:lpwstr>
      </vt:variant>
      <vt:variant>
        <vt:i4>1900603</vt:i4>
      </vt:variant>
      <vt:variant>
        <vt:i4>260</vt:i4>
      </vt:variant>
      <vt:variant>
        <vt:i4>0</vt:i4>
      </vt:variant>
      <vt:variant>
        <vt:i4>5</vt:i4>
      </vt:variant>
      <vt:variant>
        <vt:lpwstr/>
      </vt:variant>
      <vt:variant>
        <vt:lpwstr>_Toc469327487</vt:lpwstr>
      </vt:variant>
      <vt:variant>
        <vt:i4>1900603</vt:i4>
      </vt:variant>
      <vt:variant>
        <vt:i4>254</vt:i4>
      </vt:variant>
      <vt:variant>
        <vt:i4>0</vt:i4>
      </vt:variant>
      <vt:variant>
        <vt:i4>5</vt:i4>
      </vt:variant>
      <vt:variant>
        <vt:lpwstr/>
      </vt:variant>
      <vt:variant>
        <vt:lpwstr>_Toc469327486</vt:lpwstr>
      </vt:variant>
      <vt:variant>
        <vt:i4>1900603</vt:i4>
      </vt:variant>
      <vt:variant>
        <vt:i4>248</vt:i4>
      </vt:variant>
      <vt:variant>
        <vt:i4>0</vt:i4>
      </vt:variant>
      <vt:variant>
        <vt:i4>5</vt:i4>
      </vt:variant>
      <vt:variant>
        <vt:lpwstr/>
      </vt:variant>
      <vt:variant>
        <vt:lpwstr>_Toc469327485</vt:lpwstr>
      </vt:variant>
      <vt:variant>
        <vt:i4>1900603</vt:i4>
      </vt:variant>
      <vt:variant>
        <vt:i4>242</vt:i4>
      </vt:variant>
      <vt:variant>
        <vt:i4>0</vt:i4>
      </vt:variant>
      <vt:variant>
        <vt:i4>5</vt:i4>
      </vt:variant>
      <vt:variant>
        <vt:lpwstr/>
      </vt:variant>
      <vt:variant>
        <vt:lpwstr>_Toc469327484</vt:lpwstr>
      </vt:variant>
      <vt:variant>
        <vt:i4>1900603</vt:i4>
      </vt:variant>
      <vt:variant>
        <vt:i4>236</vt:i4>
      </vt:variant>
      <vt:variant>
        <vt:i4>0</vt:i4>
      </vt:variant>
      <vt:variant>
        <vt:i4>5</vt:i4>
      </vt:variant>
      <vt:variant>
        <vt:lpwstr/>
      </vt:variant>
      <vt:variant>
        <vt:lpwstr>_Toc469327483</vt:lpwstr>
      </vt:variant>
      <vt:variant>
        <vt:i4>1900603</vt:i4>
      </vt:variant>
      <vt:variant>
        <vt:i4>230</vt:i4>
      </vt:variant>
      <vt:variant>
        <vt:i4>0</vt:i4>
      </vt:variant>
      <vt:variant>
        <vt:i4>5</vt:i4>
      </vt:variant>
      <vt:variant>
        <vt:lpwstr/>
      </vt:variant>
      <vt:variant>
        <vt:lpwstr>_Toc469327482</vt:lpwstr>
      </vt:variant>
      <vt:variant>
        <vt:i4>1900603</vt:i4>
      </vt:variant>
      <vt:variant>
        <vt:i4>224</vt:i4>
      </vt:variant>
      <vt:variant>
        <vt:i4>0</vt:i4>
      </vt:variant>
      <vt:variant>
        <vt:i4>5</vt:i4>
      </vt:variant>
      <vt:variant>
        <vt:lpwstr/>
      </vt:variant>
      <vt:variant>
        <vt:lpwstr>_Toc469327481</vt:lpwstr>
      </vt:variant>
      <vt:variant>
        <vt:i4>1900603</vt:i4>
      </vt:variant>
      <vt:variant>
        <vt:i4>218</vt:i4>
      </vt:variant>
      <vt:variant>
        <vt:i4>0</vt:i4>
      </vt:variant>
      <vt:variant>
        <vt:i4>5</vt:i4>
      </vt:variant>
      <vt:variant>
        <vt:lpwstr/>
      </vt:variant>
      <vt:variant>
        <vt:lpwstr>_Toc469327480</vt:lpwstr>
      </vt:variant>
      <vt:variant>
        <vt:i4>1179707</vt:i4>
      </vt:variant>
      <vt:variant>
        <vt:i4>212</vt:i4>
      </vt:variant>
      <vt:variant>
        <vt:i4>0</vt:i4>
      </vt:variant>
      <vt:variant>
        <vt:i4>5</vt:i4>
      </vt:variant>
      <vt:variant>
        <vt:lpwstr/>
      </vt:variant>
      <vt:variant>
        <vt:lpwstr>_Toc469327479</vt:lpwstr>
      </vt:variant>
      <vt:variant>
        <vt:i4>1179707</vt:i4>
      </vt:variant>
      <vt:variant>
        <vt:i4>206</vt:i4>
      </vt:variant>
      <vt:variant>
        <vt:i4>0</vt:i4>
      </vt:variant>
      <vt:variant>
        <vt:i4>5</vt:i4>
      </vt:variant>
      <vt:variant>
        <vt:lpwstr/>
      </vt:variant>
      <vt:variant>
        <vt:lpwstr>_Toc469327478</vt:lpwstr>
      </vt:variant>
      <vt:variant>
        <vt:i4>1179707</vt:i4>
      </vt:variant>
      <vt:variant>
        <vt:i4>200</vt:i4>
      </vt:variant>
      <vt:variant>
        <vt:i4>0</vt:i4>
      </vt:variant>
      <vt:variant>
        <vt:i4>5</vt:i4>
      </vt:variant>
      <vt:variant>
        <vt:lpwstr/>
      </vt:variant>
      <vt:variant>
        <vt:lpwstr>_Toc469327477</vt:lpwstr>
      </vt:variant>
      <vt:variant>
        <vt:i4>1179707</vt:i4>
      </vt:variant>
      <vt:variant>
        <vt:i4>194</vt:i4>
      </vt:variant>
      <vt:variant>
        <vt:i4>0</vt:i4>
      </vt:variant>
      <vt:variant>
        <vt:i4>5</vt:i4>
      </vt:variant>
      <vt:variant>
        <vt:lpwstr/>
      </vt:variant>
      <vt:variant>
        <vt:lpwstr>_Toc469327476</vt:lpwstr>
      </vt:variant>
      <vt:variant>
        <vt:i4>1179707</vt:i4>
      </vt:variant>
      <vt:variant>
        <vt:i4>188</vt:i4>
      </vt:variant>
      <vt:variant>
        <vt:i4>0</vt:i4>
      </vt:variant>
      <vt:variant>
        <vt:i4>5</vt:i4>
      </vt:variant>
      <vt:variant>
        <vt:lpwstr/>
      </vt:variant>
      <vt:variant>
        <vt:lpwstr>_Toc469327475</vt:lpwstr>
      </vt:variant>
      <vt:variant>
        <vt:i4>1179707</vt:i4>
      </vt:variant>
      <vt:variant>
        <vt:i4>182</vt:i4>
      </vt:variant>
      <vt:variant>
        <vt:i4>0</vt:i4>
      </vt:variant>
      <vt:variant>
        <vt:i4>5</vt:i4>
      </vt:variant>
      <vt:variant>
        <vt:lpwstr/>
      </vt:variant>
      <vt:variant>
        <vt:lpwstr>_Toc469327474</vt:lpwstr>
      </vt:variant>
      <vt:variant>
        <vt:i4>1179707</vt:i4>
      </vt:variant>
      <vt:variant>
        <vt:i4>176</vt:i4>
      </vt:variant>
      <vt:variant>
        <vt:i4>0</vt:i4>
      </vt:variant>
      <vt:variant>
        <vt:i4>5</vt:i4>
      </vt:variant>
      <vt:variant>
        <vt:lpwstr/>
      </vt:variant>
      <vt:variant>
        <vt:lpwstr>_Toc469327473</vt:lpwstr>
      </vt:variant>
      <vt:variant>
        <vt:i4>1179707</vt:i4>
      </vt:variant>
      <vt:variant>
        <vt:i4>170</vt:i4>
      </vt:variant>
      <vt:variant>
        <vt:i4>0</vt:i4>
      </vt:variant>
      <vt:variant>
        <vt:i4>5</vt:i4>
      </vt:variant>
      <vt:variant>
        <vt:lpwstr/>
      </vt:variant>
      <vt:variant>
        <vt:lpwstr>_Toc469327472</vt:lpwstr>
      </vt:variant>
      <vt:variant>
        <vt:i4>1179707</vt:i4>
      </vt:variant>
      <vt:variant>
        <vt:i4>164</vt:i4>
      </vt:variant>
      <vt:variant>
        <vt:i4>0</vt:i4>
      </vt:variant>
      <vt:variant>
        <vt:i4>5</vt:i4>
      </vt:variant>
      <vt:variant>
        <vt:lpwstr/>
      </vt:variant>
      <vt:variant>
        <vt:lpwstr>_Toc469327471</vt:lpwstr>
      </vt:variant>
      <vt:variant>
        <vt:i4>1179707</vt:i4>
      </vt:variant>
      <vt:variant>
        <vt:i4>158</vt:i4>
      </vt:variant>
      <vt:variant>
        <vt:i4>0</vt:i4>
      </vt:variant>
      <vt:variant>
        <vt:i4>5</vt:i4>
      </vt:variant>
      <vt:variant>
        <vt:lpwstr/>
      </vt:variant>
      <vt:variant>
        <vt:lpwstr>_Toc469327470</vt:lpwstr>
      </vt:variant>
      <vt:variant>
        <vt:i4>1245243</vt:i4>
      </vt:variant>
      <vt:variant>
        <vt:i4>152</vt:i4>
      </vt:variant>
      <vt:variant>
        <vt:i4>0</vt:i4>
      </vt:variant>
      <vt:variant>
        <vt:i4>5</vt:i4>
      </vt:variant>
      <vt:variant>
        <vt:lpwstr/>
      </vt:variant>
      <vt:variant>
        <vt:lpwstr>_Toc469327469</vt:lpwstr>
      </vt:variant>
      <vt:variant>
        <vt:i4>1245243</vt:i4>
      </vt:variant>
      <vt:variant>
        <vt:i4>146</vt:i4>
      </vt:variant>
      <vt:variant>
        <vt:i4>0</vt:i4>
      </vt:variant>
      <vt:variant>
        <vt:i4>5</vt:i4>
      </vt:variant>
      <vt:variant>
        <vt:lpwstr/>
      </vt:variant>
      <vt:variant>
        <vt:lpwstr>_Toc469327468</vt:lpwstr>
      </vt:variant>
      <vt:variant>
        <vt:i4>1245243</vt:i4>
      </vt:variant>
      <vt:variant>
        <vt:i4>140</vt:i4>
      </vt:variant>
      <vt:variant>
        <vt:i4>0</vt:i4>
      </vt:variant>
      <vt:variant>
        <vt:i4>5</vt:i4>
      </vt:variant>
      <vt:variant>
        <vt:lpwstr/>
      </vt:variant>
      <vt:variant>
        <vt:lpwstr>_Toc469327467</vt:lpwstr>
      </vt:variant>
      <vt:variant>
        <vt:i4>1245243</vt:i4>
      </vt:variant>
      <vt:variant>
        <vt:i4>134</vt:i4>
      </vt:variant>
      <vt:variant>
        <vt:i4>0</vt:i4>
      </vt:variant>
      <vt:variant>
        <vt:i4>5</vt:i4>
      </vt:variant>
      <vt:variant>
        <vt:lpwstr/>
      </vt:variant>
      <vt:variant>
        <vt:lpwstr>_Toc469327466</vt:lpwstr>
      </vt:variant>
      <vt:variant>
        <vt:i4>1245243</vt:i4>
      </vt:variant>
      <vt:variant>
        <vt:i4>128</vt:i4>
      </vt:variant>
      <vt:variant>
        <vt:i4>0</vt:i4>
      </vt:variant>
      <vt:variant>
        <vt:i4>5</vt:i4>
      </vt:variant>
      <vt:variant>
        <vt:lpwstr/>
      </vt:variant>
      <vt:variant>
        <vt:lpwstr>_Toc469327465</vt:lpwstr>
      </vt:variant>
      <vt:variant>
        <vt:i4>1245243</vt:i4>
      </vt:variant>
      <vt:variant>
        <vt:i4>122</vt:i4>
      </vt:variant>
      <vt:variant>
        <vt:i4>0</vt:i4>
      </vt:variant>
      <vt:variant>
        <vt:i4>5</vt:i4>
      </vt:variant>
      <vt:variant>
        <vt:lpwstr/>
      </vt:variant>
      <vt:variant>
        <vt:lpwstr>_Toc469327464</vt:lpwstr>
      </vt:variant>
      <vt:variant>
        <vt:i4>1245243</vt:i4>
      </vt:variant>
      <vt:variant>
        <vt:i4>116</vt:i4>
      </vt:variant>
      <vt:variant>
        <vt:i4>0</vt:i4>
      </vt:variant>
      <vt:variant>
        <vt:i4>5</vt:i4>
      </vt:variant>
      <vt:variant>
        <vt:lpwstr/>
      </vt:variant>
      <vt:variant>
        <vt:lpwstr>_Toc469327463</vt:lpwstr>
      </vt:variant>
      <vt:variant>
        <vt:i4>1245243</vt:i4>
      </vt:variant>
      <vt:variant>
        <vt:i4>110</vt:i4>
      </vt:variant>
      <vt:variant>
        <vt:i4>0</vt:i4>
      </vt:variant>
      <vt:variant>
        <vt:i4>5</vt:i4>
      </vt:variant>
      <vt:variant>
        <vt:lpwstr/>
      </vt:variant>
      <vt:variant>
        <vt:lpwstr>_Toc469327462</vt:lpwstr>
      </vt:variant>
      <vt:variant>
        <vt:i4>1245243</vt:i4>
      </vt:variant>
      <vt:variant>
        <vt:i4>104</vt:i4>
      </vt:variant>
      <vt:variant>
        <vt:i4>0</vt:i4>
      </vt:variant>
      <vt:variant>
        <vt:i4>5</vt:i4>
      </vt:variant>
      <vt:variant>
        <vt:lpwstr/>
      </vt:variant>
      <vt:variant>
        <vt:lpwstr>_Toc469327461</vt:lpwstr>
      </vt:variant>
      <vt:variant>
        <vt:i4>1245243</vt:i4>
      </vt:variant>
      <vt:variant>
        <vt:i4>98</vt:i4>
      </vt:variant>
      <vt:variant>
        <vt:i4>0</vt:i4>
      </vt:variant>
      <vt:variant>
        <vt:i4>5</vt:i4>
      </vt:variant>
      <vt:variant>
        <vt:lpwstr/>
      </vt:variant>
      <vt:variant>
        <vt:lpwstr>_Toc469327460</vt:lpwstr>
      </vt:variant>
      <vt:variant>
        <vt:i4>1048635</vt:i4>
      </vt:variant>
      <vt:variant>
        <vt:i4>92</vt:i4>
      </vt:variant>
      <vt:variant>
        <vt:i4>0</vt:i4>
      </vt:variant>
      <vt:variant>
        <vt:i4>5</vt:i4>
      </vt:variant>
      <vt:variant>
        <vt:lpwstr/>
      </vt:variant>
      <vt:variant>
        <vt:lpwstr>_Toc469327459</vt:lpwstr>
      </vt:variant>
      <vt:variant>
        <vt:i4>1048635</vt:i4>
      </vt:variant>
      <vt:variant>
        <vt:i4>86</vt:i4>
      </vt:variant>
      <vt:variant>
        <vt:i4>0</vt:i4>
      </vt:variant>
      <vt:variant>
        <vt:i4>5</vt:i4>
      </vt:variant>
      <vt:variant>
        <vt:lpwstr/>
      </vt:variant>
      <vt:variant>
        <vt:lpwstr>_Toc469327458</vt:lpwstr>
      </vt:variant>
      <vt:variant>
        <vt:i4>1048635</vt:i4>
      </vt:variant>
      <vt:variant>
        <vt:i4>80</vt:i4>
      </vt:variant>
      <vt:variant>
        <vt:i4>0</vt:i4>
      </vt:variant>
      <vt:variant>
        <vt:i4>5</vt:i4>
      </vt:variant>
      <vt:variant>
        <vt:lpwstr/>
      </vt:variant>
      <vt:variant>
        <vt:lpwstr>_Toc469327457</vt:lpwstr>
      </vt:variant>
      <vt:variant>
        <vt:i4>1048635</vt:i4>
      </vt:variant>
      <vt:variant>
        <vt:i4>74</vt:i4>
      </vt:variant>
      <vt:variant>
        <vt:i4>0</vt:i4>
      </vt:variant>
      <vt:variant>
        <vt:i4>5</vt:i4>
      </vt:variant>
      <vt:variant>
        <vt:lpwstr/>
      </vt:variant>
      <vt:variant>
        <vt:lpwstr>_Toc469327456</vt:lpwstr>
      </vt:variant>
      <vt:variant>
        <vt:i4>1048635</vt:i4>
      </vt:variant>
      <vt:variant>
        <vt:i4>68</vt:i4>
      </vt:variant>
      <vt:variant>
        <vt:i4>0</vt:i4>
      </vt:variant>
      <vt:variant>
        <vt:i4>5</vt:i4>
      </vt:variant>
      <vt:variant>
        <vt:lpwstr/>
      </vt:variant>
      <vt:variant>
        <vt:lpwstr>_Toc469327455</vt:lpwstr>
      </vt:variant>
      <vt:variant>
        <vt:i4>6619221</vt:i4>
      </vt:variant>
      <vt:variant>
        <vt:i4>63</vt:i4>
      </vt:variant>
      <vt:variant>
        <vt:i4>0</vt:i4>
      </vt:variant>
      <vt:variant>
        <vt:i4>5</vt:i4>
      </vt:variant>
      <vt:variant>
        <vt:lpwstr>mailto:ccs@theapsgroup.com</vt:lpwstr>
      </vt:variant>
      <vt:variant>
        <vt:lpwstr/>
      </vt:variant>
      <vt:variant>
        <vt:i4>7536728</vt:i4>
      </vt:variant>
      <vt:variant>
        <vt:i4>60</vt:i4>
      </vt:variant>
      <vt:variant>
        <vt:i4>0</vt:i4>
      </vt:variant>
      <vt:variant>
        <vt:i4>5</vt:i4>
      </vt:variant>
      <vt:variant>
        <vt:lpwstr>mailto:Kate.hall-strutt@hmtreasury.gsi.gov.uk</vt:lpwstr>
      </vt:variant>
      <vt:variant>
        <vt:lpwstr/>
      </vt:variant>
      <vt:variant>
        <vt:i4>393294</vt:i4>
      </vt:variant>
      <vt:variant>
        <vt:i4>15</vt:i4>
      </vt:variant>
      <vt:variant>
        <vt:i4>0</vt:i4>
      </vt:variant>
      <vt:variant>
        <vt:i4>5</vt:i4>
      </vt:variant>
      <vt:variant>
        <vt:lpwstr>http://www.risiinfo.com/product/ppi-pulp-paper-week/</vt:lpwstr>
      </vt:variant>
      <vt:variant>
        <vt:lpwstr/>
      </vt:variant>
      <vt:variant>
        <vt:i4>589840</vt:i4>
      </vt:variant>
      <vt:variant>
        <vt:i4>3</vt:i4>
      </vt:variant>
      <vt:variant>
        <vt:i4>0</vt:i4>
      </vt:variant>
      <vt:variant>
        <vt:i4>5</vt:i4>
      </vt:variant>
      <vt:variant>
        <vt:lpwstr/>
      </vt:variant>
      <vt:variant>
        <vt:lpwstr>COS3_7_2_1_a</vt:lpwstr>
      </vt:variant>
      <vt:variant>
        <vt:i4>6160400</vt:i4>
      </vt:variant>
      <vt:variant>
        <vt:i4>0</vt:i4>
      </vt:variant>
      <vt:variant>
        <vt:i4>0</vt:i4>
      </vt:variant>
      <vt:variant>
        <vt:i4>5</vt:i4>
      </vt:variant>
      <vt:variant>
        <vt:lpwstr/>
      </vt:variant>
      <vt:variant>
        <vt:lpwstr>COS12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Fiona Ryan</dc:creator>
  <cp:keywords> </cp:keywords>
  <dc:description/>
  <cp:lastModifiedBy>Jasmine Bland</cp:lastModifiedBy>
  <cp:revision>2</cp:revision>
  <cp:lastPrinted>2017-12-15T16:10:00Z</cp:lastPrinted>
  <dcterms:created xsi:type="dcterms:W3CDTF">2018-01-09T13:15:00Z</dcterms:created>
  <dcterms:modified xsi:type="dcterms:W3CDTF">2018-01-09T13:15:00Z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72b7acfd-d30e-4ee9-9498-ec5aa1420326</vt:lpwstr>
  </property>
</Properties>
</file>