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02230" w14:textId="77777777" w:rsidR="00407731" w:rsidRPr="005033E5" w:rsidRDefault="00407731" w:rsidP="00185F90">
      <w:pPr>
        <w:spacing w:before="120" w:after="120" w:line="240" w:lineRule="auto"/>
        <w:ind w:left="720" w:hanging="720"/>
        <w:rPr>
          <w:rFonts w:ascii="Arial" w:hAnsi="Arial" w:cs="Arial"/>
          <w:b/>
          <w:bCs/>
          <w:sz w:val="20"/>
          <w:szCs w:val="20"/>
        </w:rPr>
      </w:pPr>
      <w:r w:rsidRPr="005033E5">
        <w:rPr>
          <w:rFonts w:ascii="Arial" w:hAnsi="Arial" w:cs="Arial"/>
          <w:noProof/>
          <w:lang w:eastAsia="en-GB"/>
        </w:rPr>
        <w:drawing>
          <wp:inline distT="0" distB="0" distL="0" distR="0" wp14:anchorId="7532E3AD" wp14:editId="08C51C23">
            <wp:extent cx="2482752" cy="1371600"/>
            <wp:effectExtent l="0" t="0" r="0" b="0"/>
            <wp:docPr id="1" name="Picture 1" descr="C:\Users\ahanou\AppData\Local\Microsoft\Windows\INetCache\Content.Word\FCD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nou\AppData\Local\Microsoft\Windows\INetCache\Content.Word\FCD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6049" cy="1373421"/>
                    </a:xfrm>
                    <a:prstGeom prst="rect">
                      <a:avLst/>
                    </a:prstGeom>
                    <a:noFill/>
                    <a:ln>
                      <a:noFill/>
                    </a:ln>
                  </pic:spPr>
                </pic:pic>
              </a:graphicData>
            </a:graphic>
          </wp:inline>
        </w:drawing>
      </w:r>
    </w:p>
    <w:p w14:paraId="6C334615" w14:textId="79501953" w:rsidR="00141085" w:rsidRPr="005033E5" w:rsidRDefault="0083741E" w:rsidP="0083741E">
      <w:pPr>
        <w:spacing w:before="120" w:after="120" w:line="240" w:lineRule="auto"/>
        <w:ind w:left="720" w:hanging="720"/>
        <w:jc w:val="center"/>
        <w:rPr>
          <w:rFonts w:ascii="Arial" w:hAnsi="Arial" w:cs="Arial"/>
          <w:b/>
          <w:bCs/>
          <w:sz w:val="20"/>
          <w:szCs w:val="20"/>
        </w:rPr>
      </w:pPr>
      <w:r w:rsidRPr="005033E5">
        <w:rPr>
          <w:rFonts w:ascii="Arial" w:hAnsi="Arial" w:cs="Arial"/>
          <w:b/>
          <w:bCs/>
          <w:sz w:val="20"/>
          <w:szCs w:val="20"/>
        </w:rPr>
        <w:t xml:space="preserve">FCDO </w:t>
      </w:r>
      <w:r w:rsidR="00185F90" w:rsidRPr="005033E5">
        <w:rPr>
          <w:rFonts w:ascii="Arial" w:hAnsi="Arial" w:cs="Arial"/>
          <w:b/>
          <w:bCs/>
          <w:sz w:val="20"/>
          <w:szCs w:val="20"/>
        </w:rPr>
        <w:t xml:space="preserve">SHORT CONTRACT </w:t>
      </w:r>
      <w:r w:rsidR="00141085" w:rsidRPr="005033E5">
        <w:rPr>
          <w:rFonts w:ascii="Arial" w:hAnsi="Arial" w:cs="Arial"/>
          <w:b/>
          <w:bCs/>
          <w:sz w:val="20"/>
          <w:szCs w:val="20"/>
        </w:rPr>
        <w:t xml:space="preserve">CONDITIONS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85F90" w:rsidRPr="005033E5" w14:paraId="5A8FD121" w14:textId="77777777" w:rsidTr="004E5819">
        <w:trPr>
          <w:jc w:val="center"/>
        </w:trPr>
        <w:tc>
          <w:tcPr>
            <w:tcW w:w="9962" w:type="dxa"/>
            <w:shd w:val="clear" w:color="auto" w:fill="auto"/>
          </w:tcPr>
          <w:p w14:paraId="061479C3" w14:textId="77777777" w:rsidR="00185F90" w:rsidRPr="005033E5" w:rsidRDefault="00185F90" w:rsidP="004E5819">
            <w:pPr>
              <w:spacing w:before="120" w:after="120" w:line="240" w:lineRule="auto"/>
              <w:jc w:val="center"/>
              <w:rPr>
                <w:rFonts w:ascii="Arial" w:hAnsi="Arial" w:cs="Arial"/>
                <w:bCs/>
                <w:i/>
                <w:sz w:val="16"/>
                <w:szCs w:val="20"/>
              </w:rPr>
            </w:pPr>
            <w:r w:rsidRPr="005033E5">
              <w:rPr>
                <w:rFonts w:ascii="Arial" w:hAnsi="Arial" w:cs="Arial"/>
                <w:bCs/>
                <w:i/>
                <w:sz w:val="16"/>
                <w:szCs w:val="20"/>
              </w:rPr>
              <w:t>These conditions shall not apply where the supply of goods or services is subject to the terms of a framework contract between the Contractor and the Authority or any other government department or agency. These short form conditions of contract shall not take precedence over or replace any existing Contractual agreements between the Contractor and the Authority.</w:t>
            </w:r>
          </w:p>
        </w:tc>
      </w:tr>
    </w:tbl>
    <w:p w14:paraId="5A56CE08" w14:textId="77777777" w:rsidR="00185F90" w:rsidRPr="005033E5" w:rsidRDefault="00185F90" w:rsidP="00185F90">
      <w:pPr>
        <w:spacing w:before="120" w:after="120" w:line="240" w:lineRule="auto"/>
        <w:ind w:left="720" w:hanging="720"/>
        <w:rPr>
          <w:rFonts w:ascii="Arial" w:hAnsi="Arial" w:cs="Arial"/>
          <w:b/>
          <w:bCs/>
          <w:sz w:val="20"/>
          <w:szCs w:val="20"/>
        </w:rPr>
      </w:pPr>
    </w:p>
    <w:tbl>
      <w:tblPr>
        <w:tblStyle w:val="TableGridLight"/>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4696"/>
        <w:gridCol w:w="564"/>
        <w:gridCol w:w="4738"/>
      </w:tblGrid>
      <w:tr w:rsidR="00174C8D" w:rsidRPr="005033E5" w14:paraId="3C633E63" w14:textId="77777777" w:rsidTr="00407731">
        <w:trPr>
          <w:trHeight w:val="392"/>
        </w:trPr>
        <w:tc>
          <w:tcPr>
            <w:tcW w:w="10564" w:type="dxa"/>
            <w:gridSpan w:val="4"/>
          </w:tcPr>
          <w:p w14:paraId="4F2AEA16" w14:textId="77777777" w:rsidR="00174C8D" w:rsidRPr="005033E5" w:rsidRDefault="00174C8D" w:rsidP="00407731">
            <w:pPr>
              <w:spacing w:before="120" w:after="120"/>
              <w:rPr>
                <w:rFonts w:ascii="Arial" w:hAnsi="Arial" w:cs="Arial"/>
                <w:bCs/>
                <w:sz w:val="20"/>
                <w:szCs w:val="20"/>
              </w:rPr>
            </w:pPr>
            <w:r w:rsidRPr="005033E5">
              <w:rPr>
                <w:rFonts w:ascii="Arial" w:hAnsi="Arial" w:cs="Arial"/>
                <w:b/>
                <w:bCs/>
                <w:sz w:val="20"/>
                <w:szCs w:val="20"/>
              </w:rPr>
              <w:t>Index</w:t>
            </w:r>
            <w:r w:rsidR="009E73BD" w:rsidRPr="005033E5">
              <w:rPr>
                <w:rFonts w:ascii="Arial" w:hAnsi="Arial" w:cs="Arial"/>
                <w:b/>
                <w:bCs/>
                <w:sz w:val="20"/>
                <w:szCs w:val="20"/>
              </w:rPr>
              <w:t xml:space="preserve"> of Contract Conditions</w:t>
            </w:r>
          </w:p>
        </w:tc>
      </w:tr>
      <w:tr w:rsidR="00A65A53" w:rsidRPr="005033E5" w14:paraId="5E6DCBE7" w14:textId="77777777" w:rsidTr="005E682D">
        <w:trPr>
          <w:trHeight w:val="57"/>
        </w:trPr>
        <w:tc>
          <w:tcPr>
            <w:tcW w:w="566" w:type="dxa"/>
          </w:tcPr>
          <w:p w14:paraId="465D2120" w14:textId="77777777" w:rsidR="00A65A53" w:rsidRPr="005033E5" w:rsidRDefault="00A65A53" w:rsidP="00407731">
            <w:pPr>
              <w:pStyle w:val="NoSpacing"/>
              <w:spacing w:line="276" w:lineRule="auto"/>
              <w:rPr>
                <w:rFonts w:ascii="Arial" w:hAnsi="Arial" w:cs="Arial"/>
              </w:rPr>
            </w:pPr>
            <w:r w:rsidRPr="005033E5">
              <w:rPr>
                <w:rFonts w:ascii="Arial" w:hAnsi="Arial" w:cs="Arial"/>
              </w:rPr>
              <w:t>1.</w:t>
            </w:r>
          </w:p>
        </w:tc>
        <w:tc>
          <w:tcPr>
            <w:tcW w:w="4696" w:type="dxa"/>
          </w:tcPr>
          <w:p w14:paraId="7DCC9533" w14:textId="77777777" w:rsidR="00A65A53" w:rsidRPr="005033E5" w:rsidRDefault="001873E8" w:rsidP="00407731">
            <w:pPr>
              <w:pStyle w:val="NoSpacing"/>
              <w:spacing w:line="276" w:lineRule="auto"/>
              <w:rPr>
                <w:rFonts w:ascii="Arial" w:hAnsi="Arial" w:cs="Arial"/>
              </w:rPr>
            </w:pPr>
            <w:r w:rsidRPr="005033E5">
              <w:rPr>
                <w:rFonts w:ascii="Arial" w:hAnsi="Arial" w:cs="Arial"/>
              </w:rPr>
              <w:t>Interpretation</w:t>
            </w:r>
          </w:p>
        </w:tc>
        <w:tc>
          <w:tcPr>
            <w:tcW w:w="564" w:type="dxa"/>
          </w:tcPr>
          <w:p w14:paraId="2C84B7CB" w14:textId="77777777" w:rsidR="00A65A53" w:rsidRPr="005033E5" w:rsidRDefault="00A65A53" w:rsidP="00407731">
            <w:pPr>
              <w:pStyle w:val="NoSpacing"/>
              <w:spacing w:line="276" w:lineRule="auto"/>
              <w:rPr>
                <w:rFonts w:ascii="Arial" w:hAnsi="Arial" w:cs="Arial"/>
              </w:rPr>
            </w:pPr>
            <w:r w:rsidRPr="005033E5">
              <w:rPr>
                <w:rFonts w:ascii="Arial" w:hAnsi="Arial" w:cs="Arial"/>
              </w:rPr>
              <w:t>17.</w:t>
            </w:r>
          </w:p>
        </w:tc>
        <w:tc>
          <w:tcPr>
            <w:tcW w:w="4738" w:type="dxa"/>
          </w:tcPr>
          <w:p w14:paraId="7A8BC0BB" w14:textId="77777777" w:rsidR="00A65A53" w:rsidRPr="005033E5" w:rsidRDefault="00A65A53" w:rsidP="00407731">
            <w:pPr>
              <w:pStyle w:val="NoSpacing"/>
              <w:spacing w:line="276" w:lineRule="auto"/>
              <w:rPr>
                <w:rFonts w:ascii="Arial" w:hAnsi="Arial" w:cs="Arial"/>
              </w:rPr>
            </w:pPr>
            <w:r w:rsidRPr="005033E5">
              <w:rPr>
                <w:rFonts w:ascii="Arial" w:hAnsi="Arial" w:cs="Arial"/>
              </w:rPr>
              <w:t>Assignment</w:t>
            </w:r>
          </w:p>
        </w:tc>
      </w:tr>
      <w:tr w:rsidR="00A65A53" w:rsidRPr="005033E5" w14:paraId="3C0A3734" w14:textId="77777777" w:rsidTr="005E682D">
        <w:trPr>
          <w:trHeight w:val="221"/>
        </w:trPr>
        <w:tc>
          <w:tcPr>
            <w:tcW w:w="566" w:type="dxa"/>
          </w:tcPr>
          <w:p w14:paraId="3534546E" w14:textId="77777777" w:rsidR="00A65A53" w:rsidRPr="005033E5" w:rsidRDefault="00A65A53" w:rsidP="00407731">
            <w:pPr>
              <w:pStyle w:val="NoSpacing"/>
              <w:spacing w:line="276" w:lineRule="auto"/>
              <w:rPr>
                <w:rFonts w:ascii="Arial" w:hAnsi="Arial" w:cs="Arial"/>
              </w:rPr>
            </w:pPr>
            <w:r w:rsidRPr="005033E5">
              <w:rPr>
                <w:rFonts w:ascii="Arial" w:hAnsi="Arial" w:cs="Arial"/>
              </w:rPr>
              <w:t>2.</w:t>
            </w:r>
          </w:p>
        </w:tc>
        <w:tc>
          <w:tcPr>
            <w:tcW w:w="4696" w:type="dxa"/>
          </w:tcPr>
          <w:p w14:paraId="3397CEF0" w14:textId="77777777" w:rsidR="00A65A53" w:rsidRPr="005033E5" w:rsidRDefault="00A65A53" w:rsidP="00407731">
            <w:pPr>
              <w:pStyle w:val="NoSpacing"/>
              <w:spacing w:line="276" w:lineRule="auto"/>
              <w:rPr>
                <w:rFonts w:ascii="Arial" w:hAnsi="Arial" w:cs="Arial"/>
              </w:rPr>
            </w:pPr>
            <w:r w:rsidRPr="005033E5">
              <w:rPr>
                <w:rFonts w:ascii="Arial" w:hAnsi="Arial" w:cs="Arial"/>
              </w:rPr>
              <w:t xml:space="preserve">Supply of Goods </w:t>
            </w:r>
          </w:p>
        </w:tc>
        <w:tc>
          <w:tcPr>
            <w:tcW w:w="564" w:type="dxa"/>
          </w:tcPr>
          <w:p w14:paraId="61EA91E5" w14:textId="77777777" w:rsidR="00A65A53" w:rsidRPr="005033E5" w:rsidRDefault="00A65A53" w:rsidP="00407731">
            <w:pPr>
              <w:pStyle w:val="NoSpacing"/>
              <w:spacing w:line="276" w:lineRule="auto"/>
              <w:rPr>
                <w:rFonts w:ascii="Arial" w:hAnsi="Arial" w:cs="Arial"/>
              </w:rPr>
            </w:pPr>
            <w:r w:rsidRPr="005033E5">
              <w:rPr>
                <w:rFonts w:ascii="Arial" w:hAnsi="Arial" w:cs="Arial"/>
              </w:rPr>
              <w:t>18.</w:t>
            </w:r>
          </w:p>
        </w:tc>
        <w:tc>
          <w:tcPr>
            <w:tcW w:w="4738" w:type="dxa"/>
          </w:tcPr>
          <w:p w14:paraId="7EEBEDAE" w14:textId="77777777" w:rsidR="00A65A53" w:rsidRPr="005033E5" w:rsidRDefault="00A65A53" w:rsidP="00407731">
            <w:pPr>
              <w:pStyle w:val="NoSpacing"/>
              <w:spacing w:line="276" w:lineRule="auto"/>
              <w:rPr>
                <w:rFonts w:ascii="Arial" w:hAnsi="Arial" w:cs="Arial"/>
              </w:rPr>
            </w:pPr>
            <w:r w:rsidRPr="005033E5">
              <w:rPr>
                <w:rFonts w:ascii="Arial" w:hAnsi="Arial" w:cs="Arial"/>
              </w:rPr>
              <w:t>Sub-Contracting</w:t>
            </w:r>
          </w:p>
        </w:tc>
      </w:tr>
      <w:tr w:rsidR="00A65A53" w:rsidRPr="005033E5" w14:paraId="222438D1" w14:textId="77777777" w:rsidTr="005E682D">
        <w:trPr>
          <w:trHeight w:val="231"/>
        </w:trPr>
        <w:tc>
          <w:tcPr>
            <w:tcW w:w="566" w:type="dxa"/>
          </w:tcPr>
          <w:p w14:paraId="6EF49DA1" w14:textId="77777777" w:rsidR="00A65A53" w:rsidRPr="005033E5" w:rsidRDefault="00A65A53" w:rsidP="00407731">
            <w:pPr>
              <w:pStyle w:val="NoSpacing"/>
              <w:spacing w:line="276" w:lineRule="auto"/>
              <w:rPr>
                <w:rFonts w:ascii="Arial" w:hAnsi="Arial" w:cs="Arial"/>
              </w:rPr>
            </w:pPr>
            <w:r w:rsidRPr="005033E5">
              <w:rPr>
                <w:rFonts w:ascii="Arial" w:hAnsi="Arial" w:cs="Arial"/>
              </w:rPr>
              <w:t>3.</w:t>
            </w:r>
          </w:p>
        </w:tc>
        <w:tc>
          <w:tcPr>
            <w:tcW w:w="4696" w:type="dxa"/>
          </w:tcPr>
          <w:p w14:paraId="39501E3A" w14:textId="77777777" w:rsidR="00A65A53" w:rsidRPr="005033E5" w:rsidRDefault="00A65A53" w:rsidP="00407731">
            <w:pPr>
              <w:pStyle w:val="NoSpacing"/>
              <w:spacing w:line="276" w:lineRule="auto"/>
              <w:rPr>
                <w:rFonts w:ascii="Arial" w:hAnsi="Arial" w:cs="Arial"/>
              </w:rPr>
            </w:pPr>
            <w:r w:rsidRPr="005033E5">
              <w:rPr>
                <w:rFonts w:ascii="Arial" w:hAnsi="Arial" w:cs="Arial"/>
              </w:rPr>
              <w:t>Supply of Services</w:t>
            </w:r>
          </w:p>
        </w:tc>
        <w:tc>
          <w:tcPr>
            <w:tcW w:w="564" w:type="dxa"/>
          </w:tcPr>
          <w:p w14:paraId="51A470E9" w14:textId="77777777" w:rsidR="00A65A53" w:rsidRPr="005033E5" w:rsidRDefault="00A65A53" w:rsidP="00407731">
            <w:pPr>
              <w:pStyle w:val="NoSpacing"/>
              <w:spacing w:line="276" w:lineRule="auto"/>
              <w:rPr>
                <w:rFonts w:ascii="Arial" w:hAnsi="Arial" w:cs="Arial"/>
              </w:rPr>
            </w:pPr>
            <w:r w:rsidRPr="005033E5">
              <w:rPr>
                <w:rFonts w:ascii="Arial" w:hAnsi="Arial" w:cs="Arial"/>
              </w:rPr>
              <w:t>19.</w:t>
            </w:r>
          </w:p>
        </w:tc>
        <w:tc>
          <w:tcPr>
            <w:tcW w:w="4738" w:type="dxa"/>
          </w:tcPr>
          <w:p w14:paraId="2C8C6C51" w14:textId="77777777" w:rsidR="00A65A53" w:rsidRPr="005033E5" w:rsidRDefault="00A65A53" w:rsidP="00407731">
            <w:pPr>
              <w:pStyle w:val="NoSpacing"/>
              <w:spacing w:line="276" w:lineRule="auto"/>
              <w:rPr>
                <w:rFonts w:ascii="Arial" w:hAnsi="Arial" w:cs="Arial"/>
              </w:rPr>
            </w:pPr>
            <w:r w:rsidRPr="005033E5">
              <w:rPr>
                <w:rFonts w:ascii="Arial" w:hAnsi="Arial" w:cs="Arial"/>
              </w:rPr>
              <w:t>Disclosure of Information</w:t>
            </w:r>
          </w:p>
        </w:tc>
      </w:tr>
      <w:tr w:rsidR="00A65A53" w:rsidRPr="005033E5" w14:paraId="10C55786" w14:textId="77777777" w:rsidTr="005E682D">
        <w:trPr>
          <w:trHeight w:val="443"/>
        </w:trPr>
        <w:tc>
          <w:tcPr>
            <w:tcW w:w="566" w:type="dxa"/>
          </w:tcPr>
          <w:p w14:paraId="62A47826" w14:textId="77777777" w:rsidR="00A65A53" w:rsidRPr="005033E5" w:rsidRDefault="00A65A53" w:rsidP="00407731">
            <w:pPr>
              <w:pStyle w:val="NoSpacing"/>
              <w:spacing w:line="276" w:lineRule="auto"/>
              <w:rPr>
                <w:rFonts w:ascii="Arial" w:hAnsi="Arial" w:cs="Arial"/>
              </w:rPr>
            </w:pPr>
            <w:r w:rsidRPr="005033E5">
              <w:rPr>
                <w:rFonts w:ascii="Arial" w:hAnsi="Arial" w:cs="Arial"/>
              </w:rPr>
              <w:t>4.</w:t>
            </w:r>
          </w:p>
        </w:tc>
        <w:tc>
          <w:tcPr>
            <w:tcW w:w="4696" w:type="dxa"/>
          </w:tcPr>
          <w:p w14:paraId="5AA23BEB" w14:textId="77777777" w:rsidR="00A65A53" w:rsidRPr="005033E5" w:rsidRDefault="00A65A53" w:rsidP="00407731">
            <w:pPr>
              <w:pStyle w:val="NoSpacing"/>
              <w:spacing w:line="276" w:lineRule="auto"/>
              <w:rPr>
                <w:rFonts w:ascii="Arial" w:hAnsi="Arial" w:cs="Arial"/>
                <w:b/>
              </w:rPr>
            </w:pPr>
            <w:r w:rsidRPr="005033E5">
              <w:rPr>
                <w:rFonts w:ascii="Arial" w:hAnsi="Arial" w:cs="Arial"/>
              </w:rPr>
              <w:t>Subject Matter Of The Contract And Contract Period</w:t>
            </w:r>
          </w:p>
        </w:tc>
        <w:tc>
          <w:tcPr>
            <w:tcW w:w="564" w:type="dxa"/>
          </w:tcPr>
          <w:p w14:paraId="1CE198B7" w14:textId="77777777" w:rsidR="00A65A53" w:rsidRPr="005033E5" w:rsidRDefault="00A65A53" w:rsidP="00407731">
            <w:pPr>
              <w:pStyle w:val="NoSpacing"/>
              <w:spacing w:line="276" w:lineRule="auto"/>
              <w:rPr>
                <w:rFonts w:ascii="Arial" w:hAnsi="Arial" w:cs="Arial"/>
              </w:rPr>
            </w:pPr>
            <w:r w:rsidRPr="005033E5">
              <w:rPr>
                <w:rFonts w:ascii="Arial" w:hAnsi="Arial" w:cs="Arial"/>
              </w:rPr>
              <w:t>20.</w:t>
            </w:r>
          </w:p>
        </w:tc>
        <w:tc>
          <w:tcPr>
            <w:tcW w:w="4738" w:type="dxa"/>
          </w:tcPr>
          <w:p w14:paraId="15AC5F01" w14:textId="77777777" w:rsidR="00A65A53" w:rsidRPr="005033E5" w:rsidRDefault="00A65A53" w:rsidP="00407731">
            <w:pPr>
              <w:pStyle w:val="NoSpacing"/>
              <w:spacing w:line="276" w:lineRule="auto"/>
              <w:rPr>
                <w:rFonts w:ascii="Arial" w:hAnsi="Arial" w:cs="Arial"/>
              </w:rPr>
            </w:pPr>
            <w:r w:rsidRPr="005033E5">
              <w:rPr>
                <w:rFonts w:ascii="Arial" w:hAnsi="Arial" w:cs="Arial"/>
              </w:rPr>
              <w:t>Discrimination</w:t>
            </w:r>
          </w:p>
        </w:tc>
      </w:tr>
      <w:tr w:rsidR="00A65A53" w:rsidRPr="005033E5" w14:paraId="4D931179" w14:textId="77777777" w:rsidTr="005E682D">
        <w:trPr>
          <w:trHeight w:val="221"/>
        </w:trPr>
        <w:tc>
          <w:tcPr>
            <w:tcW w:w="566" w:type="dxa"/>
          </w:tcPr>
          <w:p w14:paraId="7DBB5EF5" w14:textId="77777777" w:rsidR="00A65A53" w:rsidRPr="005033E5" w:rsidRDefault="00A65A53" w:rsidP="00407731">
            <w:pPr>
              <w:pStyle w:val="NoSpacing"/>
              <w:spacing w:line="276" w:lineRule="auto"/>
              <w:rPr>
                <w:rFonts w:ascii="Arial" w:hAnsi="Arial" w:cs="Arial"/>
              </w:rPr>
            </w:pPr>
            <w:r w:rsidRPr="005033E5">
              <w:rPr>
                <w:rFonts w:ascii="Arial" w:hAnsi="Arial" w:cs="Arial"/>
              </w:rPr>
              <w:t>5.</w:t>
            </w:r>
          </w:p>
        </w:tc>
        <w:tc>
          <w:tcPr>
            <w:tcW w:w="4696" w:type="dxa"/>
          </w:tcPr>
          <w:p w14:paraId="1836CE73" w14:textId="77777777" w:rsidR="00A65A53" w:rsidRPr="005033E5" w:rsidRDefault="00A65A53" w:rsidP="00407731">
            <w:pPr>
              <w:pStyle w:val="NoSpacing"/>
              <w:spacing w:line="276" w:lineRule="auto"/>
              <w:rPr>
                <w:rFonts w:ascii="Arial" w:hAnsi="Arial" w:cs="Arial"/>
              </w:rPr>
            </w:pPr>
            <w:r w:rsidRPr="005033E5">
              <w:rPr>
                <w:rFonts w:ascii="Arial" w:hAnsi="Arial" w:cs="Arial"/>
              </w:rPr>
              <w:t>Title and Risk</w:t>
            </w:r>
          </w:p>
        </w:tc>
        <w:tc>
          <w:tcPr>
            <w:tcW w:w="564" w:type="dxa"/>
          </w:tcPr>
          <w:p w14:paraId="099AC58E" w14:textId="77777777" w:rsidR="00A65A53" w:rsidRPr="005033E5" w:rsidRDefault="00A65A53" w:rsidP="00407731">
            <w:pPr>
              <w:pStyle w:val="NoSpacing"/>
              <w:spacing w:line="276" w:lineRule="auto"/>
              <w:rPr>
                <w:rFonts w:ascii="Arial" w:hAnsi="Arial" w:cs="Arial"/>
              </w:rPr>
            </w:pPr>
            <w:r w:rsidRPr="005033E5">
              <w:rPr>
                <w:rFonts w:ascii="Arial" w:hAnsi="Arial" w:cs="Arial"/>
              </w:rPr>
              <w:t>21.</w:t>
            </w:r>
          </w:p>
        </w:tc>
        <w:tc>
          <w:tcPr>
            <w:tcW w:w="4738" w:type="dxa"/>
          </w:tcPr>
          <w:p w14:paraId="11999FC5" w14:textId="77777777" w:rsidR="00A65A53" w:rsidRPr="005033E5" w:rsidRDefault="00A65A53" w:rsidP="00407731">
            <w:pPr>
              <w:pStyle w:val="NoSpacing"/>
              <w:spacing w:line="276" w:lineRule="auto"/>
              <w:rPr>
                <w:rFonts w:ascii="Arial" w:hAnsi="Arial" w:cs="Arial"/>
              </w:rPr>
            </w:pPr>
            <w:r w:rsidRPr="005033E5">
              <w:rPr>
                <w:rFonts w:ascii="Arial" w:hAnsi="Arial" w:cs="Arial"/>
              </w:rPr>
              <w:t>Conflict of Interest</w:t>
            </w:r>
          </w:p>
        </w:tc>
      </w:tr>
      <w:tr w:rsidR="00A65A53" w:rsidRPr="005033E5" w14:paraId="1C401E6F" w14:textId="77777777" w:rsidTr="005E682D">
        <w:trPr>
          <w:trHeight w:val="231"/>
        </w:trPr>
        <w:tc>
          <w:tcPr>
            <w:tcW w:w="566" w:type="dxa"/>
          </w:tcPr>
          <w:p w14:paraId="1E121EAF" w14:textId="77777777" w:rsidR="00A65A53" w:rsidRPr="005033E5" w:rsidRDefault="00A65A53" w:rsidP="00407731">
            <w:pPr>
              <w:pStyle w:val="NoSpacing"/>
              <w:spacing w:line="276" w:lineRule="auto"/>
              <w:rPr>
                <w:rFonts w:ascii="Arial" w:hAnsi="Arial" w:cs="Arial"/>
              </w:rPr>
            </w:pPr>
            <w:r w:rsidRPr="005033E5">
              <w:rPr>
                <w:rFonts w:ascii="Arial" w:hAnsi="Arial" w:cs="Arial"/>
              </w:rPr>
              <w:t>6.</w:t>
            </w:r>
          </w:p>
        </w:tc>
        <w:tc>
          <w:tcPr>
            <w:tcW w:w="4696" w:type="dxa"/>
          </w:tcPr>
          <w:p w14:paraId="382FDD3E" w14:textId="77777777" w:rsidR="00A65A53" w:rsidRPr="005033E5" w:rsidRDefault="00A65A53" w:rsidP="00407731">
            <w:pPr>
              <w:pStyle w:val="NoSpacing"/>
              <w:spacing w:line="276" w:lineRule="auto"/>
              <w:rPr>
                <w:rFonts w:ascii="Arial" w:hAnsi="Arial" w:cs="Arial"/>
              </w:rPr>
            </w:pPr>
            <w:r w:rsidRPr="005033E5">
              <w:rPr>
                <w:rFonts w:ascii="Arial" w:hAnsi="Arial" w:cs="Arial"/>
              </w:rPr>
              <w:t>Acceptance</w:t>
            </w:r>
          </w:p>
        </w:tc>
        <w:tc>
          <w:tcPr>
            <w:tcW w:w="564" w:type="dxa"/>
          </w:tcPr>
          <w:p w14:paraId="1F4759CF" w14:textId="77777777" w:rsidR="00A65A53" w:rsidRPr="005033E5" w:rsidRDefault="00A65A53" w:rsidP="00407731">
            <w:pPr>
              <w:pStyle w:val="NoSpacing"/>
              <w:spacing w:line="276" w:lineRule="auto"/>
              <w:rPr>
                <w:rFonts w:ascii="Arial" w:hAnsi="Arial" w:cs="Arial"/>
              </w:rPr>
            </w:pPr>
            <w:r w:rsidRPr="005033E5">
              <w:rPr>
                <w:rFonts w:ascii="Arial" w:hAnsi="Arial" w:cs="Arial"/>
              </w:rPr>
              <w:t>22.</w:t>
            </w:r>
          </w:p>
        </w:tc>
        <w:tc>
          <w:tcPr>
            <w:tcW w:w="4738" w:type="dxa"/>
          </w:tcPr>
          <w:p w14:paraId="0F4D1C37" w14:textId="77777777" w:rsidR="00A65A53" w:rsidRPr="005033E5" w:rsidRDefault="00A65A53" w:rsidP="00407731">
            <w:pPr>
              <w:pStyle w:val="NoSpacing"/>
              <w:spacing w:line="276" w:lineRule="auto"/>
              <w:rPr>
                <w:rFonts w:ascii="Arial" w:hAnsi="Arial" w:cs="Arial"/>
              </w:rPr>
            </w:pPr>
            <w:r w:rsidRPr="005033E5">
              <w:rPr>
                <w:rFonts w:ascii="Arial" w:hAnsi="Arial" w:cs="Arial"/>
              </w:rPr>
              <w:t>Loss or Damage</w:t>
            </w:r>
          </w:p>
        </w:tc>
      </w:tr>
      <w:tr w:rsidR="00A65A53" w:rsidRPr="005033E5" w14:paraId="02108C1C" w14:textId="77777777" w:rsidTr="005E682D">
        <w:trPr>
          <w:trHeight w:val="221"/>
        </w:trPr>
        <w:tc>
          <w:tcPr>
            <w:tcW w:w="566" w:type="dxa"/>
          </w:tcPr>
          <w:p w14:paraId="62DC417E" w14:textId="77777777" w:rsidR="00A65A53" w:rsidRPr="005033E5" w:rsidRDefault="00A65A53" w:rsidP="00407731">
            <w:pPr>
              <w:pStyle w:val="NoSpacing"/>
              <w:spacing w:line="276" w:lineRule="auto"/>
              <w:rPr>
                <w:rFonts w:ascii="Arial" w:hAnsi="Arial" w:cs="Arial"/>
              </w:rPr>
            </w:pPr>
            <w:r w:rsidRPr="005033E5">
              <w:rPr>
                <w:rFonts w:ascii="Arial" w:hAnsi="Arial" w:cs="Arial"/>
              </w:rPr>
              <w:t>7.</w:t>
            </w:r>
          </w:p>
        </w:tc>
        <w:tc>
          <w:tcPr>
            <w:tcW w:w="4696" w:type="dxa"/>
          </w:tcPr>
          <w:p w14:paraId="36C96F51" w14:textId="77777777" w:rsidR="00A65A53" w:rsidRPr="005033E5" w:rsidRDefault="00A65A53" w:rsidP="00407731">
            <w:pPr>
              <w:pStyle w:val="NoSpacing"/>
              <w:spacing w:line="276" w:lineRule="auto"/>
              <w:rPr>
                <w:rFonts w:ascii="Arial" w:hAnsi="Arial" w:cs="Arial"/>
              </w:rPr>
            </w:pPr>
            <w:r w:rsidRPr="005033E5">
              <w:rPr>
                <w:rFonts w:ascii="Arial" w:hAnsi="Arial" w:cs="Arial"/>
              </w:rPr>
              <w:t>Payment</w:t>
            </w:r>
          </w:p>
        </w:tc>
        <w:tc>
          <w:tcPr>
            <w:tcW w:w="564" w:type="dxa"/>
          </w:tcPr>
          <w:p w14:paraId="68C04985" w14:textId="77777777" w:rsidR="00A65A53" w:rsidRPr="005033E5" w:rsidRDefault="00A65A53" w:rsidP="00407731">
            <w:pPr>
              <w:pStyle w:val="NoSpacing"/>
              <w:spacing w:line="276" w:lineRule="auto"/>
              <w:rPr>
                <w:rFonts w:ascii="Arial" w:hAnsi="Arial" w:cs="Arial"/>
              </w:rPr>
            </w:pPr>
            <w:r w:rsidRPr="005033E5">
              <w:rPr>
                <w:rFonts w:ascii="Arial" w:hAnsi="Arial" w:cs="Arial"/>
              </w:rPr>
              <w:t>23.</w:t>
            </w:r>
          </w:p>
        </w:tc>
        <w:tc>
          <w:tcPr>
            <w:tcW w:w="4738" w:type="dxa"/>
          </w:tcPr>
          <w:p w14:paraId="33D15E04" w14:textId="77777777" w:rsidR="00A65A53" w:rsidRPr="005033E5" w:rsidRDefault="00A65A53" w:rsidP="00407731">
            <w:pPr>
              <w:pStyle w:val="NoSpacing"/>
              <w:spacing w:line="276" w:lineRule="auto"/>
              <w:rPr>
                <w:rFonts w:ascii="Arial" w:hAnsi="Arial" w:cs="Arial"/>
              </w:rPr>
            </w:pPr>
            <w:r w:rsidRPr="005033E5">
              <w:rPr>
                <w:rFonts w:ascii="Arial" w:hAnsi="Arial" w:cs="Arial"/>
              </w:rPr>
              <w:t>Recovery of Sums from Contractor</w:t>
            </w:r>
          </w:p>
        </w:tc>
      </w:tr>
      <w:tr w:rsidR="00A65A53" w:rsidRPr="005033E5" w14:paraId="2B69F07D" w14:textId="77777777" w:rsidTr="005E682D">
        <w:trPr>
          <w:trHeight w:val="221"/>
        </w:trPr>
        <w:tc>
          <w:tcPr>
            <w:tcW w:w="566" w:type="dxa"/>
          </w:tcPr>
          <w:p w14:paraId="4FDBBAAE" w14:textId="77777777" w:rsidR="00A65A53" w:rsidRPr="005033E5" w:rsidRDefault="00A65A53" w:rsidP="00407731">
            <w:pPr>
              <w:pStyle w:val="NoSpacing"/>
              <w:spacing w:line="276" w:lineRule="auto"/>
              <w:rPr>
                <w:rFonts w:ascii="Arial" w:hAnsi="Arial" w:cs="Arial"/>
              </w:rPr>
            </w:pPr>
            <w:r w:rsidRPr="005033E5">
              <w:rPr>
                <w:rFonts w:ascii="Arial" w:hAnsi="Arial" w:cs="Arial"/>
              </w:rPr>
              <w:t>8.</w:t>
            </w:r>
          </w:p>
        </w:tc>
        <w:tc>
          <w:tcPr>
            <w:tcW w:w="4696" w:type="dxa"/>
          </w:tcPr>
          <w:p w14:paraId="3B957B02" w14:textId="77777777" w:rsidR="00A65A53" w:rsidRPr="005033E5" w:rsidRDefault="00A65A53" w:rsidP="00407731">
            <w:pPr>
              <w:pStyle w:val="NoSpacing"/>
              <w:spacing w:line="276" w:lineRule="auto"/>
              <w:rPr>
                <w:rFonts w:ascii="Arial" w:hAnsi="Arial" w:cs="Arial"/>
              </w:rPr>
            </w:pPr>
            <w:r w:rsidRPr="005033E5">
              <w:rPr>
                <w:rFonts w:ascii="Arial" w:hAnsi="Arial" w:cs="Arial"/>
              </w:rPr>
              <w:t xml:space="preserve">Warranties and Acknowledgements </w:t>
            </w:r>
          </w:p>
        </w:tc>
        <w:tc>
          <w:tcPr>
            <w:tcW w:w="564" w:type="dxa"/>
          </w:tcPr>
          <w:p w14:paraId="709CC561" w14:textId="77777777" w:rsidR="00A65A53" w:rsidRPr="005033E5" w:rsidRDefault="00A65A53" w:rsidP="00407731">
            <w:pPr>
              <w:pStyle w:val="NoSpacing"/>
              <w:spacing w:line="276" w:lineRule="auto"/>
              <w:rPr>
                <w:rFonts w:ascii="Arial" w:hAnsi="Arial" w:cs="Arial"/>
              </w:rPr>
            </w:pPr>
            <w:r w:rsidRPr="005033E5">
              <w:rPr>
                <w:rFonts w:ascii="Arial" w:hAnsi="Arial" w:cs="Arial"/>
              </w:rPr>
              <w:t>24.</w:t>
            </w:r>
          </w:p>
        </w:tc>
        <w:tc>
          <w:tcPr>
            <w:tcW w:w="4738" w:type="dxa"/>
          </w:tcPr>
          <w:p w14:paraId="494D0948" w14:textId="77777777" w:rsidR="00A65A53" w:rsidRPr="005033E5" w:rsidRDefault="00A65A53" w:rsidP="00407731">
            <w:pPr>
              <w:pStyle w:val="NoSpacing"/>
              <w:spacing w:line="276" w:lineRule="auto"/>
              <w:rPr>
                <w:rFonts w:ascii="Arial" w:hAnsi="Arial" w:cs="Arial"/>
              </w:rPr>
            </w:pPr>
            <w:r w:rsidRPr="005033E5">
              <w:rPr>
                <w:rFonts w:ascii="Arial" w:hAnsi="Arial" w:cs="Arial"/>
              </w:rPr>
              <w:t xml:space="preserve">Termination </w:t>
            </w:r>
          </w:p>
        </w:tc>
      </w:tr>
      <w:tr w:rsidR="00A65A53" w:rsidRPr="005033E5" w14:paraId="39C826BA" w14:textId="77777777" w:rsidTr="005E682D">
        <w:trPr>
          <w:trHeight w:val="221"/>
        </w:trPr>
        <w:tc>
          <w:tcPr>
            <w:tcW w:w="566" w:type="dxa"/>
          </w:tcPr>
          <w:p w14:paraId="1A3BC361" w14:textId="77777777" w:rsidR="00A65A53" w:rsidRPr="005033E5" w:rsidRDefault="00A65A53" w:rsidP="00407731">
            <w:pPr>
              <w:pStyle w:val="NoSpacing"/>
              <w:spacing w:line="276" w:lineRule="auto"/>
              <w:rPr>
                <w:rFonts w:ascii="Arial" w:hAnsi="Arial" w:cs="Arial"/>
              </w:rPr>
            </w:pPr>
            <w:r w:rsidRPr="005033E5">
              <w:rPr>
                <w:rFonts w:ascii="Arial" w:hAnsi="Arial" w:cs="Arial"/>
              </w:rPr>
              <w:t>9.</w:t>
            </w:r>
          </w:p>
        </w:tc>
        <w:tc>
          <w:tcPr>
            <w:tcW w:w="4696" w:type="dxa"/>
          </w:tcPr>
          <w:p w14:paraId="01C31D29" w14:textId="77777777" w:rsidR="00A65A53" w:rsidRPr="005033E5" w:rsidRDefault="00A65A53" w:rsidP="00407731">
            <w:pPr>
              <w:pStyle w:val="NoSpacing"/>
              <w:spacing w:line="276" w:lineRule="auto"/>
              <w:rPr>
                <w:rFonts w:ascii="Arial" w:hAnsi="Arial" w:cs="Arial"/>
              </w:rPr>
            </w:pPr>
            <w:r w:rsidRPr="005033E5">
              <w:rPr>
                <w:rFonts w:ascii="Arial" w:hAnsi="Arial" w:cs="Arial"/>
              </w:rPr>
              <w:t>Remedies</w:t>
            </w:r>
          </w:p>
        </w:tc>
        <w:tc>
          <w:tcPr>
            <w:tcW w:w="564" w:type="dxa"/>
          </w:tcPr>
          <w:p w14:paraId="354254DC" w14:textId="77777777" w:rsidR="00A65A53" w:rsidRPr="005033E5" w:rsidRDefault="00A65A53" w:rsidP="00407731">
            <w:pPr>
              <w:pStyle w:val="NoSpacing"/>
              <w:spacing w:line="276" w:lineRule="auto"/>
              <w:rPr>
                <w:rFonts w:ascii="Arial" w:hAnsi="Arial" w:cs="Arial"/>
              </w:rPr>
            </w:pPr>
            <w:r w:rsidRPr="005033E5">
              <w:rPr>
                <w:rFonts w:ascii="Arial" w:hAnsi="Arial" w:cs="Arial"/>
              </w:rPr>
              <w:t>25.</w:t>
            </w:r>
          </w:p>
        </w:tc>
        <w:tc>
          <w:tcPr>
            <w:tcW w:w="4738" w:type="dxa"/>
          </w:tcPr>
          <w:p w14:paraId="4CBE40C8" w14:textId="77777777" w:rsidR="00A65A53" w:rsidRPr="005033E5" w:rsidRDefault="00A65A53" w:rsidP="00407731">
            <w:pPr>
              <w:pStyle w:val="NoSpacing"/>
              <w:spacing w:line="276" w:lineRule="auto"/>
              <w:rPr>
                <w:rFonts w:ascii="Arial" w:hAnsi="Arial" w:cs="Arial"/>
              </w:rPr>
            </w:pPr>
            <w:r w:rsidRPr="005033E5">
              <w:rPr>
                <w:rFonts w:ascii="Arial" w:hAnsi="Arial" w:cs="Arial"/>
              </w:rPr>
              <w:t>Insurance</w:t>
            </w:r>
          </w:p>
        </w:tc>
      </w:tr>
      <w:tr w:rsidR="00A65A53" w:rsidRPr="005033E5" w14:paraId="765CA922" w14:textId="77777777" w:rsidTr="005E682D">
        <w:trPr>
          <w:trHeight w:val="231"/>
        </w:trPr>
        <w:tc>
          <w:tcPr>
            <w:tcW w:w="566" w:type="dxa"/>
          </w:tcPr>
          <w:p w14:paraId="4E8280E4" w14:textId="77777777" w:rsidR="00A65A53" w:rsidRPr="005033E5" w:rsidRDefault="00A65A53" w:rsidP="00407731">
            <w:pPr>
              <w:pStyle w:val="NoSpacing"/>
              <w:spacing w:line="276" w:lineRule="auto"/>
              <w:rPr>
                <w:rFonts w:ascii="Arial" w:hAnsi="Arial" w:cs="Arial"/>
              </w:rPr>
            </w:pPr>
            <w:r w:rsidRPr="005033E5">
              <w:rPr>
                <w:rFonts w:ascii="Arial" w:hAnsi="Arial" w:cs="Arial"/>
              </w:rPr>
              <w:t>10.</w:t>
            </w:r>
          </w:p>
        </w:tc>
        <w:tc>
          <w:tcPr>
            <w:tcW w:w="4696" w:type="dxa"/>
          </w:tcPr>
          <w:p w14:paraId="7F978410" w14:textId="77777777" w:rsidR="00A65A53" w:rsidRPr="005033E5" w:rsidRDefault="00A65A53" w:rsidP="00407731">
            <w:pPr>
              <w:pStyle w:val="NoSpacing"/>
              <w:spacing w:line="276" w:lineRule="auto"/>
              <w:rPr>
                <w:rFonts w:ascii="Arial" w:hAnsi="Arial" w:cs="Arial"/>
              </w:rPr>
            </w:pPr>
            <w:r w:rsidRPr="005033E5">
              <w:rPr>
                <w:rFonts w:ascii="Arial" w:hAnsi="Arial" w:cs="Arial"/>
              </w:rPr>
              <w:t>Prevention of Corruption</w:t>
            </w:r>
          </w:p>
        </w:tc>
        <w:tc>
          <w:tcPr>
            <w:tcW w:w="564" w:type="dxa"/>
          </w:tcPr>
          <w:p w14:paraId="72B266D3" w14:textId="77777777" w:rsidR="00A65A53" w:rsidRPr="005033E5" w:rsidRDefault="00A65A53" w:rsidP="00407731">
            <w:pPr>
              <w:pStyle w:val="NoSpacing"/>
              <w:spacing w:line="276" w:lineRule="auto"/>
              <w:rPr>
                <w:rFonts w:ascii="Arial" w:hAnsi="Arial" w:cs="Arial"/>
              </w:rPr>
            </w:pPr>
            <w:r w:rsidRPr="005033E5">
              <w:rPr>
                <w:rFonts w:ascii="Arial" w:hAnsi="Arial" w:cs="Arial"/>
              </w:rPr>
              <w:t>26.</w:t>
            </w:r>
          </w:p>
        </w:tc>
        <w:tc>
          <w:tcPr>
            <w:tcW w:w="4738" w:type="dxa"/>
          </w:tcPr>
          <w:p w14:paraId="411FA729" w14:textId="77777777" w:rsidR="00A65A53" w:rsidRPr="005033E5" w:rsidRDefault="00A65A53" w:rsidP="00407731">
            <w:pPr>
              <w:pStyle w:val="NoSpacing"/>
              <w:spacing w:line="276" w:lineRule="auto"/>
              <w:rPr>
                <w:rFonts w:ascii="Arial" w:hAnsi="Arial" w:cs="Arial"/>
              </w:rPr>
            </w:pPr>
            <w:r w:rsidRPr="005033E5">
              <w:rPr>
                <w:rFonts w:ascii="Arial" w:hAnsi="Arial" w:cs="Arial"/>
              </w:rPr>
              <w:t>Notices</w:t>
            </w:r>
          </w:p>
        </w:tc>
      </w:tr>
      <w:tr w:rsidR="00A65A53" w:rsidRPr="005033E5" w14:paraId="5AF9B134" w14:textId="77777777" w:rsidTr="005E682D">
        <w:trPr>
          <w:trHeight w:val="221"/>
        </w:trPr>
        <w:tc>
          <w:tcPr>
            <w:tcW w:w="566" w:type="dxa"/>
          </w:tcPr>
          <w:p w14:paraId="5BD16401" w14:textId="77777777" w:rsidR="00A65A53" w:rsidRPr="005033E5" w:rsidRDefault="00A65A53" w:rsidP="00407731">
            <w:pPr>
              <w:pStyle w:val="NoSpacing"/>
              <w:spacing w:line="276" w:lineRule="auto"/>
              <w:rPr>
                <w:rFonts w:ascii="Arial" w:hAnsi="Arial" w:cs="Arial"/>
              </w:rPr>
            </w:pPr>
            <w:r w:rsidRPr="005033E5">
              <w:rPr>
                <w:rFonts w:ascii="Arial" w:hAnsi="Arial" w:cs="Arial"/>
              </w:rPr>
              <w:t>11.</w:t>
            </w:r>
          </w:p>
        </w:tc>
        <w:tc>
          <w:tcPr>
            <w:tcW w:w="4696" w:type="dxa"/>
          </w:tcPr>
          <w:p w14:paraId="0AF64E83" w14:textId="77777777" w:rsidR="00A65A53" w:rsidRPr="005033E5" w:rsidRDefault="00A65A53" w:rsidP="00407731">
            <w:pPr>
              <w:pStyle w:val="NoSpacing"/>
              <w:spacing w:line="276" w:lineRule="auto"/>
              <w:rPr>
                <w:rFonts w:ascii="Arial" w:hAnsi="Arial" w:cs="Arial"/>
              </w:rPr>
            </w:pPr>
            <w:r w:rsidRPr="005033E5">
              <w:rPr>
                <w:rFonts w:ascii="Arial" w:hAnsi="Arial" w:cs="Arial"/>
              </w:rPr>
              <w:t>Official Secrets Acts</w:t>
            </w:r>
          </w:p>
        </w:tc>
        <w:tc>
          <w:tcPr>
            <w:tcW w:w="564" w:type="dxa"/>
          </w:tcPr>
          <w:p w14:paraId="262EAA65" w14:textId="77777777" w:rsidR="00A65A53" w:rsidRPr="005033E5" w:rsidRDefault="00A65A53" w:rsidP="00407731">
            <w:pPr>
              <w:pStyle w:val="NoSpacing"/>
              <w:spacing w:line="276" w:lineRule="auto"/>
              <w:rPr>
                <w:rFonts w:ascii="Arial" w:hAnsi="Arial" w:cs="Arial"/>
              </w:rPr>
            </w:pPr>
            <w:r w:rsidRPr="005033E5">
              <w:rPr>
                <w:rFonts w:ascii="Arial" w:hAnsi="Arial" w:cs="Arial"/>
              </w:rPr>
              <w:t>27.</w:t>
            </w:r>
          </w:p>
        </w:tc>
        <w:tc>
          <w:tcPr>
            <w:tcW w:w="4738" w:type="dxa"/>
          </w:tcPr>
          <w:p w14:paraId="674B9E02" w14:textId="77777777" w:rsidR="00A65A53" w:rsidRPr="005033E5" w:rsidRDefault="00A65A53" w:rsidP="00407731">
            <w:pPr>
              <w:pStyle w:val="NoSpacing"/>
              <w:spacing w:line="276" w:lineRule="auto"/>
              <w:rPr>
                <w:rFonts w:ascii="Arial" w:hAnsi="Arial" w:cs="Arial"/>
              </w:rPr>
            </w:pPr>
            <w:r w:rsidRPr="005033E5">
              <w:rPr>
                <w:rFonts w:ascii="Arial" w:hAnsi="Arial" w:cs="Arial"/>
              </w:rPr>
              <w:t>Variations to the Contract</w:t>
            </w:r>
          </w:p>
        </w:tc>
      </w:tr>
      <w:tr w:rsidR="00A65A53" w:rsidRPr="005033E5" w14:paraId="0081607F" w14:textId="77777777" w:rsidTr="005E682D">
        <w:trPr>
          <w:trHeight w:val="221"/>
        </w:trPr>
        <w:tc>
          <w:tcPr>
            <w:tcW w:w="566" w:type="dxa"/>
          </w:tcPr>
          <w:p w14:paraId="3810091C" w14:textId="77777777" w:rsidR="00A65A53" w:rsidRPr="005033E5" w:rsidRDefault="00A65A53" w:rsidP="00407731">
            <w:pPr>
              <w:pStyle w:val="NoSpacing"/>
              <w:spacing w:line="276" w:lineRule="auto"/>
              <w:rPr>
                <w:rFonts w:ascii="Arial" w:hAnsi="Arial" w:cs="Arial"/>
              </w:rPr>
            </w:pPr>
            <w:r w:rsidRPr="005033E5">
              <w:rPr>
                <w:rFonts w:ascii="Arial" w:hAnsi="Arial" w:cs="Arial"/>
              </w:rPr>
              <w:t>12.</w:t>
            </w:r>
          </w:p>
        </w:tc>
        <w:tc>
          <w:tcPr>
            <w:tcW w:w="4696" w:type="dxa"/>
          </w:tcPr>
          <w:p w14:paraId="5A3A3C41" w14:textId="77777777" w:rsidR="00A65A53" w:rsidRPr="005033E5" w:rsidRDefault="00A65A53" w:rsidP="00407731">
            <w:pPr>
              <w:pStyle w:val="NoSpacing"/>
              <w:spacing w:line="276" w:lineRule="auto"/>
              <w:rPr>
                <w:rFonts w:ascii="Arial" w:hAnsi="Arial" w:cs="Arial"/>
              </w:rPr>
            </w:pPr>
            <w:r w:rsidRPr="005033E5">
              <w:rPr>
                <w:rFonts w:ascii="Arial" w:hAnsi="Arial" w:cs="Arial"/>
              </w:rPr>
              <w:t>Confidentiality</w:t>
            </w:r>
          </w:p>
        </w:tc>
        <w:tc>
          <w:tcPr>
            <w:tcW w:w="564" w:type="dxa"/>
          </w:tcPr>
          <w:p w14:paraId="07267597" w14:textId="77777777" w:rsidR="00A65A53" w:rsidRPr="005033E5" w:rsidRDefault="00A65A53" w:rsidP="00407731">
            <w:pPr>
              <w:pStyle w:val="NoSpacing"/>
              <w:spacing w:line="276" w:lineRule="auto"/>
              <w:rPr>
                <w:rFonts w:ascii="Arial" w:hAnsi="Arial" w:cs="Arial"/>
              </w:rPr>
            </w:pPr>
            <w:r w:rsidRPr="005033E5">
              <w:rPr>
                <w:rFonts w:ascii="Arial" w:hAnsi="Arial" w:cs="Arial"/>
              </w:rPr>
              <w:t>28.</w:t>
            </w:r>
          </w:p>
        </w:tc>
        <w:tc>
          <w:tcPr>
            <w:tcW w:w="4738" w:type="dxa"/>
          </w:tcPr>
          <w:p w14:paraId="6979CB83" w14:textId="77777777" w:rsidR="00A65A53" w:rsidRPr="005033E5" w:rsidRDefault="00A65A53" w:rsidP="00407731">
            <w:pPr>
              <w:pStyle w:val="NoSpacing"/>
              <w:spacing w:line="276" w:lineRule="auto"/>
              <w:rPr>
                <w:rFonts w:ascii="Arial" w:hAnsi="Arial" w:cs="Arial"/>
              </w:rPr>
            </w:pPr>
            <w:r w:rsidRPr="005033E5">
              <w:rPr>
                <w:rFonts w:ascii="Arial" w:hAnsi="Arial" w:cs="Arial"/>
              </w:rPr>
              <w:t>General</w:t>
            </w:r>
          </w:p>
        </w:tc>
      </w:tr>
      <w:tr w:rsidR="00A65A53" w:rsidRPr="005033E5" w14:paraId="503AB65D" w14:textId="77777777" w:rsidTr="005E682D">
        <w:trPr>
          <w:trHeight w:val="221"/>
        </w:trPr>
        <w:tc>
          <w:tcPr>
            <w:tcW w:w="566" w:type="dxa"/>
          </w:tcPr>
          <w:p w14:paraId="7E5F9DEF" w14:textId="77777777" w:rsidR="00A65A53" w:rsidRPr="005033E5" w:rsidRDefault="00A65A53" w:rsidP="00407731">
            <w:pPr>
              <w:pStyle w:val="NoSpacing"/>
              <w:spacing w:line="276" w:lineRule="auto"/>
              <w:rPr>
                <w:rFonts w:ascii="Arial" w:hAnsi="Arial" w:cs="Arial"/>
              </w:rPr>
            </w:pPr>
            <w:r w:rsidRPr="005033E5">
              <w:rPr>
                <w:rFonts w:ascii="Arial" w:hAnsi="Arial" w:cs="Arial"/>
              </w:rPr>
              <w:t>13.</w:t>
            </w:r>
          </w:p>
        </w:tc>
        <w:tc>
          <w:tcPr>
            <w:tcW w:w="4696" w:type="dxa"/>
          </w:tcPr>
          <w:p w14:paraId="353AC3B3" w14:textId="77777777" w:rsidR="00A65A53" w:rsidRPr="005033E5" w:rsidRDefault="00A65A53" w:rsidP="00407731">
            <w:pPr>
              <w:pStyle w:val="NoSpacing"/>
              <w:spacing w:line="276" w:lineRule="auto"/>
              <w:rPr>
                <w:rFonts w:ascii="Arial" w:hAnsi="Arial" w:cs="Arial"/>
              </w:rPr>
            </w:pPr>
            <w:r w:rsidRPr="005033E5">
              <w:rPr>
                <w:rFonts w:ascii="Arial" w:hAnsi="Arial" w:cs="Arial"/>
              </w:rPr>
              <w:t>Intellectual Property Rights</w:t>
            </w:r>
          </w:p>
        </w:tc>
        <w:tc>
          <w:tcPr>
            <w:tcW w:w="564" w:type="dxa"/>
          </w:tcPr>
          <w:p w14:paraId="2A72825F" w14:textId="77777777" w:rsidR="00A65A53" w:rsidRPr="005033E5" w:rsidRDefault="00A65A53" w:rsidP="00407731">
            <w:pPr>
              <w:pStyle w:val="NoSpacing"/>
              <w:spacing w:line="276" w:lineRule="auto"/>
              <w:rPr>
                <w:rFonts w:ascii="Arial" w:hAnsi="Arial" w:cs="Arial"/>
              </w:rPr>
            </w:pPr>
            <w:r w:rsidRPr="005033E5">
              <w:rPr>
                <w:rFonts w:ascii="Arial" w:hAnsi="Arial" w:cs="Arial"/>
              </w:rPr>
              <w:t>29.</w:t>
            </w:r>
          </w:p>
        </w:tc>
        <w:tc>
          <w:tcPr>
            <w:tcW w:w="4738" w:type="dxa"/>
          </w:tcPr>
          <w:p w14:paraId="06002FE9" w14:textId="77777777" w:rsidR="00A65A53" w:rsidRPr="005033E5" w:rsidRDefault="00A65A53" w:rsidP="00407731">
            <w:pPr>
              <w:pStyle w:val="NoSpacing"/>
              <w:spacing w:line="276" w:lineRule="auto"/>
              <w:rPr>
                <w:rFonts w:ascii="Arial" w:hAnsi="Arial" w:cs="Arial"/>
              </w:rPr>
            </w:pPr>
            <w:r w:rsidRPr="005033E5">
              <w:rPr>
                <w:rFonts w:ascii="Arial" w:hAnsi="Arial" w:cs="Arial"/>
              </w:rPr>
              <w:t>Dispute Resolution</w:t>
            </w:r>
          </w:p>
        </w:tc>
      </w:tr>
      <w:tr w:rsidR="00A65A53" w:rsidRPr="005033E5" w14:paraId="3A13680C" w14:textId="77777777" w:rsidTr="005E682D">
        <w:trPr>
          <w:trHeight w:val="221"/>
        </w:trPr>
        <w:tc>
          <w:tcPr>
            <w:tcW w:w="566" w:type="dxa"/>
          </w:tcPr>
          <w:p w14:paraId="7772FAE1" w14:textId="77777777" w:rsidR="00A65A53" w:rsidRPr="005033E5" w:rsidRDefault="00A65A53" w:rsidP="00407731">
            <w:pPr>
              <w:pStyle w:val="NoSpacing"/>
              <w:spacing w:line="276" w:lineRule="auto"/>
              <w:rPr>
                <w:rFonts w:ascii="Arial" w:hAnsi="Arial" w:cs="Arial"/>
              </w:rPr>
            </w:pPr>
            <w:r w:rsidRPr="005033E5">
              <w:rPr>
                <w:rFonts w:ascii="Arial" w:hAnsi="Arial" w:cs="Arial"/>
              </w:rPr>
              <w:t>14.</w:t>
            </w:r>
          </w:p>
        </w:tc>
        <w:tc>
          <w:tcPr>
            <w:tcW w:w="4696" w:type="dxa"/>
          </w:tcPr>
          <w:p w14:paraId="110F7590" w14:textId="77777777" w:rsidR="00A65A53" w:rsidRPr="005033E5" w:rsidRDefault="00A65A53" w:rsidP="00407731">
            <w:pPr>
              <w:pStyle w:val="NoSpacing"/>
              <w:spacing w:line="276" w:lineRule="auto"/>
              <w:rPr>
                <w:rFonts w:ascii="Arial" w:hAnsi="Arial" w:cs="Arial"/>
              </w:rPr>
            </w:pPr>
            <w:r w:rsidRPr="005033E5">
              <w:rPr>
                <w:rFonts w:ascii="Arial" w:hAnsi="Arial" w:cs="Arial"/>
              </w:rPr>
              <w:t>Force Majeure</w:t>
            </w:r>
          </w:p>
        </w:tc>
        <w:tc>
          <w:tcPr>
            <w:tcW w:w="564" w:type="dxa"/>
          </w:tcPr>
          <w:p w14:paraId="191DD77A" w14:textId="77777777" w:rsidR="00A65A53" w:rsidRPr="005033E5" w:rsidRDefault="00A65A53" w:rsidP="00407731">
            <w:pPr>
              <w:pStyle w:val="NoSpacing"/>
              <w:spacing w:line="276" w:lineRule="auto"/>
              <w:rPr>
                <w:rFonts w:ascii="Arial" w:hAnsi="Arial" w:cs="Arial"/>
              </w:rPr>
            </w:pPr>
            <w:r w:rsidRPr="005033E5">
              <w:rPr>
                <w:rFonts w:ascii="Arial" w:hAnsi="Arial" w:cs="Arial"/>
              </w:rPr>
              <w:t>30.</w:t>
            </w:r>
          </w:p>
        </w:tc>
        <w:tc>
          <w:tcPr>
            <w:tcW w:w="4738" w:type="dxa"/>
          </w:tcPr>
          <w:p w14:paraId="28E025B5" w14:textId="77777777" w:rsidR="00A65A53" w:rsidRPr="005033E5" w:rsidRDefault="00A65A53" w:rsidP="00407731">
            <w:pPr>
              <w:pStyle w:val="NoSpacing"/>
              <w:spacing w:line="276" w:lineRule="auto"/>
              <w:rPr>
                <w:rFonts w:ascii="Arial" w:hAnsi="Arial" w:cs="Arial"/>
              </w:rPr>
            </w:pPr>
            <w:r w:rsidRPr="005033E5">
              <w:rPr>
                <w:rFonts w:ascii="Arial" w:hAnsi="Arial" w:cs="Arial"/>
              </w:rPr>
              <w:t>Law</w:t>
            </w:r>
          </w:p>
        </w:tc>
      </w:tr>
      <w:tr w:rsidR="00A65A53" w:rsidRPr="005033E5" w14:paraId="515860E7" w14:textId="77777777" w:rsidTr="005E682D">
        <w:trPr>
          <w:trHeight w:val="231"/>
        </w:trPr>
        <w:tc>
          <w:tcPr>
            <w:tcW w:w="566" w:type="dxa"/>
          </w:tcPr>
          <w:p w14:paraId="158B5F4A" w14:textId="77777777" w:rsidR="00A65A53" w:rsidRPr="005033E5" w:rsidRDefault="00A65A53" w:rsidP="00407731">
            <w:pPr>
              <w:pStyle w:val="NoSpacing"/>
              <w:spacing w:line="276" w:lineRule="auto"/>
              <w:rPr>
                <w:rFonts w:ascii="Arial" w:hAnsi="Arial" w:cs="Arial"/>
              </w:rPr>
            </w:pPr>
            <w:r w:rsidRPr="005033E5">
              <w:rPr>
                <w:rFonts w:ascii="Arial" w:hAnsi="Arial" w:cs="Arial"/>
              </w:rPr>
              <w:t>15.</w:t>
            </w:r>
          </w:p>
        </w:tc>
        <w:tc>
          <w:tcPr>
            <w:tcW w:w="4696" w:type="dxa"/>
          </w:tcPr>
          <w:p w14:paraId="1ED365F0" w14:textId="77777777" w:rsidR="00A65A53" w:rsidRPr="005033E5" w:rsidRDefault="00A65A53" w:rsidP="00407731">
            <w:pPr>
              <w:pStyle w:val="NoSpacing"/>
              <w:spacing w:line="276" w:lineRule="auto"/>
              <w:rPr>
                <w:rFonts w:ascii="Arial" w:hAnsi="Arial" w:cs="Arial"/>
              </w:rPr>
            </w:pPr>
            <w:r w:rsidRPr="005033E5">
              <w:rPr>
                <w:rFonts w:ascii="Arial" w:hAnsi="Arial" w:cs="Arial"/>
              </w:rPr>
              <w:t>Environmental Requirements</w:t>
            </w:r>
          </w:p>
        </w:tc>
        <w:tc>
          <w:tcPr>
            <w:tcW w:w="564" w:type="dxa"/>
          </w:tcPr>
          <w:p w14:paraId="2EFA69AD" w14:textId="77777777" w:rsidR="00A65A53" w:rsidRPr="005033E5" w:rsidRDefault="00A65A53" w:rsidP="00407731">
            <w:pPr>
              <w:pStyle w:val="NoSpacing"/>
              <w:spacing w:line="276" w:lineRule="auto"/>
              <w:rPr>
                <w:rFonts w:ascii="Arial" w:hAnsi="Arial" w:cs="Arial"/>
              </w:rPr>
            </w:pPr>
            <w:r w:rsidRPr="005033E5">
              <w:rPr>
                <w:rFonts w:ascii="Arial" w:hAnsi="Arial" w:cs="Arial"/>
              </w:rPr>
              <w:t>31.</w:t>
            </w:r>
          </w:p>
        </w:tc>
        <w:tc>
          <w:tcPr>
            <w:tcW w:w="4738" w:type="dxa"/>
          </w:tcPr>
          <w:p w14:paraId="57B4E23F" w14:textId="77777777" w:rsidR="00A65A53" w:rsidRPr="005033E5" w:rsidRDefault="00A65A53" w:rsidP="00407731">
            <w:pPr>
              <w:pStyle w:val="NoSpacing"/>
              <w:spacing w:line="276" w:lineRule="auto"/>
              <w:rPr>
                <w:rFonts w:ascii="Arial" w:hAnsi="Arial" w:cs="Arial"/>
              </w:rPr>
            </w:pPr>
            <w:r w:rsidRPr="005033E5">
              <w:rPr>
                <w:rFonts w:ascii="Arial" w:hAnsi="Arial" w:cs="Arial"/>
              </w:rPr>
              <w:t>Transparency</w:t>
            </w:r>
          </w:p>
        </w:tc>
      </w:tr>
      <w:tr w:rsidR="00A65A53" w:rsidRPr="005033E5" w14:paraId="5A3678F8" w14:textId="77777777" w:rsidTr="005E682D">
        <w:trPr>
          <w:trHeight w:val="58"/>
        </w:trPr>
        <w:tc>
          <w:tcPr>
            <w:tcW w:w="566" w:type="dxa"/>
          </w:tcPr>
          <w:p w14:paraId="468A6BD6" w14:textId="77777777" w:rsidR="00A65A53" w:rsidRPr="005033E5" w:rsidRDefault="00A65A53" w:rsidP="00407731">
            <w:pPr>
              <w:pStyle w:val="NoSpacing"/>
              <w:spacing w:line="276" w:lineRule="auto"/>
              <w:rPr>
                <w:rFonts w:ascii="Arial" w:hAnsi="Arial" w:cs="Arial"/>
              </w:rPr>
            </w:pPr>
            <w:r w:rsidRPr="005033E5">
              <w:rPr>
                <w:rFonts w:ascii="Arial" w:hAnsi="Arial" w:cs="Arial"/>
              </w:rPr>
              <w:t>16.</w:t>
            </w:r>
          </w:p>
        </w:tc>
        <w:tc>
          <w:tcPr>
            <w:tcW w:w="4696" w:type="dxa"/>
          </w:tcPr>
          <w:p w14:paraId="4757DC7D" w14:textId="77777777" w:rsidR="00A65A53" w:rsidRPr="005033E5" w:rsidRDefault="00A65A53" w:rsidP="00407731">
            <w:pPr>
              <w:pStyle w:val="NoSpacing"/>
              <w:spacing w:line="276" w:lineRule="auto"/>
              <w:rPr>
                <w:rFonts w:ascii="Arial" w:hAnsi="Arial" w:cs="Arial"/>
              </w:rPr>
            </w:pPr>
            <w:r w:rsidRPr="005033E5">
              <w:rPr>
                <w:rFonts w:ascii="Arial" w:hAnsi="Arial" w:cs="Arial"/>
              </w:rPr>
              <w:t>Health, Safety and Security</w:t>
            </w:r>
          </w:p>
        </w:tc>
        <w:tc>
          <w:tcPr>
            <w:tcW w:w="564" w:type="dxa"/>
          </w:tcPr>
          <w:p w14:paraId="10B288E5" w14:textId="77777777" w:rsidR="00A65A53" w:rsidRPr="005033E5" w:rsidRDefault="00A65A53" w:rsidP="00407731">
            <w:pPr>
              <w:pStyle w:val="NoSpacing"/>
              <w:spacing w:line="276" w:lineRule="auto"/>
              <w:rPr>
                <w:rFonts w:ascii="Arial" w:hAnsi="Arial" w:cs="Arial"/>
              </w:rPr>
            </w:pPr>
            <w:r w:rsidRPr="005033E5">
              <w:rPr>
                <w:rFonts w:ascii="Arial" w:hAnsi="Arial" w:cs="Arial"/>
              </w:rPr>
              <w:t>32.</w:t>
            </w:r>
          </w:p>
        </w:tc>
        <w:tc>
          <w:tcPr>
            <w:tcW w:w="4738" w:type="dxa"/>
          </w:tcPr>
          <w:p w14:paraId="2C3A78BB" w14:textId="77777777" w:rsidR="00A65A53" w:rsidRPr="005033E5" w:rsidRDefault="00A65A53" w:rsidP="00407731">
            <w:pPr>
              <w:pStyle w:val="NoSpacing"/>
              <w:spacing w:line="276" w:lineRule="auto"/>
              <w:rPr>
                <w:rFonts w:ascii="Arial" w:hAnsi="Arial" w:cs="Arial"/>
              </w:rPr>
            </w:pPr>
            <w:r w:rsidRPr="005033E5">
              <w:rPr>
                <w:rFonts w:ascii="Arial" w:hAnsi="Arial" w:cs="Arial"/>
              </w:rPr>
              <w:t>Data Protection</w:t>
            </w:r>
          </w:p>
        </w:tc>
      </w:tr>
      <w:tr w:rsidR="00377668" w:rsidRPr="005033E5" w14:paraId="00266397" w14:textId="77777777" w:rsidTr="00407731">
        <w:trPr>
          <w:trHeight w:val="476"/>
        </w:trPr>
        <w:tc>
          <w:tcPr>
            <w:tcW w:w="10564" w:type="dxa"/>
            <w:gridSpan w:val="4"/>
          </w:tcPr>
          <w:p w14:paraId="423726F2" w14:textId="77777777" w:rsidR="00407731" w:rsidRPr="005033E5" w:rsidRDefault="00407731" w:rsidP="00407731">
            <w:pPr>
              <w:pStyle w:val="NoSpacing"/>
              <w:spacing w:line="276" w:lineRule="auto"/>
              <w:rPr>
                <w:rFonts w:ascii="Arial" w:hAnsi="Arial" w:cs="Arial"/>
              </w:rPr>
            </w:pPr>
          </w:p>
          <w:p w14:paraId="76CBB687" w14:textId="70713625" w:rsidR="00377668" w:rsidRPr="005033E5" w:rsidRDefault="00377668" w:rsidP="00407731">
            <w:pPr>
              <w:pStyle w:val="NoSpacing"/>
              <w:spacing w:line="276" w:lineRule="auto"/>
              <w:rPr>
                <w:rFonts w:ascii="Arial" w:hAnsi="Arial" w:cs="Arial"/>
              </w:rPr>
            </w:pPr>
            <w:r w:rsidRPr="005033E5">
              <w:rPr>
                <w:rFonts w:ascii="Arial" w:hAnsi="Arial" w:cs="Arial"/>
              </w:rPr>
              <w:t>Annexes</w:t>
            </w:r>
          </w:p>
        </w:tc>
      </w:tr>
      <w:tr w:rsidR="00377668" w:rsidRPr="005033E5" w14:paraId="04FCE618" w14:textId="77777777" w:rsidTr="00AE3701">
        <w:trPr>
          <w:trHeight w:val="453"/>
        </w:trPr>
        <w:tc>
          <w:tcPr>
            <w:tcW w:w="566" w:type="dxa"/>
            <w:vAlign w:val="center"/>
          </w:tcPr>
          <w:p w14:paraId="5BC745C9" w14:textId="77777777" w:rsidR="00377668" w:rsidRPr="005033E5" w:rsidRDefault="00377668" w:rsidP="00AE3701">
            <w:pPr>
              <w:spacing w:before="120" w:after="120"/>
              <w:rPr>
                <w:rFonts w:ascii="Arial" w:hAnsi="Arial" w:cs="Arial"/>
                <w:bCs/>
                <w:sz w:val="20"/>
                <w:szCs w:val="20"/>
              </w:rPr>
            </w:pPr>
            <w:r w:rsidRPr="005033E5">
              <w:rPr>
                <w:rFonts w:ascii="Arial" w:hAnsi="Arial" w:cs="Arial"/>
                <w:bCs/>
                <w:sz w:val="20"/>
                <w:szCs w:val="20"/>
              </w:rPr>
              <w:t>A</w:t>
            </w:r>
          </w:p>
        </w:tc>
        <w:tc>
          <w:tcPr>
            <w:tcW w:w="9998" w:type="dxa"/>
            <w:gridSpan w:val="3"/>
            <w:vAlign w:val="center"/>
          </w:tcPr>
          <w:p w14:paraId="06CD1720" w14:textId="7728153A" w:rsidR="00377668" w:rsidRPr="005A4485" w:rsidRDefault="00B24765" w:rsidP="00AE3701">
            <w:pPr>
              <w:pStyle w:val="NoSpacing"/>
              <w:spacing w:line="276" w:lineRule="auto"/>
              <w:rPr>
                <w:rFonts w:ascii="Arial" w:hAnsi="Arial" w:cs="Arial"/>
              </w:rPr>
            </w:pPr>
            <w:r w:rsidRPr="005A4485">
              <w:rPr>
                <w:rFonts w:ascii="Arial" w:hAnsi="Arial" w:cs="Arial"/>
              </w:rPr>
              <w:t xml:space="preserve">Supplier Code of Conduct </w:t>
            </w:r>
            <w:bookmarkStart w:id="0" w:name="_GoBack"/>
            <w:bookmarkEnd w:id="0"/>
            <w:r w:rsidR="00A65A53" w:rsidRPr="005A4485">
              <w:rPr>
                <w:rFonts w:ascii="Arial" w:hAnsi="Arial" w:cs="Arial"/>
              </w:rPr>
              <w:t>(</w:t>
            </w:r>
            <w:r w:rsidR="00527232" w:rsidRPr="005A4485">
              <w:rPr>
                <w:rFonts w:ascii="Arial" w:hAnsi="Arial" w:cs="Arial"/>
              </w:rPr>
              <w:t>Programme incl</w:t>
            </w:r>
            <w:r w:rsidR="00A65A53" w:rsidRPr="005A4485">
              <w:rPr>
                <w:rFonts w:ascii="Arial" w:hAnsi="Arial" w:cs="Arial"/>
              </w:rPr>
              <w:t>uding</w:t>
            </w:r>
            <w:r w:rsidR="00527232" w:rsidRPr="005A4485">
              <w:rPr>
                <w:rFonts w:ascii="Arial" w:hAnsi="Arial" w:cs="Arial"/>
              </w:rPr>
              <w:t xml:space="preserve"> ODA</w:t>
            </w:r>
            <w:r w:rsidR="00A65A53" w:rsidRPr="005A4485">
              <w:rPr>
                <w:rFonts w:ascii="Arial" w:hAnsi="Arial" w:cs="Arial"/>
              </w:rPr>
              <w:t>)</w:t>
            </w:r>
          </w:p>
        </w:tc>
      </w:tr>
      <w:tr w:rsidR="00377668" w:rsidRPr="005033E5" w14:paraId="7EE3099F" w14:textId="77777777" w:rsidTr="00AE3701">
        <w:trPr>
          <w:trHeight w:val="392"/>
        </w:trPr>
        <w:tc>
          <w:tcPr>
            <w:tcW w:w="566" w:type="dxa"/>
            <w:vAlign w:val="center"/>
          </w:tcPr>
          <w:p w14:paraId="4BF6BB68" w14:textId="77777777" w:rsidR="00377668" w:rsidRPr="005033E5" w:rsidRDefault="00377668" w:rsidP="00AE3701">
            <w:pPr>
              <w:spacing w:before="120" w:after="120"/>
              <w:rPr>
                <w:rFonts w:ascii="Arial" w:hAnsi="Arial" w:cs="Arial"/>
                <w:bCs/>
                <w:sz w:val="20"/>
                <w:szCs w:val="20"/>
              </w:rPr>
            </w:pPr>
            <w:r w:rsidRPr="005033E5">
              <w:rPr>
                <w:rFonts w:ascii="Arial" w:hAnsi="Arial" w:cs="Arial"/>
                <w:bCs/>
                <w:sz w:val="20"/>
                <w:szCs w:val="20"/>
              </w:rPr>
              <w:t>B.1</w:t>
            </w:r>
          </w:p>
        </w:tc>
        <w:tc>
          <w:tcPr>
            <w:tcW w:w="9998" w:type="dxa"/>
            <w:gridSpan w:val="3"/>
            <w:vAlign w:val="center"/>
          </w:tcPr>
          <w:p w14:paraId="53805FAB" w14:textId="77777777" w:rsidR="00377668" w:rsidRPr="005A4485" w:rsidRDefault="00920985" w:rsidP="00AE3701">
            <w:pPr>
              <w:pStyle w:val="NoSpacing"/>
              <w:spacing w:line="276" w:lineRule="auto"/>
              <w:rPr>
                <w:rFonts w:ascii="Arial" w:hAnsi="Arial" w:cs="Arial"/>
              </w:rPr>
            </w:pPr>
            <w:r w:rsidRPr="005A4485">
              <w:rPr>
                <w:rFonts w:ascii="Arial" w:hAnsi="Arial" w:cs="Arial"/>
                <w:color w:val="000000"/>
              </w:rPr>
              <w:t>Processing, Personal Data and Data Subjects Schedule</w:t>
            </w:r>
          </w:p>
        </w:tc>
      </w:tr>
      <w:tr w:rsidR="00377668" w:rsidRPr="005033E5" w14:paraId="5A622E8B" w14:textId="77777777" w:rsidTr="00AE3701">
        <w:trPr>
          <w:trHeight w:val="392"/>
        </w:trPr>
        <w:tc>
          <w:tcPr>
            <w:tcW w:w="566" w:type="dxa"/>
            <w:vAlign w:val="center"/>
          </w:tcPr>
          <w:p w14:paraId="66F5052E" w14:textId="77777777" w:rsidR="00377668" w:rsidRPr="005033E5" w:rsidRDefault="00377668" w:rsidP="00AE3701">
            <w:pPr>
              <w:spacing w:before="120" w:after="120"/>
              <w:rPr>
                <w:rFonts w:ascii="Arial" w:hAnsi="Arial" w:cs="Arial"/>
                <w:bCs/>
                <w:sz w:val="20"/>
                <w:szCs w:val="20"/>
              </w:rPr>
            </w:pPr>
            <w:r w:rsidRPr="005033E5">
              <w:rPr>
                <w:rFonts w:ascii="Arial" w:hAnsi="Arial" w:cs="Arial"/>
                <w:bCs/>
                <w:sz w:val="20"/>
                <w:szCs w:val="20"/>
              </w:rPr>
              <w:t>B.2</w:t>
            </w:r>
          </w:p>
        </w:tc>
        <w:tc>
          <w:tcPr>
            <w:tcW w:w="9998" w:type="dxa"/>
            <w:gridSpan w:val="3"/>
            <w:vAlign w:val="center"/>
          </w:tcPr>
          <w:p w14:paraId="60D4AF9E" w14:textId="7166A1AE" w:rsidR="00377668" w:rsidRPr="005A4485" w:rsidRDefault="008E68D5" w:rsidP="00AE3701">
            <w:pPr>
              <w:pStyle w:val="NoSpacing"/>
              <w:spacing w:line="276" w:lineRule="auto"/>
              <w:rPr>
                <w:rFonts w:ascii="Arial" w:hAnsi="Arial" w:cs="Arial"/>
              </w:rPr>
            </w:pPr>
            <w:r w:rsidRPr="005A4485">
              <w:rPr>
                <w:rFonts w:ascii="Arial" w:hAnsi="Arial" w:cs="Arial"/>
                <w:color w:val="000000"/>
              </w:rPr>
              <w:t>Joint Controller Agreement</w:t>
            </w:r>
            <w:r w:rsidR="00C144DB" w:rsidRPr="005A4485">
              <w:rPr>
                <w:rFonts w:ascii="Arial" w:hAnsi="Arial" w:cs="Arial"/>
                <w:color w:val="000000"/>
              </w:rPr>
              <w:t xml:space="preserve"> – to be confirmed</w:t>
            </w:r>
          </w:p>
        </w:tc>
      </w:tr>
      <w:tr w:rsidR="00377668" w:rsidRPr="005033E5" w14:paraId="38A74DBE" w14:textId="77777777" w:rsidTr="00AE3701">
        <w:trPr>
          <w:trHeight w:val="382"/>
        </w:trPr>
        <w:tc>
          <w:tcPr>
            <w:tcW w:w="566" w:type="dxa"/>
            <w:vAlign w:val="center"/>
          </w:tcPr>
          <w:p w14:paraId="03A064CA" w14:textId="77777777" w:rsidR="00377668" w:rsidRPr="005033E5" w:rsidRDefault="00377668" w:rsidP="00AE3701">
            <w:pPr>
              <w:spacing w:before="120" w:after="120"/>
              <w:rPr>
                <w:rFonts w:ascii="Arial" w:hAnsi="Arial" w:cs="Arial"/>
                <w:bCs/>
                <w:sz w:val="20"/>
                <w:szCs w:val="20"/>
              </w:rPr>
            </w:pPr>
            <w:r w:rsidRPr="005033E5">
              <w:rPr>
                <w:rFonts w:ascii="Arial" w:hAnsi="Arial" w:cs="Arial"/>
                <w:bCs/>
                <w:sz w:val="20"/>
                <w:szCs w:val="20"/>
              </w:rPr>
              <w:t>C</w:t>
            </w:r>
          </w:p>
        </w:tc>
        <w:tc>
          <w:tcPr>
            <w:tcW w:w="9998" w:type="dxa"/>
            <w:gridSpan w:val="3"/>
            <w:vAlign w:val="center"/>
          </w:tcPr>
          <w:p w14:paraId="3B474824" w14:textId="78147677" w:rsidR="00377668" w:rsidRPr="005A4485" w:rsidRDefault="00377668" w:rsidP="00AE3701">
            <w:pPr>
              <w:pStyle w:val="NoSpacing"/>
              <w:spacing w:line="276" w:lineRule="auto"/>
              <w:rPr>
                <w:rFonts w:ascii="Arial" w:hAnsi="Arial" w:cs="Arial"/>
              </w:rPr>
            </w:pPr>
            <w:r w:rsidRPr="005A4485">
              <w:rPr>
                <w:rFonts w:ascii="Arial" w:hAnsi="Arial" w:cs="Arial"/>
              </w:rPr>
              <w:t xml:space="preserve">Security </w:t>
            </w:r>
            <w:r w:rsidR="005E682D" w:rsidRPr="005A4485">
              <w:rPr>
                <w:rFonts w:ascii="Arial" w:hAnsi="Arial" w:cs="Arial"/>
              </w:rPr>
              <w:t>(not used)</w:t>
            </w:r>
          </w:p>
        </w:tc>
      </w:tr>
    </w:tbl>
    <w:p w14:paraId="055E4280" w14:textId="77777777" w:rsidR="008C0F73" w:rsidRPr="005033E5" w:rsidRDefault="008C0F73" w:rsidP="008C0F73">
      <w:pPr>
        <w:pStyle w:val="Level1Heading"/>
        <w:numPr>
          <w:ilvl w:val="0"/>
          <w:numId w:val="0"/>
        </w:numPr>
        <w:spacing w:before="120" w:after="120" w:line="240" w:lineRule="auto"/>
        <w:rPr>
          <w:rFonts w:cs="Arial"/>
          <w:sz w:val="20"/>
          <w:highlight w:val="lightGray"/>
        </w:rPr>
      </w:pPr>
    </w:p>
    <w:p w14:paraId="0C29DF20" w14:textId="77777777" w:rsidR="009E73BD" w:rsidRPr="005033E5" w:rsidRDefault="008C0F73" w:rsidP="008C0F73">
      <w:pPr>
        <w:pStyle w:val="Level1Heading"/>
        <w:numPr>
          <w:ilvl w:val="0"/>
          <w:numId w:val="0"/>
        </w:numPr>
        <w:spacing w:before="120" w:after="120" w:line="240" w:lineRule="auto"/>
        <w:rPr>
          <w:rFonts w:cs="Arial"/>
          <w:sz w:val="20"/>
        </w:rPr>
      </w:pPr>
      <w:r w:rsidRPr="005033E5">
        <w:rPr>
          <w:rFonts w:cs="Arial"/>
          <w:sz w:val="20"/>
          <w:highlight w:val="lightGray"/>
        </w:rPr>
        <w:br w:type="page"/>
      </w:r>
      <w:r w:rsidRPr="005033E5">
        <w:rPr>
          <w:rFonts w:cs="Arial"/>
          <w:sz w:val="20"/>
        </w:rPr>
        <w:lastRenderedPageBreak/>
        <w:t>1.</w:t>
      </w:r>
      <w:r w:rsidRPr="005033E5">
        <w:rPr>
          <w:rFonts w:cs="Arial"/>
          <w:sz w:val="20"/>
        </w:rPr>
        <w:tab/>
      </w:r>
      <w:r w:rsidR="00AA098D" w:rsidRPr="005033E5">
        <w:rPr>
          <w:rFonts w:cs="Arial"/>
          <w:sz w:val="20"/>
        </w:rPr>
        <w:t>INTERPRETATION</w:t>
      </w:r>
    </w:p>
    <w:p w14:paraId="3D619210" w14:textId="77777777" w:rsidR="009E73BD" w:rsidRPr="005033E5" w:rsidRDefault="009E73BD" w:rsidP="00844A00">
      <w:pPr>
        <w:pStyle w:val="Level2Heading"/>
        <w:keepNext w:val="0"/>
        <w:widowControl w:val="0"/>
        <w:numPr>
          <w:ilvl w:val="0"/>
          <w:numId w:val="0"/>
        </w:numPr>
        <w:spacing w:before="120" w:after="120" w:line="240" w:lineRule="auto"/>
        <w:ind w:left="720" w:hanging="720"/>
        <w:rPr>
          <w:rFonts w:cs="Arial"/>
          <w:b w:val="0"/>
        </w:rPr>
      </w:pPr>
      <w:r w:rsidRPr="005033E5">
        <w:rPr>
          <w:rFonts w:cs="Arial"/>
          <w:b w:val="0"/>
        </w:rPr>
        <w:t>1.1</w:t>
      </w:r>
      <w:r w:rsidRPr="005033E5">
        <w:rPr>
          <w:rFonts w:cs="Arial"/>
          <w:b w:val="0"/>
        </w:rPr>
        <w:tab/>
        <w:t>In these terms and conditions:</w:t>
      </w:r>
    </w:p>
    <w:tbl>
      <w:tblPr>
        <w:tblW w:w="0" w:type="auto"/>
        <w:tblInd w:w="108" w:type="dxa"/>
        <w:tblLook w:val="01E0" w:firstRow="1" w:lastRow="1" w:firstColumn="1" w:lastColumn="1" w:noHBand="0" w:noVBand="0"/>
      </w:tblPr>
      <w:tblGrid>
        <w:gridCol w:w="2256"/>
        <w:gridCol w:w="8102"/>
      </w:tblGrid>
      <w:tr w:rsidR="009E73BD" w:rsidRPr="005033E5" w14:paraId="68A5D14C" w14:textId="77777777" w:rsidTr="000854AE">
        <w:tc>
          <w:tcPr>
            <w:tcW w:w="2268" w:type="dxa"/>
          </w:tcPr>
          <w:p w14:paraId="632D3592"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 xml:space="preserve">“Agreement” </w:t>
            </w:r>
          </w:p>
        </w:tc>
        <w:tc>
          <w:tcPr>
            <w:tcW w:w="8222" w:type="dxa"/>
          </w:tcPr>
          <w:p w14:paraId="586CFFFF"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means the contract between (i) the Customer acting as part of the Crown and (ii) the Supplier constituted by the Supplier’s countersignature of the Award Letter and includes the Award Letter and Annexes;</w:t>
            </w:r>
          </w:p>
        </w:tc>
      </w:tr>
      <w:tr w:rsidR="009E73BD" w:rsidRPr="005033E5" w14:paraId="1BD3BDB0" w14:textId="77777777" w:rsidTr="000854AE">
        <w:tc>
          <w:tcPr>
            <w:tcW w:w="2268" w:type="dxa"/>
          </w:tcPr>
          <w:p w14:paraId="3C5B2D85"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rPr>
              <w:t>Authority</w:t>
            </w:r>
            <w:r w:rsidRPr="005033E5">
              <w:rPr>
                <w:rFonts w:ascii="Arial" w:hAnsi="Arial" w:cs="Arial"/>
                <w:sz w:val="20"/>
                <w:szCs w:val="20"/>
              </w:rPr>
              <w:t>”</w:t>
            </w:r>
          </w:p>
        </w:tc>
        <w:tc>
          <w:tcPr>
            <w:tcW w:w="8222" w:type="dxa"/>
          </w:tcPr>
          <w:p w14:paraId="10EE2A26" w14:textId="77777777" w:rsidR="009E73BD" w:rsidRPr="005033E5" w:rsidRDefault="00D83B69" w:rsidP="00D83B69">
            <w:pPr>
              <w:suppressAutoHyphens/>
              <w:spacing w:before="120" w:after="120" w:line="240" w:lineRule="auto"/>
              <w:rPr>
                <w:rFonts w:ascii="Arial" w:hAnsi="Arial" w:cs="Arial"/>
                <w:spacing w:val="-3"/>
                <w:sz w:val="20"/>
                <w:szCs w:val="20"/>
              </w:rPr>
            </w:pPr>
            <w:r w:rsidRPr="005033E5">
              <w:rPr>
                <w:rFonts w:ascii="Arial" w:hAnsi="Arial" w:cs="Arial"/>
                <w:spacing w:val="-3"/>
                <w:sz w:val="20"/>
                <w:szCs w:val="20"/>
              </w:rPr>
              <w:t xml:space="preserve">"Authority" means the Secretary of State for Foreign, Commonwealth and Development Affairs and includes the Authority's Representative. </w:t>
            </w:r>
            <w:r w:rsidRPr="005033E5">
              <w:rPr>
                <w:rFonts w:ascii="Arial" w:hAnsi="Arial" w:cs="Arial"/>
                <w:sz w:val="20"/>
                <w:szCs w:val="20"/>
              </w:rPr>
              <w:t>In this Contract, the Authority is acting as part of the Crown.</w:t>
            </w:r>
            <w:r w:rsidRPr="005033E5">
              <w:rPr>
                <w:rFonts w:ascii="Arial" w:hAnsi="Arial" w:cs="Arial"/>
                <w:spacing w:val="-3"/>
                <w:sz w:val="20"/>
                <w:szCs w:val="20"/>
              </w:rPr>
              <w:t xml:space="preserve"> </w:t>
            </w:r>
            <w:r w:rsidR="009E73BD" w:rsidRPr="005033E5">
              <w:rPr>
                <w:rFonts w:ascii="Arial" w:hAnsi="Arial" w:cs="Arial"/>
                <w:sz w:val="20"/>
                <w:szCs w:val="20"/>
              </w:rPr>
              <w:t xml:space="preserve"> </w:t>
            </w:r>
          </w:p>
        </w:tc>
      </w:tr>
      <w:tr w:rsidR="009E73BD" w:rsidRPr="005033E5" w14:paraId="56796CA2" w14:textId="77777777" w:rsidTr="000854AE">
        <w:tc>
          <w:tcPr>
            <w:tcW w:w="2268" w:type="dxa"/>
          </w:tcPr>
          <w:p w14:paraId="2520C029"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"Authority's Representative"</w:t>
            </w:r>
          </w:p>
        </w:tc>
        <w:tc>
          <w:tcPr>
            <w:tcW w:w="8222" w:type="dxa"/>
          </w:tcPr>
          <w:p w14:paraId="7478B9B6"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the individual authorised to act on behalf of the Authority for the purposes of the Contract;</w:t>
            </w:r>
          </w:p>
        </w:tc>
      </w:tr>
      <w:tr w:rsidR="009E73BD" w:rsidRPr="005033E5" w14:paraId="5353B659" w14:textId="77777777" w:rsidTr="000854AE">
        <w:tc>
          <w:tcPr>
            <w:tcW w:w="2268" w:type="dxa"/>
          </w:tcPr>
          <w:p w14:paraId="0B4963E3"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“Condition”</w:t>
            </w:r>
          </w:p>
        </w:tc>
        <w:tc>
          <w:tcPr>
            <w:tcW w:w="8222" w:type="dxa"/>
          </w:tcPr>
          <w:p w14:paraId="1989B78F"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a clause in the Contract;</w:t>
            </w:r>
          </w:p>
        </w:tc>
      </w:tr>
      <w:tr w:rsidR="009E73BD" w:rsidRPr="005033E5" w14:paraId="47FFD7E3" w14:textId="77777777" w:rsidTr="000854AE">
        <w:tc>
          <w:tcPr>
            <w:tcW w:w="2268" w:type="dxa"/>
          </w:tcPr>
          <w:p w14:paraId="4D876686"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smartTag w:uri="schemas-workshare-com/workshare" w:element="confidentialinformationexposure">
              <w:smartTagPr>
                <w:attr w:name="TagType" w:val="5"/>
              </w:smartTagPr>
              <w:r w:rsidRPr="005033E5">
                <w:rPr>
                  <w:rFonts w:ascii="Arial" w:hAnsi="Arial" w:cs="Arial"/>
                  <w:sz w:val="20"/>
                  <w:szCs w:val="20"/>
                </w:rPr>
                <w:t>Confidential</w:t>
              </w:r>
            </w:smartTag>
            <w:r w:rsidRPr="005033E5">
              <w:rPr>
                <w:rFonts w:ascii="Arial" w:hAnsi="Arial" w:cs="Arial"/>
                <w:sz w:val="20"/>
                <w:szCs w:val="20"/>
              </w:rPr>
              <w:t xml:space="preserve"> Information”</w:t>
            </w:r>
          </w:p>
        </w:tc>
        <w:tc>
          <w:tcPr>
            <w:tcW w:w="8222" w:type="dxa"/>
          </w:tcPr>
          <w:p w14:paraId="5E74F5A0"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 xml:space="preserve">means the terms of this Contract, together with all information in whatever form and on whatever media of either party which relates to the business, affairs, trade secrets, products, services, marketing plans, software, databases, know-how, personnel, customers or suppliers of either party (as the case may be), whether marked as </w:t>
            </w:r>
            <w:smartTag w:uri="schemas-workshare-com/workshare" w:element="confidentialinformationexposure">
              <w:smartTagPr>
                <w:attr w:name="TagType" w:val="5"/>
              </w:smartTagPr>
              <w:r w:rsidRPr="005033E5">
                <w:rPr>
                  <w:rFonts w:ascii="Arial" w:hAnsi="Arial" w:cs="Arial"/>
                  <w:sz w:val="20"/>
                  <w:szCs w:val="20"/>
                </w:rPr>
                <w:t>confidential</w:t>
              </w:r>
            </w:smartTag>
            <w:r w:rsidRPr="005033E5">
              <w:rPr>
                <w:rFonts w:ascii="Arial" w:hAnsi="Arial" w:cs="Arial"/>
                <w:sz w:val="20"/>
                <w:szCs w:val="20"/>
              </w:rPr>
              <w:t xml:space="preserve"> or which otherwise may reasonably be regarded as the </w:t>
            </w:r>
            <w:smartTag w:uri="schemas-workshare-com/workshare" w:element="confidentialinformationexposure">
              <w:smartTagPr>
                <w:attr w:name="TagType" w:val="5"/>
              </w:smartTagPr>
              <w:r w:rsidRPr="005033E5">
                <w:rPr>
                  <w:rFonts w:ascii="Arial" w:hAnsi="Arial" w:cs="Arial"/>
                  <w:sz w:val="20"/>
                  <w:szCs w:val="20"/>
                </w:rPr>
                <w:t>confidential</w:t>
              </w:r>
            </w:smartTag>
            <w:r w:rsidRPr="005033E5">
              <w:rPr>
                <w:rFonts w:ascii="Arial" w:hAnsi="Arial" w:cs="Arial"/>
                <w:sz w:val="20"/>
                <w:szCs w:val="20"/>
              </w:rPr>
              <w:t xml:space="preserve"> information of a party and which is disclosed or acquired at any time whether before or after the Contract Commencement Date as a result or in anticipation of this Contract;</w:t>
            </w:r>
          </w:p>
        </w:tc>
      </w:tr>
      <w:tr w:rsidR="009E73BD" w:rsidRPr="005033E5" w14:paraId="38C29455" w14:textId="77777777" w:rsidTr="000854AE">
        <w:tc>
          <w:tcPr>
            <w:tcW w:w="2268" w:type="dxa"/>
          </w:tcPr>
          <w:p w14:paraId="3D09F45C"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rPr>
              <w:t>Contractor</w:t>
            </w:r>
            <w:r w:rsidRPr="005033E5">
              <w:rPr>
                <w:rFonts w:ascii="Arial" w:hAnsi="Arial" w:cs="Arial"/>
                <w:sz w:val="20"/>
                <w:szCs w:val="20"/>
              </w:rPr>
              <w:t>”</w:t>
            </w:r>
          </w:p>
        </w:tc>
        <w:tc>
          <w:tcPr>
            <w:tcW w:w="8222" w:type="dxa"/>
          </w:tcPr>
          <w:p w14:paraId="41F03F8B"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the supplier of the Goods or Services;</w:t>
            </w:r>
          </w:p>
        </w:tc>
      </w:tr>
      <w:tr w:rsidR="009E73BD" w:rsidRPr="005033E5" w14:paraId="4953CA64" w14:textId="77777777" w:rsidTr="000854AE">
        <w:tc>
          <w:tcPr>
            <w:tcW w:w="2268" w:type="dxa"/>
          </w:tcPr>
          <w:p w14:paraId="1BC15CBE"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rPr>
              <w:t>Contract</w:t>
            </w:r>
            <w:r w:rsidRPr="005033E5">
              <w:rPr>
                <w:rFonts w:ascii="Arial" w:hAnsi="Arial" w:cs="Arial"/>
                <w:sz w:val="20"/>
                <w:szCs w:val="20"/>
              </w:rPr>
              <w:t>”</w:t>
            </w:r>
          </w:p>
        </w:tc>
        <w:tc>
          <w:tcPr>
            <w:tcW w:w="8222" w:type="dxa"/>
          </w:tcPr>
          <w:p w14:paraId="640FB306"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the agreement between the Authority and the Contractor consisting of these Conditions together with any amendments and/or additions thereto as specified on the Purchase Order;</w:t>
            </w:r>
          </w:p>
        </w:tc>
      </w:tr>
      <w:tr w:rsidR="009E73BD" w:rsidRPr="005033E5" w14:paraId="11D51FD3" w14:textId="77777777" w:rsidTr="000854AE">
        <w:tc>
          <w:tcPr>
            <w:tcW w:w="2268" w:type="dxa"/>
          </w:tcPr>
          <w:p w14:paraId="2E8836AC"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bCs/>
                <w:sz w:val="20"/>
                <w:szCs w:val="20"/>
                <w:lang w:eastAsia="en-GB"/>
              </w:rPr>
              <w:t>“Controller</w:t>
            </w:r>
            <w:r w:rsidRPr="005033E5">
              <w:rPr>
                <w:rFonts w:ascii="Arial" w:eastAsia="ArialMT" w:hAnsi="Arial" w:cs="Arial"/>
                <w:sz w:val="20"/>
                <w:szCs w:val="20"/>
                <w:lang w:eastAsia="en-GB"/>
              </w:rPr>
              <w:t xml:space="preserve">, </w:t>
            </w:r>
            <w:r w:rsidRPr="005033E5">
              <w:rPr>
                <w:rFonts w:ascii="Arial" w:hAnsi="Arial" w:cs="Arial"/>
                <w:bCs/>
                <w:sz w:val="20"/>
                <w:szCs w:val="20"/>
                <w:lang w:eastAsia="en-GB"/>
              </w:rPr>
              <w:t>Processor</w:t>
            </w:r>
            <w:r w:rsidRPr="005033E5">
              <w:rPr>
                <w:rFonts w:ascii="Arial" w:eastAsia="ArialMT" w:hAnsi="Arial" w:cs="Arial"/>
                <w:sz w:val="20"/>
                <w:szCs w:val="20"/>
                <w:lang w:eastAsia="en-GB"/>
              </w:rPr>
              <w:t xml:space="preserve">, </w:t>
            </w:r>
            <w:r w:rsidRPr="005033E5">
              <w:rPr>
                <w:rFonts w:ascii="Arial" w:hAnsi="Arial" w:cs="Arial"/>
                <w:bCs/>
                <w:sz w:val="20"/>
                <w:szCs w:val="20"/>
                <w:lang w:eastAsia="en-GB"/>
              </w:rPr>
              <w:t>Data Subject</w:t>
            </w:r>
            <w:r w:rsidRPr="005033E5">
              <w:rPr>
                <w:rFonts w:ascii="Arial" w:eastAsia="ArialMT" w:hAnsi="Arial" w:cs="Arial"/>
                <w:sz w:val="20"/>
                <w:szCs w:val="20"/>
                <w:lang w:eastAsia="en-GB"/>
              </w:rPr>
              <w:t xml:space="preserve">, </w:t>
            </w:r>
            <w:r w:rsidRPr="005033E5">
              <w:rPr>
                <w:rFonts w:ascii="Arial" w:hAnsi="Arial" w:cs="Arial"/>
                <w:bCs/>
                <w:sz w:val="20"/>
                <w:szCs w:val="20"/>
                <w:lang w:eastAsia="en-GB"/>
              </w:rPr>
              <w:t>Personal Data</w:t>
            </w:r>
            <w:r w:rsidRPr="005033E5">
              <w:rPr>
                <w:rFonts w:ascii="Arial" w:eastAsia="ArialMT" w:hAnsi="Arial" w:cs="Arial"/>
                <w:sz w:val="20"/>
                <w:szCs w:val="20"/>
                <w:lang w:eastAsia="en-GB"/>
              </w:rPr>
              <w:t xml:space="preserve">, </w:t>
            </w:r>
            <w:r w:rsidRPr="005033E5">
              <w:rPr>
                <w:rFonts w:ascii="Arial" w:hAnsi="Arial" w:cs="Arial"/>
                <w:bCs/>
                <w:sz w:val="20"/>
                <w:szCs w:val="20"/>
                <w:lang w:eastAsia="en-GB"/>
              </w:rPr>
              <w:t>Personal Data Breach</w:t>
            </w:r>
            <w:r w:rsidRPr="005033E5">
              <w:rPr>
                <w:rFonts w:ascii="Arial" w:eastAsia="ArialMT" w:hAnsi="Arial" w:cs="Arial"/>
                <w:sz w:val="20"/>
                <w:szCs w:val="20"/>
                <w:lang w:eastAsia="en-GB"/>
              </w:rPr>
              <w:t xml:space="preserve">, </w:t>
            </w:r>
            <w:r w:rsidRPr="005033E5">
              <w:rPr>
                <w:rFonts w:ascii="Arial" w:hAnsi="Arial" w:cs="Arial"/>
                <w:bCs/>
                <w:sz w:val="20"/>
                <w:szCs w:val="20"/>
                <w:lang w:eastAsia="en-GB"/>
              </w:rPr>
              <w:t>Data Protection Officer”</w:t>
            </w:r>
          </w:p>
        </w:tc>
        <w:tc>
          <w:tcPr>
            <w:tcW w:w="8222" w:type="dxa"/>
          </w:tcPr>
          <w:p w14:paraId="3AA61DE1" w14:textId="77777777" w:rsidR="009E73BD" w:rsidRPr="005033E5" w:rsidRDefault="009E73BD" w:rsidP="00844A00">
            <w:pPr>
              <w:spacing w:before="120" w:after="120" w:line="240" w:lineRule="auto"/>
              <w:rPr>
                <w:rFonts w:ascii="Arial" w:hAnsi="Arial" w:cs="Arial"/>
                <w:sz w:val="20"/>
                <w:szCs w:val="20"/>
              </w:rPr>
            </w:pPr>
            <w:r w:rsidRPr="005033E5">
              <w:rPr>
                <w:rFonts w:ascii="Arial" w:eastAsia="ArialMT" w:hAnsi="Arial" w:cs="Arial"/>
                <w:sz w:val="20"/>
                <w:szCs w:val="20"/>
                <w:lang w:eastAsia="en-GB"/>
              </w:rPr>
              <w:t>take the meaning given in the GDPR;</w:t>
            </w:r>
          </w:p>
        </w:tc>
      </w:tr>
      <w:tr w:rsidR="009E73BD" w:rsidRPr="005033E5" w14:paraId="6AF44EAF" w14:textId="77777777" w:rsidTr="000854AE">
        <w:tc>
          <w:tcPr>
            <w:tcW w:w="2268" w:type="dxa"/>
          </w:tcPr>
          <w:p w14:paraId="3832A863" w14:textId="77777777" w:rsidR="009E73BD" w:rsidRPr="005033E5" w:rsidRDefault="009E73BD" w:rsidP="00844A00">
            <w:pPr>
              <w:widowControl w:val="0"/>
              <w:spacing w:before="120" w:after="120" w:line="240" w:lineRule="auto"/>
              <w:rPr>
                <w:rFonts w:ascii="Arial" w:hAnsi="Arial" w:cs="Arial"/>
                <w:bCs/>
                <w:sz w:val="20"/>
                <w:szCs w:val="20"/>
                <w:lang w:eastAsia="en-GB"/>
              </w:rPr>
            </w:pPr>
            <w:r w:rsidRPr="005033E5">
              <w:rPr>
                <w:rFonts w:ascii="Arial" w:eastAsia="Microsoft YaHei" w:hAnsi="Arial" w:cs="Arial"/>
                <w:sz w:val="20"/>
                <w:szCs w:val="20"/>
              </w:rPr>
              <w:t>“Credit transfer”</w:t>
            </w:r>
          </w:p>
        </w:tc>
        <w:tc>
          <w:tcPr>
            <w:tcW w:w="8222" w:type="dxa"/>
          </w:tcPr>
          <w:p w14:paraId="0A72A36D" w14:textId="77777777" w:rsidR="009E73BD" w:rsidRPr="005033E5" w:rsidRDefault="009E73BD" w:rsidP="00844A00">
            <w:pPr>
              <w:spacing w:before="120" w:after="120" w:line="240" w:lineRule="auto"/>
              <w:rPr>
                <w:rFonts w:ascii="Arial" w:eastAsia="ArialMT" w:hAnsi="Arial" w:cs="Arial"/>
                <w:sz w:val="20"/>
                <w:szCs w:val="20"/>
                <w:lang w:eastAsia="en-GB"/>
              </w:rPr>
            </w:pPr>
            <w:r w:rsidRPr="005033E5">
              <w:rPr>
                <w:rFonts w:ascii="Arial" w:eastAsia="Microsoft YaHei" w:hAnsi="Arial" w:cs="Arial"/>
                <w:sz w:val="20"/>
                <w:szCs w:val="20"/>
              </w:rPr>
              <w:t xml:space="preserve">is </w:t>
            </w:r>
            <w:r w:rsidRPr="005033E5">
              <w:rPr>
                <w:rFonts w:ascii="Arial" w:eastAsia="Microsoft YaHei" w:hAnsi="Arial" w:cs="Arial"/>
                <w:sz w:val="20"/>
                <w:szCs w:val="20"/>
                <w:lang w:val="en"/>
              </w:rPr>
              <w:t>a payment instruction from the Authority to its bank or payment service provider to transfer an amount of money to another account.</w:t>
            </w:r>
          </w:p>
        </w:tc>
      </w:tr>
      <w:tr w:rsidR="009E73BD" w:rsidRPr="005033E5" w14:paraId="75CE4B61" w14:textId="77777777" w:rsidTr="000854AE">
        <w:tc>
          <w:tcPr>
            <w:tcW w:w="2268" w:type="dxa"/>
          </w:tcPr>
          <w:p w14:paraId="397B715B" w14:textId="77777777" w:rsidR="009E73BD" w:rsidRPr="005033E5" w:rsidRDefault="009E73BD" w:rsidP="00844A00">
            <w:pPr>
              <w:widowControl w:val="0"/>
              <w:spacing w:before="120" w:after="120" w:line="240" w:lineRule="auto"/>
              <w:rPr>
                <w:rFonts w:ascii="Arial" w:eastAsia="Microsoft YaHei" w:hAnsi="Arial" w:cs="Arial"/>
                <w:sz w:val="20"/>
                <w:szCs w:val="20"/>
              </w:rPr>
            </w:pPr>
            <w:r w:rsidRPr="005033E5">
              <w:rPr>
                <w:rFonts w:ascii="Arial" w:hAnsi="Arial" w:cs="Arial"/>
                <w:sz w:val="20"/>
                <w:szCs w:val="20"/>
              </w:rPr>
              <w:t>“Crown Body”</w:t>
            </w:r>
          </w:p>
        </w:tc>
        <w:tc>
          <w:tcPr>
            <w:tcW w:w="8222" w:type="dxa"/>
          </w:tcPr>
          <w:p w14:paraId="4FB88B8C" w14:textId="77777777" w:rsidR="009E73BD" w:rsidRPr="005033E5" w:rsidRDefault="009E73BD" w:rsidP="00844A00">
            <w:pPr>
              <w:spacing w:before="120" w:after="120" w:line="240" w:lineRule="auto"/>
              <w:rPr>
                <w:rFonts w:ascii="Arial" w:eastAsia="Microsoft YaHei" w:hAnsi="Arial" w:cs="Arial"/>
                <w:sz w:val="20"/>
                <w:szCs w:val="20"/>
              </w:rPr>
            </w:pPr>
            <w:r w:rsidRPr="005033E5">
              <w:rPr>
                <w:rFonts w:ascii="Arial" w:hAnsi="Arial" w:cs="Arial"/>
                <w:sz w:val="20"/>
                <w:szCs w:val="20"/>
              </w:rPr>
              <w:t>means any department, office or agency of the Crown “FOIA” means the Freedom of Information Act 2000;</w:t>
            </w:r>
          </w:p>
        </w:tc>
      </w:tr>
      <w:tr w:rsidR="009E73BD" w:rsidRPr="005033E5" w14:paraId="470DCF76" w14:textId="77777777" w:rsidTr="000854AE">
        <w:tc>
          <w:tcPr>
            <w:tcW w:w="2268" w:type="dxa"/>
          </w:tcPr>
          <w:p w14:paraId="062EBA0F"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“DPA 2018”</w:t>
            </w:r>
          </w:p>
        </w:tc>
        <w:tc>
          <w:tcPr>
            <w:tcW w:w="8222" w:type="dxa"/>
          </w:tcPr>
          <w:p w14:paraId="49A481A1"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the Data Protection Act</w:t>
            </w:r>
          </w:p>
        </w:tc>
      </w:tr>
      <w:tr w:rsidR="009E73BD" w:rsidRPr="005033E5" w14:paraId="199B2AF4" w14:textId="77777777" w:rsidTr="000854AE">
        <w:tc>
          <w:tcPr>
            <w:tcW w:w="2268" w:type="dxa"/>
          </w:tcPr>
          <w:p w14:paraId="77DCB0C3"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lang w:eastAsia="en-GB"/>
              </w:rPr>
              <w:t>Data Loss Event</w:t>
            </w:r>
            <w:r w:rsidRPr="005033E5">
              <w:rPr>
                <w:rFonts w:ascii="Arial" w:eastAsia="ArialMT" w:hAnsi="Arial" w:cs="Arial"/>
                <w:sz w:val="20"/>
                <w:szCs w:val="20"/>
                <w:lang w:eastAsia="en-GB"/>
              </w:rPr>
              <w:t>”</w:t>
            </w:r>
          </w:p>
        </w:tc>
        <w:tc>
          <w:tcPr>
            <w:tcW w:w="8222" w:type="dxa"/>
          </w:tcPr>
          <w:p w14:paraId="6876334E" w14:textId="77777777" w:rsidR="009E73BD" w:rsidRPr="005033E5" w:rsidRDefault="009E73BD" w:rsidP="00844A00">
            <w:pPr>
              <w:spacing w:before="120" w:after="120" w:line="240" w:lineRule="auto"/>
              <w:rPr>
                <w:rFonts w:ascii="Arial" w:hAnsi="Arial" w:cs="Arial"/>
                <w:sz w:val="20"/>
                <w:szCs w:val="20"/>
              </w:rPr>
            </w:pPr>
            <w:r w:rsidRPr="005033E5">
              <w:rPr>
                <w:rFonts w:ascii="Arial" w:eastAsia="ArialMT" w:hAnsi="Arial" w:cs="Arial"/>
                <w:sz w:val="20"/>
                <w:szCs w:val="20"/>
                <w:lang w:eastAsia="en-GB"/>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73BD" w:rsidRPr="005033E5" w14:paraId="2E427F4F" w14:textId="77777777" w:rsidTr="000854AE">
        <w:tc>
          <w:tcPr>
            <w:tcW w:w="2268" w:type="dxa"/>
          </w:tcPr>
          <w:p w14:paraId="70CB9087"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lang w:eastAsia="en-GB"/>
              </w:rPr>
              <w:t>Data Protection Legislation”</w:t>
            </w:r>
          </w:p>
        </w:tc>
        <w:tc>
          <w:tcPr>
            <w:tcW w:w="8222" w:type="dxa"/>
          </w:tcPr>
          <w:p w14:paraId="4C748C98" w14:textId="77777777" w:rsidR="009E73BD" w:rsidRPr="005033E5" w:rsidRDefault="009E73BD" w:rsidP="00844A00">
            <w:pPr>
              <w:spacing w:before="120" w:after="120" w:line="240" w:lineRule="auto"/>
              <w:rPr>
                <w:rFonts w:ascii="Arial" w:eastAsia="ArialMT" w:hAnsi="Arial" w:cs="Arial"/>
                <w:sz w:val="20"/>
                <w:szCs w:val="20"/>
                <w:lang w:eastAsia="en-GB"/>
              </w:rPr>
            </w:pPr>
            <w:r w:rsidRPr="005033E5">
              <w:rPr>
                <w:rFonts w:ascii="Arial" w:hAnsi="Arial" w:cs="Arial"/>
                <w:bCs/>
                <w:sz w:val="20"/>
                <w:szCs w:val="20"/>
                <w:lang w:eastAsia="en-GB"/>
              </w:rPr>
              <w:t>means</w:t>
            </w:r>
            <w:r w:rsidRPr="005033E5">
              <w:rPr>
                <w:rFonts w:ascii="Arial" w:eastAsia="ArialMT" w:hAnsi="Arial" w:cs="Arial"/>
                <w:sz w:val="20"/>
                <w:szCs w:val="20"/>
                <w:lang w:eastAsia="en-GB"/>
              </w:rPr>
              <w:t xml:space="preserve">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9E73BD" w:rsidRPr="005033E5" w14:paraId="597BCAFA" w14:textId="77777777" w:rsidTr="000854AE">
        <w:tc>
          <w:tcPr>
            <w:tcW w:w="2268" w:type="dxa"/>
          </w:tcPr>
          <w:p w14:paraId="481AB63E"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eastAsia="ArialMT" w:hAnsi="Arial" w:cs="Arial"/>
                <w:sz w:val="20"/>
                <w:szCs w:val="20"/>
                <w:lang w:eastAsia="en-GB"/>
              </w:rPr>
              <w:t>“</w:t>
            </w:r>
            <w:r w:rsidRPr="005033E5">
              <w:rPr>
                <w:rFonts w:ascii="Arial" w:hAnsi="Arial" w:cs="Arial"/>
                <w:bCs/>
                <w:sz w:val="20"/>
                <w:szCs w:val="20"/>
                <w:lang w:eastAsia="en-GB"/>
              </w:rPr>
              <w:t>Data Protection Impact Assessment”</w:t>
            </w:r>
          </w:p>
        </w:tc>
        <w:tc>
          <w:tcPr>
            <w:tcW w:w="8222" w:type="dxa"/>
          </w:tcPr>
          <w:p w14:paraId="43CE395F" w14:textId="77777777" w:rsidR="009E73BD" w:rsidRPr="005033E5" w:rsidRDefault="009E73BD" w:rsidP="00844A00">
            <w:pPr>
              <w:spacing w:before="120" w:after="120" w:line="240" w:lineRule="auto"/>
              <w:rPr>
                <w:rFonts w:ascii="Arial" w:hAnsi="Arial" w:cs="Arial"/>
                <w:bCs/>
                <w:sz w:val="20"/>
                <w:szCs w:val="20"/>
                <w:lang w:eastAsia="en-GB"/>
              </w:rPr>
            </w:pPr>
            <w:r w:rsidRPr="005033E5">
              <w:rPr>
                <w:rFonts w:ascii="Arial" w:eastAsia="ArialMT" w:hAnsi="Arial" w:cs="Arial"/>
                <w:sz w:val="20"/>
                <w:szCs w:val="20"/>
                <w:lang w:eastAsia="en-GB"/>
              </w:rPr>
              <w:t>means an assessment by the Controller of the impact of the envisaged processing on the protection of Personal Data;</w:t>
            </w:r>
          </w:p>
        </w:tc>
      </w:tr>
      <w:tr w:rsidR="009E73BD" w:rsidRPr="005033E5" w14:paraId="0F26F359" w14:textId="77777777" w:rsidTr="000854AE">
        <w:tc>
          <w:tcPr>
            <w:tcW w:w="2268" w:type="dxa"/>
          </w:tcPr>
          <w:p w14:paraId="7D26AE03" w14:textId="77777777" w:rsidR="009E73BD" w:rsidRPr="005033E5" w:rsidRDefault="009E73BD" w:rsidP="00844A00">
            <w:pPr>
              <w:widowControl w:val="0"/>
              <w:spacing w:before="120" w:after="120" w:line="240" w:lineRule="auto"/>
              <w:rPr>
                <w:rFonts w:ascii="Arial" w:eastAsia="ArialMT" w:hAnsi="Arial" w:cs="Arial"/>
                <w:sz w:val="20"/>
                <w:szCs w:val="20"/>
                <w:lang w:eastAsia="en-GB"/>
              </w:rPr>
            </w:pPr>
            <w:r w:rsidRPr="005033E5">
              <w:rPr>
                <w:rFonts w:ascii="Arial" w:eastAsia="ArialMT" w:hAnsi="Arial" w:cs="Arial"/>
                <w:sz w:val="20"/>
                <w:szCs w:val="20"/>
                <w:lang w:eastAsia="en-GB"/>
              </w:rPr>
              <w:t>“</w:t>
            </w:r>
            <w:r w:rsidRPr="005033E5">
              <w:rPr>
                <w:rFonts w:ascii="Arial" w:hAnsi="Arial" w:cs="Arial"/>
                <w:bCs/>
                <w:sz w:val="20"/>
                <w:szCs w:val="20"/>
                <w:lang w:eastAsia="en-GB"/>
              </w:rPr>
              <w:t>Data Subject Request”</w:t>
            </w:r>
          </w:p>
        </w:tc>
        <w:tc>
          <w:tcPr>
            <w:tcW w:w="8222" w:type="dxa"/>
          </w:tcPr>
          <w:p w14:paraId="4FEE9715" w14:textId="77777777" w:rsidR="009E73BD" w:rsidRPr="005033E5" w:rsidRDefault="009E73BD" w:rsidP="00844A00">
            <w:pPr>
              <w:spacing w:before="120" w:after="120" w:line="240" w:lineRule="auto"/>
              <w:rPr>
                <w:rFonts w:ascii="Arial" w:eastAsia="ArialMT" w:hAnsi="Arial" w:cs="Arial"/>
                <w:sz w:val="20"/>
                <w:szCs w:val="20"/>
                <w:lang w:eastAsia="en-GB"/>
              </w:rPr>
            </w:pPr>
            <w:r w:rsidRPr="005033E5">
              <w:rPr>
                <w:rFonts w:ascii="Arial" w:eastAsia="ArialMT" w:hAnsi="Arial" w:cs="Arial"/>
                <w:sz w:val="20"/>
                <w:szCs w:val="20"/>
                <w:lang w:eastAsia="en-GB"/>
              </w:rPr>
              <w:t>means a request made by, or on behalf of, a Data Subject in accordance with rights granted pursuant to the Data Protection Legislation to access their Personal Data;</w:t>
            </w:r>
          </w:p>
        </w:tc>
      </w:tr>
      <w:tr w:rsidR="009E73BD" w:rsidRPr="005033E5" w14:paraId="747D4342" w14:textId="77777777" w:rsidTr="000854AE">
        <w:tc>
          <w:tcPr>
            <w:tcW w:w="2268" w:type="dxa"/>
          </w:tcPr>
          <w:p w14:paraId="64525454" w14:textId="77777777" w:rsidR="009E73BD" w:rsidRPr="005033E5" w:rsidRDefault="009E73BD" w:rsidP="00844A00">
            <w:pPr>
              <w:widowControl w:val="0"/>
              <w:spacing w:before="120" w:after="120" w:line="240" w:lineRule="auto"/>
              <w:rPr>
                <w:rFonts w:ascii="Arial" w:eastAsia="ArialMT" w:hAnsi="Arial" w:cs="Arial"/>
                <w:sz w:val="20"/>
                <w:szCs w:val="20"/>
                <w:lang w:eastAsia="en-GB"/>
              </w:rPr>
            </w:pPr>
            <w:r w:rsidRPr="005033E5">
              <w:rPr>
                <w:rFonts w:ascii="Arial" w:hAnsi="Arial" w:cs="Arial"/>
                <w:sz w:val="20"/>
                <w:szCs w:val="20"/>
              </w:rPr>
              <w:t>“Gateway”</w:t>
            </w:r>
          </w:p>
        </w:tc>
        <w:tc>
          <w:tcPr>
            <w:tcW w:w="8222" w:type="dxa"/>
          </w:tcPr>
          <w:p w14:paraId="457A00CB" w14:textId="77777777" w:rsidR="009E73BD" w:rsidRPr="005033E5" w:rsidRDefault="009E73BD" w:rsidP="00844A00">
            <w:pPr>
              <w:spacing w:before="120" w:after="120" w:line="240" w:lineRule="auto"/>
              <w:rPr>
                <w:rFonts w:ascii="Arial" w:eastAsia="ArialMT" w:hAnsi="Arial" w:cs="Arial"/>
                <w:sz w:val="20"/>
                <w:szCs w:val="20"/>
                <w:lang w:eastAsia="en-GB"/>
              </w:rPr>
            </w:pPr>
            <w:r w:rsidRPr="005033E5">
              <w:rPr>
                <w:rFonts w:ascii="Arial" w:hAnsi="Arial" w:cs="Arial"/>
                <w:sz w:val="20"/>
                <w:szCs w:val="20"/>
              </w:rPr>
              <w:t>means a review which may be conducted by or for a government department into whether or not a programme, project or any activity is making progress in line with agreed objectives;</w:t>
            </w:r>
          </w:p>
        </w:tc>
      </w:tr>
      <w:tr w:rsidR="009E73BD" w:rsidRPr="005033E5" w14:paraId="7763F11D" w14:textId="77777777" w:rsidTr="000854AE">
        <w:tc>
          <w:tcPr>
            <w:tcW w:w="2268" w:type="dxa"/>
          </w:tcPr>
          <w:p w14:paraId="048A412D" w14:textId="77777777" w:rsidR="009E73BD" w:rsidRPr="005033E5" w:rsidRDefault="009E73BD" w:rsidP="00844A00">
            <w:pPr>
              <w:widowControl w:val="0"/>
              <w:spacing w:before="120" w:after="120" w:line="240" w:lineRule="auto"/>
              <w:rPr>
                <w:rFonts w:ascii="Arial" w:eastAsia="ArialMT" w:hAnsi="Arial" w:cs="Arial"/>
                <w:sz w:val="20"/>
                <w:szCs w:val="20"/>
                <w:lang w:eastAsia="en-GB"/>
              </w:rPr>
            </w:pPr>
            <w:r w:rsidRPr="005033E5">
              <w:rPr>
                <w:rFonts w:ascii="Arial" w:eastAsia="ArialMT" w:hAnsi="Arial" w:cs="Arial"/>
                <w:sz w:val="20"/>
                <w:szCs w:val="20"/>
                <w:lang w:eastAsia="en-GB"/>
              </w:rPr>
              <w:lastRenderedPageBreak/>
              <w:t>“GDPR”</w:t>
            </w:r>
          </w:p>
        </w:tc>
        <w:tc>
          <w:tcPr>
            <w:tcW w:w="8222" w:type="dxa"/>
          </w:tcPr>
          <w:p w14:paraId="46F31B1D" w14:textId="77777777" w:rsidR="009E73BD" w:rsidRPr="005033E5" w:rsidRDefault="009E73BD" w:rsidP="00844A00">
            <w:pPr>
              <w:spacing w:before="120" w:after="120" w:line="240" w:lineRule="auto"/>
              <w:rPr>
                <w:rFonts w:ascii="Arial" w:eastAsia="ArialMT" w:hAnsi="Arial" w:cs="Arial"/>
                <w:sz w:val="20"/>
                <w:szCs w:val="20"/>
                <w:lang w:eastAsia="en-GB"/>
              </w:rPr>
            </w:pPr>
            <w:r w:rsidRPr="005033E5">
              <w:rPr>
                <w:rFonts w:ascii="Arial" w:eastAsia="ArialMT" w:hAnsi="Arial" w:cs="Arial"/>
                <w:sz w:val="20"/>
                <w:szCs w:val="20"/>
                <w:lang w:eastAsia="en-GB"/>
              </w:rPr>
              <w:t>means the General Data Protection Regulation (</w:t>
            </w:r>
            <w:r w:rsidRPr="005033E5">
              <w:rPr>
                <w:rFonts w:ascii="Arial" w:eastAsia="ArialMT" w:hAnsi="Arial" w:cs="Arial"/>
                <w:i/>
                <w:sz w:val="20"/>
                <w:szCs w:val="20"/>
                <w:lang w:eastAsia="en-GB"/>
              </w:rPr>
              <w:t>Regulation (EU) 2016/679);</w:t>
            </w:r>
          </w:p>
        </w:tc>
      </w:tr>
      <w:tr w:rsidR="009E73BD" w:rsidRPr="005033E5" w14:paraId="22A72659" w14:textId="77777777" w:rsidTr="000854AE">
        <w:tc>
          <w:tcPr>
            <w:tcW w:w="2268" w:type="dxa"/>
          </w:tcPr>
          <w:p w14:paraId="5025CD9C"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rPr>
              <w:t>Goods</w:t>
            </w:r>
            <w:r w:rsidRPr="005033E5">
              <w:rPr>
                <w:rFonts w:ascii="Arial" w:hAnsi="Arial" w:cs="Arial"/>
                <w:sz w:val="20"/>
                <w:szCs w:val="20"/>
              </w:rPr>
              <w:t>"</w:t>
            </w:r>
          </w:p>
        </w:tc>
        <w:tc>
          <w:tcPr>
            <w:tcW w:w="8222" w:type="dxa"/>
          </w:tcPr>
          <w:p w14:paraId="554DBF0D"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anything which the Contractor supplies to the Authority under the Contract including any materials provided as part of the Service;</w:t>
            </w:r>
          </w:p>
        </w:tc>
      </w:tr>
      <w:tr w:rsidR="009E73BD" w:rsidRPr="005033E5" w14:paraId="7E9F2078" w14:textId="77777777" w:rsidTr="000854AE">
        <w:tc>
          <w:tcPr>
            <w:tcW w:w="2268" w:type="dxa"/>
          </w:tcPr>
          <w:p w14:paraId="0176E8E5"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bCs/>
                <w:sz w:val="20"/>
                <w:szCs w:val="20"/>
              </w:rPr>
              <w:t>“A GPC (Government Procurement Card)”</w:t>
            </w:r>
          </w:p>
        </w:tc>
        <w:tc>
          <w:tcPr>
            <w:tcW w:w="8222" w:type="dxa"/>
          </w:tcPr>
          <w:p w14:paraId="49D15462"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is a credit card used for purchasing and/or payment;</w:t>
            </w:r>
          </w:p>
        </w:tc>
      </w:tr>
      <w:tr w:rsidR="009E73BD" w:rsidRPr="005033E5" w14:paraId="1FBB8374" w14:textId="77777777" w:rsidTr="000854AE">
        <w:tc>
          <w:tcPr>
            <w:tcW w:w="2268" w:type="dxa"/>
          </w:tcPr>
          <w:p w14:paraId="39ADA457" w14:textId="77777777" w:rsidR="009E73BD" w:rsidRPr="005033E5" w:rsidRDefault="009E73BD" w:rsidP="00844A00">
            <w:pPr>
              <w:widowControl w:val="0"/>
              <w:spacing w:before="120" w:after="120" w:line="240" w:lineRule="auto"/>
              <w:rPr>
                <w:rFonts w:ascii="Arial" w:hAnsi="Arial" w:cs="Arial"/>
                <w:bCs/>
                <w:sz w:val="20"/>
                <w:szCs w:val="20"/>
              </w:rPr>
            </w:pPr>
            <w:r w:rsidRPr="005033E5">
              <w:rPr>
                <w:rFonts w:ascii="Arial" w:hAnsi="Arial" w:cs="Arial"/>
                <w:sz w:val="20"/>
                <w:szCs w:val="20"/>
              </w:rPr>
              <w:t>“</w:t>
            </w:r>
            <w:r w:rsidRPr="005033E5">
              <w:rPr>
                <w:rFonts w:ascii="Arial" w:hAnsi="Arial" w:cs="Arial"/>
                <w:bCs/>
                <w:sz w:val="20"/>
                <w:szCs w:val="20"/>
              </w:rPr>
              <w:t>Intellectual Property Rights</w:t>
            </w:r>
            <w:r w:rsidRPr="005033E5">
              <w:rPr>
                <w:rFonts w:ascii="Arial" w:hAnsi="Arial" w:cs="Arial"/>
                <w:sz w:val="20"/>
                <w:szCs w:val="20"/>
              </w:rPr>
              <w:t>”</w:t>
            </w:r>
          </w:p>
        </w:tc>
        <w:tc>
          <w:tcPr>
            <w:tcW w:w="8222" w:type="dxa"/>
          </w:tcPr>
          <w:p w14:paraId="5586641D"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w:t>
            </w:r>
          </w:p>
        </w:tc>
      </w:tr>
      <w:tr w:rsidR="009E73BD" w:rsidRPr="005033E5" w14:paraId="3651A3B8" w14:textId="77777777" w:rsidTr="000854AE">
        <w:tc>
          <w:tcPr>
            <w:tcW w:w="2268" w:type="dxa"/>
          </w:tcPr>
          <w:p w14:paraId="77AEC796"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“Joint Controllers”</w:t>
            </w:r>
          </w:p>
        </w:tc>
        <w:tc>
          <w:tcPr>
            <w:tcW w:w="8222" w:type="dxa"/>
          </w:tcPr>
          <w:p w14:paraId="072BCC84"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where two or more Controllers jointly determine the purposes and means of processing</w:t>
            </w:r>
          </w:p>
        </w:tc>
      </w:tr>
      <w:tr w:rsidR="009E73BD" w:rsidRPr="005033E5" w14:paraId="38A08214" w14:textId="77777777" w:rsidTr="000854AE">
        <w:tc>
          <w:tcPr>
            <w:tcW w:w="2268" w:type="dxa"/>
          </w:tcPr>
          <w:p w14:paraId="7502936C"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“LED”</w:t>
            </w:r>
          </w:p>
        </w:tc>
        <w:tc>
          <w:tcPr>
            <w:tcW w:w="8222" w:type="dxa"/>
          </w:tcPr>
          <w:p w14:paraId="7EDE7E4E"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 xml:space="preserve">means the Law Enforcement Directive </w:t>
            </w:r>
            <w:r w:rsidRPr="005033E5">
              <w:rPr>
                <w:rFonts w:ascii="Arial" w:hAnsi="Arial" w:cs="Arial"/>
                <w:i/>
                <w:sz w:val="20"/>
                <w:szCs w:val="20"/>
              </w:rPr>
              <w:t>(Directive (EU) 2016/680)</w:t>
            </w:r>
          </w:p>
        </w:tc>
      </w:tr>
      <w:tr w:rsidR="009E73BD" w:rsidRPr="005033E5" w14:paraId="63D80569" w14:textId="77777777" w:rsidTr="000854AE">
        <w:tc>
          <w:tcPr>
            <w:tcW w:w="2268" w:type="dxa"/>
          </w:tcPr>
          <w:p w14:paraId="00AB09F8"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pacing w:val="-3"/>
                <w:sz w:val="20"/>
                <w:szCs w:val="20"/>
              </w:rPr>
              <w:t>“Law”</w:t>
            </w:r>
          </w:p>
        </w:tc>
        <w:tc>
          <w:tcPr>
            <w:tcW w:w="8222" w:type="dxa"/>
          </w:tcPr>
          <w:p w14:paraId="3CAA1442" w14:textId="77777777" w:rsidR="009E73BD" w:rsidRPr="005033E5" w:rsidRDefault="009E73BD" w:rsidP="00844A00">
            <w:pPr>
              <w:spacing w:before="120" w:after="120" w:line="240" w:lineRule="auto"/>
              <w:rPr>
                <w:rFonts w:ascii="Arial" w:hAnsi="Arial" w:cs="Arial"/>
                <w:sz w:val="20"/>
                <w:szCs w:val="20"/>
              </w:rPr>
            </w:pPr>
            <w:r w:rsidRPr="005033E5">
              <w:rPr>
                <w:rFonts w:ascii="Arial" w:eastAsia="ArialMT" w:hAnsi="Arial" w:cs="Arial"/>
                <w:sz w:val="20"/>
                <w:szCs w:val="20"/>
                <w:lang w:eastAsia="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9E73BD" w:rsidRPr="005033E5" w14:paraId="5C77DFD6" w14:textId="77777777" w:rsidTr="000854AE">
        <w:tc>
          <w:tcPr>
            <w:tcW w:w="2268" w:type="dxa"/>
          </w:tcPr>
          <w:p w14:paraId="715485DA" w14:textId="77777777" w:rsidR="009E73BD" w:rsidRPr="005033E5" w:rsidRDefault="009E73BD" w:rsidP="00844A00">
            <w:pPr>
              <w:widowControl w:val="0"/>
              <w:spacing w:before="120" w:after="120" w:line="240" w:lineRule="auto"/>
              <w:rPr>
                <w:rFonts w:ascii="Arial" w:hAnsi="Arial" w:cs="Arial"/>
                <w:spacing w:val="-3"/>
                <w:sz w:val="20"/>
                <w:szCs w:val="20"/>
              </w:rPr>
            </w:pPr>
            <w:r w:rsidRPr="005033E5">
              <w:rPr>
                <w:rFonts w:ascii="Arial" w:hAnsi="Arial" w:cs="Arial"/>
                <w:sz w:val="20"/>
                <w:szCs w:val="20"/>
              </w:rPr>
              <w:t>“Notice”</w:t>
            </w:r>
          </w:p>
        </w:tc>
        <w:tc>
          <w:tcPr>
            <w:tcW w:w="8222" w:type="dxa"/>
          </w:tcPr>
          <w:p w14:paraId="529FEDF0" w14:textId="77777777" w:rsidR="009E73BD" w:rsidRPr="005033E5" w:rsidRDefault="009E73BD" w:rsidP="00844A00">
            <w:pPr>
              <w:spacing w:before="120" w:after="120" w:line="240" w:lineRule="auto"/>
              <w:rPr>
                <w:rFonts w:ascii="Arial" w:eastAsia="ArialMT" w:hAnsi="Arial" w:cs="Arial"/>
                <w:sz w:val="20"/>
                <w:szCs w:val="20"/>
                <w:lang w:eastAsia="en-GB"/>
              </w:rPr>
            </w:pPr>
            <w:r w:rsidRPr="005033E5">
              <w:rPr>
                <w:rFonts w:ascii="Arial" w:hAnsi="Arial" w:cs="Arial"/>
                <w:sz w:val="20"/>
                <w:szCs w:val="20"/>
              </w:rPr>
              <w:t>means information from either Party to the other Party about a particular action that has been taken;</w:t>
            </w:r>
          </w:p>
        </w:tc>
      </w:tr>
      <w:tr w:rsidR="009E73BD" w:rsidRPr="005033E5" w14:paraId="4A94AA3C" w14:textId="77777777" w:rsidTr="000854AE">
        <w:tc>
          <w:tcPr>
            <w:tcW w:w="2268" w:type="dxa"/>
          </w:tcPr>
          <w:p w14:paraId="7DD2F1CD"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“Party”</w:t>
            </w:r>
          </w:p>
        </w:tc>
        <w:tc>
          <w:tcPr>
            <w:tcW w:w="8222" w:type="dxa"/>
          </w:tcPr>
          <w:p w14:paraId="2093363E"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a Party to this Agreement;</w:t>
            </w:r>
          </w:p>
        </w:tc>
      </w:tr>
      <w:tr w:rsidR="009E73BD" w:rsidRPr="005033E5" w14:paraId="6B97CE20" w14:textId="77777777" w:rsidTr="000854AE">
        <w:tc>
          <w:tcPr>
            <w:tcW w:w="2268" w:type="dxa"/>
          </w:tcPr>
          <w:p w14:paraId="4453A51A"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lang w:eastAsia="en-GB"/>
              </w:rPr>
              <w:t>Processor Personnel”</w:t>
            </w:r>
          </w:p>
        </w:tc>
        <w:tc>
          <w:tcPr>
            <w:tcW w:w="8222" w:type="dxa"/>
          </w:tcPr>
          <w:p w14:paraId="57F1A019" w14:textId="77777777" w:rsidR="009E73BD" w:rsidRPr="005033E5" w:rsidRDefault="009E73BD" w:rsidP="00844A00">
            <w:pPr>
              <w:spacing w:before="120" w:after="120" w:line="240" w:lineRule="auto"/>
              <w:rPr>
                <w:rFonts w:ascii="Arial" w:hAnsi="Arial" w:cs="Arial"/>
                <w:sz w:val="20"/>
                <w:szCs w:val="20"/>
              </w:rPr>
            </w:pPr>
            <w:r w:rsidRPr="005033E5">
              <w:rPr>
                <w:rFonts w:ascii="Arial" w:eastAsia="ArialMT" w:hAnsi="Arial" w:cs="Arial"/>
                <w:sz w:val="20"/>
                <w:szCs w:val="20"/>
                <w:lang w:eastAsia="en-GB"/>
              </w:rPr>
              <w:t>means all directors, officers, employees, agents, consultants and contractors of the Processor and/or of any Sub-Processor engaged in the performance of its obligations under this Agreement</w:t>
            </w:r>
          </w:p>
        </w:tc>
      </w:tr>
      <w:tr w:rsidR="009E73BD" w:rsidRPr="005033E5" w14:paraId="187FC177" w14:textId="77777777" w:rsidTr="000854AE">
        <w:tc>
          <w:tcPr>
            <w:tcW w:w="2268" w:type="dxa"/>
          </w:tcPr>
          <w:p w14:paraId="39CB82CF"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“Protective Measures”</w:t>
            </w:r>
          </w:p>
        </w:tc>
        <w:tc>
          <w:tcPr>
            <w:tcW w:w="8222" w:type="dxa"/>
          </w:tcPr>
          <w:p w14:paraId="4F66094D" w14:textId="6FF8CA74" w:rsidR="009E73BD" w:rsidRPr="005033E5" w:rsidRDefault="009E73BD" w:rsidP="005E682D">
            <w:pPr>
              <w:spacing w:before="120" w:after="120" w:line="240" w:lineRule="auto"/>
              <w:rPr>
                <w:rFonts w:ascii="Arial" w:eastAsia="ArialMT" w:hAnsi="Arial" w:cs="Arial"/>
                <w:sz w:val="20"/>
                <w:szCs w:val="20"/>
                <w:lang w:eastAsia="en-GB"/>
              </w:rPr>
            </w:pPr>
            <w:r w:rsidRPr="005033E5">
              <w:rPr>
                <w:rFonts w:ascii="Arial" w:hAnsi="Arial" w:cs="Arial"/>
                <w:sz w:val="20"/>
                <w:szCs w:val="20"/>
              </w:rPr>
              <w:t xml:space="preserve">means </w:t>
            </w:r>
            <w:r w:rsidRPr="005033E5">
              <w:rPr>
                <w:rFonts w:ascii="Arial" w:eastAsia="ArialMT" w:hAnsi="Arial" w:cs="Arial"/>
                <w:sz w:val="20"/>
                <w:szCs w:val="20"/>
                <w:lang w:eastAsia="en-GB"/>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r w:rsidR="005E682D">
              <w:rPr>
                <w:rFonts w:ascii="Arial" w:eastAsia="ArialMT" w:hAnsi="Arial" w:cs="Arial"/>
                <w:sz w:val="20"/>
                <w:szCs w:val="20"/>
                <w:lang w:eastAsia="en-GB"/>
              </w:rPr>
              <w:t>the such measures adopted by it</w:t>
            </w:r>
            <w:r w:rsidRPr="005033E5">
              <w:rPr>
                <w:rFonts w:ascii="Arial" w:eastAsia="ArialMT" w:hAnsi="Arial" w:cs="Arial"/>
                <w:sz w:val="20"/>
                <w:szCs w:val="20"/>
                <w:lang w:eastAsia="en-GB"/>
              </w:rPr>
              <w:t>.</w:t>
            </w:r>
          </w:p>
        </w:tc>
      </w:tr>
      <w:tr w:rsidR="009E73BD" w:rsidRPr="005033E5" w14:paraId="2D111A86" w14:textId="77777777" w:rsidTr="000854AE">
        <w:tc>
          <w:tcPr>
            <w:tcW w:w="2268" w:type="dxa"/>
          </w:tcPr>
          <w:p w14:paraId="782DBAAF"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rPr>
              <w:t>Purchase Order</w:t>
            </w:r>
            <w:r w:rsidRPr="005033E5">
              <w:rPr>
                <w:rFonts w:ascii="Arial" w:hAnsi="Arial" w:cs="Arial"/>
                <w:sz w:val="20"/>
                <w:szCs w:val="20"/>
              </w:rPr>
              <w:t>”</w:t>
            </w:r>
          </w:p>
        </w:tc>
        <w:tc>
          <w:tcPr>
            <w:tcW w:w="8222" w:type="dxa"/>
          </w:tcPr>
          <w:p w14:paraId="0D5FBE38"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the form, on the other side of these Conditions or attached separately, which the  Authority sends to the Contractor setting out the Authority’s specific requirements, the contract terms which apply to the Goods and/or Services and any documents referred to therein;</w:t>
            </w:r>
          </w:p>
        </w:tc>
      </w:tr>
      <w:tr w:rsidR="009E73BD" w:rsidRPr="005033E5" w14:paraId="71C717C7" w14:textId="77777777" w:rsidTr="000854AE">
        <w:tc>
          <w:tcPr>
            <w:tcW w:w="2268" w:type="dxa"/>
          </w:tcPr>
          <w:p w14:paraId="043358A8"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“Regulatory Body”</w:t>
            </w:r>
          </w:p>
        </w:tc>
        <w:tc>
          <w:tcPr>
            <w:tcW w:w="8222" w:type="dxa"/>
          </w:tcPr>
          <w:p w14:paraId="40DCCD91"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any organisation/authority that is authorised to set directions for or monitor standards set out in law;</w:t>
            </w:r>
          </w:p>
        </w:tc>
      </w:tr>
      <w:tr w:rsidR="009E73BD" w:rsidRPr="005033E5" w14:paraId="29456AE8" w14:textId="77777777" w:rsidTr="000854AE">
        <w:tc>
          <w:tcPr>
            <w:tcW w:w="2268" w:type="dxa"/>
          </w:tcPr>
          <w:p w14:paraId="7DE820E7"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bCs/>
                <w:sz w:val="20"/>
                <w:szCs w:val="20"/>
              </w:rPr>
              <w:t>Services</w:t>
            </w:r>
            <w:r w:rsidRPr="005033E5">
              <w:rPr>
                <w:rFonts w:ascii="Arial" w:hAnsi="Arial" w:cs="Arial"/>
                <w:sz w:val="20"/>
                <w:szCs w:val="20"/>
              </w:rPr>
              <w:t>”</w:t>
            </w:r>
          </w:p>
        </w:tc>
        <w:tc>
          <w:tcPr>
            <w:tcW w:w="8222" w:type="dxa"/>
          </w:tcPr>
          <w:p w14:paraId="4D43489C"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means all the services (including any works) which the Contractor provides to the Authority under the Contract;</w:t>
            </w:r>
          </w:p>
        </w:tc>
      </w:tr>
      <w:tr w:rsidR="009E73BD" w:rsidRPr="005033E5" w14:paraId="20DA96DF" w14:textId="77777777" w:rsidTr="000854AE">
        <w:tc>
          <w:tcPr>
            <w:tcW w:w="2268" w:type="dxa"/>
          </w:tcPr>
          <w:p w14:paraId="6722FEC6"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“Sub-processor”</w:t>
            </w:r>
          </w:p>
        </w:tc>
        <w:tc>
          <w:tcPr>
            <w:tcW w:w="8222" w:type="dxa"/>
          </w:tcPr>
          <w:p w14:paraId="4494F07C"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sz w:val="20"/>
                <w:szCs w:val="20"/>
              </w:rPr>
              <w:t xml:space="preserve">means </w:t>
            </w:r>
            <w:r w:rsidRPr="005033E5">
              <w:rPr>
                <w:rFonts w:ascii="Arial" w:eastAsia="ArialMT" w:hAnsi="Arial" w:cs="Arial"/>
                <w:sz w:val="20"/>
                <w:szCs w:val="20"/>
                <w:lang w:eastAsia="en-GB"/>
              </w:rPr>
              <w:t>any third Party appointed to process Personal Data on behalf of that Processor related to this Agreement;</w:t>
            </w:r>
          </w:p>
        </w:tc>
      </w:tr>
      <w:tr w:rsidR="009E73BD" w:rsidRPr="005033E5" w14:paraId="7EC7287C" w14:textId="77777777" w:rsidTr="000854AE">
        <w:tc>
          <w:tcPr>
            <w:tcW w:w="2268" w:type="dxa"/>
          </w:tcPr>
          <w:p w14:paraId="7CDAA9F9" w14:textId="77777777" w:rsidR="009E73BD" w:rsidRPr="005033E5" w:rsidRDefault="009E73BD" w:rsidP="00844A00">
            <w:pPr>
              <w:widowControl w:val="0"/>
              <w:spacing w:before="120" w:after="120" w:line="240" w:lineRule="auto"/>
              <w:rPr>
                <w:rFonts w:ascii="Arial" w:hAnsi="Arial" w:cs="Arial"/>
                <w:sz w:val="20"/>
                <w:szCs w:val="20"/>
              </w:rPr>
            </w:pPr>
            <w:r w:rsidRPr="005033E5">
              <w:rPr>
                <w:rFonts w:ascii="Arial" w:hAnsi="Arial" w:cs="Arial"/>
                <w:sz w:val="20"/>
                <w:szCs w:val="20"/>
              </w:rPr>
              <w:t>“</w:t>
            </w:r>
            <w:r w:rsidRPr="005033E5">
              <w:rPr>
                <w:rFonts w:ascii="Arial" w:hAnsi="Arial" w:cs="Arial"/>
                <w:color w:val="000000"/>
                <w:sz w:val="20"/>
                <w:szCs w:val="20"/>
              </w:rPr>
              <w:t>The Crown”</w:t>
            </w:r>
          </w:p>
        </w:tc>
        <w:tc>
          <w:tcPr>
            <w:tcW w:w="8222" w:type="dxa"/>
          </w:tcPr>
          <w:p w14:paraId="6BB7A1CD" w14:textId="77777777" w:rsidR="009E73BD" w:rsidRPr="005033E5" w:rsidRDefault="009E73BD" w:rsidP="00844A00">
            <w:pPr>
              <w:spacing w:before="120" w:after="120" w:line="240" w:lineRule="auto"/>
              <w:rPr>
                <w:rFonts w:ascii="Arial" w:hAnsi="Arial" w:cs="Arial"/>
                <w:sz w:val="20"/>
                <w:szCs w:val="20"/>
              </w:rPr>
            </w:pPr>
            <w:r w:rsidRPr="005033E5">
              <w:rPr>
                <w:rFonts w:ascii="Arial" w:hAnsi="Arial" w:cs="Arial"/>
                <w:color w:val="000000"/>
                <w:sz w:val="20"/>
                <w:szCs w:val="20"/>
              </w:rPr>
              <w:t>means any central government department of the United Kingdom, or a Devolved Administration, or any other body which is legally defined as a Crown Body.</w:t>
            </w:r>
          </w:p>
        </w:tc>
      </w:tr>
    </w:tbl>
    <w:p w14:paraId="42DECEF5" w14:textId="77777777" w:rsidR="00407731" w:rsidRPr="005033E5" w:rsidRDefault="00407731" w:rsidP="00844A00">
      <w:pPr>
        <w:pStyle w:val="Para1"/>
        <w:numPr>
          <w:ilvl w:val="0"/>
          <w:numId w:val="0"/>
        </w:numPr>
        <w:spacing w:after="120"/>
        <w:ind w:left="720" w:hanging="720"/>
        <w:rPr>
          <w:rFonts w:cs="Arial"/>
          <w:sz w:val="20"/>
        </w:rPr>
      </w:pPr>
    </w:p>
    <w:p w14:paraId="07E7C5E7" w14:textId="77777777" w:rsidR="00407731" w:rsidRPr="005033E5" w:rsidRDefault="00407731">
      <w:pPr>
        <w:spacing w:after="0" w:line="240" w:lineRule="auto"/>
        <w:rPr>
          <w:rFonts w:ascii="Arial" w:hAnsi="Arial" w:cs="Arial"/>
          <w:b/>
          <w:bCs/>
          <w:sz w:val="20"/>
          <w:szCs w:val="20"/>
        </w:rPr>
      </w:pPr>
      <w:r w:rsidRPr="005033E5">
        <w:rPr>
          <w:rFonts w:ascii="Arial" w:hAnsi="Arial" w:cs="Arial"/>
          <w:sz w:val="20"/>
        </w:rPr>
        <w:br w:type="page"/>
      </w:r>
    </w:p>
    <w:p w14:paraId="3969165B" w14:textId="78B66258" w:rsidR="00E9383F" w:rsidRPr="005033E5" w:rsidRDefault="009E73BD" w:rsidP="00844A00">
      <w:pPr>
        <w:pStyle w:val="Para1"/>
        <w:numPr>
          <w:ilvl w:val="0"/>
          <w:numId w:val="0"/>
        </w:numPr>
        <w:spacing w:after="120"/>
        <w:ind w:left="720" w:hanging="720"/>
        <w:rPr>
          <w:rFonts w:cs="Arial"/>
          <w:sz w:val="20"/>
        </w:rPr>
      </w:pPr>
      <w:r w:rsidRPr="005033E5">
        <w:rPr>
          <w:rFonts w:cs="Arial"/>
          <w:sz w:val="20"/>
        </w:rPr>
        <w:lastRenderedPageBreak/>
        <w:t>2.</w:t>
      </w:r>
      <w:r w:rsidRPr="005033E5">
        <w:rPr>
          <w:rFonts w:cs="Arial"/>
          <w:sz w:val="20"/>
        </w:rPr>
        <w:tab/>
      </w:r>
      <w:r w:rsidR="00E9383F" w:rsidRPr="005033E5">
        <w:rPr>
          <w:rFonts w:cs="Arial"/>
          <w:sz w:val="20"/>
        </w:rPr>
        <w:t xml:space="preserve">SUPPLY OF GOODS </w:t>
      </w:r>
    </w:p>
    <w:p w14:paraId="0F8B7DE6" w14:textId="77777777"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2.1</w:t>
      </w:r>
      <w:r w:rsidR="00D17168" w:rsidRPr="005033E5">
        <w:rPr>
          <w:rFonts w:ascii="Arial" w:hAnsi="Arial" w:cs="Arial"/>
          <w:sz w:val="20"/>
          <w:szCs w:val="20"/>
        </w:rPr>
        <w:tab/>
      </w:r>
      <w:r w:rsidR="00E9383F" w:rsidRPr="005033E5">
        <w:rPr>
          <w:rFonts w:ascii="Arial" w:hAnsi="Arial" w:cs="Arial"/>
          <w:sz w:val="20"/>
          <w:szCs w:val="20"/>
        </w:rPr>
        <w:t xml:space="preserve">The Contractor shall supply the Goods specified in the Contract. Goods may be returned at the Contractor's expense if they do not correspond with the Contract and/or any sample provided. </w:t>
      </w:r>
    </w:p>
    <w:p w14:paraId="7569960D" w14:textId="77777777"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2.2</w:t>
      </w:r>
      <w:r w:rsidR="00D17168" w:rsidRPr="005033E5">
        <w:rPr>
          <w:rFonts w:ascii="Arial" w:hAnsi="Arial" w:cs="Arial"/>
          <w:sz w:val="20"/>
          <w:szCs w:val="20"/>
        </w:rPr>
        <w:tab/>
      </w:r>
      <w:r w:rsidR="00E9383F" w:rsidRPr="005033E5">
        <w:rPr>
          <w:rFonts w:ascii="Arial" w:hAnsi="Arial" w:cs="Arial"/>
          <w:sz w:val="20"/>
          <w:szCs w:val="20"/>
        </w:rPr>
        <w:t>All Goods shall be transported at the Contractor’s risk and delivered, carriage paid, in the quantities and at the time and place specified in the Purchase Order. Where no delivery time is stipulated by the Authority the Goods</w:t>
      </w:r>
      <w:r w:rsidR="00332A36" w:rsidRPr="005033E5">
        <w:rPr>
          <w:rFonts w:ascii="Arial" w:hAnsi="Arial" w:cs="Arial"/>
          <w:sz w:val="20"/>
          <w:szCs w:val="20"/>
        </w:rPr>
        <w:t xml:space="preserve"> and</w:t>
      </w:r>
      <w:r w:rsidR="00E9383F" w:rsidRPr="005033E5">
        <w:rPr>
          <w:rFonts w:ascii="Arial" w:hAnsi="Arial" w:cs="Arial"/>
          <w:sz w:val="20"/>
          <w:szCs w:val="20"/>
        </w:rPr>
        <w:t>/</w:t>
      </w:r>
      <w:r w:rsidR="00332A36" w:rsidRPr="005033E5">
        <w:rPr>
          <w:rFonts w:ascii="Arial" w:hAnsi="Arial" w:cs="Arial"/>
          <w:sz w:val="20"/>
          <w:szCs w:val="20"/>
        </w:rPr>
        <w:t xml:space="preserve">or </w:t>
      </w:r>
      <w:r w:rsidR="00E9383F" w:rsidRPr="005033E5">
        <w:rPr>
          <w:rFonts w:ascii="Arial" w:hAnsi="Arial" w:cs="Arial"/>
          <w:sz w:val="20"/>
          <w:szCs w:val="20"/>
        </w:rPr>
        <w:t xml:space="preserve">provision of Services shall be made within ten working days of receipt of the order by the Contractor. </w:t>
      </w:r>
    </w:p>
    <w:p w14:paraId="6EAE6515" w14:textId="004EA678"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2.3</w:t>
      </w:r>
      <w:r w:rsidR="00D17168" w:rsidRPr="005033E5">
        <w:rPr>
          <w:rFonts w:ascii="Arial" w:hAnsi="Arial" w:cs="Arial"/>
          <w:sz w:val="20"/>
          <w:szCs w:val="20"/>
        </w:rPr>
        <w:tab/>
      </w:r>
      <w:r w:rsidR="00E9383F" w:rsidRPr="005033E5">
        <w:rPr>
          <w:rFonts w:ascii="Arial" w:hAnsi="Arial" w:cs="Arial"/>
          <w:sz w:val="20"/>
          <w:szCs w:val="20"/>
        </w:rPr>
        <w:t xml:space="preserve">The Authority may notify the Contractor of a change in the specified delivery time/date up to </w:t>
      </w:r>
      <w:r w:rsidR="0083741E" w:rsidRPr="005033E5">
        <w:rPr>
          <w:rFonts w:ascii="Arial" w:hAnsi="Arial" w:cs="Arial"/>
          <w:sz w:val="20"/>
          <w:szCs w:val="20"/>
        </w:rPr>
        <w:t>five working days</w:t>
      </w:r>
      <w:r w:rsidR="00E9383F" w:rsidRPr="005033E5">
        <w:rPr>
          <w:rFonts w:ascii="Arial" w:hAnsi="Arial" w:cs="Arial"/>
          <w:sz w:val="20"/>
          <w:szCs w:val="20"/>
        </w:rPr>
        <w:t xml:space="preserve"> before delivery. </w:t>
      </w:r>
    </w:p>
    <w:p w14:paraId="3368DA47" w14:textId="77777777"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2.4</w:t>
      </w:r>
      <w:r w:rsidR="00D17168" w:rsidRPr="005033E5">
        <w:rPr>
          <w:rFonts w:ascii="Arial" w:hAnsi="Arial" w:cs="Arial"/>
          <w:sz w:val="20"/>
          <w:szCs w:val="20"/>
        </w:rPr>
        <w:tab/>
      </w:r>
      <w:r w:rsidR="00E9383F" w:rsidRPr="005033E5">
        <w:rPr>
          <w:rFonts w:ascii="Arial" w:hAnsi="Arial" w:cs="Arial"/>
          <w:sz w:val="20"/>
          <w:szCs w:val="20"/>
        </w:rPr>
        <w:t xml:space="preserve">The Contractor shall provide a delivery note with all deliveries as well as other appropriate documentation and/or copies of proof of deliveries as reasonably requested by the Authority. Such documentation must clearly show the Authority’s Purchase Order number and date. </w:t>
      </w:r>
    </w:p>
    <w:p w14:paraId="588AB52D" w14:textId="77777777" w:rsidR="00DF0933"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2.5</w:t>
      </w:r>
      <w:r w:rsidR="00D17168" w:rsidRPr="005033E5">
        <w:rPr>
          <w:rFonts w:ascii="Arial" w:hAnsi="Arial" w:cs="Arial"/>
          <w:sz w:val="20"/>
          <w:szCs w:val="20"/>
        </w:rPr>
        <w:tab/>
      </w:r>
      <w:r w:rsidR="00E9383F" w:rsidRPr="005033E5">
        <w:rPr>
          <w:rFonts w:ascii="Arial" w:hAnsi="Arial" w:cs="Arial"/>
          <w:sz w:val="20"/>
          <w:szCs w:val="20"/>
        </w:rPr>
        <w:t>If the Contractor requires packaging to be returned, it will be return</w:t>
      </w:r>
      <w:r w:rsidR="00DF0933" w:rsidRPr="005033E5">
        <w:rPr>
          <w:rFonts w:ascii="Arial" w:hAnsi="Arial" w:cs="Arial"/>
          <w:sz w:val="20"/>
          <w:szCs w:val="20"/>
        </w:rPr>
        <w:t>ed at the Contractor's expense.</w:t>
      </w:r>
    </w:p>
    <w:p w14:paraId="5C5561F4" w14:textId="77777777" w:rsidR="00E9383F" w:rsidRPr="005033E5" w:rsidRDefault="009E73BD" w:rsidP="00844A00">
      <w:pPr>
        <w:pStyle w:val="Para1"/>
        <w:numPr>
          <w:ilvl w:val="0"/>
          <w:numId w:val="0"/>
        </w:numPr>
        <w:spacing w:after="120"/>
        <w:ind w:left="720" w:hanging="720"/>
        <w:rPr>
          <w:rFonts w:cs="Arial"/>
          <w:sz w:val="20"/>
        </w:rPr>
      </w:pPr>
      <w:r w:rsidRPr="005033E5">
        <w:rPr>
          <w:rFonts w:cs="Arial"/>
          <w:sz w:val="20"/>
        </w:rPr>
        <w:t>3.</w:t>
      </w:r>
      <w:r w:rsidRPr="005033E5">
        <w:rPr>
          <w:rFonts w:cs="Arial"/>
          <w:sz w:val="20"/>
        </w:rPr>
        <w:tab/>
      </w:r>
      <w:r w:rsidR="00E9383F" w:rsidRPr="005033E5">
        <w:rPr>
          <w:rFonts w:cs="Arial"/>
          <w:sz w:val="20"/>
        </w:rPr>
        <w:t xml:space="preserve">SUPPLY OF SERVICES </w:t>
      </w:r>
    </w:p>
    <w:p w14:paraId="529BA8FA" w14:textId="77777777" w:rsidR="004D4610"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3.1</w:t>
      </w:r>
      <w:r w:rsidR="00D17168" w:rsidRPr="005033E5">
        <w:rPr>
          <w:rFonts w:ascii="Arial" w:hAnsi="Arial" w:cs="Arial"/>
          <w:sz w:val="20"/>
          <w:szCs w:val="20"/>
        </w:rPr>
        <w:tab/>
      </w:r>
      <w:r w:rsidR="00E9383F" w:rsidRPr="005033E5">
        <w:rPr>
          <w:rFonts w:ascii="Arial" w:hAnsi="Arial" w:cs="Arial"/>
          <w:sz w:val="20"/>
          <w:szCs w:val="20"/>
        </w:rPr>
        <w:t xml:space="preserve">The Contractor shall perform the Services in </w:t>
      </w:r>
      <w:r w:rsidRPr="005033E5">
        <w:rPr>
          <w:rFonts w:ascii="Arial" w:hAnsi="Arial" w:cs="Arial"/>
          <w:sz w:val="20"/>
          <w:szCs w:val="20"/>
        </w:rPr>
        <w:t xml:space="preserve">the </w:t>
      </w:r>
      <w:r w:rsidR="00E9383F" w:rsidRPr="005033E5">
        <w:rPr>
          <w:rFonts w:ascii="Arial" w:hAnsi="Arial" w:cs="Arial"/>
          <w:sz w:val="20"/>
          <w:szCs w:val="20"/>
        </w:rPr>
        <w:t>manner and exercising that degree of skill, care, diligence, which would reasonably and ordinarily be expected from a skilled and experienced person engaged in providing the same or similar services as the Contractor in the same or similar circumstances a</w:t>
      </w:r>
      <w:r w:rsidRPr="005033E5">
        <w:rPr>
          <w:rFonts w:ascii="Arial" w:hAnsi="Arial" w:cs="Arial"/>
          <w:sz w:val="20"/>
          <w:szCs w:val="20"/>
        </w:rPr>
        <w:t xml:space="preserve">s are relevant for the purposes of the Contract. </w:t>
      </w:r>
    </w:p>
    <w:p w14:paraId="38AE68C5" w14:textId="1ED9E4E9"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3.2</w:t>
      </w:r>
      <w:r w:rsidR="00D17168" w:rsidRPr="005033E5">
        <w:rPr>
          <w:rFonts w:ascii="Arial" w:hAnsi="Arial" w:cs="Arial"/>
          <w:sz w:val="20"/>
          <w:szCs w:val="20"/>
        </w:rPr>
        <w:tab/>
      </w:r>
      <w:r w:rsidR="00E9383F" w:rsidRPr="005033E5">
        <w:rPr>
          <w:rFonts w:ascii="Arial" w:hAnsi="Arial" w:cs="Arial"/>
          <w:sz w:val="20"/>
          <w:szCs w:val="20"/>
        </w:rPr>
        <w:t>Where no delivery time is s</w:t>
      </w:r>
      <w:r w:rsidR="00332A36" w:rsidRPr="005033E5">
        <w:rPr>
          <w:rFonts w:ascii="Arial" w:hAnsi="Arial" w:cs="Arial"/>
          <w:sz w:val="20"/>
          <w:szCs w:val="20"/>
        </w:rPr>
        <w:t>pecified</w:t>
      </w:r>
      <w:r w:rsidR="00E9383F" w:rsidRPr="005033E5">
        <w:rPr>
          <w:rFonts w:ascii="Arial" w:hAnsi="Arial" w:cs="Arial"/>
          <w:sz w:val="20"/>
          <w:szCs w:val="20"/>
        </w:rPr>
        <w:t xml:space="preserve"> by the Authority the Services shall be provided within </w:t>
      </w:r>
      <w:r w:rsidR="00886B07" w:rsidRPr="005033E5">
        <w:rPr>
          <w:rFonts w:ascii="Arial" w:hAnsi="Arial" w:cs="Arial"/>
          <w:sz w:val="20"/>
          <w:szCs w:val="20"/>
        </w:rPr>
        <w:t>10 working days</w:t>
      </w:r>
      <w:r w:rsidR="00DF0933" w:rsidRPr="005033E5">
        <w:rPr>
          <w:rFonts w:ascii="Arial" w:hAnsi="Arial" w:cs="Arial"/>
          <w:sz w:val="20"/>
          <w:szCs w:val="20"/>
        </w:rPr>
        <w:t xml:space="preserve"> </w:t>
      </w:r>
      <w:r w:rsidR="00E9383F" w:rsidRPr="005033E5">
        <w:rPr>
          <w:rFonts w:ascii="Arial" w:hAnsi="Arial" w:cs="Arial"/>
          <w:sz w:val="20"/>
          <w:szCs w:val="20"/>
        </w:rPr>
        <w:t xml:space="preserve">of receipt of the order by the Contractor unless otherwise agreed between the parties. </w:t>
      </w:r>
    </w:p>
    <w:p w14:paraId="15F62144" w14:textId="4AAC531E"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3.3</w:t>
      </w:r>
      <w:r w:rsidR="00D17168" w:rsidRPr="005033E5">
        <w:rPr>
          <w:rFonts w:ascii="Arial" w:hAnsi="Arial" w:cs="Arial"/>
          <w:sz w:val="20"/>
          <w:szCs w:val="20"/>
        </w:rPr>
        <w:tab/>
      </w:r>
      <w:r w:rsidR="00E9383F" w:rsidRPr="005033E5">
        <w:rPr>
          <w:rFonts w:ascii="Arial" w:hAnsi="Arial" w:cs="Arial"/>
          <w:sz w:val="20"/>
          <w:szCs w:val="20"/>
        </w:rPr>
        <w:t xml:space="preserve">The Contractor shall make good at its own expense any defects in the Service and/or workmanship which exist or may appear up to </w:t>
      </w:r>
      <w:r w:rsidR="00886B07" w:rsidRPr="005033E5">
        <w:rPr>
          <w:rFonts w:ascii="Arial" w:hAnsi="Arial" w:cs="Arial"/>
          <w:sz w:val="20"/>
          <w:szCs w:val="20"/>
        </w:rPr>
        <w:t>i.e. 6 months</w:t>
      </w:r>
      <w:r w:rsidR="00DF0933" w:rsidRPr="005033E5">
        <w:rPr>
          <w:rFonts w:ascii="Arial" w:hAnsi="Arial" w:cs="Arial"/>
          <w:sz w:val="20"/>
          <w:szCs w:val="20"/>
        </w:rPr>
        <w:t xml:space="preserve"> </w:t>
      </w:r>
      <w:r w:rsidR="00E9383F" w:rsidRPr="005033E5">
        <w:rPr>
          <w:rFonts w:ascii="Arial" w:hAnsi="Arial" w:cs="Arial"/>
          <w:sz w:val="20"/>
          <w:szCs w:val="20"/>
        </w:rPr>
        <w:t xml:space="preserve">after completion of the Service. </w:t>
      </w:r>
    </w:p>
    <w:p w14:paraId="1E66DD0F" w14:textId="77777777" w:rsidR="00E9383F" w:rsidRPr="005033E5" w:rsidRDefault="004D4610" w:rsidP="00844A00">
      <w:pPr>
        <w:spacing w:before="120" w:after="120" w:line="240" w:lineRule="auto"/>
        <w:ind w:left="720" w:hanging="720"/>
        <w:rPr>
          <w:rFonts w:ascii="Arial" w:hAnsi="Arial" w:cs="Arial"/>
          <w:sz w:val="20"/>
          <w:szCs w:val="20"/>
        </w:rPr>
      </w:pPr>
      <w:r w:rsidRPr="005033E5">
        <w:rPr>
          <w:rFonts w:ascii="Arial" w:hAnsi="Arial" w:cs="Arial"/>
          <w:sz w:val="20"/>
          <w:szCs w:val="20"/>
        </w:rPr>
        <w:t>3.4</w:t>
      </w:r>
      <w:r w:rsidR="00D17168" w:rsidRPr="005033E5">
        <w:rPr>
          <w:rFonts w:ascii="Arial" w:hAnsi="Arial" w:cs="Arial"/>
          <w:sz w:val="20"/>
          <w:szCs w:val="20"/>
        </w:rPr>
        <w:tab/>
      </w:r>
      <w:r w:rsidR="00E9383F" w:rsidRPr="005033E5">
        <w:rPr>
          <w:rFonts w:ascii="Arial" w:hAnsi="Arial" w:cs="Arial"/>
          <w:sz w:val="20"/>
          <w:szCs w:val="20"/>
        </w:rPr>
        <w:t xml:space="preserve">Where applicable, the Contractor must provide the Authority with a copy of its insurance certificate under the Construction Industry Tax Deduction Scheme before commencing the Services. </w:t>
      </w:r>
    </w:p>
    <w:p w14:paraId="6B3B5A7E" w14:textId="77777777" w:rsidR="00332A36" w:rsidRPr="005033E5" w:rsidRDefault="009E73BD" w:rsidP="00844A00">
      <w:pPr>
        <w:pStyle w:val="Para1"/>
        <w:numPr>
          <w:ilvl w:val="0"/>
          <w:numId w:val="0"/>
        </w:numPr>
        <w:spacing w:after="120"/>
        <w:rPr>
          <w:rFonts w:cs="Arial"/>
          <w:sz w:val="20"/>
        </w:rPr>
      </w:pPr>
      <w:r w:rsidRPr="005033E5">
        <w:rPr>
          <w:rFonts w:cs="Arial"/>
          <w:sz w:val="20"/>
        </w:rPr>
        <w:t>4.</w:t>
      </w:r>
      <w:r w:rsidRPr="005033E5">
        <w:rPr>
          <w:rFonts w:cs="Arial"/>
          <w:sz w:val="20"/>
        </w:rPr>
        <w:tab/>
      </w:r>
      <w:r w:rsidR="00332A36" w:rsidRPr="005033E5">
        <w:rPr>
          <w:rFonts w:cs="Arial"/>
          <w:sz w:val="20"/>
        </w:rPr>
        <w:t>SUBJECT MATTER OF THE CONTRACT AND CONTRACT PERIOD</w:t>
      </w:r>
    </w:p>
    <w:p w14:paraId="442C4A53" w14:textId="5BE4AFD1" w:rsidR="002C58A6" w:rsidRPr="005033E5" w:rsidRDefault="00332A36" w:rsidP="002C58A6">
      <w:pPr>
        <w:pStyle w:val="Para1"/>
        <w:numPr>
          <w:ilvl w:val="0"/>
          <w:numId w:val="0"/>
        </w:numPr>
        <w:spacing w:after="120"/>
        <w:ind w:left="720" w:hanging="720"/>
        <w:rPr>
          <w:rFonts w:cs="Arial"/>
          <w:b w:val="0"/>
          <w:sz w:val="20"/>
        </w:rPr>
      </w:pPr>
      <w:r w:rsidRPr="005033E5">
        <w:rPr>
          <w:rFonts w:cs="Arial"/>
          <w:b w:val="0"/>
          <w:sz w:val="20"/>
        </w:rPr>
        <w:t>4.1</w:t>
      </w:r>
      <w:r w:rsidRPr="005033E5">
        <w:rPr>
          <w:rFonts w:cs="Arial"/>
          <w:b w:val="0"/>
          <w:sz w:val="20"/>
        </w:rPr>
        <w:tab/>
        <w:t xml:space="preserve">This Contract is for </w:t>
      </w:r>
      <w:r w:rsidR="002C58A6" w:rsidRPr="005033E5">
        <w:rPr>
          <w:rFonts w:cs="Arial"/>
          <w:b w:val="0"/>
          <w:sz w:val="20"/>
        </w:rPr>
        <w:t xml:space="preserve">a written report examining trade and investment opportunities for the Education sector, specifically key areas within Education Technology, in the US and Canada. </w:t>
      </w:r>
      <w:r w:rsidR="005033E5" w:rsidRPr="00512F5A">
        <w:rPr>
          <w:rFonts w:eastAsia="Times New Roman" w:cs="Arial"/>
          <w:b w:val="0"/>
          <w:color w:val="000000"/>
          <w:sz w:val="20"/>
          <w:lang w:eastAsia="en-GB"/>
        </w:rPr>
        <w:t xml:space="preserve">The goal of the report is to assess which sub-sectors of EdTech would be most suited to focusing trade and investment efforts.  </w:t>
      </w:r>
    </w:p>
    <w:p w14:paraId="59A0567F" w14:textId="598E42BD" w:rsidR="00332A36" w:rsidRPr="005033E5" w:rsidRDefault="00332A36" w:rsidP="00844A00">
      <w:pPr>
        <w:pStyle w:val="Para1"/>
        <w:numPr>
          <w:ilvl w:val="0"/>
          <w:numId w:val="0"/>
        </w:numPr>
        <w:spacing w:after="120"/>
        <w:ind w:left="720" w:hanging="720"/>
        <w:rPr>
          <w:rFonts w:cs="Arial"/>
          <w:b w:val="0"/>
          <w:sz w:val="20"/>
        </w:rPr>
      </w:pPr>
      <w:r w:rsidRPr="005033E5">
        <w:rPr>
          <w:rFonts w:cs="Arial"/>
          <w:b w:val="0"/>
          <w:sz w:val="20"/>
        </w:rPr>
        <w:t>4.2</w:t>
      </w:r>
      <w:r w:rsidRPr="005033E5">
        <w:rPr>
          <w:rFonts w:cs="Arial"/>
          <w:b w:val="0"/>
          <w:sz w:val="20"/>
        </w:rPr>
        <w:tab/>
        <w:t xml:space="preserve">The Contract period begins on </w:t>
      </w:r>
      <w:r w:rsidR="002C58A6" w:rsidRPr="005033E5">
        <w:rPr>
          <w:rFonts w:cs="Arial"/>
          <w:b w:val="0"/>
          <w:sz w:val="20"/>
        </w:rPr>
        <w:t>18 October 2021</w:t>
      </w:r>
      <w:r w:rsidRPr="005033E5">
        <w:rPr>
          <w:rFonts w:cs="Arial"/>
          <w:b w:val="0"/>
          <w:sz w:val="20"/>
        </w:rPr>
        <w:t xml:space="preserve"> and ends on </w:t>
      </w:r>
      <w:r w:rsidR="002C58A6" w:rsidRPr="005033E5">
        <w:rPr>
          <w:rFonts w:cs="Arial"/>
          <w:b w:val="0"/>
          <w:sz w:val="20"/>
        </w:rPr>
        <w:t>14 January 2022.</w:t>
      </w:r>
    </w:p>
    <w:p w14:paraId="772321B2" w14:textId="77777777" w:rsidR="00E9383F" w:rsidRPr="005033E5" w:rsidRDefault="00FA5DFF" w:rsidP="00844A00">
      <w:pPr>
        <w:pStyle w:val="Para1"/>
        <w:numPr>
          <w:ilvl w:val="0"/>
          <w:numId w:val="0"/>
        </w:numPr>
        <w:spacing w:after="120"/>
        <w:ind w:left="720" w:hanging="720"/>
        <w:rPr>
          <w:rFonts w:cs="Arial"/>
          <w:sz w:val="20"/>
        </w:rPr>
      </w:pPr>
      <w:r w:rsidRPr="005033E5">
        <w:rPr>
          <w:rFonts w:cs="Arial"/>
          <w:sz w:val="20"/>
        </w:rPr>
        <w:t>5.</w:t>
      </w:r>
      <w:r w:rsidRPr="005033E5">
        <w:rPr>
          <w:rFonts w:cs="Arial"/>
          <w:sz w:val="20"/>
        </w:rPr>
        <w:tab/>
      </w:r>
      <w:r w:rsidR="00E9383F" w:rsidRPr="005033E5">
        <w:rPr>
          <w:rFonts w:cs="Arial"/>
          <w:sz w:val="20"/>
        </w:rPr>
        <w:t xml:space="preserve">TITLE AND RISK </w:t>
      </w:r>
    </w:p>
    <w:p w14:paraId="19D0A885" w14:textId="77777777" w:rsidR="00E9383F" w:rsidRPr="005033E5" w:rsidRDefault="00BD68A5" w:rsidP="00844A00">
      <w:pPr>
        <w:spacing w:before="120" w:after="120" w:line="240" w:lineRule="auto"/>
        <w:ind w:left="720" w:hanging="720"/>
        <w:rPr>
          <w:rFonts w:ascii="Arial" w:hAnsi="Arial" w:cs="Arial"/>
          <w:sz w:val="20"/>
          <w:szCs w:val="20"/>
        </w:rPr>
      </w:pPr>
      <w:r w:rsidRPr="005033E5">
        <w:rPr>
          <w:rFonts w:ascii="Arial" w:hAnsi="Arial" w:cs="Arial"/>
          <w:sz w:val="20"/>
          <w:szCs w:val="20"/>
        </w:rPr>
        <w:t>5.1</w:t>
      </w:r>
      <w:r w:rsidRPr="005033E5">
        <w:rPr>
          <w:rFonts w:ascii="Arial" w:hAnsi="Arial" w:cs="Arial"/>
          <w:sz w:val="20"/>
          <w:szCs w:val="20"/>
        </w:rPr>
        <w:tab/>
      </w:r>
      <w:r w:rsidR="00E9383F" w:rsidRPr="005033E5">
        <w:rPr>
          <w:rFonts w:ascii="Arial" w:hAnsi="Arial" w:cs="Arial"/>
          <w:sz w:val="20"/>
          <w:szCs w:val="20"/>
        </w:rPr>
        <w:t xml:space="preserve">The title and risk in any Goods shall pass to the Authority upon acceptance by the Authority, in accordance with </w:t>
      </w:r>
      <w:r w:rsidR="00332A36" w:rsidRPr="005033E5">
        <w:rPr>
          <w:rFonts w:ascii="Arial" w:hAnsi="Arial" w:cs="Arial"/>
          <w:color w:val="2E74B5"/>
          <w:sz w:val="20"/>
          <w:szCs w:val="20"/>
        </w:rPr>
        <w:t>Condition 6</w:t>
      </w:r>
      <w:r w:rsidR="00FA5DFF" w:rsidRPr="005033E5">
        <w:rPr>
          <w:rFonts w:ascii="Arial" w:hAnsi="Arial" w:cs="Arial"/>
          <w:color w:val="2E74B5"/>
          <w:sz w:val="20"/>
          <w:szCs w:val="20"/>
        </w:rPr>
        <w:t xml:space="preserve"> (Acceptance)</w:t>
      </w:r>
      <w:r w:rsidR="00E9383F" w:rsidRPr="005033E5">
        <w:rPr>
          <w:rFonts w:ascii="Arial" w:hAnsi="Arial" w:cs="Arial"/>
          <w:sz w:val="20"/>
          <w:szCs w:val="20"/>
        </w:rPr>
        <w:t xml:space="preserve">. </w:t>
      </w:r>
    </w:p>
    <w:p w14:paraId="74DDBDB8" w14:textId="77777777" w:rsidR="00E9383F" w:rsidRPr="005033E5" w:rsidRDefault="00FA5DFF" w:rsidP="00844A00">
      <w:pPr>
        <w:pStyle w:val="Para1"/>
        <w:numPr>
          <w:ilvl w:val="0"/>
          <w:numId w:val="0"/>
        </w:numPr>
        <w:spacing w:after="120"/>
        <w:ind w:left="720" w:hanging="720"/>
        <w:rPr>
          <w:rFonts w:cs="Arial"/>
          <w:sz w:val="20"/>
        </w:rPr>
      </w:pPr>
      <w:r w:rsidRPr="005033E5">
        <w:rPr>
          <w:rFonts w:cs="Arial"/>
          <w:sz w:val="20"/>
        </w:rPr>
        <w:t>6.</w:t>
      </w:r>
      <w:r w:rsidRPr="005033E5">
        <w:rPr>
          <w:rFonts w:cs="Arial"/>
          <w:sz w:val="20"/>
        </w:rPr>
        <w:tab/>
      </w:r>
      <w:r w:rsidR="00E9383F" w:rsidRPr="005033E5">
        <w:rPr>
          <w:rFonts w:cs="Arial"/>
          <w:sz w:val="20"/>
        </w:rPr>
        <w:t xml:space="preserve">ACCEPTANCE </w:t>
      </w:r>
    </w:p>
    <w:p w14:paraId="79C44004" w14:textId="77777777" w:rsidR="00E9383F" w:rsidRPr="005033E5" w:rsidRDefault="00BD68A5" w:rsidP="00844A00">
      <w:pPr>
        <w:spacing w:before="120" w:after="120" w:line="240" w:lineRule="auto"/>
        <w:ind w:left="720" w:hanging="720"/>
        <w:rPr>
          <w:rFonts w:ascii="Arial" w:hAnsi="Arial" w:cs="Arial"/>
          <w:sz w:val="20"/>
          <w:szCs w:val="20"/>
        </w:rPr>
      </w:pPr>
      <w:r w:rsidRPr="005033E5">
        <w:rPr>
          <w:rFonts w:ascii="Arial" w:hAnsi="Arial" w:cs="Arial"/>
          <w:sz w:val="20"/>
          <w:szCs w:val="20"/>
        </w:rPr>
        <w:t>6.1</w:t>
      </w:r>
      <w:r w:rsidRPr="005033E5">
        <w:rPr>
          <w:rFonts w:ascii="Arial" w:hAnsi="Arial" w:cs="Arial"/>
          <w:sz w:val="20"/>
          <w:szCs w:val="20"/>
        </w:rPr>
        <w:tab/>
      </w:r>
      <w:r w:rsidR="00E9383F" w:rsidRPr="005033E5">
        <w:rPr>
          <w:rFonts w:ascii="Arial" w:hAnsi="Arial" w:cs="Arial"/>
          <w:sz w:val="20"/>
          <w:szCs w:val="20"/>
        </w:rPr>
        <w:t xml:space="preserve">The Authority shall not be deemed to have accepted the goods until one of its officers has been afforded a reasonable opportunity to examine them. </w:t>
      </w:r>
    </w:p>
    <w:p w14:paraId="78D8C32C" w14:textId="77777777" w:rsidR="00E9383F" w:rsidRPr="005033E5" w:rsidRDefault="00FA5DFF" w:rsidP="00844A00">
      <w:pPr>
        <w:pStyle w:val="Para1"/>
        <w:numPr>
          <w:ilvl w:val="0"/>
          <w:numId w:val="0"/>
        </w:numPr>
        <w:spacing w:after="120"/>
        <w:ind w:left="720" w:hanging="720"/>
        <w:rPr>
          <w:rFonts w:cs="Arial"/>
          <w:sz w:val="20"/>
        </w:rPr>
      </w:pPr>
      <w:r w:rsidRPr="005033E5">
        <w:rPr>
          <w:rFonts w:cs="Arial"/>
          <w:sz w:val="20"/>
        </w:rPr>
        <w:t>7.</w:t>
      </w:r>
      <w:r w:rsidRPr="005033E5">
        <w:rPr>
          <w:rFonts w:cs="Arial"/>
          <w:sz w:val="20"/>
        </w:rPr>
        <w:tab/>
      </w:r>
      <w:r w:rsidR="00E9383F" w:rsidRPr="005033E5">
        <w:rPr>
          <w:rFonts w:cs="Arial"/>
          <w:sz w:val="20"/>
        </w:rPr>
        <w:t xml:space="preserve">PAYMENT </w:t>
      </w:r>
    </w:p>
    <w:p w14:paraId="2EC47A94" w14:textId="77777777" w:rsidR="005C030F" w:rsidRPr="005033E5" w:rsidRDefault="00332A36" w:rsidP="00844A00">
      <w:pPr>
        <w:pStyle w:val="paranum1"/>
        <w:numPr>
          <w:ilvl w:val="0"/>
          <w:numId w:val="0"/>
        </w:numPr>
        <w:tabs>
          <w:tab w:val="left" w:pos="426"/>
        </w:tabs>
        <w:spacing w:after="120"/>
        <w:ind w:left="720" w:hanging="720"/>
        <w:jc w:val="left"/>
        <w:rPr>
          <w:rFonts w:ascii="Arial" w:eastAsia="Microsoft YaHei" w:hAnsi="Arial" w:cs="Arial"/>
          <w:b w:val="0"/>
          <w:sz w:val="20"/>
          <w:szCs w:val="20"/>
        </w:rPr>
      </w:pPr>
      <w:r w:rsidRPr="005033E5">
        <w:rPr>
          <w:rFonts w:ascii="Arial" w:hAnsi="Arial" w:cs="Arial"/>
          <w:b w:val="0"/>
          <w:sz w:val="20"/>
          <w:szCs w:val="20"/>
        </w:rPr>
        <w:t>7.1</w:t>
      </w:r>
      <w:r w:rsidR="00D17168" w:rsidRPr="005033E5">
        <w:rPr>
          <w:rFonts w:ascii="Arial" w:hAnsi="Arial" w:cs="Arial"/>
          <w:sz w:val="20"/>
          <w:szCs w:val="20"/>
        </w:rPr>
        <w:tab/>
      </w:r>
      <w:r w:rsidR="005C030F" w:rsidRPr="005033E5">
        <w:rPr>
          <w:rFonts w:ascii="Arial" w:hAnsi="Arial" w:cs="Arial"/>
          <w:sz w:val="20"/>
          <w:szCs w:val="20"/>
        </w:rPr>
        <w:tab/>
      </w:r>
      <w:r w:rsidR="005C030F" w:rsidRPr="005033E5">
        <w:rPr>
          <w:rFonts w:ascii="Arial" w:eastAsia="Microsoft YaHei" w:hAnsi="Arial" w:cs="Arial"/>
          <w:b w:val="0"/>
          <w:sz w:val="20"/>
          <w:szCs w:val="20"/>
        </w:rPr>
        <w:t>The Authority may elect to pay for the Services by Contractor invoice via credit transfer or by Government Procurement Card.</w:t>
      </w:r>
      <w:r w:rsidR="005C030F" w:rsidRPr="005033E5">
        <w:rPr>
          <w:rFonts w:ascii="Arial" w:eastAsia="Microsoft YaHei" w:hAnsi="Arial" w:cs="Arial"/>
          <w:sz w:val="20"/>
          <w:szCs w:val="20"/>
        </w:rPr>
        <w:t xml:space="preserve"> </w:t>
      </w:r>
    </w:p>
    <w:p w14:paraId="429F4287" w14:textId="77777777" w:rsidR="005C030F" w:rsidRPr="005033E5" w:rsidRDefault="005C030F" w:rsidP="00844A00">
      <w:pPr>
        <w:spacing w:before="120" w:after="120" w:line="240" w:lineRule="auto"/>
        <w:ind w:left="720" w:hanging="720"/>
        <w:rPr>
          <w:rFonts w:ascii="Arial" w:eastAsia="Microsoft YaHei" w:hAnsi="Arial" w:cs="Arial"/>
          <w:sz w:val="20"/>
          <w:szCs w:val="20"/>
        </w:rPr>
      </w:pPr>
      <w:r w:rsidRPr="005033E5">
        <w:rPr>
          <w:rFonts w:ascii="Arial" w:eastAsia="Microsoft YaHei" w:hAnsi="Arial" w:cs="Arial"/>
          <w:sz w:val="20"/>
          <w:szCs w:val="20"/>
        </w:rPr>
        <w:t>7.2</w:t>
      </w:r>
      <w:r w:rsidRPr="005033E5">
        <w:rPr>
          <w:rFonts w:ascii="Arial" w:eastAsia="Microsoft YaHei" w:hAnsi="Arial" w:cs="Arial"/>
          <w:sz w:val="20"/>
          <w:szCs w:val="20"/>
        </w:rPr>
        <w:tab/>
        <w:t xml:space="preserve">The price that the Authority shall pay for the Goods and/or Service is as set out on the Purchase Order and unless otherwise stated incorporates all incidental costs (except for VAT) incurred by the Contractor in providing the Goods and/or Service including but not limited to administration, collection, transport, packaging and disposal. For the avoidance of doubt, unless otherwise stated, all prices are exclusive of VAT. </w:t>
      </w:r>
    </w:p>
    <w:p w14:paraId="72C808CF" w14:textId="77777777" w:rsidR="005C030F" w:rsidRPr="005033E5" w:rsidRDefault="005C030F" w:rsidP="00844A00">
      <w:pPr>
        <w:spacing w:before="120" w:after="120" w:line="240" w:lineRule="auto"/>
        <w:ind w:left="720" w:hanging="720"/>
        <w:rPr>
          <w:rFonts w:ascii="Arial" w:eastAsia="Microsoft YaHei" w:hAnsi="Arial" w:cs="Arial"/>
          <w:sz w:val="20"/>
          <w:szCs w:val="20"/>
          <w:u w:val="single"/>
        </w:rPr>
      </w:pPr>
      <w:r w:rsidRPr="005033E5">
        <w:rPr>
          <w:rFonts w:ascii="Arial" w:eastAsia="Microsoft YaHei" w:hAnsi="Arial" w:cs="Arial"/>
          <w:sz w:val="20"/>
          <w:szCs w:val="20"/>
        </w:rPr>
        <w:tab/>
      </w:r>
      <w:r w:rsidRPr="005033E5">
        <w:rPr>
          <w:rFonts w:ascii="Arial" w:eastAsia="Microsoft YaHei" w:hAnsi="Arial" w:cs="Arial"/>
          <w:sz w:val="20"/>
          <w:szCs w:val="20"/>
          <w:u w:val="single"/>
        </w:rPr>
        <w:t>Payment against invoice</w:t>
      </w:r>
    </w:p>
    <w:p w14:paraId="7F06F03F" w14:textId="77777777" w:rsidR="005C030F" w:rsidRPr="005033E5" w:rsidRDefault="005C030F" w:rsidP="00844A00">
      <w:pPr>
        <w:spacing w:before="120" w:after="120" w:line="240" w:lineRule="auto"/>
        <w:ind w:left="720" w:hanging="720"/>
        <w:rPr>
          <w:rFonts w:ascii="Arial" w:eastAsia="Microsoft YaHei" w:hAnsi="Arial" w:cs="Arial"/>
          <w:sz w:val="20"/>
          <w:szCs w:val="20"/>
        </w:rPr>
      </w:pPr>
      <w:r w:rsidRPr="005033E5">
        <w:rPr>
          <w:rFonts w:ascii="Arial" w:eastAsia="Microsoft YaHei" w:hAnsi="Arial" w:cs="Arial"/>
          <w:sz w:val="20"/>
          <w:szCs w:val="20"/>
        </w:rPr>
        <w:t>7.3</w:t>
      </w:r>
      <w:r w:rsidRPr="005033E5">
        <w:rPr>
          <w:rFonts w:ascii="Arial" w:eastAsia="Microsoft YaHei" w:hAnsi="Arial" w:cs="Arial"/>
          <w:sz w:val="20"/>
          <w:szCs w:val="20"/>
        </w:rPr>
        <w:tab/>
        <w:t xml:space="preserve">The Contractor shall submit an invoice within 28 days of supplying the Goods or Services to the satisfaction of the Authority. The invoice must show the amount of VAT payable, bear the Authority’s relevant purchase order number and be sent to the invoicing address defined in the contract award letter. </w:t>
      </w:r>
    </w:p>
    <w:p w14:paraId="483B9540" w14:textId="77777777" w:rsidR="005C030F" w:rsidRPr="005033E5" w:rsidRDefault="005C030F" w:rsidP="00844A00">
      <w:pPr>
        <w:spacing w:before="120" w:after="120" w:line="240" w:lineRule="auto"/>
        <w:ind w:left="720" w:hanging="720"/>
        <w:rPr>
          <w:rFonts w:ascii="Arial" w:hAnsi="Arial" w:cs="Arial"/>
          <w:sz w:val="20"/>
          <w:szCs w:val="20"/>
        </w:rPr>
      </w:pPr>
      <w:r w:rsidRPr="005033E5">
        <w:rPr>
          <w:rFonts w:ascii="Arial" w:eastAsia="Microsoft YaHei" w:hAnsi="Arial" w:cs="Arial"/>
          <w:sz w:val="20"/>
          <w:szCs w:val="20"/>
        </w:rPr>
        <w:t>7.4</w:t>
      </w:r>
      <w:r w:rsidRPr="005033E5">
        <w:rPr>
          <w:rFonts w:ascii="Arial" w:eastAsia="Microsoft YaHei" w:hAnsi="Arial" w:cs="Arial"/>
          <w:sz w:val="20"/>
          <w:szCs w:val="20"/>
        </w:rPr>
        <w:tab/>
        <w:t xml:space="preserve">The Authority shall pay the Contractor within 30 days of receipt of an undisputed invoice by payment </w:t>
      </w:r>
      <w:r w:rsidRPr="005033E5">
        <w:rPr>
          <w:rFonts w:ascii="Arial" w:eastAsia="Microsoft YaHei" w:hAnsi="Arial" w:cs="Arial"/>
          <w:iCs/>
          <w:sz w:val="20"/>
          <w:szCs w:val="20"/>
        </w:rPr>
        <w:t>direct to the Contractors bank account as a credit transfer</w:t>
      </w:r>
      <w:r w:rsidR="00AA098D" w:rsidRPr="005033E5">
        <w:rPr>
          <w:rFonts w:ascii="Arial" w:eastAsia="Microsoft YaHei" w:hAnsi="Arial" w:cs="Arial"/>
          <w:iCs/>
          <w:sz w:val="20"/>
          <w:szCs w:val="20"/>
        </w:rPr>
        <w:t>.</w:t>
      </w:r>
    </w:p>
    <w:p w14:paraId="30D99589" w14:textId="77777777" w:rsidR="00E9383F" w:rsidRPr="005033E5" w:rsidRDefault="00FA5DFF" w:rsidP="00844A00">
      <w:pPr>
        <w:pStyle w:val="Para1"/>
        <w:numPr>
          <w:ilvl w:val="0"/>
          <w:numId w:val="0"/>
        </w:numPr>
        <w:spacing w:after="120"/>
        <w:ind w:left="720" w:hanging="720"/>
        <w:rPr>
          <w:rFonts w:cs="Arial"/>
          <w:sz w:val="20"/>
        </w:rPr>
      </w:pPr>
      <w:r w:rsidRPr="005033E5">
        <w:rPr>
          <w:rFonts w:cs="Arial"/>
          <w:sz w:val="20"/>
        </w:rPr>
        <w:t>8.</w:t>
      </w:r>
      <w:r w:rsidRPr="005033E5">
        <w:rPr>
          <w:rFonts w:cs="Arial"/>
          <w:sz w:val="20"/>
        </w:rPr>
        <w:tab/>
      </w:r>
      <w:r w:rsidR="00E9383F" w:rsidRPr="005033E5">
        <w:rPr>
          <w:rFonts w:cs="Arial"/>
          <w:sz w:val="20"/>
        </w:rPr>
        <w:t xml:space="preserve">WARRANTIES AND ACKNOWLEDGEMENTS </w:t>
      </w:r>
    </w:p>
    <w:p w14:paraId="264A8815" w14:textId="77777777" w:rsidR="00C76920" w:rsidRPr="005033E5" w:rsidRDefault="00C76920" w:rsidP="00844A00">
      <w:pPr>
        <w:pStyle w:val="Para1"/>
        <w:numPr>
          <w:ilvl w:val="0"/>
          <w:numId w:val="0"/>
        </w:numPr>
        <w:spacing w:after="120"/>
        <w:ind w:left="720"/>
        <w:rPr>
          <w:rFonts w:cs="Arial"/>
          <w:sz w:val="20"/>
        </w:rPr>
      </w:pPr>
      <w:r w:rsidRPr="005033E5">
        <w:rPr>
          <w:rFonts w:cs="Arial"/>
          <w:sz w:val="20"/>
        </w:rPr>
        <w:t>Supply of Goods</w:t>
      </w:r>
    </w:p>
    <w:p w14:paraId="145342E8" w14:textId="77777777" w:rsidR="00E9383F" w:rsidRPr="005033E5" w:rsidRDefault="00332A36" w:rsidP="00844A00">
      <w:pPr>
        <w:spacing w:before="120" w:after="120" w:line="240" w:lineRule="auto"/>
        <w:ind w:left="720" w:hanging="720"/>
        <w:rPr>
          <w:rFonts w:ascii="Arial" w:hAnsi="Arial" w:cs="Arial"/>
          <w:sz w:val="20"/>
          <w:szCs w:val="20"/>
        </w:rPr>
      </w:pPr>
      <w:r w:rsidRPr="005033E5">
        <w:rPr>
          <w:rFonts w:ascii="Arial" w:hAnsi="Arial" w:cs="Arial"/>
          <w:sz w:val="20"/>
          <w:szCs w:val="20"/>
        </w:rPr>
        <w:t>8.1</w:t>
      </w:r>
      <w:r w:rsidR="00D17168" w:rsidRPr="005033E5">
        <w:rPr>
          <w:rFonts w:ascii="Arial" w:hAnsi="Arial" w:cs="Arial"/>
          <w:sz w:val="20"/>
          <w:szCs w:val="20"/>
        </w:rPr>
        <w:tab/>
      </w:r>
      <w:r w:rsidR="00E9383F" w:rsidRPr="005033E5">
        <w:rPr>
          <w:rFonts w:ascii="Arial" w:hAnsi="Arial" w:cs="Arial"/>
          <w:sz w:val="20"/>
          <w:szCs w:val="20"/>
        </w:rPr>
        <w:t xml:space="preserve">The Contractor warrants that the Goods </w:t>
      </w:r>
      <w:r w:rsidRPr="005033E5">
        <w:rPr>
          <w:rFonts w:ascii="Arial" w:hAnsi="Arial" w:cs="Arial"/>
          <w:sz w:val="20"/>
          <w:szCs w:val="20"/>
        </w:rPr>
        <w:t xml:space="preserve">which it is providing </w:t>
      </w:r>
      <w:r w:rsidR="00E9383F" w:rsidRPr="005033E5">
        <w:rPr>
          <w:rFonts w:ascii="Arial" w:hAnsi="Arial" w:cs="Arial"/>
          <w:sz w:val="20"/>
          <w:szCs w:val="20"/>
        </w:rPr>
        <w:t xml:space="preserve">correspond to the description and/or sample given to the Authority by the Contractor and all other warranties, conditions or terms relating to the fitness for </w:t>
      </w:r>
      <w:r w:rsidR="00E9383F" w:rsidRPr="005033E5">
        <w:rPr>
          <w:rFonts w:ascii="Arial" w:hAnsi="Arial" w:cs="Arial"/>
          <w:sz w:val="20"/>
          <w:szCs w:val="20"/>
        </w:rPr>
        <w:lastRenderedPageBreak/>
        <w:t xml:space="preserve">purpose, quality or condition of the Goods implied by statute or common law apply in relation to this Contract and </w:t>
      </w:r>
      <w:r w:rsidR="00A74592" w:rsidRPr="005033E5">
        <w:rPr>
          <w:rFonts w:ascii="Arial" w:hAnsi="Arial" w:cs="Arial"/>
          <w:sz w:val="20"/>
          <w:szCs w:val="20"/>
        </w:rPr>
        <w:t xml:space="preserve">may not </w:t>
      </w:r>
      <w:r w:rsidR="00E9383F" w:rsidRPr="005033E5">
        <w:rPr>
          <w:rFonts w:ascii="Arial" w:hAnsi="Arial" w:cs="Arial"/>
          <w:sz w:val="20"/>
          <w:szCs w:val="20"/>
        </w:rPr>
        <w:t xml:space="preserve">be excluded. </w:t>
      </w:r>
    </w:p>
    <w:p w14:paraId="593A7760" w14:textId="77777777" w:rsidR="00E9383F" w:rsidRPr="005033E5" w:rsidRDefault="00332A36" w:rsidP="00844A00">
      <w:pPr>
        <w:spacing w:before="120" w:after="120" w:line="240" w:lineRule="auto"/>
        <w:ind w:left="720" w:hanging="720"/>
        <w:rPr>
          <w:rFonts w:ascii="Arial" w:hAnsi="Arial" w:cs="Arial"/>
          <w:sz w:val="20"/>
          <w:szCs w:val="20"/>
        </w:rPr>
      </w:pPr>
      <w:r w:rsidRPr="005033E5">
        <w:rPr>
          <w:rFonts w:ascii="Arial" w:hAnsi="Arial" w:cs="Arial"/>
          <w:sz w:val="20"/>
          <w:szCs w:val="20"/>
        </w:rPr>
        <w:t>8.2</w:t>
      </w:r>
      <w:r w:rsidR="00D17168" w:rsidRPr="005033E5">
        <w:rPr>
          <w:rFonts w:ascii="Arial" w:hAnsi="Arial" w:cs="Arial"/>
          <w:sz w:val="20"/>
          <w:szCs w:val="20"/>
        </w:rPr>
        <w:tab/>
      </w:r>
      <w:r w:rsidR="00E9383F" w:rsidRPr="005033E5">
        <w:rPr>
          <w:rFonts w:ascii="Arial" w:hAnsi="Arial" w:cs="Arial"/>
          <w:sz w:val="20"/>
          <w:szCs w:val="20"/>
        </w:rPr>
        <w:t xml:space="preserve">The Contractor warrants that title to the Goods is free from all encumbrances and that the Contractor has the right to sell the same. </w:t>
      </w:r>
    </w:p>
    <w:p w14:paraId="33028773" w14:textId="77777777" w:rsidR="00C76920" w:rsidRPr="005033E5" w:rsidRDefault="00C76920" w:rsidP="00844A00">
      <w:pPr>
        <w:spacing w:before="120" w:after="120" w:line="240" w:lineRule="auto"/>
        <w:ind w:left="720"/>
        <w:rPr>
          <w:rFonts w:ascii="Arial" w:hAnsi="Arial" w:cs="Arial"/>
          <w:b/>
          <w:sz w:val="20"/>
          <w:szCs w:val="20"/>
        </w:rPr>
      </w:pPr>
      <w:r w:rsidRPr="005033E5">
        <w:rPr>
          <w:rFonts w:ascii="Arial" w:hAnsi="Arial" w:cs="Arial"/>
          <w:b/>
          <w:sz w:val="20"/>
          <w:szCs w:val="20"/>
        </w:rPr>
        <w:t>Supply of Services</w:t>
      </w:r>
    </w:p>
    <w:p w14:paraId="03131DFF" w14:textId="77777777" w:rsidR="00332A36" w:rsidRPr="005033E5" w:rsidRDefault="00332A36" w:rsidP="00844A00">
      <w:pPr>
        <w:spacing w:before="120" w:after="120" w:line="240" w:lineRule="auto"/>
        <w:ind w:left="720" w:hanging="720"/>
        <w:rPr>
          <w:rFonts w:ascii="Arial" w:hAnsi="Arial" w:cs="Arial"/>
          <w:sz w:val="20"/>
          <w:szCs w:val="20"/>
        </w:rPr>
      </w:pPr>
      <w:r w:rsidRPr="005033E5">
        <w:rPr>
          <w:rFonts w:ascii="Arial" w:hAnsi="Arial" w:cs="Arial"/>
          <w:sz w:val="20"/>
          <w:szCs w:val="20"/>
        </w:rPr>
        <w:t>8.3</w:t>
      </w:r>
      <w:r w:rsidRPr="005033E5">
        <w:rPr>
          <w:rFonts w:ascii="Arial" w:hAnsi="Arial" w:cs="Arial"/>
          <w:sz w:val="20"/>
          <w:szCs w:val="20"/>
        </w:rPr>
        <w:tab/>
        <w:t xml:space="preserve">The Contractor warrants that the Services </w:t>
      </w:r>
      <w:r w:rsidR="00A74592" w:rsidRPr="005033E5">
        <w:rPr>
          <w:rFonts w:ascii="Arial" w:hAnsi="Arial" w:cs="Arial"/>
          <w:sz w:val="20"/>
          <w:szCs w:val="20"/>
        </w:rPr>
        <w:t xml:space="preserve">which it provides under the Contract correspond to the Authority’s requirements and is consistent with the standards that are referred to in </w:t>
      </w:r>
      <w:r w:rsidR="00A74592" w:rsidRPr="005033E5">
        <w:rPr>
          <w:rFonts w:ascii="Arial" w:hAnsi="Arial" w:cs="Arial"/>
          <w:color w:val="2E74B5"/>
          <w:sz w:val="20"/>
          <w:szCs w:val="20"/>
        </w:rPr>
        <w:t>Condition 3.1</w:t>
      </w:r>
      <w:r w:rsidR="00FA5DFF" w:rsidRPr="005033E5">
        <w:rPr>
          <w:rFonts w:ascii="Arial" w:hAnsi="Arial" w:cs="Arial"/>
          <w:color w:val="2E74B5"/>
          <w:sz w:val="20"/>
          <w:szCs w:val="20"/>
        </w:rPr>
        <w:t xml:space="preserve"> (Supply of Services)</w:t>
      </w:r>
      <w:r w:rsidR="00A74592" w:rsidRPr="005033E5">
        <w:rPr>
          <w:rFonts w:ascii="Arial" w:hAnsi="Arial" w:cs="Arial"/>
          <w:sz w:val="20"/>
          <w:szCs w:val="20"/>
        </w:rPr>
        <w:t xml:space="preserve"> and any other standards which may be implied by statute or common law that apply to this Contract may not be excluded.</w:t>
      </w:r>
    </w:p>
    <w:p w14:paraId="0F72839A" w14:textId="77777777" w:rsidR="00E9383F" w:rsidRPr="005033E5" w:rsidRDefault="00FA5DFF" w:rsidP="00844A00">
      <w:pPr>
        <w:pStyle w:val="Para1"/>
        <w:numPr>
          <w:ilvl w:val="0"/>
          <w:numId w:val="0"/>
        </w:numPr>
        <w:spacing w:after="120"/>
        <w:ind w:left="720" w:hanging="720"/>
        <w:rPr>
          <w:rFonts w:cs="Arial"/>
          <w:sz w:val="20"/>
        </w:rPr>
      </w:pPr>
      <w:r w:rsidRPr="005033E5">
        <w:rPr>
          <w:rFonts w:cs="Arial"/>
          <w:sz w:val="20"/>
        </w:rPr>
        <w:t>9.</w:t>
      </w:r>
      <w:r w:rsidRPr="005033E5">
        <w:rPr>
          <w:rFonts w:cs="Arial"/>
          <w:sz w:val="20"/>
        </w:rPr>
        <w:tab/>
      </w:r>
      <w:r w:rsidR="00E9383F" w:rsidRPr="005033E5">
        <w:rPr>
          <w:rFonts w:cs="Arial"/>
          <w:sz w:val="20"/>
        </w:rPr>
        <w:t xml:space="preserve">REMEDIES </w:t>
      </w:r>
    </w:p>
    <w:p w14:paraId="372F54C2" w14:textId="77777777" w:rsidR="00E9383F" w:rsidRPr="005033E5" w:rsidRDefault="00E9383F" w:rsidP="00844A00">
      <w:pPr>
        <w:spacing w:before="120" w:after="120" w:line="240" w:lineRule="auto"/>
        <w:ind w:left="720"/>
        <w:rPr>
          <w:rFonts w:ascii="Arial" w:hAnsi="Arial" w:cs="Arial"/>
          <w:sz w:val="20"/>
          <w:szCs w:val="20"/>
        </w:rPr>
      </w:pPr>
      <w:r w:rsidRPr="005033E5">
        <w:rPr>
          <w:rFonts w:ascii="Arial" w:hAnsi="Arial" w:cs="Arial"/>
          <w:b/>
          <w:bCs/>
          <w:sz w:val="20"/>
          <w:szCs w:val="20"/>
        </w:rPr>
        <w:t xml:space="preserve">Supply of Goods </w:t>
      </w:r>
    </w:p>
    <w:p w14:paraId="2DD36E98" w14:textId="77777777" w:rsidR="00E9383F" w:rsidRPr="005033E5" w:rsidRDefault="00A74592" w:rsidP="00844A00">
      <w:pPr>
        <w:spacing w:before="120" w:after="120" w:line="240" w:lineRule="auto"/>
        <w:ind w:left="720" w:hanging="720"/>
        <w:rPr>
          <w:rFonts w:ascii="Arial" w:hAnsi="Arial" w:cs="Arial"/>
          <w:sz w:val="20"/>
          <w:szCs w:val="20"/>
        </w:rPr>
      </w:pPr>
      <w:r w:rsidRPr="005033E5">
        <w:rPr>
          <w:rFonts w:ascii="Arial" w:hAnsi="Arial" w:cs="Arial"/>
          <w:sz w:val="20"/>
          <w:szCs w:val="20"/>
        </w:rPr>
        <w:t>9.1</w:t>
      </w:r>
      <w:r w:rsidRPr="005033E5">
        <w:rPr>
          <w:rFonts w:ascii="Arial" w:hAnsi="Arial" w:cs="Arial"/>
          <w:sz w:val="20"/>
          <w:szCs w:val="20"/>
        </w:rPr>
        <w:tab/>
        <w:t xml:space="preserve">If </w:t>
      </w:r>
      <w:r w:rsidR="00E9383F" w:rsidRPr="005033E5">
        <w:rPr>
          <w:rFonts w:ascii="Arial" w:hAnsi="Arial" w:cs="Arial"/>
          <w:sz w:val="20"/>
          <w:szCs w:val="20"/>
        </w:rPr>
        <w:t xml:space="preserve">the Contractor </w:t>
      </w:r>
      <w:r w:rsidR="0079778E" w:rsidRPr="005033E5">
        <w:rPr>
          <w:rFonts w:ascii="Arial" w:hAnsi="Arial" w:cs="Arial"/>
          <w:sz w:val="20"/>
          <w:szCs w:val="20"/>
        </w:rPr>
        <w:t xml:space="preserve">does not </w:t>
      </w:r>
      <w:r w:rsidR="00E9383F" w:rsidRPr="005033E5">
        <w:rPr>
          <w:rFonts w:ascii="Arial" w:hAnsi="Arial" w:cs="Arial"/>
          <w:sz w:val="20"/>
          <w:szCs w:val="20"/>
        </w:rPr>
        <w:t xml:space="preserve">deliver Goods on time the Authority may terminate the Contract and claim losses from the Contractor. </w:t>
      </w:r>
    </w:p>
    <w:p w14:paraId="23468813" w14:textId="77777777" w:rsidR="00A74592" w:rsidRPr="005033E5" w:rsidRDefault="00A74592" w:rsidP="00844A00">
      <w:pPr>
        <w:spacing w:before="120" w:after="120" w:line="240" w:lineRule="auto"/>
        <w:ind w:left="720" w:hanging="720"/>
        <w:rPr>
          <w:rFonts w:ascii="Arial" w:hAnsi="Arial" w:cs="Arial"/>
          <w:sz w:val="20"/>
          <w:szCs w:val="20"/>
        </w:rPr>
      </w:pPr>
      <w:r w:rsidRPr="005033E5">
        <w:rPr>
          <w:rFonts w:ascii="Arial" w:hAnsi="Arial" w:cs="Arial"/>
          <w:sz w:val="20"/>
          <w:szCs w:val="20"/>
        </w:rPr>
        <w:t>9.2</w:t>
      </w:r>
      <w:r w:rsidRPr="005033E5">
        <w:rPr>
          <w:rFonts w:ascii="Arial" w:hAnsi="Arial" w:cs="Arial"/>
          <w:sz w:val="20"/>
          <w:szCs w:val="20"/>
        </w:rPr>
        <w:tab/>
      </w:r>
      <w:r w:rsidR="00E9383F" w:rsidRPr="005033E5">
        <w:rPr>
          <w:rFonts w:ascii="Arial" w:hAnsi="Arial" w:cs="Arial"/>
          <w:sz w:val="20"/>
          <w:szCs w:val="20"/>
        </w:rPr>
        <w:t>I</w:t>
      </w:r>
      <w:r w:rsidRPr="005033E5">
        <w:rPr>
          <w:rFonts w:ascii="Arial" w:hAnsi="Arial" w:cs="Arial"/>
          <w:sz w:val="20"/>
          <w:szCs w:val="20"/>
        </w:rPr>
        <w:t>f the Contractor delivers f</w:t>
      </w:r>
      <w:r w:rsidR="00E9383F" w:rsidRPr="005033E5">
        <w:rPr>
          <w:rFonts w:ascii="Arial" w:hAnsi="Arial" w:cs="Arial"/>
          <w:sz w:val="20"/>
          <w:szCs w:val="20"/>
        </w:rPr>
        <w:t>aulty Goods</w:t>
      </w:r>
      <w:r w:rsidRPr="005033E5">
        <w:rPr>
          <w:rFonts w:ascii="Arial" w:hAnsi="Arial" w:cs="Arial"/>
          <w:sz w:val="20"/>
          <w:szCs w:val="20"/>
        </w:rPr>
        <w:t xml:space="preserve"> to the Authority</w:t>
      </w:r>
      <w:r w:rsidR="00E9383F" w:rsidRPr="005033E5">
        <w:rPr>
          <w:rFonts w:ascii="Arial" w:hAnsi="Arial" w:cs="Arial"/>
          <w:sz w:val="20"/>
          <w:szCs w:val="20"/>
        </w:rPr>
        <w:t xml:space="preserve">, the Authority may within a reasonable time period (at least 3 months from </w:t>
      </w:r>
      <w:r w:rsidRPr="005033E5">
        <w:rPr>
          <w:rFonts w:ascii="Arial" w:hAnsi="Arial" w:cs="Arial"/>
          <w:sz w:val="20"/>
          <w:szCs w:val="20"/>
        </w:rPr>
        <w:t xml:space="preserve">the date of </w:t>
      </w:r>
      <w:r w:rsidR="00E9383F" w:rsidRPr="005033E5">
        <w:rPr>
          <w:rFonts w:ascii="Arial" w:hAnsi="Arial" w:cs="Arial"/>
          <w:sz w:val="20"/>
          <w:szCs w:val="20"/>
        </w:rPr>
        <w:t>delivery)</w:t>
      </w:r>
      <w:r w:rsidRPr="005033E5">
        <w:rPr>
          <w:rFonts w:ascii="Arial" w:hAnsi="Arial" w:cs="Arial"/>
          <w:sz w:val="20"/>
          <w:szCs w:val="20"/>
        </w:rPr>
        <w:t>:</w:t>
      </w:r>
    </w:p>
    <w:p w14:paraId="63DF05FC" w14:textId="77777777" w:rsidR="00A74592" w:rsidRPr="005033E5" w:rsidRDefault="00A74592" w:rsidP="00844A00">
      <w:pPr>
        <w:spacing w:before="120" w:after="120" w:line="240" w:lineRule="auto"/>
        <w:ind w:left="1440" w:hanging="720"/>
        <w:rPr>
          <w:rFonts w:ascii="Arial" w:hAnsi="Arial" w:cs="Arial"/>
          <w:sz w:val="20"/>
          <w:szCs w:val="20"/>
        </w:rPr>
      </w:pPr>
      <w:r w:rsidRPr="005033E5">
        <w:rPr>
          <w:rFonts w:ascii="Arial" w:hAnsi="Arial" w:cs="Arial"/>
          <w:sz w:val="20"/>
          <w:szCs w:val="20"/>
        </w:rPr>
        <w:t>(a)</w:t>
      </w:r>
      <w:r w:rsidRPr="005033E5">
        <w:rPr>
          <w:rFonts w:ascii="Arial" w:hAnsi="Arial" w:cs="Arial"/>
          <w:sz w:val="20"/>
          <w:szCs w:val="20"/>
        </w:rPr>
        <w:tab/>
      </w:r>
      <w:r w:rsidR="00E9383F" w:rsidRPr="005033E5">
        <w:rPr>
          <w:rFonts w:ascii="Arial" w:hAnsi="Arial" w:cs="Arial"/>
          <w:sz w:val="20"/>
          <w:szCs w:val="20"/>
        </w:rPr>
        <w:t>notify the Contractor of the defect in such Goods</w:t>
      </w:r>
      <w:r w:rsidRPr="005033E5">
        <w:rPr>
          <w:rFonts w:ascii="Arial" w:hAnsi="Arial" w:cs="Arial"/>
          <w:sz w:val="20"/>
          <w:szCs w:val="20"/>
        </w:rPr>
        <w:t xml:space="preserve"> </w:t>
      </w:r>
      <w:r w:rsidR="00E9383F" w:rsidRPr="005033E5">
        <w:rPr>
          <w:rFonts w:ascii="Arial" w:hAnsi="Arial" w:cs="Arial"/>
          <w:sz w:val="20"/>
          <w:szCs w:val="20"/>
        </w:rPr>
        <w:t xml:space="preserve">and </w:t>
      </w:r>
    </w:p>
    <w:p w14:paraId="7DF58084" w14:textId="77777777" w:rsidR="00A74592" w:rsidRPr="005033E5" w:rsidRDefault="00A74592" w:rsidP="00844A00">
      <w:pPr>
        <w:spacing w:before="120" w:after="120" w:line="240" w:lineRule="auto"/>
        <w:ind w:left="1440" w:hanging="720"/>
        <w:rPr>
          <w:rFonts w:ascii="Arial" w:hAnsi="Arial" w:cs="Arial"/>
          <w:sz w:val="20"/>
          <w:szCs w:val="20"/>
        </w:rPr>
      </w:pPr>
      <w:r w:rsidRPr="005033E5">
        <w:rPr>
          <w:rFonts w:ascii="Arial" w:hAnsi="Arial" w:cs="Arial"/>
          <w:sz w:val="20"/>
          <w:szCs w:val="20"/>
        </w:rPr>
        <w:t>(b)</w:t>
      </w:r>
      <w:r w:rsidRPr="005033E5">
        <w:rPr>
          <w:rFonts w:ascii="Arial" w:hAnsi="Arial" w:cs="Arial"/>
          <w:sz w:val="20"/>
          <w:szCs w:val="20"/>
        </w:rPr>
        <w:tab/>
      </w:r>
      <w:r w:rsidR="00E9383F" w:rsidRPr="005033E5">
        <w:rPr>
          <w:rFonts w:ascii="Arial" w:hAnsi="Arial" w:cs="Arial"/>
          <w:sz w:val="20"/>
          <w:szCs w:val="20"/>
        </w:rPr>
        <w:t xml:space="preserve">may request the Contractor to replace, repair or reinstate the </w:t>
      </w:r>
      <w:r w:rsidRPr="005033E5">
        <w:rPr>
          <w:rFonts w:ascii="Arial" w:hAnsi="Arial" w:cs="Arial"/>
          <w:sz w:val="20"/>
          <w:szCs w:val="20"/>
        </w:rPr>
        <w:t>Goods</w:t>
      </w:r>
      <w:r w:rsidR="00E9383F" w:rsidRPr="005033E5">
        <w:rPr>
          <w:rFonts w:ascii="Arial" w:hAnsi="Arial" w:cs="Arial"/>
          <w:sz w:val="20"/>
          <w:szCs w:val="20"/>
        </w:rPr>
        <w:t xml:space="preserve"> within such time period as is reasonable in the circumstances (no less than 24 hours). </w:t>
      </w:r>
    </w:p>
    <w:p w14:paraId="4E503E57" w14:textId="77777777" w:rsidR="00E9383F" w:rsidRPr="005033E5" w:rsidRDefault="00A74592" w:rsidP="00844A00">
      <w:pPr>
        <w:spacing w:before="120" w:after="120" w:line="240" w:lineRule="auto"/>
        <w:ind w:left="720" w:hanging="720"/>
        <w:rPr>
          <w:rFonts w:ascii="Arial" w:hAnsi="Arial" w:cs="Arial"/>
          <w:sz w:val="20"/>
          <w:szCs w:val="20"/>
        </w:rPr>
      </w:pPr>
      <w:r w:rsidRPr="005033E5">
        <w:rPr>
          <w:rFonts w:ascii="Arial" w:hAnsi="Arial" w:cs="Arial"/>
          <w:sz w:val="20"/>
          <w:szCs w:val="20"/>
        </w:rPr>
        <w:t>9.3</w:t>
      </w:r>
      <w:r w:rsidRPr="005033E5">
        <w:rPr>
          <w:rFonts w:ascii="Arial" w:hAnsi="Arial" w:cs="Arial"/>
          <w:sz w:val="20"/>
          <w:szCs w:val="20"/>
        </w:rPr>
        <w:tab/>
      </w:r>
      <w:r w:rsidR="00E9383F" w:rsidRPr="005033E5">
        <w:rPr>
          <w:rFonts w:ascii="Arial" w:hAnsi="Arial" w:cs="Arial"/>
          <w:sz w:val="20"/>
          <w:szCs w:val="20"/>
        </w:rPr>
        <w:t>Where the Contractor fails to comply with</w:t>
      </w:r>
      <w:r w:rsidRPr="005033E5">
        <w:rPr>
          <w:rFonts w:ascii="Arial" w:hAnsi="Arial" w:cs="Arial"/>
          <w:sz w:val="20"/>
          <w:szCs w:val="20"/>
        </w:rPr>
        <w:t xml:space="preserve"> a </w:t>
      </w:r>
      <w:r w:rsidR="00E9383F" w:rsidRPr="005033E5">
        <w:rPr>
          <w:rFonts w:ascii="Arial" w:hAnsi="Arial" w:cs="Arial"/>
          <w:sz w:val="20"/>
          <w:szCs w:val="20"/>
        </w:rPr>
        <w:t xml:space="preserve">request </w:t>
      </w:r>
      <w:r w:rsidRPr="005033E5">
        <w:rPr>
          <w:rFonts w:ascii="Arial" w:hAnsi="Arial" w:cs="Arial"/>
          <w:sz w:val="20"/>
          <w:szCs w:val="20"/>
        </w:rPr>
        <w:t xml:space="preserve">made under </w:t>
      </w:r>
      <w:r w:rsidRPr="005033E5">
        <w:rPr>
          <w:rFonts w:ascii="Arial" w:hAnsi="Arial" w:cs="Arial"/>
          <w:color w:val="2E74B5"/>
          <w:sz w:val="20"/>
          <w:szCs w:val="20"/>
        </w:rPr>
        <w:t>Condition 9.2(b) above</w:t>
      </w:r>
      <w:r w:rsidR="00FA5DFF" w:rsidRPr="005033E5">
        <w:rPr>
          <w:rFonts w:ascii="Arial" w:hAnsi="Arial" w:cs="Arial"/>
          <w:color w:val="2E74B5"/>
          <w:sz w:val="20"/>
          <w:szCs w:val="20"/>
        </w:rPr>
        <w:t xml:space="preserve"> (Supply of Goods)</w:t>
      </w:r>
      <w:r w:rsidRPr="005033E5">
        <w:rPr>
          <w:rFonts w:ascii="Arial" w:hAnsi="Arial" w:cs="Arial"/>
          <w:sz w:val="20"/>
          <w:szCs w:val="20"/>
        </w:rPr>
        <w:t xml:space="preserve">, </w:t>
      </w:r>
      <w:r w:rsidR="00E9383F" w:rsidRPr="005033E5">
        <w:rPr>
          <w:rFonts w:ascii="Arial" w:hAnsi="Arial" w:cs="Arial"/>
          <w:sz w:val="20"/>
          <w:szCs w:val="20"/>
        </w:rPr>
        <w:t xml:space="preserve">the Authority shall be entitled to a full refund and may cancel any further deliveries due at </w:t>
      </w:r>
      <w:r w:rsidRPr="005033E5">
        <w:rPr>
          <w:rFonts w:ascii="Arial" w:hAnsi="Arial" w:cs="Arial"/>
          <w:sz w:val="20"/>
          <w:szCs w:val="20"/>
        </w:rPr>
        <w:t xml:space="preserve">the </w:t>
      </w:r>
      <w:r w:rsidR="00E9383F" w:rsidRPr="005033E5">
        <w:rPr>
          <w:rFonts w:ascii="Arial" w:hAnsi="Arial" w:cs="Arial"/>
          <w:sz w:val="20"/>
          <w:szCs w:val="20"/>
        </w:rPr>
        <w:t>Contractor’s expense</w:t>
      </w:r>
      <w:r w:rsidRPr="005033E5">
        <w:rPr>
          <w:rFonts w:ascii="Arial" w:hAnsi="Arial" w:cs="Arial"/>
          <w:sz w:val="20"/>
          <w:szCs w:val="20"/>
        </w:rPr>
        <w:t>.</w:t>
      </w:r>
      <w:r w:rsidR="00E9383F" w:rsidRPr="005033E5">
        <w:rPr>
          <w:rFonts w:ascii="Arial" w:hAnsi="Arial" w:cs="Arial"/>
          <w:sz w:val="20"/>
          <w:szCs w:val="20"/>
        </w:rPr>
        <w:t xml:space="preserve"> </w:t>
      </w:r>
    </w:p>
    <w:p w14:paraId="77746924" w14:textId="77777777" w:rsidR="00E9383F" w:rsidRPr="005033E5" w:rsidRDefault="00E9383F" w:rsidP="00844A00">
      <w:pPr>
        <w:spacing w:before="120" w:after="120" w:line="240" w:lineRule="auto"/>
        <w:ind w:left="720"/>
        <w:rPr>
          <w:rFonts w:ascii="Arial" w:hAnsi="Arial" w:cs="Arial"/>
          <w:sz w:val="20"/>
          <w:szCs w:val="20"/>
        </w:rPr>
      </w:pPr>
      <w:r w:rsidRPr="005033E5">
        <w:rPr>
          <w:rFonts w:ascii="Arial" w:hAnsi="Arial" w:cs="Arial"/>
          <w:b/>
          <w:bCs/>
          <w:sz w:val="20"/>
          <w:szCs w:val="20"/>
        </w:rPr>
        <w:t>Supply of Services</w:t>
      </w:r>
      <w:r w:rsidR="00A74592" w:rsidRPr="005033E5">
        <w:rPr>
          <w:rFonts w:ascii="Arial" w:hAnsi="Arial" w:cs="Arial"/>
          <w:sz w:val="20"/>
          <w:szCs w:val="20"/>
        </w:rPr>
        <w:t xml:space="preserve"> </w:t>
      </w:r>
    </w:p>
    <w:p w14:paraId="47F28C9A" w14:textId="77777777" w:rsidR="002A54BA" w:rsidRPr="005033E5" w:rsidRDefault="00A74592" w:rsidP="00844A00">
      <w:pPr>
        <w:spacing w:before="120" w:after="120" w:line="240" w:lineRule="auto"/>
        <w:ind w:left="720" w:hanging="720"/>
        <w:rPr>
          <w:rFonts w:ascii="Arial" w:hAnsi="Arial" w:cs="Arial"/>
          <w:sz w:val="20"/>
          <w:szCs w:val="20"/>
        </w:rPr>
      </w:pPr>
      <w:r w:rsidRPr="005033E5">
        <w:rPr>
          <w:rFonts w:ascii="Arial" w:hAnsi="Arial" w:cs="Arial"/>
          <w:sz w:val="20"/>
          <w:szCs w:val="20"/>
        </w:rPr>
        <w:t>9.4</w:t>
      </w:r>
      <w:r w:rsidRPr="005033E5">
        <w:rPr>
          <w:rFonts w:ascii="Arial" w:hAnsi="Arial" w:cs="Arial"/>
          <w:sz w:val="20"/>
          <w:szCs w:val="20"/>
        </w:rPr>
        <w:tab/>
        <w:t xml:space="preserve">If </w:t>
      </w:r>
      <w:r w:rsidR="00E9383F" w:rsidRPr="005033E5">
        <w:rPr>
          <w:rFonts w:ascii="Arial" w:hAnsi="Arial" w:cs="Arial"/>
          <w:sz w:val="20"/>
          <w:szCs w:val="20"/>
        </w:rPr>
        <w:t xml:space="preserve">the Contractor </w:t>
      </w:r>
      <w:r w:rsidR="00B81B31" w:rsidRPr="005033E5">
        <w:rPr>
          <w:rFonts w:ascii="Arial" w:hAnsi="Arial" w:cs="Arial"/>
          <w:sz w:val="20"/>
          <w:szCs w:val="20"/>
        </w:rPr>
        <w:t>provides defective</w:t>
      </w:r>
      <w:r w:rsidR="00E9383F" w:rsidRPr="005033E5">
        <w:rPr>
          <w:rFonts w:ascii="Arial" w:hAnsi="Arial" w:cs="Arial"/>
          <w:sz w:val="20"/>
          <w:szCs w:val="20"/>
        </w:rPr>
        <w:t xml:space="preserve"> Services the Authority may require that they put th</w:t>
      </w:r>
      <w:r w:rsidRPr="005033E5">
        <w:rPr>
          <w:rFonts w:ascii="Arial" w:hAnsi="Arial" w:cs="Arial"/>
          <w:sz w:val="20"/>
          <w:szCs w:val="20"/>
        </w:rPr>
        <w:t xml:space="preserve">is </w:t>
      </w:r>
      <w:r w:rsidR="00E9383F" w:rsidRPr="005033E5">
        <w:rPr>
          <w:rFonts w:ascii="Arial" w:hAnsi="Arial" w:cs="Arial"/>
          <w:sz w:val="20"/>
          <w:szCs w:val="20"/>
        </w:rPr>
        <w:t>right within a reasonable specified time. Where the Contractor fails to comply with such a request within the specified time the Authority may carry out the remedial measures itself or through another contractor and recover any costs incurred from the Contractor. Any costs and expenses incurred may be set off against any monies owing to the Contractor.</w:t>
      </w:r>
    </w:p>
    <w:p w14:paraId="3F08D9F8" w14:textId="77777777" w:rsidR="00E9383F" w:rsidRPr="005033E5" w:rsidRDefault="00FA5DFF" w:rsidP="00844A00">
      <w:pPr>
        <w:pStyle w:val="Para1"/>
        <w:numPr>
          <w:ilvl w:val="0"/>
          <w:numId w:val="0"/>
        </w:numPr>
        <w:spacing w:after="120"/>
        <w:ind w:left="720" w:hanging="720"/>
        <w:rPr>
          <w:rFonts w:cs="Arial"/>
          <w:sz w:val="20"/>
        </w:rPr>
      </w:pPr>
      <w:r w:rsidRPr="005033E5">
        <w:rPr>
          <w:rFonts w:cs="Arial"/>
          <w:sz w:val="20"/>
        </w:rPr>
        <w:t>10.</w:t>
      </w:r>
      <w:r w:rsidRPr="005033E5">
        <w:rPr>
          <w:rFonts w:cs="Arial"/>
          <w:sz w:val="20"/>
        </w:rPr>
        <w:tab/>
      </w:r>
      <w:r w:rsidR="00E9383F" w:rsidRPr="005033E5">
        <w:rPr>
          <w:rFonts w:cs="Arial"/>
          <w:sz w:val="20"/>
        </w:rPr>
        <w:t xml:space="preserve">PREVENTION OF CORRUPTION </w:t>
      </w:r>
    </w:p>
    <w:p w14:paraId="519ED9C2" w14:textId="77777777" w:rsidR="00E9383F" w:rsidRPr="005033E5" w:rsidRDefault="00BD68A5" w:rsidP="00844A00">
      <w:pPr>
        <w:spacing w:before="120" w:after="120" w:line="240" w:lineRule="auto"/>
        <w:ind w:left="720" w:hanging="720"/>
        <w:rPr>
          <w:rFonts w:ascii="Arial" w:hAnsi="Arial" w:cs="Arial"/>
          <w:sz w:val="20"/>
          <w:szCs w:val="20"/>
        </w:rPr>
      </w:pPr>
      <w:r w:rsidRPr="005033E5">
        <w:rPr>
          <w:rFonts w:ascii="Arial" w:hAnsi="Arial" w:cs="Arial"/>
          <w:sz w:val="20"/>
          <w:szCs w:val="20"/>
        </w:rPr>
        <w:t>10.1</w:t>
      </w:r>
      <w:r w:rsidRPr="005033E5">
        <w:rPr>
          <w:rFonts w:ascii="Arial" w:hAnsi="Arial" w:cs="Arial"/>
          <w:sz w:val="20"/>
          <w:szCs w:val="20"/>
        </w:rPr>
        <w:tab/>
      </w:r>
      <w:r w:rsidR="00E9383F" w:rsidRPr="005033E5">
        <w:rPr>
          <w:rFonts w:ascii="Arial" w:hAnsi="Arial" w:cs="Arial"/>
          <w:sz w:val="20"/>
          <w:szCs w:val="20"/>
        </w:rPr>
        <w:t xml:space="preserve">The Authority may terminate this Contract and recover all its losses if the Contractor, their employees or anyone acting on the Contractor’s behalf corruptly offers, gives or agrees to give to anyone any inducement or reward in respect of this or any other Authority contract (even if the Contractor does not know this has been done); or commits an offence under </w:t>
      </w:r>
      <w:r w:rsidR="0011536C" w:rsidRPr="005033E5">
        <w:rPr>
          <w:rFonts w:ascii="Arial" w:hAnsi="Arial" w:cs="Arial"/>
          <w:sz w:val="20"/>
          <w:szCs w:val="20"/>
        </w:rPr>
        <w:t>the Bribery Act 2010.</w:t>
      </w:r>
    </w:p>
    <w:p w14:paraId="5614B913" w14:textId="77777777" w:rsidR="00811006" w:rsidRPr="005033E5" w:rsidRDefault="00FA5DFF" w:rsidP="00844A00">
      <w:pPr>
        <w:pStyle w:val="Para1"/>
        <w:numPr>
          <w:ilvl w:val="0"/>
          <w:numId w:val="0"/>
        </w:numPr>
        <w:spacing w:after="120"/>
        <w:ind w:left="720" w:hanging="720"/>
        <w:rPr>
          <w:rFonts w:cs="Arial"/>
          <w:sz w:val="20"/>
        </w:rPr>
      </w:pPr>
      <w:r w:rsidRPr="005033E5">
        <w:rPr>
          <w:rFonts w:cs="Arial"/>
          <w:sz w:val="20"/>
        </w:rPr>
        <w:t>11.</w:t>
      </w:r>
      <w:r w:rsidRPr="005033E5">
        <w:rPr>
          <w:rFonts w:cs="Arial"/>
          <w:sz w:val="20"/>
        </w:rPr>
        <w:tab/>
      </w:r>
      <w:r w:rsidR="00811006" w:rsidRPr="005033E5">
        <w:rPr>
          <w:rFonts w:cs="Arial"/>
          <w:sz w:val="20"/>
        </w:rPr>
        <w:t>OFFICIAL SECRETS ACTS</w:t>
      </w:r>
    </w:p>
    <w:p w14:paraId="740CE052" w14:textId="77777777" w:rsidR="007F7DAD" w:rsidRPr="005033E5" w:rsidRDefault="007F7DAD" w:rsidP="00844A00">
      <w:pPr>
        <w:pStyle w:val="Para1"/>
        <w:numPr>
          <w:ilvl w:val="0"/>
          <w:numId w:val="0"/>
        </w:numPr>
        <w:spacing w:after="120"/>
        <w:ind w:left="720" w:hanging="720"/>
        <w:rPr>
          <w:rFonts w:cs="Arial"/>
          <w:b w:val="0"/>
          <w:sz w:val="20"/>
        </w:rPr>
      </w:pPr>
      <w:r w:rsidRPr="005033E5">
        <w:rPr>
          <w:rFonts w:cs="Arial"/>
          <w:b w:val="0"/>
          <w:sz w:val="20"/>
        </w:rPr>
        <w:t>11.1</w:t>
      </w:r>
      <w:r w:rsidRPr="005033E5">
        <w:rPr>
          <w:rFonts w:cs="Arial"/>
          <w:sz w:val="20"/>
        </w:rPr>
        <w:tab/>
      </w:r>
      <w:r w:rsidRPr="005033E5">
        <w:rPr>
          <w:rFonts w:cs="Arial"/>
          <w:b w:val="0"/>
          <w:sz w:val="20"/>
        </w:rPr>
        <w:t>The Contractor shall take all reasonable steps to ensure that all persons employed by him or by any sub-contractor in connection with the Contract are aware of the Official Secrets Acts 1911 to 1989, and understand that these Acts apply to them during and after performance of any work under or in connection with the Contract.</w:t>
      </w:r>
    </w:p>
    <w:p w14:paraId="2D06A280" w14:textId="77777777" w:rsidR="00150F8D" w:rsidRPr="005033E5" w:rsidRDefault="001972B5" w:rsidP="00844A00">
      <w:pPr>
        <w:pStyle w:val="Para1"/>
        <w:numPr>
          <w:ilvl w:val="0"/>
          <w:numId w:val="0"/>
        </w:numPr>
        <w:spacing w:after="120"/>
        <w:ind w:left="720" w:hanging="720"/>
        <w:rPr>
          <w:rFonts w:cs="Arial"/>
          <w:sz w:val="20"/>
        </w:rPr>
      </w:pPr>
      <w:r w:rsidRPr="005033E5">
        <w:rPr>
          <w:rFonts w:cs="Arial"/>
          <w:sz w:val="20"/>
        </w:rPr>
        <w:t>12.</w:t>
      </w:r>
      <w:r w:rsidRPr="005033E5">
        <w:rPr>
          <w:rFonts w:cs="Arial"/>
          <w:sz w:val="20"/>
        </w:rPr>
        <w:tab/>
        <w:t>CONFIDENTIALITY</w:t>
      </w:r>
    </w:p>
    <w:p w14:paraId="7294D3F3" w14:textId="77777777" w:rsidR="00C76920" w:rsidRPr="005033E5" w:rsidRDefault="007F7DAD" w:rsidP="00844A00">
      <w:pPr>
        <w:pStyle w:val="Para1"/>
        <w:numPr>
          <w:ilvl w:val="0"/>
          <w:numId w:val="0"/>
        </w:numPr>
        <w:spacing w:after="120"/>
        <w:ind w:left="720" w:hanging="720"/>
        <w:rPr>
          <w:rFonts w:cs="Arial"/>
          <w:b w:val="0"/>
          <w:sz w:val="20"/>
        </w:rPr>
      </w:pPr>
      <w:r w:rsidRPr="005033E5">
        <w:rPr>
          <w:rFonts w:cs="Arial"/>
          <w:b w:val="0"/>
          <w:sz w:val="20"/>
        </w:rPr>
        <w:t>1</w:t>
      </w:r>
      <w:r w:rsidR="001972B5" w:rsidRPr="005033E5">
        <w:rPr>
          <w:rFonts w:cs="Arial"/>
          <w:b w:val="0"/>
          <w:sz w:val="20"/>
        </w:rPr>
        <w:t>2</w:t>
      </w:r>
      <w:r w:rsidRPr="005033E5">
        <w:rPr>
          <w:rFonts w:cs="Arial"/>
          <w:b w:val="0"/>
          <w:sz w:val="20"/>
        </w:rPr>
        <w:t>.</w:t>
      </w:r>
      <w:r w:rsidR="001972B5" w:rsidRPr="005033E5">
        <w:rPr>
          <w:rFonts w:cs="Arial"/>
          <w:b w:val="0"/>
          <w:sz w:val="20"/>
        </w:rPr>
        <w:t>1</w:t>
      </w:r>
      <w:r w:rsidRPr="005033E5">
        <w:rPr>
          <w:rFonts w:cs="Arial"/>
          <w:b w:val="0"/>
          <w:sz w:val="20"/>
        </w:rPr>
        <w:tab/>
      </w:r>
      <w:r w:rsidR="00C76920" w:rsidRPr="005033E5">
        <w:rPr>
          <w:rFonts w:cs="Arial"/>
          <w:b w:val="0"/>
          <w:sz w:val="20"/>
        </w:rPr>
        <w:t>The parties acknowledge that, except for any information</w:t>
      </w:r>
      <w:r w:rsidR="00B7232B" w:rsidRPr="005033E5">
        <w:rPr>
          <w:rFonts w:cs="Arial"/>
          <w:b w:val="0"/>
          <w:sz w:val="20"/>
        </w:rPr>
        <w:t xml:space="preserve"> </w:t>
      </w:r>
      <w:r w:rsidR="00C76920" w:rsidRPr="005033E5">
        <w:rPr>
          <w:rFonts w:cs="Arial"/>
          <w:b w:val="0"/>
          <w:sz w:val="20"/>
        </w:rPr>
        <w:t>which is exempt from disclosure in accordance with the provisions of the FOI Act, the content of this Contract is not Confidential Information. The Authority shall be responsible for determining in its absolute discretion whether any of the content of the Contract is exempt from disclosure in accordance with the provisions of the FOI Act. Notwithstanding any other term of this Contract, the Contractor gives consent to the Authority to publish the Contract in its entirety, (but with any information which is exempt from disclosure in accordance with the provisions of the FOI Act redacted) including from time to time agreed changes to the Contract, to the general public.</w:t>
      </w:r>
    </w:p>
    <w:p w14:paraId="52940E1B" w14:textId="77777777" w:rsidR="007F7DAD" w:rsidRPr="005033E5" w:rsidRDefault="007F7DAD"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972B5" w:rsidRPr="005033E5">
        <w:rPr>
          <w:rFonts w:ascii="Arial" w:hAnsi="Arial" w:cs="Arial"/>
          <w:sz w:val="20"/>
          <w:szCs w:val="20"/>
        </w:rPr>
        <w:t>2</w:t>
      </w:r>
      <w:r w:rsidRPr="005033E5">
        <w:rPr>
          <w:rFonts w:ascii="Arial" w:hAnsi="Arial" w:cs="Arial"/>
          <w:sz w:val="20"/>
          <w:szCs w:val="20"/>
        </w:rPr>
        <w:t>.</w:t>
      </w:r>
      <w:r w:rsidR="001972B5" w:rsidRPr="005033E5">
        <w:rPr>
          <w:rFonts w:ascii="Arial" w:hAnsi="Arial" w:cs="Arial"/>
          <w:sz w:val="20"/>
          <w:szCs w:val="20"/>
        </w:rPr>
        <w:t>2</w:t>
      </w:r>
      <w:r w:rsidRPr="005033E5">
        <w:rPr>
          <w:rFonts w:ascii="Arial" w:hAnsi="Arial" w:cs="Arial"/>
          <w:sz w:val="20"/>
          <w:szCs w:val="20"/>
        </w:rPr>
        <w:tab/>
      </w:r>
      <w:r w:rsidR="00C76920" w:rsidRPr="005033E5">
        <w:rPr>
          <w:rFonts w:ascii="Arial" w:hAnsi="Arial" w:cs="Arial"/>
          <w:sz w:val="20"/>
          <w:szCs w:val="20"/>
        </w:rPr>
        <w:t>The Authority may consult with the Contractor to inform its</w:t>
      </w:r>
      <w:r w:rsidR="00B7232B" w:rsidRPr="005033E5">
        <w:rPr>
          <w:rFonts w:ascii="Arial" w:hAnsi="Arial" w:cs="Arial"/>
          <w:sz w:val="20"/>
          <w:szCs w:val="20"/>
        </w:rPr>
        <w:t xml:space="preserve"> </w:t>
      </w:r>
      <w:r w:rsidR="00C76920" w:rsidRPr="005033E5">
        <w:rPr>
          <w:rFonts w:ascii="Arial" w:hAnsi="Arial" w:cs="Arial"/>
          <w:sz w:val="20"/>
          <w:szCs w:val="20"/>
        </w:rPr>
        <w:t>decision regarding any exem</w:t>
      </w:r>
      <w:r w:rsidR="00B7232B" w:rsidRPr="005033E5">
        <w:rPr>
          <w:rFonts w:ascii="Arial" w:hAnsi="Arial" w:cs="Arial"/>
          <w:sz w:val="20"/>
          <w:szCs w:val="20"/>
        </w:rPr>
        <w:t>ptions but the Authority shall</w:t>
      </w:r>
      <w:r w:rsidR="00C76920" w:rsidRPr="005033E5">
        <w:rPr>
          <w:rFonts w:ascii="Arial" w:hAnsi="Arial" w:cs="Arial"/>
          <w:sz w:val="20"/>
          <w:szCs w:val="20"/>
        </w:rPr>
        <w:t xml:space="preserve"> have the final decision in its absolute discretion.</w:t>
      </w:r>
    </w:p>
    <w:p w14:paraId="14EE1354" w14:textId="77777777" w:rsidR="00B7232B" w:rsidRPr="005033E5" w:rsidRDefault="007F7DAD"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972B5" w:rsidRPr="005033E5">
        <w:rPr>
          <w:rFonts w:ascii="Arial" w:hAnsi="Arial" w:cs="Arial"/>
          <w:sz w:val="20"/>
          <w:szCs w:val="20"/>
        </w:rPr>
        <w:t>2</w:t>
      </w:r>
      <w:r w:rsidRPr="005033E5">
        <w:rPr>
          <w:rFonts w:ascii="Arial" w:hAnsi="Arial" w:cs="Arial"/>
          <w:sz w:val="20"/>
          <w:szCs w:val="20"/>
        </w:rPr>
        <w:t>.</w:t>
      </w:r>
      <w:r w:rsidR="001972B5" w:rsidRPr="005033E5">
        <w:rPr>
          <w:rFonts w:ascii="Arial" w:hAnsi="Arial" w:cs="Arial"/>
          <w:sz w:val="20"/>
          <w:szCs w:val="20"/>
        </w:rPr>
        <w:t>3</w:t>
      </w:r>
      <w:r w:rsidRPr="005033E5">
        <w:rPr>
          <w:rFonts w:ascii="Arial" w:hAnsi="Arial" w:cs="Arial"/>
          <w:sz w:val="20"/>
          <w:szCs w:val="20"/>
        </w:rPr>
        <w:tab/>
      </w:r>
      <w:r w:rsidR="00C76920" w:rsidRPr="005033E5">
        <w:rPr>
          <w:rFonts w:ascii="Arial" w:hAnsi="Arial" w:cs="Arial"/>
          <w:sz w:val="20"/>
          <w:szCs w:val="20"/>
        </w:rPr>
        <w:t>The Contractor shall assist and cooperate with the Authority to enable the Authority to publish this Agreement.</w:t>
      </w:r>
    </w:p>
    <w:p w14:paraId="0C68381D" w14:textId="77777777" w:rsidR="00C76920" w:rsidRPr="005033E5" w:rsidRDefault="00B7232B"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972B5" w:rsidRPr="005033E5">
        <w:rPr>
          <w:rFonts w:ascii="Arial" w:hAnsi="Arial" w:cs="Arial"/>
          <w:sz w:val="20"/>
          <w:szCs w:val="20"/>
        </w:rPr>
        <w:t>2</w:t>
      </w:r>
      <w:r w:rsidRPr="005033E5">
        <w:rPr>
          <w:rFonts w:ascii="Arial" w:hAnsi="Arial" w:cs="Arial"/>
          <w:sz w:val="20"/>
          <w:szCs w:val="20"/>
        </w:rPr>
        <w:t>.</w:t>
      </w:r>
      <w:r w:rsidR="001972B5" w:rsidRPr="005033E5">
        <w:rPr>
          <w:rFonts w:ascii="Arial" w:hAnsi="Arial" w:cs="Arial"/>
          <w:sz w:val="20"/>
          <w:szCs w:val="20"/>
        </w:rPr>
        <w:t>4</w:t>
      </w:r>
      <w:r w:rsidRPr="005033E5">
        <w:rPr>
          <w:rFonts w:ascii="Arial" w:hAnsi="Arial" w:cs="Arial"/>
          <w:sz w:val="20"/>
          <w:szCs w:val="20"/>
        </w:rPr>
        <w:tab/>
      </w:r>
      <w:bookmarkStart w:id="1" w:name="_Toc139080306"/>
      <w:r w:rsidR="00C76920" w:rsidRPr="005033E5">
        <w:rPr>
          <w:rFonts w:ascii="Arial" w:hAnsi="Arial" w:cs="Arial"/>
          <w:color w:val="2E74B5"/>
          <w:sz w:val="20"/>
          <w:szCs w:val="20"/>
        </w:rPr>
        <w:t>C</w:t>
      </w:r>
      <w:r w:rsidR="007F7DAD" w:rsidRPr="005033E5">
        <w:rPr>
          <w:rFonts w:ascii="Arial" w:hAnsi="Arial" w:cs="Arial"/>
          <w:color w:val="2E74B5"/>
          <w:sz w:val="20"/>
          <w:szCs w:val="20"/>
        </w:rPr>
        <w:t>ondition</w:t>
      </w:r>
      <w:r w:rsidR="00C76920" w:rsidRPr="005033E5">
        <w:rPr>
          <w:rFonts w:ascii="Arial" w:hAnsi="Arial" w:cs="Arial"/>
          <w:color w:val="2E74B5"/>
          <w:sz w:val="20"/>
          <w:szCs w:val="20"/>
        </w:rPr>
        <w:t xml:space="preserve"> 1</w:t>
      </w:r>
      <w:r w:rsidR="001972B5" w:rsidRPr="005033E5">
        <w:rPr>
          <w:rFonts w:ascii="Arial" w:hAnsi="Arial" w:cs="Arial"/>
          <w:color w:val="2E74B5"/>
          <w:sz w:val="20"/>
          <w:szCs w:val="20"/>
        </w:rPr>
        <w:t>2</w:t>
      </w:r>
      <w:r w:rsidR="00C76920" w:rsidRPr="005033E5">
        <w:rPr>
          <w:rFonts w:ascii="Arial" w:hAnsi="Arial" w:cs="Arial"/>
          <w:color w:val="2E74B5"/>
          <w:sz w:val="20"/>
          <w:szCs w:val="20"/>
        </w:rPr>
        <w:t>.</w:t>
      </w:r>
      <w:r w:rsidR="007F7DAD" w:rsidRPr="005033E5">
        <w:rPr>
          <w:rFonts w:ascii="Arial" w:hAnsi="Arial" w:cs="Arial"/>
          <w:color w:val="2E74B5"/>
          <w:sz w:val="20"/>
          <w:szCs w:val="20"/>
        </w:rPr>
        <w:t>2</w:t>
      </w:r>
      <w:r w:rsidR="003E5D7B" w:rsidRPr="005033E5">
        <w:rPr>
          <w:rFonts w:ascii="Arial" w:hAnsi="Arial" w:cs="Arial"/>
          <w:color w:val="2E74B5"/>
          <w:sz w:val="20"/>
          <w:szCs w:val="20"/>
        </w:rPr>
        <w:t xml:space="preserve"> (Confidentiality)</w:t>
      </w:r>
      <w:r w:rsidR="00C76920" w:rsidRPr="005033E5">
        <w:rPr>
          <w:rFonts w:ascii="Arial" w:hAnsi="Arial" w:cs="Arial"/>
          <w:sz w:val="20"/>
          <w:szCs w:val="20"/>
        </w:rPr>
        <w:t xml:space="preserve"> shall not apply to the extent that:</w:t>
      </w:r>
      <w:bookmarkEnd w:id="1"/>
    </w:p>
    <w:p w14:paraId="153D65AA" w14:textId="77777777" w:rsidR="00C76920" w:rsidRPr="005033E5" w:rsidRDefault="002C067C" w:rsidP="002C067C">
      <w:pPr>
        <w:spacing w:before="120" w:after="120" w:line="240" w:lineRule="auto"/>
        <w:ind w:left="1440" w:hanging="720"/>
        <w:rPr>
          <w:rFonts w:ascii="Arial" w:hAnsi="Arial" w:cs="Arial"/>
          <w:sz w:val="20"/>
          <w:szCs w:val="20"/>
        </w:rPr>
      </w:pPr>
      <w:bookmarkStart w:id="2" w:name="_Ref72314566"/>
      <w:bookmarkStart w:id="3" w:name="_Toc139080307"/>
      <w:bookmarkEnd w:id="2"/>
      <w:r w:rsidRPr="005033E5">
        <w:rPr>
          <w:rFonts w:ascii="Arial" w:hAnsi="Arial" w:cs="Arial"/>
          <w:sz w:val="20"/>
          <w:szCs w:val="20"/>
        </w:rPr>
        <w:t>(a)</w:t>
      </w:r>
      <w:r w:rsidR="007F7DAD" w:rsidRPr="005033E5">
        <w:rPr>
          <w:rFonts w:ascii="Arial" w:hAnsi="Arial" w:cs="Arial"/>
          <w:sz w:val="20"/>
          <w:szCs w:val="20"/>
        </w:rPr>
        <w:tab/>
      </w:r>
      <w:r w:rsidR="00C76920" w:rsidRPr="005033E5">
        <w:rPr>
          <w:rFonts w:ascii="Arial" w:hAnsi="Arial" w:cs="Arial"/>
          <w:sz w:val="20"/>
          <w:szCs w:val="20"/>
        </w:rPr>
        <w:t xml:space="preserve">such disclosure is a requirement of Law placed upon the party making the disclosure, including any requirements </w:t>
      </w:r>
      <w:r w:rsidR="00C76920" w:rsidRPr="005033E5">
        <w:rPr>
          <w:rFonts w:ascii="Arial" w:hAnsi="Arial" w:cs="Arial"/>
          <w:spacing w:val="-3"/>
          <w:sz w:val="20"/>
          <w:szCs w:val="20"/>
        </w:rPr>
        <w:t>for</w:t>
      </w:r>
      <w:r w:rsidR="00C76920" w:rsidRPr="005033E5">
        <w:rPr>
          <w:rFonts w:ascii="Arial" w:hAnsi="Arial" w:cs="Arial"/>
          <w:sz w:val="20"/>
          <w:szCs w:val="20"/>
        </w:rPr>
        <w:t xml:space="preserve"> disclosure under the FOIA, Code of Practice on Access to Government Information or the Environmental Information Regulations </w:t>
      </w:r>
      <w:r w:rsidR="007F7DAD" w:rsidRPr="005033E5">
        <w:rPr>
          <w:rFonts w:ascii="Arial" w:hAnsi="Arial" w:cs="Arial"/>
          <w:sz w:val="20"/>
          <w:szCs w:val="20"/>
        </w:rPr>
        <w:t xml:space="preserve">2004 </w:t>
      </w:r>
      <w:r w:rsidR="00C76920" w:rsidRPr="005033E5">
        <w:rPr>
          <w:rFonts w:ascii="Arial" w:hAnsi="Arial" w:cs="Arial"/>
          <w:sz w:val="20"/>
          <w:szCs w:val="20"/>
        </w:rPr>
        <w:t>pursuant to C</w:t>
      </w:r>
      <w:r w:rsidR="007F7DAD" w:rsidRPr="005033E5">
        <w:rPr>
          <w:rFonts w:ascii="Arial" w:hAnsi="Arial" w:cs="Arial"/>
          <w:sz w:val="20"/>
          <w:szCs w:val="20"/>
        </w:rPr>
        <w:t>ondition 1</w:t>
      </w:r>
      <w:r w:rsidR="00184743" w:rsidRPr="005033E5">
        <w:rPr>
          <w:rFonts w:ascii="Arial" w:hAnsi="Arial" w:cs="Arial"/>
          <w:sz w:val="20"/>
          <w:szCs w:val="20"/>
        </w:rPr>
        <w:t>9</w:t>
      </w:r>
      <w:r w:rsidR="007F7DAD" w:rsidRPr="005033E5">
        <w:rPr>
          <w:rFonts w:ascii="Arial" w:hAnsi="Arial" w:cs="Arial"/>
          <w:sz w:val="20"/>
          <w:szCs w:val="20"/>
        </w:rPr>
        <w:t>.1</w:t>
      </w:r>
      <w:r w:rsidR="00C76920" w:rsidRPr="005033E5">
        <w:rPr>
          <w:rFonts w:ascii="Arial" w:hAnsi="Arial" w:cs="Arial"/>
          <w:sz w:val="20"/>
          <w:szCs w:val="20"/>
        </w:rPr>
        <w:t xml:space="preserve"> (</w:t>
      </w:r>
      <w:r w:rsidR="00184743" w:rsidRPr="005033E5">
        <w:rPr>
          <w:rFonts w:ascii="Arial" w:hAnsi="Arial" w:cs="Arial"/>
          <w:sz w:val="20"/>
          <w:szCs w:val="20"/>
        </w:rPr>
        <w:t xml:space="preserve">Disclosure of </w:t>
      </w:r>
      <w:r w:rsidR="00C76920" w:rsidRPr="005033E5">
        <w:rPr>
          <w:rFonts w:ascii="Arial" w:hAnsi="Arial" w:cs="Arial"/>
          <w:sz w:val="20"/>
          <w:szCs w:val="20"/>
        </w:rPr>
        <w:t>Information);</w:t>
      </w:r>
      <w:bookmarkEnd w:id="3"/>
    </w:p>
    <w:p w14:paraId="6F71D5EA" w14:textId="77777777" w:rsidR="00C76920" w:rsidRPr="005033E5" w:rsidRDefault="002C067C" w:rsidP="002C067C">
      <w:pPr>
        <w:spacing w:before="120" w:after="120" w:line="240" w:lineRule="auto"/>
        <w:ind w:left="1440" w:hanging="720"/>
        <w:rPr>
          <w:rFonts w:ascii="Arial" w:hAnsi="Arial" w:cs="Arial"/>
          <w:sz w:val="20"/>
          <w:szCs w:val="20"/>
        </w:rPr>
      </w:pPr>
      <w:bookmarkStart w:id="4" w:name="_Toc139080308"/>
      <w:r w:rsidRPr="005033E5">
        <w:rPr>
          <w:rFonts w:ascii="Arial" w:hAnsi="Arial" w:cs="Arial"/>
          <w:sz w:val="20"/>
          <w:szCs w:val="20"/>
        </w:rPr>
        <w:lastRenderedPageBreak/>
        <w:t>(b)</w:t>
      </w:r>
      <w:r w:rsidR="001972B5" w:rsidRPr="005033E5">
        <w:rPr>
          <w:rFonts w:ascii="Arial" w:hAnsi="Arial" w:cs="Arial"/>
          <w:sz w:val="20"/>
          <w:szCs w:val="20"/>
        </w:rPr>
        <w:tab/>
      </w:r>
      <w:r w:rsidR="00C76920" w:rsidRPr="005033E5">
        <w:rPr>
          <w:rFonts w:ascii="Arial" w:hAnsi="Arial" w:cs="Arial"/>
          <w:sz w:val="20"/>
          <w:szCs w:val="20"/>
        </w:rPr>
        <w:t>such information was in the possession of the party making the disclosure without obligation of confidentiality prior to its disclosure by the information owner;</w:t>
      </w:r>
      <w:bookmarkEnd w:id="4"/>
      <w:r w:rsidR="00C76920" w:rsidRPr="005033E5">
        <w:rPr>
          <w:rFonts w:ascii="Arial" w:hAnsi="Arial" w:cs="Arial"/>
          <w:sz w:val="20"/>
          <w:szCs w:val="20"/>
        </w:rPr>
        <w:t xml:space="preserve"> </w:t>
      </w:r>
    </w:p>
    <w:p w14:paraId="7D2863D2" w14:textId="77777777" w:rsidR="003E5D7B" w:rsidRPr="005033E5" w:rsidRDefault="002C067C" w:rsidP="002C067C">
      <w:pPr>
        <w:spacing w:before="120" w:after="120" w:line="240" w:lineRule="auto"/>
        <w:ind w:left="1440" w:hanging="720"/>
        <w:rPr>
          <w:rFonts w:ascii="Arial" w:hAnsi="Arial" w:cs="Arial"/>
          <w:sz w:val="20"/>
          <w:szCs w:val="20"/>
        </w:rPr>
      </w:pPr>
      <w:bookmarkStart w:id="5" w:name="_Toc139080309"/>
      <w:r w:rsidRPr="005033E5">
        <w:rPr>
          <w:rFonts w:ascii="Arial" w:hAnsi="Arial" w:cs="Arial"/>
          <w:sz w:val="20"/>
          <w:szCs w:val="20"/>
        </w:rPr>
        <w:t>(c)</w:t>
      </w:r>
      <w:r w:rsidR="003E5D7B" w:rsidRPr="005033E5">
        <w:rPr>
          <w:rFonts w:ascii="Arial" w:hAnsi="Arial" w:cs="Arial"/>
          <w:sz w:val="20"/>
          <w:szCs w:val="20"/>
        </w:rPr>
        <w:tab/>
      </w:r>
      <w:r w:rsidR="00C76920" w:rsidRPr="005033E5">
        <w:rPr>
          <w:rFonts w:ascii="Arial" w:hAnsi="Arial" w:cs="Arial"/>
          <w:sz w:val="20"/>
          <w:szCs w:val="20"/>
        </w:rPr>
        <w:t>such information was obtained from a third party without obligation of confidentiality;</w:t>
      </w:r>
      <w:bookmarkStart w:id="6" w:name="_Toc139080310"/>
      <w:bookmarkEnd w:id="5"/>
    </w:p>
    <w:p w14:paraId="118A6C33" w14:textId="77777777" w:rsidR="003E5D7B"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(d)</w:t>
      </w:r>
      <w:r w:rsidR="003E5D7B" w:rsidRPr="005033E5">
        <w:rPr>
          <w:rFonts w:ascii="Arial" w:hAnsi="Arial" w:cs="Arial"/>
          <w:sz w:val="20"/>
          <w:szCs w:val="20"/>
        </w:rPr>
        <w:tab/>
      </w:r>
      <w:r w:rsidR="00C76920" w:rsidRPr="005033E5">
        <w:rPr>
          <w:rFonts w:ascii="Arial" w:hAnsi="Arial" w:cs="Arial"/>
          <w:sz w:val="20"/>
          <w:szCs w:val="20"/>
        </w:rPr>
        <w:t>such information was already in the public domain at the time of disclosure otherwise than by a breach of this Contract; or</w:t>
      </w:r>
      <w:bookmarkStart w:id="7" w:name="_Toc139080311"/>
      <w:bookmarkEnd w:id="6"/>
    </w:p>
    <w:p w14:paraId="06658C37" w14:textId="77777777" w:rsidR="00C76920"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(e)</w:t>
      </w:r>
      <w:r w:rsidR="003E5D7B" w:rsidRPr="005033E5">
        <w:rPr>
          <w:rFonts w:ascii="Arial" w:hAnsi="Arial" w:cs="Arial"/>
          <w:sz w:val="20"/>
          <w:szCs w:val="20"/>
        </w:rPr>
        <w:tab/>
      </w:r>
      <w:r w:rsidR="00C76920" w:rsidRPr="005033E5">
        <w:rPr>
          <w:rFonts w:ascii="Arial" w:hAnsi="Arial" w:cs="Arial"/>
          <w:sz w:val="20"/>
          <w:szCs w:val="20"/>
        </w:rPr>
        <w:t>it is independently developed without access to the other party's Confidential Information.</w:t>
      </w:r>
      <w:bookmarkEnd w:id="7"/>
    </w:p>
    <w:p w14:paraId="00C0C97D" w14:textId="77777777" w:rsidR="00C76920" w:rsidRPr="005033E5" w:rsidRDefault="007F7DAD" w:rsidP="00844A00">
      <w:pPr>
        <w:spacing w:before="120" w:after="120" w:line="240" w:lineRule="auto"/>
        <w:ind w:left="720" w:hanging="720"/>
        <w:rPr>
          <w:rFonts w:ascii="Arial" w:hAnsi="Arial" w:cs="Arial"/>
          <w:sz w:val="20"/>
          <w:szCs w:val="20"/>
        </w:rPr>
      </w:pPr>
      <w:bookmarkStart w:id="8" w:name="_Toc139080312"/>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.5</w:t>
      </w:r>
      <w:r w:rsidRPr="005033E5">
        <w:rPr>
          <w:rFonts w:ascii="Arial" w:hAnsi="Arial" w:cs="Arial"/>
          <w:sz w:val="20"/>
          <w:szCs w:val="20"/>
        </w:rPr>
        <w:tab/>
      </w:r>
      <w:r w:rsidR="00C76920" w:rsidRPr="005033E5">
        <w:rPr>
          <w:rFonts w:ascii="Arial" w:hAnsi="Arial" w:cs="Arial"/>
          <w:sz w:val="20"/>
          <w:szCs w:val="20"/>
        </w:rPr>
        <w:t>The Contractor may only disclose the Authority's Confidential Information to the persons it has employed or engaged who are directly involved in the provision of the Services and who need to know the information, and shall ensure that such persons are aware of and shall comply with these obligations as to confidentiality.</w:t>
      </w:r>
      <w:bookmarkEnd w:id="8"/>
      <w:r w:rsidR="00C76920" w:rsidRPr="005033E5">
        <w:rPr>
          <w:rFonts w:ascii="Arial" w:hAnsi="Arial" w:cs="Arial"/>
          <w:sz w:val="20"/>
          <w:szCs w:val="20"/>
        </w:rPr>
        <w:t xml:space="preserve"> </w:t>
      </w:r>
    </w:p>
    <w:p w14:paraId="7EFE7A07" w14:textId="77777777" w:rsidR="00C76920" w:rsidRPr="005033E5" w:rsidRDefault="007F7DAD" w:rsidP="00844A00">
      <w:pPr>
        <w:spacing w:before="120" w:after="120" w:line="240" w:lineRule="auto"/>
        <w:ind w:left="720" w:hanging="720"/>
        <w:rPr>
          <w:rFonts w:ascii="Arial" w:hAnsi="Arial" w:cs="Arial"/>
          <w:sz w:val="20"/>
          <w:szCs w:val="20"/>
        </w:rPr>
      </w:pPr>
      <w:bookmarkStart w:id="9" w:name="_Toc139080313"/>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.6</w:t>
      </w:r>
      <w:r w:rsidRPr="005033E5">
        <w:rPr>
          <w:rFonts w:ascii="Arial" w:hAnsi="Arial" w:cs="Arial"/>
          <w:sz w:val="20"/>
          <w:szCs w:val="20"/>
        </w:rPr>
        <w:tab/>
      </w:r>
      <w:r w:rsidR="00C76920" w:rsidRPr="005033E5">
        <w:rPr>
          <w:rFonts w:ascii="Arial" w:hAnsi="Arial" w:cs="Arial"/>
          <w:sz w:val="20"/>
          <w:szCs w:val="20"/>
        </w:rPr>
        <w:t>The Contractor shall not, and shall procure that the persons it has employed or engaged do not, use any of the Authority's Confidential Information received otherwise than for the purposes of this Contract.</w:t>
      </w:r>
      <w:bookmarkEnd w:id="9"/>
    </w:p>
    <w:p w14:paraId="039C528A" w14:textId="77777777" w:rsidR="00C76920" w:rsidRPr="005033E5" w:rsidRDefault="007F7DAD" w:rsidP="00844A00">
      <w:pPr>
        <w:spacing w:before="120" w:after="120" w:line="240" w:lineRule="auto"/>
        <w:ind w:left="720" w:hanging="720"/>
        <w:rPr>
          <w:rFonts w:ascii="Arial" w:hAnsi="Arial" w:cs="Arial"/>
          <w:sz w:val="20"/>
          <w:szCs w:val="20"/>
        </w:rPr>
      </w:pPr>
      <w:bookmarkStart w:id="10" w:name="_Toc139080318"/>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.7</w:t>
      </w:r>
      <w:r w:rsidRPr="005033E5">
        <w:rPr>
          <w:rFonts w:ascii="Arial" w:hAnsi="Arial" w:cs="Arial"/>
          <w:sz w:val="20"/>
          <w:szCs w:val="20"/>
        </w:rPr>
        <w:tab/>
      </w:r>
      <w:r w:rsidR="00C76920" w:rsidRPr="005033E5">
        <w:rPr>
          <w:rFonts w:ascii="Arial" w:hAnsi="Arial" w:cs="Arial"/>
          <w:sz w:val="20"/>
          <w:szCs w:val="20"/>
        </w:rPr>
        <w:t>At the written request of the Authority, the Contractor shall procure that those persons it has employed or engaged identified in the Authority's notice sign a confidentiality undertaking prior to commencing any work in accordance with this Contract.</w:t>
      </w:r>
      <w:bookmarkEnd w:id="10"/>
    </w:p>
    <w:p w14:paraId="1F1717AE" w14:textId="77777777" w:rsidR="00C76920" w:rsidRPr="005033E5" w:rsidRDefault="007F7DAD" w:rsidP="00844A00">
      <w:pPr>
        <w:spacing w:before="120" w:after="120" w:line="240" w:lineRule="auto"/>
        <w:ind w:left="720" w:hanging="720"/>
        <w:rPr>
          <w:rFonts w:ascii="Arial" w:hAnsi="Arial" w:cs="Arial"/>
          <w:sz w:val="20"/>
          <w:szCs w:val="20"/>
        </w:rPr>
      </w:pPr>
      <w:bookmarkStart w:id="11" w:name="_Toc139080320"/>
      <w:bookmarkStart w:id="12" w:name="_Ref72314541"/>
      <w:bookmarkEnd w:id="11"/>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.8</w:t>
      </w:r>
      <w:r w:rsidRPr="005033E5">
        <w:rPr>
          <w:rFonts w:ascii="Arial" w:hAnsi="Arial" w:cs="Arial"/>
          <w:sz w:val="20"/>
          <w:szCs w:val="20"/>
        </w:rPr>
        <w:tab/>
      </w:r>
      <w:r w:rsidR="00C76920" w:rsidRPr="005033E5">
        <w:rPr>
          <w:rFonts w:ascii="Arial" w:hAnsi="Arial" w:cs="Arial"/>
          <w:sz w:val="20"/>
          <w:szCs w:val="20"/>
        </w:rPr>
        <w:t>Nothing in this Contract shall prevent the Authority from disclosing the Contractor's Confidential Information:</w:t>
      </w:r>
      <w:bookmarkEnd w:id="12"/>
    </w:p>
    <w:p w14:paraId="53F433BE" w14:textId="77777777" w:rsidR="00F47666" w:rsidRPr="005033E5" w:rsidRDefault="002C067C" w:rsidP="002C067C">
      <w:pPr>
        <w:spacing w:before="120" w:after="120" w:line="240" w:lineRule="auto"/>
        <w:ind w:left="1440" w:hanging="720"/>
        <w:rPr>
          <w:rFonts w:ascii="Arial" w:hAnsi="Arial" w:cs="Arial"/>
          <w:sz w:val="20"/>
          <w:szCs w:val="20"/>
        </w:rPr>
      </w:pPr>
      <w:bookmarkStart w:id="13" w:name="_Toc139080321"/>
      <w:r w:rsidRPr="005033E5">
        <w:rPr>
          <w:rFonts w:ascii="Arial" w:hAnsi="Arial" w:cs="Arial"/>
          <w:sz w:val="20"/>
          <w:szCs w:val="20"/>
        </w:rPr>
        <w:t>(a)</w:t>
      </w:r>
      <w:r w:rsidR="007F7DAD" w:rsidRPr="005033E5">
        <w:rPr>
          <w:rFonts w:ascii="Arial" w:hAnsi="Arial" w:cs="Arial"/>
          <w:sz w:val="20"/>
          <w:szCs w:val="20"/>
        </w:rPr>
        <w:tab/>
      </w:r>
      <w:bookmarkStart w:id="14" w:name="_Toc139080322"/>
      <w:bookmarkEnd w:id="13"/>
      <w:r w:rsidR="00F47666" w:rsidRPr="005033E5">
        <w:rPr>
          <w:rFonts w:ascii="Arial" w:hAnsi="Arial" w:cs="Arial"/>
          <w:sz w:val="20"/>
          <w:szCs w:val="20"/>
        </w:rPr>
        <w:t>to any Crown Body or Overseas Governments. All Crown Bodies receiving such Confidential Information shall be entitled to further disclose the Confidential Information to other Crown Bodies on the basis that the information is confidential and is not to be disclosed to a third party which is not part of any Crown Body;</w:t>
      </w:r>
    </w:p>
    <w:p w14:paraId="5A71EF71" w14:textId="77777777" w:rsidR="00C76920"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(b)</w:t>
      </w:r>
      <w:r w:rsidR="00F47666" w:rsidRPr="005033E5">
        <w:rPr>
          <w:rFonts w:ascii="Arial" w:hAnsi="Arial" w:cs="Arial"/>
          <w:sz w:val="20"/>
          <w:szCs w:val="20"/>
        </w:rPr>
        <w:tab/>
      </w:r>
      <w:r w:rsidR="00C76920" w:rsidRPr="005033E5">
        <w:rPr>
          <w:rFonts w:ascii="Arial" w:hAnsi="Arial" w:cs="Arial"/>
          <w:sz w:val="20"/>
          <w:szCs w:val="20"/>
        </w:rPr>
        <w:t xml:space="preserve">to any consultant, contractor or other person engaged by the Authority or any person conducting </w:t>
      </w:r>
      <w:r w:rsidR="007F7DAD" w:rsidRPr="005033E5">
        <w:rPr>
          <w:rFonts w:ascii="Arial" w:hAnsi="Arial" w:cs="Arial"/>
          <w:sz w:val="20"/>
          <w:szCs w:val="20"/>
        </w:rPr>
        <w:t xml:space="preserve"> </w:t>
      </w:r>
      <w:r w:rsidR="00C76920" w:rsidRPr="005033E5">
        <w:rPr>
          <w:rFonts w:ascii="Arial" w:hAnsi="Arial" w:cs="Arial"/>
          <w:sz w:val="20"/>
          <w:szCs w:val="20"/>
        </w:rPr>
        <w:t>a Gateway or other assurance review;</w:t>
      </w:r>
      <w:bookmarkEnd w:id="14"/>
    </w:p>
    <w:p w14:paraId="5FFB9FB6" w14:textId="77777777" w:rsidR="00C76920" w:rsidRPr="005033E5" w:rsidRDefault="002C067C" w:rsidP="002C067C">
      <w:pPr>
        <w:spacing w:before="120" w:after="120" w:line="240" w:lineRule="auto"/>
        <w:ind w:left="1440" w:hanging="720"/>
        <w:rPr>
          <w:rFonts w:ascii="Arial" w:hAnsi="Arial" w:cs="Arial"/>
          <w:sz w:val="20"/>
          <w:szCs w:val="20"/>
        </w:rPr>
      </w:pPr>
      <w:bookmarkStart w:id="15" w:name="_Toc139080323"/>
      <w:r w:rsidRPr="005033E5">
        <w:rPr>
          <w:rFonts w:ascii="Arial" w:hAnsi="Arial" w:cs="Arial"/>
          <w:sz w:val="20"/>
          <w:szCs w:val="20"/>
        </w:rPr>
        <w:t>(c)</w:t>
      </w:r>
      <w:r w:rsidR="007F7DAD" w:rsidRPr="005033E5">
        <w:rPr>
          <w:rFonts w:ascii="Arial" w:hAnsi="Arial" w:cs="Arial"/>
          <w:sz w:val="20"/>
          <w:szCs w:val="20"/>
        </w:rPr>
        <w:tab/>
      </w:r>
      <w:r w:rsidR="00C76920" w:rsidRPr="005033E5">
        <w:rPr>
          <w:rFonts w:ascii="Arial" w:hAnsi="Arial" w:cs="Arial"/>
          <w:sz w:val="20"/>
          <w:szCs w:val="20"/>
        </w:rPr>
        <w:t>for the purpose of the examination and certification of the Authority's accounts; or</w:t>
      </w:r>
      <w:bookmarkEnd w:id="15"/>
    </w:p>
    <w:p w14:paraId="532AE4E7" w14:textId="77777777" w:rsidR="00C76920" w:rsidRPr="005033E5" w:rsidRDefault="002C067C" w:rsidP="002C067C">
      <w:pPr>
        <w:spacing w:before="120" w:after="120" w:line="240" w:lineRule="auto"/>
        <w:ind w:left="1440" w:hanging="720"/>
        <w:rPr>
          <w:rFonts w:ascii="Arial" w:hAnsi="Arial" w:cs="Arial"/>
          <w:sz w:val="20"/>
          <w:szCs w:val="20"/>
        </w:rPr>
      </w:pPr>
      <w:bookmarkStart w:id="16" w:name="_Toc139080324"/>
      <w:r w:rsidRPr="005033E5">
        <w:rPr>
          <w:rFonts w:ascii="Arial" w:hAnsi="Arial" w:cs="Arial"/>
          <w:sz w:val="20"/>
          <w:szCs w:val="20"/>
        </w:rPr>
        <w:t>(d)</w:t>
      </w:r>
      <w:r w:rsidR="007F7DAD" w:rsidRPr="005033E5">
        <w:rPr>
          <w:rFonts w:ascii="Arial" w:hAnsi="Arial" w:cs="Arial"/>
          <w:sz w:val="20"/>
          <w:szCs w:val="20"/>
        </w:rPr>
        <w:tab/>
      </w:r>
      <w:r w:rsidR="00C76920" w:rsidRPr="005033E5">
        <w:rPr>
          <w:rFonts w:ascii="Arial" w:hAnsi="Arial" w:cs="Arial"/>
          <w:sz w:val="20"/>
          <w:szCs w:val="20"/>
        </w:rPr>
        <w:t>for any examination pursuant to Section 6(1) of the National Audit Act 1983 of the economy, efficiency and effectiveness with which the Authority has used its resources.</w:t>
      </w:r>
      <w:bookmarkEnd w:id="16"/>
    </w:p>
    <w:p w14:paraId="2F9C5F51" w14:textId="77777777" w:rsidR="00E00BA8" w:rsidRPr="005033E5" w:rsidRDefault="007F7DAD" w:rsidP="00844A00">
      <w:pPr>
        <w:spacing w:before="120" w:after="120" w:line="240" w:lineRule="auto"/>
        <w:ind w:left="720" w:hanging="720"/>
        <w:rPr>
          <w:rFonts w:ascii="Arial" w:hAnsi="Arial" w:cs="Arial"/>
          <w:sz w:val="20"/>
          <w:szCs w:val="20"/>
        </w:rPr>
      </w:pPr>
      <w:bookmarkStart w:id="17" w:name="_Toc139080325"/>
      <w:bookmarkStart w:id="18" w:name="_Ref75863939"/>
      <w:bookmarkEnd w:id="17"/>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.9</w:t>
      </w:r>
      <w:r w:rsidRPr="005033E5">
        <w:rPr>
          <w:rFonts w:ascii="Arial" w:hAnsi="Arial" w:cs="Arial"/>
          <w:sz w:val="20"/>
          <w:szCs w:val="20"/>
        </w:rPr>
        <w:tab/>
      </w:r>
      <w:bookmarkStart w:id="19" w:name="_Toc139080326"/>
      <w:bookmarkEnd w:id="18"/>
      <w:r w:rsidR="00E00BA8" w:rsidRPr="005033E5">
        <w:rPr>
          <w:rFonts w:ascii="Arial" w:hAnsi="Arial" w:cs="Arial"/>
          <w:sz w:val="20"/>
          <w:szCs w:val="20"/>
        </w:rPr>
        <w:t xml:space="preserve">The Authority shall use all reasonable endeavours to ensure that any Crown Body, employee, third party or sub-contractor to whom the Contractor's Confidential Information is disclosed pursuant to </w:t>
      </w:r>
      <w:r w:rsidR="00E00BA8" w:rsidRPr="005033E5">
        <w:rPr>
          <w:rFonts w:ascii="Arial" w:hAnsi="Arial" w:cs="Arial"/>
          <w:color w:val="2E74B5"/>
          <w:sz w:val="20"/>
          <w:szCs w:val="20"/>
        </w:rPr>
        <w:t>Condition 1</w:t>
      </w:r>
      <w:r w:rsidR="003E5D7B" w:rsidRPr="005033E5">
        <w:rPr>
          <w:rFonts w:ascii="Arial" w:hAnsi="Arial" w:cs="Arial"/>
          <w:color w:val="2E74B5"/>
          <w:sz w:val="20"/>
          <w:szCs w:val="20"/>
        </w:rPr>
        <w:t>2</w:t>
      </w:r>
      <w:r w:rsidR="00E00BA8" w:rsidRPr="005033E5">
        <w:rPr>
          <w:rFonts w:ascii="Arial" w:hAnsi="Arial" w:cs="Arial"/>
          <w:color w:val="2E74B5"/>
          <w:sz w:val="20"/>
          <w:szCs w:val="20"/>
        </w:rPr>
        <w:t>.8</w:t>
      </w:r>
      <w:r w:rsidR="003E5D7B" w:rsidRPr="005033E5">
        <w:rPr>
          <w:rFonts w:ascii="Arial" w:hAnsi="Arial" w:cs="Arial"/>
          <w:color w:val="2E74B5"/>
          <w:sz w:val="20"/>
          <w:szCs w:val="20"/>
        </w:rPr>
        <w:t xml:space="preserve"> (Confidentiality)</w:t>
      </w:r>
      <w:r w:rsidR="00E00BA8" w:rsidRPr="005033E5">
        <w:rPr>
          <w:rFonts w:ascii="Arial" w:hAnsi="Arial" w:cs="Arial"/>
          <w:sz w:val="20"/>
          <w:szCs w:val="20"/>
        </w:rPr>
        <w:t xml:space="preserve"> is made aware of the Authority's obligations of confidentiality.</w:t>
      </w:r>
    </w:p>
    <w:p w14:paraId="1D016166" w14:textId="77777777" w:rsidR="00C76920" w:rsidRPr="005033E5" w:rsidRDefault="00E00BA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.10</w:t>
      </w:r>
      <w:r w:rsidRPr="005033E5">
        <w:rPr>
          <w:rFonts w:ascii="Arial" w:hAnsi="Arial" w:cs="Arial"/>
          <w:sz w:val="20"/>
          <w:szCs w:val="20"/>
        </w:rPr>
        <w:tab/>
      </w:r>
      <w:r w:rsidR="00C76920" w:rsidRPr="005033E5">
        <w:rPr>
          <w:rFonts w:ascii="Arial" w:hAnsi="Arial" w:cs="Arial"/>
          <w:sz w:val="20"/>
          <w:szCs w:val="20"/>
        </w:rPr>
        <w:t xml:space="preserve">Nothing in this </w:t>
      </w:r>
      <w:r w:rsidR="00C76920" w:rsidRPr="005033E5">
        <w:rPr>
          <w:rFonts w:ascii="Arial" w:hAnsi="Arial" w:cs="Arial"/>
          <w:color w:val="2E74B5"/>
          <w:sz w:val="20"/>
          <w:szCs w:val="20"/>
        </w:rPr>
        <w:t>C</w:t>
      </w:r>
      <w:r w:rsidR="007F7DAD" w:rsidRPr="005033E5">
        <w:rPr>
          <w:rFonts w:ascii="Arial" w:hAnsi="Arial" w:cs="Arial"/>
          <w:color w:val="2E74B5"/>
          <w:sz w:val="20"/>
          <w:szCs w:val="20"/>
        </w:rPr>
        <w:t xml:space="preserve">ondition </w:t>
      </w:r>
      <w:r w:rsidR="00C76920" w:rsidRPr="005033E5">
        <w:rPr>
          <w:rFonts w:ascii="Arial" w:hAnsi="Arial" w:cs="Arial"/>
          <w:color w:val="2E74B5"/>
          <w:sz w:val="20"/>
          <w:szCs w:val="20"/>
        </w:rPr>
        <w:t>1</w:t>
      </w:r>
      <w:r w:rsidR="003E5D7B" w:rsidRPr="005033E5">
        <w:rPr>
          <w:rFonts w:ascii="Arial" w:hAnsi="Arial" w:cs="Arial"/>
          <w:color w:val="2E74B5"/>
          <w:sz w:val="20"/>
          <w:szCs w:val="20"/>
        </w:rPr>
        <w:t>2 (Confidentiality)</w:t>
      </w:r>
      <w:r w:rsidR="00C76920" w:rsidRPr="005033E5">
        <w:rPr>
          <w:rFonts w:ascii="Arial" w:hAnsi="Arial" w:cs="Arial"/>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Intellectual Property Rights.</w:t>
      </w:r>
      <w:bookmarkEnd w:id="19"/>
    </w:p>
    <w:p w14:paraId="590237A8" w14:textId="77777777" w:rsidR="00C76920" w:rsidRPr="005033E5" w:rsidRDefault="007F7DAD"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w:t>
      </w:r>
      <w:r w:rsidR="00E00BA8" w:rsidRPr="005033E5">
        <w:rPr>
          <w:rFonts w:ascii="Arial" w:hAnsi="Arial" w:cs="Arial"/>
          <w:sz w:val="20"/>
          <w:szCs w:val="20"/>
        </w:rPr>
        <w:t>11</w:t>
      </w:r>
      <w:r w:rsidRPr="005033E5">
        <w:rPr>
          <w:rFonts w:ascii="Arial" w:hAnsi="Arial" w:cs="Arial"/>
          <w:sz w:val="20"/>
          <w:szCs w:val="20"/>
        </w:rPr>
        <w:tab/>
      </w:r>
      <w:r w:rsidR="00C76920" w:rsidRPr="005033E5">
        <w:rPr>
          <w:rFonts w:ascii="Arial" w:hAnsi="Arial" w:cs="Arial"/>
          <w:sz w:val="20"/>
          <w:szCs w:val="20"/>
        </w:rPr>
        <w:t xml:space="preserve">In the event that the Contractor fails to comply with this </w:t>
      </w:r>
      <w:r w:rsidR="00C76920" w:rsidRPr="005033E5">
        <w:rPr>
          <w:rFonts w:ascii="Arial" w:hAnsi="Arial" w:cs="Arial"/>
          <w:color w:val="2E74B5"/>
          <w:sz w:val="20"/>
          <w:szCs w:val="20"/>
        </w:rPr>
        <w:t>C</w:t>
      </w:r>
      <w:r w:rsidR="00E00BA8" w:rsidRPr="005033E5">
        <w:rPr>
          <w:rFonts w:ascii="Arial" w:hAnsi="Arial" w:cs="Arial"/>
          <w:color w:val="2E74B5"/>
          <w:sz w:val="20"/>
          <w:szCs w:val="20"/>
        </w:rPr>
        <w:t xml:space="preserve">ondition </w:t>
      </w:r>
      <w:r w:rsidR="003E5D7B" w:rsidRPr="005033E5">
        <w:rPr>
          <w:rFonts w:ascii="Arial" w:hAnsi="Arial" w:cs="Arial"/>
          <w:color w:val="2E74B5"/>
          <w:sz w:val="20"/>
          <w:szCs w:val="20"/>
        </w:rPr>
        <w:t>12 (Confidentiality)</w:t>
      </w:r>
      <w:r w:rsidR="00C76920" w:rsidRPr="005033E5">
        <w:rPr>
          <w:rFonts w:ascii="Arial" w:hAnsi="Arial" w:cs="Arial"/>
          <w:sz w:val="20"/>
          <w:szCs w:val="20"/>
        </w:rPr>
        <w:t>, the Authority reserves the right to terminate the Contract by notice in writing with immediate effect.</w:t>
      </w:r>
    </w:p>
    <w:p w14:paraId="451E0B50" w14:textId="77777777" w:rsidR="00C76920" w:rsidRPr="005033E5" w:rsidRDefault="007F7DAD"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2</w:t>
      </w:r>
      <w:r w:rsidRPr="005033E5">
        <w:rPr>
          <w:rFonts w:ascii="Arial" w:hAnsi="Arial" w:cs="Arial"/>
          <w:sz w:val="20"/>
          <w:szCs w:val="20"/>
        </w:rPr>
        <w:t>.</w:t>
      </w:r>
      <w:r w:rsidR="00E00BA8" w:rsidRPr="005033E5">
        <w:rPr>
          <w:rFonts w:ascii="Arial" w:hAnsi="Arial" w:cs="Arial"/>
          <w:sz w:val="20"/>
          <w:szCs w:val="20"/>
        </w:rPr>
        <w:t>12</w:t>
      </w:r>
      <w:r w:rsidRPr="005033E5">
        <w:rPr>
          <w:rFonts w:ascii="Arial" w:hAnsi="Arial" w:cs="Arial"/>
          <w:sz w:val="20"/>
          <w:szCs w:val="20"/>
        </w:rPr>
        <w:tab/>
      </w:r>
      <w:r w:rsidR="00C76920" w:rsidRPr="005033E5">
        <w:rPr>
          <w:rFonts w:ascii="Arial" w:hAnsi="Arial" w:cs="Arial"/>
          <w:sz w:val="20"/>
          <w:szCs w:val="20"/>
        </w:rPr>
        <w:t xml:space="preserve">The provisions under this </w:t>
      </w:r>
      <w:r w:rsidR="00C76920" w:rsidRPr="005033E5">
        <w:rPr>
          <w:rFonts w:ascii="Arial" w:hAnsi="Arial" w:cs="Arial"/>
          <w:color w:val="2E74B5"/>
          <w:sz w:val="20"/>
          <w:szCs w:val="20"/>
        </w:rPr>
        <w:t>C</w:t>
      </w:r>
      <w:r w:rsidRPr="005033E5">
        <w:rPr>
          <w:rFonts w:ascii="Arial" w:hAnsi="Arial" w:cs="Arial"/>
          <w:color w:val="2E74B5"/>
          <w:sz w:val="20"/>
          <w:szCs w:val="20"/>
        </w:rPr>
        <w:t xml:space="preserve">ondition </w:t>
      </w:r>
      <w:r w:rsidR="00C76920" w:rsidRPr="005033E5">
        <w:rPr>
          <w:rFonts w:ascii="Arial" w:hAnsi="Arial" w:cs="Arial"/>
          <w:color w:val="2E74B5"/>
          <w:sz w:val="20"/>
          <w:szCs w:val="20"/>
        </w:rPr>
        <w:t>1</w:t>
      </w:r>
      <w:r w:rsidR="003E5D7B" w:rsidRPr="005033E5">
        <w:rPr>
          <w:rFonts w:ascii="Arial" w:hAnsi="Arial" w:cs="Arial"/>
          <w:color w:val="2E74B5"/>
          <w:sz w:val="20"/>
          <w:szCs w:val="20"/>
        </w:rPr>
        <w:t>2 (Confidentiality)</w:t>
      </w:r>
      <w:r w:rsidR="00C76920" w:rsidRPr="005033E5">
        <w:rPr>
          <w:rFonts w:ascii="Arial" w:hAnsi="Arial" w:cs="Arial"/>
          <w:sz w:val="20"/>
          <w:szCs w:val="20"/>
        </w:rPr>
        <w:t xml:space="preserve"> are without prejudice to the application of the Official Secrets Acts 1911 to 1989 to any Confidential Information.</w:t>
      </w:r>
    </w:p>
    <w:p w14:paraId="2CA4C964" w14:textId="77777777" w:rsidR="00E9383F" w:rsidRPr="005033E5" w:rsidRDefault="003E5D7B" w:rsidP="00844A00">
      <w:pPr>
        <w:pStyle w:val="Para1"/>
        <w:numPr>
          <w:ilvl w:val="0"/>
          <w:numId w:val="0"/>
        </w:numPr>
        <w:spacing w:after="120"/>
        <w:ind w:left="720" w:hanging="720"/>
        <w:rPr>
          <w:rFonts w:cs="Arial"/>
          <w:sz w:val="20"/>
        </w:rPr>
      </w:pPr>
      <w:r w:rsidRPr="005033E5">
        <w:rPr>
          <w:rFonts w:cs="Arial"/>
          <w:sz w:val="20"/>
        </w:rPr>
        <w:t>13.</w:t>
      </w:r>
      <w:r w:rsidRPr="005033E5">
        <w:rPr>
          <w:rFonts w:cs="Arial"/>
          <w:sz w:val="20"/>
        </w:rPr>
        <w:tab/>
      </w:r>
      <w:r w:rsidR="00E9383F" w:rsidRPr="005033E5">
        <w:rPr>
          <w:rFonts w:cs="Arial"/>
          <w:sz w:val="20"/>
        </w:rPr>
        <w:t xml:space="preserve">INTELLECTUAL PROPERTY RIGHTS. </w:t>
      </w:r>
    </w:p>
    <w:p w14:paraId="771E8F3F" w14:textId="10A1419F" w:rsidR="00EC0AEC" w:rsidRPr="005033E5" w:rsidRDefault="00407731" w:rsidP="00844A00">
      <w:pPr>
        <w:spacing w:before="120" w:after="120" w:line="240" w:lineRule="auto"/>
        <w:ind w:left="720" w:hanging="720"/>
        <w:rPr>
          <w:rFonts w:ascii="Arial" w:hAnsi="Arial" w:cs="Arial"/>
          <w:sz w:val="20"/>
          <w:szCs w:val="20"/>
        </w:rPr>
      </w:pPr>
      <w:r w:rsidRPr="005033E5">
        <w:rPr>
          <w:rFonts w:ascii="Arial" w:hAnsi="Arial" w:cs="Arial"/>
          <w:sz w:val="20"/>
          <w:szCs w:val="20"/>
        </w:rPr>
        <w:t xml:space="preserve"> </w:t>
      </w:r>
      <w:r w:rsidR="00EC0AEC" w:rsidRPr="005033E5">
        <w:rPr>
          <w:rFonts w:ascii="Arial" w:hAnsi="Arial" w:cs="Arial"/>
          <w:sz w:val="20"/>
          <w:szCs w:val="20"/>
        </w:rPr>
        <w:t>[1</w:t>
      </w:r>
      <w:r w:rsidR="003E5D7B" w:rsidRPr="005033E5">
        <w:rPr>
          <w:rFonts w:ascii="Arial" w:hAnsi="Arial" w:cs="Arial"/>
          <w:sz w:val="20"/>
          <w:szCs w:val="20"/>
        </w:rPr>
        <w:t>3</w:t>
      </w:r>
      <w:r w:rsidR="00EC0AEC" w:rsidRPr="005033E5">
        <w:rPr>
          <w:rFonts w:ascii="Arial" w:hAnsi="Arial" w:cs="Arial"/>
          <w:sz w:val="20"/>
          <w:szCs w:val="20"/>
        </w:rPr>
        <w:t>.1</w:t>
      </w:r>
      <w:r w:rsidR="00EC0AEC" w:rsidRPr="005033E5">
        <w:rPr>
          <w:rFonts w:ascii="Arial" w:hAnsi="Arial" w:cs="Arial"/>
          <w:sz w:val="20"/>
          <w:szCs w:val="20"/>
        </w:rPr>
        <w:tab/>
        <w:t xml:space="preserve">Intellectual Property Rights in the Services and any Deliverables that are specifically developed or created for the Authority will be vested in the Authority (save that the Contractor will retain ownership of any Contractor Proprietary Materials which become imbedded in such Deliverables, which will be licensed in accordance with the provisions of </w:t>
      </w:r>
      <w:r w:rsidR="009E73BD" w:rsidRPr="005033E5">
        <w:rPr>
          <w:rFonts w:ascii="Arial" w:hAnsi="Arial" w:cs="Arial"/>
          <w:color w:val="2E74B5"/>
          <w:sz w:val="20"/>
          <w:szCs w:val="20"/>
        </w:rPr>
        <w:t>Condition</w:t>
      </w:r>
      <w:r w:rsidR="00EC0AEC" w:rsidRPr="005033E5">
        <w:rPr>
          <w:rFonts w:ascii="Arial" w:hAnsi="Arial" w:cs="Arial"/>
          <w:color w:val="2E74B5"/>
          <w:sz w:val="20"/>
          <w:szCs w:val="20"/>
        </w:rPr>
        <w:t xml:space="preserve"> 1</w:t>
      </w:r>
      <w:r w:rsidR="003E5D7B" w:rsidRPr="005033E5">
        <w:rPr>
          <w:rFonts w:ascii="Arial" w:hAnsi="Arial" w:cs="Arial"/>
          <w:color w:val="2E74B5"/>
          <w:sz w:val="20"/>
          <w:szCs w:val="20"/>
        </w:rPr>
        <w:t>3</w:t>
      </w:r>
      <w:r w:rsidR="00EC0AEC" w:rsidRPr="005033E5">
        <w:rPr>
          <w:rFonts w:ascii="Arial" w:hAnsi="Arial" w:cs="Arial"/>
          <w:color w:val="2E74B5"/>
          <w:sz w:val="20"/>
          <w:szCs w:val="20"/>
        </w:rPr>
        <w:t>.3 (Intellectual Property Rights)</w:t>
      </w:r>
      <w:r w:rsidR="00EC0AEC" w:rsidRPr="005033E5">
        <w:rPr>
          <w:rFonts w:ascii="Arial" w:hAnsi="Arial" w:cs="Arial"/>
          <w:sz w:val="20"/>
          <w:szCs w:val="20"/>
        </w:rPr>
        <w:t xml:space="preserve">.  The Contractor agrees to (and will procure that its personnel acting as consultants will) assign and hereby assigns (including by way of future assignment in the case of copyrights) to the Authority with full title guarantee all of its worldwide rights, title and interest (whether present, future, vested or contingent) in and to such Intellectual Property Rights, including moral rights, for the full term thereof.  </w:t>
      </w:r>
    </w:p>
    <w:p w14:paraId="6A6A62AA" w14:textId="77777777" w:rsidR="00EC0AEC" w:rsidRPr="005033E5" w:rsidRDefault="00EC0AEC"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3</w:t>
      </w:r>
      <w:r w:rsidRPr="005033E5">
        <w:rPr>
          <w:rFonts w:ascii="Arial" w:hAnsi="Arial" w:cs="Arial"/>
          <w:sz w:val="20"/>
          <w:szCs w:val="20"/>
        </w:rPr>
        <w:t>.2</w:t>
      </w:r>
      <w:r w:rsidRPr="005033E5">
        <w:rPr>
          <w:rFonts w:ascii="Arial" w:hAnsi="Arial" w:cs="Arial"/>
          <w:sz w:val="20"/>
          <w:szCs w:val="20"/>
        </w:rPr>
        <w:tab/>
        <w:t xml:space="preserve">The Contractor will execute all such documents and undertake any and all such acts, including but not limited to obtaining assignments of Intellectual Property Rights from personnel of the Contractor to the Contractor as may from time to time be required in order to vest the rights assigned pursuant to </w:t>
      </w:r>
      <w:r w:rsidRPr="005033E5">
        <w:rPr>
          <w:rFonts w:ascii="Arial" w:hAnsi="Arial" w:cs="Arial"/>
          <w:color w:val="2E74B5"/>
          <w:sz w:val="20"/>
          <w:szCs w:val="20"/>
        </w:rPr>
        <w:t>C</w:t>
      </w:r>
      <w:r w:rsidR="009E73BD" w:rsidRPr="005033E5">
        <w:rPr>
          <w:rFonts w:ascii="Arial" w:hAnsi="Arial" w:cs="Arial"/>
          <w:color w:val="2E74B5"/>
          <w:sz w:val="20"/>
          <w:szCs w:val="20"/>
        </w:rPr>
        <w:t xml:space="preserve">ondition </w:t>
      </w:r>
      <w:r w:rsidRPr="005033E5">
        <w:rPr>
          <w:rFonts w:ascii="Arial" w:hAnsi="Arial" w:cs="Arial"/>
          <w:color w:val="2E74B5"/>
          <w:sz w:val="20"/>
          <w:szCs w:val="20"/>
        </w:rPr>
        <w:t>1</w:t>
      </w:r>
      <w:r w:rsidR="003E5D7B" w:rsidRPr="005033E5">
        <w:rPr>
          <w:rFonts w:ascii="Arial" w:hAnsi="Arial" w:cs="Arial"/>
          <w:color w:val="2E74B5"/>
          <w:sz w:val="20"/>
          <w:szCs w:val="20"/>
        </w:rPr>
        <w:t>3</w:t>
      </w:r>
      <w:r w:rsidRPr="005033E5">
        <w:rPr>
          <w:rFonts w:ascii="Arial" w:hAnsi="Arial" w:cs="Arial"/>
          <w:color w:val="2E74B5"/>
          <w:sz w:val="20"/>
          <w:szCs w:val="20"/>
        </w:rPr>
        <w:t>.1 (Intellectual Property Rights)</w:t>
      </w:r>
      <w:r w:rsidR="00141085" w:rsidRPr="005033E5">
        <w:rPr>
          <w:rFonts w:ascii="Arial" w:hAnsi="Arial" w:cs="Arial"/>
          <w:sz w:val="20"/>
          <w:szCs w:val="20"/>
        </w:rPr>
        <w:t xml:space="preserve"> </w:t>
      </w:r>
      <w:r w:rsidRPr="005033E5">
        <w:rPr>
          <w:rFonts w:ascii="Arial" w:hAnsi="Arial" w:cs="Arial"/>
          <w:sz w:val="20"/>
          <w:szCs w:val="20"/>
        </w:rPr>
        <w:t>above properly in the Authority.</w:t>
      </w:r>
    </w:p>
    <w:p w14:paraId="0E57FA7D" w14:textId="77777777" w:rsidR="00EC0AEC" w:rsidRPr="005033E5" w:rsidRDefault="00EC0AEC"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3</w:t>
      </w:r>
      <w:r w:rsidRPr="005033E5">
        <w:rPr>
          <w:rFonts w:ascii="Arial" w:hAnsi="Arial" w:cs="Arial"/>
          <w:sz w:val="20"/>
          <w:szCs w:val="20"/>
        </w:rPr>
        <w:t>.3</w:t>
      </w:r>
      <w:r w:rsidRPr="005033E5">
        <w:rPr>
          <w:rFonts w:ascii="Arial" w:hAnsi="Arial" w:cs="Arial"/>
          <w:sz w:val="20"/>
          <w:szCs w:val="20"/>
        </w:rPr>
        <w:tab/>
        <w:t xml:space="preserve">Where the Deliverables contain any Contractor Proprietary Material, then the Authority will be granted a perpetual, non-exclusive, transferable, worldwide, royalty free licence in respect of such Contractor Proprietary Material, to the extent necessary to use such Deliverables (including for the purposes of their adaptation, modification and/or reproduction). </w:t>
      </w:r>
    </w:p>
    <w:p w14:paraId="60314202" w14:textId="77777777" w:rsidR="00EC0AEC" w:rsidRPr="005033E5" w:rsidRDefault="00EC0AEC" w:rsidP="00844A00">
      <w:pPr>
        <w:spacing w:before="120" w:after="120" w:line="240" w:lineRule="auto"/>
        <w:ind w:left="720" w:hanging="720"/>
        <w:rPr>
          <w:rFonts w:ascii="Arial" w:hAnsi="Arial" w:cs="Arial"/>
          <w:color w:val="FF0000"/>
          <w:sz w:val="20"/>
          <w:szCs w:val="20"/>
        </w:rPr>
      </w:pPr>
      <w:r w:rsidRPr="005033E5">
        <w:rPr>
          <w:rFonts w:ascii="Arial" w:hAnsi="Arial" w:cs="Arial"/>
          <w:sz w:val="20"/>
          <w:szCs w:val="20"/>
        </w:rPr>
        <w:t>1</w:t>
      </w:r>
      <w:r w:rsidR="003E5D7B" w:rsidRPr="005033E5">
        <w:rPr>
          <w:rFonts w:ascii="Arial" w:hAnsi="Arial" w:cs="Arial"/>
          <w:sz w:val="20"/>
          <w:szCs w:val="20"/>
        </w:rPr>
        <w:t>3</w:t>
      </w:r>
      <w:r w:rsidRPr="005033E5">
        <w:rPr>
          <w:rFonts w:ascii="Arial" w:hAnsi="Arial" w:cs="Arial"/>
          <w:sz w:val="20"/>
          <w:szCs w:val="20"/>
        </w:rPr>
        <w:t>.4</w:t>
      </w:r>
      <w:r w:rsidRPr="005033E5">
        <w:rPr>
          <w:rFonts w:ascii="Arial" w:hAnsi="Arial" w:cs="Arial"/>
          <w:sz w:val="20"/>
          <w:szCs w:val="20"/>
        </w:rPr>
        <w:tab/>
        <w:t xml:space="preserve">The Contractor warrants, represents and undertakes that its provision of Services and Deliverables under this Contract will not infringe any Intellectual Property Rights of which a third party is the proprietor and that the Contractor is free to grant the licence set out in </w:t>
      </w:r>
      <w:r w:rsidRPr="005033E5">
        <w:rPr>
          <w:rFonts w:ascii="Arial" w:hAnsi="Arial" w:cs="Arial"/>
          <w:color w:val="2E74B5"/>
          <w:sz w:val="20"/>
          <w:szCs w:val="20"/>
        </w:rPr>
        <w:t>C</w:t>
      </w:r>
      <w:r w:rsidR="009E73BD" w:rsidRPr="005033E5">
        <w:rPr>
          <w:rFonts w:ascii="Arial" w:hAnsi="Arial" w:cs="Arial"/>
          <w:color w:val="2E74B5"/>
          <w:sz w:val="20"/>
          <w:szCs w:val="20"/>
        </w:rPr>
        <w:t xml:space="preserve">ondition </w:t>
      </w:r>
      <w:r w:rsidRPr="005033E5">
        <w:rPr>
          <w:rFonts w:ascii="Arial" w:hAnsi="Arial" w:cs="Arial"/>
          <w:color w:val="2E74B5"/>
          <w:sz w:val="20"/>
          <w:szCs w:val="20"/>
        </w:rPr>
        <w:t>1</w:t>
      </w:r>
      <w:r w:rsidR="003E5D7B" w:rsidRPr="005033E5">
        <w:rPr>
          <w:rFonts w:ascii="Arial" w:hAnsi="Arial" w:cs="Arial"/>
          <w:color w:val="2E74B5"/>
          <w:sz w:val="20"/>
          <w:szCs w:val="20"/>
        </w:rPr>
        <w:t>3</w:t>
      </w:r>
      <w:r w:rsidRPr="005033E5">
        <w:rPr>
          <w:rFonts w:ascii="Arial" w:hAnsi="Arial" w:cs="Arial"/>
          <w:color w:val="2E74B5"/>
          <w:sz w:val="20"/>
          <w:szCs w:val="20"/>
        </w:rPr>
        <w:t>.1 (Intellectual Property Rights)</w:t>
      </w:r>
      <w:r w:rsidRPr="005033E5">
        <w:rPr>
          <w:rFonts w:ascii="Arial" w:hAnsi="Arial" w:cs="Arial"/>
          <w:sz w:val="20"/>
          <w:szCs w:val="20"/>
        </w:rPr>
        <w:t xml:space="preserve">. The Contractor </w:t>
      </w:r>
      <w:r w:rsidRPr="005033E5">
        <w:rPr>
          <w:rFonts w:ascii="Arial" w:hAnsi="Arial" w:cs="Arial"/>
          <w:sz w:val="20"/>
          <w:szCs w:val="20"/>
        </w:rPr>
        <w:lastRenderedPageBreak/>
        <w:t>agrees to indemnify and hold harmless the Authority against any and all liability, loss, damage, costs and expenses (including legal costs) which the Authority may incur or suffer as a result of any claim of alleged or actual infringement of a third party’s Intellectual Property Rights by reason of either its or the Contractor’s possession or use in any manner of any Deliverables or Services.]</w:t>
      </w:r>
    </w:p>
    <w:p w14:paraId="11E3A6C2" w14:textId="77777777" w:rsidR="00E9383F" w:rsidRPr="005033E5" w:rsidRDefault="003E5D7B" w:rsidP="00844A00">
      <w:pPr>
        <w:pStyle w:val="Para1"/>
        <w:numPr>
          <w:ilvl w:val="0"/>
          <w:numId w:val="0"/>
        </w:numPr>
        <w:spacing w:after="120"/>
        <w:rPr>
          <w:rFonts w:cs="Arial"/>
          <w:sz w:val="20"/>
        </w:rPr>
      </w:pPr>
      <w:r w:rsidRPr="005033E5">
        <w:rPr>
          <w:rFonts w:cs="Arial"/>
          <w:sz w:val="20"/>
        </w:rPr>
        <w:t>14</w:t>
      </w:r>
      <w:r w:rsidR="00E941C8" w:rsidRPr="005033E5">
        <w:rPr>
          <w:rFonts w:cs="Arial"/>
          <w:sz w:val="20"/>
        </w:rPr>
        <w:t>.</w:t>
      </w:r>
      <w:r w:rsidRPr="005033E5">
        <w:rPr>
          <w:rFonts w:cs="Arial"/>
          <w:sz w:val="20"/>
        </w:rPr>
        <w:tab/>
      </w:r>
      <w:r w:rsidR="00E9383F" w:rsidRPr="005033E5">
        <w:rPr>
          <w:rFonts w:cs="Arial"/>
          <w:sz w:val="20"/>
        </w:rPr>
        <w:t xml:space="preserve">FORCE MAJEURE </w:t>
      </w:r>
    </w:p>
    <w:p w14:paraId="658127BB" w14:textId="77777777" w:rsidR="00436DB4" w:rsidRPr="005033E5" w:rsidRDefault="00436DB4"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4</w:t>
      </w:r>
      <w:r w:rsidRPr="005033E5">
        <w:rPr>
          <w:rFonts w:ascii="Arial" w:hAnsi="Arial" w:cs="Arial"/>
          <w:sz w:val="20"/>
          <w:szCs w:val="20"/>
        </w:rPr>
        <w:t>.1</w:t>
      </w:r>
      <w:r w:rsidRPr="005033E5">
        <w:rPr>
          <w:rFonts w:ascii="Arial" w:hAnsi="Arial" w:cs="Arial"/>
          <w:sz w:val="20"/>
          <w:szCs w:val="20"/>
        </w:rPr>
        <w:tab/>
      </w:r>
      <w:r w:rsidR="00E9383F" w:rsidRPr="005033E5">
        <w:rPr>
          <w:rFonts w:ascii="Arial" w:hAnsi="Arial" w:cs="Arial"/>
          <w:sz w:val="20"/>
          <w:szCs w:val="20"/>
        </w:rPr>
        <w:t xml:space="preserve">Neither </w:t>
      </w:r>
      <w:r w:rsidRPr="005033E5">
        <w:rPr>
          <w:rFonts w:ascii="Arial" w:hAnsi="Arial" w:cs="Arial"/>
          <w:sz w:val="20"/>
          <w:szCs w:val="20"/>
        </w:rPr>
        <w:t>P</w:t>
      </w:r>
      <w:r w:rsidR="00E9383F" w:rsidRPr="005033E5">
        <w:rPr>
          <w:rFonts w:ascii="Arial" w:hAnsi="Arial" w:cs="Arial"/>
          <w:sz w:val="20"/>
          <w:szCs w:val="20"/>
        </w:rPr>
        <w:t xml:space="preserve">arty shall be liable for failure to perform its obligations under the contract if such failure results from circumstances beyond that </w:t>
      </w:r>
      <w:r w:rsidRPr="005033E5">
        <w:rPr>
          <w:rFonts w:ascii="Arial" w:hAnsi="Arial" w:cs="Arial"/>
          <w:sz w:val="20"/>
          <w:szCs w:val="20"/>
        </w:rPr>
        <w:t>P</w:t>
      </w:r>
      <w:r w:rsidR="00E9383F" w:rsidRPr="005033E5">
        <w:rPr>
          <w:rFonts w:ascii="Arial" w:hAnsi="Arial" w:cs="Arial"/>
          <w:sz w:val="20"/>
          <w:szCs w:val="20"/>
        </w:rPr>
        <w:t>arty’s reasonable control</w:t>
      </w:r>
      <w:r w:rsidRPr="005033E5">
        <w:rPr>
          <w:rFonts w:ascii="Arial" w:hAnsi="Arial" w:cs="Arial"/>
          <w:sz w:val="20"/>
          <w:szCs w:val="20"/>
        </w:rPr>
        <w:t>. Strike action by a Party’s staff is not a Force Majeure event.</w:t>
      </w:r>
    </w:p>
    <w:p w14:paraId="26DE272C" w14:textId="77777777" w:rsidR="00D17168" w:rsidRPr="005033E5" w:rsidRDefault="003E5D7B" w:rsidP="00844A00">
      <w:pPr>
        <w:pStyle w:val="Para1"/>
        <w:numPr>
          <w:ilvl w:val="0"/>
          <w:numId w:val="0"/>
        </w:numPr>
        <w:spacing w:after="120"/>
        <w:rPr>
          <w:rFonts w:cs="Arial"/>
          <w:sz w:val="20"/>
        </w:rPr>
      </w:pPr>
      <w:r w:rsidRPr="005033E5">
        <w:rPr>
          <w:rFonts w:cs="Arial"/>
          <w:sz w:val="20"/>
        </w:rPr>
        <w:t>15.</w:t>
      </w:r>
      <w:r w:rsidRPr="005033E5">
        <w:rPr>
          <w:rFonts w:cs="Arial"/>
          <w:sz w:val="20"/>
        </w:rPr>
        <w:tab/>
      </w:r>
      <w:r w:rsidR="00D17168" w:rsidRPr="005033E5">
        <w:rPr>
          <w:rFonts w:cs="Arial"/>
          <w:sz w:val="20"/>
        </w:rPr>
        <w:t>ENVIRONMENTAL REQUIREMENTS</w:t>
      </w:r>
    </w:p>
    <w:p w14:paraId="33918E97" w14:textId="77777777" w:rsidR="00D17168"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5</w:t>
      </w:r>
      <w:r w:rsidRPr="005033E5">
        <w:rPr>
          <w:rFonts w:ascii="Arial" w:hAnsi="Arial" w:cs="Arial"/>
          <w:sz w:val="20"/>
          <w:szCs w:val="20"/>
        </w:rPr>
        <w:t>.1</w:t>
      </w:r>
      <w:r w:rsidR="00D17168" w:rsidRPr="005033E5">
        <w:rPr>
          <w:rFonts w:ascii="Arial" w:hAnsi="Arial" w:cs="Arial"/>
          <w:sz w:val="20"/>
          <w:szCs w:val="20"/>
        </w:rPr>
        <w:tab/>
        <w:t>In providing the Goods or Services the Contractor shall comply with the Department’s environmental policy, which is to conserve energy, water and other resources, reduce waste and phase out the use of ozone depleting substances and minimise the release of greenhouse gases, Volatile Organic Compounds and other substances damaging to health and the environment.</w:t>
      </w:r>
    </w:p>
    <w:p w14:paraId="7217F4E5" w14:textId="77777777" w:rsidR="00D17168"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5</w:t>
      </w:r>
      <w:r w:rsidRPr="005033E5">
        <w:rPr>
          <w:rFonts w:ascii="Arial" w:hAnsi="Arial" w:cs="Arial"/>
          <w:sz w:val="20"/>
          <w:szCs w:val="20"/>
        </w:rPr>
        <w:t>.2</w:t>
      </w:r>
      <w:r w:rsidR="00D17168" w:rsidRPr="005033E5">
        <w:rPr>
          <w:rFonts w:ascii="Arial" w:hAnsi="Arial" w:cs="Arial"/>
          <w:sz w:val="20"/>
          <w:szCs w:val="20"/>
        </w:rPr>
        <w:tab/>
        <w:t>All written outputs, including reports, produced in connection with the Contract shall (unless otherwise specified) be produced on recycled paper containing at least 80% post consumer waste and used on both sides where appropriate.</w:t>
      </w:r>
    </w:p>
    <w:p w14:paraId="1C1ADE51" w14:textId="77777777" w:rsidR="00D17168"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5</w:t>
      </w:r>
      <w:r w:rsidRPr="005033E5">
        <w:rPr>
          <w:rFonts w:ascii="Arial" w:hAnsi="Arial" w:cs="Arial"/>
          <w:sz w:val="20"/>
          <w:szCs w:val="20"/>
        </w:rPr>
        <w:t>.3</w:t>
      </w:r>
      <w:r w:rsidR="00D17168" w:rsidRPr="005033E5">
        <w:rPr>
          <w:rFonts w:ascii="Arial" w:hAnsi="Arial" w:cs="Arial"/>
          <w:sz w:val="20"/>
          <w:szCs w:val="20"/>
        </w:rPr>
        <w:tab/>
        <w:t>Maximum use must be made of recycled materials in the manufacture of crates, pallets, boxes, cartons, cushioning and other forms of packaging.</w:t>
      </w:r>
    </w:p>
    <w:p w14:paraId="4DCF9D45" w14:textId="77777777" w:rsidR="00D17168"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3E5D7B" w:rsidRPr="005033E5">
        <w:rPr>
          <w:rFonts w:ascii="Arial" w:hAnsi="Arial" w:cs="Arial"/>
          <w:sz w:val="20"/>
          <w:szCs w:val="20"/>
        </w:rPr>
        <w:t>5</w:t>
      </w:r>
      <w:r w:rsidRPr="005033E5">
        <w:rPr>
          <w:rFonts w:ascii="Arial" w:hAnsi="Arial" w:cs="Arial"/>
          <w:sz w:val="20"/>
          <w:szCs w:val="20"/>
        </w:rPr>
        <w:t>.4</w:t>
      </w:r>
      <w:r w:rsidR="00D17168" w:rsidRPr="005033E5">
        <w:rPr>
          <w:rFonts w:ascii="Arial" w:hAnsi="Arial" w:cs="Arial"/>
          <w:sz w:val="20"/>
          <w:szCs w:val="20"/>
        </w:rPr>
        <w:tab/>
        <w:t>Packaging must be capable of recovery for reuse or recycling.</w:t>
      </w:r>
    </w:p>
    <w:p w14:paraId="30D143B9" w14:textId="77777777" w:rsidR="00D17168" w:rsidRPr="005033E5" w:rsidRDefault="003E5D7B" w:rsidP="00844A00">
      <w:pPr>
        <w:pStyle w:val="Para1"/>
        <w:numPr>
          <w:ilvl w:val="0"/>
          <w:numId w:val="0"/>
        </w:numPr>
        <w:spacing w:after="120"/>
        <w:ind w:left="720" w:hanging="720"/>
        <w:rPr>
          <w:rFonts w:cs="Arial"/>
          <w:sz w:val="20"/>
        </w:rPr>
      </w:pPr>
      <w:r w:rsidRPr="005033E5">
        <w:rPr>
          <w:rFonts w:cs="Arial"/>
          <w:sz w:val="20"/>
        </w:rPr>
        <w:t>16</w:t>
      </w:r>
      <w:r w:rsidR="00377668" w:rsidRPr="005033E5">
        <w:rPr>
          <w:rFonts w:cs="Arial"/>
          <w:sz w:val="20"/>
        </w:rPr>
        <w:t>.</w:t>
      </w:r>
      <w:r w:rsidRPr="005033E5">
        <w:rPr>
          <w:rFonts w:cs="Arial"/>
          <w:sz w:val="20"/>
        </w:rPr>
        <w:tab/>
      </w:r>
      <w:r w:rsidR="00D17168" w:rsidRPr="005033E5">
        <w:rPr>
          <w:rFonts w:cs="Arial"/>
          <w:sz w:val="20"/>
        </w:rPr>
        <w:t>HEALTH, SAFETY AND SECURITY</w:t>
      </w:r>
    </w:p>
    <w:p w14:paraId="671FDA02" w14:textId="77777777" w:rsidR="00D17168" w:rsidRPr="005033E5" w:rsidRDefault="00BD68A5"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84743" w:rsidRPr="005033E5">
        <w:rPr>
          <w:rFonts w:ascii="Arial" w:hAnsi="Arial" w:cs="Arial"/>
          <w:sz w:val="20"/>
          <w:szCs w:val="20"/>
        </w:rPr>
        <w:t>6</w:t>
      </w:r>
      <w:r w:rsidRPr="005033E5">
        <w:rPr>
          <w:rFonts w:ascii="Arial" w:hAnsi="Arial" w:cs="Arial"/>
          <w:sz w:val="20"/>
          <w:szCs w:val="20"/>
        </w:rPr>
        <w:t>.1</w:t>
      </w:r>
      <w:r w:rsidRPr="005033E5">
        <w:rPr>
          <w:rFonts w:ascii="Arial" w:hAnsi="Arial" w:cs="Arial"/>
          <w:sz w:val="20"/>
          <w:szCs w:val="20"/>
        </w:rPr>
        <w:tab/>
      </w:r>
      <w:r w:rsidR="00D17168" w:rsidRPr="005033E5">
        <w:rPr>
          <w:rFonts w:ascii="Arial" w:hAnsi="Arial" w:cs="Arial"/>
          <w:sz w:val="20"/>
          <w:szCs w:val="20"/>
        </w:rPr>
        <w:t xml:space="preserve">The Contractor shall ensure that all of the Contractor’s staff who have access to or are employed on the </w:t>
      </w:r>
      <w:r w:rsidR="00BF6FD8" w:rsidRPr="005033E5">
        <w:rPr>
          <w:rFonts w:ascii="Arial" w:hAnsi="Arial" w:cs="Arial"/>
          <w:sz w:val="20"/>
          <w:szCs w:val="20"/>
        </w:rPr>
        <w:t>Authority’s</w:t>
      </w:r>
      <w:r w:rsidR="00D17168" w:rsidRPr="005033E5">
        <w:rPr>
          <w:rFonts w:ascii="Arial" w:hAnsi="Arial" w:cs="Arial"/>
          <w:sz w:val="20"/>
          <w:szCs w:val="20"/>
        </w:rPr>
        <w:t xml:space="preserve"> premises comply with the </w:t>
      </w:r>
      <w:r w:rsidR="00BF6FD8" w:rsidRPr="005033E5">
        <w:rPr>
          <w:rFonts w:ascii="Arial" w:hAnsi="Arial" w:cs="Arial"/>
          <w:sz w:val="20"/>
          <w:szCs w:val="20"/>
        </w:rPr>
        <w:t xml:space="preserve">Authority’s </w:t>
      </w:r>
      <w:r w:rsidR="00D17168" w:rsidRPr="005033E5">
        <w:rPr>
          <w:rFonts w:ascii="Arial" w:hAnsi="Arial" w:cs="Arial"/>
          <w:sz w:val="20"/>
          <w:szCs w:val="20"/>
        </w:rPr>
        <w:t xml:space="preserve">health, safety and security procedures and instructions and complete any additional security clearance procedures required by the </w:t>
      </w:r>
      <w:r w:rsidR="00BF6FD8" w:rsidRPr="005033E5">
        <w:rPr>
          <w:rFonts w:ascii="Arial" w:hAnsi="Arial" w:cs="Arial"/>
          <w:sz w:val="20"/>
          <w:szCs w:val="20"/>
        </w:rPr>
        <w:t>Authority</w:t>
      </w:r>
      <w:r w:rsidR="00D17168" w:rsidRPr="005033E5">
        <w:rPr>
          <w:rFonts w:ascii="Arial" w:hAnsi="Arial" w:cs="Arial"/>
          <w:sz w:val="20"/>
          <w:szCs w:val="20"/>
        </w:rPr>
        <w:t xml:space="preserve"> when working at the </w:t>
      </w:r>
      <w:r w:rsidR="00BF6FD8" w:rsidRPr="005033E5">
        <w:rPr>
          <w:rFonts w:ascii="Arial" w:hAnsi="Arial" w:cs="Arial"/>
          <w:sz w:val="20"/>
          <w:szCs w:val="20"/>
        </w:rPr>
        <w:t>Authority</w:t>
      </w:r>
      <w:r w:rsidR="00D17168" w:rsidRPr="005033E5">
        <w:rPr>
          <w:rFonts w:ascii="Arial" w:hAnsi="Arial" w:cs="Arial"/>
          <w:sz w:val="20"/>
          <w:szCs w:val="20"/>
        </w:rPr>
        <w:t>’s premises.</w:t>
      </w:r>
    </w:p>
    <w:p w14:paraId="4BFB7BB5" w14:textId="77777777" w:rsidR="00D17168" w:rsidRPr="005033E5" w:rsidRDefault="003E5D7B" w:rsidP="00844A00">
      <w:pPr>
        <w:pStyle w:val="Para1"/>
        <w:numPr>
          <w:ilvl w:val="0"/>
          <w:numId w:val="0"/>
        </w:numPr>
        <w:spacing w:after="120"/>
        <w:ind w:left="720" w:hanging="720"/>
        <w:rPr>
          <w:rFonts w:cs="Arial"/>
          <w:sz w:val="20"/>
        </w:rPr>
      </w:pPr>
      <w:r w:rsidRPr="005033E5">
        <w:rPr>
          <w:rFonts w:cs="Arial"/>
          <w:sz w:val="20"/>
        </w:rPr>
        <w:t>17.</w:t>
      </w:r>
      <w:r w:rsidRPr="005033E5">
        <w:rPr>
          <w:rFonts w:cs="Arial"/>
          <w:sz w:val="20"/>
        </w:rPr>
        <w:tab/>
      </w:r>
      <w:r w:rsidR="00D17168" w:rsidRPr="005033E5">
        <w:rPr>
          <w:rFonts w:cs="Arial"/>
          <w:sz w:val="20"/>
        </w:rPr>
        <w:t>ASSIGNMENT</w:t>
      </w:r>
    </w:p>
    <w:p w14:paraId="09C5A7B3" w14:textId="77777777" w:rsidR="000A633F"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84743" w:rsidRPr="005033E5">
        <w:rPr>
          <w:rFonts w:ascii="Arial" w:hAnsi="Arial" w:cs="Arial"/>
          <w:sz w:val="20"/>
          <w:szCs w:val="20"/>
        </w:rPr>
        <w:t>7</w:t>
      </w:r>
      <w:r w:rsidRPr="005033E5">
        <w:rPr>
          <w:rFonts w:ascii="Arial" w:hAnsi="Arial" w:cs="Arial"/>
          <w:sz w:val="20"/>
          <w:szCs w:val="20"/>
        </w:rPr>
        <w:t>.1</w:t>
      </w:r>
      <w:r w:rsidRPr="005033E5">
        <w:rPr>
          <w:rFonts w:ascii="Arial" w:hAnsi="Arial" w:cs="Arial"/>
          <w:sz w:val="20"/>
          <w:szCs w:val="20"/>
        </w:rPr>
        <w:tab/>
      </w:r>
      <w:r w:rsidR="00D17168" w:rsidRPr="005033E5">
        <w:rPr>
          <w:rFonts w:ascii="Arial" w:hAnsi="Arial" w:cs="Arial"/>
          <w:sz w:val="20"/>
          <w:szCs w:val="20"/>
        </w:rPr>
        <w:t xml:space="preserve">The Contractor shall not sub-contract or transfer, assign, charge, or otherwise dispose of the Contract or any part of it without the prior written consent of the </w:t>
      </w:r>
      <w:r w:rsidRPr="005033E5">
        <w:rPr>
          <w:rFonts w:ascii="Arial" w:hAnsi="Arial" w:cs="Arial"/>
          <w:sz w:val="20"/>
          <w:szCs w:val="20"/>
        </w:rPr>
        <w:t>Authority</w:t>
      </w:r>
      <w:r w:rsidR="00D17168" w:rsidRPr="005033E5">
        <w:rPr>
          <w:rFonts w:ascii="Arial" w:hAnsi="Arial" w:cs="Arial"/>
          <w:sz w:val="20"/>
          <w:szCs w:val="20"/>
        </w:rPr>
        <w:t xml:space="preserve">. </w:t>
      </w:r>
    </w:p>
    <w:p w14:paraId="7EBF2270" w14:textId="77777777" w:rsidR="00C45458" w:rsidRPr="005033E5" w:rsidRDefault="003E5D7B" w:rsidP="00844A00">
      <w:pPr>
        <w:pStyle w:val="Para1"/>
        <w:numPr>
          <w:ilvl w:val="0"/>
          <w:numId w:val="0"/>
        </w:numPr>
        <w:spacing w:after="120"/>
        <w:ind w:left="720" w:hanging="720"/>
        <w:rPr>
          <w:rFonts w:cs="Arial"/>
          <w:sz w:val="20"/>
        </w:rPr>
      </w:pPr>
      <w:r w:rsidRPr="005033E5">
        <w:rPr>
          <w:rFonts w:cs="Arial"/>
          <w:sz w:val="20"/>
        </w:rPr>
        <w:t>18.</w:t>
      </w:r>
      <w:r w:rsidRPr="005033E5">
        <w:rPr>
          <w:rFonts w:cs="Arial"/>
          <w:sz w:val="20"/>
        </w:rPr>
        <w:tab/>
      </w:r>
      <w:r w:rsidR="00C45458" w:rsidRPr="005033E5">
        <w:rPr>
          <w:rFonts w:cs="Arial"/>
          <w:sz w:val="20"/>
        </w:rPr>
        <w:t>SUB-CONTRACTING</w:t>
      </w:r>
    </w:p>
    <w:p w14:paraId="05992D89" w14:textId="77777777" w:rsidR="00F65E1F" w:rsidRPr="005033E5" w:rsidRDefault="00F65E1F"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84743" w:rsidRPr="005033E5">
        <w:rPr>
          <w:rFonts w:ascii="Arial" w:hAnsi="Arial" w:cs="Arial"/>
          <w:sz w:val="20"/>
          <w:szCs w:val="20"/>
        </w:rPr>
        <w:t>8</w:t>
      </w:r>
      <w:r w:rsidRPr="005033E5">
        <w:rPr>
          <w:rFonts w:ascii="Arial" w:hAnsi="Arial" w:cs="Arial"/>
          <w:sz w:val="20"/>
          <w:szCs w:val="20"/>
        </w:rPr>
        <w:t>.1</w:t>
      </w:r>
      <w:r w:rsidRPr="005033E5">
        <w:rPr>
          <w:rFonts w:ascii="Arial" w:hAnsi="Arial" w:cs="Arial"/>
          <w:sz w:val="20"/>
          <w:szCs w:val="20"/>
        </w:rPr>
        <w:tab/>
        <w:t>Nothing in the Contract shall be construed to create a partnership, joint venture, agency or employer/employee relationship between the parties.</w:t>
      </w:r>
    </w:p>
    <w:p w14:paraId="60748435" w14:textId="77777777" w:rsidR="00F65E1F" w:rsidRPr="005033E5" w:rsidRDefault="00184743" w:rsidP="00844A00">
      <w:pPr>
        <w:spacing w:before="120" w:after="120" w:line="240" w:lineRule="auto"/>
        <w:ind w:left="720" w:hanging="720"/>
        <w:rPr>
          <w:rFonts w:ascii="Arial" w:hAnsi="Arial" w:cs="Arial"/>
          <w:sz w:val="20"/>
          <w:szCs w:val="20"/>
        </w:rPr>
      </w:pPr>
      <w:r w:rsidRPr="005033E5">
        <w:rPr>
          <w:rFonts w:ascii="Arial" w:hAnsi="Arial" w:cs="Arial"/>
          <w:sz w:val="20"/>
          <w:szCs w:val="20"/>
        </w:rPr>
        <w:t>18.2</w:t>
      </w:r>
      <w:r w:rsidRPr="005033E5">
        <w:rPr>
          <w:rFonts w:ascii="Arial" w:hAnsi="Arial" w:cs="Arial"/>
          <w:sz w:val="20"/>
          <w:szCs w:val="20"/>
        </w:rPr>
        <w:tab/>
      </w:r>
      <w:r w:rsidR="00F65E1F" w:rsidRPr="005033E5">
        <w:rPr>
          <w:rFonts w:ascii="Arial" w:hAnsi="Arial" w:cs="Arial"/>
          <w:sz w:val="20"/>
          <w:szCs w:val="20"/>
        </w:rPr>
        <w:t>In carrying out the Services the Contractor will be acting as principal and not as the agent to the Authority. Accordingly:</w:t>
      </w:r>
    </w:p>
    <w:p w14:paraId="7100E23B" w14:textId="77777777" w:rsidR="00F65E1F"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(a)</w:t>
      </w:r>
      <w:r w:rsidR="00F65E1F" w:rsidRPr="005033E5">
        <w:rPr>
          <w:rFonts w:ascii="Arial" w:hAnsi="Arial" w:cs="Arial"/>
          <w:sz w:val="20"/>
          <w:szCs w:val="20"/>
        </w:rPr>
        <w:tab/>
        <w:t>The Contractor will not (and will procure that its agents and servants do not) say or do anything that might lead any other person to believe that the Contractor is acting as the agent of the Authority, and</w:t>
      </w:r>
    </w:p>
    <w:p w14:paraId="49F3F0BD" w14:textId="77777777" w:rsidR="00F65E1F"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(b)</w:t>
      </w:r>
      <w:r w:rsidR="00F65E1F" w:rsidRPr="005033E5">
        <w:rPr>
          <w:rFonts w:ascii="Arial" w:hAnsi="Arial" w:cs="Arial"/>
          <w:sz w:val="20"/>
          <w:szCs w:val="20"/>
        </w:rPr>
        <w:tab/>
        <w:t>Nothing in this Contract will impose any liability on the Authority in respect of any liability incurred by the Contractor to any other person but this will not be taken to exclude or limit any liability of the Authority to the Contractor that might arise by virtue of either a breach of this Contract or any negligence on the part of the Authority, its staff or agents.</w:t>
      </w:r>
    </w:p>
    <w:p w14:paraId="2E674D84" w14:textId="77777777" w:rsidR="00F65E1F" w:rsidRPr="005033E5" w:rsidRDefault="00184743" w:rsidP="00844A00">
      <w:pPr>
        <w:pStyle w:val="ListParagraph"/>
        <w:spacing w:before="120" w:after="120"/>
        <w:ind w:hanging="720"/>
        <w:contextualSpacing w:val="0"/>
        <w:rPr>
          <w:rFonts w:ascii="Arial" w:hAnsi="Arial" w:cs="Arial"/>
          <w:spacing w:val="-3"/>
          <w:sz w:val="20"/>
        </w:rPr>
      </w:pPr>
      <w:r w:rsidRPr="005033E5">
        <w:rPr>
          <w:rFonts w:ascii="Arial" w:hAnsi="Arial" w:cs="Arial"/>
          <w:spacing w:val="-3"/>
          <w:sz w:val="20"/>
        </w:rPr>
        <w:t>18.3</w:t>
      </w:r>
      <w:r w:rsidRPr="005033E5">
        <w:rPr>
          <w:rFonts w:ascii="Arial" w:hAnsi="Arial" w:cs="Arial"/>
          <w:spacing w:val="-3"/>
          <w:sz w:val="20"/>
        </w:rPr>
        <w:tab/>
      </w:r>
      <w:r w:rsidR="00F65E1F" w:rsidRPr="005033E5">
        <w:rPr>
          <w:rFonts w:ascii="Arial" w:hAnsi="Arial" w:cs="Arial"/>
          <w:spacing w:val="-3"/>
          <w:sz w:val="20"/>
        </w:rPr>
        <w:t>Where the Contractor enters into a sub</w:t>
      </w:r>
      <w:r w:rsidR="00F65E1F" w:rsidRPr="005033E5">
        <w:rPr>
          <w:rFonts w:ascii="Arial" w:hAnsi="Arial" w:cs="Arial"/>
          <w:spacing w:val="-3"/>
          <w:sz w:val="20"/>
        </w:rPr>
        <w:noBreakHyphen/>
        <w:t>contract for the provision of any part of the Services, the Contractor shall ensure that a term is included in the sub</w:t>
      </w:r>
      <w:r w:rsidR="00F65E1F" w:rsidRPr="005033E5">
        <w:rPr>
          <w:rFonts w:ascii="Arial" w:hAnsi="Arial" w:cs="Arial"/>
          <w:spacing w:val="-3"/>
          <w:sz w:val="20"/>
        </w:rPr>
        <w:noBreakHyphen/>
        <w:t>contract which requires the Contractor to pay all sums due to the sub</w:t>
      </w:r>
      <w:r w:rsidR="00F65E1F" w:rsidRPr="005033E5">
        <w:rPr>
          <w:rFonts w:ascii="Arial" w:hAnsi="Arial" w:cs="Arial"/>
          <w:spacing w:val="-3"/>
          <w:sz w:val="20"/>
        </w:rPr>
        <w:noBreakHyphen/>
        <w:t>contractor within a specified period, not exceeding 30 days from the date of receipt of a valid invoice as defined by the terms of that sub</w:t>
      </w:r>
      <w:r w:rsidR="00F65E1F" w:rsidRPr="005033E5">
        <w:rPr>
          <w:rFonts w:ascii="Arial" w:hAnsi="Arial" w:cs="Arial"/>
          <w:spacing w:val="-3"/>
          <w:sz w:val="20"/>
        </w:rPr>
        <w:noBreakHyphen/>
        <w:t>contract.</w:t>
      </w:r>
    </w:p>
    <w:p w14:paraId="4C158609" w14:textId="77777777" w:rsidR="00184743" w:rsidRPr="005033E5" w:rsidRDefault="00184743" w:rsidP="00844A00">
      <w:pPr>
        <w:spacing w:before="120" w:after="120" w:line="240" w:lineRule="auto"/>
        <w:ind w:left="720" w:hanging="720"/>
        <w:rPr>
          <w:rFonts w:ascii="Arial" w:hAnsi="Arial" w:cs="Arial"/>
          <w:spacing w:val="-3"/>
          <w:sz w:val="20"/>
          <w:szCs w:val="20"/>
        </w:rPr>
      </w:pPr>
      <w:r w:rsidRPr="005033E5">
        <w:rPr>
          <w:rFonts w:ascii="Arial" w:hAnsi="Arial" w:cs="Arial"/>
          <w:spacing w:val="-3"/>
          <w:sz w:val="20"/>
          <w:szCs w:val="20"/>
        </w:rPr>
        <w:t>18.4</w:t>
      </w:r>
      <w:r w:rsidRPr="005033E5">
        <w:rPr>
          <w:rFonts w:ascii="Arial" w:hAnsi="Arial" w:cs="Arial"/>
          <w:spacing w:val="-3"/>
          <w:sz w:val="20"/>
          <w:szCs w:val="20"/>
        </w:rPr>
        <w:tab/>
      </w:r>
      <w:r w:rsidR="00F65E1F" w:rsidRPr="005033E5">
        <w:rPr>
          <w:rFonts w:ascii="Arial" w:hAnsi="Arial" w:cs="Arial"/>
          <w:spacing w:val="-3"/>
          <w:sz w:val="20"/>
          <w:szCs w:val="20"/>
        </w:rPr>
        <w:t>The sub-contract shall also include a provision enabling the Authority to have the ability to directly enforce the benefit of the sub-contract under the Contracts (Rights of Third Parties) Act 1999, obligations in respect of security and secrecy, intellectual property and audit rights for the benefit of the Authority corresponding to those placed on the Contractor, but with such variations as the Authority reasonably considers necessary.</w:t>
      </w:r>
      <w:r w:rsidR="00141085" w:rsidRPr="005033E5">
        <w:rPr>
          <w:rFonts w:ascii="Arial" w:hAnsi="Arial" w:cs="Arial"/>
          <w:spacing w:val="-3"/>
          <w:sz w:val="20"/>
          <w:szCs w:val="20"/>
        </w:rPr>
        <w:t xml:space="preserve"> </w:t>
      </w:r>
      <w:r w:rsidR="00F65E1F" w:rsidRPr="005033E5">
        <w:rPr>
          <w:rFonts w:ascii="Arial" w:hAnsi="Arial" w:cs="Arial"/>
          <w:spacing w:val="-3"/>
          <w:sz w:val="20"/>
          <w:szCs w:val="20"/>
        </w:rPr>
        <w:t>The Contractor shall not include in any sub-contract any provision the effect of which would be to limit the ability of the Sub-contractor to contract directly with the Authority or a replacement provider of Services.</w:t>
      </w:r>
    </w:p>
    <w:p w14:paraId="70C3F33D" w14:textId="77777777" w:rsidR="00C45458" w:rsidRPr="005033E5" w:rsidRDefault="00184743" w:rsidP="00844A00">
      <w:pPr>
        <w:spacing w:before="120" w:after="120" w:line="240" w:lineRule="auto"/>
        <w:ind w:left="720" w:hanging="720"/>
        <w:rPr>
          <w:rFonts w:ascii="Arial" w:hAnsi="Arial" w:cs="Arial"/>
          <w:spacing w:val="-3"/>
          <w:sz w:val="20"/>
          <w:szCs w:val="20"/>
        </w:rPr>
      </w:pPr>
      <w:r w:rsidRPr="005033E5">
        <w:rPr>
          <w:rFonts w:ascii="Arial" w:hAnsi="Arial" w:cs="Arial"/>
          <w:spacing w:val="-3"/>
          <w:sz w:val="20"/>
          <w:szCs w:val="20"/>
        </w:rPr>
        <w:t>18</w:t>
      </w:r>
      <w:r w:rsidR="00F65E1F" w:rsidRPr="005033E5">
        <w:rPr>
          <w:rFonts w:ascii="Arial" w:hAnsi="Arial" w:cs="Arial"/>
          <w:spacing w:val="-3"/>
          <w:sz w:val="20"/>
          <w:szCs w:val="20"/>
        </w:rPr>
        <w:t>.5</w:t>
      </w:r>
      <w:r w:rsidR="00F65E1F" w:rsidRPr="005033E5">
        <w:rPr>
          <w:rFonts w:ascii="Arial" w:hAnsi="Arial" w:cs="Arial"/>
          <w:spacing w:val="-3"/>
          <w:sz w:val="20"/>
          <w:szCs w:val="20"/>
        </w:rPr>
        <w:tab/>
        <w:t xml:space="preserve">For the avoidance of doubt, in this Contract all persons engaged by the Services Provider and used under this Contract (whether permanent or temporary) will be used as part of the Services provision offered by the Service Provider. Any and all persons engaged by the Services Provider shall sign terms of engagement with the Service Provider and shall not be deemed to have an employment or co-employment relationship with the Authority. In respect of its staff and all other persons engaged by it to deliver the Services under the Contract, the Services Provider is responsible for ensuring the payment of remuneration, for making statutory deductions and for </w:t>
      </w:r>
      <w:r w:rsidR="00F65E1F" w:rsidRPr="005033E5">
        <w:rPr>
          <w:rFonts w:ascii="Arial" w:hAnsi="Arial" w:cs="Arial"/>
          <w:spacing w:val="-3"/>
          <w:sz w:val="20"/>
          <w:szCs w:val="20"/>
        </w:rPr>
        <w:lastRenderedPageBreak/>
        <w:t>payment of all statutory contributions in respect of earnings related National Insurance and the administration of income tax (PAYE) which is applicable by law. All Parties shall adhere to all employment legislation.</w:t>
      </w:r>
    </w:p>
    <w:p w14:paraId="2857618C" w14:textId="77777777" w:rsidR="00D17168" w:rsidRPr="005033E5" w:rsidRDefault="003E5D7B" w:rsidP="00844A00">
      <w:pPr>
        <w:pStyle w:val="Para1"/>
        <w:numPr>
          <w:ilvl w:val="0"/>
          <w:numId w:val="0"/>
        </w:numPr>
        <w:spacing w:after="120"/>
        <w:ind w:left="720" w:hanging="720"/>
        <w:rPr>
          <w:rFonts w:cs="Arial"/>
          <w:sz w:val="20"/>
        </w:rPr>
      </w:pPr>
      <w:r w:rsidRPr="005033E5">
        <w:rPr>
          <w:rFonts w:cs="Arial"/>
          <w:sz w:val="20"/>
        </w:rPr>
        <w:t>19.</w:t>
      </w:r>
      <w:r w:rsidRPr="005033E5">
        <w:rPr>
          <w:rFonts w:cs="Arial"/>
          <w:sz w:val="20"/>
        </w:rPr>
        <w:tab/>
      </w:r>
      <w:r w:rsidR="00D17168" w:rsidRPr="005033E5">
        <w:rPr>
          <w:rFonts w:cs="Arial"/>
          <w:sz w:val="20"/>
        </w:rPr>
        <w:t>DISCLOSURE OF INFORMATION</w:t>
      </w:r>
    </w:p>
    <w:p w14:paraId="3B461166" w14:textId="77777777" w:rsidR="00D17168"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84743" w:rsidRPr="005033E5">
        <w:rPr>
          <w:rFonts w:ascii="Arial" w:hAnsi="Arial" w:cs="Arial"/>
          <w:sz w:val="20"/>
          <w:szCs w:val="20"/>
        </w:rPr>
        <w:t>9</w:t>
      </w:r>
      <w:r w:rsidRPr="005033E5">
        <w:rPr>
          <w:rFonts w:ascii="Arial" w:hAnsi="Arial" w:cs="Arial"/>
          <w:sz w:val="20"/>
          <w:szCs w:val="20"/>
        </w:rPr>
        <w:t>.1</w:t>
      </w:r>
      <w:r w:rsidR="00D17168" w:rsidRPr="005033E5">
        <w:rPr>
          <w:rFonts w:ascii="Arial" w:hAnsi="Arial" w:cs="Arial"/>
          <w:sz w:val="20"/>
          <w:szCs w:val="20"/>
        </w:rPr>
        <w:tab/>
        <w:t>To enable compliance with the Freedom of Information Act 2000 and the Environmental Information Regulations</w:t>
      </w:r>
      <w:r w:rsidR="00C76920" w:rsidRPr="005033E5">
        <w:rPr>
          <w:rFonts w:ascii="Arial" w:hAnsi="Arial" w:cs="Arial"/>
          <w:sz w:val="20"/>
          <w:szCs w:val="20"/>
        </w:rPr>
        <w:t xml:space="preserve"> 2004</w:t>
      </w:r>
      <w:r w:rsidR="00D17168" w:rsidRPr="005033E5">
        <w:rPr>
          <w:rFonts w:ascii="Arial" w:hAnsi="Arial" w:cs="Arial"/>
          <w:sz w:val="20"/>
          <w:szCs w:val="20"/>
        </w:rPr>
        <w:t xml:space="preserve">, the </w:t>
      </w:r>
      <w:r w:rsidRPr="005033E5">
        <w:rPr>
          <w:rFonts w:ascii="Arial" w:hAnsi="Arial" w:cs="Arial"/>
          <w:sz w:val="20"/>
          <w:szCs w:val="20"/>
        </w:rPr>
        <w:t>Authority</w:t>
      </w:r>
      <w:r w:rsidR="00D17168" w:rsidRPr="005033E5">
        <w:rPr>
          <w:rFonts w:ascii="Arial" w:hAnsi="Arial" w:cs="Arial"/>
          <w:sz w:val="20"/>
          <w:szCs w:val="20"/>
        </w:rPr>
        <w:t xml:space="preserve"> reserves the right to disclose information about this Contract pursuant to a valid request for</w:t>
      </w:r>
      <w:r w:rsidRPr="005033E5">
        <w:rPr>
          <w:rFonts w:ascii="Arial" w:hAnsi="Arial" w:cs="Arial"/>
          <w:sz w:val="20"/>
          <w:szCs w:val="20"/>
        </w:rPr>
        <w:t xml:space="preserve"> </w:t>
      </w:r>
      <w:r w:rsidR="00D17168" w:rsidRPr="005033E5">
        <w:rPr>
          <w:rFonts w:ascii="Arial" w:hAnsi="Arial" w:cs="Arial"/>
          <w:sz w:val="20"/>
          <w:szCs w:val="20"/>
        </w:rPr>
        <w:t>information.</w:t>
      </w:r>
    </w:p>
    <w:p w14:paraId="0A165238" w14:textId="77777777" w:rsidR="00D17168" w:rsidRPr="005033E5" w:rsidRDefault="00BF6FD8"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84743" w:rsidRPr="005033E5">
        <w:rPr>
          <w:rFonts w:ascii="Arial" w:hAnsi="Arial" w:cs="Arial"/>
          <w:sz w:val="20"/>
          <w:szCs w:val="20"/>
        </w:rPr>
        <w:t>9</w:t>
      </w:r>
      <w:r w:rsidRPr="005033E5">
        <w:rPr>
          <w:rFonts w:ascii="Arial" w:hAnsi="Arial" w:cs="Arial"/>
          <w:sz w:val="20"/>
          <w:szCs w:val="20"/>
        </w:rPr>
        <w:t>.2</w:t>
      </w:r>
      <w:r w:rsidR="00D17168" w:rsidRPr="005033E5">
        <w:rPr>
          <w:rFonts w:ascii="Arial" w:hAnsi="Arial" w:cs="Arial"/>
          <w:sz w:val="20"/>
          <w:szCs w:val="20"/>
        </w:rPr>
        <w:tab/>
        <w:t xml:space="preserve">The Contractor shall not disclose any information relating to the Contract or the </w:t>
      </w:r>
      <w:r w:rsidRPr="005033E5">
        <w:rPr>
          <w:rFonts w:ascii="Arial" w:hAnsi="Arial" w:cs="Arial"/>
          <w:sz w:val="20"/>
          <w:szCs w:val="20"/>
        </w:rPr>
        <w:t>Authority’s</w:t>
      </w:r>
      <w:r w:rsidR="00D17168" w:rsidRPr="005033E5">
        <w:rPr>
          <w:rFonts w:ascii="Arial" w:hAnsi="Arial" w:cs="Arial"/>
          <w:sz w:val="20"/>
          <w:szCs w:val="20"/>
        </w:rPr>
        <w:t xml:space="preserve"> activities without the prior written consent of the </w:t>
      </w:r>
      <w:r w:rsidRPr="005033E5">
        <w:rPr>
          <w:rFonts w:ascii="Arial" w:hAnsi="Arial" w:cs="Arial"/>
          <w:sz w:val="20"/>
          <w:szCs w:val="20"/>
        </w:rPr>
        <w:t>Authority</w:t>
      </w:r>
      <w:r w:rsidR="00D17168" w:rsidRPr="005033E5">
        <w:rPr>
          <w:rFonts w:ascii="Arial" w:hAnsi="Arial" w:cs="Arial"/>
          <w:sz w:val="20"/>
          <w:szCs w:val="20"/>
        </w:rPr>
        <w:t>, which shall not be unreasonably withheld. Such consent shall not be required where the information is already in the public domain, is in the possession of the Contractor without restriction as to its disclosure, or is received from a third party who lawfully acquired it and is under no obligation restricting its disclosure.</w:t>
      </w:r>
    </w:p>
    <w:p w14:paraId="155CF1DB" w14:textId="77777777" w:rsidR="0066581C" w:rsidRPr="005033E5" w:rsidRDefault="0066581C" w:rsidP="00844A00">
      <w:pPr>
        <w:spacing w:before="120" w:after="120" w:line="240" w:lineRule="auto"/>
        <w:ind w:left="720" w:hanging="720"/>
        <w:rPr>
          <w:rFonts w:ascii="Arial" w:hAnsi="Arial" w:cs="Arial"/>
          <w:sz w:val="20"/>
          <w:szCs w:val="20"/>
        </w:rPr>
      </w:pPr>
      <w:r w:rsidRPr="005033E5">
        <w:rPr>
          <w:rFonts w:ascii="Arial" w:hAnsi="Arial" w:cs="Arial"/>
          <w:sz w:val="20"/>
          <w:szCs w:val="20"/>
        </w:rPr>
        <w:t>1</w:t>
      </w:r>
      <w:r w:rsidR="00184743" w:rsidRPr="005033E5">
        <w:rPr>
          <w:rFonts w:ascii="Arial" w:hAnsi="Arial" w:cs="Arial"/>
          <w:sz w:val="20"/>
          <w:szCs w:val="20"/>
        </w:rPr>
        <w:t>9</w:t>
      </w:r>
      <w:r w:rsidRPr="005033E5">
        <w:rPr>
          <w:rFonts w:ascii="Arial" w:hAnsi="Arial" w:cs="Arial"/>
          <w:sz w:val="20"/>
          <w:szCs w:val="20"/>
        </w:rPr>
        <w:t>.3</w:t>
      </w:r>
      <w:r w:rsidRPr="005033E5">
        <w:rPr>
          <w:rFonts w:ascii="Arial" w:hAnsi="Arial" w:cs="Arial"/>
          <w:sz w:val="20"/>
          <w:szCs w:val="20"/>
        </w:rPr>
        <w:tab/>
        <w:t xml:space="preserve">The Authority is subject to the Data Protection Act 1998 and under the provisions of that Act </w:t>
      </w:r>
      <w:r w:rsidR="00436DB4" w:rsidRPr="005033E5">
        <w:rPr>
          <w:rFonts w:ascii="Arial" w:hAnsi="Arial" w:cs="Arial"/>
          <w:sz w:val="20"/>
          <w:szCs w:val="20"/>
        </w:rPr>
        <w:t xml:space="preserve">it </w:t>
      </w:r>
      <w:r w:rsidRPr="005033E5">
        <w:rPr>
          <w:rFonts w:ascii="Arial" w:hAnsi="Arial" w:cs="Arial"/>
          <w:sz w:val="20"/>
          <w:szCs w:val="20"/>
        </w:rPr>
        <w:t>is a Data Controller and the Contractor is a Data Processor. To ensure that the Authority complies with its obligations under the Data protection Act 1998, the Contractor agrees:</w:t>
      </w:r>
    </w:p>
    <w:p w14:paraId="29B72B49" w14:textId="77777777" w:rsidR="0066581C" w:rsidRPr="005033E5" w:rsidRDefault="002C067C" w:rsidP="002C067C">
      <w:pPr>
        <w:pStyle w:val="BodyTextIndent2"/>
        <w:spacing w:before="120" w:after="120"/>
        <w:ind w:left="1440" w:hanging="720"/>
        <w:jc w:val="left"/>
        <w:rPr>
          <w:rFonts w:ascii="Arial" w:hAnsi="Arial" w:cs="Arial"/>
          <w:sz w:val="20"/>
        </w:rPr>
      </w:pPr>
      <w:bookmarkStart w:id="20" w:name="_Toc139080271"/>
      <w:bookmarkStart w:id="21" w:name="_Toc216859160"/>
      <w:r w:rsidRPr="005033E5">
        <w:rPr>
          <w:rFonts w:ascii="Arial" w:hAnsi="Arial" w:cs="Arial"/>
          <w:sz w:val="20"/>
        </w:rPr>
        <w:t>(a)</w:t>
      </w:r>
      <w:r w:rsidR="00BD68A5" w:rsidRPr="005033E5">
        <w:rPr>
          <w:rFonts w:ascii="Arial" w:hAnsi="Arial" w:cs="Arial"/>
          <w:sz w:val="20"/>
        </w:rPr>
        <w:tab/>
      </w:r>
      <w:r w:rsidR="0066581C" w:rsidRPr="005033E5">
        <w:rPr>
          <w:rFonts w:ascii="Arial" w:hAnsi="Arial" w:cs="Arial"/>
          <w:sz w:val="20"/>
        </w:rPr>
        <w:t xml:space="preserve">to process Personal Data only in accordance with instructions from the Authority </w:t>
      </w:r>
      <w:bookmarkStart w:id="22" w:name="_Toc139080272"/>
      <w:bookmarkStart w:id="23" w:name="_Toc216859161"/>
      <w:bookmarkEnd w:id="20"/>
      <w:bookmarkEnd w:id="21"/>
      <w:r w:rsidR="0066581C" w:rsidRPr="005033E5">
        <w:rPr>
          <w:rFonts w:ascii="Arial" w:hAnsi="Arial" w:cs="Arial"/>
          <w:sz w:val="20"/>
        </w:rPr>
        <w:t>and only to the extent, and in such manner, as is necessary for the provision of the Services or as is required by Law</w:t>
      </w:r>
      <w:r w:rsidR="0095653F" w:rsidRPr="005033E5">
        <w:rPr>
          <w:rFonts w:ascii="Arial" w:hAnsi="Arial" w:cs="Arial"/>
          <w:sz w:val="20"/>
        </w:rPr>
        <w:t xml:space="preserve"> </w:t>
      </w:r>
      <w:r w:rsidR="0066581C" w:rsidRPr="005033E5">
        <w:rPr>
          <w:rFonts w:ascii="Arial" w:hAnsi="Arial" w:cs="Arial"/>
          <w:sz w:val="20"/>
        </w:rPr>
        <w:t>or any Regulatory Body;</w:t>
      </w:r>
      <w:bookmarkEnd w:id="22"/>
      <w:bookmarkEnd w:id="23"/>
    </w:p>
    <w:p w14:paraId="7304695B" w14:textId="77777777" w:rsidR="0066581C" w:rsidRPr="005033E5" w:rsidRDefault="002C067C" w:rsidP="002C067C">
      <w:pPr>
        <w:pStyle w:val="BodyTextIndent2"/>
        <w:spacing w:before="120" w:after="120"/>
        <w:ind w:left="1440" w:hanging="720"/>
        <w:jc w:val="left"/>
        <w:rPr>
          <w:rFonts w:ascii="Arial" w:hAnsi="Arial" w:cs="Arial"/>
          <w:sz w:val="20"/>
        </w:rPr>
      </w:pPr>
      <w:bookmarkStart w:id="24" w:name="_Toc139080273"/>
      <w:bookmarkStart w:id="25" w:name="_Toc216859162"/>
      <w:r w:rsidRPr="005033E5">
        <w:rPr>
          <w:rFonts w:ascii="Arial" w:hAnsi="Arial" w:cs="Arial"/>
          <w:sz w:val="20"/>
        </w:rPr>
        <w:t>(b)</w:t>
      </w:r>
      <w:r w:rsidR="0066581C" w:rsidRPr="005033E5">
        <w:rPr>
          <w:rFonts w:ascii="Arial" w:hAnsi="Arial" w:cs="Arial"/>
          <w:sz w:val="20"/>
        </w:rPr>
        <w:t xml:space="preserve"> </w:t>
      </w:r>
      <w:r w:rsidR="00436DB4" w:rsidRPr="005033E5">
        <w:rPr>
          <w:rFonts w:ascii="Arial" w:hAnsi="Arial" w:cs="Arial"/>
          <w:sz w:val="20"/>
        </w:rPr>
        <w:tab/>
      </w:r>
      <w:r w:rsidR="0066581C" w:rsidRPr="005033E5">
        <w:rPr>
          <w:rFonts w:ascii="Arial" w:hAnsi="Arial" w:cs="Arial"/>
          <w:sz w:val="20"/>
        </w:rPr>
        <w:t xml:space="preserve">to take appropriate organisational steps to protect the Personal Data from unauthorised or unlawful access or use, accidental loss, destruction, damage, alteration or disclosure. </w:t>
      </w:r>
      <w:bookmarkEnd w:id="24"/>
      <w:bookmarkEnd w:id="25"/>
    </w:p>
    <w:p w14:paraId="0B4AC019" w14:textId="77777777" w:rsidR="0066581C" w:rsidRPr="005033E5" w:rsidRDefault="002C067C" w:rsidP="002C067C">
      <w:pPr>
        <w:pStyle w:val="BodyTextIndent2"/>
        <w:spacing w:before="120" w:after="120"/>
        <w:ind w:left="1440" w:hanging="720"/>
        <w:jc w:val="left"/>
        <w:rPr>
          <w:rFonts w:ascii="Arial" w:hAnsi="Arial" w:cs="Arial"/>
          <w:sz w:val="20"/>
        </w:rPr>
      </w:pPr>
      <w:bookmarkStart w:id="26" w:name="_Toc139080274"/>
      <w:bookmarkStart w:id="27" w:name="_Toc216859163"/>
      <w:r w:rsidRPr="005033E5">
        <w:rPr>
          <w:rFonts w:ascii="Arial" w:hAnsi="Arial" w:cs="Arial"/>
          <w:sz w:val="20"/>
        </w:rPr>
        <w:t>(c)</w:t>
      </w:r>
      <w:r w:rsidR="0066581C" w:rsidRPr="005033E5">
        <w:rPr>
          <w:rFonts w:ascii="Arial" w:hAnsi="Arial" w:cs="Arial"/>
          <w:sz w:val="20"/>
        </w:rPr>
        <w:t xml:space="preserve"> </w:t>
      </w:r>
      <w:r w:rsidR="00436DB4" w:rsidRPr="005033E5">
        <w:rPr>
          <w:rFonts w:ascii="Arial" w:hAnsi="Arial" w:cs="Arial"/>
          <w:sz w:val="20"/>
        </w:rPr>
        <w:tab/>
      </w:r>
      <w:r w:rsidR="0066581C" w:rsidRPr="005033E5">
        <w:rPr>
          <w:rFonts w:ascii="Arial" w:hAnsi="Arial" w:cs="Arial"/>
          <w:sz w:val="20"/>
        </w:rPr>
        <w:t>to take reasonable steps to ensure the Contractor’s Staff understand that the Personal Data is confidential and the importance of maintaining this confidentiality.</w:t>
      </w:r>
      <w:bookmarkEnd w:id="26"/>
      <w:bookmarkEnd w:id="27"/>
    </w:p>
    <w:p w14:paraId="4DB83242" w14:textId="77777777" w:rsidR="0066581C" w:rsidRPr="005033E5" w:rsidRDefault="002C067C" w:rsidP="002C067C">
      <w:pPr>
        <w:pStyle w:val="BodyTextIndent2"/>
        <w:spacing w:before="120" w:after="120"/>
        <w:ind w:left="1440" w:hanging="720"/>
        <w:jc w:val="left"/>
        <w:rPr>
          <w:rFonts w:ascii="Arial" w:hAnsi="Arial" w:cs="Arial"/>
          <w:sz w:val="20"/>
        </w:rPr>
      </w:pPr>
      <w:bookmarkStart w:id="28" w:name="_Ref67811086"/>
      <w:bookmarkStart w:id="29" w:name="_Toc139080275"/>
      <w:bookmarkStart w:id="30" w:name="_Toc216859164"/>
      <w:r w:rsidRPr="005033E5">
        <w:rPr>
          <w:rFonts w:ascii="Arial" w:hAnsi="Arial" w:cs="Arial"/>
          <w:sz w:val="20"/>
        </w:rPr>
        <w:t>(d)</w:t>
      </w:r>
      <w:r w:rsidR="0066581C" w:rsidRPr="005033E5">
        <w:rPr>
          <w:rFonts w:ascii="Arial" w:hAnsi="Arial" w:cs="Arial"/>
          <w:sz w:val="20"/>
        </w:rPr>
        <w:t xml:space="preserve"> </w:t>
      </w:r>
      <w:r w:rsidR="00436DB4" w:rsidRPr="005033E5">
        <w:rPr>
          <w:rFonts w:ascii="Arial" w:hAnsi="Arial" w:cs="Arial"/>
          <w:sz w:val="20"/>
        </w:rPr>
        <w:tab/>
      </w:r>
      <w:r w:rsidR="0066581C" w:rsidRPr="005033E5">
        <w:rPr>
          <w:rFonts w:ascii="Arial" w:hAnsi="Arial" w:cs="Arial"/>
          <w:sz w:val="20"/>
        </w:rPr>
        <w:t xml:space="preserve">to obtain the Authority’s consent in writing before transferring Personal Data to any sub-contractors or anyone else involved in providing the Services. </w:t>
      </w:r>
      <w:bookmarkEnd w:id="28"/>
      <w:bookmarkEnd w:id="29"/>
      <w:bookmarkEnd w:id="30"/>
    </w:p>
    <w:p w14:paraId="2E6CEA24" w14:textId="77777777" w:rsidR="00811006" w:rsidRPr="005033E5" w:rsidRDefault="003E5D7B" w:rsidP="00844A00">
      <w:pPr>
        <w:pStyle w:val="Para1"/>
        <w:numPr>
          <w:ilvl w:val="0"/>
          <w:numId w:val="0"/>
        </w:numPr>
        <w:spacing w:after="120"/>
        <w:ind w:left="720" w:hanging="720"/>
        <w:rPr>
          <w:rFonts w:cs="Arial"/>
          <w:sz w:val="20"/>
        </w:rPr>
      </w:pPr>
      <w:r w:rsidRPr="005033E5">
        <w:rPr>
          <w:rFonts w:cs="Arial"/>
          <w:sz w:val="20"/>
        </w:rPr>
        <w:t>20.</w:t>
      </w:r>
      <w:r w:rsidRPr="005033E5">
        <w:rPr>
          <w:rFonts w:cs="Arial"/>
          <w:sz w:val="20"/>
        </w:rPr>
        <w:tab/>
      </w:r>
      <w:r w:rsidR="00811006" w:rsidRPr="005033E5">
        <w:rPr>
          <w:rFonts w:cs="Arial"/>
          <w:sz w:val="20"/>
        </w:rPr>
        <w:t>DISCRIMINATION</w:t>
      </w:r>
    </w:p>
    <w:p w14:paraId="235F2A97" w14:textId="77777777" w:rsidR="00811006" w:rsidRPr="005033E5" w:rsidRDefault="00184743" w:rsidP="00844A00">
      <w:pPr>
        <w:spacing w:before="120" w:after="120" w:line="240" w:lineRule="auto"/>
        <w:ind w:left="720" w:hanging="720"/>
        <w:rPr>
          <w:rFonts w:ascii="Arial" w:hAnsi="Arial" w:cs="Arial"/>
          <w:sz w:val="20"/>
          <w:szCs w:val="20"/>
        </w:rPr>
      </w:pPr>
      <w:r w:rsidRPr="005033E5">
        <w:rPr>
          <w:rFonts w:ascii="Arial" w:hAnsi="Arial" w:cs="Arial"/>
          <w:sz w:val="20"/>
          <w:szCs w:val="20"/>
        </w:rPr>
        <w:t>20</w:t>
      </w:r>
      <w:r w:rsidR="00BD68A5" w:rsidRPr="005033E5">
        <w:rPr>
          <w:rFonts w:ascii="Arial" w:hAnsi="Arial" w:cs="Arial"/>
          <w:sz w:val="20"/>
          <w:szCs w:val="20"/>
        </w:rPr>
        <w:t>.1</w:t>
      </w:r>
      <w:r w:rsidR="00BD68A5" w:rsidRPr="005033E5">
        <w:rPr>
          <w:rFonts w:ascii="Arial" w:hAnsi="Arial" w:cs="Arial"/>
          <w:sz w:val="20"/>
          <w:szCs w:val="20"/>
        </w:rPr>
        <w:tab/>
      </w:r>
      <w:r w:rsidR="00BF6FD8" w:rsidRPr="005033E5">
        <w:rPr>
          <w:rFonts w:ascii="Arial" w:hAnsi="Arial" w:cs="Arial"/>
          <w:sz w:val="20"/>
          <w:szCs w:val="20"/>
        </w:rPr>
        <w:t>The Contractor shall not unlawfully discriminate either directly or indirectly on protected characteristics such as race, colour, ethnic or national origin, disability, sex or sexual orientation, religion or belief, or age</w:t>
      </w:r>
      <w:r w:rsidR="0066581C" w:rsidRPr="005033E5">
        <w:rPr>
          <w:rFonts w:ascii="Arial" w:hAnsi="Arial" w:cs="Arial"/>
          <w:sz w:val="20"/>
          <w:szCs w:val="20"/>
        </w:rPr>
        <w:t>. T</w:t>
      </w:r>
      <w:r w:rsidR="00BF6FD8" w:rsidRPr="005033E5">
        <w:rPr>
          <w:rFonts w:ascii="Arial" w:hAnsi="Arial" w:cs="Arial"/>
          <w:sz w:val="20"/>
          <w:szCs w:val="20"/>
        </w:rPr>
        <w:t>he Contractor shall not unlawfully discriminate within the meaning and scope of the provisions of</w:t>
      </w:r>
      <w:r w:rsidR="007D5447" w:rsidRPr="005033E5">
        <w:rPr>
          <w:rFonts w:ascii="Arial" w:hAnsi="Arial" w:cs="Arial"/>
          <w:sz w:val="20"/>
          <w:szCs w:val="20"/>
        </w:rPr>
        <w:t xml:space="preserve"> </w:t>
      </w:r>
      <w:r w:rsidR="00BF6FD8" w:rsidRPr="005033E5">
        <w:rPr>
          <w:rFonts w:ascii="Arial" w:hAnsi="Arial" w:cs="Arial"/>
          <w:sz w:val="20"/>
          <w:szCs w:val="20"/>
        </w:rPr>
        <w:t xml:space="preserve">all relevant legislation including the Equality Act 2010 or other relevant or equivalent legislation, </w:t>
      </w:r>
      <w:r w:rsidR="00811006" w:rsidRPr="005033E5">
        <w:rPr>
          <w:rFonts w:ascii="Arial" w:hAnsi="Arial" w:cs="Arial"/>
          <w:sz w:val="20"/>
          <w:szCs w:val="20"/>
        </w:rPr>
        <w:t>as amended from time to time.</w:t>
      </w:r>
    </w:p>
    <w:p w14:paraId="14F1AF96" w14:textId="77777777" w:rsidR="00D17168" w:rsidRPr="005033E5" w:rsidRDefault="003E5D7B" w:rsidP="00844A00">
      <w:pPr>
        <w:pStyle w:val="Para1"/>
        <w:numPr>
          <w:ilvl w:val="0"/>
          <w:numId w:val="0"/>
        </w:numPr>
        <w:spacing w:after="120"/>
        <w:ind w:left="720" w:hanging="720"/>
        <w:rPr>
          <w:rFonts w:cs="Arial"/>
          <w:sz w:val="20"/>
        </w:rPr>
      </w:pPr>
      <w:bookmarkStart w:id="31" w:name="_Ref257027751"/>
      <w:r w:rsidRPr="005033E5">
        <w:rPr>
          <w:rFonts w:cs="Arial"/>
          <w:sz w:val="20"/>
        </w:rPr>
        <w:t>21.</w:t>
      </w:r>
      <w:r w:rsidRPr="005033E5">
        <w:rPr>
          <w:rFonts w:cs="Arial"/>
          <w:sz w:val="20"/>
        </w:rPr>
        <w:tab/>
      </w:r>
      <w:r w:rsidR="00D17168" w:rsidRPr="005033E5">
        <w:rPr>
          <w:rFonts w:cs="Arial"/>
          <w:sz w:val="20"/>
        </w:rPr>
        <w:t>CONFLICT OF INTEREST</w:t>
      </w:r>
      <w:bookmarkEnd w:id="31"/>
    </w:p>
    <w:p w14:paraId="16E9C0F9" w14:textId="77777777" w:rsidR="00D17168" w:rsidRPr="005033E5"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1</w:t>
      </w:r>
      <w:r w:rsidR="00BF6FD8" w:rsidRPr="005033E5">
        <w:rPr>
          <w:rFonts w:ascii="Arial" w:hAnsi="Arial" w:cs="Arial"/>
          <w:sz w:val="20"/>
          <w:szCs w:val="20"/>
        </w:rPr>
        <w:t>.1</w:t>
      </w:r>
      <w:r w:rsidR="00D17168" w:rsidRPr="005033E5">
        <w:rPr>
          <w:rFonts w:ascii="Arial" w:hAnsi="Arial" w:cs="Arial"/>
          <w:sz w:val="20"/>
          <w:szCs w:val="20"/>
        </w:rPr>
        <w:tab/>
        <w:t>The Contractor shall establish and maintain appropriate business standards, procedures and controls to ensure that no conflict of interest arises between Services undertaken for the Authority and that undertaken for other clients</w:t>
      </w:r>
      <w:r w:rsidR="00332B33" w:rsidRPr="005033E5">
        <w:rPr>
          <w:rFonts w:ascii="Arial" w:hAnsi="Arial" w:cs="Arial"/>
          <w:sz w:val="20"/>
          <w:szCs w:val="20"/>
        </w:rPr>
        <w:t xml:space="preserve"> or the provision of Goods for the Authority and that undertaken for other clients</w:t>
      </w:r>
      <w:r w:rsidR="00D17168" w:rsidRPr="005033E5">
        <w:rPr>
          <w:rFonts w:ascii="Arial" w:hAnsi="Arial" w:cs="Arial"/>
          <w:sz w:val="20"/>
          <w:szCs w:val="20"/>
        </w:rPr>
        <w:t xml:space="preserve">. The Contractor shall avoid knowingly committing any acts which are likely to result in any allegation of impropriety against the Authority, including conflicts of interest which are likely to prejudice his independence and objectivity in performing the Contract, however </w:t>
      </w:r>
      <w:r w:rsidR="00BF6FD8" w:rsidRPr="005033E5">
        <w:rPr>
          <w:rFonts w:ascii="Arial" w:hAnsi="Arial" w:cs="Arial"/>
          <w:sz w:val="20"/>
          <w:szCs w:val="20"/>
        </w:rPr>
        <w:t xml:space="preserve">this might arise. </w:t>
      </w:r>
    </w:p>
    <w:p w14:paraId="209CBBC5" w14:textId="77777777" w:rsidR="000A633F" w:rsidRPr="005033E5"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1</w:t>
      </w:r>
      <w:r w:rsidR="00BF6FD8" w:rsidRPr="005033E5">
        <w:rPr>
          <w:rFonts w:ascii="Arial" w:hAnsi="Arial" w:cs="Arial"/>
          <w:sz w:val="20"/>
          <w:szCs w:val="20"/>
        </w:rPr>
        <w:t>.2</w:t>
      </w:r>
      <w:r w:rsidR="00D17168" w:rsidRPr="005033E5">
        <w:rPr>
          <w:rFonts w:ascii="Arial" w:hAnsi="Arial" w:cs="Arial"/>
          <w:sz w:val="20"/>
          <w:szCs w:val="20"/>
        </w:rPr>
        <w:tab/>
        <w:t xml:space="preserve">The Contractor shall notify the Authority immediately of any circumstances it becomes aware </w:t>
      </w:r>
      <w:r w:rsidR="00BF6FD8" w:rsidRPr="005033E5">
        <w:rPr>
          <w:rFonts w:ascii="Arial" w:hAnsi="Arial" w:cs="Arial"/>
          <w:sz w:val="20"/>
          <w:szCs w:val="20"/>
        </w:rPr>
        <w:t xml:space="preserve">of </w:t>
      </w:r>
      <w:r w:rsidR="00D17168" w:rsidRPr="005033E5">
        <w:rPr>
          <w:rFonts w:ascii="Arial" w:hAnsi="Arial" w:cs="Arial"/>
          <w:sz w:val="20"/>
          <w:szCs w:val="20"/>
        </w:rPr>
        <w:t xml:space="preserve">which give rise or potentially give rise to a conflict with the </w:t>
      </w:r>
      <w:r w:rsidR="00332B33" w:rsidRPr="005033E5">
        <w:rPr>
          <w:rFonts w:ascii="Arial" w:hAnsi="Arial" w:cs="Arial"/>
          <w:sz w:val="20"/>
          <w:szCs w:val="20"/>
        </w:rPr>
        <w:t xml:space="preserve">Contractor’s provision of the Goods or </w:t>
      </w:r>
      <w:r w:rsidR="00D17168" w:rsidRPr="005033E5">
        <w:rPr>
          <w:rFonts w:ascii="Arial" w:hAnsi="Arial" w:cs="Arial"/>
          <w:sz w:val="20"/>
          <w:szCs w:val="20"/>
        </w:rPr>
        <w:t xml:space="preserve">Services and shall advise the Authority of how they intend to avoid such a conflict arising or remedy such situation. </w:t>
      </w:r>
    </w:p>
    <w:p w14:paraId="37DC2798" w14:textId="77777777" w:rsidR="00D17168" w:rsidRPr="005033E5"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1</w:t>
      </w:r>
      <w:r w:rsidR="00BF6FD8" w:rsidRPr="005033E5">
        <w:rPr>
          <w:rFonts w:ascii="Arial" w:hAnsi="Arial" w:cs="Arial"/>
          <w:sz w:val="20"/>
          <w:szCs w:val="20"/>
        </w:rPr>
        <w:t>.3</w:t>
      </w:r>
      <w:r w:rsidR="00BF6FD8" w:rsidRPr="005033E5">
        <w:rPr>
          <w:rFonts w:ascii="Arial" w:hAnsi="Arial" w:cs="Arial"/>
          <w:sz w:val="20"/>
          <w:szCs w:val="20"/>
        </w:rPr>
        <w:tab/>
        <w:t xml:space="preserve">Where a potential or actual conflict of interest arises, the </w:t>
      </w:r>
      <w:r w:rsidR="00D17168" w:rsidRPr="005033E5">
        <w:rPr>
          <w:rFonts w:ascii="Arial" w:hAnsi="Arial" w:cs="Arial"/>
          <w:sz w:val="20"/>
          <w:szCs w:val="20"/>
        </w:rPr>
        <w:t xml:space="preserve">Contractor shall subject to any obligations of confidentiality it may have to third parties provide all information and assistance reasonably necessary (at the Contractor's cost) that the Authority may request of the Contractor in order to avoid or resolve </w:t>
      </w:r>
      <w:r w:rsidR="00BF6FD8" w:rsidRPr="005033E5">
        <w:rPr>
          <w:rFonts w:ascii="Arial" w:hAnsi="Arial" w:cs="Arial"/>
          <w:sz w:val="20"/>
          <w:szCs w:val="20"/>
        </w:rPr>
        <w:t xml:space="preserve">the </w:t>
      </w:r>
      <w:r w:rsidR="00D17168" w:rsidRPr="005033E5">
        <w:rPr>
          <w:rFonts w:ascii="Arial" w:hAnsi="Arial" w:cs="Arial"/>
          <w:sz w:val="20"/>
          <w:szCs w:val="20"/>
        </w:rPr>
        <w:t>conflict of interest and shall ensure that at all times they work together with the Authority with the aim of avoiding a conflict or remedy a conflict.</w:t>
      </w:r>
    </w:p>
    <w:p w14:paraId="13E7C072" w14:textId="77777777" w:rsidR="000A633F" w:rsidRPr="005033E5"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1</w:t>
      </w:r>
      <w:r w:rsidR="00BF6FD8" w:rsidRPr="005033E5">
        <w:rPr>
          <w:rFonts w:ascii="Arial" w:hAnsi="Arial" w:cs="Arial"/>
          <w:sz w:val="20"/>
          <w:szCs w:val="20"/>
        </w:rPr>
        <w:t>.4</w:t>
      </w:r>
      <w:r w:rsidR="00BF6FD8" w:rsidRPr="005033E5">
        <w:rPr>
          <w:rFonts w:ascii="Arial" w:hAnsi="Arial" w:cs="Arial"/>
          <w:sz w:val="20"/>
          <w:szCs w:val="20"/>
        </w:rPr>
        <w:tab/>
        <w:t xml:space="preserve">Where it considers further or extensive action is necessary to identify and/or manage a conflict of interest </w:t>
      </w:r>
      <w:r w:rsidR="00D17168" w:rsidRPr="005033E5">
        <w:rPr>
          <w:rFonts w:ascii="Arial" w:hAnsi="Arial" w:cs="Arial"/>
          <w:sz w:val="20"/>
          <w:szCs w:val="20"/>
        </w:rPr>
        <w:t>the Authority shall have the right to require that the Contractor puts in place "Ethical Walls" and will ensure and satisfy the Authority that all information relating to the Contract and to the Services and Deliverables completed pursuant to it (to include all working papers, draft reports in both tangible and intangible form) are not shared or made available to other employees, contractors or agents of the Contractor and that such matters are not discussed by the relevant staff with other employees, contractors or agents of the Contractor.</w:t>
      </w:r>
    </w:p>
    <w:p w14:paraId="3CCEA12B" w14:textId="77777777" w:rsidR="000A633F" w:rsidRPr="005033E5"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1</w:t>
      </w:r>
      <w:r w:rsidR="00272CAB" w:rsidRPr="005033E5">
        <w:rPr>
          <w:rFonts w:ascii="Arial" w:hAnsi="Arial" w:cs="Arial"/>
          <w:sz w:val="20"/>
          <w:szCs w:val="20"/>
        </w:rPr>
        <w:t>.5</w:t>
      </w:r>
      <w:r w:rsidR="00272CAB" w:rsidRPr="005033E5">
        <w:rPr>
          <w:rFonts w:ascii="Arial" w:hAnsi="Arial" w:cs="Arial"/>
          <w:sz w:val="20"/>
          <w:szCs w:val="20"/>
        </w:rPr>
        <w:tab/>
      </w:r>
      <w:r w:rsidR="00D17168" w:rsidRPr="005033E5">
        <w:rPr>
          <w:rFonts w:ascii="Arial" w:hAnsi="Arial" w:cs="Arial"/>
          <w:sz w:val="20"/>
          <w:szCs w:val="20"/>
        </w:rPr>
        <w:t xml:space="preserve">In the event of a failure to maintain the "Ethical Walls" as described </w:t>
      </w:r>
      <w:r w:rsidR="00272CAB" w:rsidRPr="005033E5">
        <w:rPr>
          <w:rFonts w:ascii="Arial" w:hAnsi="Arial" w:cs="Arial"/>
          <w:sz w:val="20"/>
          <w:szCs w:val="20"/>
        </w:rPr>
        <w:t xml:space="preserve">in </w:t>
      </w:r>
      <w:r w:rsidR="00272CAB" w:rsidRPr="005033E5">
        <w:rPr>
          <w:rFonts w:ascii="Arial" w:hAnsi="Arial" w:cs="Arial"/>
          <w:color w:val="2E74B5"/>
          <w:sz w:val="20"/>
          <w:szCs w:val="20"/>
        </w:rPr>
        <w:t xml:space="preserve">Condition </w:t>
      </w:r>
      <w:r w:rsidR="00F65E1F" w:rsidRPr="005033E5">
        <w:rPr>
          <w:rFonts w:ascii="Arial" w:hAnsi="Arial" w:cs="Arial"/>
          <w:color w:val="2E74B5"/>
          <w:sz w:val="20"/>
          <w:szCs w:val="20"/>
        </w:rPr>
        <w:t>2</w:t>
      </w:r>
      <w:r w:rsidR="00184743" w:rsidRPr="005033E5">
        <w:rPr>
          <w:rFonts w:ascii="Arial" w:hAnsi="Arial" w:cs="Arial"/>
          <w:color w:val="2E74B5"/>
          <w:sz w:val="20"/>
          <w:szCs w:val="20"/>
        </w:rPr>
        <w:t>1</w:t>
      </w:r>
      <w:r w:rsidR="00272CAB" w:rsidRPr="005033E5">
        <w:rPr>
          <w:rFonts w:ascii="Arial" w:hAnsi="Arial" w:cs="Arial"/>
          <w:color w:val="2E74B5"/>
          <w:sz w:val="20"/>
          <w:szCs w:val="20"/>
        </w:rPr>
        <w:t>.4</w:t>
      </w:r>
      <w:r w:rsidR="00184743" w:rsidRPr="005033E5">
        <w:rPr>
          <w:rFonts w:ascii="Arial" w:hAnsi="Arial" w:cs="Arial"/>
          <w:color w:val="2E74B5"/>
          <w:sz w:val="20"/>
          <w:szCs w:val="20"/>
        </w:rPr>
        <w:t xml:space="preserve"> (Conflict of Interest)</w:t>
      </w:r>
      <w:r w:rsidR="00272CAB" w:rsidRPr="005033E5">
        <w:rPr>
          <w:rFonts w:ascii="Arial" w:hAnsi="Arial" w:cs="Arial"/>
          <w:sz w:val="20"/>
          <w:szCs w:val="20"/>
        </w:rPr>
        <w:t xml:space="preserve"> </w:t>
      </w:r>
      <w:r w:rsidR="00D17168" w:rsidRPr="005033E5">
        <w:rPr>
          <w:rFonts w:ascii="Arial" w:hAnsi="Arial" w:cs="Arial"/>
          <w:sz w:val="20"/>
          <w:szCs w:val="20"/>
        </w:rPr>
        <w:t>arising during the course of this Contract, the Authority reserves the right to immediately terminate the Contract on giving written notice to the Contractor and to pursue the Contractor for damages.</w:t>
      </w:r>
    </w:p>
    <w:p w14:paraId="5E09BA99" w14:textId="77777777" w:rsidR="00D17168" w:rsidRPr="005033E5"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1</w:t>
      </w:r>
      <w:r w:rsidR="00272CAB" w:rsidRPr="005033E5">
        <w:rPr>
          <w:rFonts w:ascii="Arial" w:hAnsi="Arial" w:cs="Arial"/>
          <w:sz w:val="20"/>
          <w:szCs w:val="20"/>
        </w:rPr>
        <w:t>.6</w:t>
      </w:r>
      <w:r w:rsidR="00272CAB" w:rsidRPr="005033E5">
        <w:rPr>
          <w:rFonts w:ascii="Arial" w:hAnsi="Arial" w:cs="Arial"/>
          <w:i/>
          <w:sz w:val="20"/>
          <w:szCs w:val="20"/>
        </w:rPr>
        <w:tab/>
      </w:r>
      <w:r w:rsidR="00B81B31" w:rsidRPr="005033E5">
        <w:rPr>
          <w:rFonts w:ascii="Arial" w:hAnsi="Arial" w:cs="Arial"/>
          <w:sz w:val="20"/>
          <w:szCs w:val="20"/>
        </w:rPr>
        <w:t>If</w:t>
      </w:r>
      <w:r w:rsidR="00B81B31" w:rsidRPr="005033E5">
        <w:rPr>
          <w:rFonts w:ascii="Arial" w:hAnsi="Arial" w:cs="Arial"/>
          <w:i/>
          <w:sz w:val="20"/>
          <w:szCs w:val="20"/>
        </w:rPr>
        <w:t xml:space="preserve"> </w:t>
      </w:r>
      <w:r w:rsidR="00B81B31" w:rsidRPr="005033E5">
        <w:rPr>
          <w:rFonts w:ascii="Arial" w:hAnsi="Arial" w:cs="Arial"/>
          <w:sz w:val="20"/>
          <w:szCs w:val="20"/>
        </w:rPr>
        <w:t>the</w:t>
      </w:r>
      <w:r w:rsidR="00D17168" w:rsidRPr="005033E5">
        <w:rPr>
          <w:rFonts w:ascii="Arial" w:hAnsi="Arial" w:cs="Arial"/>
          <w:sz w:val="20"/>
          <w:szCs w:val="20"/>
        </w:rPr>
        <w:t xml:space="preserve"> Contractor's staff breach this Conflict of Interest Condition, the Contractor undertakes to keep the Authority fully and effectively indemnified in respect of all costs, losses and liabilities arising from any wrongful disclosure or misuse of the </w:t>
      </w:r>
      <w:smartTag w:uri="schemas-workshare-com/workshare" w:element="confidentialinformationexposure">
        <w:smartTagPr>
          <w:attr w:name="TagType" w:val="5"/>
        </w:smartTagPr>
        <w:r w:rsidR="00D17168" w:rsidRPr="005033E5">
          <w:rPr>
            <w:rFonts w:ascii="Arial" w:hAnsi="Arial" w:cs="Arial"/>
            <w:sz w:val="20"/>
            <w:szCs w:val="20"/>
          </w:rPr>
          <w:t>Confidential</w:t>
        </w:r>
      </w:smartTag>
      <w:r w:rsidR="00D17168" w:rsidRPr="005033E5">
        <w:rPr>
          <w:rFonts w:ascii="Arial" w:hAnsi="Arial" w:cs="Arial"/>
          <w:sz w:val="20"/>
          <w:szCs w:val="20"/>
        </w:rPr>
        <w:t xml:space="preserve"> Information by the Contractor's staff. This indemnity shall be without prejudice to any other rights or remedies, including injunctive or other equitable relief, which the Authority may </w:t>
      </w:r>
      <w:r w:rsidR="00D17168" w:rsidRPr="005033E5">
        <w:rPr>
          <w:rFonts w:ascii="Arial" w:hAnsi="Arial" w:cs="Arial"/>
          <w:sz w:val="20"/>
          <w:szCs w:val="20"/>
        </w:rPr>
        <w:lastRenderedPageBreak/>
        <w:t>be entitled to, but for the avoidance of doubt shall be subject to the limitations of liability (including without limitation the cap on liability) set out in this Contract.</w:t>
      </w:r>
    </w:p>
    <w:p w14:paraId="36486077" w14:textId="77777777" w:rsidR="00272CAB"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22.</w:t>
      </w:r>
      <w:r w:rsidRPr="005033E5">
        <w:rPr>
          <w:rFonts w:cs="Arial"/>
          <w:noProof/>
          <w:sz w:val="20"/>
          <w:lang w:eastAsia="en-GB"/>
        </w:rPr>
        <w:tab/>
      </w:r>
      <w:r w:rsidR="00272CAB" w:rsidRPr="005033E5">
        <w:rPr>
          <w:rFonts w:cs="Arial"/>
          <w:noProof/>
          <w:sz w:val="20"/>
          <w:lang w:eastAsia="en-GB"/>
        </w:rPr>
        <w:t>LOSS OR DAMAGE</w:t>
      </w:r>
    </w:p>
    <w:p w14:paraId="11A989C1" w14:textId="77777777" w:rsidR="00272CAB" w:rsidRPr="005033E5" w:rsidRDefault="00BD68A5"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2</w:t>
      </w:r>
      <w:r w:rsidRPr="005033E5">
        <w:rPr>
          <w:rFonts w:ascii="Arial" w:hAnsi="Arial" w:cs="Arial"/>
          <w:noProof/>
          <w:spacing w:val="-2"/>
          <w:sz w:val="20"/>
          <w:szCs w:val="20"/>
          <w:lang w:eastAsia="en-GB"/>
        </w:rPr>
        <w:t>.1</w:t>
      </w:r>
      <w:r w:rsidRPr="005033E5">
        <w:rPr>
          <w:rFonts w:ascii="Arial" w:hAnsi="Arial" w:cs="Arial"/>
          <w:noProof/>
          <w:spacing w:val="-2"/>
          <w:sz w:val="20"/>
          <w:szCs w:val="20"/>
          <w:lang w:eastAsia="en-GB"/>
        </w:rPr>
        <w:tab/>
      </w:r>
      <w:r w:rsidR="00272CAB" w:rsidRPr="005033E5">
        <w:rPr>
          <w:rFonts w:ascii="Arial" w:hAnsi="Arial" w:cs="Arial"/>
          <w:noProof/>
          <w:spacing w:val="-2"/>
          <w:sz w:val="20"/>
          <w:szCs w:val="20"/>
          <w:lang w:eastAsia="en-GB"/>
        </w:rPr>
        <w:t>The Contractor shall, without delay and at the Contractor’s own expense, reinstate, replace or make good to the satisfaction of the Authority, or if the Authority agrees, compensate the Authority, for any loss or damage connected with the performance of the Contract, except to the extent that such loss or damage is caused by the neglect or default of the Authority. “Loss or damage” includes but is not limited to</w:t>
      </w:r>
      <w:r w:rsidR="0060504C" w:rsidRPr="005033E5">
        <w:rPr>
          <w:rFonts w:ascii="Arial" w:hAnsi="Arial" w:cs="Arial"/>
          <w:noProof/>
          <w:spacing w:val="-2"/>
          <w:sz w:val="20"/>
          <w:szCs w:val="20"/>
          <w:lang w:eastAsia="en-GB"/>
        </w:rPr>
        <w:t xml:space="preserve"> </w:t>
      </w:r>
      <w:r w:rsidR="00272CAB" w:rsidRPr="005033E5">
        <w:rPr>
          <w:rFonts w:ascii="Arial" w:hAnsi="Arial" w:cs="Arial"/>
          <w:noProof/>
          <w:spacing w:val="-2"/>
          <w:sz w:val="20"/>
          <w:szCs w:val="20"/>
          <w:lang w:eastAsia="en-GB"/>
        </w:rPr>
        <w:t>loss or damage to property</w:t>
      </w:r>
      <w:r w:rsidR="0060504C" w:rsidRPr="005033E5">
        <w:rPr>
          <w:rFonts w:ascii="Arial" w:hAnsi="Arial" w:cs="Arial"/>
          <w:noProof/>
          <w:spacing w:val="-2"/>
          <w:sz w:val="20"/>
          <w:szCs w:val="20"/>
          <w:lang w:eastAsia="en-GB"/>
        </w:rPr>
        <w:t>,</w:t>
      </w:r>
      <w:r w:rsidR="00272CAB" w:rsidRPr="005033E5">
        <w:rPr>
          <w:rFonts w:ascii="Arial" w:hAnsi="Arial" w:cs="Arial"/>
          <w:noProof/>
          <w:spacing w:val="-2"/>
          <w:sz w:val="20"/>
          <w:szCs w:val="20"/>
          <w:lang w:eastAsia="en-GB"/>
        </w:rPr>
        <w:t xml:space="preserve"> personal injury, sickness or death</w:t>
      </w:r>
      <w:r w:rsidR="0060504C" w:rsidRPr="005033E5">
        <w:rPr>
          <w:rFonts w:ascii="Arial" w:hAnsi="Arial" w:cs="Arial"/>
          <w:noProof/>
          <w:spacing w:val="-2"/>
          <w:sz w:val="20"/>
          <w:szCs w:val="20"/>
          <w:lang w:eastAsia="en-GB"/>
        </w:rPr>
        <w:t xml:space="preserve"> </w:t>
      </w:r>
      <w:r w:rsidR="00272CAB" w:rsidRPr="005033E5">
        <w:rPr>
          <w:rFonts w:ascii="Arial" w:hAnsi="Arial" w:cs="Arial"/>
          <w:noProof/>
          <w:spacing w:val="-2"/>
          <w:sz w:val="20"/>
          <w:szCs w:val="20"/>
          <w:lang w:eastAsia="en-GB"/>
        </w:rPr>
        <w:t>and loss of use suffered as a result of any loss or damage.</w:t>
      </w:r>
    </w:p>
    <w:p w14:paraId="30166065" w14:textId="77777777" w:rsidR="00272CAB"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23.</w:t>
      </w:r>
      <w:r w:rsidRPr="005033E5">
        <w:rPr>
          <w:rFonts w:cs="Arial"/>
          <w:noProof/>
          <w:sz w:val="20"/>
          <w:lang w:eastAsia="en-GB"/>
        </w:rPr>
        <w:tab/>
      </w:r>
      <w:r w:rsidR="00272CAB" w:rsidRPr="005033E5">
        <w:rPr>
          <w:rFonts w:cs="Arial"/>
          <w:noProof/>
          <w:sz w:val="20"/>
          <w:lang w:eastAsia="en-GB"/>
        </w:rPr>
        <w:t>RECOVERY OF SUMS FROM CONTRACTOR</w:t>
      </w:r>
    </w:p>
    <w:p w14:paraId="657CCDC5" w14:textId="77777777" w:rsidR="00272CAB" w:rsidRPr="005033E5" w:rsidRDefault="00BD68A5"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3</w:t>
      </w:r>
      <w:r w:rsidRPr="005033E5">
        <w:rPr>
          <w:rFonts w:ascii="Arial" w:hAnsi="Arial" w:cs="Arial"/>
          <w:noProof/>
          <w:spacing w:val="-2"/>
          <w:sz w:val="20"/>
          <w:szCs w:val="20"/>
          <w:lang w:eastAsia="en-GB"/>
        </w:rPr>
        <w:t>.1</w:t>
      </w:r>
      <w:r w:rsidRPr="005033E5">
        <w:rPr>
          <w:rFonts w:ascii="Arial" w:hAnsi="Arial" w:cs="Arial"/>
          <w:noProof/>
          <w:spacing w:val="-2"/>
          <w:sz w:val="20"/>
          <w:szCs w:val="20"/>
          <w:lang w:eastAsia="en-GB"/>
        </w:rPr>
        <w:tab/>
      </w:r>
      <w:r w:rsidR="00272CAB" w:rsidRPr="005033E5">
        <w:rPr>
          <w:rFonts w:ascii="Arial" w:hAnsi="Arial" w:cs="Arial"/>
          <w:noProof/>
          <w:spacing w:val="-2"/>
          <w:sz w:val="20"/>
          <w:szCs w:val="20"/>
          <w:lang w:eastAsia="en-GB"/>
        </w:rPr>
        <w:t>Whenever under the Contract any sum or sums of money shall be recoverable from or payable by the Contractor to the Authority, that amount may be deducted from any sum then due, or which at any later time may become due, to the Contractor under the Contract or under any other contract with the Authority or with any department, agency or office of Her Majesty’s Government.</w:t>
      </w:r>
    </w:p>
    <w:p w14:paraId="7FEED88D" w14:textId="77777777" w:rsidR="00D17168" w:rsidRPr="005033E5" w:rsidRDefault="003E5D7B" w:rsidP="00844A00">
      <w:pPr>
        <w:pStyle w:val="Para1"/>
        <w:numPr>
          <w:ilvl w:val="0"/>
          <w:numId w:val="0"/>
        </w:numPr>
        <w:spacing w:after="120"/>
        <w:ind w:left="720" w:hanging="720"/>
        <w:rPr>
          <w:rFonts w:cs="Arial"/>
          <w:sz w:val="20"/>
        </w:rPr>
      </w:pPr>
      <w:r w:rsidRPr="005033E5">
        <w:rPr>
          <w:rFonts w:cs="Arial"/>
          <w:sz w:val="20"/>
        </w:rPr>
        <w:t>24.</w:t>
      </w:r>
      <w:r w:rsidRPr="005033E5">
        <w:rPr>
          <w:rFonts w:cs="Arial"/>
          <w:sz w:val="20"/>
        </w:rPr>
        <w:tab/>
      </w:r>
      <w:r w:rsidR="001425C2" w:rsidRPr="005033E5">
        <w:rPr>
          <w:rFonts w:cs="Arial"/>
          <w:sz w:val="20"/>
        </w:rPr>
        <w:t>TERMINATION</w:t>
      </w:r>
    </w:p>
    <w:p w14:paraId="08F69F33" w14:textId="77777777" w:rsidR="00D17168" w:rsidRPr="005033E5" w:rsidRDefault="00272CAB" w:rsidP="00844A00">
      <w:pPr>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4</w:t>
      </w:r>
      <w:r w:rsidRPr="005033E5">
        <w:rPr>
          <w:rFonts w:ascii="Arial" w:hAnsi="Arial" w:cs="Arial"/>
          <w:sz w:val="20"/>
          <w:szCs w:val="20"/>
        </w:rPr>
        <w:t>.1</w:t>
      </w:r>
      <w:r w:rsidRPr="005033E5">
        <w:rPr>
          <w:rFonts w:ascii="Arial" w:hAnsi="Arial" w:cs="Arial"/>
          <w:sz w:val="20"/>
          <w:szCs w:val="20"/>
        </w:rPr>
        <w:tab/>
      </w:r>
      <w:r w:rsidR="00D17168" w:rsidRPr="005033E5">
        <w:rPr>
          <w:rFonts w:ascii="Arial" w:hAnsi="Arial" w:cs="Arial"/>
          <w:sz w:val="20"/>
          <w:szCs w:val="20"/>
        </w:rPr>
        <w:t xml:space="preserve">If the Contractor fails to fulfil </w:t>
      </w:r>
      <w:r w:rsidRPr="005033E5">
        <w:rPr>
          <w:rFonts w:ascii="Arial" w:hAnsi="Arial" w:cs="Arial"/>
          <w:sz w:val="20"/>
          <w:szCs w:val="20"/>
        </w:rPr>
        <w:t xml:space="preserve">its </w:t>
      </w:r>
      <w:r w:rsidR="00D17168" w:rsidRPr="005033E5">
        <w:rPr>
          <w:rFonts w:ascii="Arial" w:hAnsi="Arial" w:cs="Arial"/>
          <w:sz w:val="20"/>
          <w:szCs w:val="20"/>
        </w:rPr>
        <w:t xml:space="preserve">obligations under the Contract, the </w:t>
      </w:r>
      <w:r w:rsidRPr="005033E5">
        <w:rPr>
          <w:rFonts w:ascii="Arial" w:hAnsi="Arial" w:cs="Arial"/>
          <w:sz w:val="20"/>
          <w:szCs w:val="20"/>
        </w:rPr>
        <w:t>Authority</w:t>
      </w:r>
      <w:r w:rsidR="00D17168" w:rsidRPr="005033E5">
        <w:rPr>
          <w:rFonts w:ascii="Arial" w:hAnsi="Arial" w:cs="Arial"/>
          <w:sz w:val="20"/>
          <w:szCs w:val="20"/>
        </w:rPr>
        <w:t xml:space="preserve"> may terminate the Contract </w:t>
      </w:r>
      <w:r w:rsidRPr="005033E5">
        <w:rPr>
          <w:rFonts w:ascii="Arial" w:hAnsi="Arial" w:cs="Arial"/>
          <w:sz w:val="20"/>
          <w:szCs w:val="20"/>
        </w:rPr>
        <w:t>immediately</w:t>
      </w:r>
      <w:r w:rsidR="00D17168" w:rsidRPr="005033E5">
        <w:rPr>
          <w:rFonts w:ascii="Arial" w:hAnsi="Arial" w:cs="Arial"/>
          <w:sz w:val="20"/>
          <w:szCs w:val="20"/>
        </w:rPr>
        <w:t xml:space="preserve"> by written notice and, in accordance with </w:t>
      </w:r>
      <w:r w:rsidRPr="005033E5">
        <w:rPr>
          <w:rFonts w:ascii="Arial" w:hAnsi="Arial" w:cs="Arial"/>
          <w:color w:val="2E74B5"/>
          <w:sz w:val="20"/>
          <w:szCs w:val="20"/>
        </w:rPr>
        <w:t>C</w:t>
      </w:r>
      <w:r w:rsidR="00D17168" w:rsidRPr="005033E5">
        <w:rPr>
          <w:rFonts w:ascii="Arial" w:hAnsi="Arial" w:cs="Arial"/>
          <w:color w:val="2E74B5"/>
          <w:sz w:val="20"/>
          <w:szCs w:val="20"/>
        </w:rPr>
        <w:t xml:space="preserve">ondition </w:t>
      </w:r>
      <w:r w:rsidRPr="005033E5">
        <w:rPr>
          <w:rFonts w:ascii="Arial" w:hAnsi="Arial" w:cs="Arial"/>
          <w:color w:val="2E74B5"/>
          <w:sz w:val="20"/>
          <w:szCs w:val="20"/>
        </w:rPr>
        <w:t>2</w:t>
      </w:r>
      <w:r w:rsidR="00184743" w:rsidRPr="005033E5">
        <w:rPr>
          <w:rFonts w:ascii="Arial" w:hAnsi="Arial" w:cs="Arial"/>
          <w:color w:val="2E74B5"/>
          <w:sz w:val="20"/>
          <w:szCs w:val="20"/>
        </w:rPr>
        <w:t>3</w:t>
      </w:r>
      <w:r w:rsidRPr="005033E5">
        <w:rPr>
          <w:rFonts w:ascii="Arial" w:hAnsi="Arial" w:cs="Arial"/>
          <w:color w:val="2E74B5"/>
          <w:sz w:val="20"/>
          <w:szCs w:val="20"/>
        </w:rPr>
        <w:t xml:space="preserve"> </w:t>
      </w:r>
      <w:r w:rsidR="00184743" w:rsidRPr="005033E5">
        <w:rPr>
          <w:rFonts w:ascii="Arial" w:hAnsi="Arial" w:cs="Arial"/>
          <w:color w:val="2E74B5"/>
          <w:sz w:val="20"/>
          <w:szCs w:val="20"/>
        </w:rPr>
        <w:t>(</w:t>
      </w:r>
      <w:r w:rsidR="00184743" w:rsidRPr="005033E5">
        <w:rPr>
          <w:rFonts w:ascii="Arial" w:hAnsi="Arial" w:cs="Arial"/>
          <w:noProof/>
          <w:color w:val="2E74B5"/>
          <w:sz w:val="20"/>
          <w:szCs w:val="20"/>
          <w:lang w:eastAsia="en-GB"/>
        </w:rPr>
        <w:t>Recovery Of Sums From Contractor</w:t>
      </w:r>
      <w:r w:rsidR="00184743" w:rsidRPr="005033E5">
        <w:rPr>
          <w:rFonts w:ascii="Arial" w:hAnsi="Arial" w:cs="Arial"/>
          <w:color w:val="2E74B5"/>
          <w:sz w:val="20"/>
          <w:szCs w:val="20"/>
        </w:rPr>
        <w:t>)</w:t>
      </w:r>
      <w:r w:rsidR="00184743" w:rsidRPr="005033E5">
        <w:rPr>
          <w:rFonts w:ascii="Arial" w:hAnsi="Arial" w:cs="Arial"/>
          <w:sz w:val="20"/>
          <w:szCs w:val="20"/>
        </w:rPr>
        <w:t xml:space="preserve"> </w:t>
      </w:r>
      <w:r w:rsidR="00D17168" w:rsidRPr="005033E5">
        <w:rPr>
          <w:rFonts w:ascii="Arial" w:hAnsi="Arial" w:cs="Arial"/>
          <w:sz w:val="20"/>
          <w:szCs w:val="20"/>
        </w:rPr>
        <w:t xml:space="preserve">may recover from the Contractor any reasonable costs necessarily and properly incurred by the </w:t>
      </w:r>
      <w:r w:rsidRPr="005033E5">
        <w:rPr>
          <w:rFonts w:ascii="Arial" w:hAnsi="Arial" w:cs="Arial"/>
          <w:sz w:val="20"/>
          <w:szCs w:val="20"/>
        </w:rPr>
        <w:t>Authority</w:t>
      </w:r>
      <w:r w:rsidR="00D17168" w:rsidRPr="005033E5">
        <w:rPr>
          <w:rFonts w:ascii="Arial" w:hAnsi="Arial" w:cs="Arial"/>
          <w:sz w:val="20"/>
          <w:szCs w:val="20"/>
        </w:rPr>
        <w:t xml:space="preserve"> as a consequence of termination.</w:t>
      </w:r>
    </w:p>
    <w:p w14:paraId="7846124F" w14:textId="77777777" w:rsidR="00D17168" w:rsidRPr="005033E5" w:rsidRDefault="00272CAB" w:rsidP="00844A00">
      <w:pPr>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4</w:t>
      </w:r>
      <w:r w:rsidRPr="005033E5">
        <w:rPr>
          <w:rFonts w:ascii="Arial" w:hAnsi="Arial" w:cs="Arial"/>
          <w:sz w:val="20"/>
          <w:szCs w:val="20"/>
        </w:rPr>
        <w:t>.2</w:t>
      </w:r>
      <w:r w:rsidRPr="005033E5">
        <w:rPr>
          <w:rFonts w:ascii="Arial" w:hAnsi="Arial" w:cs="Arial"/>
          <w:sz w:val="20"/>
          <w:szCs w:val="20"/>
        </w:rPr>
        <w:tab/>
      </w:r>
      <w:r w:rsidR="00D17168" w:rsidRPr="005033E5">
        <w:rPr>
          <w:rFonts w:ascii="Arial" w:hAnsi="Arial" w:cs="Arial"/>
          <w:sz w:val="20"/>
          <w:szCs w:val="20"/>
        </w:rPr>
        <w:t xml:space="preserve">Without prejudice to </w:t>
      </w:r>
      <w:r w:rsidRPr="005033E5">
        <w:rPr>
          <w:rFonts w:ascii="Arial" w:hAnsi="Arial" w:cs="Arial"/>
          <w:color w:val="2E74B5"/>
          <w:sz w:val="20"/>
          <w:szCs w:val="20"/>
        </w:rPr>
        <w:t>C</w:t>
      </w:r>
      <w:r w:rsidR="00D17168" w:rsidRPr="005033E5">
        <w:rPr>
          <w:rFonts w:ascii="Arial" w:hAnsi="Arial" w:cs="Arial"/>
          <w:color w:val="2E74B5"/>
          <w:sz w:val="20"/>
          <w:szCs w:val="20"/>
        </w:rPr>
        <w:t xml:space="preserve">ondition </w:t>
      </w:r>
      <w:r w:rsidRPr="005033E5">
        <w:rPr>
          <w:rFonts w:ascii="Arial" w:hAnsi="Arial" w:cs="Arial"/>
          <w:color w:val="2E74B5"/>
          <w:sz w:val="20"/>
          <w:szCs w:val="20"/>
        </w:rPr>
        <w:t>2</w:t>
      </w:r>
      <w:r w:rsidR="00F65E1F" w:rsidRPr="005033E5">
        <w:rPr>
          <w:rFonts w:ascii="Arial" w:hAnsi="Arial" w:cs="Arial"/>
          <w:color w:val="2E74B5"/>
          <w:sz w:val="20"/>
          <w:szCs w:val="20"/>
        </w:rPr>
        <w:t>3</w:t>
      </w:r>
      <w:r w:rsidRPr="005033E5">
        <w:rPr>
          <w:rFonts w:ascii="Arial" w:hAnsi="Arial" w:cs="Arial"/>
          <w:color w:val="2E74B5"/>
          <w:sz w:val="20"/>
          <w:szCs w:val="20"/>
        </w:rPr>
        <w:t>.1</w:t>
      </w:r>
      <w:r w:rsidR="00184743" w:rsidRPr="005033E5">
        <w:rPr>
          <w:rFonts w:ascii="Arial" w:hAnsi="Arial" w:cs="Arial"/>
          <w:color w:val="2E74B5"/>
          <w:sz w:val="20"/>
          <w:szCs w:val="20"/>
        </w:rPr>
        <w:t xml:space="preserve"> (</w:t>
      </w:r>
      <w:r w:rsidR="00184743" w:rsidRPr="005033E5">
        <w:rPr>
          <w:rFonts w:ascii="Arial" w:hAnsi="Arial" w:cs="Arial"/>
          <w:noProof/>
          <w:color w:val="2E74B5"/>
          <w:sz w:val="20"/>
          <w:szCs w:val="20"/>
          <w:lang w:eastAsia="en-GB"/>
        </w:rPr>
        <w:t>Recovery Of Sums From Contractor)</w:t>
      </w:r>
      <w:r w:rsidRPr="005033E5">
        <w:rPr>
          <w:rFonts w:ascii="Arial" w:hAnsi="Arial" w:cs="Arial"/>
          <w:sz w:val="20"/>
          <w:szCs w:val="20"/>
        </w:rPr>
        <w:t xml:space="preserve">, </w:t>
      </w:r>
      <w:r w:rsidR="00D17168" w:rsidRPr="005033E5">
        <w:rPr>
          <w:rFonts w:ascii="Arial" w:hAnsi="Arial" w:cs="Arial"/>
          <w:sz w:val="20"/>
          <w:szCs w:val="20"/>
        </w:rPr>
        <w:t xml:space="preserve">the </w:t>
      </w:r>
      <w:r w:rsidRPr="005033E5">
        <w:rPr>
          <w:rFonts w:ascii="Arial" w:hAnsi="Arial" w:cs="Arial"/>
          <w:sz w:val="20"/>
          <w:szCs w:val="20"/>
        </w:rPr>
        <w:t xml:space="preserve">Authority </w:t>
      </w:r>
      <w:r w:rsidR="00D17168" w:rsidRPr="005033E5">
        <w:rPr>
          <w:rFonts w:ascii="Arial" w:hAnsi="Arial" w:cs="Arial"/>
          <w:sz w:val="20"/>
          <w:szCs w:val="20"/>
        </w:rPr>
        <w:t xml:space="preserve">shall at any time have the right to terminate the Contract or reduce the quantity of Goods or Services to be provided by the Contractor by giving the Contractor one month’s written notice. During the period of notice the </w:t>
      </w:r>
      <w:r w:rsidRPr="005033E5">
        <w:rPr>
          <w:rFonts w:ascii="Arial" w:hAnsi="Arial" w:cs="Arial"/>
          <w:sz w:val="20"/>
          <w:szCs w:val="20"/>
        </w:rPr>
        <w:t>Authority</w:t>
      </w:r>
      <w:r w:rsidR="005A71E6" w:rsidRPr="005033E5">
        <w:rPr>
          <w:rFonts w:ascii="Arial" w:hAnsi="Arial" w:cs="Arial"/>
          <w:sz w:val="20"/>
          <w:szCs w:val="20"/>
        </w:rPr>
        <w:t xml:space="preserve"> </w:t>
      </w:r>
      <w:r w:rsidR="00D17168" w:rsidRPr="005033E5">
        <w:rPr>
          <w:rFonts w:ascii="Arial" w:hAnsi="Arial" w:cs="Arial"/>
          <w:sz w:val="20"/>
          <w:szCs w:val="20"/>
        </w:rPr>
        <w:t xml:space="preserve">may direct the Contractor to perform all or any of the work under the Contract. Where the </w:t>
      </w:r>
      <w:r w:rsidRPr="005033E5">
        <w:rPr>
          <w:rFonts w:ascii="Arial" w:hAnsi="Arial" w:cs="Arial"/>
          <w:sz w:val="20"/>
          <w:szCs w:val="20"/>
        </w:rPr>
        <w:t>Authority has invoked either of these</w:t>
      </w:r>
      <w:r w:rsidR="00D17168" w:rsidRPr="005033E5">
        <w:rPr>
          <w:rFonts w:ascii="Arial" w:hAnsi="Arial" w:cs="Arial"/>
          <w:sz w:val="20"/>
          <w:szCs w:val="20"/>
        </w:rPr>
        <w:t xml:space="preserve"> rights, the Contractor may claim reasonable costs </w:t>
      </w:r>
      <w:r w:rsidRPr="005033E5">
        <w:rPr>
          <w:rFonts w:ascii="Arial" w:hAnsi="Arial" w:cs="Arial"/>
          <w:sz w:val="20"/>
          <w:szCs w:val="20"/>
        </w:rPr>
        <w:t xml:space="preserve">which it has incurred </w:t>
      </w:r>
      <w:r w:rsidR="00D17168" w:rsidRPr="005033E5">
        <w:rPr>
          <w:rFonts w:ascii="Arial" w:hAnsi="Arial" w:cs="Arial"/>
          <w:sz w:val="20"/>
          <w:szCs w:val="20"/>
        </w:rPr>
        <w:t>necessarily and properly</w:t>
      </w:r>
      <w:r w:rsidRPr="005033E5">
        <w:rPr>
          <w:rFonts w:ascii="Arial" w:hAnsi="Arial" w:cs="Arial"/>
          <w:sz w:val="20"/>
          <w:szCs w:val="20"/>
        </w:rPr>
        <w:t xml:space="preserve"> </w:t>
      </w:r>
      <w:r w:rsidR="00D17168" w:rsidRPr="005033E5">
        <w:rPr>
          <w:rFonts w:ascii="Arial" w:hAnsi="Arial" w:cs="Arial"/>
          <w:sz w:val="20"/>
          <w:szCs w:val="20"/>
        </w:rPr>
        <w:t>as a result of the termination or reduction</w:t>
      </w:r>
      <w:r w:rsidRPr="005033E5">
        <w:rPr>
          <w:rFonts w:ascii="Arial" w:hAnsi="Arial" w:cs="Arial"/>
          <w:sz w:val="20"/>
          <w:szCs w:val="20"/>
        </w:rPr>
        <w:t xml:space="preserve"> provided that the claim shall not exceed the total cost of the Contract. The Contractor’s claim for reasonable </w:t>
      </w:r>
      <w:r w:rsidR="005A71E6" w:rsidRPr="005033E5">
        <w:rPr>
          <w:rFonts w:ascii="Arial" w:hAnsi="Arial" w:cs="Arial"/>
          <w:sz w:val="20"/>
          <w:szCs w:val="20"/>
        </w:rPr>
        <w:t xml:space="preserve">costs shall not </w:t>
      </w:r>
      <w:r w:rsidR="001E68D1" w:rsidRPr="005033E5">
        <w:rPr>
          <w:rFonts w:ascii="Arial" w:hAnsi="Arial" w:cs="Arial"/>
          <w:sz w:val="20"/>
          <w:szCs w:val="20"/>
        </w:rPr>
        <w:t>in</w:t>
      </w:r>
      <w:r w:rsidR="005A71E6" w:rsidRPr="005033E5">
        <w:rPr>
          <w:rFonts w:ascii="Arial" w:hAnsi="Arial" w:cs="Arial"/>
          <w:sz w:val="20"/>
          <w:szCs w:val="20"/>
        </w:rPr>
        <w:t xml:space="preserve">clude </w:t>
      </w:r>
      <w:r w:rsidR="00D17168" w:rsidRPr="005033E5">
        <w:rPr>
          <w:rFonts w:ascii="Arial" w:hAnsi="Arial" w:cs="Arial"/>
          <w:sz w:val="20"/>
          <w:szCs w:val="20"/>
        </w:rPr>
        <w:t xml:space="preserve">loss of </w:t>
      </w:r>
      <w:r w:rsidR="005A71E6" w:rsidRPr="005033E5">
        <w:rPr>
          <w:rFonts w:ascii="Arial" w:hAnsi="Arial" w:cs="Arial"/>
          <w:sz w:val="20"/>
          <w:szCs w:val="20"/>
        </w:rPr>
        <w:t>profit and consequen</w:t>
      </w:r>
      <w:r w:rsidR="00F65E1F" w:rsidRPr="005033E5">
        <w:rPr>
          <w:rFonts w:ascii="Arial" w:hAnsi="Arial" w:cs="Arial"/>
          <w:sz w:val="20"/>
          <w:szCs w:val="20"/>
        </w:rPr>
        <w:t>tial losses.</w:t>
      </w:r>
    </w:p>
    <w:p w14:paraId="3339560A" w14:textId="77777777" w:rsidR="002A54BA" w:rsidRPr="005033E5" w:rsidRDefault="005A71E6" w:rsidP="00844A00">
      <w:pPr>
        <w:spacing w:before="120" w:after="120" w:line="240" w:lineRule="auto"/>
        <w:ind w:left="720" w:hanging="720"/>
        <w:rPr>
          <w:rFonts w:ascii="Arial" w:hAnsi="Arial" w:cs="Arial"/>
          <w:sz w:val="20"/>
          <w:szCs w:val="20"/>
        </w:rPr>
      </w:pPr>
      <w:r w:rsidRPr="005033E5">
        <w:rPr>
          <w:rFonts w:ascii="Arial" w:hAnsi="Arial" w:cs="Arial"/>
          <w:sz w:val="20"/>
          <w:szCs w:val="20"/>
        </w:rPr>
        <w:t>2</w:t>
      </w:r>
      <w:r w:rsidR="00184743" w:rsidRPr="005033E5">
        <w:rPr>
          <w:rFonts w:ascii="Arial" w:hAnsi="Arial" w:cs="Arial"/>
          <w:sz w:val="20"/>
          <w:szCs w:val="20"/>
        </w:rPr>
        <w:t>4</w:t>
      </w:r>
      <w:r w:rsidRPr="005033E5">
        <w:rPr>
          <w:rFonts w:ascii="Arial" w:hAnsi="Arial" w:cs="Arial"/>
          <w:sz w:val="20"/>
          <w:szCs w:val="20"/>
        </w:rPr>
        <w:t>.3</w:t>
      </w:r>
      <w:r w:rsidRPr="005033E5">
        <w:rPr>
          <w:rFonts w:ascii="Arial" w:hAnsi="Arial" w:cs="Arial"/>
          <w:sz w:val="20"/>
          <w:szCs w:val="20"/>
        </w:rPr>
        <w:tab/>
      </w:r>
      <w:r w:rsidR="00D17168" w:rsidRPr="005033E5">
        <w:rPr>
          <w:rFonts w:ascii="Arial" w:hAnsi="Arial" w:cs="Arial"/>
          <w:sz w:val="20"/>
          <w:szCs w:val="20"/>
        </w:rPr>
        <w:t xml:space="preserve">Termination or reduction under this provision shall not affect the rights of the parties to the Contract that may have accrued up to the date of termination. </w:t>
      </w:r>
    </w:p>
    <w:p w14:paraId="39A6827E" w14:textId="77777777" w:rsidR="00811006"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25.</w:t>
      </w:r>
      <w:r w:rsidRPr="005033E5">
        <w:rPr>
          <w:rFonts w:cs="Arial"/>
          <w:noProof/>
          <w:sz w:val="20"/>
          <w:lang w:eastAsia="en-GB"/>
        </w:rPr>
        <w:tab/>
      </w:r>
      <w:r w:rsidR="00811006" w:rsidRPr="005033E5">
        <w:rPr>
          <w:rFonts w:cs="Arial"/>
          <w:noProof/>
          <w:sz w:val="20"/>
          <w:lang w:eastAsia="en-GB"/>
        </w:rPr>
        <w:t>INSURANCE</w:t>
      </w:r>
    </w:p>
    <w:p w14:paraId="43E8F2D7" w14:textId="77777777" w:rsidR="00811006" w:rsidRPr="005033E5" w:rsidRDefault="00BD68A5"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5</w:t>
      </w:r>
      <w:r w:rsidRPr="005033E5">
        <w:rPr>
          <w:rFonts w:ascii="Arial" w:hAnsi="Arial" w:cs="Arial"/>
          <w:noProof/>
          <w:spacing w:val="-2"/>
          <w:sz w:val="20"/>
          <w:szCs w:val="20"/>
          <w:lang w:eastAsia="en-GB"/>
        </w:rPr>
        <w:t>.1</w:t>
      </w:r>
      <w:r w:rsidRPr="005033E5">
        <w:rPr>
          <w:rFonts w:ascii="Arial" w:hAnsi="Arial" w:cs="Arial"/>
          <w:noProof/>
          <w:spacing w:val="-2"/>
          <w:sz w:val="20"/>
          <w:szCs w:val="20"/>
          <w:lang w:eastAsia="en-GB"/>
        </w:rPr>
        <w:tab/>
      </w:r>
      <w:r w:rsidR="0079778E" w:rsidRPr="005033E5">
        <w:rPr>
          <w:rFonts w:ascii="Arial" w:hAnsi="Arial" w:cs="Arial"/>
          <w:noProof/>
          <w:spacing w:val="-2"/>
          <w:sz w:val="20"/>
          <w:szCs w:val="20"/>
          <w:lang w:eastAsia="en-GB"/>
        </w:rPr>
        <w:t xml:space="preserve">Where relevant and/or required by law, the </w:t>
      </w:r>
      <w:r w:rsidR="00811006" w:rsidRPr="005033E5">
        <w:rPr>
          <w:rFonts w:ascii="Arial" w:hAnsi="Arial" w:cs="Arial"/>
          <w:noProof/>
          <w:spacing w:val="-2"/>
          <w:sz w:val="20"/>
          <w:szCs w:val="20"/>
          <w:lang w:eastAsia="en-GB"/>
        </w:rPr>
        <w:t xml:space="preserve">Contractor shall </w:t>
      </w:r>
      <w:r w:rsidR="0060504C" w:rsidRPr="005033E5">
        <w:rPr>
          <w:rFonts w:ascii="Arial" w:hAnsi="Arial" w:cs="Arial"/>
          <w:noProof/>
          <w:spacing w:val="-2"/>
          <w:sz w:val="20"/>
          <w:szCs w:val="20"/>
          <w:lang w:eastAsia="en-GB"/>
        </w:rPr>
        <w:t>put in place</w:t>
      </w:r>
      <w:r w:rsidR="0079778E" w:rsidRPr="005033E5">
        <w:rPr>
          <w:rFonts w:ascii="Arial" w:hAnsi="Arial" w:cs="Arial"/>
          <w:noProof/>
          <w:spacing w:val="-2"/>
          <w:sz w:val="20"/>
          <w:szCs w:val="20"/>
          <w:lang w:eastAsia="en-GB"/>
        </w:rPr>
        <w:t xml:space="preserve"> </w:t>
      </w:r>
      <w:r w:rsidR="0060504C" w:rsidRPr="005033E5">
        <w:rPr>
          <w:rFonts w:ascii="Arial" w:hAnsi="Arial" w:cs="Arial"/>
          <w:noProof/>
          <w:spacing w:val="-2"/>
          <w:sz w:val="20"/>
          <w:szCs w:val="20"/>
          <w:lang w:eastAsia="en-GB"/>
        </w:rPr>
        <w:t>and m</w:t>
      </w:r>
      <w:r w:rsidR="00811006" w:rsidRPr="005033E5">
        <w:rPr>
          <w:rFonts w:ascii="Arial" w:hAnsi="Arial" w:cs="Arial"/>
          <w:noProof/>
          <w:spacing w:val="-2"/>
          <w:sz w:val="20"/>
          <w:szCs w:val="20"/>
          <w:lang w:eastAsia="en-GB"/>
        </w:rPr>
        <w:t>aintain an adequate level of insurance cover in respect of all risks that may be incurred by him in the performance of this Contract.</w:t>
      </w:r>
    </w:p>
    <w:p w14:paraId="5AB8FE7E" w14:textId="77777777" w:rsidR="00811006"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26.</w:t>
      </w:r>
      <w:r w:rsidRPr="005033E5">
        <w:rPr>
          <w:rFonts w:cs="Arial"/>
          <w:noProof/>
          <w:sz w:val="20"/>
          <w:lang w:eastAsia="en-GB"/>
        </w:rPr>
        <w:tab/>
      </w:r>
      <w:r w:rsidR="00811006" w:rsidRPr="005033E5">
        <w:rPr>
          <w:rFonts w:cs="Arial"/>
          <w:noProof/>
          <w:sz w:val="20"/>
          <w:lang w:eastAsia="en-GB"/>
        </w:rPr>
        <w:t>NOTICES</w:t>
      </w:r>
    </w:p>
    <w:p w14:paraId="06080031" w14:textId="77777777" w:rsidR="005A71E6" w:rsidRPr="005033E5" w:rsidRDefault="00184743"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26.1</w:t>
      </w:r>
      <w:r w:rsidRPr="005033E5">
        <w:rPr>
          <w:rFonts w:ascii="Arial" w:hAnsi="Arial" w:cs="Arial"/>
          <w:noProof/>
          <w:spacing w:val="-2"/>
          <w:sz w:val="20"/>
          <w:szCs w:val="20"/>
          <w:lang w:eastAsia="en-GB"/>
        </w:rPr>
        <w:tab/>
      </w:r>
      <w:r w:rsidR="005A71E6" w:rsidRPr="005033E5">
        <w:rPr>
          <w:rFonts w:ascii="Arial" w:hAnsi="Arial" w:cs="Arial"/>
          <w:noProof/>
          <w:spacing w:val="-2"/>
          <w:sz w:val="20"/>
          <w:szCs w:val="20"/>
          <w:lang w:eastAsia="en-GB"/>
        </w:rPr>
        <w:t xml:space="preserve">A Notice may be </w:t>
      </w:r>
      <w:r w:rsidR="00811006" w:rsidRPr="005033E5">
        <w:rPr>
          <w:rFonts w:ascii="Arial" w:hAnsi="Arial" w:cs="Arial"/>
          <w:noProof/>
          <w:spacing w:val="-2"/>
          <w:sz w:val="20"/>
          <w:szCs w:val="20"/>
          <w:lang w:eastAsia="en-GB"/>
        </w:rPr>
        <w:t>served</w:t>
      </w:r>
      <w:r w:rsidR="005A71E6" w:rsidRPr="005033E5">
        <w:rPr>
          <w:rFonts w:ascii="Arial" w:hAnsi="Arial" w:cs="Arial"/>
          <w:noProof/>
          <w:spacing w:val="-2"/>
          <w:sz w:val="20"/>
          <w:szCs w:val="20"/>
          <w:lang w:eastAsia="en-GB"/>
        </w:rPr>
        <w:t xml:space="preserve"> by the Authority on the Contr</w:t>
      </w:r>
      <w:r w:rsidR="008C6E41" w:rsidRPr="005033E5">
        <w:rPr>
          <w:rFonts w:ascii="Arial" w:hAnsi="Arial" w:cs="Arial"/>
          <w:noProof/>
          <w:spacing w:val="-2"/>
          <w:sz w:val="20"/>
          <w:szCs w:val="20"/>
          <w:lang w:eastAsia="en-GB"/>
        </w:rPr>
        <w:t>a</w:t>
      </w:r>
      <w:r w:rsidR="005A71E6" w:rsidRPr="005033E5">
        <w:rPr>
          <w:rFonts w:ascii="Arial" w:hAnsi="Arial" w:cs="Arial"/>
          <w:noProof/>
          <w:spacing w:val="-2"/>
          <w:sz w:val="20"/>
          <w:szCs w:val="20"/>
          <w:lang w:eastAsia="en-GB"/>
        </w:rPr>
        <w:t xml:space="preserve">ctor in the following ways: </w:t>
      </w:r>
    </w:p>
    <w:p w14:paraId="7BFC1829" w14:textId="77777777" w:rsidR="005A71E6" w:rsidRPr="005033E5" w:rsidRDefault="002C067C" w:rsidP="002C067C">
      <w:pPr>
        <w:spacing w:before="120" w:after="120" w:line="240" w:lineRule="auto"/>
        <w:ind w:left="1440" w:hanging="720"/>
        <w:rPr>
          <w:rFonts w:ascii="Arial" w:hAnsi="Arial" w:cs="Arial"/>
          <w:noProof/>
          <w:spacing w:val="-2"/>
          <w:sz w:val="20"/>
          <w:szCs w:val="20"/>
          <w:lang w:eastAsia="en-GB"/>
        </w:rPr>
      </w:pPr>
      <w:r w:rsidRPr="005033E5">
        <w:rPr>
          <w:rFonts w:ascii="Arial" w:hAnsi="Arial" w:cs="Arial"/>
          <w:noProof/>
          <w:spacing w:val="-2"/>
          <w:sz w:val="20"/>
          <w:szCs w:val="20"/>
          <w:lang w:eastAsia="en-GB"/>
        </w:rPr>
        <w:t>(a)</w:t>
      </w:r>
      <w:r w:rsidR="00184743" w:rsidRPr="005033E5">
        <w:rPr>
          <w:rFonts w:ascii="Arial" w:hAnsi="Arial" w:cs="Arial"/>
          <w:noProof/>
          <w:spacing w:val="-2"/>
          <w:sz w:val="20"/>
          <w:szCs w:val="20"/>
          <w:lang w:eastAsia="en-GB"/>
        </w:rPr>
        <w:tab/>
      </w:r>
      <w:r w:rsidR="005A71E6" w:rsidRPr="005033E5">
        <w:rPr>
          <w:rFonts w:ascii="Arial" w:hAnsi="Arial" w:cs="Arial"/>
          <w:noProof/>
          <w:spacing w:val="-2"/>
          <w:sz w:val="20"/>
          <w:szCs w:val="20"/>
          <w:lang w:eastAsia="en-GB"/>
        </w:rPr>
        <w:t xml:space="preserve">By </w:t>
      </w:r>
      <w:r w:rsidR="00811006" w:rsidRPr="005033E5">
        <w:rPr>
          <w:rFonts w:ascii="Arial" w:hAnsi="Arial" w:cs="Arial"/>
          <w:noProof/>
          <w:spacing w:val="-2"/>
          <w:sz w:val="20"/>
          <w:szCs w:val="20"/>
          <w:lang w:eastAsia="en-GB"/>
        </w:rPr>
        <w:t>delivery to the Contractor</w:t>
      </w:r>
      <w:r w:rsidR="005A71E6" w:rsidRPr="005033E5">
        <w:rPr>
          <w:rFonts w:ascii="Arial" w:hAnsi="Arial" w:cs="Arial"/>
          <w:noProof/>
          <w:spacing w:val="-2"/>
          <w:sz w:val="20"/>
          <w:szCs w:val="20"/>
          <w:lang w:eastAsia="en-GB"/>
        </w:rPr>
        <w:t xml:space="preserve">’s place of busines or any other address to which the Parties have agreed previously and </w:t>
      </w:r>
      <w:r w:rsidR="008C6E41" w:rsidRPr="005033E5">
        <w:rPr>
          <w:rFonts w:ascii="Arial" w:hAnsi="Arial" w:cs="Arial"/>
          <w:noProof/>
          <w:spacing w:val="-2"/>
          <w:sz w:val="20"/>
          <w:szCs w:val="20"/>
          <w:lang w:eastAsia="en-GB"/>
        </w:rPr>
        <w:t xml:space="preserve">recorded </w:t>
      </w:r>
      <w:r w:rsidR="005A71E6" w:rsidRPr="005033E5">
        <w:rPr>
          <w:rFonts w:ascii="Arial" w:hAnsi="Arial" w:cs="Arial"/>
          <w:noProof/>
          <w:spacing w:val="-2"/>
          <w:sz w:val="20"/>
          <w:szCs w:val="20"/>
          <w:lang w:eastAsia="en-GB"/>
        </w:rPr>
        <w:t>in writing that a Notice can be sent</w:t>
      </w:r>
      <w:r w:rsidR="00811006" w:rsidRPr="005033E5">
        <w:rPr>
          <w:rFonts w:ascii="Arial" w:hAnsi="Arial" w:cs="Arial"/>
          <w:noProof/>
          <w:spacing w:val="-2"/>
          <w:sz w:val="20"/>
          <w:szCs w:val="20"/>
          <w:lang w:eastAsia="en-GB"/>
        </w:rPr>
        <w:t xml:space="preserve">; </w:t>
      </w:r>
      <w:r w:rsidR="005A71E6" w:rsidRPr="005033E5">
        <w:rPr>
          <w:rFonts w:ascii="Arial" w:hAnsi="Arial" w:cs="Arial"/>
          <w:noProof/>
          <w:spacing w:val="-2"/>
          <w:sz w:val="20"/>
          <w:szCs w:val="20"/>
          <w:lang w:eastAsia="en-GB"/>
        </w:rPr>
        <w:t xml:space="preserve"> or</w:t>
      </w:r>
    </w:p>
    <w:p w14:paraId="1137DE39" w14:textId="77777777" w:rsidR="005A71E6" w:rsidRPr="005033E5" w:rsidRDefault="002C067C" w:rsidP="002C067C">
      <w:pPr>
        <w:pStyle w:val="Para1"/>
        <w:numPr>
          <w:ilvl w:val="0"/>
          <w:numId w:val="0"/>
        </w:numPr>
        <w:spacing w:after="120"/>
        <w:ind w:left="1440" w:hanging="720"/>
        <w:rPr>
          <w:rFonts w:cs="Arial"/>
          <w:b w:val="0"/>
          <w:noProof/>
          <w:spacing w:val="-2"/>
          <w:sz w:val="20"/>
          <w:lang w:eastAsia="en-GB"/>
        </w:rPr>
      </w:pPr>
      <w:r w:rsidRPr="005033E5">
        <w:rPr>
          <w:rFonts w:cs="Arial"/>
          <w:b w:val="0"/>
          <w:noProof/>
          <w:spacing w:val="-2"/>
          <w:sz w:val="20"/>
          <w:lang w:eastAsia="en-GB"/>
        </w:rPr>
        <w:t>(b)</w:t>
      </w:r>
      <w:r w:rsidR="00184743" w:rsidRPr="005033E5">
        <w:rPr>
          <w:rFonts w:cs="Arial"/>
          <w:b w:val="0"/>
          <w:noProof/>
          <w:spacing w:val="-2"/>
          <w:sz w:val="20"/>
          <w:lang w:eastAsia="en-GB"/>
        </w:rPr>
        <w:tab/>
      </w:r>
      <w:r w:rsidR="005A71E6" w:rsidRPr="005033E5">
        <w:rPr>
          <w:rFonts w:cs="Arial"/>
          <w:b w:val="0"/>
          <w:noProof/>
          <w:spacing w:val="-2"/>
          <w:sz w:val="20"/>
          <w:lang w:eastAsia="en-GB"/>
        </w:rPr>
        <w:t xml:space="preserve">By </w:t>
      </w:r>
      <w:r w:rsidR="00811006" w:rsidRPr="005033E5">
        <w:rPr>
          <w:rFonts w:cs="Arial"/>
          <w:b w:val="0"/>
          <w:noProof/>
          <w:spacing w:val="-2"/>
          <w:sz w:val="20"/>
          <w:lang w:eastAsia="en-GB"/>
        </w:rPr>
        <w:t xml:space="preserve">sending it by facsimile to </w:t>
      </w:r>
      <w:r w:rsidR="005A71E6" w:rsidRPr="005033E5">
        <w:rPr>
          <w:rFonts w:cs="Arial"/>
          <w:b w:val="0"/>
          <w:noProof/>
          <w:spacing w:val="-2"/>
          <w:sz w:val="20"/>
          <w:lang w:eastAsia="en-GB"/>
        </w:rPr>
        <w:t>the Contractor</w:t>
      </w:r>
      <w:r w:rsidR="00811006" w:rsidRPr="005033E5">
        <w:rPr>
          <w:rFonts w:cs="Arial"/>
          <w:b w:val="0"/>
          <w:noProof/>
          <w:spacing w:val="-2"/>
          <w:sz w:val="20"/>
          <w:lang w:eastAsia="en-GB"/>
        </w:rPr>
        <w:t xml:space="preserve">; or </w:t>
      </w:r>
      <w:r w:rsidR="005A71E6" w:rsidRPr="005033E5">
        <w:rPr>
          <w:rFonts w:cs="Arial"/>
          <w:b w:val="0"/>
          <w:noProof/>
          <w:spacing w:val="-2"/>
          <w:sz w:val="20"/>
          <w:lang w:eastAsia="en-GB"/>
        </w:rPr>
        <w:t xml:space="preserve"> </w:t>
      </w:r>
    </w:p>
    <w:p w14:paraId="2754F7F7" w14:textId="77777777" w:rsidR="005A71E6" w:rsidRPr="005033E5" w:rsidRDefault="002C067C" w:rsidP="002C067C">
      <w:pPr>
        <w:pStyle w:val="Para1"/>
        <w:numPr>
          <w:ilvl w:val="0"/>
          <w:numId w:val="0"/>
        </w:numPr>
        <w:spacing w:after="120"/>
        <w:ind w:left="1440" w:hanging="720"/>
        <w:rPr>
          <w:rFonts w:cs="Arial"/>
          <w:b w:val="0"/>
          <w:noProof/>
          <w:spacing w:val="-2"/>
          <w:sz w:val="20"/>
          <w:lang w:eastAsia="en-GB"/>
        </w:rPr>
      </w:pPr>
      <w:r w:rsidRPr="005033E5">
        <w:rPr>
          <w:rFonts w:cs="Arial"/>
          <w:b w:val="0"/>
          <w:noProof/>
          <w:spacing w:val="-2"/>
          <w:sz w:val="20"/>
          <w:lang w:eastAsia="en-GB"/>
        </w:rPr>
        <w:t>(c)</w:t>
      </w:r>
      <w:r w:rsidR="00184743" w:rsidRPr="005033E5">
        <w:rPr>
          <w:rFonts w:cs="Arial"/>
          <w:b w:val="0"/>
          <w:noProof/>
          <w:spacing w:val="-2"/>
          <w:sz w:val="20"/>
          <w:lang w:eastAsia="en-GB"/>
        </w:rPr>
        <w:tab/>
      </w:r>
      <w:r w:rsidR="005A71E6" w:rsidRPr="005033E5">
        <w:rPr>
          <w:rFonts w:cs="Arial"/>
          <w:b w:val="0"/>
          <w:noProof/>
          <w:spacing w:val="-2"/>
          <w:sz w:val="20"/>
          <w:lang w:eastAsia="en-GB"/>
        </w:rPr>
        <w:t xml:space="preserve">By </w:t>
      </w:r>
      <w:r w:rsidR="00811006" w:rsidRPr="005033E5">
        <w:rPr>
          <w:rFonts w:cs="Arial"/>
          <w:b w:val="0"/>
          <w:noProof/>
          <w:spacing w:val="-2"/>
          <w:sz w:val="20"/>
          <w:lang w:eastAsia="en-GB"/>
        </w:rPr>
        <w:t xml:space="preserve">ordinary first class post to the Contractor’s last known place of business or registered office. </w:t>
      </w:r>
    </w:p>
    <w:p w14:paraId="01B98E9C" w14:textId="77777777" w:rsidR="00811006" w:rsidRPr="005033E5" w:rsidRDefault="00184743" w:rsidP="00844A00">
      <w:pPr>
        <w:pStyle w:val="Para1"/>
        <w:numPr>
          <w:ilvl w:val="0"/>
          <w:numId w:val="0"/>
        </w:numPr>
        <w:spacing w:after="120"/>
        <w:ind w:left="720" w:hanging="720"/>
        <w:rPr>
          <w:rFonts w:cs="Arial"/>
          <w:b w:val="0"/>
          <w:noProof/>
          <w:sz w:val="20"/>
          <w:lang w:eastAsia="en-GB"/>
        </w:rPr>
      </w:pPr>
      <w:r w:rsidRPr="005033E5">
        <w:rPr>
          <w:rFonts w:cs="Arial"/>
          <w:b w:val="0"/>
          <w:noProof/>
          <w:sz w:val="20"/>
          <w:lang w:eastAsia="en-GB"/>
        </w:rPr>
        <w:t>26.2</w:t>
      </w:r>
      <w:r w:rsidRPr="005033E5">
        <w:rPr>
          <w:rFonts w:cs="Arial"/>
          <w:b w:val="0"/>
          <w:noProof/>
          <w:sz w:val="20"/>
          <w:lang w:eastAsia="en-GB"/>
        </w:rPr>
        <w:tab/>
      </w:r>
      <w:r w:rsidR="00811006" w:rsidRPr="005033E5">
        <w:rPr>
          <w:rFonts w:cs="Arial"/>
          <w:b w:val="0"/>
          <w:noProof/>
          <w:sz w:val="20"/>
          <w:lang w:eastAsia="en-GB"/>
        </w:rPr>
        <w:t>A notice shall be deemed served at the time of delivery, after four hours for a facsimile, or on the second working day after posting.</w:t>
      </w:r>
    </w:p>
    <w:p w14:paraId="46A09BE9" w14:textId="77777777" w:rsidR="00811006" w:rsidRPr="005033E5" w:rsidRDefault="003E5D7B" w:rsidP="00844A00">
      <w:pPr>
        <w:pStyle w:val="Para1"/>
        <w:numPr>
          <w:ilvl w:val="0"/>
          <w:numId w:val="0"/>
        </w:numPr>
        <w:spacing w:after="120"/>
        <w:rPr>
          <w:rFonts w:cs="Arial"/>
          <w:noProof/>
          <w:sz w:val="20"/>
          <w:lang w:eastAsia="en-GB"/>
        </w:rPr>
      </w:pPr>
      <w:r w:rsidRPr="005033E5">
        <w:rPr>
          <w:rFonts w:cs="Arial"/>
          <w:noProof/>
          <w:sz w:val="20"/>
          <w:lang w:eastAsia="en-GB"/>
        </w:rPr>
        <w:t>27.</w:t>
      </w:r>
      <w:r w:rsidRPr="005033E5">
        <w:rPr>
          <w:rFonts w:cs="Arial"/>
          <w:noProof/>
          <w:sz w:val="20"/>
          <w:lang w:eastAsia="en-GB"/>
        </w:rPr>
        <w:tab/>
      </w:r>
      <w:r w:rsidR="00811006" w:rsidRPr="005033E5">
        <w:rPr>
          <w:rFonts w:cs="Arial"/>
          <w:noProof/>
          <w:sz w:val="20"/>
          <w:lang w:eastAsia="en-GB"/>
        </w:rPr>
        <w:t>VARIATIONS TO THE CONTRACT</w:t>
      </w:r>
    </w:p>
    <w:p w14:paraId="1A8A1E0E" w14:textId="77777777" w:rsidR="00811006" w:rsidRPr="005033E5" w:rsidRDefault="001E68D1"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7</w:t>
      </w:r>
      <w:r w:rsidRPr="005033E5">
        <w:rPr>
          <w:rFonts w:ascii="Arial" w:hAnsi="Arial" w:cs="Arial"/>
          <w:noProof/>
          <w:spacing w:val="-2"/>
          <w:sz w:val="20"/>
          <w:szCs w:val="20"/>
          <w:lang w:eastAsia="en-GB"/>
        </w:rPr>
        <w:t>.1</w:t>
      </w:r>
      <w:r w:rsidRPr="005033E5">
        <w:rPr>
          <w:rFonts w:ascii="Arial" w:hAnsi="Arial" w:cs="Arial"/>
          <w:noProof/>
          <w:spacing w:val="-2"/>
          <w:sz w:val="20"/>
          <w:szCs w:val="20"/>
          <w:lang w:eastAsia="en-GB"/>
        </w:rPr>
        <w:tab/>
        <w:t>T</w:t>
      </w:r>
      <w:r w:rsidR="005A71E6" w:rsidRPr="005033E5">
        <w:rPr>
          <w:rFonts w:ascii="Arial" w:hAnsi="Arial" w:cs="Arial"/>
          <w:noProof/>
          <w:spacing w:val="-2"/>
          <w:sz w:val="20"/>
          <w:szCs w:val="20"/>
          <w:lang w:eastAsia="en-GB"/>
        </w:rPr>
        <w:t xml:space="preserve">he Parties may agree a variation to the Contract but this will not be effective </w:t>
      </w:r>
      <w:r w:rsidR="00811006" w:rsidRPr="005033E5">
        <w:rPr>
          <w:rFonts w:ascii="Arial" w:hAnsi="Arial" w:cs="Arial"/>
          <w:noProof/>
          <w:spacing w:val="-2"/>
          <w:sz w:val="20"/>
          <w:szCs w:val="20"/>
          <w:lang w:eastAsia="en-GB"/>
        </w:rPr>
        <w:t>until it has been recorded in writing and signed by the Contractor and a senior officer of the Authority requiring the Services and/or Goods.</w:t>
      </w:r>
      <w:r w:rsidRPr="005033E5">
        <w:rPr>
          <w:rFonts w:ascii="Arial" w:hAnsi="Arial" w:cs="Arial"/>
          <w:noProof/>
          <w:spacing w:val="-2"/>
          <w:sz w:val="20"/>
          <w:szCs w:val="20"/>
          <w:lang w:eastAsia="en-GB"/>
        </w:rPr>
        <w:t xml:space="preserve"> This Condition does not affect the Authority’s sole right in </w:t>
      </w:r>
      <w:r w:rsidRPr="005033E5">
        <w:rPr>
          <w:rFonts w:ascii="Arial" w:hAnsi="Arial" w:cs="Arial"/>
          <w:noProof/>
          <w:color w:val="2E74B5"/>
          <w:spacing w:val="-2"/>
          <w:sz w:val="20"/>
          <w:szCs w:val="20"/>
          <w:lang w:eastAsia="en-GB"/>
        </w:rPr>
        <w:t>Condition 2</w:t>
      </w:r>
      <w:r w:rsidR="005964BB" w:rsidRPr="005033E5">
        <w:rPr>
          <w:rFonts w:ascii="Arial" w:hAnsi="Arial" w:cs="Arial"/>
          <w:noProof/>
          <w:color w:val="2E74B5"/>
          <w:spacing w:val="-2"/>
          <w:sz w:val="20"/>
          <w:szCs w:val="20"/>
          <w:lang w:eastAsia="en-GB"/>
        </w:rPr>
        <w:t>4</w:t>
      </w:r>
      <w:r w:rsidRPr="005033E5">
        <w:rPr>
          <w:rFonts w:ascii="Arial" w:hAnsi="Arial" w:cs="Arial"/>
          <w:noProof/>
          <w:color w:val="2E74B5"/>
          <w:spacing w:val="-2"/>
          <w:sz w:val="20"/>
          <w:szCs w:val="20"/>
          <w:lang w:eastAsia="en-GB"/>
        </w:rPr>
        <w:t>.2</w:t>
      </w:r>
      <w:r w:rsidR="00377668" w:rsidRPr="005033E5">
        <w:rPr>
          <w:rFonts w:ascii="Arial" w:hAnsi="Arial" w:cs="Arial"/>
          <w:noProof/>
          <w:color w:val="2E74B5"/>
          <w:spacing w:val="-2"/>
          <w:sz w:val="20"/>
          <w:szCs w:val="20"/>
          <w:lang w:eastAsia="en-GB"/>
        </w:rPr>
        <w:t xml:space="preserve"> (Termination)</w:t>
      </w:r>
      <w:r w:rsidRPr="005033E5">
        <w:rPr>
          <w:rFonts w:ascii="Arial" w:hAnsi="Arial" w:cs="Arial"/>
          <w:noProof/>
          <w:spacing w:val="-2"/>
          <w:sz w:val="20"/>
          <w:szCs w:val="20"/>
          <w:lang w:eastAsia="en-GB"/>
        </w:rPr>
        <w:t xml:space="preserve"> to reduce the quantity of Goods or Services which it requires under the Contract.</w:t>
      </w:r>
    </w:p>
    <w:p w14:paraId="3FAFB27D" w14:textId="77777777" w:rsidR="001425C2"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28.</w:t>
      </w:r>
      <w:r w:rsidRPr="005033E5">
        <w:rPr>
          <w:rFonts w:cs="Arial"/>
          <w:noProof/>
          <w:sz w:val="20"/>
          <w:lang w:eastAsia="en-GB"/>
        </w:rPr>
        <w:tab/>
      </w:r>
      <w:r w:rsidR="001425C2" w:rsidRPr="005033E5">
        <w:rPr>
          <w:rFonts w:cs="Arial"/>
          <w:noProof/>
          <w:sz w:val="20"/>
          <w:lang w:eastAsia="en-GB"/>
        </w:rPr>
        <w:t xml:space="preserve">GENERAL </w:t>
      </w:r>
    </w:p>
    <w:p w14:paraId="525F301D" w14:textId="77777777" w:rsidR="001425C2" w:rsidRPr="005033E5" w:rsidRDefault="005A71E6"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8</w:t>
      </w:r>
      <w:r w:rsidRPr="005033E5">
        <w:rPr>
          <w:rFonts w:ascii="Arial" w:hAnsi="Arial" w:cs="Arial"/>
          <w:noProof/>
          <w:spacing w:val="-2"/>
          <w:sz w:val="20"/>
          <w:szCs w:val="20"/>
          <w:lang w:eastAsia="en-GB"/>
        </w:rPr>
        <w:t>.1</w:t>
      </w:r>
      <w:r w:rsidR="001425C2" w:rsidRPr="005033E5">
        <w:rPr>
          <w:rFonts w:ascii="Arial" w:hAnsi="Arial" w:cs="Arial"/>
          <w:noProof/>
          <w:spacing w:val="-2"/>
          <w:sz w:val="20"/>
          <w:szCs w:val="20"/>
          <w:lang w:eastAsia="en-GB"/>
        </w:rPr>
        <w:tab/>
        <w:t xml:space="preserve">These Conditions shall apply to the exclusion of all other terms and conditions including any terms and conditions which the Contractor may </w:t>
      </w:r>
      <w:r w:rsidRPr="005033E5">
        <w:rPr>
          <w:rFonts w:ascii="Arial" w:hAnsi="Arial" w:cs="Arial"/>
          <w:noProof/>
          <w:spacing w:val="-2"/>
          <w:sz w:val="20"/>
          <w:szCs w:val="20"/>
          <w:lang w:eastAsia="en-GB"/>
        </w:rPr>
        <w:t>seek</w:t>
      </w:r>
      <w:r w:rsidR="001425C2" w:rsidRPr="005033E5">
        <w:rPr>
          <w:rFonts w:ascii="Arial" w:hAnsi="Arial" w:cs="Arial"/>
          <w:noProof/>
          <w:spacing w:val="-2"/>
          <w:sz w:val="20"/>
          <w:szCs w:val="20"/>
          <w:lang w:eastAsia="en-GB"/>
        </w:rPr>
        <w:t xml:space="preserve"> to apply under any purchase order, confirmation of order, invoice, delivery note or similar document. </w:t>
      </w:r>
    </w:p>
    <w:p w14:paraId="28C5A60C" w14:textId="77777777" w:rsidR="001425C2" w:rsidRPr="005033E5" w:rsidRDefault="005A71E6"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8</w:t>
      </w:r>
      <w:r w:rsidRPr="005033E5">
        <w:rPr>
          <w:rFonts w:ascii="Arial" w:hAnsi="Arial" w:cs="Arial"/>
          <w:noProof/>
          <w:spacing w:val="-2"/>
          <w:sz w:val="20"/>
          <w:szCs w:val="20"/>
          <w:lang w:eastAsia="en-GB"/>
        </w:rPr>
        <w:t>.2</w:t>
      </w:r>
      <w:r w:rsidR="001425C2" w:rsidRPr="005033E5">
        <w:rPr>
          <w:rFonts w:ascii="Arial" w:hAnsi="Arial" w:cs="Arial"/>
          <w:noProof/>
          <w:spacing w:val="-2"/>
          <w:sz w:val="20"/>
          <w:szCs w:val="20"/>
          <w:lang w:eastAsia="en-GB"/>
        </w:rPr>
        <w:tab/>
        <w:t xml:space="preserve">The Contractor shall be deemed to have accepted the terms and conditions of the Contract by delivering the Goods and/or Service. </w:t>
      </w:r>
    </w:p>
    <w:p w14:paraId="417FE836" w14:textId="77777777" w:rsidR="001425C2" w:rsidRPr="005033E5" w:rsidRDefault="005A71E6"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8</w:t>
      </w:r>
      <w:r w:rsidRPr="005033E5">
        <w:rPr>
          <w:rFonts w:ascii="Arial" w:hAnsi="Arial" w:cs="Arial"/>
          <w:noProof/>
          <w:spacing w:val="-2"/>
          <w:sz w:val="20"/>
          <w:szCs w:val="20"/>
          <w:lang w:eastAsia="en-GB"/>
        </w:rPr>
        <w:t>.3</w:t>
      </w:r>
      <w:r w:rsidR="001425C2" w:rsidRPr="005033E5">
        <w:rPr>
          <w:rFonts w:ascii="Arial" w:hAnsi="Arial" w:cs="Arial"/>
          <w:noProof/>
          <w:spacing w:val="-2"/>
          <w:sz w:val="20"/>
          <w:szCs w:val="20"/>
          <w:lang w:eastAsia="en-GB"/>
        </w:rPr>
        <w:tab/>
        <w:t xml:space="preserve">Time for delivery </w:t>
      </w:r>
      <w:r w:rsidR="00413108" w:rsidRPr="005033E5">
        <w:rPr>
          <w:rFonts w:ascii="Arial" w:hAnsi="Arial" w:cs="Arial"/>
          <w:noProof/>
          <w:spacing w:val="-2"/>
          <w:sz w:val="20"/>
          <w:szCs w:val="20"/>
          <w:lang w:eastAsia="en-GB"/>
        </w:rPr>
        <w:t xml:space="preserve">of Goods </w:t>
      </w:r>
      <w:r w:rsidR="001425C2" w:rsidRPr="005033E5">
        <w:rPr>
          <w:rFonts w:ascii="Arial" w:hAnsi="Arial" w:cs="Arial"/>
          <w:noProof/>
          <w:spacing w:val="-2"/>
          <w:sz w:val="20"/>
          <w:szCs w:val="20"/>
          <w:lang w:eastAsia="en-GB"/>
        </w:rPr>
        <w:t xml:space="preserve">and/or provision of the Service shall be of the essence of the Contract. </w:t>
      </w:r>
    </w:p>
    <w:p w14:paraId="62FC2EE4" w14:textId="77777777" w:rsidR="001425C2" w:rsidRPr="005033E5" w:rsidRDefault="005A71E6"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2</w:t>
      </w:r>
      <w:r w:rsidR="00184743" w:rsidRPr="005033E5">
        <w:rPr>
          <w:rFonts w:ascii="Arial" w:hAnsi="Arial" w:cs="Arial"/>
          <w:noProof/>
          <w:spacing w:val="-2"/>
          <w:sz w:val="20"/>
          <w:szCs w:val="20"/>
          <w:lang w:eastAsia="en-GB"/>
        </w:rPr>
        <w:t>8</w:t>
      </w:r>
      <w:r w:rsidRPr="005033E5">
        <w:rPr>
          <w:rFonts w:ascii="Arial" w:hAnsi="Arial" w:cs="Arial"/>
          <w:noProof/>
          <w:spacing w:val="-2"/>
          <w:sz w:val="20"/>
          <w:szCs w:val="20"/>
          <w:lang w:eastAsia="en-GB"/>
        </w:rPr>
        <w:t>.4</w:t>
      </w:r>
      <w:r w:rsidR="001425C2" w:rsidRPr="005033E5">
        <w:rPr>
          <w:rFonts w:ascii="Arial" w:hAnsi="Arial" w:cs="Arial"/>
          <w:noProof/>
          <w:spacing w:val="-2"/>
          <w:sz w:val="20"/>
          <w:szCs w:val="20"/>
          <w:lang w:eastAsia="en-GB"/>
        </w:rPr>
        <w:tab/>
      </w:r>
      <w:r w:rsidR="0081171F" w:rsidRPr="005033E5">
        <w:rPr>
          <w:rFonts w:ascii="Arial" w:hAnsi="Arial" w:cs="Arial"/>
          <w:noProof/>
          <w:spacing w:val="-2"/>
          <w:sz w:val="20"/>
          <w:szCs w:val="20"/>
          <w:lang w:eastAsia="en-GB"/>
        </w:rPr>
        <w:t xml:space="preserve">If </w:t>
      </w:r>
      <w:r w:rsidR="001425C2" w:rsidRPr="005033E5">
        <w:rPr>
          <w:rFonts w:ascii="Arial" w:hAnsi="Arial" w:cs="Arial"/>
          <w:noProof/>
          <w:spacing w:val="-2"/>
          <w:sz w:val="20"/>
          <w:szCs w:val="20"/>
          <w:lang w:eastAsia="en-GB"/>
        </w:rPr>
        <w:t xml:space="preserve">either </w:t>
      </w:r>
      <w:r w:rsidR="00D8742A" w:rsidRPr="005033E5">
        <w:rPr>
          <w:rFonts w:ascii="Arial" w:hAnsi="Arial" w:cs="Arial"/>
          <w:noProof/>
          <w:spacing w:val="-2"/>
          <w:sz w:val="20"/>
          <w:szCs w:val="20"/>
          <w:lang w:eastAsia="en-GB"/>
        </w:rPr>
        <w:t>P</w:t>
      </w:r>
      <w:r w:rsidR="001425C2" w:rsidRPr="005033E5">
        <w:rPr>
          <w:rFonts w:ascii="Arial" w:hAnsi="Arial" w:cs="Arial"/>
          <w:noProof/>
          <w:spacing w:val="-2"/>
          <w:sz w:val="20"/>
          <w:szCs w:val="20"/>
          <w:lang w:eastAsia="en-GB"/>
        </w:rPr>
        <w:t xml:space="preserve">arty </w:t>
      </w:r>
      <w:r w:rsidR="00E11EA8" w:rsidRPr="005033E5">
        <w:rPr>
          <w:rFonts w:ascii="Arial" w:hAnsi="Arial" w:cs="Arial"/>
          <w:noProof/>
          <w:spacing w:val="-2"/>
          <w:sz w:val="20"/>
          <w:szCs w:val="20"/>
          <w:lang w:eastAsia="en-GB"/>
        </w:rPr>
        <w:t xml:space="preserve">does not </w:t>
      </w:r>
      <w:r w:rsidR="001425C2" w:rsidRPr="005033E5">
        <w:rPr>
          <w:rFonts w:ascii="Arial" w:hAnsi="Arial" w:cs="Arial"/>
          <w:noProof/>
          <w:spacing w:val="-2"/>
          <w:sz w:val="20"/>
          <w:szCs w:val="20"/>
          <w:lang w:eastAsia="en-GB"/>
        </w:rPr>
        <w:t xml:space="preserve">enforce any one or more of the terms or conditions of this Contract </w:t>
      </w:r>
      <w:r w:rsidR="00E11EA8" w:rsidRPr="005033E5">
        <w:rPr>
          <w:rFonts w:ascii="Arial" w:hAnsi="Arial" w:cs="Arial"/>
          <w:noProof/>
          <w:spacing w:val="-2"/>
          <w:sz w:val="20"/>
          <w:szCs w:val="20"/>
          <w:lang w:eastAsia="en-GB"/>
        </w:rPr>
        <w:t xml:space="preserve"> this does not mean that the Party has given up th</w:t>
      </w:r>
      <w:r w:rsidR="001425C2" w:rsidRPr="005033E5">
        <w:rPr>
          <w:rFonts w:ascii="Arial" w:hAnsi="Arial" w:cs="Arial"/>
          <w:noProof/>
          <w:spacing w:val="-2"/>
          <w:sz w:val="20"/>
          <w:szCs w:val="20"/>
          <w:lang w:eastAsia="en-GB"/>
        </w:rPr>
        <w:t xml:space="preserve">e right at any time subsequently to enforce all terms and conditions of this Contract. </w:t>
      </w:r>
    </w:p>
    <w:p w14:paraId="7F9FC168" w14:textId="77777777" w:rsidR="001425C2" w:rsidRPr="005033E5" w:rsidRDefault="005A71E6"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lastRenderedPageBreak/>
        <w:t>2</w:t>
      </w:r>
      <w:r w:rsidR="00184743" w:rsidRPr="005033E5">
        <w:rPr>
          <w:rFonts w:ascii="Arial" w:hAnsi="Arial" w:cs="Arial"/>
          <w:noProof/>
          <w:spacing w:val="-2"/>
          <w:sz w:val="20"/>
          <w:szCs w:val="20"/>
          <w:lang w:eastAsia="en-GB"/>
        </w:rPr>
        <w:t>8</w:t>
      </w:r>
      <w:r w:rsidRPr="005033E5">
        <w:rPr>
          <w:rFonts w:ascii="Arial" w:hAnsi="Arial" w:cs="Arial"/>
          <w:noProof/>
          <w:spacing w:val="-2"/>
          <w:sz w:val="20"/>
          <w:szCs w:val="20"/>
          <w:lang w:eastAsia="en-GB"/>
        </w:rPr>
        <w:t>.5</w:t>
      </w:r>
      <w:r w:rsidR="001425C2" w:rsidRPr="005033E5">
        <w:rPr>
          <w:rFonts w:ascii="Arial" w:hAnsi="Arial" w:cs="Arial"/>
          <w:noProof/>
          <w:spacing w:val="-2"/>
          <w:sz w:val="20"/>
          <w:szCs w:val="20"/>
          <w:lang w:eastAsia="en-GB"/>
        </w:rPr>
        <w:tab/>
        <w:t xml:space="preserve">The Authority shall in no circumstances be liable for any claim, loss or damage whether arising in contract, tort (including negligence) or otherwise, for consequential, economic, special or other indirect loss and shall not be liable for any losses calculated by reference to profits, contracts, business, goodwill, income, production or accruals whether direct or indirect and whether or not arising out of any liability of the Contractor to any other person. </w:t>
      </w:r>
    </w:p>
    <w:p w14:paraId="2ECBB828" w14:textId="77777777" w:rsidR="005C18B8"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29.</w:t>
      </w:r>
      <w:r w:rsidRPr="005033E5">
        <w:rPr>
          <w:rFonts w:cs="Arial"/>
          <w:noProof/>
          <w:sz w:val="20"/>
          <w:lang w:eastAsia="en-GB"/>
        </w:rPr>
        <w:tab/>
      </w:r>
      <w:r w:rsidR="005C18B8" w:rsidRPr="005033E5">
        <w:rPr>
          <w:rFonts w:cs="Arial"/>
          <w:noProof/>
          <w:sz w:val="20"/>
          <w:lang w:eastAsia="en-GB"/>
        </w:rPr>
        <w:t>DISPUTE RESOLUTION</w:t>
      </w:r>
    </w:p>
    <w:p w14:paraId="5864964B" w14:textId="77777777" w:rsidR="005C18B8" w:rsidRPr="005033E5" w:rsidRDefault="001E68D1" w:rsidP="00844A00">
      <w:pPr>
        <w:suppressAutoHyphens/>
        <w:spacing w:before="120" w:after="120" w:line="240" w:lineRule="auto"/>
        <w:ind w:left="720" w:hanging="720"/>
        <w:rPr>
          <w:rFonts w:ascii="Arial" w:hAnsi="Arial" w:cs="Arial"/>
          <w:spacing w:val="-3"/>
          <w:sz w:val="20"/>
          <w:szCs w:val="20"/>
        </w:rPr>
      </w:pPr>
      <w:r w:rsidRPr="005033E5">
        <w:rPr>
          <w:rFonts w:ascii="Arial" w:hAnsi="Arial" w:cs="Arial"/>
          <w:noProof/>
          <w:sz w:val="20"/>
          <w:szCs w:val="20"/>
          <w:lang w:eastAsia="en-GB"/>
        </w:rPr>
        <w:t>2</w:t>
      </w:r>
      <w:r w:rsidR="00184743" w:rsidRPr="005033E5">
        <w:rPr>
          <w:rFonts w:ascii="Arial" w:hAnsi="Arial" w:cs="Arial"/>
          <w:noProof/>
          <w:sz w:val="20"/>
          <w:szCs w:val="20"/>
          <w:lang w:eastAsia="en-GB"/>
        </w:rPr>
        <w:t>9</w:t>
      </w:r>
      <w:r w:rsidRPr="005033E5">
        <w:rPr>
          <w:rFonts w:ascii="Arial" w:hAnsi="Arial" w:cs="Arial"/>
          <w:noProof/>
          <w:sz w:val="20"/>
          <w:szCs w:val="20"/>
          <w:lang w:eastAsia="en-GB"/>
        </w:rPr>
        <w:t>.1</w:t>
      </w:r>
      <w:r w:rsidRPr="005033E5">
        <w:rPr>
          <w:rFonts w:ascii="Arial" w:hAnsi="Arial" w:cs="Arial"/>
          <w:noProof/>
          <w:sz w:val="20"/>
          <w:szCs w:val="20"/>
          <w:lang w:eastAsia="en-GB"/>
        </w:rPr>
        <w:tab/>
      </w:r>
      <w:r w:rsidR="005C18B8" w:rsidRPr="005033E5">
        <w:rPr>
          <w:rFonts w:ascii="Arial" w:hAnsi="Arial" w:cs="Arial"/>
          <w:noProof/>
          <w:sz w:val="20"/>
          <w:szCs w:val="20"/>
          <w:lang w:eastAsia="en-GB"/>
        </w:rPr>
        <w:t xml:space="preserve">The Parties shall </w:t>
      </w:r>
      <w:r w:rsidR="005C18B8" w:rsidRPr="005033E5">
        <w:rPr>
          <w:rFonts w:ascii="Arial" w:hAnsi="Arial" w:cs="Arial"/>
          <w:spacing w:val="-3"/>
          <w:sz w:val="20"/>
          <w:szCs w:val="20"/>
        </w:rPr>
        <w:t>attempt in good faith to negotiate a settlement to any dispute between them arising out of or in connection with the Contract before taking any legal action.</w:t>
      </w:r>
    </w:p>
    <w:p w14:paraId="25E6AB31" w14:textId="77777777" w:rsidR="00604D43" w:rsidRPr="005033E5" w:rsidRDefault="003E5D7B" w:rsidP="00844A00">
      <w:pPr>
        <w:pStyle w:val="Para1"/>
        <w:numPr>
          <w:ilvl w:val="0"/>
          <w:numId w:val="0"/>
        </w:numPr>
        <w:spacing w:after="120"/>
        <w:ind w:left="720" w:hanging="720"/>
        <w:rPr>
          <w:rFonts w:cs="Arial"/>
          <w:noProof/>
          <w:sz w:val="20"/>
          <w:lang w:eastAsia="en-GB"/>
        </w:rPr>
      </w:pPr>
      <w:r w:rsidRPr="005033E5">
        <w:rPr>
          <w:rFonts w:cs="Arial"/>
          <w:noProof/>
          <w:sz w:val="20"/>
          <w:lang w:eastAsia="en-GB"/>
        </w:rPr>
        <w:t>30.</w:t>
      </w:r>
      <w:r w:rsidRPr="005033E5">
        <w:rPr>
          <w:rFonts w:cs="Arial"/>
          <w:noProof/>
          <w:sz w:val="20"/>
          <w:lang w:eastAsia="en-GB"/>
        </w:rPr>
        <w:tab/>
      </w:r>
      <w:r w:rsidR="00604D43" w:rsidRPr="005033E5">
        <w:rPr>
          <w:rFonts w:cs="Arial"/>
          <w:noProof/>
          <w:sz w:val="20"/>
          <w:lang w:eastAsia="en-GB"/>
        </w:rPr>
        <w:t>LAW</w:t>
      </w:r>
    </w:p>
    <w:p w14:paraId="1D423884" w14:textId="77777777" w:rsidR="001425C2" w:rsidRPr="005033E5" w:rsidRDefault="00184743" w:rsidP="00844A00">
      <w:pPr>
        <w:spacing w:before="120" w:after="120" w:line="240" w:lineRule="auto"/>
        <w:ind w:left="720" w:hanging="720"/>
        <w:rPr>
          <w:rFonts w:ascii="Arial" w:hAnsi="Arial" w:cs="Arial"/>
          <w:noProof/>
          <w:spacing w:val="-2"/>
          <w:sz w:val="20"/>
          <w:szCs w:val="20"/>
          <w:lang w:eastAsia="en-GB"/>
        </w:rPr>
      </w:pPr>
      <w:r w:rsidRPr="005033E5">
        <w:rPr>
          <w:rFonts w:ascii="Arial" w:hAnsi="Arial" w:cs="Arial"/>
          <w:noProof/>
          <w:spacing w:val="-2"/>
          <w:sz w:val="20"/>
          <w:szCs w:val="20"/>
          <w:lang w:eastAsia="en-GB"/>
        </w:rPr>
        <w:t>30</w:t>
      </w:r>
      <w:r w:rsidR="00BD68A5" w:rsidRPr="005033E5">
        <w:rPr>
          <w:rFonts w:ascii="Arial" w:hAnsi="Arial" w:cs="Arial"/>
          <w:noProof/>
          <w:spacing w:val="-2"/>
          <w:sz w:val="20"/>
          <w:szCs w:val="20"/>
          <w:lang w:eastAsia="en-GB"/>
        </w:rPr>
        <w:t>.1</w:t>
      </w:r>
      <w:r w:rsidR="00BD68A5" w:rsidRPr="005033E5">
        <w:rPr>
          <w:rFonts w:ascii="Arial" w:hAnsi="Arial" w:cs="Arial"/>
          <w:noProof/>
          <w:spacing w:val="-2"/>
          <w:sz w:val="20"/>
          <w:szCs w:val="20"/>
          <w:lang w:eastAsia="en-GB"/>
        </w:rPr>
        <w:tab/>
      </w:r>
      <w:r w:rsidR="00604D43" w:rsidRPr="005033E5">
        <w:rPr>
          <w:rFonts w:ascii="Arial" w:hAnsi="Arial" w:cs="Arial"/>
          <w:noProof/>
          <w:spacing w:val="-2"/>
          <w:sz w:val="20"/>
          <w:szCs w:val="20"/>
          <w:lang w:eastAsia="en-GB"/>
        </w:rPr>
        <w:t xml:space="preserve">The Contract shall be governed by and interpreted in accordance with the law of England and Wales and the </w:t>
      </w:r>
      <w:r w:rsidR="005C18B8" w:rsidRPr="005033E5">
        <w:rPr>
          <w:rFonts w:ascii="Arial" w:hAnsi="Arial" w:cs="Arial"/>
          <w:noProof/>
          <w:spacing w:val="-2"/>
          <w:sz w:val="20"/>
          <w:szCs w:val="20"/>
          <w:lang w:eastAsia="en-GB"/>
        </w:rPr>
        <w:t>P</w:t>
      </w:r>
      <w:r w:rsidR="00604D43" w:rsidRPr="005033E5">
        <w:rPr>
          <w:rFonts w:ascii="Arial" w:hAnsi="Arial" w:cs="Arial"/>
          <w:noProof/>
          <w:spacing w:val="-2"/>
          <w:sz w:val="20"/>
          <w:szCs w:val="20"/>
          <w:lang w:eastAsia="en-GB"/>
        </w:rPr>
        <w:t>arties submit to the exclusive jurisd</w:t>
      </w:r>
      <w:r w:rsidR="0095653F" w:rsidRPr="005033E5">
        <w:rPr>
          <w:rFonts w:ascii="Arial" w:hAnsi="Arial" w:cs="Arial"/>
          <w:noProof/>
          <w:spacing w:val="-2"/>
          <w:sz w:val="20"/>
          <w:szCs w:val="20"/>
          <w:lang w:eastAsia="en-GB"/>
        </w:rPr>
        <w:t>iction of the courts of England.</w:t>
      </w:r>
    </w:p>
    <w:p w14:paraId="107EDEE5" w14:textId="77777777" w:rsidR="00DF0933" w:rsidRPr="005033E5" w:rsidRDefault="00DF0933" w:rsidP="00844A00">
      <w:pPr>
        <w:suppressAutoHyphens/>
        <w:spacing w:before="120" w:after="120" w:line="240" w:lineRule="auto"/>
        <w:ind w:left="720" w:hanging="720"/>
        <w:rPr>
          <w:rFonts w:ascii="Arial" w:hAnsi="Arial" w:cs="Arial"/>
          <w:b/>
          <w:spacing w:val="-3"/>
          <w:sz w:val="20"/>
          <w:szCs w:val="20"/>
        </w:rPr>
      </w:pPr>
      <w:bookmarkStart w:id="32" w:name="_Ref257027472"/>
      <w:r w:rsidRPr="005033E5">
        <w:rPr>
          <w:rFonts w:ascii="Arial" w:hAnsi="Arial" w:cs="Arial"/>
          <w:b/>
          <w:spacing w:val="-3"/>
          <w:sz w:val="20"/>
          <w:szCs w:val="20"/>
        </w:rPr>
        <w:t>3</w:t>
      </w:r>
      <w:bookmarkEnd w:id="32"/>
      <w:r w:rsidR="00184743" w:rsidRPr="005033E5">
        <w:rPr>
          <w:rFonts w:ascii="Arial" w:hAnsi="Arial" w:cs="Arial"/>
          <w:b/>
          <w:spacing w:val="-3"/>
          <w:sz w:val="20"/>
          <w:szCs w:val="20"/>
        </w:rPr>
        <w:t>1</w:t>
      </w:r>
      <w:r w:rsidR="003E5D7B" w:rsidRPr="005033E5">
        <w:rPr>
          <w:rFonts w:ascii="Arial" w:hAnsi="Arial" w:cs="Arial"/>
          <w:b/>
          <w:spacing w:val="-3"/>
          <w:sz w:val="20"/>
          <w:szCs w:val="20"/>
        </w:rPr>
        <w:t>.</w:t>
      </w:r>
      <w:r w:rsidR="003E5D7B" w:rsidRPr="005033E5">
        <w:rPr>
          <w:rFonts w:ascii="Arial" w:hAnsi="Arial" w:cs="Arial"/>
          <w:b/>
          <w:spacing w:val="-3"/>
          <w:sz w:val="20"/>
          <w:szCs w:val="20"/>
        </w:rPr>
        <w:tab/>
      </w:r>
      <w:r w:rsidRPr="005033E5">
        <w:rPr>
          <w:rFonts w:ascii="Arial" w:hAnsi="Arial" w:cs="Arial"/>
          <w:b/>
          <w:spacing w:val="-3"/>
          <w:sz w:val="20"/>
          <w:szCs w:val="20"/>
        </w:rPr>
        <w:t>TRANSPARENCY</w:t>
      </w:r>
    </w:p>
    <w:p w14:paraId="6E39C0D8" w14:textId="77777777" w:rsidR="00DF0933" w:rsidRPr="005033E5" w:rsidRDefault="00DF0933" w:rsidP="00844A00">
      <w:pPr>
        <w:spacing w:before="120" w:after="120" w:line="240" w:lineRule="auto"/>
        <w:ind w:left="720" w:hanging="720"/>
        <w:rPr>
          <w:rFonts w:ascii="Arial" w:hAnsi="Arial" w:cs="Arial"/>
          <w:sz w:val="20"/>
          <w:szCs w:val="20"/>
        </w:rPr>
      </w:pPr>
      <w:r w:rsidRPr="005033E5">
        <w:rPr>
          <w:rFonts w:ascii="Arial" w:hAnsi="Arial" w:cs="Arial"/>
          <w:spacing w:val="-3"/>
          <w:sz w:val="20"/>
          <w:szCs w:val="20"/>
        </w:rPr>
        <w:t>3</w:t>
      </w:r>
      <w:r w:rsidR="00184743" w:rsidRPr="005033E5">
        <w:rPr>
          <w:rFonts w:ascii="Arial" w:hAnsi="Arial" w:cs="Arial"/>
          <w:spacing w:val="-3"/>
          <w:sz w:val="20"/>
          <w:szCs w:val="20"/>
        </w:rPr>
        <w:t>1</w:t>
      </w:r>
      <w:r w:rsidRPr="005033E5">
        <w:rPr>
          <w:rFonts w:ascii="Arial" w:hAnsi="Arial" w:cs="Arial"/>
          <w:spacing w:val="-3"/>
          <w:sz w:val="20"/>
          <w:szCs w:val="20"/>
        </w:rPr>
        <w:t>.1</w:t>
      </w:r>
      <w:r w:rsidRPr="005033E5">
        <w:rPr>
          <w:rFonts w:ascii="Arial" w:hAnsi="Arial" w:cs="Arial"/>
          <w:spacing w:val="-3"/>
          <w:sz w:val="20"/>
          <w:szCs w:val="20"/>
        </w:rPr>
        <w:tab/>
      </w:r>
      <w:r w:rsidRPr="005033E5">
        <w:rPr>
          <w:rFonts w:ascii="Arial" w:hAnsi="Arial" w:cs="Arial"/>
          <w:sz w:val="20"/>
          <w:szCs w:val="20"/>
        </w:rPr>
        <w:t>The parties acknowledge that, except for any information which is exempt from disclosure in accordance with the provisions of the FOI Act, the content of this Contract is not Confidential Information. The Authority shall be responsible for determining in its absolute discretion whether any of the content of the Contract is exempt from disclosure in accordance with the provisions of the FOI Act. Notwithstanding any other term of this Contract, the Contractor gives consent to the Authority to publish the Contract in its entirety, (but with any information which is exempt from disclosure in accordance with the provisions of the FOI Act redacted) including from time to time agreed changes to the Contract, to the general public.</w:t>
      </w:r>
    </w:p>
    <w:p w14:paraId="38A80D83" w14:textId="77777777" w:rsidR="00DF0933"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(a)</w:t>
      </w:r>
      <w:r w:rsidR="00DF0933" w:rsidRPr="005033E5">
        <w:rPr>
          <w:rFonts w:ascii="Arial" w:hAnsi="Arial" w:cs="Arial"/>
          <w:sz w:val="20"/>
          <w:szCs w:val="20"/>
        </w:rPr>
        <w:tab/>
        <w:t>The Authority may consult with the Contractor to inform its decision regarding any exemptions but the Authority shall have the final decision in its absolute discretion.</w:t>
      </w:r>
    </w:p>
    <w:p w14:paraId="221B3BED" w14:textId="77777777" w:rsidR="008D4088" w:rsidRPr="005033E5" w:rsidRDefault="002C067C" w:rsidP="002C067C">
      <w:pPr>
        <w:spacing w:before="120" w:after="120" w:line="240" w:lineRule="auto"/>
        <w:ind w:left="1440" w:hanging="720"/>
        <w:rPr>
          <w:rFonts w:ascii="Arial" w:hAnsi="Arial" w:cs="Arial"/>
          <w:sz w:val="20"/>
          <w:szCs w:val="20"/>
        </w:rPr>
      </w:pPr>
      <w:r w:rsidRPr="005033E5">
        <w:rPr>
          <w:rFonts w:ascii="Arial" w:hAnsi="Arial" w:cs="Arial"/>
          <w:sz w:val="20"/>
          <w:szCs w:val="20"/>
        </w:rPr>
        <w:t>(b)</w:t>
      </w:r>
      <w:r w:rsidR="00DF0933" w:rsidRPr="005033E5">
        <w:rPr>
          <w:rFonts w:ascii="Arial" w:hAnsi="Arial" w:cs="Arial"/>
          <w:sz w:val="20"/>
          <w:szCs w:val="20"/>
        </w:rPr>
        <w:tab/>
        <w:t>The Contractor shall assist and cooperate with the Authority to enable the Authority to publish this Agreement.</w:t>
      </w:r>
    </w:p>
    <w:p w14:paraId="09D6A4B4" w14:textId="77777777" w:rsidR="00B105DC" w:rsidRPr="005033E5" w:rsidRDefault="00B105DC" w:rsidP="00844A00">
      <w:pPr>
        <w:spacing w:before="120" w:after="120" w:line="240" w:lineRule="auto"/>
        <w:ind w:left="720" w:hanging="720"/>
        <w:rPr>
          <w:rFonts w:ascii="Arial" w:hAnsi="Arial" w:cs="Arial"/>
          <w:b/>
          <w:sz w:val="20"/>
          <w:szCs w:val="20"/>
        </w:rPr>
      </w:pPr>
      <w:r w:rsidRPr="005033E5">
        <w:rPr>
          <w:rFonts w:ascii="Arial" w:hAnsi="Arial" w:cs="Arial"/>
          <w:b/>
          <w:sz w:val="20"/>
          <w:szCs w:val="20"/>
        </w:rPr>
        <w:t>3</w:t>
      </w:r>
      <w:r w:rsidR="003E5D7B" w:rsidRPr="005033E5">
        <w:rPr>
          <w:rFonts w:ascii="Arial" w:hAnsi="Arial" w:cs="Arial"/>
          <w:b/>
          <w:sz w:val="20"/>
          <w:szCs w:val="20"/>
        </w:rPr>
        <w:t>2</w:t>
      </w:r>
      <w:r w:rsidRPr="005033E5">
        <w:rPr>
          <w:rFonts w:ascii="Arial" w:hAnsi="Arial" w:cs="Arial"/>
          <w:b/>
          <w:sz w:val="20"/>
          <w:szCs w:val="20"/>
        </w:rPr>
        <w:t>.</w:t>
      </w:r>
      <w:r w:rsidRPr="005033E5">
        <w:rPr>
          <w:rFonts w:ascii="Arial" w:hAnsi="Arial" w:cs="Arial"/>
          <w:b/>
          <w:sz w:val="20"/>
          <w:szCs w:val="20"/>
        </w:rPr>
        <w:tab/>
        <w:t>DATA PROTECTION</w:t>
      </w:r>
    </w:p>
    <w:p w14:paraId="0A794A50" w14:textId="095E6557" w:rsidR="00B105DC" w:rsidRPr="005033E5"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w:t>
      </w:r>
      <w:r w:rsidR="003E5D7B" w:rsidRPr="005033E5">
        <w:rPr>
          <w:rFonts w:ascii="Arial" w:eastAsia="ArialMT" w:hAnsi="Arial" w:cs="Arial"/>
          <w:sz w:val="20"/>
          <w:szCs w:val="20"/>
          <w:lang w:eastAsia="en-GB"/>
        </w:rPr>
        <w:t>2</w:t>
      </w:r>
      <w:r w:rsidR="00B105DC" w:rsidRPr="005033E5">
        <w:rPr>
          <w:rFonts w:ascii="Arial" w:eastAsia="ArialMT" w:hAnsi="Arial" w:cs="Arial"/>
          <w:sz w:val="20"/>
          <w:szCs w:val="20"/>
          <w:lang w:eastAsia="en-GB"/>
        </w:rPr>
        <w:t>.1</w:t>
      </w:r>
      <w:r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Parties acknowledge that for the purposes of the Data Protection Legislation, the</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Customer is the Controller and the Contractor is the Processor unless otherwise</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 xml:space="preserve">specified in </w:t>
      </w:r>
      <w:r w:rsidR="002541D6" w:rsidRPr="005033E5">
        <w:rPr>
          <w:rFonts w:ascii="Arial" w:eastAsia="ArialMT" w:hAnsi="Arial" w:cs="Arial"/>
          <w:sz w:val="20"/>
          <w:szCs w:val="20"/>
          <w:lang w:eastAsia="en-GB"/>
        </w:rPr>
        <w:t xml:space="preserve">the </w:t>
      </w:r>
      <w:r w:rsidR="002541D6" w:rsidRPr="005033E5">
        <w:rPr>
          <w:rFonts w:ascii="Arial" w:hAnsi="Arial" w:cs="Arial"/>
          <w:bCs/>
          <w:color w:val="2E74B5"/>
          <w:sz w:val="20"/>
          <w:szCs w:val="20"/>
        </w:rPr>
        <w:t xml:space="preserve">Processing, Personal Data and Data Subjects Schedule at </w:t>
      </w:r>
      <w:r w:rsidR="002541D6" w:rsidRPr="005033E5">
        <w:rPr>
          <w:rFonts w:ascii="Arial" w:hAnsi="Arial" w:cs="Arial"/>
          <w:color w:val="2E74B5"/>
          <w:sz w:val="20"/>
          <w:szCs w:val="20"/>
        </w:rPr>
        <w:t xml:space="preserve">Annex </w:t>
      </w:r>
      <w:r w:rsidR="008310A3" w:rsidRPr="005033E5">
        <w:rPr>
          <w:rFonts w:ascii="Arial" w:hAnsi="Arial" w:cs="Arial"/>
          <w:color w:val="2E74B5"/>
          <w:sz w:val="20"/>
          <w:szCs w:val="20"/>
        </w:rPr>
        <w:t>B</w:t>
      </w:r>
      <w:r w:rsidR="002541D6" w:rsidRPr="005033E5">
        <w:rPr>
          <w:rFonts w:ascii="Arial" w:hAnsi="Arial" w:cs="Arial"/>
          <w:color w:val="2E74B5"/>
          <w:sz w:val="20"/>
          <w:szCs w:val="20"/>
        </w:rPr>
        <w:t>.1</w:t>
      </w:r>
      <w:r w:rsidR="00B105DC" w:rsidRPr="005033E5">
        <w:rPr>
          <w:rFonts w:ascii="Arial" w:eastAsia="ArialMT" w:hAnsi="Arial" w:cs="Arial"/>
          <w:sz w:val="20"/>
          <w:szCs w:val="20"/>
          <w:lang w:eastAsia="en-GB"/>
        </w:rPr>
        <w:t>. The only processing that the Processor is authorised to do is</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 xml:space="preserve">listed in </w:t>
      </w:r>
      <w:r w:rsidR="002541D6" w:rsidRPr="005033E5">
        <w:rPr>
          <w:rFonts w:ascii="Arial" w:eastAsia="ArialMT" w:hAnsi="Arial" w:cs="Arial"/>
          <w:sz w:val="20"/>
          <w:szCs w:val="20"/>
          <w:lang w:eastAsia="en-GB"/>
        </w:rPr>
        <w:t xml:space="preserve">the </w:t>
      </w:r>
      <w:r w:rsidR="002541D6" w:rsidRPr="005033E5">
        <w:rPr>
          <w:rFonts w:ascii="Arial" w:hAnsi="Arial" w:cs="Arial"/>
          <w:bCs/>
          <w:color w:val="2E74B5"/>
          <w:sz w:val="20"/>
          <w:szCs w:val="20"/>
        </w:rPr>
        <w:t xml:space="preserve">Processing, Personal Data and Data Subjects Schedule at </w:t>
      </w:r>
      <w:r w:rsidR="002541D6" w:rsidRPr="005033E5">
        <w:rPr>
          <w:rFonts w:ascii="Arial" w:hAnsi="Arial" w:cs="Arial"/>
          <w:color w:val="2E74B5"/>
          <w:sz w:val="20"/>
          <w:szCs w:val="20"/>
        </w:rPr>
        <w:t xml:space="preserve">Annex </w:t>
      </w:r>
      <w:r w:rsidR="008310A3" w:rsidRPr="005033E5">
        <w:rPr>
          <w:rFonts w:ascii="Arial" w:hAnsi="Arial" w:cs="Arial"/>
          <w:color w:val="2E74B5"/>
          <w:sz w:val="20"/>
          <w:szCs w:val="20"/>
        </w:rPr>
        <w:t>B</w:t>
      </w:r>
      <w:r w:rsidR="002541D6" w:rsidRPr="005033E5">
        <w:rPr>
          <w:rFonts w:ascii="Arial" w:hAnsi="Arial" w:cs="Arial"/>
          <w:color w:val="2E74B5"/>
          <w:sz w:val="20"/>
          <w:szCs w:val="20"/>
        </w:rPr>
        <w:t>.1</w:t>
      </w:r>
      <w:r w:rsidR="00B105DC" w:rsidRPr="005033E5">
        <w:rPr>
          <w:rFonts w:ascii="Arial" w:eastAsia="ArialMT" w:hAnsi="Arial" w:cs="Arial"/>
          <w:sz w:val="20"/>
          <w:szCs w:val="20"/>
          <w:lang w:eastAsia="en-GB"/>
        </w:rPr>
        <w:t xml:space="preserve"> by the Controller and may not be determined by the Processor.</w:t>
      </w:r>
    </w:p>
    <w:p w14:paraId="6A248606" w14:textId="77777777" w:rsidR="00B105DC" w:rsidRPr="005033E5"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w:t>
      </w:r>
      <w:r w:rsidR="003E5D7B" w:rsidRPr="005033E5">
        <w:rPr>
          <w:rFonts w:ascii="Arial" w:eastAsia="ArialMT" w:hAnsi="Arial" w:cs="Arial"/>
          <w:sz w:val="20"/>
          <w:szCs w:val="20"/>
          <w:lang w:eastAsia="en-GB"/>
        </w:rPr>
        <w:t>2</w:t>
      </w:r>
      <w:r w:rsidR="00B105DC" w:rsidRPr="005033E5">
        <w:rPr>
          <w:rFonts w:ascii="Arial" w:eastAsia="ArialMT" w:hAnsi="Arial" w:cs="Arial"/>
          <w:sz w:val="20"/>
          <w:szCs w:val="20"/>
          <w:lang w:eastAsia="en-GB"/>
        </w:rPr>
        <w:t>.2</w:t>
      </w:r>
      <w:r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Processor shall notify the Controller immediately if it considers that any of the</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Controller's instructions infringe the Data Protection Legislation.</w:t>
      </w:r>
    </w:p>
    <w:p w14:paraId="16367F68" w14:textId="77777777" w:rsidR="00B105DC" w:rsidRPr="005033E5"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w:t>
      </w:r>
      <w:r w:rsidR="003E5D7B" w:rsidRPr="005033E5">
        <w:rPr>
          <w:rFonts w:ascii="Arial" w:eastAsia="ArialMT" w:hAnsi="Arial" w:cs="Arial"/>
          <w:sz w:val="20"/>
          <w:szCs w:val="20"/>
          <w:lang w:eastAsia="en-GB"/>
        </w:rPr>
        <w:t>2</w:t>
      </w:r>
      <w:r w:rsidR="00B105DC" w:rsidRPr="005033E5">
        <w:rPr>
          <w:rFonts w:ascii="Arial" w:eastAsia="ArialMT" w:hAnsi="Arial" w:cs="Arial"/>
          <w:sz w:val="20"/>
          <w:szCs w:val="20"/>
          <w:lang w:eastAsia="en-GB"/>
        </w:rPr>
        <w:t>.3</w:t>
      </w:r>
      <w:r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Processor shall provide all reasonable assistance to the Controller in the</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preparation of any Data Protection Impact Assessment prior to commencing any</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processing. Such assistance may, at the discretion of the Controller, include:</w:t>
      </w:r>
      <w:r w:rsidRPr="005033E5">
        <w:rPr>
          <w:rFonts w:ascii="Arial" w:eastAsia="ArialMT" w:hAnsi="Arial" w:cs="Arial"/>
          <w:sz w:val="20"/>
          <w:szCs w:val="20"/>
          <w:lang w:eastAsia="en-GB"/>
        </w:rPr>
        <w:t xml:space="preserve"> </w:t>
      </w:r>
    </w:p>
    <w:p w14:paraId="43C2697C"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(a)</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a systematic description of the envisaged processing operations and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purpose of the processing;</w:t>
      </w:r>
    </w:p>
    <w:p w14:paraId="14559670"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(b)</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an assessment of the necessity and proportionality of the processing</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operations in relation to the Services;</w:t>
      </w:r>
    </w:p>
    <w:p w14:paraId="3278F8BE" w14:textId="77777777" w:rsidR="000D3211"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(c)</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an assessment of the risks to the rights and freedoms of Data Subjects; and</w:t>
      </w:r>
      <w:r w:rsidR="000D3211" w:rsidRPr="005033E5">
        <w:rPr>
          <w:rFonts w:ascii="Arial" w:eastAsia="ArialMT" w:hAnsi="Arial" w:cs="Arial"/>
          <w:sz w:val="20"/>
          <w:szCs w:val="20"/>
          <w:lang w:eastAsia="en-GB"/>
        </w:rPr>
        <w:t xml:space="preserve"> </w:t>
      </w:r>
    </w:p>
    <w:p w14:paraId="65EB5163"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(d)</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the measures envisaged to address the risks, including safeguards, security</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measures and mechanisms to ensure the protection of Personal Data.</w:t>
      </w:r>
    </w:p>
    <w:p w14:paraId="0F9E1DEE" w14:textId="77777777" w:rsidR="00B105DC" w:rsidRPr="005033E5"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w:t>
      </w:r>
      <w:r w:rsidR="003E5D7B" w:rsidRPr="005033E5">
        <w:rPr>
          <w:rFonts w:ascii="Arial" w:eastAsia="ArialMT" w:hAnsi="Arial" w:cs="Arial"/>
          <w:sz w:val="20"/>
          <w:szCs w:val="20"/>
          <w:lang w:eastAsia="en-GB"/>
        </w:rPr>
        <w:t>2</w:t>
      </w:r>
      <w:r w:rsidR="00B105DC" w:rsidRPr="005033E5">
        <w:rPr>
          <w:rFonts w:ascii="Arial" w:eastAsia="ArialMT" w:hAnsi="Arial" w:cs="Arial"/>
          <w:sz w:val="20"/>
          <w:szCs w:val="20"/>
          <w:lang w:eastAsia="en-GB"/>
        </w:rPr>
        <w:t>.4</w:t>
      </w:r>
      <w:r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Processor shall, in relation to any Personal Data processed in connection with its</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obligations under this Agreement:</w:t>
      </w:r>
    </w:p>
    <w:p w14:paraId="3FEEFA91" w14:textId="026771E8"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(a)</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 xml:space="preserve">process that Personal Data only in accordance with </w:t>
      </w:r>
      <w:r w:rsidR="002541D6" w:rsidRPr="005033E5">
        <w:rPr>
          <w:rFonts w:ascii="Arial" w:eastAsia="ArialMT" w:hAnsi="Arial" w:cs="Arial"/>
          <w:sz w:val="20"/>
          <w:szCs w:val="20"/>
          <w:lang w:eastAsia="en-GB"/>
        </w:rPr>
        <w:t xml:space="preserve">the </w:t>
      </w:r>
      <w:r w:rsidR="002541D6" w:rsidRPr="005033E5">
        <w:rPr>
          <w:rFonts w:ascii="Arial" w:hAnsi="Arial" w:cs="Arial"/>
          <w:bCs/>
          <w:color w:val="2E74B5"/>
          <w:sz w:val="20"/>
          <w:szCs w:val="20"/>
        </w:rPr>
        <w:t xml:space="preserve">Processing, Personal Data and Data Subjects Schedule at </w:t>
      </w:r>
      <w:r w:rsidR="002541D6" w:rsidRPr="005033E5">
        <w:rPr>
          <w:rFonts w:ascii="Arial" w:hAnsi="Arial" w:cs="Arial"/>
          <w:color w:val="2E74B5"/>
          <w:sz w:val="20"/>
          <w:szCs w:val="20"/>
        </w:rPr>
        <w:t xml:space="preserve">Annex </w:t>
      </w:r>
      <w:r w:rsidR="008310A3" w:rsidRPr="005033E5">
        <w:rPr>
          <w:rFonts w:ascii="Arial" w:hAnsi="Arial" w:cs="Arial"/>
          <w:color w:val="2E74B5"/>
          <w:sz w:val="20"/>
          <w:szCs w:val="20"/>
        </w:rPr>
        <w:t>B</w:t>
      </w:r>
      <w:r w:rsidR="002541D6" w:rsidRPr="005033E5">
        <w:rPr>
          <w:rFonts w:ascii="Arial" w:hAnsi="Arial" w:cs="Arial"/>
          <w:color w:val="2E74B5"/>
          <w:sz w:val="20"/>
          <w:szCs w:val="20"/>
        </w:rPr>
        <w:t>.1</w:t>
      </w:r>
      <w:r w:rsidRPr="005033E5">
        <w:rPr>
          <w:rFonts w:ascii="Arial" w:eastAsia="ArialMT" w:hAnsi="Arial" w:cs="Arial"/>
          <w:sz w:val="20"/>
          <w:szCs w:val="20"/>
          <w:lang w:eastAsia="en-GB"/>
        </w:rPr>
        <w:t>, unless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Processor is required to do otherwise by Law. If it is so required the Processor</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shall promptly notify the Controller before processing the Personal Data unless</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prohibited by Law;</w:t>
      </w:r>
    </w:p>
    <w:p w14:paraId="4E0F74FA"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(b)</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ensure that it has in place Protective Measures, which are appropriate to</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protect against a Data Loss Event, which the Controller may reasonably reject</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(but failure to reject shall not amount to approval by the Controller of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adequacy of the Protective Measures), having taken account of the:</w:t>
      </w:r>
    </w:p>
    <w:p w14:paraId="42076EAA"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nature of the data to be protected;</w:t>
      </w:r>
    </w:p>
    <w:p w14:paraId="322D536A" w14:textId="77777777" w:rsidR="00B105DC" w:rsidRPr="005033E5" w:rsidRDefault="00B105DC" w:rsidP="00844A00">
      <w:pPr>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(ii)</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harm that might result from a Data Loss Event;</w:t>
      </w:r>
    </w:p>
    <w:p w14:paraId="0FE5D351"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(iii)</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state of technological development; and</w:t>
      </w:r>
    </w:p>
    <w:p w14:paraId="7EE87AAD"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(iv)</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cost of implementing any measures;</w:t>
      </w:r>
    </w:p>
    <w:p w14:paraId="37B73E27" w14:textId="77777777" w:rsidR="00B105DC" w:rsidRPr="005033E5" w:rsidRDefault="00B105DC" w:rsidP="00844A00">
      <w:pPr>
        <w:autoSpaceDE w:val="0"/>
        <w:autoSpaceDN w:val="0"/>
        <w:adjustRightInd w:val="0"/>
        <w:spacing w:before="120" w:after="120" w:line="240" w:lineRule="auto"/>
        <w:ind w:left="720"/>
        <w:rPr>
          <w:rFonts w:ascii="Arial" w:eastAsia="ArialMT" w:hAnsi="Arial" w:cs="Arial"/>
          <w:sz w:val="20"/>
          <w:szCs w:val="20"/>
          <w:lang w:eastAsia="en-GB"/>
        </w:rPr>
      </w:pPr>
      <w:r w:rsidRPr="005033E5">
        <w:rPr>
          <w:rFonts w:ascii="Arial" w:eastAsia="ArialMT" w:hAnsi="Arial" w:cs="Arial"/>
          <w:sz w:val="20"/>
          <w:szCs w:val="20"/>
          <w:lang w:eastAsia="en-GB"/>
        </w:rPr>
        <w:lastRenderedPageBreak/>
        <w:t>(c)</w:t>
      </w:r>
      <w:r w:rsidR="000D3211" w:rsidRPr="005033E5">
        <w:rPr>
          <w:rFonts w:ascii="Arial" w:eastAsia="ArialMT" w:hAnsi="Arial" w:cs="Arial"/>
          <w:sz w:val="20"/>
          <w:szCs w:val="20"/>
          <w:lang w:eastAsia="en-GB"/>
        </w:rPr>
        <w:tab/>
      </w:r>
      <w:r w:rsidRPr="005033E5">
        <w:rPr>
          <w:rFonts w:ascii="Arial" w:eastAsia="ArialMT" w:hAnsi="Arial" w:cs="Arial"/>
          <w:sz w:val="20"/>
          <w:szCs w:val="20"/>
          <w:lang w:eastAsia="en-GB"/>
        </w:rPr>
        <w:t>ensure that:</w:t>
      </w:r>
    </w:p>
    <w:p w14:paraId="0BD82906" w14:textId="51ED33BF"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Processor Personnel do not process Personal Data except in</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 xml:space="preserve">accordance with this Agreement (and in particular </w:t>
      </w:r>
      <w:r w:rsidR="003B7994" w:rsidRPr="005033E5">
        <w:rPr>
          <w:rFonts w:ascii="Arial" w:eastAsia="ArialMT" w:hAnsi="Arial" w:cs="Arial"/>
          <w:sz w:val="20"/>
          <w:szCs w:val="20"/>
          <w:lang w:eastAsia="en-GB"/>
        </w:rPr>
        <w:t xml:space="preserve">the </w:t>
      </w:r>
      <w:r w:rsidR="003B7994" w:rsidRPr="005033E5">
        <w:rPr>
          <w:rFonts w:ascii="Arial" w:hAnsi="Arial" w:cs="Arial"/>
          <w:bCs/>
          <w:color w:val="2E74B5"/>
          <w:sz w:val="20"/>
          <w:szCs w:val="20"/>
        </w:rPr>
        <w:t xml:space="preserve">Processing, Personal Data and Data Subjects Schedule at </w:t>
      </w:r>
      <w:r w:rsidR="003B7994" w:rsidRPr="005033E5">
        <w:rPr>
          <w:rFonts w:ascii="Arial" w:hAnsi="Arial" w:cs="Arial"/>
          <w:color w:val="2E74B5"/>
          <w:sz w:val="20"/>
          <w:szCs w:val="20"/>
        </w:rPr>
        <w:t xml:space="preserve">Annex </w:t>
      </w:r>
      <w:r w:rsidR="008310A3" w:rsidRPr="005033E5">
        <w:rPr>
          <w:rFonts w:ascii="Arial" w:hAnsi="Arial" w:cs="Arial"/>
          <w:color w:val="2E74B5"/>
          <w:sz w:val="20"/>
          <w:szCs w:val="20"/>
        </w:rPr>
        <w:t>B</w:t>
      </w:r>
      <w:r w:rsidR="003B7994" w:rsidRPr="005033E5">
        <w:rPr>
          <w:rFonts w:ascii="Arial" w:hAnsi="Arial" w:cs="Arial"/>
          <w:color w:val="2E74B5"/>
          <w:sz w:val="20"/>
          <w:szCs w:val="20"/>
        </w:rPr>
        <w:t>.1</w:t>
      </w:r>
      <w:r w:rsidRPr="005033E5">
        <w:rPr>
          <w:rFonts w:ascii="Arial" w:eastAsia="ArialMT" w:hAnsi="Arial" w:cs="Arial"/>
          <w:sz w:val="20"/>
          <w:szCs w:val="20"/>
          <w:lang w:eastAsia="en-GB"/>
        </w:rPr>
        <w:t>);</w:t>
      </w:r>
    </w:p>
    <w:p w14:paraId="7EAA9043"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(ii)</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it takes all reasonable steps to ensure the reliability and integrity of any</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Processor Personnel who have access to the Personal Data and</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ensure that they:</w:t>
      </w:r>
    </w:p>
    <w:p w14:paraId="706D464F" w14:textId="77777777" w:rsidR="00B105DC" w:rsidRPr="005033E5"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5033E5">
        <w:rPr>
          <w:rFonts w:ascii="Arial" w:eastAsia="ArialMT" w:hAnsi="Arial" w:cs="Arial"/>
          <w:sz w:val="20"/>
          <w:szCs w:val="20"/>
          <w:lang w:eastAsia="en-GB"/>
        </w:rPr>
        <w:t>(</w:t>
      </w:r>
      <w:r w:rsidR="00844A00" w:rsidRPr="005033E5">
        <w:rPr>
          <w:rFonts w:ascii="Arial" w:eastAsia="ArialMT" w:hAnsi="Arial" w:cs="Arial"/>
          <w:sz w:val="20"/>
          <w:szCs w:val="20"/>
          <w:lang w:eastAsia="en-GB"/>
        </w:rPr>
        <w:t>a</w:t>
      </w:r>
      <w:r w:rsidRPr="005033E5">
        <w:rPr>
          <w:rFonts w:ascii="Arial" w:eastAsia="ArialMT" w:hAnsi="Arial" w:cs="Arial"/>
          <w:sz w:val="20"/>
          <w:szCs w:val="20"/>
          <w:lang w:eastAsia="en-GB"/>
        </w:rPr>
        <w:t>)</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are aware of and comply with the Processor’s duties under this</w:t>
      </w:r>
      <w:r w:rsidR="000D3211" w:rsidRPr="005033E5">
        <w:rPr>
          <w:rFonts w:ascii="Arial" w:eastAsia="ArialMT" w:hAnsi="Arial" w:cs="Arial"/>
          <w:sz w:val="20"/>
          <w:szCs w:val="20"/>
          <w:lang w:eastAsia="en-GB"/>
        </w:rPr>
        <w:t xml:space="preserve"> </w:t>
      </w:r>
      <w:r w:rsidR="009E73BD" w:rsidRPr="005033E5">
        <w:rPr>
          <w:rFonts w:ascii="Arial" w:eastAsia="ArialMT" w:hAnsi="Arial" w:cs="Arial"/>
          <w:sz w:val="20"/>
          <w:szCs w:val="20"/>
          <w:lang w:eastAsia="en-GB"/>
        </w:rPr>
        <w:t>condition</w:t>
      </w:r>
      <w:r w:rsidRPr="005033E5">
        <w:rPr>
          <w:rFonts w:ascii="Arial" w:eastAsia="ArialMT" w:hAnsi="Arial" w:cs="Arial"/>
          <w:sz w:val="20"/>
          <w:szCs w:val="20"/>
          <w:lang w:eastAsia="en-GB"/>
        </w:rPr>
        <w:t>;</w:t>
      </w:r>
    </w:p>
    <w:p w14:paraId="2B2F3B2A" w14:textId="77777777" w:rsidR="00B105DC" w:rsidRPr="005033E5"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5033E5">
        <w:rPr>
          <w:rFonts w:ascii="Arial" w:eastAsia="ArialMT" w:hAnsi="Arial" w:cs="Arial"/>
          <w:sz w:val="20"/>
          <w:szCs w:val="20"/>
          <w:lang w:eastAsia="en-GB"/>
        </w:rPr>
        <w:t>(</w:t>
      </w:r>
      <w:r w:rsidR="00844A00" w:rsidRPr="005033E5">
        <w:rPr>
          <w:rFonts w:ascii="Arial" w:eastAsia="ArialMT" w:hAnsi="Arial" w:cs="Arial"/>
          <w:sz w:val="20"/>
          <w:szCs w:val="20"/>
          <w:lang w:eastAsia="en-GB"/>
        </w:rPr>
        <w:t>b</w:t>
      </w:r>
      <w:r w:rsidRPr="005033E5">
        <w:rPr>
          <w:rFonts w:ascii="Arial" w:eastAsia="ArialMT" w:hAnsi="Arial" w:cs="Arial"/>
          <w:sz w:val="20"/>
          <w:szCs w:val="20"/>
          <w:lang w:eastAsia="en-GB"/>
        </w:rPr>
        <w:t>)</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are subject to appropriate confidentiality undertakings with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Processor or any Sub-processor;</w:t>
      </w:r>
    </w:p>
    <w:p w14:paraId="4DFD747A" w14:textId="77777777" w:rsidR="00B105DC" w:rsidRPr="005033E5"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5033E5">
        <w:rPr>
          <w:rFonts w:ascii="Arial" w:eastAsia="ArialMT" w:hAnsi="Arial" w:cs="Arial"/>
          <w:sz w:val="20"/>
          <w:szCs w:val="20"/>
          <w:lang w:eastAsia="en-GB"/>
        </w:rPr>
        <w:t>(</w:t>
      </w:r>
      <w:r w:rsidR="00844A00" w:rsidRPr="005033E5">
        <w:rPr>
          <w:rFonts w:ascii="Arial" w:eastAsia="ArialMT" w:hAnsi="Arial" w:cs="Arial"/>
          <w:sz w:val="20"/>
          <w:szCs w:val="20"/>
          <w:lang w:eastAsia="en-GB"/>
        </w:rPr>
        <w:t>c</w:t>
      </w:r>
      <w:r w:rsidRPr="005033E5">
        <w:rPr>
          <w:rFonts w:ascii="Arial" w:eastAsia="ArialMT" w:hAnsi="Arial" w:cs="Arial"/>
          <w:sz w:val="20"/>
          <w:szCs w:val="20"/>
          <w:lang w:eastAsia="en-GB"/>
        </w:rPr>
        <w:t>)</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are informed of the confidential nature of the Personal Data and</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do not publish, disclose or divulge any of the Personal Data to any</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third Party unless directed in writing to do so by the Controller or</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as otherwise permitted by this Agreement; and</w:t>
      </w:r>
    </w:p>
    <w:p w14:paraId="0F6A4B55" w14:textId="77777777" w:rsidR="00B105DC" w:rsidRPr="005033E5"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5033E5">
        <w:rPr>
          <w:rFonts w:ascii="Arial" w:eastAsia="ArialMT" w:hAnsi="Arial" w:cs="Arial"/>
          <w:sz w:val="20"/>
          <w:szCs w:val="20"/>
          <w:lang w:eastAsia="en-GB"/>
        </w:rPr>
        <w:t>(</w:t>
      </w:r>
      <w:r w:rsidR="00844A00" w:rsidRPr="005033E5">
        <w:rPr>
          <w:rFonts w:ascii="Arial" w:eastAsia="ArialMT" w:hAnsi="Arial" w:cs="Arial"/>
          <w:sz w:val="20"/>
          <w:szCs w:val="20"/>
          <w:lang w:eastAsia="en-GB"/>
        </w:rPr>
        <w:t>d</w:t>
      </w:r>
      <w:r w:rsidRPr="005033E5">
        <w:rPr>
          <w:rFonts w:ascii="Arial" w:eastAsia="ArialMT" w:hAnsi="Arial" w:cs="Arial"/>
          <w:sz w:val="20"/>
          <w:szCs w:val="20"/>
          <w:lang w:eastAsia="en-GB"/>
        </w:rPr>
        <w:t>)</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have undergone adequate training in the use, care, protection and</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handling of Personal Data; and</w:t>
      </w:r>
    </w:p>
    <w:p w14:paraId="7BD8BBA4"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(d)</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not transfer Personal Data outside of the EU unless the prior written consent of</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the Controller has been obtained and the following conditions are fulfilled:</w:t>
      </w:r>
      <w:r w:rsidR="000D3211" w:rsidRPr="005033E5">
        <w:rPr>
          <w:rFonts w:ascii="Arial" w:eastAsia="ArialMT" w:hAnsi="Arial" w:cs="Arial"/>
          <w:sz w:val="20"/>
          <w:szCs w:val="20"/>
          <w:lang w:eastAsia="en-GB"/>
        </w:rPr>
        <w:t xml:space="preserve"> </w:t>
      </w:r>
    </w:p>
    <w:p w14:paraId="44A37285"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Controller or the Processor has provided appropriate safeguards in</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relation to the transfer (whether in accordance with GDPR Article 46 or</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LED Article 37) as determined by the Controller;</w:t>
      </w:r>
    </w:p>
    <w:p w14:paraId="4D6D408B"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(ii)</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Data Subject has enforceable rights and effective legal remedies;</w:t>
      </w:r>
    </w:p>
    <w:p w14:paraId="7351E15F"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(iii)</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Processor complies with its obligations under the Data Protection</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Legislation by providing an adequate level of protection to any Personal</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Data that is transferred (or, if it is not so bound, uses its best</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endeavours to assist the Controller in meeting its obligations); and</w:t>
      </w:r>
    </w:p>
    <w:p w14:paraId="273FE14A" w14:textId="77777777" w:rsidR="00B105DC" w:rsidRPr="005033E5"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5033E5">
        <w:rPr>
          <w:rFonts w:ascii="Arial" w:eastAsia="ArialMT" w:hAnsi="Arial" w:cs="Arial"/>
          <w:sz w:val="20"/>
          <w:szCs w:val="20"/>
          <w:lang w:eastAsia="en-GB"/>
        </w:rPr>
        <w:t>(iv)</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Processor complies with any reasonable instructions notified to it in</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advance by the Controller with respect to the processing of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Personal Data;</w:t>
      </w:r>
    </w:p>
    <w:p w14:paraId="58B29D63"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(e)</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at the written direction of the Controller, delete or return Personal Data (and</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any copies of it) to the Controller on termination of the Agreement unless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Processor is required by Law to retain the Personal Data.</w:t>
      </w:r>
    </w:p>
    <w:p w14:paraId="574CC012" w14:textId="77777777" w:rsidR="00B105DC" w:rsidRPr="005033E5" w:rsidRDefault="003E5D7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 xml:space="preserve">.5 </w:t>
      </w:r>
      <w:r w:rsidR="009E73BD"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 xml:space="preserve">Subject to </w:t>
      </w:r>
      <w:r w:rsidR="004168DE" w:rsidRPr="005033E5">
        <w:rPr>
          <w:rFonts w:ascii="Arial" w:eastAsia="ArialMT" w:hAnsi="Arial" w:cs="Arial"/>
          <w:color w:val="2E74B5"/>
          <w:sz w:val="20"/>
          <w:szCs w:val="20"/>
          <w:lang w:eastAsia="en-GB"/>
        </w:rPr>
        <w:t>C</w:t>
      </w:r>
      <w:r w:rsidR="009E73BD" w:rsidRPr="005033E5">
        <w:rPr>
          <w:rFonts w:ascii="Arial" w:eastAsia="ArialMT" w:hAnsi="Arial" w:cs="Arial"/>
          <w:color w:val="2E74B5"/>
          <w:sz w:val="20"/>
          <w:szCs w:val="20"/>
          <w:lang w:eastAsia="en-GB"/>
        </w:rPr>
        <w:t>ondition</w:t>
      </w:r>
      <w:r w:rsidR="00B105DC" w:rsidRPr="005033E5">
        <w:rPr>
          <w:rFonts w:ascii="Arial" w:eastAsia="ArialMT" w:hAnsi="Arial" w:cs="Arial"/>
          <w:color w:val="2E74B5"/>
          <w:sz w:val="20"/>
          <w:szCs w:val="20"/>
          <w:lang w:eastAsia="en-GB"/>
        </w:rPr>
        <w:t xml:space="preserve"> </w:t>
      </w:r>
      <w:r w:rsidRPr="005033E5">
        <w:rPr>
          <w:rFonts w:ascii="Arial" w:eastAsia="ArialMT" w:hAnsi="Arial" w:cs="Arial"/>
          <w:color w:val="2E74B5"/>
          <w:sz w:val="20"/>
          <w:szCs w:val="20"/>
          <w:lang w:eastAsia="en-GB"/>
        </w:rPr>
        <w:t>32</w:t>
      </w:r>
      <w:r w:rsidR="00B105DC" w:rsidRPr="005033E5">
        <w:rPr>
          <w:rFonts w:ascii="Arial" w:eastAsia="ArialMT" w:hAnsi="Arial" w:cs="Arial"/>
          <w:color w:val="2E74B5"/>
          <w:sz w:val="20"/>
          <w:szCs w:val="20"/>
          <w:lang w:eastAsia="en-GB"/>
        </w:rPr>
        <w:t>.6</w:t>
      </w:r>
      <w:r w:rsidR="004168DE" w:rsidRPr="005033E5">
        <w:rPr>
          <w:rFonts w:ascii="Arial" w:eastAsia="ArialMT" w:hAnsi="Arial" w:cs="Arial"/>
          <w:color w:val="2E74B5"/>
          <w:sz w:val="20"/>
          <w:szCs w:val="20"/>
          <w:lang w:eastAsia="en-GB"/>
        </w:rPr>
        <w:t xml:space="preserve"> (Data Protection)</w:t>
      </w:r>
      <w:r w:rsidR="00B105DC" w:rsidRPr="005033E5">
        <w:rPr>
          <w:rFonts w:ascii="Arial" w:eastAsia="ArialMT" w:hAnsi="Arial" w:cs="Arial"/>
          <w:sz w:val="20"/>
          <w:szCs w:val="20"/>
          <w:lang w:eastAsia="en-GB"/>
        </w:rPr>
        <w:t>, the Processor shall notify the Controller immediately if it:</w:t>
      </w:r>
    </w:p>
    <w:p w14:paraId="36715BF7"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(a)</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receives a Data Subject Request (or purported Data Subject Request);</w:t>
      </w:r>
    </w:p>
    <w:p w14:paraId="35E1DC03"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(b)</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receives a request to rectify, block or erase any Personal Data;</w:t>
      </w:r>
    </w:p>
    <w:p w14:paraId="34C22B4B"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(c)</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receives any other request, complaint or communication relating to either</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Party's obligations under the Data Protection Legislation;</w:t>
      </w:r>
    </w:p>
    <w:p w14:paraId="1803ABAC"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(d)</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receives any communication from the Information Commissioner or any other</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regulatory authority in connection with Personal Data processed under this</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Agreement;</w:t>
      </w:r>
    </w:p>
    <w:p w14:paraId="5FDDADA4"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(e)</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receives a request from any third Party for disclosure of Personal Data where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compliance with such request is required or purported to be required by Law;</w:t>
      </w:r>
    </w:p>
    <w:p w14:paraId="565B4358"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or</w:t>
      </w:r>
    </w:p>
    <w:p w14:paraId="06336DD9"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(f)</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becomes aware of a Data Loss Event.</w:t>
      </w:r>
    </w:p>
    <w:p w14:paraId="7E09E05D" w14:textId="77777777" w:rsidR="00B105DC" w:rsidRPr="005033E5" w:rsidRDefault="003E5D7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.6</w:t>
      </w:r>
      <w:r w:rsidR="003B7994"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 xml:space="preserve">The Processor’s obligation to notify under </w:t>
      </w:r>
      <w:r w:rsidR="004168DE" w:rsidRPr="005033E5">
        <w:rPr>
          <w:rFonts w:ascii="Arial" w:eastAsia="ArialMT" w:hAnsi="Arial" w:cs="Arial"/>
          <w:color w:val="2E74B5"/>
          <w:sz w:val="20"/>
          <w:szCs w:val="20"/>
          <w:lang w:eastAsia="en-GB"/>
        </w:rPr>
        <w:t>C</w:t>
      </w:r>
      <w:r w:rsidR="009E73BD" w:rsidRPr="005033E5">
        <w:rPr>
          <w:rFonts w:ascii="Arial" w:eastAsia="ArialMT" w:hAnsi="Arial" w:cs="Arial"/>
          <w:color w:val="2E74B5"/>
          <w:sz w:val="20"/>
          <w:szCs w:val="20"/>
          <w:lang w:eastAsia="en-GB"/>
        </w:rPr>
        <w:t>ondition</w:t>
      </w:r>
      <w:r w:rsidR="00B105DC" w:rsidRPr="005033E5">
        <w:rPr>
          <w:rFonts w:ascii="Arial" w:eastAsia="ArialMT" w:hAnsi="Arial" w:cs="Arial"/>
          <w:color w:val="2E74B5"/>
          <w:sz w:val="20"/>
          <w:szCs w:val="20"/>
          <w:lang w:eastAsia="en-GB"/>
        </w:rPr>
        <w:t xml:space="preserve"> </w:t>
      </w:r>
      <w:r w:rsidR="003B7994" w:rsidRPr="005033E5">
        <w:rPr>
          <w:rFonts w:ascii="Arial" w:eastAsia="ArialMT" w:hAnsi="Arial" w:cs="Arial"/>
          <w:color w:val="2E74B5"/>
          <w:sz w:val="20"/>
          <w:szCs w:val="20"/>
          <w:lang w:eastAsia="en-GB"/>
        </w:rPr>
        <w:t>3</w:t>
      </w:r>
      <w:r w:rsidRPr="005033E5">
        <w:rPr>
          <w:rFonts w:ascii="Arial" w:eastAsia="ArialMT" w:hAnsi="Arial" w:cs="Arial"/>
          <w:color w:val="2E74B5"/>
          <w:sz w:val="20"/>
          <w:szCs w:val="20"/>
          <w:lang w:eastAsia="en-GB"/>
        </w:rPr>
        <w:t>2</w:t>
      </w:r>
      <w:r w:rsidR="00B105DC" w:rsidRPr="005033E5">
        <w:rPr>
          <w:rFonts w:ascii="Arial" w:eastAsia="ArialMT" w:hAnsi="Arial" w:cs="Arial"/>
          <w:color w:val="2E74B5"/>
          <w:sz w:val="20"/>
          <w:szCs w:val="20"/>
          <w:lang w:eastAsia="en-GB"/>
        </w:rPr>
        <w:t xml:space="preserve">.5 </w:t>
      </w:r>
      <w:r w:rsidR="004168DE" w:rsidRPr="005033E5">
        <w:rPr>
          <w:rFonts w:ascii="Arial" w:eastAsia="ArialMT" w:hAnsi="Arial" w:cs="Arial"/>
          <w:color w:val="2E74B5"/>
          <w:sz w:val="20"/>
          <w:szCs w:val="20"/>
          <w:lang w:eastAsia="en-GB"/>
        </w:rPr>
        <w:t>(Data Protection)</w:t>
      </w:r>
      <w:r w:rsidR="004168DE"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shall include the provision of</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further information to the Controller in phases, as details become available.</w:t>
      </w:r>
    </w:p>
    <w:p w14:paraId="5BF15B60" w14:textId="77777777" w:rsidR="00B105DC" w:rsidRPr="005033E5" w:rsidRDefault="003E5D7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.7</w:t>
      </w:r>
      <w:r w:rsidR="003B7994"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Taking into account the nature of the processing, the Processor shall provide the</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Controller with full assistance in relation to either Party's obligations under Data</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Protection Legislation and any complaint, communication or request made under</w:t>
      </w:r>
      <w:r w:rsidR="000D3211" w:rsidRPr="005033E5">
        <w:rPr>
          <w:rFonts w:ascii="Arial" w:eastAsia="ArialMT" w:hAnsi="Arial" w:cs="Arial"/>
          <w:sz w:val="20"/>
          <w:szCs w:val="20"/>
          <w:lang w:eastAsia="en-GB"/>
        </w:rPr>
        <w:t xml:space="preserve"> </w:t>
      </w:r>
      <w:r w:rsidR="004168DE" w:rsidRPr="005033E5">
        <w:rPr>
          <w:rFonts w:ascii="Arial" w:eastAsia="ArialMT" w:hAnsi="Arial" w:cs="Arial"/>
          <w:color w:val="2E74B5"/>
          <w:sz w:val="20"/>
          <w:szCs w:val="20"/>
          <w:lang w:eastAsia="en-GB"/>
        </w:rPr>
        <w:t>Condition 32.5 (Data Protection)</w:t>
      </w:r>
      <w:r w:rsidR="004168DE"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 xml:space="preserve"> (and insofar as possible within the timescales reasonably required by the</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Controller) including by promptly providing:</w:t>
      </w:r>
    </w:p>
    <w:p w14:paraId="554B5B00"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(a)</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Controller with full details and copies of the complaint, communication or</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request;</w:t>
      </w:r>
    </w:p>
    <w:p w14:paraId="46EEE2C5"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(b)</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such assistance as is reasonably requested by the Controller to enable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Controller to comply with a Data Subject Request within the relevant</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timescales set out in the Data Protection Legislation;</w:t>
      </w:r>
    </w:p>
    <w:p w14:paraId="557E7C40"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(c)</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Controller, at its request, with any Personal Data it holds in relation to a</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Data Subject;</w:t>
      </w:r>
    </w:p>
    <w:p w14:paraId="70719789"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(d)</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assistance as requested by the Controller following any Data Loss Event;</w:t>
      </w:r>
    </w:p>
    <w:p w14:paraId="50CF5F60"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lastRenderedPageBreak/>
        <w:t>(e)</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assistance as requested by the Controller with respect to any request from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Information Commissioner’s Office, or any consultation by the Controller with</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the Information Commissioner's Office.</w:t>
      </w:r>
    </w:p>
    <w:p w14:paraId="3E8AC269"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 xml:space="preserve">.8 </w:t>
      </w:r>
      <w:r w:rsidR="002541D6"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Processor shall maintain complete and accurate records and information to</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 xml:space="preserve">demonstrate its compliance with this </w:t>
      </w:r>
      <w:r w:rsidR="009E73BD" w:rsidRPr="005033E5">
        <w:rPr>
          <w:rFonts w:ascii="Arial" w:eastAsia="ArialMT" w:hAnsi="Arial" w:cs="Arial"/>
          <w:sz w:val="20"/>
          <w:szCs w:val="20"/>
          <w:lang w:eastAsia="en-GB"/>
        </w:rPr>
        <w:t>condition</w:t>
      </w:r>
      <w:r w:rsidR="00B105DC" w:rsidRPr="005033E5">
        <w:rPr>
          <w:rFonts w:ascii="Arial" w:eastAsia="ArialMT" w:hAnsi="Arial" w:cs="Arial"/>
          <w:sz w:val="20"/>
          <w:szCs w:val="20"/>
          <w:lang w:eastAsia="en-GB"/>
        </w:rPr>
        <w:t>. This requirement does not apply where</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the Processor employs fewer than 250 staff, unless:</w:t>
      </w:r>
    </w:p>
    <w:p w14:paraId="6C511C7F"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(a)</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Controller determines that the processing is not occasional;</w:t>
      </w:r>
    </w:p>
    <w:p w14:paraId="7EBF129E"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(b)</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Controller determines the processing includes special categories of data</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as referred to in Article 9(1) of the GDPR or Personal Data relating to criminal</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convictions and offences referred to in Article 10 of the GDPR; or</w:t>
      </w:r>
      <w:r w:rsidR="000D3211" w:rsidRPr="005033E5">
        <w:rPr>
          <w:rFonts w:ascii="Arial" w:eastAsia="ArialMT" w:hAnsi="Arial" w:cs="Arial"/>
          <w:sz w:val="20"/>
          <w:szCs w:val="20"/>
          <w:lang w:eastAsia="en-GB"/>
        </w:rPr>
        <w:t xml:space="preserve"> </w:t>
      </w:r>
    </w:p>
    <w:p w14:paraId="033A398E"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(c)</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the Controller determines that the processing is likely to result in a risk to the</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rights and freedoms of Data Subjects.</w:t>
      </w:r>
    </w:p>
    <w:p w14:paraId="6BBE9D54"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.9</w:t>
      </w:r>
      <w:r w:rsidR="002541D6"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Processor shall allow for audits of its Data Processing activity by the Controller or</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the Controller’s designated auditor.</w:t>
      </w:r>
    </w:p>
    <w:p w14:paraId="0AA687D2"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.10</w:t>
      </w:r>
      <w:r w:rsidR="002541D6"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Each Party shall designate its own data protection officer if required by the Data</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Protection Legislation.</w:t>
      </w:r>
    </w:p>
    <w:p w14:paraId="31B547DA"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.11</w:t>
      </w:r>
      <w:r w:rsidR="002541D6"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Before allowing any Sub-processor to process any Personal Data related to this</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Agreement, the Processor must:</w:t>
      </w:r>
    </w:p>
    <w:p w14:paraId="12923164"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(a)</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notify the Controller in writing of the intended Sub-processor and processing;</w:t>
      </w:r>
    </w:p>
    <w:p w14:paraId="0D7D8FD7"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(b)</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obtain the written consent of the Controller;</w:t>
      </w:r>
    </w:p>
    <w:p w14:paraId="2503DBA9" w14:textId="3DE0B4BF"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(c)</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 xml:space="preserve">enter into a written agreement with the Sub-processor which give effect to </w:t>
      </w:r>
      <w:r w:rsidR="00C144DB">
        <w:rPr>
          <w:rFonts w:ascii="Arial" w:eastAsia="ArialMT" w:hAnsi="Arial" w:cs="Arial"/>
          <w:sz w:val="20"/>
          <w:szCs w:val="20"/>
          <w:lang w:eastAsia="en-GB"/>
        </w:rPr>
        <w:t xml:space="preserve">these terms and conditions </w:t>
      </w:r>
      <w:r w:rsidRPr="005033E5">
        <w:rPr>
          <w:rFonts w:ascii="Arial" w:eastAsia="ArialMT" w:hAnsi="Arial" w:cs="Arial"/>
          <w:sz w:val="20"/>
          <w:szCs w:val="20"/>
          <w:lang w:eastAsia="en-GB"/>
        </w:rPr>
        <w:t>such that they apply to the Sub-processor; and</w:t>
      </w:r>
    </w:p>
    <w:p w14:paraId="200EB0D9" w14:textId="77777777" w:rsidR="00B105DC" w:rsidRPr="005033E5"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5033E5">
        <w:rPr>
          <w:rFonts w:ascii="Arial" w:eastAsia="ArialMT" w:hAnsi="Arial" w:cs="Arial"/>
          <w:sz w:val="20"/>
          <w:szCs w:val="20"/>
          <w:lang w:eastAsia="en-GB"/>
        </w:rPr>
        <w:t>(d)</w:t>
      </w:r>
      <w:r w:rsidR="002541D6" w:rsidRPr="005033E5">
        <w:rPr>
          <w:rFonts w:ascii="Arial" w:eastAsia="ArialMT" w:hAnsi="Arial" w:cs="Arial"/>
          <w:sz w:val="20"/>
          <w:szCs w:val="20"/>
          <w:lang w:eastAsia="en-GB"/>
        </w:rPr>
        <w:tab/>
      </w:r>
      <w:r w:rsidRPr="005033E5">
        <w:rPr>
          <w:rFonts w:ascii="Arial" w:eastAsia="ArialMT" w:hAnsi="Arial" w:cs="Arial"/>
          <w:sz w:val="20"/>
          <w:szCs w:val="20"/>
          <w:lang w:eastAsia="en-GB"/>
        </w:rPr>
        <w:t>provide the Controller with such information regarding the Sub-processor as</w:t>
      </w:r>
      <w:r w:rsidR="000D3211" w:rsidRPr="005033E5">
        <w:rPr>
          <w:rFonts w:ascii="Arial" w:eastAsia="ArialMT" w:hAnsi="Arial" w:cs="Arial"/>
          <w:sz w:val="20"/>
          <w:szCs w:val="20"/>
          <w:lang w:eastAsia="en-GB"/>
        </w:rPr>
        <w:t xml:space="preserve"> </w:t>
      </w:r>
      <w:r w:rsidRPr="005033E5">
        <w:rPr>
          <w:rFonts w:ascii="Arial" w:eastAsia="ArialMT" w:hAnsi="Arial" w:cs="Arial"/>
          <w:sz w:val="20"/>
          <w:szCs w:val="20"/>
          <w:lang w:eastAsia="en-GB"/>
        </w:rPr>
        <w:t>the Controller may reasonably require.</w:t>
      </w:r>
    </w:p>
    <w:p w14:paraId="6EA32F20"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 xml:space="preserve">.12 </w:t>
      </w:r>
      <w:r w:rsidR="000D3211"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Processor shall remain fully liable for all acts or omissions of any of its</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Sub-processors.</w:t>
      </w:r>
    </w:p>
    <w:p w14:paraId="0553C49B"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 xml:space="preserve">.13 </w:t>
      </w:r>
      <w:r w:rsidR="000D3211"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Controller may, at any time on not less than 30 Working Days’</w:t>
      </w:r>
      <w:r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notice, revise this</w:t>
      </w:r>
      <w:r w:rsidR="000D3211" w:rsidRPr="005033E5">
        <w:rPr>
          <w:rFonts w:ascii="Arial" w:eastAsia="ArialMT" w:hAnsi="Arial" w:cs="Arial"/>
          <w:sz w:val="20"/>
          <w:szCs w:val="20"/>
          <w:lang w:eastAsia="en-GB"/>
        </w:rPr>
        <w:t xml:space="preserve"> </w:t>
      </w:r>
      <w:r w:rsidR="009E73BD" w:rsidRPr="005033E5">
        <w:rPr>
          <w:rFonts w:ascii="Arial" w:eastAsia="ArialMT" w:hAnsi="Arial" w:cs="Arial"/>
          <w:sz w:val="20"/>
          <w:szCs w:val="20"/>
          <w:lang w:eastAsia="en-GB"/>
        </w:rPr>
        <w:t>condition</w:t>
      </w:r>
      <w:r w:rsidR="00B105DC" w:rsidRPr="005033E5">
        <w:rPr>
          <w:rFonts w:ascii="Arial" w:eastAsia="ArialMT" w:hAnsi="Arial" w:cs="Arial"/>
          <w:sz w:val="20"/>
          <w:szCs w:val="20"/>
          <w:lang w:eastAsia="en-GB"/>
        </w:rPr>
        <w:t xml:space="preserve"> by replacing it with any applicable controller to processor standard </w:t>
      </w:r>
      <w:r w:rsidR="009E73BD" w:rsidRPr="005033E5">
        <w:rPr>
          <w:rFonts w:ascii="Arial" w:eastAsia="ArialMT" w:hAnsi="Arial" w:cs="Arial"/>
          <w:sz w:val="20"/>
          <w:szCs w:val="20"/>
          <w:lang w:eastAsia="en-GB"/>
        </w:rPr>
        <w:t>condition</w:t>
      </w:r>
      <w:r w:rsidR="00B105DC" w:rsidRPr="005033E5">
        <w:rPr>
          <w:rFonts w:ascii="Arial" w:eastAsia="ArialMT" w:hAnsi="Arial" w:cs="Arial"/>
          <w:sz w:val="20"/>
          <w:szCs w:val="20"/>
          <w:lang w:eastAsia="en-GB"/>
        </w:rPr>
        <w:t>s or</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similar terms forming part of an applicable certification scheme (which shall apply</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when incorporated by attachment to this Agreement).</w:t>
      </w:r>
    </w:p>
    <w:p w14:paraId="79AA2A06" w14:textId="77777777" w:rsidR="00B105DC"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 xml:space="preserve">.14 </w:t>
      </w:r>
      <w:r w:rsidR="000D3211"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The Parties agree to take account of any guidance issued by the Information</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Commissioner’s Office. The Controller may on not less than 30 Working Days’ notice</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to the Processor amend this agreement to ensure that it complies with any guidance</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issued by the Information Commissioner’s Office.</w:t>
      </w:r>
    </w:p>
    <w:p w14:paraId="101B1F78" w14:textId="77777777" w:rsidR="004168DE" w:rsidRPr="005033E5"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033E5">
        <w:rPr>
          <w:rFonts w:ascii="Arial" w:eastAsia="ArialMT" w:hAnsi="Arial" w:cs="Arial"/>
          <w:sz w:val="20"/>
          <w:szCs w:val="20"/>
          <w:lang w:eastAsia="en-GB"/>
        </w:rPr>
        <w:t>32</w:t>
      </w:r>
      <w:r w:rsidR="00B105DC" w:rsidRPr="005033E5">
        <w:rPr>
          <w:rFonts w:ascii="Arial" w:eastAsia="ArialMT" w:hAnsi="Arial" w:cs="Arial"/>
          <w:sz w:val="20"/>
          <w:szCs w:val="20"/>
          <w:lang w:eastAsia="en-GB"/>
        </w:rPr>
        <w:t xml:space="preserve">.15 </w:t>
      </w:r>
      <w:r w:rsidR="000D3211" w:rsidRPr="005033E5">
        <w:rPr>
          <w:rFonts w:ascii="Arial" w:eastAsia="ArialMT" w:hAnsi="Arial" w:cs="Arial"/>
          <w:sz w:val="20"/>
          <w:szCs w:val="20"/>
          <w:lang w:eastAsia="en-GB"/>
        </w:rPr>
        <w:tab/>
      </w:r>
      <w:r w:rsidR="00B105DC" w:rsidRPr="005033E5">
        <w:rPr>
          <w:rFonts w:ascii="Arial" w:eastAsia="ArialMT" w:hAnsi="Arial" w:cs="Arial"/>
          <w:sz w:val="20"/>
          <w:szCs w:val="20"/>
          <w:lang w:eastAsia="en-GB"/>
        </w:rPr>
        <w:t xml:space="preserve">Where the Parties include two or more Joint Controllers as identified in </w:t>
      </w:r>
      <w:r w:rsidR="003B7994" w:rsidRPr="005033E5">
        <w:rPr>
          <w:rFonts w:ascii="Arial" w:eastAsia="ArialMT" w:hAnsi="Arial" w:cs="Arial"/>
          <w:sz w:val="20"/>
          <w:szCs w:val="20"/>
          <w:lang w:eastAsia="en-GB"/>
        </w:rPr>
        <w:t xml:space="preserve">the </w:t>
      </w:r>
      <w:r w:rsidR="003B7994" w:rsidRPr="005033E5">
        <w:rPr>
          <w:rFonts w:ascii="Arial" w:hAnsi="Arial" w:cs="Arial"/>
          <w:bCs/>
          <w:color w:val="000000"/>
          <w:sz w:val="20"/>
          <w:szCs w:val="20"/>
        </w:rPr>
        <w:t xml:space="preserve">Processing, Personal Data and Data Subjects Schedule at </w:t>
      </w:r>
      <w:r w:rsidR="003B7994" w:rsidRPr="005033E5">
        <w:rPr>
          <w:rFonts w:ascii="Arial" w:hAnsi="Arial" w:cs="Arial"/>
          <w:color w:val="2E74B5"/>
          <w:sz w:val="20"/>
          <w:szCs w:val="20"/>
        </w:rPr>
        <w:t xml:space="preserve">Annex </w:t>
      </w:r>
      <w:r w:rsidR="004168DE" w:rsidRPr="005033E5">
        <w:rPr>
          <w:rFonts w:ascii="Arial" w:hAnsi="Arial" w:cs="Arial"/>
          <w:color w:val="2E74B5"/>
          <w:sz w:val="20"/>
          <w:szCs w:val="20"/>
        </w:rPr>
        <w:t xml:space="preserve">B.1 </w:t>
      </w:r>
      <w:r w:rsidR="00B105DC" w:rsidRPr="005033E5">
        <w:rPr>
          <w:rFonts w:ascii="Arial" w:eastAsia="ArialMT" w:hAnsi="Arial" w:cs="Arial"/>
          <w:sz w:val="20"/>
          <w:szCs w:val="20"/>
          <w:lang w:eastAsia="en-GB"/>
        </w:rPr>
        <w:t>in</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accordance with GDPR Article 26, those Parties shall enter into a Joint Controller</w:t>
      </w:r>
      <w:r w:rsidR="000D3211"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 xml:space="preserve">Agreement based on the terms outlined in </w:t>
      </w:r>
      <w:r w:rsidR="003B7994" w:rsidRPr="005033E5">
        <w:rPr>
          <w:rFonts w:ascii="Arial" w:eastAsia="ArialMT" w:hAnsi="Arial" w:cs="Arial"/>
          <w:sz w:val="20"/>
          <w:szCs w:val="20"/>
          <w:lang w:eastAsia="en-GB"/>
        </w:rPr>
        <w:t xml:space="preserve">the </w:t>
      </w:r>
      <w:r w:rsidR="003B7994" w:rsidRPr="005033E5">
        <w:rPr>
          <w:rFonts w:ascii="Arial" w:hAnsi="Arial" w:cs="Arial"/>
          <w:bCs/>
          <w:color w:val="2E74B5"/>
          <w:sz w:val="20"/>
          <w:szCs w:val="20"/>
        </w:rPr>
        <w:t xml:space="preserve">Schedule at </w:t>
      </w:r>
      <w:r w:rsidR="003B7994" w:rsidRPr="005033E5">
        <w:rPr>
          <w:rFonts w:ascii="Arial" w:hAnsi="Arial" w:cs="Arial"/>
          <w:color w:val="2E74B5"/>
          <w:sz w:val="20"/>
          <w:szCs w:val="20"/>
        </w:rPr>
        <w:t xml:space="preserve">Annex </w:t>
      </w:r>
      <w:r w:rsidR="004168DE" w:rsidRPr="005033E5">
        <w:rPr>
          <w:rFonts w:ascii="Arial" w:hAnsi="Arial" w:cs="Arial"/>
          <w:color w:val="2E74B5"/>
          <w:sz w:val="20"/>
          <w:szCs w:val="20"/>
        </w:rPr>
        <w:t>B</w:t>
      </w:r>
      <w:r w:rsidR="003B7994" w:rsidRPr="005033E5">
        <w:rPr>
          <w:rFonts w:ascii="Arial" w:hAnsi="Arial" w:cs="Arial"/>
          <w:color w:val="2E74B5"/>
          <w:sz w:val="20"/>
          <w:szCs w:val="20"/>
        </w:rPr>
        <w:t>.2</w:t>
      </w:r>
      <w:r w:rsidR="003B7994" w:rsidRPr="005033E5">
        <w:rPr>
          <w:rFonts w:ascii="Arial" w:hAnsi="Arial" w:cs="Arial"/>
          <w:sz w:val="20"/>
          <w:szCs w:val="20"/>
        </w:rPr>
        <w:t xml:space="preserve"> </w:t>
      </w:r>
      <w:r w:rsidR="00B105DC" w:rsidRPr="005033E5">
        <w:rPr>
          <w:rFonts w:ascii="Arial" w:eastAsia="ArialMT" w:hAnsi="Arial" w:cs="Arial"/>
          <w:sz w:val="20"/>
          <w:szCs w:val="20"/>
          <w:lang w:eastAsia="en-GB"/>
        </w:rPr>
        <w:t xml:space="preserve">in replacement of </w:t>
      </w:r>
      <w:r w:rsidR="009E73BD" w:rsidRPr="005033E5">
        <w:rPr>
          <w:rFonts w:ascii="Arial" w:eastAsia="ArialMT" w:hAnsi="Arial" w:cs="Arial"/>
          <w:sz w:val="20"/>
          <w:szCs w:val="20"/>
          <w:lang w:eastAsia="en-GB"/>
        </w:rPr>
        <w:t>Condition</w:t>
      </w:r>
      <w:r w:rsidR="00B105DC" w:rsidRPr="005033E5">
        <w:rPr>
          <w:rFonts w:ascii="Arial" w:eastAsia="ArialMT" w:hAnsi="Arial" w:cs="Arial"/>
          <w:sz w:val="20"/>
          <w:szCs w:val="20"/>
          <w:lang w:eastAsia="en-GB"/>
        </w:rPr>
        <w:t>s</w:t>
      </w:r>
      <w:r w:rsidR="000D3211" w:rsidRPr="005033E5">
        <w:rPr>
          <w:rFonts w:ascii="Arial" w:eastAsia="ArialMT" w:hAnsi="Arial" w:cs="Arial"/>
          <w:sz w:val="20"/>
          <w:szCs w:val="20"/>
          <w:lang w:eastAsia="en-GB"/>
        </w:rPr>
        <w:t xml:space="preserve"> </w:t>
      </w:r>
      <w:r w:rsidR="003B7994" w:rsidRPr="005033E5">
        <w:rPr>
          <w:rFonts w:ascii="Arial" w:eastAsia="ArialMT" w:hAnsi="Arial" w:cs="Arial"/>
          <w:sz w:val="20"/>
          <w:szCs w:val="20"/>
          <w:lang w:eastAsia="en-GB"/>
        </w:rPr>
        <w:t>3</w:t>
      </w:r>
      <w:r w:rsidRPr="005033E5">
        <w:rPr>
          <w:rFonts w:ascii="Arial" w:eastAsia="ArialMT" w:hAnsi="Arial" w:cs="Arial"/>
          <w:sz w:val="20"/>
          <w:szCs w:val="20"/>
          <w:lang w:eastAsia="en-GB"/>
        </w:rPr>
        <w:t>2</w:t>
      </w:r>
      <w:r w:rsidR="00B105DC" w:rsidRPr="005033E5">
        <w:rPr>
          <w:rFonts w:ascii="Arial" w:eastAsia="ArialMT" w:hAnsi="Arial" w:cs="Arial"/>
          <w:sz w:val="20"/>
          <w:szCs w:val="20"/>
          <w:lang w:eastAsia="en-GB"/>
        </w:rPr>
        <w:t>.1</w:t>
      </w:r>
      <w:r w:rsidR="00C05250" w:rsidRPr="005033E5">
        <w:rPr>
          <w:rFonts w:ascii="Arial" w:eastAsia="ArialMT" w:hAnsi="Arial" w:cs="Arial"/>
          <w:sz w:val="20"/>
          <w:szCs w:val="20"/>
          <w:lang w:eastAsia="en-GB"/>
        </w:rPr>
        <w:t xml:space="preserve"> </w:t>
      </w:r>
      <w:r w:rsidR="00B105DC" w:rsidRPr="005033E5">
        <w:rPr>
          <w:rFonts w:ascii="Arial" w:eastAsia="ArialMT" w:hAnsi="Arial" w:cs="Arial"/>
          <w:sz w:val="20"/>
          <w:szCs w:val="20"/>
          <w:lang w:eastAsia="en-GB"/>
        </w:rPr>
        <w:t>-</w:t>
      </w:r>
      <w:r w:rsidR="00C05250" w:rsidRPr="005033E5">
        <w:rPr>
          <w:rFonts w:ascii="Arial" w:eastAsia="ArialMT" w:hAnsi="Arial" w:cs="Arial"/>
          <w:sz w:val="20"/>
          <w:szCs w:val="20"/>
          <w:lang w:eastAsia="en-GB"/>
        </w:rPr>
        <w:t xml:space="preserve"> </w:t>
      </w:r>
      <w:r w:rsidR="003B7994" w:rsidRPr="005033E5">
        <w:rPr>
          <w:rFonts w:ascii="Arial" w:eastAsia="ArialMT" w:hAnsi="Arial" w:cs="Arial"/>
          <w:sz w:val="20"/>
          <w:szCs w:val="20"/>
          <w:lang w:eastAsia="en-GB"/>
        </w:rPr>
        <w:t>3</w:t>
      </w:r>
      <w:r w:rsidRPr="005033E5">
        <w:rPr>
          <w:rFonts w:ascii="Arial" w:eastAsia="ArialMT" w:hAnsi="Arial" w:cs="Arial"/>
          <w:sz w:val="20"/>
          <w:szCs w:val="20"/>
          <w:lang w:eastAsia="en-GB"/>
        </w:rPr>
        <w:t>2</w:t>
      </w:r>
      <w:r w:rsidR="00B105DC" w:rsidRPr="005033E5">
        <w:rPr>
          <w:rFonts w:ascii="Arial" w:eastAsia="ArialMT" w:hAnsi="Arial" w:cs="Arial"/>
          <w:sz w:val="20"/>
          <w:szCs w:val="20"/>
          <w:lang w:eastAsia="en-GB"/>
        </w:rPr>
        <w:t xml:space="preserve">.14 </w:t>
      </w:r>
      <w:r w:rsidRPr="005033E5">
        <w:rPr>
          <w:rFonts w:ascii="Arial" w:eastAsia="ArialMT" w:hAnsi="Arial" w:cs="Arial"/>
          <w:sz w:val="20"/>
          <w:szCs w:val="20"/>
          <w:lang w:eastAsia="en-GB"/>
        </w:rPr>
        <w:t>(</w:t>
      </w:r>
      <w:r w:rsidR="00B105DC" w:rsidRPr="005033E5">
        <w:rPr>
          <w:rFonts w:ascii="Arial" w:eastAsia="ArialMT" w:hAnsi="Arial" w:cs="Arial"/>
          <w:sz w:val="20"/>
          <w:szCs w:val="20"/>
          <w:lang w:eastAsia="en-GB"/>
        </w:rPr>
        <w:t>for the Personal Data under Joint Control</w:t>
      </w:r>
      <w:r w:rsidR="00C05250" w:rsidRPr="005033E5">
        <w:rPr>
          <w:rFonts w:ascii="Arial" w:eastAsia="ArialMT" w:hAnsi="Arial" w:cs="Arial"/>
          <w:sz w:val="20"/>
          <w:szCs w:val="20"/>
          <w:lang w:eastAsia="en-GB"/>
        </w:rPr>
        <w:t>)</w:t>
      </w:r>
      <w:r w:rsidR="004168DE" w:rsidRPr="005033E5">
        <w:rPr>
          <w:rFonts w:ascii="Arial" w:eastAsia="ArialMT" w:hAnsi="Arial" w:cs="Arial"/>
          <w:sz w:val="20"/>
          <w:szCs w:val="20"/>
          <w:lang w:eastAsia="en-GB"/>
        </w:rPr>
        <w:t xml:space="preserve"> </w:t>
      </w:r>
    </w:p>
    <w:p w14:paraId="7B92F8A9" w14:textId="770D4676" w:rsidR="004168DE" w:rsidRPr="005A4485" w:rsidRDefault="00C144D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5A4485">
        <w:rPr>
          <w:rFonts w:ascii="Arial" w:eastAsia="ArialMT" w:hAnsi="Arial" w:cs="Arial"/>
          <w:sz w:val="20"/>
          <w:szCs w:val="20"/>
          <w:lang w:eastAsia="en-GB"/>
        </w:rPr>
        <w:t>To Be Confirmed - s</w:t>
      </w:r>
      <w:r w:rsidR="004168DE" w:rsidRPr="005A4485">
        <w:rPr>
          <w:rFonts w:ascii="Arial" w:eastAsia="ArialMT" w:hAnsi="Arial" w:cs="Arial"/>
          <w:sz w:val="20"/>
          <w:szCs w:val="20"/>
          <w:lang w:eastAsia="en-GB"/>
        </w:rPr>
        <w:t>ee Annex B.2 Joint Controller Agreement as this could replace above Conditions 32.2 to 32.14.</w:t>
      </w:r>
    </w:p>
    <w:p w14:paraId="368E4D89" w14:textId="26C668A0" w:rsidR="00841ADD" w:rsidRPr="005033E5" w:rsidRDefault="008D4088" w:rsidP="00B24765">
      <w:pPr>
        <w:tabs>
          <w:tab w:val="left" w:pos="0"/>
          <w:tab w:val="right" w:pos="10490"/>
        </w:tabs>
        <w:spacing w:before="120" w:after="120" w:line="240" w:lineRule="auto"/>
        <w:rPr>
          <w:rStyle w:val="Hyperlink"/>
          <w:rFonts w:ascii="Arial" w:hAnsi="Arial" w:cs="Arial"/>
          <w:b/>
          <w:color w:val="FF0000"/>
          <w:sz w:val="20"/>
          <w:szCs w:val="20"/>
          <w:u w:val="none"/>
        </w:rPr>
      </w:pPr>
      <w:r w:rsidRPr="005033E5">
        <w:rPr>
          <w:rFonts w:ascii="Arial" w:hAnsi="Arial" w:cs="Arial"/>
          <w:sz w:val="20"/>
          <w:szCs w:val="20"/>
        </w:rPr>
        <w:br w:type="page"/>
      </w:r>
    </w:p>
    <w:p w14:paraId="0C41578A" w14:textId="0BEDB388" w:rsidR="00B53125" w:rsidRPr="005033E5" w:rsidRDefault="00B53125" w:rsidP="00844A00">
      <w:pPr>
        <w:tabs>
          <w:tab w:val="left" w:pos="0"/>
          <w:tab w:val="right" w:pos="10466"/>
        </w:tabs>
        <w:autoSpaceDE w:val="0"/>
        <w:autoSpaceDN w:val="0"/>
        <w:adjustRightInd w:val="0"/>
        <w:spacing w:before="120" w:after="120" w:line="240" w:lineRule="auto"/>
        <w:rPr>
          <w:rFonts w:ascii="Arial" w:hAnsi="Arial" w:cs="Arial"/>
          <w:b/>
          <w:sz w:val="20"/>
          <w:szCs w:val="20"/>
        </w:rPr>
      </w:pPr>
      <w:r w:rsidRPr="005033E5">
        <w:rPr>
          <w:rFonts w:ascii="Arial" w:hAnsi="Arial" w:cs="Arial"/>
          <w:b/>
          <w:sz w:val="20"/>
          <w:szCs w:val="20"/>
        </w:rPr>
        <w:lastRenderedPageBreak/>
        <w:t>Supplier</w:t>
      </w:r>
      <w:r w:rsidRPr="005033E5">
        <w:rPr>
          <w:rFonts w:ascii="Arial" w:hAnsi="Arial" w:cs="Arial"/>
          <w:sz w:val="20"/>
          <w:szCs w:val="20"/>
        </w:rPr>
        <w:t xml:space="preserve"> </w:t>
      </w:r>
      <w:r w:rsidRPr="005033E5">
        <w:rPr>
          <w:rFonts w:ascii="Arial" w:hAnsi="Arial" w:cs="Arial"/>
          <w:b/>
          <w:sz w:val="20"/>
          <w:szCs w:val="20"/>
        </w:rPr>
        <w:t>Code of Conduct (Programme including ODA)</w:t>
      </w:r>
      <w:r w:rsidR="00293671" w:rsidRPr="005033E5">
        <w:rPr>
          <w:rFonts w:ascii="Arial" w:hAnsi="Arial" w:cs="Arial"/>
          <w:b/>
          <w:sz w:val="20"/>
          <w:szCs w:val="20"/>
        </w:rPr>
        <w:tab/>
        <w:t xml:space="preserve">Annex A </w:t>
      </w:r>
    </w:p>
    <w:p w14:paraId="41C809A5" w14:textId="77777777" w:rsidR="00645DD8" w:rsidRPr="005033E5" w:rsidRDefault="00645DD8" w:rsidP="00645DD8">
      <w:pPr>
        <w:autoSpaceDE w:val="0"/>
        <w:autoSpaceDN w:val="0"/>
        <w:adjustRightInd w:val="0"/>
        <w:spacing w:before="120" w:after="120" w:line="240" w:lineRule="auto"/>
        <w:ind w:left="720" w:hanging="720"/>
        <w:jc w:val="center"/>
        <w:rPr>
          <w:rStyle w:val="Hyperlink"/>
          <w:rFonts w:ascii="Arial" w:hAnsi="Arial" w:cs="Arial"/>
          <w:b/>
          <w:color w:val="FF0000"/>
          <w:sz w:val="20"/>
          <w:szCs w:val="20"/>
          <w:u w:val="none"/>
        </w:rPr>
      </w:pPr>
    </w:p>
    <w:p w14:paraId="20354CB3" w14:textId="77777777" w:rsidR="005A4485" w:rsidRPr="00154DB1" w:rsidRDefault="005A4485" w:rsidP="005A4485">
      <w:pPr>
        <w:pStyle w:val="Heading1"/>
        <w:rPr>
          <w:rFonts w:ascii="Tahoma" w:hAnsi="Tahoma" w:cs="Tahoma"/>
        </w:rPr>
      </w:pPr>
      <w:bookmarkStart w:id="33" w:name="_Toc512531450"/>
      <w:bookmarkStart w:id="34" w:name="_Toc517100634"/>
      <w:bookmarkStart w:id="35" w:name="_Toc519620956"/>
      <w:r w:rsidRPr="00154DB1">
        <w:rPr>
          <w:rFonts w:ascii="Tahoma" w:hAnsi="Tahoma" w:cs="Tahoma"/>
        </w:rPr>
        <w:t>Supplier Code of Conduct</w:t>
      </w:r>
      <w:bookmarkEnd w:id="33"/>
      <w:bookmarkEnd w:id="34"/>
      <w:bookmarkEnd w:id="35"/>
    </w:p>
    <w:p w14:paraId="37CC2A4C" w14:textId="77777777" w:rsidR="005A4485" w:rsidRPr="00154DB1" w:rsidRDefault="005A4485" w:rsidP="005A4485">
      <w:pPr>
        <w:keepNext/>
        <w:spacing w:before="120" w:after="120" w:line="259" w:lineRule="auto"/>
        <w:rPr>
          <w:rFonts w:ascii="Tahoma" w:hAnsi="Tahoma" w:cs="Tahoma"/>
          <w:b/>
        </w:rPr>
      </w:pPr>
      <w:r w:rsidRPr="00154DB1">
        <w:rPr>
          <w:rFonts w:ascii="Tahoma" w:hAnsi="Tahoma" w:cs="Tahoma"/>
          <w:b/>
        </w:rPr>
        <w:t>Programme Spend</w:t>
      </w:r>
    </w:p>
    <w:p w14:paraId="2E7F7316" w14:textId="77777777" w:rsidR="005A4485" w:rsidRPr="00154DB1" w:rsidRDefault="005A4485" w:rsidP="005A4485">
      <w:pPr>
        <w:widowControl w:val="0"/>
        <w:numPr>
          <w:ilvl w:val="0"/>
          <w:numId w:val="44"/>
        </w:numPr>
        <w:autoSpaceDE w:val="0"/>
        <w:autoSpaceDN w:val="0"/>
        <w:spacing w:before="120" w:after="120" w:line="259" w:lineRule="auto"/>
        <w:ind w:left="357" w:hanging="357"/>
        <w:outlineLvl w:val="0"/>
        <w:rPr>
          <w:rFonts w:ascii="Tahoma" w:hAnsi="Tahoma" w:cs="Tahoma"/>
          <w:bCs/>
          <w:lang w:val="en-US" w:bidi="en-US"/>
        </w:rPr>
      </w:pPr>
      <w:r w:rsidRPr="00154DB1">
        <w:rPr>
          <w:rFonts w:ascii="Tahoma" w:hAnsi="Tahoma" w:cs="Tahoma"/>
          <w:bCs/>
          <w:lang w:val="en-US" w:bidi="en-US"/>
        </w:rPr>
        <w:t xml:space="preserve">The Supplier shall comply with the Supplier Code of Conduct as set out in this Appendix B and any changes made to the Code thereafter from time to time by the Authority. </w:t>
      </w:r>
    </w:p>
    <w:p w14:paraId="6A6EE5C9" w14:textId="77777777" w:rsidR="005A4485" w:rsidRPr="00154DB1" w:rsidRDefault="005A4485" w:rsidP="005A4485">
      <w:pPr>
        <w:widowControl w:val="0"/>
        <w:numPr>
          <w:ilvl w:val="0"/>
          <w:numId w:val="44"/>
        </w:numPr>
        <w:autoSpaceDE w:val="0"/>
        <w:autoSpaceDN w:val="0"/>
        <w:spacing w:before="120" w:after="120" w:line="259" w:lineRule="auto"/>
        <w:ind w:left="357" w:hanging="357"/>
        <w:outlineLvl w:val="0"/>
        <w:rPr>
          <w:rFonts w:ascii="Tahoma" w:hAnsi="Tahoma" w:cs="Tahoma"/>
          <w:bCs/>
          <w:lang w:val="en-US" w:bidi="en-US"/>
        </w:rPr>
      </w:pPr>
      <w:r w:rsidRPr="00154DB1">
        <w:rPr>
          <w:rFonts w:ascii="Tahoma" w:hAnsi="Tahoma" w:cs="Tahoma"/>
          <w:bCs/>
          <w:lang w:val="en-US" w:bidi="en-US"/>
        </w:rPr>
        <w:t xml:space="preserve">The Supplier shall submit a Declaration of Compliance, as set out at Sub-Appendix B (Declaration of Compliance) of this Appendix B to the Agreement, within one (1) month of the Award of this Agreement and thereafter annually on the anniversary of the date of Award of this Agreement via the Authority’s Bravo eSourcing Portal. </w:t>
      </w:r>
    </w:p>
    <w:p w14:paraId="3B724535" w14:textId="77777777" w:rsidR="005A4485" w:rsidRPr="00154DB1" w:rsidRDefault="005A4485" w:rsidP="005A4485">
      <w:pPr>
        <w:widowControl w:val="0"/>
        <w:numPr>
          <w:ilvl w:val="0"/>
          <w:numId w:val="44"/>
        </w:numPr>
        <w:autoSpaceDE w:val="0"/>
        <w:autoSpaceDN w:val="0"/>
        <w:spacing w:before="120" w:after="120" w:line="259" w:lineRule="auto"/>
        <w:ind w:left="357" w:hanging="357"/>
        <w:outlineLvl w:val="0"/>
        <w:rPr>
          <w:rFonts w:ascii="Tahoma" w:hAnsi="Tahoma" w:cs="Tahoma"/>
          <w:bCs/>
          <w:lang w:val="en-US" w:bidi="en-US"/>
        </w:rPr>
      </w:pPr>
      <w:r w:rsidRPr="00154DB1">
        <w:rPr>
          <w:rFonts w:ascii="Tahoma" w:hAnsi="Tahoma" w:cs="Tahoma"/>
          <w:bCs/>
          <w:lang w:val="en-US" w:bidi="en-US"/>
        </w:rPr>
        <w:t xml:space="preserve">The Authority shall notify the Supplier during any Call-Off, made pursuant to this Framework Agreement, of the level of compliance required for the Call-Off, the level of compliance to be determined at the sole discretion of the Authority and taking into consideration the risk and value of the Services. </w:t>
      </w:r>
    </w:p>
    <w:p w14:paraId="29D5DF64" w14:textId="77777777" w:rsidR="005A4485" w:rsidRPr="00154DB1" w:rsidRDefault="005A4485" w:rsidP="005A4485">
      <w:pPr>
        <w:widowControl w:val="0"/>
        <w:numPr>
          <w:ilvl w:val="0"/>
          <w:numId w:val="44"/>
        </w:numPr>
        <w:autoSpaceDE w:val="0"/>
        <w:autoSpaceDN w:val="0"/>
        <w:spacing w:before="120" w:after="120" w:line="259" w:lineRule="auto"/>
        <w:ind w:left="357" w:hanging="357"/>
        <w:outlineLvl w:val="0"/>
        <w:rPr>
          <w:rFonts w:ascii="Tahoma" w:hAnsi="Tahoma" w:cs="Tahoma"/>
          <w:bCs/>
          <w:lang w:val="en-US" w:bidi="en-US"/>
        </w:rPr>
      </w:pPr>
      <w:r w:rsidRPr="00154DB1">
        <w:rPr>
          <w:rFonts w:ascii="Tahoma" w:hAnsi="Tahoma" w:cs="Tahoma"/>
          <w:bCs/>
          <w:lang w:val="en-US" w:bidi="en-US"/>
        </w:rPr>
        <w:t>The Supplier shall ensure that the evidence outlined in Sub-Appendix A (Compliance Level Matrix) to this Annex for the required level of compliance is made available at the Call-Off stage where appropriate and at the frequency set out herein. The Authority reserves the right to request further evidence demonstrating the Supplier’s compliance with the Code and to conduct spot checks from time-to-time.</w:t>
      </w:r>
    </w:p>
    <w:p w14:paraId="0CE7D0B4" w14:textId="77777777" w:rsidR="005A4485" w:rsidRPr="00154DB1" w:rsidRDefault="005A4485" w:rsidP="005A4485">
      <w:pPr>
        <w:keepNext/>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b/>
          <w:lang w:val="en-US" w:bidi="en-US"/>
        </w:rPr>
        <w:t>Compliance Area 1</w:t>
      </w:r>
      <w:r w:rsidRPr="00154DB1">
        <w:rPr>
          <w:rFonts w:ascii="Tahoma" w:hAnsi="Tahoma" w:cs="Tahoma"/>
          <w:lang w:val="en-US" w:bidi="en-US"/>
        </w:rPr>
        <w:t xml:space="preserve">: </w:t>
      </w:r>
      <w:r w:rsidRPr="00154DB1">
        <w:rPr>
          <w:rFonts w:ascii="Tahoma" w:hAnsi="Tahoma" w:cs="Tahoma"/>
          <w:b/>
          <w:lang w:val="en-US" w:bidi="en-US"/>
        </w:rPr>
        <w:t xml:space="preserve">Value for Money and Governance </w:t>
      </w:r>
    </w:p>
    <w:p w14:paraId="343E46E8" w14:textId="77777777" w:rsidR="005A4485" w:rsidRPr="00154DB1" w:rsidRDefault="005A4485" w:rsidP="005A4485">
      <w:pPr>
        <w:widowControl w:val="0"/>
        <w:autoSpaceDE w:val="0"/>
        <w:autoSpaceDN w:val="0"/>
        <w:spacing w:before="120" w:after="120" w:line="242" w:lineRule="auto"/>
        <w:ind w:right="290"/>
        <w:rPr>
          <w:rFonts w:ascii="Tahoma" w:hAnsi="Tahoma" w:cs="Tahoma"/>
          <w:lang w:val="en-US" w:bidi="en-US"/>
        </w:rPr>
      </w:pPr>
      <w:r w:rsidRPr="00154DB1">
        <w:rPr>
          <w:rFonts w:ascii="Tahoma" w:hAnsi="Tahoma" w:cs="Tahoma"/>
          <w:lang w:val="en-US" w:bidi="en-US"/>
        </w:rPr>
        <w:t>Value for Money is an essential requirement of all Authority commissioned work. All Suppliers must seek to maximise results, whilst driving cost efficiency, throughout the life of commissioned programmes. This includes budgeting and pricing realistically and appropriately to reflect delivery requirements and levels of risk over the life of the programme. It also includes managing uncertainty and change to protect value in the often-challenging environments that we work in.</w:t>
      </w:r>
    </w:p>
    <w:p w14:paraId="543310FD" w14:textId="77777777" w:rsidR="005A4485" w:rsidRPr="00154DB1" w:rsidRDefault="005A4485" w:rsidP="005A4485">
      <w:pPr>
        <w:widowControl w:val="0"/>
        <w:autoSpaceDE w:val="0"/>
        <w:autoSpaceDN w:val="0"/>
        <w:spacing w:before="120" w:after="120" w:line="242" w:lineRule="auto"/>
        <w:rPr>
          <w:rFonts w:ascii="Tahoma" w:hAnsi="Tahoma" w:cs="Tahoma"/>
          <w:lang w:val="en-US" w:bidi="en-US"/>
        </w:rPr>
      </w:pPr>
      <w:r w:rsidRPr="00154DB1">
        <w:rPr>
          <w:rFonts w:ascii="Tahoma" w:hAnsi="Tahoma" w:cs="Tahoma"/>
          <w:lang w:val="en-US" w:bidi="en-US"/>
        </w:rPr>
        <w:t>Suppliers must demonstrate that they are pursuing continuous improvement to reduce waste and improve efficiency in their internal operations and within the delivery chain. The Authority expects suppliers to demonstrate openness and honesty and to be realistic about capacity and capability at all times, accepting accountability and responsibility for performance along the full delivery chain, in both every-day and exceptional circumstances.</w:t>
      </w:r>
    </w:p>
    <w:p w14:paraId="461FAA87" w14:textId="77777777" w:rsidR="005A4485" w:rsidRPr="00154DB1" w:rsidRDefault="005A4485" w:rsidP="005A4485">
      <w:pPr>
        <w:widowControl w:val="0"/>
        <w:autoSpaceDE w:val="0"/>
        <w:autoSpaceDN w:val="0"/>
        <w:spacing w:before="120" w:after="120"/>
        <w:outlineLvl w:val="0"/>
        <w:rPr>
          <w:rFonts w:ascii="Tahoma" w:hAnsi="Tahoma" w:cs="Tahoma"/>
          <w:bCs/>
          <w:u w:val="single"/>
          <w:lang w:val="en-US" w:bidi="en-US"/>
        </w:rPr>
      </w:pPr>
      <w:r w:rsidRPr="00154DB1">
        <w:rPr>
          <w:rFonts w:ascii="Tahoma" w:hAnsi="Tahoma" w:cs="Tahoma"/>
          <w:bCs/>
          <w:u w:val="single"/>
          <w:lang w:val="en-US" w:bidi="en-US"/>
        </w:rPr>
        <w:t>Specific requirements include:</w:t>
      </w:r>
    </w:p>
    <w:p w14:paraId="47DDD71B"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442"/>
        <w:rPr>
          <w:rFonts w:ascii="Tahoma" w:hAnsi="Tahoma" w:cs="Tahoma"/>
        </w:rPr>
      </w:pPr>
      <w:r w:rsidRPr="00154DB1">
        <w:rPr>
          <w:rFonts w:ascii="Tahoma" w:hAnsi="Tahoma" w:cs="Tahoma"/>
        </w:rPr>
        <w:t>Provision of relevant VfM and governance policies and a description of how these are put into practice to meet the Authority’s requirements (e.g. codes on fraud and corruption, due</w:t>
      </w:r>
      <w:r w:rsidRPr="00154DB1">
        <w:rPr>
          <w:rFonts w:ascii="Tahoma" w:hAnsi="Tahoma" w:cs="Tahoma"/>
          <w:spacing w:val="-1"/>
        </w:rPr>
        <w:t xml:space="preserve"> </w:t>
      </w:r>
      <w:r w:rsidRPr="00154DB1">
        <w:rPr>
          <w:rFonts w:ascii="Tahoma" w:hAnsi="Tahoma" w:cs="Tahoma"/>
        </w:rPr>
        <w:t>diligence);</w:t>
      </w:r>
    </w:p>
    <w:p w14:paraId="24920D63"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673"/>
        <w:rPr>
          <w:rFonts w:ascii="Tahoma" w:hAnsi="Tahoma" w:cs="Tahoma"/>
        </w:rPr>
      </w:pPr>
      <w:r w:rsidRPr="00154DB1">
        <w:rPr>
          <w:rFonts w:ascii="Tahoma" w:hAnsi="Tahoma" w:cs="Tahoma"/>
        </w:rPr>
        <w:t>A transparent, open book approach, which enables scrutiny of value for money choices, applies pricing structures that align payments to results and reflects an appropriate balance of performance</w:t>
      </w:r>
      <w:r w:rsidRPr="00154DB1">
        <w:rPr>
          <w:rFonts w:ascii="Tahoma" w:hAnsi="Tahoma" w:cs="Tahoma"/>
          <w:spacing w:val="3"/>
        </w:rPr>
        <w:t xml:space="preserve"> </w:t>
      </w:r>
      <w:r w:rsidRPr="00154DB1">
        <w:rPr>
          <w:rFonts w:ascii="Tahoma" w:hAnsi="Tahoma" w:cs="Tahoma"/>
        </w:rPr>
        <w:t>risk;</w:t>
      </w:r>
    </w:p>
    <w:p w14:paraId="12185BFF"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Processes for timely identification and resolution of issues and for sharing lessons</w:t>
      </w:r>
      <w:r w:rsidRPr="00154DB1">
        <w:rPr>
          <w:rFonts w:ascii="Tahoma" w:hAnsi="Tahoma" w:cs="Tahoma"/>
          <w:spacing w:val="-1"/>
        </w:rPr>
        <w:t xml:space="preserve"> </w:t>
      </w:r>
      <w:r w:rsidRPr="00154DB1">
        <w:rPr>
          <w:rFonts w:ascii="Tahoma" w:hAnsi="Tahoma" w:cs="Tahoma"/>
        </w:rPr>
        <w:t>learned.</w:t>
      </w:r>
    </w:p>
    <w:p w14:paraId="4B8DEE9F" w14:textId="77777777" w:rsidR="005A4485" w:rsidRPr="00154DB1" w:rsidRDefault="005A4485" w:rsidP="005A4485">
      <w:pPr>
        <w:keepNext/>
        <w:widowControl w:val="0"/>
        <w:autoSpaceDE w:val="0"/>
        <w:autoSpaceDN w:val="0"/>
        <w:spacing w:before="120" w:after="120"/>
        <w:rPr>
          <w:rFonts w:ascii="Tahoma" w:hAnsi="Tahoma" w:cs="Tahoma"/>
          <w:b/>
          <w:lang w:val="en-US" w:bidi="en-US"/>
        </w:rPr>
      </w:pPr>
      <w:r w:rsidRPr="00154DB1">
        <w:rPr>
          <w:rFonts w:ascii="Tahoma" w:hAnsi="Tahoma" w:cs="Tahoma"/>
          <w:b/>
          <w:lang w:val="en-US" w:bidi="en-US"/>
        </w:rPr>
        <w:t xml:space="preserve">Compliance Area 2: Ethical Behaviour </w:t>
      </w:r>
    </w:p>
    <w:p w14:paraId="1F083151" w14:textId="77777777" w:rsidR="005A4485" w:rsidRPr="00154DB1" w:rsidRDefault="005A4485" w:rsidP="005A4485">
      <w:pPr>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lang w:val="en-US" w:bidi="en-US"/>
        </w:rPr>
        <w:t>Suppliers and their Sub-Contractors act on behalf of government and interact with citizens, public sector/third sector organisations and the private sector These interactions must therefore meet the highest standards of ethical and professional behaviour that upholds the reputation of government.</w:t>
      </w:r>
    </w:p>
    <w:p w14:paraId="1858A4F4" w14:textId="77777777" w:rsidR="005A4485" w:rsidRPr="00154DB1" w:rsidRDefault="005A4485" w:rsidP="005A4485">
      <w:pPr>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lang w:val="en-US" w:bidi="en-US"/>
        </w:rPr>
        <w:t>Arrangements and relationships entered into, whether with or on behalf of the Authority, must be free from bias, conflict of interest or the undue influence of others. Particular care must be taken by staff who are directly involved in the management of a programme, procurement, contract or relationship with the Authority, where key stages may be susceptible to undue influence. In addition, Suppliers and their Sub-Contractors must not attempt to influence an Authority member of staff to manipulate programme monitoring and management to cover up poor performance.</w:t>
      </w:r>
      <w:r w:rsidRPr="00154DB1">
        <w:rPr>
          <w:rFonts w:ascii="Tahoma" w:hAnsi="Tahoma" w:cs="Tahoma"/>
          <w:caps/>
          <w:noProof/>
        </w:rPr>
        <w:t xml:space="preserve"> </w:t>
      </w:r>
    </w:p>
    <w:p w14:paraId="1BBCE4C8" w14:textId="77777777" w:rsidR="005A4485" w:rsidRPr="00154DB1" w:rsidRDefault="005A4485" w:rsidP="005A4485">
      <w:pPr>
        <w:widowControl w:val="0"/>
        <w:autoSpaceDE w:val="0"/>
        <w:autoSpaceDN w:val="0"/>
        <w:spacing w:before="120" w:after="120" w:line="242" w:lineRule="auto"/>
        <w:rPr>
          <w:rFonts w:ascii="Tahoma" w:hAnsi="Tahoma" w:cs="Tahoma"/>
          <w:lang w:val="en-US" w:bidi="en-US"/>
        </w:rPr>
      </w:pPr>
      <w:r w:rsidRPr="00154DB1">
        <w:rPr>
          <w:rFonts w:ascii="Tahoma" w:hAnsi="Tahoma" w:cs="Tahoma"/>
          <w:lang w:val="en-US" w:bidi="en-US"/>
        </w:rPr>
        <w:lastRenderedPageBreak/>
        <w:t>Suppliers and their Sub-Contractors must declare to the Authority any instances where it is intended that any direct or delivery chain staff members will work on Authority funded business where those staff members have any known conflict of interest or where those staff members have been employed by the Crown in the preceding two years. Suppliers and their Sub-Contractors must provide proof of compliance with the HMG approval requirements under the Business Appointment Rules.</w:t>
      </w:r>
    </w:p>
    <w:p w14:paraId="38A192B7" w14:textId="77777777" w:rsidR="005A4485" w:rsidRPr="00154DB1" w:rsidRDefault="005A4485" w:rsidP="005A4485">
      <w:pPr>
        <w:widowControl w:val="0"/>
        <w:autoSpaceDE w:val="0"/>
        <w:autoSpaceDN w:val="0"/>
        <w:spacing w:before="120" w:after="120"/>
        <w:rPr>
          <w:rFonts w:ascii="Tahoma" w:hAnsi="Tahoma" w:cs="Tahoma"/>
          <w:u w:val="single"/>
          <w:lang w:val="en-US" w:bidi="en-US"/>
        </w:rPr>
      </w:pPr>
      <w:r w:rsidRPr="00154DB1">
        <w:rPr>
          <w:rFonts w:ascii="Tahoma" w:hAnsi="Tahoma" w:cs="Tahoma"/>
          <w:u w:val="single"/>
          <w:lang w:val="en-US" w:bidi="en-US"/>
        </w:rPr>
        <w:t>Suppliers and their Sub-Contractors must have the following policies and procedures in place:</w:t>
      </w:r>
    </w:p>
    <w:p w14:paraId="298649F4"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434"/>
        <w:rPr>
          <w:rFonts w:ascii="Tahoma" w:hAnsi="Tahoma" w:cs="Tahoma"/>
        </w:rPr>
      </w:pPr>
      <w:r w:rsidRPr="00154DB1">
        <w:rPr>
          <w:rFonts w:ascii="Tahoma" w:hAnsi="Tahoma" w:cs="Tahoma"/>
        </w:rPr>
        <w:t>Recruitment policy (which must address circumstances where there may be potential or actual conflict of interest);</w:t>
      </w:r>
    </w:p>
    <w:p w14:paraId="1FCFD675"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Ongoing conflict of interest, mitigation and</w:t>
      </w:r>
      <w:r w:rsidRPr="00154DB1">
        <w:rPr>
          <w:rFonts w:ascii="Tahoma" w:hAnsi="Tahoma" w:cs="Tahoma"/>
          <w:spacing w:val="-2"/>
        </w:rPr>
        <w:t xml:space="preserve"> </w:t>
      </w:r>
      <w:r w:rsidRPr="00154DB1">
        <w:rPr>
          <w:rFonts w:ascii="Tahoma" w:hAnsi="Tahoma" w:cs="Tahoma"/>
        </w:rPr>
        <w:t>management;</w:t>
      </w:r>
    </w:p>
    <w:p w14:paraId="0362FE8E"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397"/>
        <w:rPr>
          <w:rFonts w:ascii="Tahoma" w:hAnsi="Tahoma" w:cs="Tahoma"/>
        </w:rPr>
      </w:pPr>
      <w:r w:rsidRPr="00154DB1">
        <w:rPr>
          <w:rFonts w:ascii="Tahoma" w:hAnsi="Tahoma" w:cs="Tahoma"/>
        </w:rPr>
        <w:t>Refresher ethical training and staff updates (including awareness of modern day slavery and human rights abuses);</w:t>
      </w:r>
    </w:p>
    <w:p w14:paraId="07CC3BF8"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A workforce whistleblowing</w:t>
      </w:r>
      <w:r w:rsidRPr="00154DB1">
        <w:rPr>
          <w:rFonts w:ascii="Tahoma" w:hAnsi="Tahoma" w:cs="Tahoma"/>
          <w:spacing w:val="-2"/>
        </w:rPr>
        <w:t xml:space="preserve"> </w:t>
      </w:r>
      <w:r w:rsidRPr="00154DB1">
        <w:rPr>
          <w:rFonts w:ascii="Tahoma" w:hAnsi="Tahoma" w:cs="Tahoma"/>
        </w:rPr>
        <w:t>policy;</w:t>
      </w:r>
    </w:p>
    <w:p w14:paraId="41255D47"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377"/>
        <w:jc w:val="both"/>
        <w:rPr>
          <w:rFonts w:ascii="Tahoma" w:hAnsi="Tahoma" w:cs="Tahoma"/>
        </w:rPr>
      </w:pPr>
      <w:r w:rsidRPr="00154DB1">
        <w:rPr>
          <w:rFonts w:ascii="Tahoma" w:hAnsi="Tahoma" w:cs="Tahoma"/>
        </w:rPr>
        <w:t xml:space="preserve">Procedures setting out how, staff involved in FCO funded business, can immediately report all suspicions or allegations of aid diversion, fraud, money laundering or counter terrorism finance to FCO’s Anti-Fraud and Corruption Unit (AFCU) at </w:t>
      </w:r>
      <w:hyperlink r:id="rId13" w:history="1">
        <w:r w:rsidRPr="00154DB1">
          <w:rPr>
            <w:rFonts w:ascii="Tahoma" w:hAnsi="Tahoma" w:cs="Tahoma"/>
            <w:color w:val="0563C1"/>
            <w:u w:val="single"/>
          </w:rPr>
          <w:t>afcu@fco.gov.uk</w:t>
        </w:r>
      </w:hyperlink>
      <w:r w:rsidRPr="00154DB1">
        <w:rPr>
          <w:rFonts w:ascii="Tahoma" w:hAnsi="Tahoma" w:cs="Tahoma"/>
        </w:rPr>
        <w:t xml:space="preserve"> or on +44(0)7771 573944/ +44(0)7881 249938.</w:t>
      </w:r>
    </w:p>
    <w:p w14:paraId="517851DF" w14:textId="77777777" w:rsidR="005A4485" w:rsidRPr="00154DB1" w:rsidRDefault="005A4485" w:rsidP="005A4485">
      <w:pPr>
        <w:keepNext/>
        <w:widowControl w:val="0"/>
        <w:autoSpaceDE w:val="0"/>
        <w:autoSpaceDN w:val="0"/>
        <w:spacing w:before="120" w:after="120" w:line="242" w:lineRule="auto"/>
        <w:ind w:right="352"/>
        <w:jc w:val="both"/>
        <w:rPr>
          <w:rFonts w:ascii="Tahoma" w:hAnsi="Tahoma" w:cs="Tahoma"/>
          <w:b/>
          <w:lang w:val="en-US" w:bidi="en-US"/>
        </w:rPr>
      </w:pPr>
      <w:r w:rsidRPr="00154DB1">
        <w:rPr>
          <w:rFonts w:ascii="Tahoma" w:hAnsi="Tahoma" w:cs="Tahoma"/>
          <w:b/>
          <w:lang w:val="en-US" w:bidi="en-US"/>
        </w:rPr>
        <w:t xml:space="preserve">Compliance Area 3: Transparency and Delivery Chain Management </w:t>
      </w:r>
    </w:p>
    <w:p w14:paraId="0FE9B321" w14:textId="77777777" w:rsidR="005A4485" w:rsidRPr="00154DB1" w:rsidRDefault="005A4485" w:rsidP="005A4485">
      <w:pPr>
        <w:widowControl w:val="0"/>
        <w:autoSpaceDE w:val="0"/>
        <w:autoSpaceDN w:val="0"/>
        <w:spacing w:before="120" w:after="120" w:line="242" w:lineRule="auto"/>
        <w:ind w:right="352"/>
        <w:jc w:val="both"/>
        <w:rPr>
          <w:rFonts w:ascii="Tahoma" w:hAnsi="Tahoma" w:cs="Tahoma"/>
          <w:lang w:val="en-US" w:bidi="en-US"/>
        </w:rPr>
      </w:pPr>
      <w:r w:rsidRPr="00154DB1">
        <w:rPr>
          <w:rFonts w:ascii="Tahoma" w:hAnsi="Tahoma" w:cs="Tahoma"/>
          <w:lang w:val="en-US" w:bidi="en-US"/>
        </w:rPr>
        <w:t>The Authority requires full delivery chain transparency from all Suppliers. All delivery chain partners must adhere to wider HMG policy initiatives including the support of micro, small and medium sized enterprises (MSMEs), prompt payment, adherence to human rights and modern slavery policies and support for economic growth in developing countries.</w:t>
      </w:r>
    </w:p>
    <w:p w14:paraId="1389A7AC" w14:textId="77777777" w:rsidR="005A4485" w:rsidRPr="00154DB1" w:rsidRDefault="005A4485" w:rsidP="005A4485">
      <w:pPr>
        <w:widowControl w:val="0"/>
        <w:autoSpaceDE w:val="0"/>
        <w:autoSpaceDN w:val="0"/>
        <w:spacing w:before="120" w:after="120" w:line="242" w:lineRule="auto"/>
        <w:ind w:right="290"/>
        <w:rPr>
          <w:rFonts w:ascii="Tahoma" w:hAnsi="Tahoma" w:cs="Tahoma"/>
          <w:lang w:val="en-US" w:bidi="en-US"/>
        </w:rPr>
      </w:pPr>
      <w:r w:rsidRPr="00154DB1">
        <w:rPr>
          <w:rFonts w:ascii="Tahoma" w:hAnsi="Tahoma" w:cs="Tahoma"/>
          <w:lang w:val="en-US" w:bidi="en-US"/>
        </w:rPr>
        <w:t>Suppliers must engage their delivery chain supply partners in a manner that is consistent with the Authority’s treatment of its Suppliers. This includes, but is not limited to: pricing; application of delivery chain risk management processes; and taking a zero tolerance approach to tax evasion, corruption, bribery and fraud in subsequent service delivery or in partnership agreements.</w:t>
      </w:r>
    </w:p>
    <w:p w14:paraId="22F22B2E" w14:textId="77777777" w:rsidR="005A4485" w:rsidRPr="00154DB1" w:rsidRDefault="005A4485" w:rsidP="005A4485">
      <w:pPr>
        <w:widowControl w:val="0"/>
        <w:autoSpaceDE w:val="0"/>
        <w:autoSpaceDN w:val="0"/>
        <w:spacing w:before="120" w:after="120"/>
        <w:outlineLvl w:val="0"/>
        <w:rPr>
          <w:rFonts w:ascii="Tahoma" w:hAnsi="Tahoma" w:cs="Tahoma"/>
          <w:bCs/>
          <w:u w:val="single"/>
          <w:lang w:val="en-US" w:bidi="en-US"/>
        </w:rPr>
      </w:pPr>
      <w:r w:rsidRPr="00154DB1">
        <w:rPr>
          <w:rFonts w:ascii="Tahoma" w:hAnsi="Tahoma" w:cs="Tahoma"/>
          <w:bCs/>
          <w:u w:val="single"/>
          <w:lang w:val="en-US" w:bidi="en-US"/>
        </w:rPr>
        <w:t>Specific requirements for Suppliers include:</w:t>
      </w:r>
    </w:p>
    <w:p w14:paraId="3F6F584E"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950"/>
        <w:rPr>
          <w:rFonts w:ascii="Tahoma" w:hAnsi="Tahoma" w:cs="Tahoma"/>
        </w:rPr>
      </w:pPr>
      <w:r w:rsidRPr="00154DB1">
        <w:rPr>
          <w:rFonts w:ascii="Tahoma" w:hAnsi="Tahoma" w:cs="Tahoma"/>
        </w:rPr>
        <w:t>Provide assurance to the Authority that the policies and practices of their delivery chain supply partners and affiliates are aligned to this</w:t>
      </w:r>
      <w:r w:rsidRPr="00154DB1">
        <w:rPr>
          <w:rFonts w:ascii="Tahoma" w:hAnsi="Tahoma" w:cs="Tahoma"/>
          <w:spacing w:val="1"/>
        </w:rPr>
        <w:t xml:space="preserve"> </w:t>
      </w:r>
      <w:r w:rsidRPr="00154DB1">
        <w:rPr>
          <w:rFonts w:ascii="Tahoma" w:hAnsi="Tahoma" w:cs="Tahoma"/>
        </w:rPr>
        <w:t>Code;</w:t>
      </w:r>
    </w:p>
    <w:p w14:paraId="2D9B84F3"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423"/>
        <w:jc w:val="both"/>
        <w:rPr>
          <w:rFonts w:ascii="Tahoma" w:hAnsi="Tahoma" w:cs="Tahoma"/>
        </w:rPr>
      </w:pPr>
      <w:r w:rsidRPr="00154DB1">
        <w:rPr>
          <w:rFonts w:ascii="Tahoma" w:hAnsi="Tahoma" w:cs="Tahoma"/>
        </w:rPr>
        <w:t>Maintaining and sharing with the Authority up-to-date and accurate records of all downstream partners in receipt of Authority funds and/or Authority funded inventory or assets. This should map how funds flow from them to end beneficiaries and identify risks and potential risks along the delivery</w:t>
      </w:r>
      <w:r w:rsidRPr="00154DB1">
        <w:rPr>
          <w:rFonts w:ascii="Tahoma" w:hAnsi="Tahoma" w:cs="Tahoma"/>
          <w:spacing w:val="-2"/>
        </w:rPr>
        <w:t xml:space="preserve"> </w:t>
      </w:r>
      <w:r w:rsidRPr="00154DB1">
        <w:rPr>
          <w:rFonts w:ascii="Tahoma" w:hAnsi="Tahoma" w:cs="Tahoma"/>
        </w:rPr>
        <w:t>chain;</w:t>
      </w:r>
    </w:p>
    <w:p w14:paraId="4248253C"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377"/>
        <w:jc w:val="both"/>
        <w:rPr>
          <w:rFonts w:ascii="Tahoma" w:hAnsi="Tahoma" w:cs="Tahoma"/>
        </w:rPr>
      </w:pPr>
      <w:r w:rsidRPr="00154DB1">
        <w:rPr>
          <w:rFonts w:ascii="Tahoma" w:hAnsi="Tahoma" w:cs="Tahoma"/>
        </w:rPr>
        <w:t xml:space="preserve">Ensuring delivery chain partner employees are aware of the FCO’s Anti-Fraud and Corruption Unit (AFCU) and how to contact them at </w:t>
      </w:r>
      <w:hyperlink r:id="rId14" w:history="1">
        <w:r w:rsidRPr="00154DB1">
          <w:rPr>
            <w:rFonts w:ascii="Tahoma" w:hAnsi="Tahoma" w:cs="Tahoma"/>
            <w:color w:val="0563C1"/>
            <w:u w:val="single"/>
          </w:rPr>
          <w:t>afcu@fco.gov.uk</w:t>
        </w:r>
      </w:hyperlink>
      <w:r w:rsidRPr="00154DB1">
        <w:rPr>
          <w:rFonts w:ascii="Tahoma" w:hAnsi="Tahoma" w:cs="Tahoma"/>
        </w:rPr>
        <w:t xml:space="preserve"> or on +44(0)7771 573944/ +44(0)7881 249938.</w:t>
      </w:r>
    </w:p>
    <w:p w14:paraId="64C94929"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Publication of Authority funding data in accordance with the International Aid Transparency Initiative</w:t>
      </w:r>
      <w:r w:rsidRPr="00154DB1">
        <w:rPr>
          <w:rFonts w:ascii="Tahoma" w:hAnsi="Tahoma" w:cs="Tahoma"/>
          <w:spacing w:val="-1"/>
        </w:rPr>
        <w:t xml:space="preserve"> </w:t>
      </w:r>
      <w:r w:rsidRPr="00154DB1">
        <w:rPr>
          <w:rFonts w:ascii="Tahoma" w:hAnsi="Tahoma" w:cs="Tahoma"/>
        </w:rPr>
        <w:t>(IATI)</w:t>
      </w:r>
      <w:r w:rsidRPr="00154DB1">
        <w:rPr>
          <w:rFonts w:ascii="Tahoma" w:hAnsi="Tahoma" w:cs="Tahoma"/>
          <w:vertAlign w:val="superscript"/>
        </w:rPr>
        <w:footnoteReference w:id="2"/>
      </w:r>
      <w:r w:rsidRPr="00154DB1">
        <w:rPr>
          <w:rFonts w:ascii="Tahoma" w:hAnsi="Tahoma" w:cs="Tahoma"/>
        </w:rPr>
        <w:t xml:space="preserve"> </w:t>
      </w:r>
    </w:p>
    <w:p w14:paraId="190885FC"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642"/>
        <w:rPr>
          <w:rFonts w:ascii="Tahoma" w:hAnsi="Tahoma" w:cs="Tahoma"/>
        </w:rPr>
      </w:pPr>
      <w:r w:rsidRPr="00154DB1">
        <w:rPr>
          <w:rFonts w:ascii="Tahoma" w:hAnsi="Tahoma" w:cs="Tahoma"/>
        </w:rPr>
        <w:t>Suppliers shall adhere to HMG prompt payment policy</w:t>
      </w:r>
      <w:r w:rsidRPr="00154DB1">
        <w:rPr>
          <w:rFonts w:ascii="Tahoma" w:hAnsi="Tahoma" w:cs="Tahoma"/>
          <w:vertAlign w:val="superscript"/>
        </w:rPr>
        <w:footnoteReference w:id="3"/>
      </w:r>
      <w:r w:rsidRPr="00154DB1">
        <w:rPr>
          <w:rFonts w:ascii="Tahoma" w:hAnsi="Tahoma" w:cs="Tahoma"/>
        </w:rPr>
        <w:t xml:space="preserve"> and shall not use restrictive exclusivity agreements with</w:t>
      </w:r>
      <w:r w:rsidRPr="00154DB1">
        <w:rPr>
          <w:rFonts w:ascii="Tahoma" w:hAnsi="Tahoma" w:cs="Tahoma"/>
          <w:spacing w:val="-1"/>
        </w:rPr>
        <w:t xml:space="preserve"> </w:t>
      </w:r>
      <w:r w:rsidRPr="00154DB1">
        <w:rPr>
          <w:rFonts w:ascii="Tahoma" w:hAnsi="Tahoma" w:cs="Tahoma"/>
        </w:rPr>
        <w:t>sub-partners.</w:t>
      </w:r>
      <w:r w:rsidRPr="00154DB1">
        <w:rPr>
          <w:rFonts w:ascii="Tahoma" w:hAnsi="Tahoma" w:cs="Tahoma"/>
          <w:caps/>
          <w:noProof/>
        </w:rPr>
        <w:t xml:space="preserve"> </w:t>
      </w:r>
    </w:p>
    <w:p w14:paraId="7708D116" w14:textId="77777777" w:rsidR="005A4485" w:rsidRPr="00154DB1" w:rsidRDefault="005A4485" w:rsidP="005A4485">
      <w:pPr>
        <w:keepNext/>
        <w:widowControl w:val="0"/>
        <w:autoSpaceDE w:val="0"/>
        <w:autoSpaceDN w:val="0"/>
        <w:spacing w:before="120" w:after="120"/>
        <w:rPr>
          <w:rFonts w:ascii="Tahoma" w:hAnsi="Tahoma" w:cs="Tahoma"/>
          <w:lang w:val="en-US" w:bidi="en-US"/>
        </w:rPr>
      </w:pPr>
      <w:r w:rsidRPr="00154DB1">
        <w:rPr>
          <w:rFonts w:ascii="Tahoma" w:hAnsi="Tahoma" w:cs="Tahoma"/>
          <w:b/>
          <w:lang w:val="en-US" w:bidi="en-US"/>
        </w:rPr>
        <w:t xml:space="preserve">Compliance Area 4: Environmental Issues </w:t>
      </w:r>
    </w:p>
    <w:p w14:paraId="284A3034" w14:textId="77777777" w:rsidR="005A4485" w:rsidRPr="00154DB1" w:rsidRDefault="005A4485" w:rsidP="005A4485">
      <w:pPr>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lang w:val="en-US" w:bidi="en-US"/>
        </w:rPr>
        <w:t>Suppliers must be committed to high environmental standards, recognising that the Authority’s activities may change the way people use and rely on the environment, or may affect or be affected by environmental conditions. Suppliers must demonstrate they have taken sufficient steps to protect the local environment and community they work in, and to identify environmental risks that are imminent, significant or could cause harm or reputational damage to the Authority.</w:t>
      </w:r>
    </w:p>
    <w:p w14:paraId="4128146E" w14:textId="77777777" w:rsidR="005A4485" w:rsidRPr="00154DB1" w:rsidRDefault="005A4485" w:rsidP="005A4485">
      <w:pPr>
        <w:widowControl w:val="0"/>
        <w:autoSpaceDE w:val="0"/>
        <w:autoSpaceDN w:val="0"/>
        <w:spacing w:before="120" w:after="120"/>
        <w:outlineLvl w:val="0"/>
        <w:rPr>
          <w:rFonts w:ascii="Tahoma" w:hAnsi="Tahoma" w:cs="Tahoma"/>
          <w:bCs/>
          <w:u w:val="single"/>
          <w:lang w:val="en-US" w:bidi="en-US"/>
        </w:rPr>
      </w:pPr>
      <w:r w:rsidRPr="00154DB1">
        <w:rPr>
          <w:rFonts w:ascii="Tahoma" w:hAnsi="Tahoma" w:cs="Tahoma"/>
          <w:bCs/>
          <w:u w:val="single"/>
          <w:lang w:val="en-US" w:bidi="en-US"/>
        </w:rPr>
        <w:lastRenderedPageBreak/>
        <w:t>Commitment to environmental sustainability may be demonstrated by:</w:t>
      </w:r>
    </w:p>
    <w:p w14:paraId="39A49C20"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Formal environmental safeguard policies in</w:t>
      </w:r>
      <w:r w:rsidRPr="00154DB1">
        <w:rPr>
          <w:rFonts w:ascii="Tahoma" w:hAnsi="Tahoma" w:cs="Tahoma"/>
          <w:spacing w:val="-2"/>
        </w:rPr>
        <w:t xml:space="preserve"> </w:t>
      </w:r>
      <w:r w:rsidRPr="00154DB1">
        <w:rPr>
          <w:rFonts w:ascii="Tahoma" w:hAnsi="Tahoma" w:cs="Tahoma"/>
        </w:rPr>
        <w:t>place;</w:t>
      </w:r>
    </w:p>
    <w:p w14:paraId="7B063B22"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Publication of environmental performance reports on a regular</w:t>
      </w:r>
      <w:r w:rsidRPr="00154DB1">
        <w:rPr>
          <w:rFonts w:ascii="Tahoma" w:hAnsi="Tahoma" w:cs="Tahoma"/>
          <w:spacing w:val="-2"/>
        </w:rPr>
        <w:t xml:space="preserve"> </w:t>
      </w:r>
      <w:r w:rsidRPr="00154DB1">
        <w:rPr>
          <w:rFonts w:ascii="Tahoma" w:hAnsi="Tahoma" w:cs="Tahoma"/>
        </w:rPr>
        <w:t>basis</w:t>
      </w:r>
    </w:p>
    <w:p w14:paraId="39177A71"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925"/>
        <w:rPr>
          <w:rFonts w:ascii="Tahoma" w:hAnsi="Tahoma" w:cs="Tahoma"/>
        </w:rPr>
      </w:pPr>
      <w:r w:rsidRPr="00154DB1">
        <w:rPr>
          <w:rFonts w:ascii="Tahoma" w:hAnsi="Tahoma" w:cs="Tahoma"/>
        </w:rPr>
        <w:t>Membership or signature of relevant Codes, both directly and within the delivery chain such as conventions, standards or certification bodies (eg the Extractive Industries Transparency</w:t>
      </w:r>
      <w:r w:rsidRPr="00154DB1">
        <w:rPr>
          <w:rFonts w:ascii="Tahoma" w:hAnsi="Tahoma" w:cs="Tahoma"/>
          <w:spacing w:val="5"/>
        </w:rPr>
        <w:t xml:space="preserve"> </w:t>
      </w:r>
      <w:r w:rsidRPr="00154DB1">
        <w:rPr>
          <w:rFonts w:ascii="Tahoma" w:hAnsi="Tahoma" w:cs="Tahoma"/>
        </w:rPr>
        <w:t>Initiative</w:t>
      </w:r>
      <w:r w:rsidRPr="00154DB1">
        <w:rPr>
          <w:rFonts w:ascii="Tahoma" w:hAnsi="Tahoma" w:cs="Tahoma"/>
          <w:vertAlign w:val="superscript"/>
        </w:rPr>
        <w:footnoteReference w:id="4"/>
      </w:r>
      <w:r w:rsidRPr="00154DB1">
        <w:rPr>
          <w:rFonts w:ascii="Tahoma" w:hAnsi="Tahoma" w:cs="Tahoma"/>
        </w:rPr>
        <w:t xml:space="preserve">). </w:t>
      </w:r>
    </w:p>
    <w:p w14:paraId="54C11AE4" w14:textId="77777777" w:rsidR="005A4485" w:rsidRPr="00154DB1" w:rsidRDefault="005A4485" w:rsidP="005A4485">
      <w:pPr>
        <w:keepNext/>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b/>
          <w:lang w:val="en-US" w:bidi="en-US"/>
        </w:rPr>
        <w:t xml:space="preserve">Compliance Area 5: Terrorism and Security </w:t>
      </w:r>
    </w:p>
    <w:p w14:paraId="0F316E81" w14:textId="77777777" w:rsidR="005A4485" w:rsidRPr="00154DB1" w:rsidRDefault="005A4485" w:rsidP="005A4485">
      <w:pPr>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lang w:val="en-US" w:bidi="en-US"/>
        </w:rPr>
        <w:t>Suppliers must implement due diligence processes to provide assurance that UK Government funding is not used in any way that contravenes the provisions of applicable terrorism legislation.</w:t>
      </w:r>
    </w:p>
    <w:p w14:paraId="7668FDE3" w14:textId="77777777" w:rsidR="005A4485" w:rsidRPr="00154DB1" w:rsidRDefault="005A4485" w:rsidP="005A4485">
      <w:pPr>
        <w:widowControl w:val="0"/>
        <w:autoSpaceDE w:val="0"/>
        <w:autoSpaceDN w:val="0"/>
        <w:spacing w:before="120" w:after="120"/>
        <w:outlineLvl w:val="0"/>
        <w:rPr>
          <w:rFonts w:ascii="Tahoma" w:hAnsi="Tahoma" w:cs="Tahoma"/>
          <w:bCs/>
          <w:u w:val="single"/>
          <w:lang w:val="en-US" w:bidi="en-US"/>
        </w:rPr>
      </w:pPr>
      <w:r w:rsidRPr="00154DB1">
        <w:rPr>
          <w:rFonts w:ascii="Tahoma" w:hAnsi="Tahoma" w:cs="Tahoma"/>
          <w:bCs/>
          <w:u w:val="single"/>
          <w:lang w:val="en-US" w:bidi="en-US"/>
        </w:rPr>
        <w:t>Specific requirements:</w:t>
      </w:r>
    </w:p>
    <w:p w14:paraId="34E0E20E"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336"/>
        <w:jc w:val="both"/>
        <w:rPr>
          <w:rFonts w:ascii="Tahoma" w:hAnsi="Tahoma" w:cs="Tahoma"/>
        </w:rPr>
      </w:pPr>
      <w:r w:rsidRPr="00154DB1">
        <w:rPr>
          <w:rFonts w:ascii="Tahoma" w:hAnsi="Tahoma" w:cs="Tahoma"/>
        </w:rPr>
        <w:t>Suppliers must safeguard the integrity and security of their IT and mobile communications systems in line with the HMG Cyber Essentials Scheme</w:t>
      </w:r>
      <w:r w:rsidRPr="00154DB1">
        <w:rPr>
          <w:rFonts w:ascii="Tahoma" w:hAnsi="Tahoma" w:cs="Tahoma"/>
          <w:vertAlign w:val="superscript"/>
        </w:rPr>
        <w:footnoteReference w:id="5"/>
      </w:r>
      <w:r w:rsidRPr="00154DB1">
        <w:rPr>
          <w:rFonts w:ascii="Tahoma" w:hAnsi="Tahoma" w:cs="Tahoma"/>
        </w:rPr>
        <w:t>. Award of the Cyber Essentials or Cyber Essential Plus badges would provide organisational evidence of meeting the UK Government-endorsed</w:t>
      </w:r>
      <w:r w:rsidRPr="00154DB1">
        <w:rPr>
          <w:rFonts w:ascii="Tahoma" w:hAnsi="Tahoma" w:cs="Tahoma"/>
          <w:spacing w:val="3"/>
        </w:rPr>
        <w:t xml:space="preserve"> </w:t>
      </w:r>
      <w:r w:rsidRPr="00154DB1">
        <w:rPr>
          <w:rFonts w:ascii="Tahoma" w:hAnsi="Tahoma" w:cs="Tahoma"/>
        </w:rPr>
        <w:t>standard;</w:t>
      </w:r>
    </w:p>
    <w:p w14:paraId="324CFED7" w14:textId="77777777" w:rsidR="005A4485" w:rsidRPr="00154DB1" w:rsidRDefault="005A4485" w:rsidP="005A4485">
      <w:pPr>
        <w:widowControl w:val="0"/>
        <w:numPr>
          <w:ilvl w:val="0"/>
          <w:numId w:val="43"/>
        </w:numPr>
        <w:tabs>
          <w:tab w:val="left" w:pos="1407"/>
        </w:tabs>
        <w:autoSpaceDE w:val="0"/>
        <w:autoSpaceDN w:val="0"/>
        <w:spacing w:before="120" w:after="120" w:line="242" w:lineRule="auto"/>
        <w:ind w:left="503" w:right="620"/>
        <w:rPr>
          <w:rFonts w:ascii="Tahoma" w:hAnsi="Tahoma" w:cs="Tahoma"/>
        </w:rPr>
      </w:pPr>
      <w:r w:rsidRPr="00154DB1">
        <w:rPr>
          <w:rFonts w:ascii="Tahoma" w:hAnsi="Tahoma" w:cs="Tahoma"/>
        </w:rPr>
        <w:t>Suppliers who manage aid programmes with a digital element must adhere to the global Principles for Digital Development</w:t>
      </w:r>
      <w:r w:rsidRPr="00154DB1">
        <w:rPr>
          <w:rFonts w:ascii="Tahoma" w:hAnsi="Tahoma" w:cs="Tahoma"/>
          <w:vertAlign w:val="superscript"/>
        </w:rPr>
        <w:footnoteReference w:id="6"/>
      </w:r>
      <w:r w:rsidRPr="00154DB1">
        <w:rPr>
          <w:rFonts w:ascii="Tahoma" w:hAnsi="Tahoma" w:cs="Tahoma"/>
        </w:rPr>
        <w:t>, which sets out best practice in technology-enabled</w:t>
      </w:r>
      <w:r w:rsidRPr="00154DB1">
        <w:rPr>
          <w:rFonts w:ascii="Tahoma" w:hAnsi="Tahoma" w:cs="Tahoma"/>
          <w:spacing w:val="5"/>
        </w:rPr>
        <w:t xml:space="preserve"> </w:t>
      </w:r>
      <w:r w:rsidRPr="00154DB1">
        <w:rPr>
          <w:rFonts w:ascii="Tahoma" w:hAnsi="Tahoma" w:cs="Tahoma"/>
        </w:rPr>
        <w:t>programmes</w:t>
      </w:r>
    </w:p>
    <w:p w14:paraId="4ED94A15"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Ensure that Authority funding is not linked to terrorist offences, terrorist activities or</w:t>
      </w:r>
      <w:r w:rsidRPr="00154DB1">
        <w:rPr>
          <w:rFonts w:ascii="Tahoma" w:hAnsi="Tahoma" w:cs="Tahoma"/>
          <w:spacing w:val="-1"/>
        </w:rPr>
        <w:t xml:space="preserve"> </w:t>
      </w:r>
      <w:r w:rsidRPr="00154DB1">
        <w:rPr>
          <w:rFonts w:ascii="Tahoma" w:hAnsi="Tahoma" w:cs="Tahoma"/>
        </w:rPr>
        <w:t>financing.</w:t>
      </w:r>
    </w:p>
    <w:p w14:paraId="00FBE884" w14:textId="77777777" w:rsidR="005A4485" w:rsidRPr="00154DB1" w:rsidRDefault="005A4485" w:rsidP="005A4485">
      <w:pPr>
        <w:widowControl w:val="0"/>
        <w:autoSpaceDE w:val="0"/>
        <w:autoSpaceDN w:val="0"/>
        <w:spacing w:before="120" w:after="120" w:line="242" w:lineRule="auto"/>
        <w:ind w:right="245"/>
        <w:rPr>
          <w:rFonts w:ascii="Tahoma" w:hAnsi="Tahoma" w:cs="Tahoma"/>
          <w:b/>
          <w:lang w:val="en-US" w:bidi="en-US"/>
        </w:rPr>
      </w:pPr>
      <w:r w:rsidRPr="00154DB1">
        <w:rPr>
          <w:rFonts w:ascii="Tahoma" w:hAnsi="Tahoma" w:cs="Tahoma"/>
          <w:b/>
          <w:lang w:val="en-US" w:bidi="en-US"/>
        </w:rPr>
        <w:t xml:space="preserve">Compliance Area 6: Safeguarding, Social Responsibility and Human Rights </w:t>
      </w:r>
    </w:p>
    <w:p w14:paraId="5B13BE1C" w14:textId="77777777" w:rsidR="005A4485" w:rsidRPr="00154DB1" w:rsidRDefault="005A4485" w:rsidP="005A4485">
      <w:pPr>
        <w:widowControl w:val="0"/>
        <w:autoSpaceDE w:val="0"/>
        <w:autoSpaceDN w:val="0"/>
        <w:spacing w:before="120" w:after="120" w:line="242" w:lineRule="auto"/>
        <w:ind w:right="245"/>
        <w:rPr>
          <w:rFonts w:ascii="Tahoma" w:hAnsi="Tahoma" w:cs="Tahoma"/>
          <w:lang w:val="en-US" w:bidi="en-US"/>
        </w:rPr>
      </w:pPr>
      <w:r w:rsidRPr="00154DB1">
        <w:rPr>
          <w:rFonts w:ascii="Tahoma" w:hAnsi="Tahoma" w:cs="Tahoma"/>
          <w:lang w:val="en-US" w:bidi="en-US"/>
        </w:rPr>
        <w:t>Safeguarding, social responsibility and respect for human rights are central to the Authority’s expectations of its Suppliers. Suppliers must ensure that robust procedures are adopted and maintained to eliminate the risk of poor human rights practices within their complex delivery chain environments funded by the Authority. These practices include sexual exploitation, abuse and harassment; all forms of child abuse and inequality or discrimination on the basis of race, gender, age, religion, sexuality, culture or disability. Suppliers must place an emphasis on the control of these and further unethical and illegal employment practices, such as modern day slavery, forced and child labour and other forms of exploitative and unethical treatment of workers and aid recipients. The Authority will expect a particular emphasis on management of these issues in high risk fragile and conflict affected states (FCAS), with a focus on ensuring remedy and redress if things go wrong.</w:t>
      </w:r>
    </w:p>
    <w:p w14:paraId="1F710DD2" w14:textId="77777777" w:rsidR="005A4485" w:rsidRPr="00154DB1" w:rsidRDefault="005A4485" w:rsidP="005A4485">
      <w:pPr>
        <w:keepNext/>
        <w:widowControl w:val="0"/>
        <w:autoSpaceDE w:val="0"/>
        <w:autoSpaceDN w:val="0"/>
        <w:spacing w:before="120" w:after="120"/>
        <w:outlineLvl w:val="0"/>
        <w:rPr>
          <w:rFonts w:ascii="Tahoma" w:hAnsi="Tahoma" w:cs="Tahoma"/>
          <w:bCs/>
          <w:u w:val="single"/>
          <w:lang w:val="en-US" w:bidi="en-US"/>
        </w:rPr>
      </w:pPr>
      <w:r w:rsidRPr="00154DB1">
        <w:rPr>
          <w:rFonts w:ascii="Tahoma" w:hAnsi="Tahoma" w:cs="Tahoma"/>
          <w:bCs/>
          <w:u w:val="single"/>
          <w:lang w:val="en-US" w:bidi="en-US"/>
        </w:rPr>
        <w:t>Specific requirements:</w:t>
      </w:r>
    </w:p>
    <w:p w14:paraId="4F2BE178"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Development and proof of application and embedding of a Safeguarding Policy;</w:t>
      </w:r>
    </w:p>
    <w:p w14:paraId="61758A90"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Delivery of Social Responsibility, Human Rights and Safeguarding training throughout the delivery chain;</w:t>
      </w:r>
    </w:p>
    <w:p w14:paraId="7551AB93"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All Supply Partners must be fully signed up to the UN Global Compact</w:t>
      </w:r>
      <w:r w:rsidRPr="00154DB1">
        <w:rPr>
          <w:rFonts w:ascii="Tahoma" w:hAnsi="Tahoma" w:cs="Tahoma"/>
          <w:vertAlign w:val="superscript"/>
        </w:rPr>
        <w:footnoteReference w:id="7"/>
      </w:r>
      <w:r w:rsidRPr="00154DB1">
        <w:rPr>
          <w:rFonts w:ascii="Tahoma" w:hAnsi="Tahoma" w:cs="Tahoma"/>
        </w:rPr>
        <w:t>;</w:t>
      </w:r>
    </w:p>
    <w:p w14:paraId="59300A81" w14:textId="77777777" w:rsidR="005A4485" w:rsidRPr="00154DB1" w:rsidRDefault="005A4485" w:rsidP="005A4485">
      <w:pPr>
        <w:widowControl w:val="0"/>
        <w:numPr>
          <w:ilvl w:val="0"/>
          <w:numId w:val="43"/>
        </w:numPr>
        <w:tabs>
          <w:tab w:val="left" w:pos="1407"/>
        </w:tabs>
        <w:autoSpaceDE w:val="0"/>
        <w:autoSpaceDN w:val="0"/>
        <w:spacing w:before="120" w:after="120" w:line="259" w:lineRule="auto"/>
        <w:ind w:left="503"/>
        <w:rPr>
          <w:rFonts w:ascii="Tahoma" w:hAnsi="Tahoma" w:cs="Tahoma"/>
        </w:rPr>
      </w:pPr>
      <w:r w:rsidRPr="00154DB1">
        <w:rPr>
          <w:rFonts w:ascii="Tahoma" w:hAnsi="Tahoma" w:cs="Tahoma"/>
        </w:rPr>
        <w:t>Practices in line with the International Labour Organisation (ILO) 138</w:t>
      </w:r>
      <w:r w:rsidRPr="00154DB1">
        <w:rPr>
          <w:rFonts w:ascii="Tahoma" w:hAnsi="Tahoma" w:cs="Tahoma"/>
          <w:vertAlign w:val="superscript"/>
        </w:rPr>
        <w:footnoteReference w:id="8"/>
      </w:r>
      <w:r w:rsidRPr="00154DB1">
        <w:rPr>
          <w:rFonts w:ascii="Tahoma" w:hAnsi="Tahoma" w:cs="Tahoma"/>
        </w:rPr>
        <w:t xml:space="preserve"> and the Ethical Trading Initiative (ETI) Base Code</w:t>
      </w:r>
      <w:r w:rsidRPr="00154DB1">
        <w:rPr>
          <w:rFonts w:ascii="Tahoma" w:hAnsi="Tahoma" w:cs="Tahoma"/>
          <w:vertAlign w:val="superscript"/>
        </w:rPr>
        <w:footnoteReference w:id="9"/>
      </w:r>
      <w:r w:rsidRPr="00154DB1">
        <w:rPr>
          <w:rFonts w:ascii="Tahoma" w:hAnsi="Tahoma" w:cs="Tahoma"/>
        </w:rPr>
        <w:t xml:space="preserve"> are</w:t>
      </w:r>
      <w:r w:rsidRPr="00154DB1">
        <w:rPr>
          <w:rFonts w:ascii="Tahoma" w:hAnsi="Tahoma" w:cs="Tahoma"/>
          <w:spacing w:val="-1"/>
        </w:rPr>
        <w:t xml:space="preserve"> to be </w:t>
      </w:r>
      <w:r w:rsidRPr="00154DB1">
        <w:rPr>
          <w:rFonts w:ascii="Tahoma" w:hAnsi="Tahoma" w:cs="Tahoma"/>
        </w:rPr>
        <w:t>encouraged throughout the delivery chain;</w:t>
      </w:r>
    </w:p>
    <w:p w14:paraId="230FEA7B" w14:textId="77777777" w:rsidR="005A4485" w:rsidRPr="00154DB1" w:rsidRDefault="005A4485" w:rsidP="005A4485">
      <w:pPr>
        <w:widowControl w:val="0"/>
        <w:numPr>
          <w:ilvl w:val="0"/>
          <w:numId w:val="45"/>
        </w:numPr>
        <w:tabs>
          <w:tab w:val="left" w:pos="1407"/>
        </w:tabs>
        <w:autoSpaceDE w:val="0"/>
        <w:autoSpaceDN w:val="0"/>
        <w:spacing w:before="120" w:after="120" w:line="242" w:lineRule="auto"/>
        <w:ind w:left="503" w:right="525"/>
        <w:rPr>
          <w:rFonts w:ascii="Tahoma" w:hAnsi="Tahoma" w:cs="Tahoma"/>
        </w:rPr>
      </w:pPr>
      <w:r w:rsidRPr="00154DB1">
        <w:rPr>
          <w:rFonts w:ascii="Tahoma" w:hAnsi="Tahoma" w:cs="Tahoma"/>
        </w:rPr>
        <w:t>Policies to embed good practice in line with the UN Global Compact Guiding Principles 1 &amp; 2 on business and human rights as detailed in Sub-Appendix C to this Appendix B;</w:t>
      </w:r>
    </w:p>
    <w:p w14:paraId="34A32E93" w14:textId="77777777" w:rsidR="005A4485" w:rsidRPr="00154DB1" w:rsidRDefault="005A4485" w:rsidP="005A4485">
      <w:pPr>
        <w:widowControl w:val="0"/>
        <w:numPr>
          <w:ilvl w:val="0"/>
          <w:numId w:val="45"/>
        </w:numPr>
        <w:tabs>
          <w:tab w:val="left" w:pos="1407"/>
        </w:tabs>
        <w:autoSpaceDE w:val="0"/>
        <w:autoSpaceDN w:val="0"/>
        <w:spacing w:before="120" w:after="120" w:line="242" w:lineRule="auto"/>
        <w:ind w:left="503" w:right="389"/>
        <w:rPr>
          <w:rFonts w:ascii="Tahoma" w:hAnsi="Tahoma" w:cs="Tahoma"/>
        </w:rPr>
      </w:pPr>
      <w:r w:rsidRPr="00154DB1">
        <w:rPr>
          <w:rFonts w:ascii="Tahoma" w:hAnsi="Tahoma" w:cs="Tahoma"/>
          <w:bCs/>
        </w:rPr>
        <w:t xml:space="preserve">Compliance level 1 Suppliers to submit a Statement of Compliance outlining how the organisation’s business activities help to develop local markets and institutions and contribute to </w:t>
      </w:r>
      <w:r w:rsidRPr="00154DB1">
        <w:rPr>
          <w:rFonts w:ascii="Tahoma" w:hAnsi="Tahoma" w:cs="Tahoma"/>
          <w:bCs/>
        </w:rPr>
        <w:lastRenderedPageBreak/>
        <w:t>social and environmental sustainability, whilst complying with international principles on Safeguarding and Human Rights labour and ethical employment, social inclusion and environmental</w:t>
      </w:r>
      <w:r w:rsidRPr="00154DB1">
        <w:rPr>
          <w:rFonts w:ascii="Tahoma" w:hAnsi="Tahoma" w:cs="Tahoma"/>
        </w:rPr>
        <w:t xml:space="preserve"> </w:t>
      </w:r>
      <w:r w:rsidRPr="00154DB1">
        <w:rPr>
          <w:rFonts w:ascii="Tahoma" w:hAnsi="Tahoma" w:cs="Tahoma"/>
          <w:bCs/>
        </w:rPr>
        <w:t>protection</w:t>
      </w:r>
      <w:r w:rsidRPr="00154DB1">
        <w:rPr>
          <w:rFonts w:ascii="Tahoma" w:hAnsi="Tahoma" w:cs="Tahoma"/>
        </w:rPr>
        <w:t>;</w:t>
      </w:r>
    </w:p>
    <w:p w14:paraId="733E9896" w14:textId="77777777" w:rsidR="005A4485" w:rsidRPr="00154DB1" w:rsidRDefault="005A4485" w:rsidP="005A4485">
      <w:pPr>
        <w:widowControl w:val="0"/>
        <w:numPr>
          <w:ilvl w:val="0"/>
          <w:numId w:val="45"/>
        </w:numPr>
        <w:tabs>
          <w:tab w:val="left" w:pos="1407"/>
        </w:tabs>
        <w:autoSpaceDE w:val="0"/>
        <w:autoSpaceDN w:val="0"/>
        <w:spacing w:before="120" w:after="120" w:line="242" w:lineRule="auto"/>
        <w:ind w:left="503" w:right="260"/>
        <w:rPr>
          <w:rFonts w:ascii="Tahoma" w:hAnsi="Tahoma" w:cs="Tahoma"/>
        </w:rPr>
      </w:pPr>
      <w:r w:rsidRPr="00154DB1">
        <w:rPr>
          <w:rFonts w:ascii="Tahoma" w:hAnsi="Tahoma" w:cs="Tahoma"/>
          <w:bCs/>
        </w:rPr>
        <w:t>Overarching consideration given to building local capacity and promoting the involvement of people whose lives are affected by business decisions</w:t>
      </w:r>
      <w:r w:rsidRPr="00154DB1">
        <w:rPr>
          <w:rFonts w:ascii="Tahoma" w:hAnsi="Tahoma" w:cs="Tahoma"/>
        </w:rPr>
        <w:t>.</w:t>
      </w:r>
    </w:p>
    <w:p w14:paraId="4370B4DE" w14:textId="77777777" w:rsidR="005A4485" w:rsidRPr="00154DB1" w:rsidRDefault="005A4485" w:rsidP="005A4485">
      <w:pPr>
        <w:spacing w:before="120" w:after="120" w:line="259" w:lineRule="auto"/>
        <w:rPr>
          <w:rFonts w:ascii="Tahoma" w:hAnsi="Tahoma" w:cs="Tahoma"/>
          <w:lang w:val="en-US" w:bidi="en-US"/>
        </w:rPr>
      </w:pPr>
      <w:r w:rsidRPr="00154DB1">
        <w:rPr>
          <w:rFonts w:ascii="Tahoma" w:hAnsi="Tahoma" w:cs="Tahoma"/>
          <w:b/>
          <w:bCs/>
        </w:rPr>
        <w:br w:type="page"/>
      </w:r>
    </w:p>
    <w:p w14:paraId="55D78496" w14:textId="77777777" w:rsidR="005A4485" w:rsidRPr="00154DB1" w:rsidRDefault="005A4485" w:rsidP="005A4485">
      <w:pPr>
        <w:keepNext/>
        <w:widowControl w:val="0"/>
        <w:autoSpaceDE w:val="0"/>
        <w:autoSpaceDN w:val="0"/>
        <w:spacing w:before="120" w:after="120"/>
        <w:ind w:right="215"/>
        <w:outlineLvl w:val="0"/>
        <w:rPr>
          <w:rFonts w:ascii="Tahoma" w:hAnsi="Tahoma" w:cs="Tahoma"/>
          <w:b/>
          <w:bCs/>
          <w:lang w:val="en-US" w:bidi="en-US"/>
        </w:rPr>
      </w:pPr>
      <w:r w:rsidRPr="00154DB1">
        <w:rPr>
          <w:rFonts w:ascii="Tahoma" w:hAnsi="Tahoma" w:cs="Tahoma"/>
          <w:b/>
          <w:bCs/>
          <w:lang w:val="en-US" w:bidi="en-US"/>
        </w:rPr>
        <w:lastRenderedPageBreak/>
        <w:t xml:space="preserve">Sub-Appendix A: Compliance Level matrix </w:t>
      </w:r>
    </w:p>
    <w:p w14:paraId="48064376" w14:textId="77777777" w:rsidR="005A4485" w:rsidRPr="00154DB1" w:rsidRDefault="005A4485" w:rsidP="005A4485">
      <w:pPr>
        <w:spacing w:before="120" w:after="120" w:line="259" w:lineRule="auto"/>
        <w:rPr>
          <w:rFonts w:ascii="Tahoma" w:hAnsi="Tahoma" w:cs="Tahoma"/>
        </w:rPr>
      </w:pPr>
      <w:r w:rsidRPr="00154DB1">
        <w:rPr>
          <w:rFonts w:ascii="Tahoma" w:hAnsi="Tahoma" w:cs="Tahoma"/>
        </w:rPr>
        <w:t xml:space="preserve">The table below sets out the evidence that Suppliers are required to make available when requested by the Authority to demonstrate compliance with the Code. </w:t>
      </w:r>
    </w:p>
    <w:p w14:paraId="3356DEF5" w14:textId="77777777" w:rsidR="005A4485" w:rsidRPr="00154DB1" w:rsidRDefault="005A4485" w:rsidP="005A4485">
      <w:pPr>
        <w:spacing w:before="120" w:after="120" w:line="259" w:lineRule="auto"/>
        <w:rPr>
          <w:rFonts w:ascii="Tahoma" w:hAnsi="Tahoma" w:cs="Tahoma"/>
        </w:rPr>
      </w:pPr>
      <w:r w:rsidRPr="00154DB1">
        <w:rPr>
          <w:rFonts w:ascii="Tahoma" w:hAnsi="Tahoma" w:cs="Tahoma"/>
        </w:rPr>
        <w:t xml:space="preserve">For Call-Off Contracts requiring adherence to Compliance Level 1 (CL1) or Compliance Level 2 (CL2) the Supplier shall provide the evidence below at the frequency stated below to the Authority. </w:t>
      </w:r>
    </w:p>
    <w:tbl>
      <w:tblPr>
        <w:tblStyle w:val="TableGrid2"/>
        <w:tblW w:w="0" w:type="auto"/>
        <w:tblInd w:w="-5" w:type="dxa"/>
        <w:tblLook w:val="04A0" w:firstRow="1" w:lastRow="0" w:firstColumn="1" w:lastColumn="0" w:noHBand="0" w:noVBand="1"/>
      </w:tblPr>
      <w:tblGrid>
        <w:gridCol w:w="426"/>
        <w:gridCol w:w="3140"/>
        <w:gridCol w:w="3097"/>
        <w:gridCol w:w="1430"/>
        <w:gridCol w:w="709"/>
        <w:gridCol w:w="709"/>
        <w:gridCol w:w="708"/>
      </w:tblGrid>
      <w:tr w:rsidR="005A4485" w:rsidRPr="00154DB1" w14:paraId="36430AEA" w14:textId="77777777" w:rsidTr="000248A9">
        <w:tc>
          <w:tcPr>
            <w:tcW w:w="3566" w:type="dxa"/>
            <w:gridSpan w:val="2"/>
            <w:shd w:val="clear" w:color="auto" w:fill="BFBFBF"/>
          </w:tcPr>
          <w:p w14:paraId="26B435B9" w14:textId="77777777" w:rsidR="005A4485" w:rsidRPr="00154DB1" w:rsidRDefault="005A4485" w:rsidP="000248A9">
            <w:pPr>
              <w:keepNext/>
              <w:spacing w:before="60" w:after="60"/>
              <w:rPr>
                <w:rFonts w:ascii="Tahoma" w:hAnsi="Tahoma" w:cs="Tahoma"/>
                <w:b/>
              </w:rPr>
            </w:pPr>
            <w:r w:rsidRPr="00154DB1">
              <w:rPr>
                <w:rFonts w:ascii="Tahoma" w:hAnsi="Tahoma" w:cs="Tahoma"/>
                <w:b/>
              </w:rPr>
              <w:t>Compliance Area and requirement</w:t>
            </w:r>
          </w:p>
        </w:tc>
        <w:tc>
          <w:tcPr>
            <w:tcW w:w="3097" w:type="dxa"/>
            <w:shd w:val="clear" w:color="auto" w:fill="BFBFBF"/>
          </w:tcPr>
          <w:p w14:paraId="6A7DB014" w14:textId="77777777" w:rsidR="005A4485" w:rsidRPr="00154DB1" w:rsidRDefault="005A4485" w:rsidP="000248A9">
            <w:pPr>
              <w:keepNext/>
              <w:spacing w:before="60" w:after="60"/>
              <w:rPr>
                <w:rFonts w:ascii="Tahoma" w:hAnsi="Tahoma" w:cs="Tahoma"/>
                <w:b/>
              </w:rPr>
            </w:pPr>
            <w:r w:rsidRPr="00154DB1">
              <w:rPr>
                <w:rFonts w:ascii="Tahoma" w:hAnsi="Tahoma" w:cs="Tahoma"/>
                <w:b/>
              </w:rPr>
              <w:t>Evidence Required</w:t>
            </w:r>
          </w:p>
        </w:tc>
        <w:tc>
          <w:tcPr>
            <w:tcW w:w="1430" w:type="dxa"/>
            <w:shd w:val="clear" w:color="auto" w:fill="BFBFBF"/>
          </w:tcPr>
          <w:p w14:paraId="72D8E01B" w14:textId="77777777" w:rsidR="005A4485" w:rsidRPr="00154DB1" w:rsidRDefault="005A4485" w:rsidP="000248A9">
            <w:pPr>
              <w:keepNext/>
              <w:spacing w:before="60" w:after="60"/>
              <w:rPr>
                <w:rFonts w:ascii="Tahoma" w:hAnsi="Tahoma" w:cs="Tahoma"/>
                <w:b/>
              </w:rPr>
            </w:pPr>
            <w:r w:rsidRPr="00154DB1">
              <w:rPr>
                <w:rFonts w:ascii="Tahoma" w:hAnsi="Tahoma" w:cs="Tahoma"/>
                <w:b/>
              </w:rPr>
              <w:t>Frequency</w:t>
            </w:r>
          </w:p>
        </w:tc>
        <w:tc>
          <w:tcPr>
            <w:tcW w:w="709" w:type="dxa"/>
            <w:shd w:val="clear" w:color="auto" w:fill="BFBFBF"/>
          </w:tcPr>
          <w:p w14:paraId="051A5AC8" w14:textId="77777777" w:rsidR="005A4485" w:rsidRPr="00154DB1" w:rsidRDefault="005A4485" w:rsidP="000248A9">
            <w:pPr>
              <w:keepNext/>
              <w:spacing w:before="60" w:after="60"/>
              <w:rPr>
                <w:rFonts w:ascii="Tahoma" w:hAnsi="Tahoma" w:cs="Tahoma"/>
                <w:b/>
              </w:rPr>
            </w:pPr>
            <w:r w:rsidRPr="00154DB1">
              <w:rPr>
                <w:rFonts w:ascii="Tahoma" w:hAnsi="Tahoma" w:cs="Tahoma"/>
                <w:b/>
              </w:rPr>
              <w:t>CL1</w:t>
            </w:r>
          </w:p>
        </w:tc>
        <w:tc>
          <w:tcPr>
            <w:tcW w:w="709" w:type="dxa"/>
            <w:shd w:val="clear" w:color="auto" w:fill="BFBFBF"/>
          </w:tcPr>
          <w:p w14:paraId="5F195E94" w14:textId="77777777" w:rsidR="005A4485" w:rsidRPr="00154DB1" w:rsidRDefault="005A4485" w:rsidP="000248A9">
            <w:pPr>
              <w:keepNext/>
              <w:spacing w:before="60" w:after="60"/>
              <w:rPr>
                <w:rFonts w:ascii="Tahoma" w:hAnsi="Tahoma" w:cs="Tahoma"/>
                <w:b/>
              </w:rPr>
            </w:pPr>
            <w:r w:rsidRPr="00154DB1">
              <w:rPr>
                <w:rFonts w:ascii="Tahoma" w:hAnsi="Tahoma" w:cs="Tahoma"/>
                <w:b/>
              </w:rPr>
              <w:t>CL2</w:t>
            </w:r>
          </w:p>
        </w:tc>
        <w:tc>
          <w:tcPr>
            <w:tcW w:w="708" w:type="dxa"/>
            <w:shd w:val="clear" w:color="auto" w:fill="BFBFBF"/>
          </w:tcPr>
          <w:p w14:paraId="6B4E4F3F" w14:textId="77777777" w:rsidR="005A4485" w:rsidRPr="00154DB1" w:rsidRDefault="005A4485" w:rsidP="000248A9">
            <w:pPr>
              <w:keepNext/>
              <w:spacing w:before="60" w:after="60"/>
              <w:rPr>
                <w:rFonts w:ascii="Tahoma" w:hAnsi="Tahoma" w:cs="Tahoma"/>
                <w:b/>
              </w:rPr>
            </w:pPr>
            <w:r w:rsidRPr="00154DB1">
              <w:rPr>
                <w:rFonts w:ascii="Tahoma" w:hAnsi="Tahoma" w:cs="Tahoma"/>
                <w:b/>
              </w:rPr>
              <w:t>CL3</w:t>
            </w:r>
          </w:p>
        </w:tc>
      </w:tr>
      <w:tr w:rsidR="005A4485" w:rsidRPr="00154DB1" w14:paraId="491F59A2" w14:textId="77777777" w:rsidTr="000248A9">
        <w:tc>
          <w:tcPr>
            <w:tcW w:w="426" w:type="dxa"/>
          </w:tcPr>
          <w:p w14:paraId="4506838E" w14:textId="77777777" w:rsidR="005A4485" w:rsidRPr="00154DB1" w:rsidRDefault="005A4485" w:rsidP="000248A9">
            <w:pPr>
              <w:spacing w:before="60" w:after="60"/>
              <w:rPr>
                <w:rFonts w:ascii="Tahoma" w:hAnsi="Tahoma" w:cs="Tahoma"/>
              </w:rPr>
            </w:pPr>
            <w:r w:rsidRPr="00154DB1">
              <w:rPr>
                <w:rFonts w:ascii="Tahoma" w:hAnsi="Tahoma" w:cs="Tahoma"/>
              </w:rPr>
              <w:t>i.</w:t>
            </w:r>
          </w:p>
        </w:tc>
        <w:tc>
          <w:tcPr>
            <w:tcW w:w="3140" w:type="dxa"/>
          </w:tcPr>
          <w:p w14:paraId="25F1C28B" w14:textId="77777777" w:rsidR="005A4485" w:rsidRPr="00154DB1" w:rsidRDefault="005A4485" w:rsidP="000248A9">
            <w:pPr>
              <w:spacing w:before="60" w:after="60"/>
              <w:rPr>
                <w:rFonts w:ascii="Tahoma" w:hAnsi="Tahoma" w:cs="Tahoma"/>
              </w:rPr>
            </w:pPr>
            <w:r w:rsidRPr="00154DB1">
              <w:rPr>
                <w:rFonts w:ascii="Tahoma" w:hAnsi="Tahoma" w:cs="Tahoma"/>
              </w:rPr>
              <w:t>Declaration of compliance with the Supplier Code of Conduct</w:t>
            </w:r>
          </w:p>
        </w:tc>
        <w:tc>
          <w:tcPr>
            <w:tcW w:w="3097" w:type="dxa"/>
          </w:tcPr>
          <w:p w14:paraId="46C10DCF" w14:textId="77777777" w:rsidR="005A4485" w:rsidRPr="00154DB1" w:rsidRDefault="005A4485" w:rsidP="000248A9">
            <w:pPr>
              <w:spacing w:before="60" w:after="60"/>
              <w:rPr>
                <w:rFonts w:ascii="Tahoma" w:hAnsi="Tahoma" w:cs="Tahoma"/>
              </w:rPr>
            </w:pPr>
            <w:r w:rsidRPr="00154DB1">
              <w:rPr>
                <w:rFonts w:ascii="Tahoma" w:hAnsi="Tahoma" w:cs="Tahoma"/>
              </w:rPr>
              <w:t>Declaration set out at Sub-Appendix B provided.</w:t>
            </w:r>
          </w:p>
        </w:tc>
        <w:tc>
          <w:tcPr>
            <w:tcW w:w="1417" w:type="dxa"/>
          </w:tcPr>
          <w:p w14:paraId="773BAAB1"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4710491A"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56D14D93"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3699E628" w14:textId="77777777" w:rsidR="005A4485" w:rsidRPr="00154DB1" w:rsidRDefault="005A4485" w:rsidP="000248A9">
            <w:pPr>
              <w:spacing w:before="60" w:after="60"/>
              <w:rPr>
                <w:rFonts w:ascii="Tahoma" w:hAnsi="Tahoma" w:cs="Tahoma"/>
              </w:rPr>
            </w:pPr>
            <w:r w:rsidRPr="00154DB1">
              <w:rPr>
                <w:rFonts w:ascii="Tahoma" w:hAnsi="Tahoma" w:cs="Tahoma"/>
              </w:rPr>
              <w:t>X</w:t>
            </w:r>
          </w:p>
        </w:tc>
      </w:tr>
      <w:tr w:rsidR="005A4485" w:rsidRPr="00154DB1" w14:paraId="52551D5F" w14:textId="77777777" w:rsidTr="000248A9">
        <w:tc>
          <w:tcPr>
            <w:tcW w:w="426" w:type="dxa"/>
          </w:tcPr>
          <w:p w14:paraId="52BE722B" w14:textId="77777777" w:rsidR="005A4485" w:rsidRPr="00154DB1" w:rsidRDefault="005A4485" w:rsidP="000248A9">
            <w:pPr>
              <w:spacing w:before="60" w:after="60"/>
              <w:rPr>
                <w:rFonts w:ascii="Tahoma" w:hAnsi="Tahoma" w:cs="Tahoma"/>
              </w:rPr>
            </w:pPr>
            <w:r w:rsidRPr="00154DB1">
              <w:rPr>
                <w:rFonts w:ascii="Tahoma" w:hAnsi="Tahoma" w:cs="Tahoma"/>
              </w:rPr>
              <w:t xml:space="preserve">ii. </w:t>
            </w:r>
          </w:p>
        </w:tc>
        <w:tc>
          <w:tcPr>
            <w:tcW w:w="3140" w:type="dxa"/>
          </w:tcPr>
          <w:p w14:paraId="6F2EBF0C" w14:textId="77777777" w:rsidR="005A4485" w:rsidRPr="00154DB1" w:rsidRDefault="005A4485" w:rsidP="000248A9">
            <w:pPr>
              <w:spacing w:before="60" w:after="60"/>
              <w:rPr>
                <w:rFonts w:ascii="Tahoma" w:hAnsi="Tahoma" w:cs="Tahoma"/>
              </w:rPr>
            </w:pPr>
            <w:r w:rsidRPr="00154DB1">
              <w:rPr>
                <w:rFonts w:ascii="Tahoma" w:hAnsi="Tahoma" w:cs="Tahoma"/>
              </w:rPr>
              <w:t xml:space="preserve">Declaration of sign up to the UN Global Compact </w:t>
            </w:r>
          </w:p>
        </w:tc>
        <w:tc>
          <w:tcPr>
            <w:tcW w:w="3097" w:type="dxa"/>
          </w:tcPr>
          <w:p w14:paraId="6F6430FC" w14:textId="77777777" w:rsidR="005A4485" w:rsidRPr="00154DB1" w:rsidRDefault="005A4485" w:rsidP="000248A9">
            <w:pPr>
              <w:spacing w:before="60" w:after="60"/>
              <w:rPr>
                <w:rFonts w:ascii="Tahoma" w:hAnsi="Tahoma" w:cs="Tahoma"/>
              </w:rPr>
            </w:pPr>
            <w:r w:rsidRPr="00154DB1">
              <w:rPr>
                <w:rFonts w:ascii="Tahoma" w:hAnsi="Tahoma" w:cs="Tahoma"/>
              </w:rPr>
              <w:t>Certificate/Confirmation of membership</w:t>
            </w:r>
          </w:p>
        </w:tc>
        <w:tc>
          <w:tcPr>
            <w:tcW w:w="1417" w:type="dxa"/>
          </w:tcPr>
          <w:p w14:paraId="71B816AD"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3E4AD0AD"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573450FE"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0D13F971" w14:textId="77777777" w:rsidR="005A4485" w:rsidRPr="00154DB1" w:rsidRDefault="005A4485" w:rsidP="000248A9">
            <w:pPr>
              <w:spacing w:before="60" w:after="60"/>
              <w:rPr>
                <w:rFonts w:ascii="Tahoma" w:hAnsi="Tahoma" w:cs="Tahoma"/>
              </w:rPr>
            </w:pPr>
            <w:r w:rsidRPr="00154DB1">
              <w:rPr>
                <w:rFonts w:ascii="Tahoma" w:hAnsi="Tahoma" w:cs="Tahoma"/>
              </w:rPr>
              <w:t>X</w:t>
            </w:r>
          </w:p>
        </w:tc>
      </w:tr>
      <w:tr w:rsidR="005A4485" w:rsidRPr="00154DB1" w14:paraId="172FF458" w14:textId="77777777" w:rsidTr="000248A9">
        <w:tc>
          <w:tcPr>
            <w:tcW w:w="10206" w:type="dxa"/>
            <w:gridSpan w:val="7"/>
            <w:shd w:val="clear" w:color="auto" w:fill="BFBFBF"/>
          </w:tcPr>
          <w:p w14:paraId="26549DA1" w14:textId="77777777" w:rsidR="005A4485" w:rsidRPr="00154DB1" w:rsidRDefault="005A4485" w:rsidP="005A4485">
            <w:pPr>
              <w:keepNext/>
              <w:numPr>
                <w:ilvl w:val="0"/>
                <w:numId w:val="46"/>
              </w:numPr>
              <w:spacing w:before="60" w:after="60" w:line="240" w:lineRule="auto"/>
              <w:rPr>
                <w:rFonts w:ascii="Tahoma" w:hAnsi="Tahoma" w:cs="Tahoma"/>
                <w:b/>
              </w:rPr>
            </w:pPr>
            <w:r w:rsidRPr="00154DB1">
              <w:rPr>
                <w:rFonts w:ascii="Tahoma" w:hAnsi="Tahoma" w:cs="Tahoma"/>
                <w:b/>
              </w:rPr>
              <w:t>Value for Money (VfM) and Governance</w:t>
            </w:r>
          </w:p>
        </w:tc>
      </w:tr>
      <w:tr w:rsidR="005A4485" w:rsidRPr="00154DB1" w14:paraId="51AC34B0" w14:textId="77777777" w:rsidTr="000248A9">
        <w:tc>
          <w:tcPr>
            <w:tcW w:w="426" w:type="dxa"/>
          </w:tcPr>
          <w:p w14:paraId="25BD990E" w14:textId="77777777" w:rsidR="005A4485" w:rsidRPr="00154DB1" w:rsidRDefault="005A4485" w:rsidP="000248A9">
            <w:pPr>
              <w:spacing w:before="60" w:after="60"/>
              <w:rPr>
                <w:rFonts w:ascii="Tahoma" w:hAnsi="Tahoma" w:cs="Tahoma"/>
              </w:rPr>
            </w:pPr>
            <w:r w:rsidRPr="00154DB1">
              <w:rPr>
                <w:rFonts w:ascii="Tahoma" w:hAnsi="Tahoma" w:cs="Tahoma"/>
              </w:rPr>
              <w:t>a.</w:t>
            </w:r>
          </w:p>
        </w:tc>
        <w:tc>
          <w:tcPr>
            <w:tcW w:w="3140" w:type="dxa"/>
          </w:tcPr>
          <w:p w14:paraId="75A573B1" w14:textId="77777777" w:rsidR="005A4485" w:rsidRPr="00154DB1" w:rsidRDefault="005A4485" w:rsidP="000248A9">
            <w:pPr>
              <w:spacing w:before="60" w:after="60"/>
              <w:rPr>
                <w:rFonts w:ascii="Tahoma" w:hAnsi="Tahoma" w:cs="Tahoma"/>
              </w:rPr>
            </w:pPr>
            <w:r w:rsidRPr="00154DB1">
              <w:rPr>
                <w:rFonts w:ascii="Tahoma" w:hAnsi="Tahoma" w:cs="Tahoma"/>
              </w:rPr>
              <w:t>Economic and governance policies in practice</w:t>
            </w:r>
          </w:p>
        </w:tc>
        <w:tc>
          <w:tcPr>
            <w:tcW w:w="3097" w:type="dxa"/>
          </w:tcPr>
          <w:p w14:paraId="675443AF" w14:textId="77777777" w:rsidR="005A4485" w:rsidRPr="00154DB1" w:rsidRDefault="005A4485" w:rsidP="000248A9">
            <w:pPr>
              <w:spacing w:before="60" w:after="60"/>
              <w:rPr>
                <w:rFonts w:ascii="Tahoma" w:hAnsi="Tahoma" w:cs="Tahoma"/>
              </w:rPr>
            </w:pPr>
            <w:r w:rsidRPr="00154DB1">
              <w:rPr>
                <w:rFonts w:ascii="Tahoma" w:hAnsi="Tahoma" w:cs="Tahoma"/>
              </w:rPr>
              <w:t>Relevant organisation policies, including detailed annual financial breakdown related to the contract</w:t>
            </w:r>
          </w:p>
        </w:tc>
        <w:tc>
          <w:tcPr>
            <w:tcW w:w="1417" w:type="dxa"/>
          </w:tcPr>
          <w:p w14:paraId="26B5907B"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1E74747C"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74A57C8E"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0BA846AE"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1AFD5829" w14:textId="77777777" w:rsidTr="000248A9">
        <w:tc>
          <w:tcPr>
            <w:tcW w:w="426" w:type="dxa"/>
          </w:tcPr>
          <w:p w14:paraId="566E159C" w14:textId="77777777" w:rsidR="005A4485" w:rsidRPr="00154DB1" w:rsidRDefault="005A4485" w:rsidP="000248A9">
            <w:pPr>
              <w:spacing w:before="60" w:after="60"/>
              <w:rPr>
                <w:rFonts w:ascii="Tahoma" w:hAnsi="Tahoma" w:cs="Tahoma"/>
              </w:rPr>
            </w:pPr>
            <w:r w:rsidRPr="00154DB1">
              <w:rPr>
                <w:rFonts w:ascii="Tahoma" w:hAnsi="Tahoma" w:cs="Tahoma"/>
              </w:rPr>
              <w:t xml:space="preserve">b. </w:t>
            </w:r>
          </w:p>
        </w:tc>
        <w:tc>
          <w:tcPr>
            <w:tcW w:w="3140" w:type="dxa"/>
          </w:tcPr>
          <w:p w14:paraId="583FDB0F" w14:textId="77777777" w:rsidR="005A4485" w:rsidRPr="00154DB1" w:rsidRDefault="005A4485" w:rsidP="000248A9">
            <w:pPr>
              <w:spacing w:before="60" w:after="60"/>
              <w:rPr>
                <w:rFonts w:ascii="Tahoma" w:hAnsi="Tahoma" w:cs="Tahoma"/>
              </w:rPr>
            </w:pPr>
            <w:r w:rsidRPr="00154DB1">
              <w:rPr>
                <w:rFonts w:ascii="Tahoma" w:hAnsi="Tahoma" w:cs="Tahoma"/>
              </w:rPr>
              <w:t xml:space="preserve">VfM being maximized over the life of a contract. </w:t>
            </w:r>
          </w:p>
        </w:tc>
        <w:tc>
          <w:tcPr>
            <w:tcW w:w="3097" w:type="dxa"/>
          </w:tcPr>
          <w:p w14:paraId="24C3C30A" w14:textId="77777777" w:rsidR="005A4485" w:rsidRPr="00154DB1" w:rsidRDefault="005A4485" w:rsidP="000248A9">
            <w:pPr>
              <w:spacing w:before="60" w:after="60"/>
              <w:rPr>
                <w:rFonts w:ascii="Tahoma" w:hAnsi="Tahoma" w:cs="Tahoma"/>
              </w:rPr>
            </w:pPr>
            <w:r w:rsidRPr="00154DB1">
              <w:rPr>
                <w:rFonts w:ascii="Tahoma" w:hAnsi="Tahoma" w:cs="Tahoma"/>
              </w:rPr>
              <w:t>Relevant documentation to include:</w:t>
            </w:r>
          </w:p>
          <w:p w14:paraId="051E2264" w14:textId="77777777" w:rsidR="005A4485" w:rsidRPr="00154DB1" w:rsidRDefault="005A4485" w:rsidP="005A4485">
            <w:pPr>
              <w:numPr>
                <w:ilvl w:val="0"/>
                <w:numId w:val="47"/>
              </w:numPr>
              <w:spacing w:before="60" w:after="60" w:line="240" w:lineRule="auto"/>
              <w:rPr>
                <w:rFonts w:ascii="Tahoma" w:hAnsi="Tahoma" w:cs="Tahoma"/>
              </w:rPr>
            </w:pPr>
            <w:r w:rsidRPr="00154DB1">
              <w:rPr>
                <w:rFonts w:ascii="Tahoma" w:hAnsi="Tahoma" w:cs="Tahoma"/>
              </w:rPr>
              <w:t>Confirmation of annual profit level fluctuations since contract award;</w:t>
            </w:r>
          </w:p>
          <w:p w14:paraId="7019FBF1" w14:textId="77777777" w:rsidR="005A4485" w:rsidRPr="00154DB1" w:rsidRDefault="005A4485" w:rsidP="005A4485">
            <w:pPr>
              <w:numPr>
                <w:ilvl w:val="0"/>
                <w:numId w:val="47"/>
              </w:numPr>
              <w:spacing w:before="60" w:after="60" w:line="240" w:lineRule="auto"/>
              <w:rPr>
                <w:rFonts w:ascii="Tahoma" w:hAnsi="Tahoma" w:cs="Tahoma"/>
              </w:rPr>
            </w:pPr>
            <w:r w:rsidRPr="00154DB1">
              <w:rPr>
                <w:rFonts w:ascii="Tahoma" w:hAnsi="Tahoma" w:cs="Tahoma"/>
              </w:rPr>
              <w:t>Evidence of timely resolution of identified issues;</w:t>
            </w:r>
          </w:p>
          <w:p w14:paraId="2FE32D6F" w14:textId="77777777" w:rsidR="005A4485" w:rsidRPr="00154DB1" w:rsidRDefault="005A4485" w:rsidP="005A4485">
            <w:pPr>
              <w:numPr>
                <w:ilvl w:val="0"/>
                <w:numId w:val="47"/>
              </w:numPr>
              <w:spacing w:before="60" w:after="60" w:line="240" w:lineRule="auto"/>
              <w:rPr>
                <w:rFonts w:ascii="Tahoma" w:hAnsi="Tahoma" w:cs="Tahoma"/>
              </w:rPr>
            </w:pPr>
            <w:r w:rsidRPr="00154DB1">
              <w:rPr>
                <w:rFonts w:ascii="Tahoma" w:hAnsi="Tahoma" w:cs="Tahoma"/>
              </w:rPr>
              <w:t xml:space="preserve">Evidence of lessons learned </w:t>
            </w:r>
          </w:p>
        </w:tc>
        <w:tc>
          <w:tcPr>
            <w:tcW w:w="1417" w:type="dxa"/>
          </w:tcPr>
          <w:p w14:paraId="3952CFEB"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38FF46FC"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3452F881"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6E144739"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13B57B82" w14:textId="77777777" w:rsidTr="000248A9">
        <w:tc>
          <w:tcPr>
            <w:tcW w:w="426" w:type="dxa"/>
          </w:tcPr>
          <w:p w14:paraId="042BD984" w14:textId="77777777" w:rsidR="005A4485" w:rsidRPr="00154DB1" w:rsidRDefault="005A4485" w:rsidP="000248A9">
            <w:pPr>
              <w:spacing w:before="60" w:after="60"/>
              <w:rPr>
                <w:rFonts w:ascii="Tahoma" w:hAnsi="Tahoma" w:cs="Tahoma"/>
              </w:rPr>
            </w:pPr>
            <w:r w:rsidRPr="00154DB1">
              <w:rPr>
                <w:rFonts w:ascii="Tahoma" w:hAnsi="Tahoma" w:cs="Tahoma"/>
              </w:rPr>
              <w:t xml:space="preserve">c. </w:t>
            </w:r>
          </w:p>
        </w:tc>
        <w:tc>
          <w:tcPr>
            <w:tcW w:w="3140" w:type="dxa"/>
          </w:tcPr>
          <w:p w14:paraId="21444E68" w14:textId="77777777" w:rsidR="005A4485" w:rsidRPr="00154DB1" w:rsidRDefault="005A4485" w:rsidP="000248A9">
            <w:pPr>
              <w:spacing w:before="60" w:after="60"/>
              <w:rPr>
                <w:rFonts w:ascii="Tahoma" w:hAnsi="Tahoma" w:cs="Tahoma"/>
              </w:rPr>
            </w:pPr>
            <w:r w:rsidRPr="00154DB1">
              <w:rPr>
                <w:rFonts w:ascii="Tahoma" w:hAnsi="Tahoma" w:cs="Tahoma"/>
              </w:rPr>
              <w:t xml:space="preserve">Tax declaration (HMRC format) </w:t>
            </w:r>
          </w:p>
        </w:tc>
        <w:tc>
          <w:tcPr>
            <w:tcW w:w="3097" w:type="dxa"/>
          </w:tcPr>
          <w:p w14:paraId="5480C120" w14:textId="77777777" w:rsidR="005A4485" w:rsidRPr="00154DB1" w:rsidRDefault="005A4485" w:rsidP="005A4485">
            <w:pPr>
              <w:numPr>
                <w:ilvl w:val="0"/>
                <w:numId w:val="47"/>
              </w:numPr>
              <w:spacing w:before="60" w:after="60" w:line="240" w:lineRule="auto"/>
              <w:rPr>
                <w:rFonts w:ascii="Tahoma" w:hAnsi="Tahoma" w:cs="Tahoma"/>
              </w:rPr>
            </w:pPr>
            <w:r w:rsidRPr="00154DB1">
              <w:rPr>
                <w:rFonts w:ascii="Tahoma" w:hAnsi="Tahoma" w:cs="Tahoma"/>
              </w:rPr>
              <w:t xml:space="preserve">Tax the organisation paid on profits made in the last 3 years, and in which countries; </w:t>
            </w:r>
          </w:p>
          <w:p w14:paraId="6A7DBE31" w14:textId="77777777" w:rsidR="005A4485" w:rsidRPr="00154DB1" w:rsidRDefault="005A4485" w:rsidP="005A4485">
            <w:pPr>
              <w:numPr>
                <w:ilvl w:val="0"/>
                <w:numId w:val="47"/>
              </w:numPr>
              <w:spacing w:before="60" w:after="60" w:line="240" w:lineRule="auto"/>
              <w:rPr>
                <w:rFonts w:ascii="Tahoma" w:hAnsi="Tahoma" w:cs="Tahoma"/>
              </w:rPr>
            </w:pPr>
            <w:r w:rsidRPr="00154DB1">
              <w:rPr>
                <w:rFonts w:ascii="Tahoma" w:hAnsi="Tahoma" w:cs="Tahoma"/>
              </w:rPr>
              <w:t xml:space="preserve">Compliance with relevant country level tax regulations fully understood and met </w:t>
            </w:r>
          </w:p>
        </w:tc>
        <w:tc>
          <w:tcPr>
            <w:tcW w:w="1417" w:type="dxa"/>
          </w:tcPr>
          <w:p w14:paraId="74F64845" w14:textId="77777777" w:rsidR="005A4485" w:rsidRPr="00154DB1" w:rsidRDefault="005A4485" w:rsidP="000248A9">
            <w:pPr>
              <w:spacing w:before="60" w:after="60"/>
              <w:rPr>
                <w:rFonts w:ascii="Tahoma" w:hAnsi="Tahoma" w:cs="Tahoma"/>
              </w:rPr>
            </w:pPr>
            <w:r w:rsidRPr="00154DB1">
              <w:rPr>
                <w:rFonts w:ascii="Tahoma" w:hAnsi="Tahoma" w:cs="Tahoma"/>
              </w:rPr>
              <w:t xml:space="preserve">Annually </w:t>
            </w:r>
          </w:p>
        </w:tc>
        <w:tc>
          <w:tcPr>
            <w:tcW w:w="709" w:type="dxa"/>
          </w:tcPr>
          <w:p w14:paraId="273F838B"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4AA6245E"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62CDFED1"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7946598C" w14:textId="77777777" w:rsidTr="000248A9">
        <w:tc>
          <w:tcPr>
            <w:tcW w:w="10206" w:type="dxa"/>
            <w:gridSpan w:val="7"/>
            <w:shd w:val="clear" w:color="auto" w:fill="BFBFBF"/>
          </w:tcPr>
          <w:p w14:paraId="344FED10" w14:textId="77777777" w:rsidR="005A4485" w:rsidRPr="00154DB1" w:rsidRDefault="005A4485" w:rsidP="005A4485">
            <w:pPr>
              <w:keepNext/>
              <w:numPr>
                <w:ilvl w:val="0"/>
                <w:numId w:val="46"/>
              </w:numPr>
              <w:spacing w:before="60" w:after="60" w:line="240" w:lineRule="auto"/>
              <w:rPr>
                <w:rFonts w:ascii="Tahoma" w:hAnsi="Tahoma" w:cs="Tahoma"/>
                <w:b/>
              </w:rPr>
            </w:pPr>
            <w:r w:rsidRPr="00154DB1">
              <w:rPr>
                <w:rFonts w:ascii="Tahoma" w:hAnsi="Tahoma" w:cs="Tahoma"/>
                <w:b/>
              </w:rPr>
              <w:t>Ethical Behaviour</w:t>
            </w:r>
          </w:p>
        </w:tc>
      </w:tr>
      <w:tr w:rsidR="005A4485" w:rsidRPr="00154DB1" w14:paraId="33A8B356" w14:textId="77777777" w:rsidTr="000248A9">
        <w:tc>
          <w:tcPr>
            <w:tcW w:w="426" w:type="dxa"/>
          </w:tcPr>
          <w:p w14:paraId="1AE64ECA" w14:textId="77777777" w:rsidR="005A4485" w:rsidRPr="00154DB1" w:rsidRDefault="005A4485" w:rsidP="000248A9">
            <w:pPr>
              <w:spacing w:before="60" w:after="60"/>
              <w:rPr>
                <w:rFonts w:ascii="Tahoma" w:hAnsi="Tahoma" w:cs="Tahoma"/>
              </w:rPr>
            </w:pPr>
            <w:r w:rsidRPr="00154DB1">
              <w:rPr>
                <w:rFonts w:ascii="Tahoma" w:hAnsi="Tahoma" w:cs="Tahoma"/>
              </w:rPr>
              <w:t>a.</w:t>
            </w:r>
          </w:p>
        </w:tc>
        <w:tc>
          <w:tcPr>
            <w:tcW w:w="3140" w:type="dxa"/>
          </w:tcPr>
          <w:p w14:paraId="106969D6" w14:textId="77777777" w:rsidR="005A4485" w:rsidRPr="00154DB1" w:rsidRDefault="005A4485" w:rsidP="000248A9">
            <w:pPr>
              <w:spacing w:before="60" w:after="60"/>
              <w:rPr>
                <w:rFonts w:ascii="Tahoma" w:hAnsi="Tahoma" w:cs="Tahoma"/>
              </w:rPr>
            </w:pPr>
            <w:r w:rsidRPr="00154DB1">
              <w:rPr>
                <w:rFonts w:ascii="Tahoma" w:hAnsi="Tahoma" w:cs="Tahoma"/>
              </w:rPr>
              <w:t xml:space="preserve">Adherence to conflict of interest management procedures </w:t>
            </w:r>
          </w:p>
        </w:tc>
        <w:tc>
          <w:tcPr>
            <w:tcW w:w="3097" w:type="dxa"/>
          </w:tcPr>
          <w:p w14:paraId="370DF10A" w14:textId="77777777" w:rsidR="005A4485" w:rsidRPr="00154DB1" w:rsidRDefault="005A4485" w:rsidP="000248A9">
            <w:pPr>
              <w:spacing w:before="60" w:after="60"/>
              <w:rPr>
                <w:rFonts w:ascii="Tahoma" w:hAnsi="Tahoma" w:cs="Tahoma"/>
              </w:rPr>
            </w:pPr>
            <w:r w:rsidRPr="00154DB1">
              <w:rPr>
                <w:rFonts w:ascii="Tahoma" w:hAnsi="Tahoma" w:cs="Tahoma"/>
              </w:rPr>
              <w:t xml:space="preserve">Relevant organisation policies, including recruitment policy which must address circumstances where there may be potential or actual conflict of interest </w:t>
            </w:r>
          </w:p>
        </w:tc>
        <w:tc>
          <w:tcPr>
            <w:tcW w:w="1417" w:type="dxa"/>
          </w:tcPr>
          <w:p w14:paraId="2CE4CC40"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607C6EE4"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20B71126"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2A199CFF"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0796688F" w14:textId="77777777" w:rsidTr="000248A9">
        <w:tc>
          <w:tcPr>
            <w:tcW w:w="426" w:type="dxa"/>
          </w:tcPr>
          <w:p w14:paraId="69F4B5C5" w14:textId="77777777" w:rsidR="005A4485" w:rsidRPr="00154DB1" w:rsidRDefault="005A4485" w:rsidP="000248A9">
            <w:pPr>
              <w:spacing w:before="60" w:after="60"/>
              <w:rPr>
                <w:rFonts w:ascii="Tahoma" w:hAnsi="Tahoma" w:cs="Tahoma"/>
              </w:rPr>
            </w:pPr>
            <w:r w:rsidRPr="00154DB1">
              <w:rPr>
                <w:rFonts w:ascii="Tahoma" w:hAnsi="Tahoma" w:cs="Tahoma"/>
              </w:rPr>
              <w:t xml:space="preserve">b. </w:t>
            </w:r>
          </w:p>
        </w:tc>
        <w:tc>
          <w:tcPr>
            <w:tcW w:w="3140" w:type="dxa"/>
          </w:tcPr>
          <w:p w14:paraId="6BEE2400" w14:textId="77777777" w:rsidR="005A4485" w:rsidRPr="00154DB1" w:rsidRDefault="005A4485" w:rsidP="000248A9">
            <w:pPr>
              <w:spacing w:before="60" w:after="60"/>
              <w:rPr>
                <w:rFonts w:ascii="Tahoma" w:hAnsi="Tahoma" w:cs="Tahoma"/>
              </w:rPr>
            </w:pPr>
            <w:r w:rsidRPr="00154DB1">
              <w:rPr>
                <w:rFonts w:ascii="Tahoma" w:hAnsi="Tahoma" w:cs="Tahoma"/>
              </w:rPr>
              <w:t xml:space="preserve">Ethical training and staff updates </w:t>
            </w:r>
          </w:p>
        </w:tc>
        <w:tc>
          <w:tcPr>
            <w:tcW w:w="3097" w:type="dxa"/>
          </w:tcPr>
          <w:p w14:paraId="29E8013F" w14:textId="77777777" w:rsidR="005A4485" w:rsidRPr="00154DB1" w:rsidRDefault="005A4485" w:rsidP="000248A9">
            <w:pPr>
              <w:spacing w:before="60" w:after="60"/>
              <w:rPr>
                <w:rFonts w:ascii="Tahoma" w:hAnsi="Tahoma" w:cs="Tahoma"/>
              </w:rPr>
            </w:pPr>
            <w:r w:rsidRPr="00154DB1">
              <w:rPr>
                <w:rFonts w:ascii="Tahoma" w:hAnsi="Tahoma" w:cs="Tahoma"/>
              </w:rPr>
              <w:t xml:space="preserve">Copy of training programme; Training logs; Relevant communication to staff </w:t>
            </w:r>
          </w:p>
        </w:tc>
        <w:tc>
          <w:tcPr>
            <w:tcW w:w="1417" w:type="dxa"/>
          </w:tcPr>
          <w:p w14:paraId="4484A16F"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2F31E71B"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287BD119"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31118134"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7989D729" w14:textId="77777777" w:rsidTr="000248A9">
        <w:tc>
          <w:tcPr>
            <w:tcW w:w="426" w:type="dxa"/>
          </w:tcPr>
          <w:p w14:paraId="3035E00F" w14:textId="77777777" w:rsidR="005A4485" w:rsidRPr="00154DB1" w:rsidRDefault="005A4485" w:rsidP="000248A9">
            <w:pPr>
              <w:spacing w:before="60" w:after="60"/>
              <w:rPr>
                <w:rFonts w:ascii="Tahoma" w:hAnsi="Tahoma" w:cs="Tahoma"/>
              </w:rPr>
            </w:pPr>
            <w:r w:rsidRPr="00154DB1">
              <w:rPr>
                <w:rFonts w:ascii="Tahoma" w:hAnsi="Tahoma" w:cs="Tahoma"/>
              </w:rPr>
              <w:lastRenderedPageBreak/>
              <w:t xml:space="preserve">c. </w:t>
            </w:r>
          </w:p>
        </w:tc>
        <w:tc>
          <w:tcPr>
            <w:tcW w:w="3140" w:type="dxa"/>
          </w:tcPr>
          <w:p w14:paraId="1DE17C70" w14:textId="77777777" w:rsidR="005A4485" w:rsidRPr="00154DB1" w:rsidRDefault="005A4485" w:rsidP="000248A9">
            <w:pPr>
              <w:spacing w:before="60" w:after="60"/>
              <w:rPr>
                <w:rFonts w:ascii="Tahoma" w:hAnsi="Tahoma" w:cs="Tahoma"/>
              </w:rPr>
            </w:pPr>
            <w:r w:rsidRPr="00154DB1">
              <w:rPr>
                <w:rFonts w:ascii="Tahoma" w:hAnsi="Tahoma" w:cs="Tahoma"/>
              </w:rPr>
              <w:t>A workforce whistleblowing policy</w:t>
            </w:r>
          </w:p>
        </w:tc>
        <w:tc>
          <w:tcPr>
            <w:tcW w:w="3097" w:type="dxa"/>
          </w:tcPr>
          <w:p w14:paraId="6E6F981F" w14:textId="77777777" w:rsidR="005A4485" w:rsidRPr="00154DB1" w:rsidRDefault="005A4485" w:rsidP="000248A9">
            <w:pPr>
              <w:spacing w:before="60" w:after="60"/>
              <w:rPr>
                <w:rFonts w:ascii="Tahoma" w:hAnsi="Tahoma" w:cs="Tahoma"/>
              </w:rPr>
            </w:pPr>
            <w:r w:rsidRPr="00154DB1">
              <w:rPr>
                <w:rFonts w:ascii="Tahoma" w:hAnsi="Tahoma" w:cs="Tahoma"/>
              </w:rPr>
              <w:t>Relevant organisation policy and evidence of continuous staff awareness maintained.</w:t>
            </w:r>
          </w:p>
        </w:tc>
        <w:tc>
          <w:tcPr>
            <w:tcW w:w="1417" w:type="dxa"/>
          </w:tcPr>
          <w:p w14:paraId="4A2BC962"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0CD992A4"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11DB4F7C"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2584FA7A"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43B6469B" w14:textId="77777777" w:rsidTr="000248A9">
        <w:tc>
          <w:tcPr>
            <w:tcW w:w="426" w:type="dxa"/>
          </w:tcPr>
          <w:p w14:paraId="38102C9E" w14:textId="77777777" w:rsidR="005A4485" w:rsidRPr="00154DB1" w:rsidRDefault="005A4485" w:rsidP="000248A9">
            <w:pPr>
              <w:spacing w:before="60" w:after="60"/>
              <w:rPr>
                <w:rFonts w:ascii="Tahoma" w:hAnsi="Tahoma" w:cs="Tahoma"/>
              </w:rPr>
            </w:pPr>
            <w:r w:rsidRPr="00154DB1">
              <w:rPr>
                <w:rFonts w:ascii="Tahoma" w:hAnsi="Tahoma" w:cs="Tahoma"/>
              </w:rPr>
              <w:t xml:space="preserve">d. </w:t>
            </w:r>
          </w:p>
        </w:tc>
        <w:tc>
          <w:tcPr>
            <w:tcW w:w="3140" w:type="dxa"/>
          </w:tcPr>
          <w:p w14:paraId="5F8C7274" w14:textId="77777777" w:rsidR="005A4485" w:rsidRPr="00154DB1" w:rsidRDefault="005A4485" w:rsidP="000248A9">
            <w:pPr>
              <w:spacing w:before="60" w:after="60"/>
              <w:rPr>
                <w:rFonts w:ascii="Tahoma" w:hAnsi="Tahoma" w:cs="Tahoma"/>
              </w:rPr>
            </w:pPr>
            <w:r w:rsidRPr="00154DB1">
              <w:rPr>
                <w:rFonts w:ascii="Tahoma" w:hAnsi="Tahoma" w:cs="Tahoma"/>
              </w:rPr>
              <w:t xml:space="preserve">Staff involved in Authority funded programmes are aware of how to report all suspicions or allegations of aid diversion, fraud, money laundering or counter terrorism to the Authority. </w:t>
            </w:r>
          </w:p>
        </w:tc>
        <w:tc>
          <w:tcPr>
            <w:tcW w:w="3097" w:type="dxa"/>
          </w:tcPr>
          <w:p w14:paraId="2A0FA9CD" w14:textId="77777777" w:rsidR="005A4485" w:rsidRPr="00154DB1" w:rsidRDefault="005A4485" w:rsidP="000248A9">
            <w:pPr>
              <w:spacing w:before="60" w:after="60"/>
              <w:rPr>
                <w:rFonts w:ascii="Tahoma" w:hAnsi="Tahoma" w:cs="Tahoma"/>
              </w:rPr>
            </w:pPr>
            <w:r w:rsidRPr="00154DB1">
              <w:rPr>
                <w:rFonts w:ascii="Tahoma" w:hAnsi="Tahoma" w:cs="Tahoma"/>
              </w:rPr>
              <w:t xml:space="preserve">Relevant organization policy and evidence of regular communication to staff. </w:t>
            </w:r>
          </w:p>
        </w:tc>
        <w:tc>
          <w:tcPr>
            <w:tcW w:w="1417" w:type="dxa"/>
          </w:tcPr>
          <w:p w14:paraId="35F1F943"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1EF44660"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1C3C8BD9"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59CDB56F"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1E95C65E" w14:textId="77777777" w:rsidTr="000248A9">
        <w:tc>
          <w:tcPr>
            <w:tcW w:w="426" w:type="dxa"/>
          </w:tcPr>
          <w:p w14:paraId="42BF75A2" w14:textId="77777777" w:rsidR="005A4485" w:rsidRPr="00154DB1" w:rsidRDefault="005A4485" w:rsidP="000248A9">
            <w:pPr>
              <w:spacing w:before="60" w:after="60"/>
              <w:rPr>
                <w:rFonts w:ascii="Tahoma" w:hAnsi="Tahoma" w:cs="Tahoma"/>
              </w:rPr>
            </w:pPr>
            <w:r w:rsidRPr="00154DB1">
              <w:rPr>
                <w:rFonts w:ascii="Tahoma" w:hAnsi="Tahoma" w:cs="Tahoma"/>
              </w:rPr>
              <w:t xml:space="preserve">e. </w:t>
            </w:r>
          </w:p>
        </w:tc>
        <w:tc>
          <w:tcPr>
            <w:tcW w:w="3140" w:type="dxa"/>
          </w:tcPr>
          <w:p w14:paraId="4610B313" w14:textId="77777777" w:rsidR="005A4485" w:rsidRPr="00154DB1" w:rsidRDefault="005A4485" w:rsidP="000248A9">
            <w:pPr>
              <w:spacing w:before="60" w:after="60"/>
              <w:rPr>
                <w:rFonts w:ascii="Tahoma" w:hAnsi="Tahoma" w:cs="Tahoma"/>
              </w:rPr>
            </w:pPr>
            <w:r w:rsidRPr="00154DB1">
              <w:rPr>
                <w:rFonts w:ascii="Tahoma" w:hAnsi="Tahoma" w:cs="Tahoma"/>
              </w:rPr>
              <w:t xml:space="preserve">Declaration of direct or delivery chain staff members proposed to work on Authority funded programmes if employed by the Crown in the preceding two years. </w:t>
            </w:r>
          </w:p>
        </w:tc>
        <w:tc>
          <w:tcPr>
            <w:tcW w:w="3097" w:type="dxa"/>
          </w:tcPr>
          <w:p w14:paraId="09B2B6F9" w14:textId="77777777" w:rsidR="005A4485" w:rsidRPr="00154DB1" w:rsidRDefault="005A4485" w:rsidP="000248A9">
            <w:pPr>
              <w:spacing w:before="60" w:after="60"/>
              <w:rPr>
                <w:rFonts w:ascii="Tahoma" w:hAnsi="Tahoma" w:cs="Tahoma"/>
              </w:rPr>
            </w:pPr>
            <w:r w:rsidRPr="00154DB1">
              <w:rPr>
                <w:rFonts w:ascii="Tahoma" w:hAnsi="Tahoma" w:cs="Tahoma"/>
              </w:rPr>
              <w:t>Proof of compliance with the HMG approval requirements under the business appointments rules.</w:t>
            </w:r>
          </w:p>
        </w:tc>
        <w:tc>
          <w:tcPr>
            <w:tcW w:w="1417" w:type="dxa"/>
          </w:tcPr>
          <w:p w14:paraId="2822247B" w14:textId="77777777" w:rsidR="005A4485" w:rsidRPr="00154DB1" w:rsidRDefault="005A4485" w:rsidP="000248A9">
            <w:pPr>
              <w:spacing w:before="60" w:after="60"/>
              <w:rPr>
                <w:rFonts w:ascii="Tahoma" w:hAnsi="Tahoma" w:cs="Tahoma"/>
              </w:rPr>
            </w:pPr>
            <w:r w:rsidRPr="00154DB1">
              <w:rPr>
                <w:rFonts w:ascii="Tahoma" w:hAnsi="Tahoma" w:cs="Tahoma"/>
              </w:rPr>
              <w:t>Annually (and when a new member of staff who this applies to joins the project team)</w:t>
            </w:r>
          </w:p>
        </w:tc>
        <w:tc>
          <w:tcPr>
            <w:tcW w:w="709" w:type="dxa"/>
          </w:tcPr>
          <w:p w14:paraId="40DE5B19"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2D59B4CF"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657A4429"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40A70DD6" w14:textId="77777777" w:rsidTr="000248A9">
        <w:tc>
          <w:tcPr>
            <w:tcW w:w="10206" w:type="dxa"/>
            <w:gridSpan w:val="7"/>
            <w:shd w:val="clear" w:color="auto" w:fill="BFBFBF"/>
          </w:tcPr>
          <w:p w14:paraId="72E7C615" w14:textId="77777777" w:rsidR="005A4485" w:rsidRPr="00154DB1" w:rsidRDefault="005A4485" w:rsidP="005A4485">
            <w:pPr>
              <w:keepNext/>
              <w:numPr>
                <w:ilvl w:val="0"/>
                <w:numId w:val="46"/>
              </w:numPr>
              <w:spacing w:before="60" w:after="60" w:line="240" w:lineRule="auto"/>
              <w:rPr>
                <w:rFonts w:ascii="Tahoma" w:hAnsi="Tahoma" w:cs="Tahoma"/>
                <w:b/>
              </w:rPr>
            </w:pPr>
            <w:r w:rsidRPr="00154DB1">
              <w:rPr>
                <w:rFonts w:ascii="Tahoma" w:hAnsi="Tahoma" w:cs="Tahoma"/>
                <w:b/>
              </w:rPr>
              <w:t xml:space="preserve">Transparency and Delivery Chain Management </w:t>
            </w:r>
          </w:p>
        </w:tc>
      </w:tr>
      <w:tr w:rsidR="005A4485" w:rsidRPr="00154DB1" w14:paraId="748FA9D8" w14:textId="77777777" w:rsidTr="000248A9">
        <w:tc>
          <w:tcPr>
            <w:tcW w:w="426" w:type="dxa"/>
          </w:tcPr>
          <w:p w14:paraId="63CAAE78" w14:textId="77777777" w:rsidR="005A4485" w:rsidRPr="00154DB1" w:rsidRDefault="005A4485" w:rsidP="000248A9">
            <w:pPr>
              <w:spacing w:before="60" w:after="60"/>
              <w:rPr>
                <w:rFonts w:ascii="Tahoma" w:hAnsi="Tahoma" w:cs="Tahoma"/>
              </w:rPr>
            </w:pPr>
            <w:r w:rsidRPr="00154DB1">
              <w:rPr>
                <w:rFonts w:ascii="Tahoma" w:hAnsi="Tahoma" w:cs="Tahoma"/>
              </w:rPr>
              <w:t xml:space="preserve">a. </w:t>
            </w:r>
          </w:p>
        </w:tc>
        <w:tc>
          <w:tcPr>
            <w:tcW w:w="3140" w:type="dxa"/>
          </w:tcPr>
          <w:p w14:paraId="719428BA" w14:textId="77777777" w:rsidR="005A4485" w:rsidRPr="00154DB1" w:rsidRDefault="005A4485" w:rsidP="000248A9">
            <w:pPr>
              <w:spacing w:before="60" w:after="60"/>
              <w:rPr>
                <w:rFonts w:ascii="Tahoma" w:hAnsi="Tahoma" w:cs="Tahoma"/>
              </w:rPr>
            </w:pPr>
            <w:r w:rsidRPr="00154DB1">
              <w:rPr>
                <w:rFonts w:ascii="Tahoma" w:hAnsi="Tahoma" w:cs="Tahoma"/>
              </w:rPr>
              <w:t>IATI compliance for Suppliers and delivery chain partners</w:t>
            </w:r>
          </w:p>
        </w:tc>
        <w:tc>
          <w:tcPr>
            <w:tcW w:w="3097" w:type="dxa"/>
          </w:tcPr>
          <w:p w14:paraId="5BEB606E" w14:textId="77777777" w:rsidR="005A4485" w:rsidRPr="00154DB1" w:rsidRDefault="005A4485" w:rsidP="000248A9">
            <w:pPr>
              <w:spacing w:before="60" w:after="60"/>
              <w:rPr>
                <w:rFonts w:ascii="Tahoma" w:hAnsi="Tahoma" w:cs="Tahoma"/>
              </w:rPr>
            </w:pPr>
            <w:r w:rsidRPr="00154DB1">
              <w:rPr>
                <w:rFonts w:ascii="Tahoma" w:hAnsi="Tahoma" w:cs="Tahoma"/>
              </w:rPr>
              <w:t xml:space="preserve">Proof of compliance with IATI </w:t>
            </w:r>
          </w:p>
        </w:tc>
        <w:tc>
          <w:tcPr>
            <w:tcW w:w="1417" w:type="dxa"/>
          </w:tcPr>
          <w:p w14:paraId="6FDF3559"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610E8BEB"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061AA87E"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47BE8F63"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6B7858F9" w14:textId="77777777" w:rsidTr="000248A9">
        <w:trPr>
          <w:trHeight w:val="547"/>
        </w:trPr>
        <w:tc>
          <w:tcPr>
            <w:tcW w:w="426" w:type="dxa"/>
          </w:tcPr>
          <w:p w14:paraId="4673BE5A" w14:textId="77777777" w:rsidR="005A4485" w:rsidRPr="00154DB1" w:rsidRDefault="005A4485" w:rsidP="000248A9">
            <w:pPr>
              <w:spacing w:before="60" w:after="60"/>
              <w:rPr>
                <w:rFonts w:ascii="Tahoma" w:hAnsi="Tahoma" w:cs="Tahoma"/>
              </w:rPr>
            </w:pPr>
            <w:r w:rsidRPr="00154DB1">
              <w:rPr>
                <w:rFonts w:ascii="Tahoma" w:hAnsi="Tahoma" w:cs="Tahoma"/>
              </w:rPr>
              <w:t xml:space="preserve">b. </w:t>
            </w:r>
          </w:p>
        </w:tc>
        <w:tc>
          <w:tcPr>
            <w:tcW w:w="3140" w:type="dxa"/>
          </w:tcPr>
          <w:p w14:paraId="615A5856" w14:textId="77777777" w:rsidR="005A4485" w:rsidRPr="00154DB1" w:rsidRDefault="005A4485" w:rsidP="000248A9">
            <w:pPr>
              <w:spacing w:before="60" w:after="60"/>
              <w:rPr>
                <w:rFonts w:ascii="Tahoma" w:hAnsi="Tahoma" w:cs="Tahoma"/>
              </w:rPr>
            </w:pPr>
            <w:r w:rsidRPr="00154DB1">
              <w:rPr>
                <w:rFonts w:ascii="Tahoma" w:hAnsi="Tahoma" w:cs="Tahoma"/>
              </w:rPr>
              <w:t xml:space="preserve">Provision of up-to-date and accurate records of all downstream supply partners provided within the required frequencies, including annual contractual spend on MSME’s, women owned businesses and apprenticeships in place </w:t>
            </w:r>
          </w:p>
        </w:tc>
        <w:tc>
          <w:tcPr>
            <w:tcW w:w="3097" w:type="dxa"/>
          </w:tcPr>
          <w:p w14:paraId="61FBCCAF" w14:textId="77777777" w:rsidR="005A4485" w:rsidRPr="00154DB1" w:rsidRDefault="005A4485" w:rsidP="000248A9">
            <w:pPr>
              <w:spacing w:before="60" w:after="60"/>
              <w:rPr>
                <w:rFonts w:ascii="Tahoma" w:hAnsi="Tahoma" w:cs="Tahoma"/>
              </w:rPr>
            </w:pPr>
            <w:r w:rsidRPr="00154DB1">
              <w:rPr>
                <w:rFonts w:ascii="Tahoma" w:hAnsi="Tahoma" w:cs="Tahoma"/>
              </w:rPr>
              <w:t>Record of all downstream supply partners</w:t>
            </w:r>
            <w:r w:rsidRPr="00154DB1">
              <w:rPr>
                <w:rFonts w:ascii="Tahoma" w:hAnsi="Tahoma" w:cs="Tahoma"/>
                <w:caps/>
                <w:noProof/>
                <w:lang w:eastAsia="en-GB"/>
              </w:rPr>
              <mc:AlternateContent>
                <mc:Choice Requires="wps">
                  <w:drawing>
                    <wp:anchor distT="0" distB="0" distL="114300" distR="114300" simplePos="0" relativeHeight="251660288" behindDoc="0" locked="1" layoutInCell="1" allowOverlap="1" wp14:anchorId="5A14B7F2" wp14:editId="67E19800">
                      <wp:simplePos x="0" y="0"/>
                      <wp:positionH relativeFrom="column">
                        <wp:posOffset>3161665</wp:posOffset>
                      </wp:positionH>
                      <wp:positionV relativeFrom="page">
                        <wp:posOffset>-4156075</wp:posOffset>
                      </wp:positionV>
                      <wp:extent cx="1430655" cy="405130"/>
                      <wp:effectExtent l="0" t="0" r="17145" b="15875"/>
                      <wp:wrapNone/>
                      <wp:docPr id="97" name="Text Box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430655" cy="405130"/>
                              </a:xfrm>
                              <a:prstGeom prst="rect">
                                <a:avLst/>
                              </a:prstGeom>
                              <a:noFill/>
                              <a:ln w="9525">
                                <a:solidFill>
                                  <a:schemeClr val="bg1">
                                    <a:lumMod val="100000"/>
                                    <a:lumOff val="0"/>
                                  </a:schemeClr>
                                </a:solidFill>
                                <a:miter lim="800000"/>
                                <a:headEnd/>
                                <a:tailEnd/>
                              </a:ln>
                            </wps:spPr>
                            <wps:txbx>
                              <w:txbxContent>
                                <w:p w14:paraId="10419276" w14:textId="77777777" w:rsidR="005A4485" w:rsidRDefault="00AE3701" w:rsidP="005A4485">
                                  <w:pPr>
                                    <w:rPr>
                                      <w:rStyle w:val="Hyperlink"/>
                                      <w:rFonts w:asciiTheme="minorHAnsi" w:hAnsiTheme="minorHAnsi" w:cstheme="minorHAnsi"/>
                                      <w:i/>
                                      <w:sz w:val="18"/>
                                      <w:szCs w:val="18"/>
                                    </w:rPr>
                                  </w:pPr>
                                  <w:hyperlink w:anchor="Section2" w:history="1">
                                    <w:r w:rsidR="005A4485" w:rsidRPr="00D424EA">
                                      <w:rPr>
                                        <w:rStyle w:val="Hyperlink"/>
                                        <w:rFonts w:asciiTheme="minorHAnsi" w:hAnsiTheme="minorHAnsi" w:cstheme="minorHAnsi"/>
                                        <w:i/>
                                        <w:sz w:val="18"/>
                                        <w:szCs w:val="18"/>
                                      </w:rPr>
                                      <w:t>(back to contents)</w:t>
                                    </w:r>
                                  </w:hyperlink>
                                </w:p>
                                <w:p w14:paraId="3E9C60E1" w14:textId="77777777" w:rsidR="005A4485" w:rsidRPr="00D424EA" w:rsidRDefault="00AE3701" w:rsidP="005A4485">
                                  <w:pPr>
                                    <w:rPr>
                                      <w:rFonts w:asciiTheme="minorHAnsi" w:hAnsiTheme="minorHAnsi" w:cstheme="minorHAnsi"/>
                                      <w:i/>
                                      <w:sz w:val="18"/>
                                      <w:szCs w:val="18"/>
                                    </w:rPr>
                                  </w:pPr>
                                  <w:hyperlink w:anchor="_Appendix_B._Supplier" w:history="1">
                                    <w:r w:rsidR="005A4485" w:rsidRPr="00373983">
                                      <w:rPr>
                                        <w:rStyle w:val="Hyperlink"/>
                                        <w:rFonts w:asciiTheme="minorHAnsi" w:hAnsiTheme="minorHAnsi" w:cstheme="minorHAnsi"/>
                                        <w:i/>
                                        <w:sz w:val="18"/>
                                        <w:szCs w:val="18"/>
                                      </w:rPr>
                                      <w:t>(back to Code of Conduct)</w:t>
                                    </w:r>
                                  </w:hyperlink>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B7F2" id="_x0000_t202" coordsize="21600,21600" o:spt="202" path="m,l,21600r21600,l21600,xe">
                      <v:stroke joinstyle="miter"/>
                      <v:path gradientshapeok="t" o:connecttype="rect"/>
                    </v:shapetype>
                    <v:shape id="Text Box 97" o:spid="_x0000_s1026" type="#_x0000_t202" style="position:absolute;margin-left:248.95pt;margin-top:-327.25pt;width:112.6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" filled="f" strokecolor="white [3212]">
                      <v:path arrowok="t"/>
                      <o:lock v:ext="edit" aspectratio="t"/>
                      <v:textbox>
                        <w:txbxContent>
                          <w:p w14:paraId="10419276" w14:textId="77777777" w:rsidR="005A4485" w:rsidRDefault="005A4485" w:rsidP="005A4485">
                            <w:pPr>
                              <w:rPr>
                                <w:rStyle w:val="Hyperlink"/>
                                <w:rFonts w:asciiTheme="minorHAnsi" w:hAnsiTheme="minorHAnsi" w:cstheme="minorHAnsi"/>
                                <w:i/>
                                <w:sz w:val="18"/>
                                <w:szCs w:val="18"/>
                              </w:rPr>
                            </w:pPr>
                            <w:hyperlink w:anchor="Section2" w:history="1">
                              <w:r w:rsidRPr="00D424EA">
                                <w:rPr>
                                  <w:rStyle w:val="Hyperlink"/>
                                  <w:rFonts w:asciiTheme="minorHAnsi" w:hAnsiTheme="minorHAnsi" w:cstheme="minorHAnsi"/>
                                  <w:i/>
                                  <w:sz w:val="18"/>
                                  <w:szCs w:val="18"/>
                                </w:rPr>
                                <w:t>(back to contents)</w:t>
                              </w:r>
                            </w:hyperlink>
                          </w:p>
                          <w:p w14:paraId="3E9C60E1" w14:textId="77777777" w:rsidR="005A4485" w:rsidRPr="00D424EA" w:rsidRDefault="005A4485" w:rsidP="005A4485">
                            <w:pPr>
                              <w:rPr>
                                <w:rFonts w:asciiTheme="minorHAnsi" w:hAnsiTheme="minorHAnsi" w:cstheme="minorHAnsi"/>
                                <w:i/>
                                <w:sz w:val="18"/>
                                <w:szCs w:val="18"/>
                              </w:rPr>
                            </w:pPr>
                            <w:hyperlink w:anchor="_Appendix_B._Supplier" w:history="1">
                              <w:r w:rsidRPr="00373983">
                                <w:rPr>
                                  <w:rStyle w:val="Hyperlink"/>
                                  <w:rFonts w:asciiTheme="minorHAnsi" w:hAnsiTheme="minorHAnsi" w:cstheme="minorHAnsi"/>
                                  <w:i/>
                                  <w:sz w:val="18"/>
                                  <w:szCs w:val="18"/>
                                </w:rPr>
                                <w:t>(back to Code of Conduct)</w:t>
                              </w:r>
                            </w:hyperlink>
                          </w:p>
                        </w:txbxContent>
                      </v:textbox>
                      <w10:wrap anchory="page"/>
                      <w10:anchorlock/>
                    </v:shape>
                  </w:pict>
                </mc:Fallback>
              </mc:AlternateContent>
            </w:r>
          </w:p>
        </w:tc>
        <w:tc>
          <w:tcPr>
            <w:tcW w:w="1417" w:type="dxa"/>
          </w:tcPr>
          <w:p w14:paraId="13E82F91"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4D7586EC"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30C5DCE2"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31B79914"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4A9EEEB3" w14:textId="77777777" w:rsidTr="000248A9">
        <w:tc>
          <w:tcPr>
            <w:tcW w:w="426" w:type="dxa"/>
          </w:tcPr>
          <w:p w14:paraId="02FA37F4" w14:textId="77777777" w:rsidR="005A4485" w:rsidRPr="00154DB1" w:rsidRDefault="005A4485" w:rsidP="000248A9">
            <w:pPr>
              <w:spacing w:before="60" w:after="60"/>
              <w:rPr>
                <w:rFonts w:ascii="Tahoma" w:hAnsi="Tahoma" w:cs="Tahoma"/>
              </w:rPr>
            </w:pPr>
            <w:r w:rsidRPr="00154DB1">
              <w:rPr>
                <w:rFonts w:ascii="Tahoma" w:hAnsi="Tahoma" w:cs="Tahoma"/>
              </w:rPr>
              <w:t xml:space="preserve">c. </w:t>
            </w:r>
          </w:p>
        </w:tc>
        <w:tc>
          <w:tcPr>
            <w:tcW w:w="3140" w:type="dxa"/>
          </w:tcPr>
          <w:p w14:paraId="544149E8" w14:textId="77777777" w:rsidR="005A4485" w:rsidRPr="00154DB1" w:rsidRDefault="005A4485" w:rsidP="000248A9">
            <w:pPr>
              <w:spacing w:before="60" w:after="60"/>
              <w:rPr>
                <w:rFonts w:ascii="Tahoma" w:hAnsi="Tahoma" w:cs="Tahoma"/>
              </w:rPr>
            </w:pPr>
            <w:r w:rsidRPr="00154DB1">
              <w:rPr>
                <w:rFonts w:ascii="Tahoma" w:hAnsi="Tahoma" w:cs="Tahoma"/>
              </w:rPr>
              <w:t xml:space="preserve">Policies and practices for the management of delivery chain partners and affiliates aligned to the Supplier Code of Conduct </w:t>
            </w:r>
          </w:p>
        </w:tc>
        <w:tc>
          <w:tcPr>
            <w:tcW w:w="3097" w:type="dxa"/>
          </w:tcPr>
          <w:p w14:paraId="67BD20F3" w14:textId="77777777" w:rsidR="005A4485" w:rsidRPr="00154DB1" w:rsidRDefault="005A4485" w:rsidP="000248A9">
            <w:pPr>
              <w:spacing w:before="60" w:after="60"/>
              <w:rPr>
                <w:rFonts w:ascii="Tahoma" w:hAnsi="Tahoma" w:cs="Tahoma"/>
              </w:rPr>
            </w:pPr>
            <w:r w:rsidRPr="00154DB1">
              <w:rPr>
                <w:rFonts w:ascii="Tahoma" w:hAnsi="Tahoma" w:cs="Tahoma"/>
              </w:rPr>
              <w:t>Verification that policies and practices for the management and governance of delivery chain supply partners is in place</w:t>
            </w:r>
          </w:p>
        </w:tc>
        <w:tc>
          <w:tcPr>
            <w:tcW w:w="1417" w:type="dxa"/>
          </w:tcPr>
          <w:p w14:paraId="5DA5E8AF"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40DC7CAF"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65A809C2"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7A8B3C8D"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5062509D" w14:textId="77777777" w:rsidTr="000248A9">
        <w:tc>
          <w:tcPr>
            <w:tcW w:w="426" w:type="dxa"/>
          </w:tcPr>
          <w:p w14:paraId="4E381E12" w14:textId="77777777" w:rsidR="005A4485" w:rsidRPr="00154DB1" w:rsidRDefault="005A4485" w:rsidP="000248A9">
            <w:pPr>
              <w:spacing w:before="60" w:after="60"/>
              <w:rPr>
                <w:rFonts w:ascii="Tahoma" w:hAnsi="Tahoma" w:cs="Tahoma"/>
              </w:rPr>
            </w:pPr>
            <w:r w:rsidRPr="00154DB1">
              <w:rPr>
                <w:rFonts w:ascii="Tahoma" w:hAnsi="Tahoma" w:cs="Tahoma"/>
              </w:rPr>
              <w:t>d.</w:t>
            </w:r>
          </w:p>
        </w:tc>
        <w:tc>
          <w:tcPr>
            <w:tcW w:w="3140" w:type="dxa"/>
          </w:tcPr>
          <w:p w14:paraId="59E67899" w14:textId="77777777" w:rsidR="005A4485" w:rsidRPr="00154DB1" w:rsidRDefault="005A4485" w:rsidP="000248A9">
            <w:pPr>
              <w:spacing w:before="60" w:after="60"/>
              <w:rPr>
                <w:rFonts w:ascii="Tahoma" w:hAnsi="Tahoma" w:cs="Tahoma"/>
              </w:rPr>
            </w:pPr>
            <w:r w:rsidRPr="00154DB1">
              <w:rPr>
                <w:rFonts w:ascii="Tahoma" w:hAnsi="Tahoma" w:cs="Tahoma"/>
              </w:rPr>
              <w:t xml:space="preserve">Tax evasion, bribery, corruption and fraud compliance </w:t>
            </w:r>
          </w:p>
        </w:tc>
        <w:tc>
          <w:tcPr>
            <w:tcW w:w="3097" w:type="dxa"/>
          </w:tcPr>
          <w:p w14:paraId="79AD5A2C" w14:textId="77777777" w:rsidR="005A4485" w:rsidRPr="00154DB1" w:rsidRDefault="005A4485" w:rsidP="000248A9">
            <w:pPr>
              <w:spacing w:before="60" w:after="60"/>
              <w:rPr>
                <w:rFonts w:ascii="Tahoma" w:hAnsi="Tahoma" w:cs="Tahoma"/>
              </w:rPr>
            </w:pPr>
            <w:r w:rsidRPr="00154DB1">
              <w:rPr>
                <w:rFonts w:ascii="Tahoma" w:hAnsi="Tahoma" w:cs="Tahoma"/>
              </w:rPr>
              <w:t>Statement of assurance that there has been no change to previous statements</w:t>
            </w:r>
          </w:p>
        </w:tc>
        <w:tc>
          <w:tcPr>
            <w:tcW w:w="1417" w:type="dxa"/>
          </w:tcPr>
          <w:p w14:paraId="0A694CF6"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04BA4054"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78428A83"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2BC8C60B"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047E52DC" w14:textId="77777777" w:rsidTr="000248A9">
        <w:tc>
          <w:tcPr>
            <w:tcW w:w="426" w:type="dxa"/>
          </w:tcPr>
          <w:p w14:paraId="66BB6ED9" w14:textId="77777777" w:rsidR="005A4485" w:rsidRPr="00154DB1" w:rsidRDefault="005A4485" w:rsidP="000248A9">
            <w:pPr>
              <w:spacing w:before="60" w:after="60"/>
              <w:rPr>
                <w:rFonts w:ascii="Tahoma" w:hAnsi="Tahoma" w:cs="Tahoma"/>
              </w:rPr>
            </w:pPr>
            <w:r w:rsidRPr="00154DB1">
              <w:rPr>
                <w:rFonts w:ascii="Tahoma" w:hAnsi="Tahoma" w:cs="Tahoma"/>
              </w:rPr>
              <w:t>e.</w:t>
            </w:r>
          </w:p>
        </w:tc>
        <w:tc>
          <w:tcPr>
            <w:tcW w:w="3140" w:type="dxa"/>
          </w:tcPr>
          <w:p w14:paraId="3F98768A" w14:textId="77777777" w:rsidR="005A4485" w:rsidRPr="00154DB1" w:rsidRDefault="005A4485" w:rsidP="000248A9">
            <w:pPr>
              <w:spacing w:before="60" w:after="60"/>
              <w:rPr>
                <w:rFonts w:ascii="Tahoma" w:hAnsi="Tahoma" w:cs="Tahoma"/>
              </w:rPr>
            </w:pPr>
            <w:r w:rsidRPr="00154DB1">
              <w:rPr>
                <w:rFonts w:ascii="Tahoma" w:hAnsi="Tahoma" w:cs="Tahoma"/>
              </w:rPr>
              <w:t>HMG prompt payment policy adhered to by all delivery chain partners</w:t>
            </w:r>
          </w:p>
        </w:tc>
        <w:tc>
          <w:tcPr>
            <w:tcW w:w="3097" w:type="dxa"/>
          </w:tcPr>
          <w:p w14:paraId="570861B3" w14:textId="77777777" w:rsidR="005A4485" w:rsidRPr="00154DB1" w:rsidRDefault="005A4485" w:rsidP="000248A9">
            <w:pPr>
              <w:spacing w:before="60" w:after="60"/>
              <w:rPr>
                <w:rFonts w:ascii="Tahoma" w:hAnsi="Tahoma" w:cs="Tahoma"/>
              </w:rPr>
            </w:pPr>
            <w:r w:rsidRPr="00154DB1">
              <w:rPr>
                <w:rFonts w:ascii="Tahoma" w:hAnsi="Tahoma" w:cs="Tahoma"/>
              </w:rPr>
              <w:t>Confirmation of adherence to HMG prompt payment policy</w:t>
            </w:r>
          </w:p>
        </w:tc>
        <w:tc>
          <w:tcPr>
            <w:tcW w:w="1417" w:type="dxa"/>
          </w:tcPr>
          <w:p w14:paraId="7798FA7F"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42CEDE9C"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153EE5E9"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2906C9F4"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3C1AE137" w14:textId="77777777" w:rsidTr="000248A9">
        <w:tc>
          <w:tcPr>
            <w:tcW w:w="10206" w:type="dxa"/>
            <w:gridSpan w:val="7"/>
            <w:shd w:val="clear" w:color="auto" w:fill="BFBFBF"/>
          </w:tcPr>
          <w:p w14:paraId="7D3D84C1" w14:textId="77777777" w:rsidR="005A4485" w:rsidRPr="00154DB1" w:rsidRDefault="005A4485" w:rsidP="005A4485">
            <w:pPr>
              <w:keepNext/>
              <w:numPr>
                <w:ilvl w:val="0"/>
                <w:numId w:val="46"/>
              </w:numPr>
              <w:spacing w:before="60" w:after="60" w:line="240" w:lineRule="auto"/>
              <w:rPr>
                <w:rFonts w:ascii="Tahoma" w:hAnsi="Tahoma" w:cs="Tahoma"/>
                <w:b/>
              </w:rPr>
            </w:pPr>
            <w:r w:rsidRPr="00154DB1">
              <w:rPr>
                <w:rFonts w:ascii="Tahoma" w:hAnsi="Tahoma" w:cs="Tahoma"/>
                <w:b/>
              </w:rPr>
              <w:t xml:space="preserve">Environmental Issues </w:t>
            </w:r>
          </w:p>
        </w:tc>
      </w:tr>
      <w:tr w:rsidR="005A4485" w:rsidRPr="00154DB1" w14:paraId="3A36FF0C" w14:textId="77777777" w:rsidTr="000248A9">
        <w:tc>
          <w:tcPr>
            <w:tcW w:w="426" w:type="dxa"/>
          </w:tcPr>
          <w:p w14:paraId="6E3ED39E" w14:textId="77777777" w:rsidR="005A4485" w:rsidRPr="00154DB1" w:rsidRDefault="005A4485" w:rsidP="000248A9">
            <w:pPr>
              <w:spacing w:before="60" w:after="60"/>
              <w:rPr>
                <w:rFonts w:ascii="Tahoma" w:hAnsi="Tahoma" w:cs="Tahoma"/>
              </w:rPr>
            </w:pPr>
            <w:r w:rsidRPr="00154DB1">
              <w:rPr>
                <w:rFonts w:ascii="Tahoma" w:hAnsi="Tahoma" w:cs="Tahoma"/>
              </w:rPr>
              <w:t xml:space="preserve">a. </w:t>
            </w:r>
          </w:p>
        </w:tc>
        <w:tc>
          <w:tcPr>
            <w:tcW w:w="3140" w:type="dxa"/>
          </w:tcPr>
          <w:p w14:paraId="7B495007" w14:textId="77777777" w:rsidR="005A4485" w:rsidRPr="00154DB1" w:rsidRDefault="005A4485" w:rsidP="000248A9">
            <w:pPr>
              <w:spacing w:before="60" w:after="60"/>
              <w:rPr>
                <w:rFonts w:ascii="Tahoma" w:hAnsi="Tahoma" w:cs="Tahoma"/>
              </w:rPr>
            </w:pPr>
            <w:r w:rsidRPr="00154DB1">
              <w:rPr>
                <w:rFonts w:ascii="Tahoma" w:hAnsi="Tahoma" w:cs="Tahoma"/>
              </w:rPr>
              <w:t xml:space="preserve">Processes in place to identify environmental risks (e.g. by maintaining a risk register) </w:t>
            </w:r>
            <w:r w:rsidRPr="00154DB1">
              <w:rPr>
                <w:rFonts w:ascii="Tahoma" w:hAnsi="Tahoma" w:cs="Tahoma"/>
              </w:rPr>
              <w:lastRenderedPageBreak/>
              <w:t>ensuring legislative requirements are met and context specific environmental issues addressed</w:t>
            </w:r>
          </w:p>
        </w:tc>
        <w:tc>
          <w:tcPr>
            <w:tcW w:w="3097" w:type="dxa"/>
          </w:tcPr>
          <w:p w14:paraId="469011A8" w14:textId="77777777" w:rsidR="005A4485" w:rsidRPr="00154DB1" w:rsidRDefault="005A4485" w:rsidP="000248A9">
            <w:pPr>
              <w:spacing w:before="60" w:after="60"/>
              <w:rPr>
                <w:rFonts w:ascii="Tahoma" w:hAnsi="Tahoma" w:cs="Tahoma"/>
              </w:rPr>
            </w:pPr>
            <w:r w:rsidRPr="00154DB1">
              <w:rPr>
                <w:rFonts w:ascii="Tahoma" w:hAnsi="Tahoma" w:cs="Tahoma"/>
              </w:rPr>
              <w:lastRenderedPageBreak/>
              <w:t xml:space="preserve">Documentation demonstrating how environmental risks are </w:t>
            </w:r>
            <w:r w:rsidRPr="00154DB1">
              <w:rPr>
                <w:rFonts w:ascii="Tahoma" w:hAnsi="Tahoma" w:cs="Tahoma"/>
              </w:rPr>
              <w:lastRenderedPageBreak/>
              <w:t xml:space="preserve">identified (e.g. risk register) with formal context specific environmental safeguarding policies in place </w:t>
            </w:r>
          </w:p>
        </w:tc>
        <w:tc>
          <w:tcPr>
            <w:tcW w:w="1417" w:type="dxa"/>
          </w:tcPr>
          <w:p w14:paraId="20023047" w14:textId="77777777" w:rsidR="005A4485" w:rsidRPr="00154DB1" w:rsidRDefault="005A4485" w:rsidP="000248A9">
            <w:pPr>
              <w:spacing w:before="60" w:after="60"/>
              <w:rPr>
                <w:rFonts w:ascii="Tahoma" w:hAnsi="Tahoma" w:cs="Tahoma"/>
              </w:rPr>
            </w:pPr>
            <w:r w:rsidRPr="00154DB1">
              <w:rPr>
                <w:rFonts w:ascii="Tahoma" w:hAnsi="Tahoma" w:cs="Tahoma"/>
              </w:rPr>
              <w:lastRenderedPageBreak/>
              <w:t>Annually</w:t>
            </w:r>
          </w:p>
        </w:tc>
        <w:tc>
          <w:tcPr>
            <w:tcW w:w="709" w:type="dxa"/>
          </w:tcPr>
          <w:p w14:paraId="0F02C9E5"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79080F35"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453C6D39"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39E29069" w14:textId="77777777" w:rsidTr="000248A9">
        <w:tc>
          <w:tcPr>
            <w:tcW w:w="426" w:type="dxa"/>
          </w:tcPr>
          <w:p w14:paraId="6AE332F1" w14:textId="77777777" w:rsidR="005A4485" w:rsidRPr="00154DB1" w:rsidRDefault="005A4485" w:rsidP="000248A9">
            <w:pPr>
              <w:spacing w:before="60" w:after="60"/>
              <w:rPr>
                <w:rFonts w:ascii="Tahoma" w:hAnsi="Tahoma" w:cs="Tahoma"/>
              </w:rPr>
            </w:pPr>
            <w:r w:rsidRPr="00154DB1">
              <w:rPr>
                <w:rFonts w:ascii="Tahoma" w:hAnsi="Tahoma" w:cs="Tahoma"/>
              </w:rPr>
              <w:t>b.</w:t>
            </w:r>
          </w:p>
        </w:tc>
        <w:tc>
          <w:tcPr>
            <w:tcW w:w="3140" w:type="dxa"/>
          </w:tcPr>
          <w:p w14:paraId="2926419C" w14:textId="77777777" w:rsidR="005A4485" w:rsidRPr="00154DB1" w:rsidRDefault="005A4485" w:rsidP="000248A9">
            <w:pPr>
              <w:spacing w:before="60" w:after="60"/>
              <w:rPr>
                <w:rFonts w:ascii="Tahoma" w:hAnsi="Tahoma" w:cs="Tahoma"/>
              </w:rPr>
            </w:pPr>
            <w:r w:rsidRPr="00154DB1">
              <w:rPr>
                <w:rFonts w:ascii="Tahoma" w:hAnsi="Tahoma" w:cs="Tahoma"/>
              </w:rPr>
              <w:t>Annual environmental performance reports</w:t>
            </w:r>
          </w:p>
        </w:tc>
        <w:tc>
          <w:tcPr>
            <w:tcW w:w="3097" w:type="dxa"/>
          </w:tcPr>
          <w:p w14:paraId="3BAFD377" w14:textId="77777777" w:rsidR="005A4485" w:rsidRPr="00154DB1" w:rsidRDefault="005A4485" w:rsidP="000248A9">
            <w:pPr>
              <w:spacing w:before="60" w:after="60"/>
              <w:rPr>
                <w:rFonts w:ascii="Tahoma" w:hAnsi="Tahoma" w:cs="Tahoma"/>
              </w:rPr>
            </w:pPr>
            <w:r w:rsidRPr="00154DB1">
              <w:rPr>
                <w:rFonts w:ascii="Tahoma" w:hAnsi="Tahoma" w:cs="Tahoma"/>
              </w:rPr>
              <w:t>Published reports</w:t>
            </w:r>
          </w:p>
        </w:tc>
        <w:tc>
          <w:tcPr>
            <w:tcW w:w="1417" w:type="dxa"/>
          </w:tcPr>
          <w:p w14:paraId="6350553E"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1BE323A3"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73DADE35"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2E8B87B9"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58563832" w14:textId="77777777" w:rsidTr="000248A9">
        <w:tc>
          <w:tcPr>
            <w:tcW w:w="10206" w:type="dxa"/>
            <w:gridSpan w:val="7"/>
            <w:shd w:val="clear" w:color="auto" w:fill="BFBFBF"/>
          </w:tcPr>
          <w:p w14:paraId="43CADB92" w14:textId="77777777" w:rsidR="005A4485" w:rsidRPr="00154DB1" w:rsidRDefault="005A4485" w:rsidP="005A4485">
            <w:pPr>
              <w:keepNext/>
              <w:numPr>
                <w:ilvl w:val="0"/>
                <w:numId w:val="46"/>
              </w:numPr>
              <w:spacing w:before="60" w:after="60" w:line="240" w:lineRule="auto"/>
              <w:rPr>
                <w:rFonts w:ascii="Tahoma" w:hAnsi="Tahoma" w:cs="Tahoma"/>
                <w:b/>
              </w:rPr>
            </w:pPr>
            <w:r w:rsidRPr="00154DB1">
              <w:rPr>
                <w:rFonts w:ascii="Tahoma" w:hAnsi="Tahoma" w:cs="Tahoma"/>
                <w:b/>
              </w:rPr>
              <w:t>Terrorism and Security</w:t>
            </w:r>
          </w:p>
        </w:tc>
      </w:tr>
      <w:tr w:rsidR="005A4485" w:rsidRPr="00154DB1" w14:paraId="0BA07D8D" w14:textId="77777777" w:rsidTr="000248A9">
        <w:tc>
          <w:tcPr>
            <w:tcW w:w="426" w:type="dxa"/>
          </w:tcPr>
          <w:p w14:paraId="7EB6ACED" w14:textId="77777777" w:rsidR="005A4485" w:rsidRPr="00154DB1" w:rsidRDefault="005A4485" w:rsidP="000248A9">
            <w:pPr>
              <w:spacing w:before="60" w:after="60"/>
              <w:rPr>
                <w:rFonts w:ascii="Tahoma" w:hAnsi="Tahoma" w:cs="Tahoma"/>
              </w:rPr>
            </w:pPr>
            <w:r w:rsidRPr="00154DB1">
              <w:rPr>
                <w:rFonts w:ascii="Tahoma" w:hAnsi="Tahoma" w:cs="Tahoma"/>
              </w:rPr>
              <w:t xml:space="preserve">a. </w:t>
            </w:r>
          </w:p>
        </w:tc>
        <w:tc>
          <w:tcPr>
            <w:tcW w:w="3140" w:type="dxa"/>
          </w:tcPr>
          <w:p w14:paraId="41150D56" w14:textId="77777777" w:rsidR="005A4485" w:rsidRPr="00154DB1" w:rsidRDefault="005A4485" w:rsidP="000248A9">
            <w:pPr>
              <w:spacing w:before="60" w:after="60"/>
              <w:rPr>
                <w:rFonts w:ascii="Tahoma" w:hAnsi="Tahoma" w:cs="Tahoma"/>
              </w:rPr>
            </w:pPr>
            <w:r w:rsidRPr="00154DB1">
              <w:rPr>
                <w:rFonts w:ascii="Tahoma" w:hAnsi="Tahoma" w:cs="Tahoma"/>
              </w:rPr>
              <w:t xml:space="preserve">Reporting of terrorist offences or offences linked to terrorist activities or financing </w:t>
            </w:r>
          </w:p>
        </w:tc>
        <w:tc>
          <w:tcPr>
            <w:tcW w:w="3097" w:type="dxa"/>
          </w:tcPr>
          <w:p w14:paraId="5FAD8537" w14:textId="77777777" w:rsidR="005A4485" w:rsidRPr="00154DB1" w:rsidRDefault="005A4485" w:rsidP="000248A9">
            <w:pPr>
              <w:spacing w:before="60" w:after="60"/>
              <w:rPr>
                <w:rFonts w:ascii="Tahoma" w:hAnsi="Tahoma" w:cs="Tahoma"/>
              </w:rPr>
            </w:pPr>
            <w:r w:rsidRPr="00154DB1">
              <w:rPr>
                <w:rFonts w:ascii="Tahoma" w:hAnsi="Tahoma" w:cs="Tahoma"/>
              </w:rPr>
              <w:t>Status declaration</w:t>
            </w:r>
          </w:p>
        </w:tc>
        <w:tc>
          <w:tcPr>
            <w:tcW w:w="1417" w:type="dxa"/>
          </w:tcPr>
          <w:p w14:paraId="1EDC7B2E"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0B6E5248"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22573AF9"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077E1962"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2EFF1A23" w14:textId="77777777" w:rsidTr="000248A9">
        <w:tc>
          <w:tcPr>
            <w:tcW w:w="426" w:type="dxa"/>
          </w:tcPr>
          <w:p w14:paraId="26FD3F80" w14:textId="77777777" w:rsidR="005A4485" w:rsidRPr="00154DB1" w:rsidRDefault="005A4485" w:rsidP="000248A9">
            <w:pPr>
              <w:spacing w:before="60" w:after="60"/>
              <w:rPr>
                <w:rFonts w:ascii="Tahoma" w:hAnsi="Tahoma" w:cs="Tahoma"/>
              </w:rPr>
            </w:pPr>
            <w:r w:rsidRPr="00154DB1">
              <w:rPr>
                <w:rFonts w:ascii="Tahoma" w:hAnsi="Tahoma" w:cs="Tahoma"/>
              </w:rPr>
              <w:t xml:space="preserve">b. </w:t>
            </w:r>
          </w:p>
        </w:tc>
        <w:tc>
          <w:tcPr>
            <w:tcW w:w="3140" w:type="dxa"/>
          </w:tcPr>
          <w:p w14:paraId="5C79CA98" w14:textId="77777777" w:rsidR="005A4485" w:rsidRPr="00154DB1" w:rsidRDefault="005A4485" w:rsidP="000248A9">
            <w:pPr>
              <w:spacing w:before="60" w:after="60"/>
              <w:rPr>
                <w:rFonts w:ascii="Tahoma" w:hAnsi="Tahoma" w:cs="Tahoma"/>
              </w:rPr>
            </w:pPr>
            <w:r w:rsidRPr="00154DB1">
              <w:rPr>
                <w:rFonts w:ascii="Tahoma" w:hAnsi="Tahoma" w:cs="Tahoma"/>
              </w:rPr>
              <w:t>Confirmation that no engaged employees or deliver chain personnel appears on the Home Office Prescribed Terrorist Organization List.</w:t>
            </w:r>
          </w:p>
        </w:tc>
        <w:tc>
          <w:tcPr>
            <w:tcW w:w="3097" w:type="dxa"/>
          </w:tcPr>
          <w:p w14:paraId="475E12CB" w14:textId="77777777" w:rsidR="005A4485" w:rsidRPr="00154DB1" w:rsidRDefault="005A4485" w:rsidP="000248A9">
            <w:pPr>
              <w:spacing w:before="60" w:after="60"/>
              <w:rPr>
                <w:rFonts w:ascii="Tahoma" w:hAnsi="Tahoma" w:cs="Tahoma"/>
              </w:rPr>
            </w:pPr>
            <w:r w:rsidRPr="00154DB1">
              <w:rPr>
                <w:rFonts w:ascii="Tahoma" w:hAnsi="Tahoma" w:cs="Tahoma"/>
              </w:rPr>
              <w:t>Appropriate certification or documentation</w:t>
            </w:r>
          </w:p>
        </w:tc>
        <w:tc>
          <w:tcPr>
            <w:tcW w:w="1417" w:type="dxa"/>
          </w:tcPr>
          <w:p w14:paraId="7F03CCF6"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4FDAE3B1"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1B5DCD8D"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78A3624D"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541AE0BD" w14:textId="77777777" w:rsidTr="000248A9">
        <w:tc>
          <w:tcPr>
            <w:tcW w:w="426" w:type="dxa"/>
          </w:tcPr>
          <w:p w14:paraId="0B9A756D" w14:textId="77777777" w:rsidR="005A4485" w:rsidRPr="00154DB1" w:rsidRDefault="005A4485" w:rsidP="000248A9">
            <w:pPr>
              <w:spacing w:before="60" w:after="60"/>
              <w:rPr>
                <w:rFonts w:ascii="Tahoma" w:hAnsi="Tahoma" w:cs="Tahoma"/>
              </w:rPr>
            </w:pPr>
            <w:r w:rsidRPr="00154DB1">
              <w:rPr>
                <w:rFonts w:ascii="Tahoma" w:hAnsi="Tahoma" w:cs="Tahoma"/>
              </w:rPr>
              <w:t>c.</w:t>
            </w:r>
          </w:p>
        </w:tc>
        <w:tc>
          <w:tcPr>
            <w:tcW w:w="3140" w:type="dxa"/>
          </w:tcPr>
          <w:p w14:paraId="3F979FBA" w14:textId="77777777" w:rsidR="005A4485" w:rsidRPr="00154DB1" w:rsidRDefault="005A4485" w:rsidP="000248A9">
            <w:pPr>
              <w:spacing w:before="60" w:after="60"/>
              <w:rPr>
                <w:rFonts w:ascii="Tahoma" w:hAnsi="Tahoma" w:cs="Tahoma"/>
              </w:rPr>
            </w:pPr>
            <w:r w:rsidRPr="00154DB1">
              <w:rPr>
                <w:rFonts w:ascii="Tahoma" w:hAnsi="Tahoma" w:cs="Tahoma"/>
              </w:rPr>
              <w:t>Data is managed in accordance with DFID security policy and all systems are in accordance with the HMG cyber essentials scheme</w:t>
            </w:r>
          </w:p>
        </w:tc>
        <w:tc>
          <w:tcPr>
            <w:tcW w:w="3097" w:type="dxa"/>
          </w:tcPr>
          <w:p w14:paraId="36D78733" w14:textId="77777777" w:rsidR="005A4485" w:rsidRPr="00154DB1" w:rsidRDefault="005A4485" w:rsidP="000248A9">
            <w:pPr>
              <w:spacing w:before="60" w:after="60"/>
              <w:rPr>
                <w:rFonts w:ascii="Tahoma" w:hAnsi="Tahoma" w:cs="Tahoma"/>
              </w:rPr>
            </w:pPr>
            <w:r w:rsidRPr="00154DB1">
              <w:rPr>
                <w:rFonts w:ascii="Tahoma" w:hAnsi="Tahoma" w:cs="Tahoma"/>
              </w:rPr>
              <w:t xml:space="preserve">Appropriate certification or documentation </w:t>
            </w:r>
          </w:p>
        </w:tc>
        <w:tc>
          <w:tcPr>
            <w:tcW w:w="1417" w:type="dxa"/>
          </w:tcPr>
          <w:p w14:paraId="056A8733"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62D15092"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130CCEDA"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6D68448E"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51D49B09" w14:textId="77777777" w:rsidTr="000248A9">
        <w:tc>
          <w:tcPr>
            <w:tcW w:w="426" w:type="dxa"/>
          </w:tcPr>
          <w:p w14:paraId="262C94E5" w14:textId="77777777" w:rsidR="005A4485" w:rsidRPr="00154DB1" w:rsidRDefault="005A4485" w:rsidP="000248A9">
            <w:pPr>
              <w:spacing w:before="60" w:after="60"/>
              <w:rPr>
                <w:rFonts w:ascii="Tahoma" w:hAnsi="Tahoma" w:cs="Tahoma"/>
              </w:rPr>
            </w:pPr>
            <w:r w:rsidRPr="00154DB1">
              <w:rPr>
                <w:rFonts w:ascii="Tahoma" w:hAnsi="Tahoma" w:cs="Tahoma"/>
              </w:rPr>
              <w:t xml:space="preserve">d. </w:t>
            </w:r>
          </w:p>
        </w:tc>
        <w:tc>
          <w:tcPr>
            <w:tcW w:w="3140" w:type="dxa"/>
          </w:tcPr>
          <w:p w14:paraId="1758CDB1" w14:textId="77777777" w:rsidR="005A4485" w:rsidRPr="00154DB1" w:rsidRDefault="005A4485" w:rsidP="000248A9">
            <w:pPr>
              <w:spacing w:before="60" w:after="60"/>
              <w:rPr>
                <w:rFonts w:ascii="Tahoma" w:hAnsi="Tahoma" w:cs="Tahoma"/>
              </w:rPr>
            </w:pPr>
            <w:r w:rsidRPr="00154DB1">
              <w:rPr>
                <w:rFonts w:ascii="Tahoma" w:hAnsi="Tahoma" w:cs="Tahoma"/>
              </w:rPr>
              <w:t>Adherence to best practice global principles for digital development</w:t>
            </w:r>
          </w:p>
        </w:tc>
        <w:tc>
          <w:tcPr>
            <w:tcW w:w="3097" w:type="dxa"/>
          </w:tcPr>
          <w:p w14:paraId="44D7B121" w14:textId="77777777" w:rsidR="005A4485" w:rsidRPr="00154DB1" w:rsidRDefault="005A4485" w:rsidP="000248A9">
            <w:pPr>
              <w:spacing w:before="60" w:after="60"/>
              <w:rPr>
                <w:rFonts w:ascii="Tahoma" w:hAnsi="Tahoma" w:cs="Tahoma"/>
              </w:rPr>
            </w:pPr>
            <w:r w:rsidRPr="00154DB1">
              <w:rPr>
                <w:rFonts w:ascii="Tahoma" w:hAnsi="Tahoma" w:cs="Tahoma"/>
              </w:rPr>
              <w:t>Appropriate certification or documentation</w:t>
            </w:r>
          </w:p>
        </w:tc>
        <w:tc>
          <w:tcPr>
            <w:tcW w:w="1417" w:type="dxa"/>
          </w:tcPr>
          <w:p w14:paraId="21B310D0"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6D98BC86"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17854D07"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6FE8D231"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6592C491" w14:textId="77777777" w:rsidTr="000248A9">
        <w:tc>
          <w:tcPr>
            <w:tcW w:w="10206" w:type="dxa"/>
            <w:gridSpan w:val="7"/>
            <w:shd w:val="clear" w:color="auto" w:fill="BFBFBF"/>
          </w:tcPr>
          <w:p w14:paraId="644C7E36" w14:textId="77777777" w:rsidR="005A4485" w:rsidRPr="00154DB1" w:rsidRDefault="005A4485" w:rsidP="005A4485">
            <w:pPr>
              <w:keepNext/>
              <w:numPr>
                <w:ilvl w:val="0"/>
                <w:numId w:val="46"/>
              </w:numPr>
              <w:spacing w:before="60" w:after="60" w:line="240" w:lineRule="auto"/>
              <w:rPr>
                <w:rFonts w:ascii="Tahoma" w:hAnsi="Tahoma" w:cs="Tahoma"/>
                <w:b/>
              </w:rPr>
            </w:pPr>
            <w:r w:rsidRPr="00154DB1">
              <w:rPr>
                <w:rFonts w:ascii="Tahoma" w:hAnsi="Tahoma" w:cs="Tahoma"/>
                <w:b/>
              </w:rPr>
              <w:t>Safeguarding, Social Responsibility and Human Rights</w:t>
            </w:r>
          </w:p>
        </w:tc>
      </w:tr>
      <w:tr w:rsidR="005A4485" w:rsidRPr="00154DB1" w14:paraId="3AE9CAFF" w14:textId="77777777" w:rsidTr="000248A9">
        <w:tc>
          <w:tcPr>
            <w:tcW w:w="426" w:type="dxa"/>
          </w:tcPr>
          <w:p w14:paraId="4A8BDE8B" w14:textId="77777777" w:rsidR="005A4485" w:rsidRPr="00154DB1" w:rsidRDefault="005A4485" w:rsidP="000248A9">
            <w:pPr>
              <w:spacing w:before="60" w:after="60"/>
              <w:rPr>
                <w:rFonts w:ascii="Tahoma" w:hAnsi="Tahoma" w:cs="Tahoma"/>
              </w:rPr>
            </w:pPr>
            <w:r w:rsidRPr="00154DB1">
              <w:rPr>
                <w:rFonts w:ascii="Tahoma" w:hAnsi="Tahoma" w:cs="Tahoma"/>
              </w:rPr>
              <w:t>a.</w:t>
            </w:r>
          </w:p>
        </w:tc>
        <w:tc>
          <w:tcPr>
            <w:tcW w:w="3140" w:type="dxa"/>
          </w:tcPr>
          <w:p w14:paraId="72E55B9A" w14:textId="77777777" w:rsidR="005A4485" w:rsidRPr="00154DB1" w:rsidRDefault="005A4485" w:rsidP="000248A9">
            <w:pPr>
              <w:spacing w:before="60" w:after="60"/>
              <w:rPr>
                <w:rFonts w:ascii="Tahoma" w:hAnsi="Tahoma" w:cs="Tahoma"/>
              </w:rPr>
            </w:pPr>
            <w:r w:rsidRPr="00154DB1">
              <w:rPr>
                <w:rFonts w:ascii="Tahoma" w:hAnsi="Tahoma" w:cs="Tahoma"/>
              </w:rPr>
              <w:t xml:space="preserve">Compliance with key legislation on international principles on labour and ethical employment </w:t>
            </w:r>
          </w:p>
        </w:tc>
        <w:tc>
          <w:tcPr>
            <w:tcW w:w="3097" w:type="dxa"/>
          </w:tcPr>
          <w:p w14:paraId="63F80C5E" w14:textId="77777777" w:rsidR="005A4485" w:rsidRPr="00154DB1" w:rsidRDefault="005A4485" w:rsidP="000248A9">
            <w:pPr>
              <w:spacing w:before="60" w:after="60"/>
              <w:rPr>
                <w:rFonts w:ascii="Tahoma" w:hAnsi="Tahoma" w:cs="Tahoma"/>
              </w:rPr>
            </w:pPr>
            <w:r w:rsidRPr="00154DB1">
              <w:rPr>
                <w:rFonts w:ascii="Tahoma" w:hAnsi="Tahoma" w:cs="Tahoma"/>
              </w:rPr>
              <w:t>Confirmation of UN Global Compact Membership; Internal documentation demonstrating best practice and compliance</w:t>
            </w:r>
          </w:p>
        </w:tc>
        <w:tc>
          <w:tcPr>
            <w:tcW w:w="1417" w:type="dxa"/>
          </w:tcPr>
          <w:p w14:paraId="3DFF61DE"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095A54D3"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6974C797"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4019DAC0"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0A7EFE2F" w14:textId="77777777" w:rsidTr="000248A9">
        <w:tc>
          <w:tcPr>
            <w:tcW w:w="426" w:type="dxa"/>
          </w:tcPr>
          <w:p w14:paraId="361D6AE9" w14:textId="77777777" w:rsidR="005A4485" w:rsidRPr="00154DB1" w:rsidRDefault="005A4485" w:rsidP="000248A9">
            <w:pPr>
              <w:spacing w:before="60" w:after="60"/>
              <w:rPr>
                <w:rFonts w:ascii="Tahoma" w:hAnsi="Tahoma" w:cs="Tahoma"/>
              </w:rPr>
            </w:pPr>
            <w:r w:rsidRPr="00154DB1">
              <w:rPr>
                <w:rFonts w:ascii="Tahoma" w:hAnsi="Tahoma" w:cs="Tahoma"/>
              </w:rPr>
              <w:t xml:space="preserve">b. </w:t>
            </w:r>
          </w:p>
        </w:tc>
        <w:tc>
          <w:tcPr>
            <w:tcW w:w="3140" w:type="dxa"/>
          </w:tcPr>
          <w:p w14:paraId="219B310E" w14:textId="77777777" w:rsidR="005A4485" w:rsidRPr="00154DB1" w:rsidRDefault="005A4485" w:rsidP="000248A9">
            <w:pPr>
              <w:spacing w:before="60" w:after="60"/>
              <w:rPr>
                <w:rFonts w:ascii="Tahoma" w:hAnsi="Tahoma" w:cs="Tahoma"/>
              </w:rPr>
            </w:pPr>
            <w:r w:rsidRPr="00154DB1">
              <w:rPr>
                <w:rFonts w:ascii="Tahoma" w:hAnsi="Tahoma" w:cs="Tahoma"/>
              </w:rPr>
              <w:t xml:space="preserve">Measures in place and cascaded to assure the prevention of actual, attempted or threatened sexual exploitation or abuse or other forms of inequality or discrimination by Relevant Individuals. Robust procedures for the reporting of suspected misconduct, illegal acts or failures to investigate in place. </w:t>
            </w:r>
          </w:p>
        </w:tc>
        <w:tc>
          <w:tcPr>
            <w:tcW w:w="3097" w:type="dxa"/>
          </w:tcPr>
          <w:p w14:paraId="59B5B9B4" w14:textId="77777777" w:rsidR="005A4485" w:rsidRPr="00154DB1" w:rsidRDefault="005A4485" w:rsidP="000248A9">
            <w:pPr>
              <w:spacing w:before="60" w:after="60"/>
              <w:rPr>
                <w:rFonts w:ascii="Tahoma" w:hAnsi="Tahoma" w:cs="Tahoma"/>
              </w:rPr>
            </w:pPr>
            <w:r w:rsidRPr="00154DB1">
              <w:rPr>
                <w:rFonts w:ascii="Tahoma" w:hAnsi="Tahoma" w:cs="Tahoma"/>
              </w:rPr>
              <w:t xml:space="preserve">Proof of application and embedding of a safeguarding policy </w:t>
            </w:r>
          </w:p>
        </w:tc>
        <w:tc>
          <w:tcPr>
            <w:tcW w:w="1430" w:type="dxa"/>
          </w:tcPr>
          <w:p w14:paraId="2BA22381"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0638E209"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4F442266"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8" w:type="dxa"/>
          </w:tcPr>
          <w:p w14:paraId="03E88690" w14:textId="77777777" w:rsidR="005A4485" w:rsidRPr="00154DB1" w:rsidRDefault="005A4485" w:rsidP="000248A9">
            <w:pPr>
              <w:spacing w:before="60" w:after="60"/>
              <w:rPr>
                <w:rFonts w:ascii="Tahoma" w:hAnsi="Tahoma" w:cs="Tahoma"/>
              </w:rPr>
            </w:pPr>
            <w:r w:rsidRPr="00154DB1">
              <w:rPr>
                <w:rFonts w:ascii="Tahoma" w:hAnsi="Tahoma" w:cs="Tahoma"/>
              </w:rPr>
              <w:t>X</w:t>
            </w:r>
          </w:p>
        </w:tc>
      </w:tr>
      <w:tr w:rsidR="005A4485" w:rsidRPr="00154DB1" w14:paraId="392451D2" w14:textId="77777777" w:rsidTr="000248A9">
        <w:tc>
          <w:tcPr>
            <w:tcW w:w="426" w:type="dxa"/>
          </w:tcPr>
          <w:p w14:paraId="44EA0992" w14:textId="77777777" w:rsidR="005A4485" w:rsidRPr="00154DB1" w:rsidRDefault="005A4485" w:rsidP="000248A9">
            <w:pPr>
              <w:spacing w:before="60" w:after="60"/>
              <w:rPr>
                <w:rFonts w:ascii="Tahoma" w:hAnsi="Tahoma" w:cs="Tahoma"/>
              </w:rPr>
            </w:pPr>
            <w:r w:rsidRPr="00154DB1">
              <w:rPr>
                <w:rFonts w:ascii="Tahoma" w:hAnsi="Tahoma" w:cs="Tahoma"/>
              </w:rPr>
              <w:t xml:space="preserve">c. </w:t>
            </w:r>
          </w:p>
        </w:tc>
        <w:tc>
          <w:tcPr>
            <w:tcW w:w="3140" w:type="dxa"/>
          </w:tcPr>
          <w:p w14:paraId="617DFE3A" w14:textId="77777777" w:rsidR="005A4485" w:rsidRPr="00154DB1" w:rsidRDefault="005A4485" w:rsidP="000248A9">
            <w:pPr>
              <w:spacing w:before="60" w:after="60"/>
              <w:rPr>
                <w:rFonts w:ascii="Tahoma" w:hAnsi="Tahoma" w:cs="Tahoma"/>
              </w:rPr>
            </w:pPr>
            <w:r w:rsidRPr="00154DB1">
              <w:rPr>
                <w:rFonts w:ascii="Tahoma" w:hAnsi="Tahoma" w:cs="Tahoma"/>
              </w:rPr>
              <w:t xml:space="preserve">Membership of the International Labour </w:t>
            </w:r>
            <w:r w:rsidRPr="00154DB1">
              <w:rPr>
                <w:rFonts w:ascii="Tahoma" w:hAnsi="Tahoma" w:cs="Tahoma"/>
              </w:rPr>
              <w:lastRenderedPageBreak/>
              <w:t>Organisation or Ethical Trading Initiative</w:t>
            </w:r>
          </w:p>
        </w:tc>
        <w:tc>
          <w:tcPr>
            <w:tcW w:w="3097" w:type="dxa"/>
          </w:tcPr>
          <w:p w14:paraId="398EEF42" w14:textId="77777777" w:rsidR="005A4485" w:rsidRPr="00154DB1" w:rsidRDefault="005A4485" w:rsidP="000248A9">
            <w:pPr>
              <w:spacing w:before="60" w:after="60"/>
              <w:rPr>
                <w:rFonts w:ascii="Tahoma" w:hAnsi="Tahoma" w:cs="Tahoma"/>
              </w:rPr>
            </w:pPr>
            <w:r w:rsidRPr="00154DB1">
              <w:rPr>
                <w:rFonts w:ascii="Tahoma" w:hAnsi="Tahoma" w:cs="Tahoma"/>
              </w:rPr>
              <w:lastRenderedPageBreak/>
              <w:t>Membership Number</w:t>
            </w:r>
          </w:p>
        </w:tc>
        <w:tc>
          <w:tcPr>
            <w:tcW w:w="1430" w:type="dxa"/>
          </w:tcPr>
          <w:p w14:paraId="3B7D77F1"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576F1E88"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5CF33A45"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7A0F545C" w14:textId="77777777" w:rsidR="005A4485" w:rsidRPr="00154DB1" w:rsidRDefault="005A4485" w:rsidP="000248A9">
            <w:pPr>
              <w:spacing w:before="60" w:after="60"/>
              <w:rPr>
                <w:rFonts w:ascii="Tahoma" w:hAnsi="Tahoma" w:cs="Tahoma"/>
              </w:rPr>
            </w:pPr>
            <w:r w:rsidRPr="00154DB1">
              <w:rPr>
                <w:rFonts w:ascii="Tahoma" w:hAnsi="Tahoma" w:cs="Tahoma"/>
              </w:rPr>
              <w:t>0</w:t>
            </w:r>
          </w:p>
        </w:tc>
      </w:tr>
      <w:tr w:rsidR="005A4485" w:rsidRPr="00154DB1" w14:paraId="704D465A" w14:textId="77777777" w:rsidTr="000248A9">
        <w:tc>
          <w:tcPr>
            <w:tcW w:w="426" w:type="dxa"/>
          </w:tcPr>
          <w:p w14:paraId="4163BDA1" w14:textId="77777777" w:rsidR="005A4485" w:rsidRPr="00154DB1" w:rsidRDefault="005A4485" w:rsidP="000248A9">
            <w:pPr>
              <w:spacing w:before="60" w:after="60"/>
              <w:rPr>
                <w:rFonts w:ascii="Tahoma" w:hAnsi="Tahoma" w:cs="Tahoma"/>
              </w:rPr>
            </w:pPr>
            <w:r w:rsidRPr="00154DB1">
              <w:rPr>
                <w:rFonts w:ascii="Tahoma" w:hAnsi="Tahoma" w:cs="Tahoma"/>
              </w:rPr>
              <w:t xml:space="preserve">d. </w:t>
            </w:r>
          </w:p>
        </w:tc>
        <w:tc>
          <w:tcPr>
            <w:tcW w:w="3140" w:type="dxa"/>
          </w:tcPr>
          <w:p w14:paraId="2A6EA940" w14:textId="77777777" w:rsidR="005A4485" w:rsidRPr="00154DB1" w:rsidRDefault="005A4485" w:rsidP="000248A9">
            <w:pPr>
              <w:spacing w:before="60" w:after="60"/>
              <w:rPr>
                <w:rFonts w:ascii="Tahoma" w:hAnsi="Tahoma" w:cs="Tahoma"/>
              </w:rPr>
            </w:pPr>
            <w:r w:rsidRPr="00154DB1">
              <w:rPr>
                <w:rFonts w:ascii="Tahoma" w:hAnsi="Tahoma" w:cs="Tahoma"/>
              </w:rPr>
              <w:t xml:space="preserve">Principles cascaded to employees and sub-contractors via an internal policy or written outline of good practice service deliver approaches to Human Rights and Safeguarding reflecting UN Global Compact Principles 1 &amp; 2 </w:t>
            </w:r>
          </w:p>
        </w:tc>
        <w:tc>
          <w:tcPr>
            <w:tcW w:w="3097" w:type="dxa"/>
          </w:tcPr>
          <w:p w14:paraId="725FB4F8" w14:textId="77777777" w:rsidR="005A4485" w:rsidRPr="00154DB1" w:rsidRDefault="005A4485" w:rsidP="000248A9">
            <w:pPr>
              <w:spacing w:before="60" w:after="60"/>
              <w:rPr>
                <w:rFonts w:ascii="Tahoma" w:hAnsi="Tahoma" w:cs="Tahoma"/>
              </w:rPr>
            </w:pPr>
            <w:r w:rsidRPr="00154DB1">
              <w:rPr>
                <w:rFonts w:ascii="Tahoma" w:hAnsi="Tahoma" w:cs="Tahoma"/>
              </w:rPr>
              <w:t>Internal policies or communication demonstrating communication to staff and delivery chain partners showing appropriate level of commitment to the UN Compact</w:t>
            </w:r>
          </w:p>
          <w:p w14:paraId="5CAE7B30" w14:textId="77777777" w:rsidR="005A4485" w:rsidRPr="00154DB1" w:rsidRDefault="005A4485" w:rsidP="000248A9">
            <w:pPr>
              <w:spacing w:before="60" w:after="60"/>
              <w:rPr>
                <w:rFonts w:ascii="Tahoma" w:hAnsi="Tahoma" w:cs="Tahoma"/>
              </w:rPr>
            </w:pPr>
          </w:p>
          <w:p w14:paraId="2CB8CC43" w14:textId="77777777" w:rsidR="005A4485" w:rsidRPr="00154DB1" w:rsidRDefault="005A4485" w:rsidP="000248A9">
            <w:pPr>
              <w:spacing w:before="60" w:after="60"/>
              <w:rPr>
                <w:rFonts w:ascii="Tahoma" w:hAnsi="Tahoma" w:cs="Tahoma"/>
              </w:rPr>
            </w:pPr>
            <w:r w:rsidRPr="00154DB1">
              <w:rPr>
                <w:rFonts w:ascii="Tahoma" w:hAnsi="Tahoma" w:cs="Tahoma"/>
              </w:rPr>
              <w:t xml:space="preserve">Report on number and details of organization safeguarding allegations reported. </w:t>
            </w:r>
          </w:p>
        </w:tc>
        <w:tc>
          <w:tcPr>
            <w:tcW w:w="1430" w:type="dxa"/>
          </w:tcPr>
          <w:p w14:paraId="4880E86D" w14:textId="77777777" w:rsidR="005A4485" w:rsidRPr="00154DB1" w:rsidRDefault="005A4485" w:rsidP="000248A9">
            <w:pPr>
              <w:spacing w:before="60" w:after="60"/>
              <w:rPr>
                <w:rFonts w:ascii="Tahoma" w:hAnsi="Tahoma" w:cs="Tahoma"/>
              </w:rPr>
            </w:pPr>
            <w:r w:rsidRPr="00154DB1">
              <w:rPr>
                <w:rFonts w:ascii="Tahoma" w:hAnsi="Tahoma" w:cs="Tahoma"/>
              </w:rPr>
              <w:t>Annually</w:t>
            </w:r>
          </w:p>
        </w:tc>
        <w:tc>
          <w:tcPr>
            <w:tcW w:w="709" w:type="dxa"/>
          </w:tcPr>
          <w:p w14:paraId="14617F62" w14:textId="77777777" w:rsidR="005A4485" w:rsidRPr="00154DB1" w:rsidRDefault="005A4485" w:rsidP="000248A9">
            <w:pPr>
              <w:spacing w:before="60" w:after="60"/>
              <w:rPr>
                <w:rFonts w:ascii="Tahoma" w:hAnsi="Tahoma" w:cs="Tahoma"/>
              </w:rPr>
            </w:pPr>
            <w:r w:rsidRPr="00154DB1">
              <w:rPr>
                <w:rFonts w:ascii="Tahoma" w:hAnsi="Tahoma" w:cs="Tahoma"/>
              </w:rPr>
              <w:t>X</w:t>
            </w:r>
          </w:p>
        </w:tc>
        <w:tc>
          <w:tcPr>
            <w:tcW w:w="709" w:type="dxa"/>
          </w:tcPr>
          <w:p w14:paraId="7B6087A6" w14:textId="77777777" w:rsidR="005A4485" w:rsidRPr="00154DB1" w:rsidRDefault="005A4485" w:rsidP="000248A9">
            <w:pPr>
              <w:spacing w:before="60" w:after="60"/>
              <w:rPr>
                <w:rFonts w:ascii="Tahoma" w:hAnsi="Tahoma" w:cs="Tahoma"/>
              </w:rPr>
            </w:pPr>
            <w:r w:rsidRPr="00154DB1">
              <w:rPr>
                <w:rFonts w:ascii="Tahoma" w:hAnsi="Tahoma" w:cs="Tahoma"/>
              </w:rPr>
              <w:t>0</w:t>
            </w:r>
          </w:p>
        </w:tc>
        <w:tc>
          <w:tcPr>
            <w:tcW w:w="708" w:type="dxa"/>
          </w:tcPr>
          <w:p w14:paraId="4140DC39" w14:textId="77777777" w:rsidR="005A4485" w:rsidRPr="00154DB1" w:rsidRDefault="005A4485" w:rsidP="000248A9">
            <w:pPr>
              <w:spacing w:before="60" w:after="60"/>
              <w:rPr>
                <w:rFonts w:ascii="Tahoma" w:hAnsi="Tahoma" w:cs="Tahoma"/>
              </w:rPr>
            </w:pPr>
            <w:r w:rsidRPr="00154DB1">
              <w:rPr>
                <w:rFonts w:ascii="Tahoma" w:hAnsi="Tahoma" w:cs="Tahoma"/>
              </w:rPr>
              <w:t>0</w:t>
            </w:r>
          </w:p>
        </w:tc>
      </w:tr>
    </w:tbl>
    <w:p w14:paraId="5F90EE1E" w14:textId="77777777" w:rsidR="005A4485" w:rsidRPr="00154DB1" w:rsidRDefault="005A4485" w:rsidP="005A4485">
      <w:pPr>
        <w:widowControl w:val="0"/>
        <w:autoSpaceDE w:val="0"/>
        <w:autoSpaceDN w:val="0"/>
        <w:rPr>
          <w:rFonts w:ascii="Tahoma" w:hAnsi="Tahoma" w:cs="Tahoma"/>
          <w:b/>
          <w:lang w:val="en-US" w:bidi="en-US"/>
        </w:rPr>
      </w:pPr>
      <w:r w:rsidRPr="00154DB1">
        <w:rPr>
          <w:rFonts w:ascii="Tahoma" w:hAnsi="Tahoma" w:cs="Tahoma"/>
          <w:noProof/>
          <w:lang w:eastAsia="en-GB"/>
        </w:rPr>
        <mc:AlternateContent>
          <mc:Choice Requires="wps">
            <w:drawing>
              <wp:anchor distT="0" distB="0" distL="0" distR="0" simplePos="0" relativeHeight="251659264" behindDoc="0" locked="0" layoutInCell="1" allowOverlap="1" wp14:anchorId="54913714" wp14:editId="61FAD680">
                <wp:simplePos x="0" y="0"/>
                <wp:positionH relativeFrom="page">
                  <wp:posOffset>511810</wp:posOffset>
                </wp:positionH>
                <wp:positionV relativeFrom="paragraph">
                  <wp:posOffset>179705</wp:posOffset>
                </wp:positionV>
                <wp:extent cx="1829435" cy="0"/>
                <wp:effectExtent l="6985" t="10160" r="11430" b="8890"/>
                <wp:wrapTopAndBottom/>
                <wp:docPr id="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4084"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pt,14.15pt" to="18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BHg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" strokeweight=".48pt">
                <w10:wrap type="topAndBottom" anchorx="page"/>
              </v:line>
            </w:pict>
          </mc:Fallback>
        </mc:AlternateContent>
      </w:r>
      <w:r w:rsidRPr="00154DB1">
        <w:rPr>
          <w:rFonts w:ascii="Tahoma" w:hAnsi="Tahoma" w:cs="Tahoma"/>
          <w:b/>
          <w:lang w:val="en-US" w:bidi="en-US"/>
        </w:rPr>
        <w:br w:type="page"/>
      </w:r>
    </w:p>
    <w:p w14:paraId="560BE5D0" w14:textId="77777777" w:rsidR="005A4485" w:rsidRPr="00154DB1" w:rsidRDefault="005A4485" w:rsidP="005A4485">
      <w:pPr>
        <w:keepNext/>
        <w:spacing w:before="120" w:after="120" w:line="259" w:lineRule="auto"/>
        <w:ind w:right="218"/>
        <w:rPr>
          <w:rFonts w:ascii="Tahoma" w:hAnsi="Tahoma" w:cs="Tahoma"/>
          <w:b/>
        </w:rPr>
      </w:pPr>
      <w:r w:rsidRPr="00154DB1">
        <w:rPr>
          <w:rFonts w:ascii="Tahoma" w:hAnsi="Tahoma" w:cs="Tahoma"/>
          <w:b/>
        </w:rPr>
        <w:lastRenderedPageBreak/>
        <w:t xml:space="preserve">Sub-Appendix B: Declaration of Compliance </w:t>
      </w:r>
    </w:p>
    <w:p w14:paraId="217C5280" w14:textId="77777777" w:rsidR="005A4485" w:rsidRPr="00154DB1" w:rsidRDefault="005A4485" w:rsidP="005A4485">
      <w:pPr>
        <w:widowControl w:val="0"/>
        <w:autoSpaceDE w:val="0"/>
        <w:autoSpaceDN w:val="0"/>
        <w:rPr>
          <w:rFonts w:ascii="Tahoma" w:hAnsi="Tahoma" w:cs="Tahoma"/>
          <w:lang w:val="en-US" w:bidi="en-US"/>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97"/>
        <w:gridCol w:w="6379"/>
      </w:tblGrid>
      <w:tr w:rsidR="005A4485" w:rsidRPr="00154DB1" w14:paraId="07C93FA7" w14:textId="77777777" w:rsidTr="000248A9">
        <w:tc>
          <w:tcPr>
            <w:tcW w:w="3397" w:type="dxa"/>
          </w:tcPr>
          <w:p w14:paraId="3975CE98" w14:textId="77777777" w:rsidR="005A4485" w:rsidRPr="00154DB1" w:rsidRDefault="005A4485" w:rsidP="000248A9">
            <w:pPr>
              <w:tabs>
                <w:tab w:val="left" w:pos="-720"/>
              </w:tabs>
              <w:suppressAutoHyphens/>
              <w:spacing w:before="300" w:after="100"/>
              <w:rPr>
                <w:rFonts w:ascii="Tahoma" w:hAnsi="Tahoma" w:cs="Tahoma"/>
                <w:i/>
              </w:rPr>
            </w:pPr>
            <w:r w:rsidRPr="00154DB1">
              <w:rPr>
                <w:rFonts w:ascii="Tahoma" w:hAnsi="Tahoma" w:cs="Tahoma"/>
                <w:i/>
              </w:rPr>
              <w:t>Signed on behalf of the supplier</w:t>
            </w:r>
          </w:p>
        </w:tc>
        <w:tc>
          <w:tcPr>
            <w:tcW w:w="6379" w:type="dxa"/>
          </w:tcPr>
          <w:p w14:paraId="77836BBE" w14:textId="77777777" w:rsidR="005A4485" w:rsidRPr="00154DB1" w:rsidRDefault="005A4485" w:rsidP="000248A9">
            <w:pPr>
              <w:tabs>
                <w:tab w:val="left" w:pos="-720"/>
              </w:tabs>
              <w:suppressAutoHyphens/>
              <w:spacing w:before="300" w:after="100"/>
              <w:rPr>
                <w:rFonts w:ascii="Tahoma" w:hAnsi="Tahoma" w:cs="Tahoma"/>
                <w:i/>
              </w:rPr>
            </w:pPr>
          </w:p>
        </w:tc>
      </w:tr>
      <w:tr w:rsidR="005A4485" w:rsidRPr="00154DB1" w14:paraId="6E56EC1D" w14:textId="77777777" w:rsidTr="000248A9">
        <w:tc>
          <w:tcPr>
            <w:tcW w:w="3397" w:type="dxa"/>
          </w:tcPr>
          <w:p w14:paraId="4E9BA53C" w14:textId="77777777" w:rsidR="005A4485" w:rsidRPr="00154DB1" w:rsidRDefault="005A4485" w:rsidP="000248A9">
            <w:pPr>
              <w:tabs>
                <w:tab w:val="left" w:pos="-720"/>
              </w:tabs>
              <w:suppressAutoHyphens/>
              <w:spacing w:before="300" w:after="100"/>
              <w:rPr>
                <w:rFonts w:ascii="Tahoma" w:hAnsi="Tahoma" w:cs="Tahoma"/>
              </w:rPr>
            </w:pPr>
            <w:r w:rsidRPr="00154DB1">
              <w:rPr>
                <w:rFonts w:ascii="Tahoma" w:hAnsi="Tahoma" w:cs="Tahoma"/>
              </w:rPr>
              <w:t>Full Name</w:t>
            </w:r>
          </w:p>
        </w:tc>
        <w:tc>
          <w:tcPr>
            <w:tcW w:w="6379" w:type="dxa"/>
          </w:tcPr>
          <w:p w14:paraId="441ED825" w14:textId="77777777" w:rsidR="005A4485" w:rsidRPr="00154DB1" w:rsidRDefault="005A4485" w:rsidP="000248A9">
            <w:pPr>
              <w:tabs>
                <w:tab w:val="left" w:pos="-720"/>
              </w:tabs>
              <w:suppressAutoHyphens/>
              <w:spacing w:before="300" w:after="100"/>
              <w:rPr>
                <w:rFonts w:ascii="Tahoma" w:hAnsi="Tahoma" w:cs="Tahoma"/>
              </w:rPr>
            </w:pPr>
          </w:p>
        </w:tc>
      </w:tr>
      <w:tr w:rsidR="005A4485" w:rsidRPr="00154DB1" w14:paraId="2A1DD628" w14:textId="77777777" w:rsidTr="000248A9">
        <w:tc>
          <w:tcPr>
            <w:tcW w:w="3397" w:type="dxa"/>
          </w:tcPr>
          <w:p w14:paraId="17AD0B39" w14:textId="77777777" w:rsidR="005A4485" w:rsidRPr="00154DB1" w:rsidRDefault="005A4485" w:rsidP="000248A9">
            <w:pPr>
              <w:tabs>
                <w:tab w:val="left" w:pos="-720"/>
              </w:tabs>
              <w:suppressAutoHyphens/>
              <w:spacing w:before="300" w:after="100"/>
              <w:rPr>
                <w:rFonts w:ascii="Tahoma" w:hAnsi="Tahoma" w:cs="Tahoma"/>
              </w:rPr>
            </w:pPr>
            <w:r w:rsidRPr="00154DB1">
              <w:rPr>
                <w:rFonts w:ascii="Tahoma" w:hAnsi="Tahoma" w:cs="Tahoma"/>
              </w:rPr>
              <w:t>Position held on behalf of Supplier</w:t>
            </w:r>
          </w:p>
        </w:tc>
        <w:tc>
          <w:tcPr>
            <w:tcW w:w="6379" w:type="dxa"/>
          </w:tcPr>
          <w:p w14:paraId="649458C1" w14:textId="77777777" w:rsidR="005A4485" w:rsidRPr="00154DB1" w:rsidRDefault="005A4485" w:rsidP="000248A9">
            <w:pPr>
              <w:tabs>
                <w:tab w:val="left" w:pos="-720"/>
              </w:tabs>
              <w:suppressAutoHyphens/>
              <w:spacing w:before="300" w:after="100"/>
              <w:rPr>
                <w:rFonts w:ascii="Tahoma" w:hAnsi="Tahoma" w:cs="Tahoma"/>
              </w:rPr>
            </w:pPr>
          </w:p>
        </w:tc>
      </w:tr>
      <w:tr w:rsidR="005A4485" w:rsidRPr="00154DB1" w14:paraId="0E8DC2DD" w14:textId="77777777" w:rsidTr="000248A9">
        <w:tc>
          <w:tcPr>
            <w:tcW w:w="3397" w:type="dxa"/>
          </w:tcPr>
          <w:p w14:paraId="55AD818A" w14:textId="77777777" w:rsidR="005A4485" w:rsidRPr="00154DB1" w:rsidRDefault="005A4485" w:rsidP="000248A9">
            <w:pPr>
              <w:tabs>
                <w:tab w:val="left" w:pos="-720"/>
              </w:tabs>
              <w:suppressAutoHyphens/>
              <w:spacing w:before="300" w:after="100"/>
              <w:rPr>
                <w:rFonts w:ascii="Tahoma" w:hAnsi="Tahoma" w:cs="Tahoma"/>
              </w:rPr>
            </w:pPr>
            <w:r w:rsidRPr="00154DB1">
              <w:rPr>
                <w:rFonts w:ascii="Tahoma" w:hAnsi="Tahoma" w:cs="Tahoma"/>
              </w:rPr>
              <w:t>Date</w:t>
            </w:r>
          </w:p>
        </w:tc>
        <w:tc>
          <w:tcPr>
            <w:tcW w:w="6379" w:type="dxa"/>
          </w:tcPr>
          <w:p w14:paraId="7C4F7022" w14:textId="77777777" w:rsidR="005A4485" w:rsidRPr="00154DB1" w:rsidRDefault="005A4485" w:rsidP="000248A9">
            <w:pPr>
              <w:tabs>
                <w:tab w:val="left" w:pos="-720"/>
              </w:tabs>
              <w:suppressAutoHyphens/>
              <w:spacing w:before="300" w:after="100"/>
              <w:rPr>
                <w:rFonts w:ascii="Tahoma" w:hAnsi="Tahoma" w:cs="Tahoma"/>
              </w:rPr>
            </w:pPr>
          </w:p>
        </w:tc>
      </w:tr>
    </w:tbl>
    <w:p w14:paraId="6F794B29" w14:textId="77777777" w:rsidR="005A4485" w:rsidRPr="00154DB1" w:rsidRDefault="005A4485" w:rsidP="005A4485">
      <w:pPr>
        <w:rPr>
          <w:rFonts w:ascii="Tahoma" w:hAnsi="Tahoma" w:cs="Tahoma"/>
          <w:b/>
        </w:rPr>
      </w:pPr>
      <w:r w:rsidRPr="00154DB1">
        <w:rPr>
          <w:rFonts w:ascii="Tahoma" w:hAnsi="Tahoma" w:cs="Tahoma"/>
          <w:b/>
        </w:rPr>
        <w:br w:type="page"/>
      </w:r>
    </w:p>
    <w:p w14:paraId="1B454A8D" w14:textId="77777777" w:rsidR="005A4485" w:rsidRPr="00154DB1" w:rsidRDefault="005A4485" w:rsidP="005A4485">
      <w:pPr>
        <w:keepNext/>
        <w:spacing w:before="120" w:after="120" w:line="259" w:lineRule="auto"/>
        <w:ind w:right="217"/>
        <w:rPr>
          <w:rFonts w:ascii="Tahoma" w:hAnsi="Tahoma" w:cs="Tahoma"/>
          <w:b/>
          <w:lang w:val="fr-FR"/>
        </w:rPr>
      </w:pPr>
      <w:r w:rsidRPr="00154DB1">
        <w:rPr>
          <w:rFonts w:ascii="Tahoma" w:hAnsi="Tahoma" w:cs="Tahoma"/>
          <w:b/>
          <w:lang w:val="fr-FR"/>
        </w:rPr>
        <w:lastRenderedPageBreak/>
        <w:t xml:space="preserve">Sub-Appendix C: UN Global Compact –Principles </w:t>
      </w:r>
    </w:p>
    <w:p w14:paraId="4C49B101" w14:textId="77777777" w:rsidR="005A4485" w:rsidRPr="00154DB1" w:rsidRDefault="005A4485" w:rsidP="005A4485">
      <w:pPr>
        <w:spacing w:before="120" w:after="120" w:line="259" w:lineRule="auto"/>
        <w:rPr>
          <w:rFonts w:ascii="Tahoma" w:hAnsi="Tahoma" w:cs="Tahoma"/>
        </w:rPr>
      </w:pPr>
      <w:r w:rsidRPr="00154DB1">
        <w:rPr>
          <w:rFonts w:ascii="Tahoma" w:hAnsi="Tahoma" w:cs="Tahoma"/>
          <w:b/>
        </w:rPr>
        <w:t xml:space="preserve">Principle 1: </w:t>
      </w:r>
      <w:r w:rsidRPr="00154DB1">
        <w:rPr>
          <w:rFonts w:ascii="Tahoma" w:hAnsi="Tahoma" w:cs="Tahoma"/>
        </w:rPr>
        <w:t>businesses should support and respect the protection of internationally proclaimed Human Rights</w:t>
      </w:r>
      <w:r w:rsidRPr="00154DB1">
        <w:rPr>
          <w:rFonts w:ascii="Tahoma" w:hAnsi="Tahoma" w:cs="Tahoma"/>
          <w:caps/>
          <w:noProof/>
        </w:rPr>
        <w:t xml:space="preserve"> </w:t>
      </w:r>
    </w:p>
    <w:p w14:paraId="42184C87" w14:textId="77777777" w:rsidR="005A4485" w:rsidRPr="00154DB1" w:rsidRDefault="005A4485" w:rsidP="005A4485">
      <w:pPr>
        <w:spacing w:before="120" w:after="120" w:line="259" w:lineRule="auto"/>
        <w:rPr>
          <w:rFonts w:ascii="Tahoma" w:hAnsi="Tahoma" w:cs="Tahoma"/>
        </w:rPr>
      </w:pPr>
      <w:r w:rsidRPr="00154DB1">
        <w:rPr>
          <w:rFonts w:ascii="Tahoma" w:hAnsi="Tahoma" w:cs="Tahoma"/>
          <w:b/>
        </w:rPr>
        <w:t xml:space="preserve">Principle 2: </w:t>
      </w:r>
      <w:r w:rsidRPr="00154DB1">
        <w:rPr>
          <w:rFonts w:ascii="Tahoma" w:hAnsi="Tahoma" w:cs="Tahoma"/>
        </w:rPr>
        <w:t>businesses should ensure they are not complicit in Human Rights abuse</w:t>
      </w:r>
    </w:p>
    <w:p w14:paraId="393CB6BA" w14:textId="77777777" w:rsidR="005A4485" w:rsidRPr="00154DB1" w:rsidRDefault="005A4485" w:rsidP="005A4485">
      <w:pPr>
        <w:spacing w:before="120" w:after="120" w:line="259" w:lineRule="auto"/>
        <w:rPr>
          <w:rFonts w:ascii="Tahoma" w:hAnsi="Tahoma" w:cs="Tahoma"/>
        </w:rPr>
      </w:pPr>
      <w:r w:rsidRPr="00154DB1">
        <w:rPr>
          <w:rFonts w:ascii="Tahoma" w:hAnsi="Tahoma" w:cs="Tahoma"/>
        </w:rPr>
        <w:t>Organisations should do this by giving attention to vulnerable groups including women, children, people with disabilities, indigenous groups, migrant workers and older people.</w:t>
      </w:r>
    </w:p>
    <w:p w14:paraId="693AD5AF" w14:textId="77777777" w:rsidR="005A4485" w:rsidRPr="00154DB1" w:rsidRDefault="005A4485" w:rsidP="005A4485">
      <w:pPr>
        <w:spacing w:before="120" w:after="120" w:line="259" w:lineRule="auto"/>
        <w:ind w:right="245"/>
        <w:rPr>
          <w:rFonts w:ascii="Tahoma" w:hAnsi="Tahoma" w:cs="Tahoma"/>
        </w:rPr>
      </w:pPr>
      <w:r w:rsidRPr="00154DB1">
        <w:rPr>
          <w:rFonts w:ascii="Tahoma" w:hAnsi="Tahoma" w:cs="Tahoma"/>
        </w:rPr>
        <w:t>Organisations should comply with all laws, honouring international standards and giving particular consideration to high risk areas with weak governance.</w:t>
      </w:r>
    </w:p>
    <w:p w14:paraId="11248BCB" w14:textId="77777777" w:rsidR="005A4485" w:rsidRPr="00154DB1" w:rsidRDefault="005A4485" w:rsidP="005A4485">
      <w:pPr>
        <w:spacing w:before="120" w:after="120" w:line="259" w:lineRule="auto"/>
        <w:rPr>
          <w:rFonts w:ascii="Tahoma" w:hAnsi="Tahoma" w:cs="Tahoma"/>
        </w:rPr>
      </w:pPr>
      <w:r w:rsidRPr="00154DB1">
        <w:rPr>
          <w:rFonts w:ascii="Tahoma" w:hAnsi="Tahoma" w:cs="Tahoma"/>
        </w:rPr>
        <w:t>Examples of how suppliers and partners should do this are set out below:</w:t>
      </w:r>
    </w:p>
    <w:tbl>
      <w:tblPr>
        <w:tblStyle w:val="TableGrid2"/>
        <w:tblW w:w="0" w:type="auto"/>
        <w:tblBorders>
          <w:insideH w:val="none" w:sz="0" w:space="0" w:color="auto"/>
        </w:tblBorders>
        <w:tblLook w:val="04A0" w:firstRow="1" w:lastRow="0" w:firstColumn="1" w:lastColumn="0" w:noHBand="0" w:noVBand="1"/>
      </w:tblPr>
      <w:tblGrid>
        <w:gridCol w:w="10201"/>
      </w:tblGrid>
      <w:tr w:rsidR="005A4485" w:rsidRPr="00D725C6" w14:paraId="084D43FE" w14:textId="77777777" w:rsidTr="000248A9">
        <w:tc>
          <w:tcPr>
            <w:tcW w:w="10201" w:type="dxa"/>
          </w:tcPr>
          <w:p w14:paraId="4213AFD5" w14:textId="77777777" w:rsidR="005A4485" w:rsidRPr="00154DB1" w:rsidRDefault="005A4485" w:rsidP="000248A9">
            <w:pPr>
              <w:tabs>
                <w:tab w:val="left" w:pos="1308"/>
              </w:tabs>
              <w:spacing w:before="120" w:after="120"/>
              <w:jc w:val="center"/>
              <w:rPr>
                <w:rFonts w:ascii="Tahoma" w:hAnsi="Tahoma" w:cs="Tahoma"/>
                <w:b/>
              </w:rPr>
            </w:pPr>
            <w:r w:rsidRPr="00154DB1">
              <w:rPr>
                <w:rFonts w:ascii="Tahoma" w:hAnsi="Tahoma" w:cs="Tahoma"/>
                <w:b/>
              </w:rPr>
              <w:t>In the Community</w:t>
            </w:r>
          </w:p>
        </w:tc>
      </w:tr>
      <w:tr w:rsidR="005A4485" w:rsidRPr="00D725C6" w14:paraId="10347A5E" w14:textId="77777777" w:rsidTr="000248A9">
        <w:tc>
          <w:tcPr>
            <w:tcW w:w="10201" w:type="dxa"/>
          </w:tcPr>
          <w:p w14:paraId="173610F0" w14:textId="77777777" w:rsidR="005A4485" w:rsidRPr="00154DB1" w:rsidRDefault="005A4485" w:rsidP="005A4485">
            <w:pPr>
              <w:numPr>
                <w:ilvl w:val="0"/>
                <w:numId w:val="48"/>
              </w:numPr>
              <w:tabs>
                <w:tab w:val="left" w:pos="823"/>
                <w:tab w:val="left" w:pos="824"/>
              </w:tabs>
              <w:spacing w:before="120" w:after="120" w:line="240" w:lineRule="auto"/>
              <w:ind w:left="357" w:hanging="357"/>
              <w:rPr>
                <w:rFonts w:ascii="Tahoma" w:hAnsi="Tahoma" w:cs="Tahoma"/>
              </w:rPr>
            </w:pPr>
            <w:r w:rsidRPr="00154DB1">
              <w:rPr>
                <w:rFonts w:ascii="Tahoma" w:hAnsi="Tahoma" w:cs="Tahoma"/>
              </w:rPr>
              <w:t>by preventing the forcible displacement of individuals, groups or</w:t>
            </w:r>
            <w:r w:rsidRPr="00154DB1">
              <w:rPr>
                <w:rFonts w:ascii="Tahoma" w:hAnsi="Tahoma" w:cs="Tahoma"/>
                <w:spacing w:val="-9"/>
              </w:rPr>
              <w:t xml:space="preserve"> </w:t>
            </w:r>
            <w:r w:rsidRPr="00154DB1">
              <w:rPr>
                <w:rFonts w:ascii="Tahoma" w:hAnsi="Tahoma" w:cs="Tahoma"/>
              </w:rPr>
              <w:t>communities</w:t>
            </w:r>
          </w:p>
        </w:tc>
      </w:tr>
      <w:tr w:rsidR="005A4485" w:rsidRPr="00D725C6" w14:paraId="6B54B6C9" w14:textId="77777777" w:rsidTr="000248A9">
        <w:tc>
          <w:tcPr>
            <w:tcW w:w="10201" w:type="dxa"/>
          </w:tcPr>
          <w:p w14:paraId="48471DF2" w14:textId="77777777" w:rsidR="005A4485" w:rsidRPr="00154DB1" w:rsidRDefault="005A4485" w:rsidP="005A4485">
            <w:pPr>
              <w:numPr>
                <w:ilvl w:val="0"/>
                <w:numId w:val="48"/>
              </w:numPr>
              <w:tabs>
                <w:tab w:val="left" w:pos="823"/>
                <w:tab w:val="left" w:pos="824"/>
              </w:tabs>
              <w:spacing w:before="120" w:after="120" w:line="240" w:lineRule="auto"/>
              <w:ind w:left="357" w:right="352" w:hanging="357"/>
              <w:rPr>
                <w:rFonts w:ascii="Tahoma" w:hAnsi="Tahoma" w:cs="Tahoma"/>
              </w:rPr>
            </w:pPr>
            <w:r w:rsidRPr="00154DB1">
              <w:rPr>
                <w:rFonts w:ascii="Tahoma" w:hAnsi="Tahoma" w:cs="Tahoma"/>
              </w:rPr>
              <w:t>by working to protect the economic livelihood of local</w:t>
            </w:r>
            <w:r w:rsidRPr="00154DB1">
              <w:rPr>
                <w:rFonts w:ascii="Tahoma" w:hAnsi="Tahoma" w:cs="Tahoma"/>
                <w:spacing w:val="-7"/>
              </w:rPr>
              <w:t xml:space="preserve"> </w:t>
            </w:r>
            <w:r w:rsidRPr="00154DB1">
              <w:rPr>
                <w:rFonts w:ascii="Tahoma" w:hAnsi="Tahoma" w:cs="Tahoma"/>
              </w:rPr>
              <w:t>communities</w:t>
            </w:r>
          </w:p>
        </w:tc>
      </w:tr>
      <w:tr w:rsidR="005A4485" w:rsidRPr="00D725C6" w14:paraId="78437C02" w14:textId="77777777" w:rsidTr="000248A9">
        <w:tc>
          <w:tcPr>
            <w:tcW w:w="10201" w:type="dxa"/>
          </w:tcPr>
          <w:p w14:paraId="2BF5301C" w14:textId="77777777" w:rsidR="005A4485" w:rsidRPr="00154DB1" w:rsidRDefault="005A4485" w:rsidP="005A4485">
            <w:pPr>
              <w:numPr>
                <w:ilvl w:val="0"/>
                <w:numId w:val="48"/>
              </w:numPr>
              <w:tabs>
                <w:tab w:val="left" w:pos="823"/>
                <w:tab w:val="left" w:pos="824"/>
              </w:tabs>
              <w:spacing w:before="120" w:after="120" w:line="240" w:lineRule="auto"/>
              <w:ind w:left="357" w:right="352" w:hanging="357"/>
              <w:rPr>
                <w:rFonts w:ascii="Tahoma" w:hAnsi="Tahoma" w:cs="Tahoma"/>
              </w:rPr>
            </w:pPr>
            <w:r w:rsidRPr="00154DB1">
              <w:rPr>
                <w:rFonts w:ascii="Tahoma" w:hAnsi="Tahoma" w:cs="Tahoma"/>
              </w:rPr>
              <w:t>by contributing to the public debate. Companies interact with all levels of government in the countries where they operate.</w:t>
            </w:r>
            <w:r w:rsidRPr="00154DB1">
              <w:rPr>
                <w:rFonts w:ascii="Tahoma" w:hAnsi="Tahoma" w:cs="Tahoma"/>
                <w:spacing w:val="-4"/>
              </w:rPr>
              <w:t xml:space="preserve"> </w:t>
            </w:r>
            <w:r w:rsidRPr="00154DB1">
              <w:rPr>
                <w:rFonts w:ascii="Tahoma" w:hAnsi="Tahoma" w:cs="Tahoma"/>
              </w:rPr>
              <w:t>They</w:t>
            </w:r>
            <w:r w:rsidRPr="00154DB1">
              <w:rPr>
                <w:rFonts w:ascii="Tahoma" w:hAnsi="Tahoma" w:cs="Tahoma"/>
                <w:spacing w:val="-4"/>
              </w:rPr>
              <w:t xml:space="preserve"> </w:t>
            </w:r>
            <w:r w:rsidRPr="00154DB1">
              <w:rPr>
                <w:rFonts w:ascii="Tahoma" w:hAnsi="Tahoma" w:cs="Tahoma"/>
              </w:rPr>
              <w:t>therefore</w:t>
            </w:r>
            <w:r w:rsidRPr="00154DB1">
              <w:rPr>
                <w:rFonts w:ascii="Tahoma" w:hAnsi="Tahoma" w:cs="Tahoma"/>
                <w:spacing w:val="-5"/>
              </w:rPr>
              <w:t xml:space="preserve"> </w:t>
            </w:r>
            <w:r w:rsidRPr="00154DB1">
              <w:rPr>
                <w:rFonts w:ascii="Tahoma" w:hAnsi="Tahoma" w:cs="Tahoma"/>
              </w:rPr>
              <w:t>have</w:t>
            </w:r>
            <w:r w:rsidRPr="00154DB1">
              <w:rPr>
                <w:rFonts w:ascii="Tahoma" w:hAnsi="Tahoma" w:cs="Tahoma"/>
                <w:spacing w:val="-4"/>
              </w:rPr>
              <w:t xml:space="preserve"> </w:t>
            </w:r>
            <w:r w:rsidRPr="00154DB1">
              <w:rPr>
                <w:rFonts w:ascii="Tahoma" w:hAnsi="Tahoma" w:cs="Tahoma"/>
              </w:rPr>
              <w:t>the</w:t>
            </w:r>
            <w:r w:rsidRPr="00154DB1">
              <w:rPr>
                <w:rFonts w:ascii="Tahoma" w:hAnsi="Tahoma" w:cs="Tahoma"/>
                <w:spacing w:val="-4"/>
              </w:rPr>
              <w:t xml:space="preserve"> </w:t>
            </w:r>
            <w:r w:rsidRPr="00154DB1">
              <w:rPr>
                <w:rFonts w:ascii="Tahoma" w:hAnsi="Tahoma" w:cs="Tahoma"/>
              </w:rPr>
              <w:t>right</w:t>
            </w:r>
            <w:r w:rsidRPr="00154DB1">
              <w:rPr>
                <w:rFonts w:ascii="Tahoma" w:hAnsi="Tahoma" w:cs="Tahoma"/>
                <w:spacing w:val="-4"/>
              </w:rPr>
              <w:t xml:space="preserve"> </w:t>
            </w:r>
            <w:r w:rsidRPr="00154DB1">
              <w:rPr>
                <w:rFonts w:ascii="Tahoma" w:hAnsi="Tahoma" w:cs="Tahoma"/>
              </w:rPr>
              <w:t>and</w:t>
            </w:r>
            <w:r w:rsidRPr="00154DB1">
              <w:rPr>
                <w:rFonts w:ascii="Tahoma" w:hAnsi="Tahoma" w:cs="Tahoma"/>
                <w:spacing w:val="-4"/>
              </w:rPr>
              <w:t xml:space="preserve"> </w:t>
            </w:r>
            <w:r w:rsidRPr="00154DB1">
              <w:rPr>
                <w:rFonts w:ascii="Tahoma" w:hAnsi="Tahoma" w:cs="Tahoma"/>
              </w:rPr>
              <w:t>responsibility</w:t>
            </w:r>
            <w:r w:rsidRPr="00154DB1">
              <w:rPr>
                <w:rFonts w:ascii="Tahoma" w:hAnsi="Tahoma" w:cs="Tahoma"/>
                <w:spacing w:val="-4"/>
              </w:rPr>
              <w:t xml:space="preserve"> </w:t>
            </w:r>
            <w:r w:rsidRPr="00154DB1">
              <w:rPr>
                <w:rFonts w:ascii="Tahoma" w:hAnsi="Tahoma" w:cs="Tahoma"/>
              </w:rPr>
              <w:t>to</w:t>
            </w:r>
            <w:r w:rsidRPr="00154DB1">
              <w:rPr>
                <w:rFonts w:ascii="Tahoma" w:hAnsi="Tahoma" w:cs="Tahoma"/>
                <w:spacing w:val="-4"/>
              </w:rPr>
              <w:t xml:space="preserve"> </w:t>
            </w:r>
            <w:r w:rsidRPr="00154DB1">
              <w:rPr>
                <w:rFonts w:ascii="Tahoma" w:hAnsi="Tahoma" w:cs="Tahoma"/>
              </w:rPr>
              <w:t>express</w:t>
            </w:r>
            <w:r w:rsidRPr="00154DB1">
              <w:rPr>
                <w:rFonts w:ascii="Tahoma" w:hAnsi="Tahoma" w:cs="Tahoma"/>
                <w:spacing w:val="-4"/>
              </w:rPr>
              <w:t xml:space="preserve"> </w:t>
            </w:r>
            <w:r w:rsidRPr="00154DB1">
              <w:rPr>
                <w:rFonts w:ascii="Tahoma" w:hAnsi="Tahoma" w:cs="Tahoma"/>
              </w:rPr>
              <w:t>their</w:t>
            </w:r>
            <w:r w:rsidRPr="00154DB1">
              <w:rPr>
                <w:rFonts w:ascii="Tahoma" w:hAnsi="Tahoma" w:cs="Tahoma"/>
                <w:spacing w:val="-4"/>
              </w:rPr>
              <w:t xml:space="preserve"> </w:t>
            </w:r>
            <w:r w:rsidRPr="00154DB1">
              <w:rPr>
                <w:rFonts w:ascii="Tahoma" w:hAnsi="Tahoma" w:cs="Tahoma"/>
              </w:rPr>
              <w:t>views</w:t>
            </w:r>
            <w:r w:rsidRPr="00154DB1">
              <w:rPr>
                <w:rFonts w:ascii="Tahoma" w:hAnsi="Tahoma" w:cs="Tahoma"/>
                <w:spacing w:val="-4"/>
              </w:rPr>
              <w:t xml:space="preserve"> </w:t>
            </w:r>
            <w:r w:rsidRPr="00154DB1">
              <w:rPr>
                <w:rFonts w:ascii="Tahoma" w:hAnsi="Tahoma" w:cs="Tahoma"/>
              </w:rPr>
              <w:t>on</w:t>
            </w:r>
            <w:r w:rsidRPr="00154DB1">
              <w:rPr>
                <w:rFonts w:ascii="Tahoma" w:hAnsi="Tahoma" w:cs="Tahoma"/>
                <w:spacing w:val="-4"/>
              </w:rPr>
              <w:t xml:space="preserve"> </w:t>
            </w:r>
            <w:r w:rsidRPr="00154DB1">
              <w:rPr>
                <w:rFonts w:ascii="Tahoma" w:hAnsi="Tahoma" w:cs="Tahoma"/>
              </w:rPr>
              <w:t>matters</w:t>
            </w:r>
            <w:r w:rsidRPr="00154DB1">
              <w:rPr>
                <w:rFonts w:ascii="Tahoma" w:hAnsi="Tahoma" w:cs="Tahoma"/>
                <w:spacing w:val="-5"/>
              </w:rPr>
              <w:t xml:space="preserve"> </w:t>
            </w:r>
            <w:r w:rsidRPr="00154DB1">
              <w:rPr>
                <w:rFonts w:ascii="Tahoma" w:hAnsi="Tahoma" w:cs="Tahoma"/>
              </w:rPr>
              <w:t>that</w:t>
            </w:r>
            <w:r w:rsidRPr="00154DB1">
              <w:rPr>
                <w:rFonts w:ascii="Tahoma" w:hAnsi="Tahoma" w:cs="Tahoma"/>
                <w:spacing w:val="-4"/>
              </w:rPr>
              <w:t xml:space="preserve"> </w:t>
            </w:r>
            <w:r w:rsidRPr="00154DB1">
              <w:rPr>
                <w:rFonts w:ascii="Tahoma" w:hAnsi="Tahoma" w:cs="Tahoma"/>
              </w:rPr>
              <w:t>affect</w:t>
            </w:r>
            <w:r w:rsidRPr="00154DB1">
              <w:rPr>
                <w:rFonts w:ascii="Tahoma" w:hAnsi="Tahoma" w:cs="Tahoma"/>
                <w:spacing w:val="-4"/>
              </w:rPr>
              <w:t xml:space="preserve"> </w:t>
            </w:r>
            <w:r w:rsidRPr="00154DB1">
              <w:rPr>
                <w:rFonts w:ascii="Tahoma" w:hAnsi="Tahoma" w:cs="Tahoma"/>
              </w:rPr>
              <w:t>their</w:t>
            </w:r>
            <w:r w:rsidRPr="00154DB1">
              <w:rPr>
                <w:rFonts w:ascii="Tahoma" w:hAnsi="Tahoma" w:cs="Tahoma"/>
                <w:spacing w:val="-4"/>
              </w:rPr>
              <w:t xml:space="preserve"> </w:t>
            </w:r>
            <w:r w:rsidRPr="00154DB1">
              <w:rPr>
                <w:rFonts w:ascii="Tahoma" w:hAnsi="Tahoma" w:cs="Tahoma"/>
              </w:rPr>
              <w:t>operations, employees, customers and the communities of which they are a</w:t>
            </w:r>
            <w:r w:rsidRPr="00154DB1">
              <w:rPr>
                <w:rFonts w:ascii="Tahoma" w:hAnsi="Tahoma" w:cs="Tahoma"/>
                <w:spacing w:val="-12"/>
              </w:rPr>
              <w:t xml:space="preserve"> </w:t>
            </w:r>
            <w:r w:rsidRPr="00154DB1">
              <w:rPr>
                <w:rFonts w:ascii="Tahoma" w:hAnsi="Tahoma" w:cs="Tahoma"/>
              </w:rPr>
              <w:t>part</w:t>
            </w:r>
          </w:p>
        </w:tc>
      </w:tr>
      <w:tr w:rsidR="005A4485" w:rsidRPr="00D725C6" w14:paraId="2A9C2261" w14:textId="77777777" w:rsidTr="000248A9">
        <w:tc>
          <w:tcPr>
            <w:tcW w:w="10201" w:type="dxa"/>
          </w:tcPr>
          <w:p w14:paraId="4FF950C3" w14:textId="77777777" w:rsidR="005A4485" w:rsidRPr="00154DB1" w:rsidRDefault="005A4485" w:rsidP="005A4485">
            <w:pPr>
              <w:numPr>
                <w:ilvl w:val="0"/>
                <w:numId w:val="48"/>
              </w:numPr>
              <w:tabs>
                <w:tab w:val="left" w:pos="823"/>
                <w:tab w:val="left" w:pos="824"/>
              </w:tabs>
              <w:spacing w:before="120" w:after="120" w:line="240" w:lineRule="auto"/>
              <w:ind w:left="357" w:right="352" w:hanging="357"/>
              <w:rPr>
                <w:rFonts w:ascii="Tahoma" w:hAnsi="Tahoma" w:cs="Tahoma"/>
              </w:rPr>
            </w:pPr>
            <w:r w:rsidRPr="00154DB1">
              <w:rPr>
                <w:rFonts w:ascii="Tahoma" w:hAnsi="Tahoma" w:cs="Tahoma"/>
              </w:rPr>
              <w:t>through</w:t>
            </w:r>
            <w:r w:rsidRPr="00154DB1">
              <w:rPr>
                <w:rFonts w:ascii="Tahoma" w:hAnsi="Tahoma" w:cs="Tahoma"/>
                <w:spacing w:val="-4"/>
              </w:rPr>
              <w:t xml:space="preserve"> </w:t>
            </w:r>
            <w:r w:rsidRPr="00154DB1">
              <w:rPr>
                <w:rFonts w:ascii="Tahoma" w:hAnsi="Tahoma" w:cs="Tahoma"/>
              </w:rPr>
              <w:t>differential</w:t>
            </w:r>
            <w:r w:rsidRPr="00154DB1">
              <w:rPr>
                <w:rFonts w:ascii="Tahoma" w:hAnsi="Tahoma" w:cs="Tahoma"/>
                <w:spacing w:val="-4"/>
              </w:rPr>
              <w:t xml:space="preserve"> </w:t>
            </w:r>
            <w:r w:rsidRPr="00154DB1">
              <w:rPr>
                <w:rFonts w:ascii="Tahoma" w:hAnsi="Tahoma" w:cs="Tahoma"/>
              </w:rPr>
              <w:t>pricing</w:t>
            </w:r>
            <w:r w:rsidRPr="00154DB1">
              <w:rPr>
                <w:rFonts w:ascii="Tahoma" w:hAnsi="Tahoma" w:cs="Tahoma"/>
                <w:spacing w:val="-4"/>
              </w:rPr>
              <w:t xml:space="preserve"> </w:t>
            </w:r>
            <w:r w:rsidRPr="00154DB1">
              <w:rPr>
                <w:rFonts w:ascii="Tahoma" w:hAnsi="Tahoma" w:cs="Tahoma"/>
              </w:rPr>
              <w:t>or</w:t>
            </w:r>
            <w:r w:rsidRPr="00154DB1">
              <w:rPr>
                <w:rFonts w:ascii="Tahoma" w:hAnsi="Tahoma" w:cs="Tahoma"/>
                <w:spacing w:val="-3"/>
              </w:rPr>
              <w:t xml:space="preserve"> </w:t>
            </w:r>
            <w:r w:rsidRPr="00154DB1">
              <w:rPr>
                <w:rFonts w:ascii="Tahoma" w:hAnsi="Tahoma" w:cs="Tahoma"/>
              </w:rPr>
              <w:t>small</w:t>
            </w:r>
            <w:r w:rsidRPr="00154DB1">
              <w:rPr>
                <w:rFonts w:ascii="Tahoma" w:hAnsi="Tahoma" w:cs="Tahoma"/>
                <w:spacing w:val="-4"/>
              </w:rPr>
              <w:t xml:space="preserve"> </w:t>
            </w:r>
            <w:r w:rsidRPr="00154DB1">
              <w:rPr>
                <w:rFonts w:ascii="Tahoma" w:hAnsi="Tahoma" w:cs="Tahoma"/>
              </w:rPr>
              <w:t>product</w:t>
            </w:r>
            <w:r w:rsidRPr="00154DB1">
              <w:rPr>
                <w:rFonts w:ascii="Tahoma" w:hAnsi="Tahoma" w:cs="Tahoma"/>
                <w:spacing w:val="-3"/>
              </w:rPr>
              <w:t xml:space="preserve"> </w:t>
            </w:r>
            <w:r w:rsidRPr="00154DB1">
              <w:rPr>
                <w:rFonts w:ascii="Tahoma" w:hAnsi="Tahoma" w:cs="Tahoma"/>
              </w:rPr>
              <w:t>packages</w:t>
            </w:r>
            <w:r w:rsidRPr="00154DB1">
              <w:rPr>
                <w:rFonts w:ascii="Tahoma" w:hAnsi="Tahoma" w:cs="Tahoma"/>
                <w:spacing w:val="-4"/>
              </w:rPr>
              <w:t xml:space="preserve"> </w:t>
            </w:r>
            <w:r w:rsidRPr="00154DB1">
              <w:rPr>
                <w:rFonts w:ascii="Tahoma" w:hAnsi="Tahoma" w:cs="Tahoma"/>
              </w:rPr>
              <w:t>create</w:t>
            </w:r>
            <w:r w:rsidRPr="00154DB1">
              <w:rPr>
                <w:rFonts w:ascii="Tahoma" w:hAnsi="Tahoma" w:cs="Tahoma"/>
                <w:spacing w:val="-4"/>
              </w:rPr>
              <w:t xml:space="preserve"> </w:t>
            </w:r>
            <w:r w:rsidRPr="00154DB1">
              <w:rPr>
                <w:rFonts w:ascii="Tahoma" w:hAnsi="Tahoma" w:cs="Tahoma"/>
              </w:rPr>
              <w:t>new</w:t>
            </w:r>
            <w:r w:rsidRPr="00154DB1">
              <w:rPr>
                <w:rFonts w:ascii="Tahoma" w:hAnsi="Tahoma" w:cs="Tahoma"/>
                <w:spacing w:val="-3"/>
              </w:rPr>
              <w:t xml:space="preserve"> </w:t>
            </w:r>
            <w:r w:rsidRPr="00154DB1">
              <w:rPr>
                <w:rFonts w:ascii="Tahoma" w:hAnsi="Tahoma" w:cs="Tahoma"/>
              </w:rPr>
              <w:t>markets</w:t>
            </w:r>
            <w:r w:rsidRPr="00154DB1">
              <w:rPr>
                <w:rFonts w:ascii="Tahoma" w:hAnsi="Tahoma" w:cs="Tahoma"/>
                <w:spacing w:val="-5"/>
              </w:rPr>
              <w:t xml:space="preserve"> </w:t>
            </w:r>
            <w:r w:rsidRPr="00154DB1">
              <w:rPr>
                <w:rFonts w:ascii="Tahoma" w:hAnsi="Tahoma" w:cs="Tahoma"/>
              </w:rPr>
              <w:t>that</w:t>
            </w:r>
            <w:r w:rsidRPr="00154DB1">
              <w:rPr>
                <w:rFonts w:ascii="Tahoma" w:hAnsi="Tahoma" w:cs="Tahoma"/>
                <w:spacing w:val="-4"/>
              </w:rPr>
              <w:t xml:space="preserve"> </w:t>
            </w:r>
            <w:r w:rsidRPr="00154DB1">
              <w:rPr>
                <w:rFonts w:ascii="Tahoma" w:hAnsi="Tahoma" w:cs="Tahoma"/>
              </w:rPr>
              <w:t>also</w:t>
            </w:r>
            <w:r w:rsidRPr="00154DB1">
              <w:rPr>
                <w:rFonts w:ascii="Tahoma" w:hAnsi="Tahoma" w:cs="Tahoma"/>
                <w:spacing w:val="-3"/>
              </w:rPr>
              <w:t xml:space="preserve"> </w:t>
            </w:r>
            <w:r w:rsidRPr="00154DB1">
              <w:rPr>
                <w:rFonts w:ascii="Tahoma" w:hAnsi="Tahoma" w:cs="Tahoma"/>
              </w:rPr>
              <w:t>enable</w:t>
            </w:r>
            <w:r w:rsidRPr="00154DB1">
              <w:rPr>
                <w:rFonts w:ascii="Tahoma" w:hAnsi="Tahoma" w:cs="Tahoma"/>
                <w:spacing w:val="-4"/>
              </w:rPr>
              <w:t xml:space="preserve"> </w:t>
            </w:r>
            <w:r w:rsidRPr="00154DB1">
              <w:rPr>
                <w:rFonts w:ascii="Tahoma" w:hAnsi="Tahoma" w:cs="Tahoma"/>
              </w:rPr>
              <w:t>the</w:t>
            </w:r>
            <w:r w:rsidRPr="00154DB1">
              <w:rPr>
                <w:rFonts w:ascii="Tahoma" w:hAnsi="Tahoma" w:cs="Tahoma"/>
                <w:spacing w:val="-2"/>
              </w:rPr>
              <w:t xml:space="preserve"> </w:t>
            </w:r>
            <w:r w:rsidRPr="00154DB1">
              <w:rPr>
                <w:rFonts w:ascii="Tahoma" w:hAnsi="Tahoma" w:cs="Tahoma"/>
              </w:rPr>
              <w:t>poor</w:t>
            </w:r>
            <w:r w:rsidRPr="00154DB1">
              <w:rPr>
                <w:rFonts w:ascii="Tahoma" w:hAnsi="Tahoma" w:cs="Tahoma"/>
                <w:spacing w:val="-3"/>
              </w:rPr>
              <w:t xml:space="preserve"> </w:t>
            </w:r>
            <w:r w:rsidRPr="00154DB1">
              <w:rPr>
                <w:rFonts w:ascii="Tahoma" w:hAnsi="Tahoma" w:cs="Tahoma"/>
              </w:rPr>
              <w:t>to</w:t>
            </w:r>
            <w:r w:rsidRPr="00154DB1">
              <w:rPr>
                <w:rFonts w:ascii="Tahoma" w:hAnsi="Tahoma" w:cs="Tahoma"/>
                <w:spacing w:val="-3"/>
              </w:rPr>
              <w:t xml:space="preserve"> </w:t>
            </w:r>
            <w:r w:rsidRPr="00154DB1">
              <w:rPr>
                <w:rFonts w:ascii="Tahoma" w:hAnsi="Tahoma" w:cs="Tahoma"/>
              </w:rPr>
              <w:t>gain</w:t>
            </w:r>
            <w:r w:rsidRPr="00154DB1">
              <w:rPr>
                <w:rFonts w:ascii="Tahoma" w:hAnsi="Tahoma" w:cs="Tahoma"/>
                <w:spacing w:val="-5"/>
              </w:rPr>
              <w:t xml:space="preserve"> </w:t>
            </w:r>
            <w:r w:rsidRPr="00154DB1">
              <w:rPr>
                <w:rFonts w:ascii="Tahoma" w:hAnsi="Tahoma" w:cs="Tahoma"/>
              </w:rPr>
              <w:t>access</w:t>
            </w:r>
            <w:r w:rsidRPr="00154DB1">
              <w:rPr>
                <w:rFonts w:ascii="Tahoma" w:hAnsi="Tahoma" w:cs="Tahoma"/>
                <w:spacing w:val="-4"/>
              </w:rPr>
              <w:t xml:space="preserve"> </w:t>
            </w:r>
            <w:r w:rsidRPr="00154DB1">
              <w:rPr>
                <w:rFonts w:ascii="Tahoma" w:hAnsi="Tahoma" w:cs="Tahoma"/>
              </w:rPr>
              <w:t>to goods and services that they otherwise could not</w:t>
            </w:r>
            <w:r w:rsidRPr="00154DB1">
              <w:rPr>
                <w:rFonts w:ascii="Tahoma" w:hAnsi="Tahoma" w:cs="Tahoma"/>
                <w:spacing w:val="-8"/>
              </w:rPr>
              <w:t xml:space="preserve"> </w:t>
            </w:r>
            <w:r w:rsidRPr="00154DB1">
              <w:rPr>
                <w:rFonts w:ascii="Tahoma" w:hAnsi="Tahoma" w:cs="Tahoma"/>
              </w:rPr>
              <w:t>afford</w:t>
            </w:r>
          </w:p>
        </w:tc>
      </w:tr>
      <w:tr w:rsidR="005A4485" w:rsidRPr="00D725C6" w14:paraId="1CBE95EE" w14:textId="77777777" w:rsidTr="000248A9">
        <w:tc>
          <w:tcPr>
            <w:tcW w:w="10201" w:type="dxa"/>
          </w:tcPr>
          <w:p w14:paraId="42DFBF66" w14:textId="77777777" w:rsidR="005A4485" w:rsidRPr="00154DB1" w:rsidRDefault="005A4485" w:rsidP="005A4485">
            <w:pPr>
              <w:numPr>
                <w:ilvl w:val="0"/>
                <w:numId w:val="48"/>
              </w:numPr>
              <w:tabs>
                <w:tab w:val="left" w:pos="823"/>
                <w:tab w:val="left" w:pos="824"/>
              </w:tabs>
              <w:spacing w:before="120" w:after="120" w:line="240" w:lineRule="auto"/>
              <w:ind w:left="357" w:right="312" w:hanging="357"/>
              <w:rPr>
                <w:rFonts w:ascii="Tahoma" w:hAnsi="Tahoma" w:cs="Tahoma"/>
              </w:rPr>
            </w:pPr>
            <w:r w:rsidRPr="00154DB1">
              <w:rPr>
                <w:rFonts w:ascii="Tahoma" w:hAnsi="Tahoma" w:cs="Tahoma"/>
              </w:rPr>
              <w:t>by</w:t>
            </w:r>
            <w:r w:rsidRPr="00154DB1">
              <w:rPr>
                <w:rFonts w:ascii="Tahoma" w:hAnsi="Tahoma" w:cs="Tahoma"/>
                <w:spacing w:val="-3"/>
              </w:rPr>
              <w:t xml:space="preserve"> </w:t>
            </w:r>
            <w:r w:rsidRPr="00154DB1">
              <w:rPr>
                <w:rFonts w:ascii="Tahoma" w:hAnsi="Tahoma" w:cs="Tahoma"/>
              </w:rPr>
              <w:t>fostering</w:t>
            </w:r>
            <w:r w:rsidRPr="00154DB1">
              <w:rPr>
                <w:rFonts w:ascii="Tahoma" w:hAnsi="Tahoma" w:cs="Tahoma"/>
                <w:spacing w:val="-4"/>
              </w:rPr>
              <w:t xml:space="preserve"> </w:t>
            </w:r>
            <w:r w:rsidRPr="00154DB1">
              <w:rPr>
                <w:rFonts w:ascii="Tahoma" w:hAnsi="Tahoma" w:cs="Tahoma"/>
              </w:rPr>
              <w:t>opportunities</w:t>
            </w:r>
            <w:r w:rsidRPr="00154DB1">
              <w:rPr>
                <w:rFonts w:ascii="Tahoma" w:hAnsi="Tahoma" w:cs="Tahoma"/>
                <w:spacing w:val="-4"/>
              </w:rPr>
              <w:t xml:space="preserve"> </w:t>
            </w:r>
            <w:r w:rsidRPr="00154DB1">
              <w:rPr>
                <w:rFonts w:ascii="Tahoma" w:hAnsi="Tahoma" w:cs="Tahoma"/>
              </w:rPr>
              <w:t>for</w:t>
            </w:r>
            <w:r w:rsidRPr="00154DB1">
              <w:rPr>
                <w:rFonts w:ascii="Tahoma" w:hAnsi="Tahoma" w:cs="Tahoma"/>
                <w:spacing w:val="-3"/>
              </w:rPr>
              <w:t xml:space="preserve"> </w:t>
            </w:r>
            <w:r w:rsidRPr="00154DB1">
              <w:rPr>
                <w:rFonts w:ascii="Tahoma" w:hAnsi="Tahoma" w:cs="Tahoma"/>
              </w:rPr>
              <w:t>girls</w:t>
            </w:r>
            <w:r w:rsidRPr="00154DB1">
              <w:rPr>
                <w:rFonts w:ascii="Tahoma" w:hAnsi="Tahoma" w:cs="Tahoma"/>
                <w:spacing w:val="-4"/>
              </w:rPr>
              <w:t xml:space="preserve"> </w:t>
            </w:r>
            <w:r w:rsidRPr="00154DB1">
              <w:rPr>
                <w:rFonts w:ascii="Tahoma" w:hAnsi="Tahoma" w:cs="Tahoma"/>
              </w:rPr>
              <w:t>to</w:t>
            </w:r>
            <w:r w:rsidRPr="00154DB1">
              <w:rPr>
                <w:rFonts w:ascii="Tahoma" w:hAnsi="Tahoma" w:cs="Tahoma"/>
                <w:spacing w:val="-3"/>
              </w:rPr>
              <w:t xml:space="preserve"> </w:t>
            </w:r>
            <w:r w:rsidRPr="00154DB1">
              <w:rPr>
                <w:rFonts w:ascii="Tahoma" w:hAnsi="Tahoma" w:cs="Tahoma"/>
              </w:rPr>
              <w:t>be</w:t>
            </w:r>
            <w:r w:rsidRPr="00154DB1">
              <w:rPr>
                <w:rFonts w:ascii="Tahoma" w:hAnsi="Tahoma" w:cs="Tahoma"/>
                <w:spacing w:val="-4"/>
              </w:rPr>
              <w:t xml:space="preserve"> </w:t>
            </w:r>
            <w:r w:rsidRPr="00154DB1">
              <w:rPr>
                <w:rFonts w:ascii="Tahoma" w:hAnsi="Tahoma" w:cs="Tahoma"/>
              </w:rPr>
              <w:t>educated</w:t>
            </w:r>
            <w:r w:rsidRPr="00154DB1">
              <w:rPr>
                <w:rFonts w:ascii="Tahoma" w:hAnsi="Tahoma" w:cs="Tahoma"/>
                <w:spacing w:val="-4"/>
              </w:rPr>
              <w:t xml:space="preserve"> </w:t>
            </w:r>
            <w:r w:rsidRPr="00154DB1">
              <w:rPr>
                <w:rFonts w:ascii="Tahoma" w:hAnsi="Tahoma" w:cs="Tahoma"/>
              </w:rPr>
              <w:t>to</w:t>
            </w:r>
            <w:r w:rsidRPr="00154DB1">
              <w:rPr>
                <w:rFonts w:ascii="Tahoma" w:hAnsi="Tahoma" w:cs="Tahoma"/>
                <w:spacing w:val="-3"/>
              </w:rPr>
              <w:t xml:space="preserve"> </w:t>
            </w:r>
            <w:r w:rsidRPr="00154DB1">
              <w:rPr>
                <w:rFonts w:ascii="Tahoma" w:hAnsi="Tahoma" w:cs="Tahoma"/>
              </w:rPr>
              <w:t>empower</w:t>
            </w:r>
            <w:r w:rsidRPr="00154DB1">
              <w:rPr>
                <w:rFonts w:ascii="Tahoma" w:hAnsi="Tahoma" w:cs="Tahoma"/>
                <w:spacing w:val="-3"/>
              </w:rPr>
              <w:t xml:space="preserve"> </w:t>
            </w:r>
            <w:r w:rsidRPr="00154DB1">
              <w:rPr>
                <w:rFonts w:ascii="Tahoma" w:hAnsi="Tahoma" w:cs="Tahoma"/>
              </w:rPr>
              <w:t>them</w:t>
            </w:r>
            <w:r w:rsidRPr="00154DB1">
              <w:rPr>
                <w:rFonts w:ascii="Tahoma" w:hAnsi="Tahoma" w:cs="Tahoma"/>
                <w:spacing w:val="-3"/>
              </w:rPr>
              <w:t xml:space="preserve"> </w:t>
            </w:r>
            <w:r w:rsidRPr="00154DB1">
              <w:rPr>
                <w:rFonts w:ascii="Tahoma" w:hAnsi="Tahoma" w:cs="Tahoma"/>
              </w:rPr>
              <w:t>and</w:t>
            </w:r>
            <w:r w:rsidRPr="00154DB1">
              <w:rPr>
                <w:rFonts w:ascii="Tahoma" w:hAnsi="Tahoma" w:cs="Tahoma"/>
                <w:spacing w:val="-4"/>
              </w:rPr>
              <w:t xml:space="preserve"> </w:t>
            </w:r>
            <w:r w:rsidRPr="00154DB1">
              <w:rPr>
                <w:rFonts w:ascii="Tahoma" w:hAnsi="Tahoma" w:cs="Tahoma"/>
              </w:rPr>
              <w:t>also</w:t>
            </w:r>
            <w:r w:rsidRPr="00154DB1">
              <w:rPr>
                <w:rFonts w:ascii="Tahoma" w:hAnsi="Tahoma" w:cs="Tahoma"/>
                <w:spacing w:val="-3"/>
              </w:rPr>
              <w:t xml:space="preserve"> </w:t>
            </w:r>
            <w:r w:rsidRPr="00154DB1">
              <w:rPr>
                <w:rFonts w:ascii="Tahoma" w:hAnsi="Tahoma" w:cs="Tahoma"/>
              </w:rPr>
              <w:t>helps</w:t>
            </w:r>
            <w:r w:rsidRPr="00154DB1">
              <w:rPr>
                <w:rFonts w:ascii="Tahoma" w:hAnsi="Tahoma" w:cs="Tahoma"/>
                <w:spacing w:val="-4"/>
              </w:rPr>
              <w:t xml:space="preserve"> </w:t>
            </w:r>
            <w:r w:rsidRPr="00154DB1">
              <w:rPr>
                <w:rFonts w:ascii="Tahoma" w:hAnsi="Tahoma" w:cs="Tahoma"/>
              </w:rPr>
              <w:t>a</w:t>
            </w:r>
            <w:r w:rsidRPr="00154DB1">
              <w:rPr>
                <w:rFonts w:ascii="Tahoma" w:hAnsi="Tahoma" w:cs="Tahoma"/>
                <w:spacing w:val="-4"/>
              </w:rPr>
              <w:t xml:space="preserve"> </w:t>
            </w:r>
            <w:r w:rsidRPr="00154DB1">
              <w:rPr>
                <w:rFonts w:ascii="Tahoma" w:hAnsi="Tahoma" w:cs="Tahoma"/>
              </w:rPr>
              <w:t>company</w:t>
            </w:r>
            <w:r w:rsidRPr="00154DB1">
              <w:rPr>
                <w:rFonts w:ascii="Tahoma" w:hAnsi="Tahoma" w:cs="Tahoma"/>
                <w:spacing w:val="-3"/>
              </w:rPr>
              <w:t xml:space="preserve"> </w:t>
            </w:r>
            <w:r w:rsidRPr="00154DB1">
              <w:rPr>
                <w:rFonts w:ascii="Tahoma" w:hAnsi="Tahoma" w:cs="Tahoma"/>
              </w:rPr>
              <w:t>to</w:t>
            </w:r>
            <w:r w:rsidRPr="00154DB1">
              <w:rPr>
                <w:rFonts w:ascii="Tahoma" w:hAnsi="Tahoma" w:cs="Tahoma"/>
                <w:spacing w:val="-3"/>
              </w:rPr>
              <w:t xml:space="preserve"> </w:t>
            </w:r>
            <w:r w:rsidRPr="00154DB1">
              <w:rPr>
                <w:rFonts w:ascii="Tahoma" w:hAnsi="Tahoma" w:cs="Tahoma"/>
              </w:rPr>
              <w:t>have</w:t>
            </w:r>
            <w:r w:rsidRPr="00154DB1">
              <w:rPr>
                <w:rFonts w:ascii="Tahoma" w:hAnsi="Tahoma" w:cs="Tahoma"/>
                <w:spacing w:val="-4"/>
              </w:rPr>
              <w:t xml:space="preserve"> </w:t>
            </w:r>
            <w:r w:rsidRPr="00154DB1">
              <w:rPr>
                <w:rFonts w:ascii="Tahoma" w:hAnsi="Tahoma" w:cs="Tahoma"/>
              </w:rPr>
              <w:t>a</w:t>
            </w:r>
            <w:r w:rsidRPr="00154DB1">
              <w:rPr>
                <w:rFonts w:ascii="Tahoma" w:hAnsi="Tahoma" w:cs="Tahoma"/>
                <w:spacing w:val="-4"/>
              </w:rPr>
              <w:t xml:space="preserve"> </w:t>
            </w:r>
            <w:r w:rsidRPr="00154DB1">
              <w:rPr>
                <w:rFonts w:ascii="Tahoma" w:hAnsi="Tahoma" w:cs="Tahoma"/>
              </w:rPr>
              <w:t>broader</w:t>
            </w:r>
            <w:r w:rsidRPr="00154DB1">
              <w:rPr>
                <w:rFonts w:ascii="Tahoma" w:hAnsi="Tahoma" w:cs="Tahoma"/>
                <w:spacing w:val="-3"/>
              </w:rPr>
              <w:t xml:space="preserve"> </w:t>
            </w:r>
            <w:r w:rsidRPr="00154DB1">
              <w:rPr>
                <w:rFonts w:ascii="Tahoma" w:hAnsi="Tahoma" w:cs="Tahoma"/>
              </w:rPr>
              <w:t>and more skilled pool of workers in the future,</w:t>
            </w:r>
            <w:r w:rsidRPr="00154DB1">
              <w:rPr>
                <w:rFonts w:ascii="Tahoma" w:hAnsi="Tahoma" w:cs="Tahoma"/>
                <w:spacing w:val="-11"/>
              </w:rPr>
              <w:t xml:space="preserve"> </w:t>
            </w:r>
            <w:r w:rsidRPr="00154DB1">
              <w:rPr>
                <w:rFonts w:ascii="Tahoma" w:hAnsi="Tahoma" w:cs="Tahoma"/>
              </w:rPr>
              <w:t>and</w:t>
            </w:r>
          </w:p>
        </w:tc>
      </w:tr>
      <w:tr w:rsidR="005A4485" w:rsidRPr="00D725C6" w14:paraId="1DFD4347" w14:textId="77777777" w:rsidTr="000248A9">
        <w:tc>
          <w:tcPr>
            <w:tcW w:w="10201" w:type="dxa"/>
            <w:tcBorders>
              <w:bottom w:val="nil"/>
            </w:tcBorders>
          </w:tcPr>
          <w:p w14:paraId="568A9830" w14:textId="77777777" w:rsidR="005A4485" w:rsidRPr="00154DB1" w:rsidRDefault="005A4485" w:rsidP="005A4485">
            <w:pPr>
              <w:numPr>
                <w:ilvl w:val="0"/>
                <w:numId w:val="48"/>
              </w:numPr>
              <w:tabs>
                <w:tab w:val="left" w:pos="823"/>
                <w:tab w:val="left" w:pos="824"/>
              </w:tabs>
              <w:spacing w:before="120" w:after="120" w:line="240" w:lineRule="auto"/>
              <w:ind w:left="357" w:right="340" w:hanging="357"/>
              <w:rPr>
                <w:rFonts w:ascii="Tahoma" w:hAnsi="Tahoma" w:cs="Tahoma"/>
              </w:rPr>
            </w:pPr>
            <w:r w:rsidRPr="00154DB1">
              <w:rPr>
                <w:rFonts w:ascii="Tahoma" w:hAnsi="Tahoma" w:cs="Tahoma"/>
              </w:rPr>
              <w:t>perhaps</w:t>
            </w:r>
            <w:r w:rsidRPr="00154DB1">
              <w:rPr>
                <w:rFonts w:ascii="Tahoma" w:hAnsi="Tahoma" w:cs="Tahoma"/>
                <w:spacing w:val="-5"/>
              </w:rPr>
              <w:t xml:space="preserve"> </w:t>
            </w:r>
            <w:r w:rsidRPr="00154DB1">
              <w:rPr>
                <w:rFonts w:ascii="Tahoma" w:hAnsi="Tahoma" w:cs="Tahoma"/>
              </w:rPr>
              <w:t>most</w:t>
            </w:r>
            <w:r w:rsidRPr="00154DB1">
              <w:rPr>
                <w:rFonts w:ascii="Tahoma" w:hAnsi="Tahoma" w:cs="Tahoma"/>
                <w:spacing w:val="-5"/>
              </w:rPr>
              <w:t xml:space="preserve"> </w:t>
            </w:r>
            <w:r w:rsidRPr="00154DB1">
              <w:rPr>
                <w:rFonts w:ascii="Tahoma" w:hAnsi="Tahoma" w:cs="Tahoma"/>
              </w:rPr>
              <w:t>importantly,</w:t>
            </w:r>
            <w:r w:rsidRPr="00154DB1">
              <w:rPr>
                <w:rFonts w:ascii="Tahoma" w:hAnsi="Tahoma" w:cs="Tahoma"/>
                <w:spacing w:val="-4"/>
              </w:rPr>
              <w:t xml:space="preserve"> </w:t>
            </w:r>
            <w:r w:rsidRPr="00154DB1">
              <w:rPr>
                <w:rFonts w:ascii="Tahoma" w:hAnsi="Tahoma" w:cs="Tahoma"/>
              </w:rPr>
              <w:t>a</w:t>
            </w:r>
            <w:r w:rsidRPr="00154DB1">
              <w:rPr>
                <w:rFonts w:ascii="Tahoma" w:hAnsi="Tahoma" w:cs="Tahoma"/>
                <w:spacing w:val="-5"/>
              </w:rPr>
              <w:t xml:space="preserve"> </w:t>
            </w:r>
            <w:r w:rsidRPr="00154DB1">
              <w:rPr>
                <w:rFonts w:ascii="Tahoma" w:hAnsi="Tahoma" w:cs="Tahoma"/>
              </w:rPr>
              <w:t>successful</w:t>
            </w:r>
            <w:r w:rsidRPr="00154DB1">
              <w:rPr>
                <w:rFonts w:ascii="Tahoma" w:hAnsi="Tahoma" w:cs="Tahoma"/>
                <w:spacing w:val="-5"/>
              </w:rPr>
              <w:t xml:space="preserve"> </w:t>
            </w:r>
            <w:r w:rsidRPr="00154DB1">
              <w:rPr>
                <w:rFonts w:ascii="Tahoma" w:hAnsi="Tahoma" w:cs="Tahoma"/>
              </w:rPr>
              <w:t>business</w:t>
            </w:r>
            <w:r w:rsidRPr="00154DB1">
              <w:rPr>
                <w:rFonts w:ascii="Tahoma" w:hAnsi="Tahoma" w:cs="Tahoma"/>
                <w:spacing w:val="-5"/>
              </w:rPr>
              <w:t xml:space="preserve"> </w:t>
            </w:r>
            <w:r w:rsidRPr="00154DB1">
              <w:rPr>
                <w:rFonts w:ascii="Tahoma" w:hAnsi="Tahoma" w:cs="Tahoma"/>
              </w:rPr>
              <w:t>which</w:t>
            </w:r>
            <w:r w:rsidRPr="00154DB1">
              <w:rPr>
                <w:rFonts w:ascii="Tahoma" w:hAnsi="Tahoma" w:cs="Tahoma"/>
                <w:spacing w:val="-5"/>
              </w:rPr>
              <w:t xml:space="preserve"> </w:t>
            </w:r>
            <w:r w:rsidRPr="00154DB1">
              <w:rPr>
                <w:rFonts w:ascii="Tahoma" w:hAnsi="Tahoma" w:cs="Tahoma"/>
              </w:rPr>
              <w:t>provides</w:t>
            </w:r>
            <w:r w:rsidRPr="00154DB1">
              <w:rPr>
                <w:rFonts w:ascii="Tahoma" w:hAnsi="Tahoma" w:cs="Tahoma"/>
                <w:spacing w:val="-5"/>
              </w:rPr>
              <w:t xml:space="preserve"> </w:t>
            </w:r>
            <w:r w:rsidRPr="00154DB1">
              <w:rPr>
                <w:rFonts w:ascii="Tahoma" w:hAnsi="Tahoma" w:cs="Tahoma"/>
              </w:rPr>
              <w:t>decent</w:t>
            </w:r>
            <w:r w:rsidRPr="00154DB1">
              <w:rPr>
                <w:rFonts w:ascii="Tahoma" w:hAnsi="Tahoma" w:cs="Tahoma"/>
                <w:spacing w:val="-4"/>
              </w:rPr>
              <w:t xml:space="preserve"> </w:t>
            </w:r>
            <w:r w:rsidRPr="00154DB1">
              <w:rPr>
                <w:rFonts w:ascii="Tahoma" w:hAnsi="Tahoma" w:cs="Tahoma"/>
              </w:rPr>
              <w:t>work,</w:t>
            </w:r>
            <w:r w:rsidRPr="00154DB1">
              <w:rPr>
                <w:rFonts w:ascii="Tahoma" w:hAnsi="Tahoma" w:cs="Tahoma"/>
                <w:spacing w:val="-4"/>
              </w:rPr>
              <w:t xml:space="preserve"> </w:t>
            </w:r>
            <w:r w:rsidRPr="00154DB1">
              <w:rPr>
                <w:rFonts w:ascii="Tahoma" w:hAnsi="Tahoma" w:cs="Tahoma"/>
              </w:rPr>
              <w:t>produces</w:t>
            </w:r>
            <w:r w:rsidRPr="00154DB1">
              <w:rPr>
                <w:rFonts w:ascii="Tahoma" w:hAnsi="Tahoma" w:cs="Tahoma"/>
                <w:spacing w:val="-5"/>
              </w:rPr>
              <w:t xml:space="preserve"> </w:t>
            </w:r>
            <w:r w:rsidRPr="00154DB1">
              <w:rPr>
                <w:rFonts w:ascii="Tahoma" w:hAnsi="Tahoma" w:cs="Tahoma"/>
              </w:rPr>
              <w:t>quality</w:t>
            </w:r>
            <w:r w:rsidRPr="00154DB1">
              <w:rPr>
                <w:rFonts w:ascii="Tahoma" w:hAnsi="Tahoma" w:cs="Tahoma"/>
                <w:spacing w:val="-4"/>
              </w:rPr>
              <w:t xml:space="preserve"> </w:t>
            </w:r>
            <w:r w:rsidRPr="00154DB1">
              <w:rPr>
                <w:rFonts w:ascii="Tahoma" w:hAnsi="Tahoma" w:cs="Tahoma"/>
              </w:rPr>
              <w:t>goods</w:t>
            </w:r>
            <w:r w:rsidRPr="00154DB1">
              <w:rPr>
                <w:rFonts w:ascii="Tahoma" w:hAnsi="Tahoma" w:cs="Tahoma"/>
                <w:spacing w:val="-5"/>
              </w:rPr>
              <w:t xml:space="preserve"> </w:t>
            </w:r>
            <w:r w:rsidRPr="00154DB1">
              <w:rPr>
                <w:rFonts w:ascii="Tahoma" w:hAnsi="Tahoma" w:cs="Tahoma"/>
              </w:rPr>
              <w:t>or</w:t>
            </w:r>
            <w:r w:rsidRPr="00154DB1">
              <w:rPr>
                <w:rFonts w:ascii="Tahoma" w:hAnsi="Tahoma" w:cs="Tahoma"/>
                <w:spacing w:val="-4"/>
              </w:rPr>
              <w:t xml:space="preserve"> </w:t>
            </w:r>
            <w:r w:rsidRPr="00154DB1">
              <w:rPr>
                <w:rFonts w:ascii="Tahoma" w:hAnsi="Tahoma" w:cs="Tahoma"/>
              </w:rPr>
              <w:t>services</w:t>
            </w:r>
            <w:r w:rsidRPr="00154DB1">
              <w:rPr>
                <w:rFonts w:ascii="Tahoma" w:hAnsi="Tahoma" w:cs="Tahoma"/>
                <w:spacing w:val="-5"/>
              </w:rPr>
              <w:t xml:space="preserve"> </w:t>
            </w:r>
            <w:r w:rsidRPr="00154DB1">
              <w:rPr>
                <w:rFonts w:ascii="Tahoma" w:hAnsi="Tahoma" w:cs="Tahoma"/>
              </w:rPr>
              <w:t>that improve lives, especially for the poor or other vulnerable groups, is an important contribution to sustainable development, including human</w:t>
            </w:r>
            <w:r w:rsidRPr="00154DB1">
              <w:rPr>
                <w:rFonts w:ascii="Tahoma" w:hAnsi="Tahoma" w:cs="Tahoma"/>
                <w:spacing w:val="-3"/>
              </w:rPr>
              <w:t xml:space="preserve"> </w:t>
            </w:r>
            <w:r w:rsidRPr="00154DB1">
              <w:rPr>
                <w:rFonts w:ascii="Tahoma" w:hAnsi="Tahoma" w:cs="Tahoma"/>
              </w:rPr>
              <w:t>rights</w:t>
            </w:r>
          </w:p>
        </w:tc>
      </w:tr>
      <w:tr w:rsidR="005A4485" w:rsidRPr="00D725C6" w14:paraId="7152CA9E" w14:textId="77777777" w:rsidTr="000248A9">
        <w:tc>
          <w:tcPr>
            <w:tcW w:w="10201" w:type="dxa"/>
            <w:tcBorders>
              <w:top w:val="nil"/>
              <w:bottom w:val="single" w:sz="4" w:space="0" w:color="auto"/>
            </w:tcBorders>
          </w:tcPr>
          <w:p w14:paraId="180ACC78" w14:textId="77777777" w:rsidR="005A4485" w:rsidRPr="00154DB1" w:rsidRDefault="005A4485" w:rsidP="005A4485">
            <w:pPr>
              <w:numPr>
                <w:ilvl w:val="0"/>
                <w:numId w:val="49"/>
              </w:numPr>
              <w:spacing w:before="120" w:after="120" w:line="240" w:lineRule="auto"/>
              <w:rPr>
                <w:rFonts w:ascii="Tahoma" w:hAnsi="Tahoma" w:cs="Tahoma"/>
              </w:rPr>
            </w:pPr>
            <w:r w:rsidRPr="00154DB1">
              <w:rPr>
                <w:rFonts w:ascii="Tahoma" w:hAnsi="Tahoma" w:cs="Tahoma"/>
              </w:rPr>
              <w:t>If</w:t>
            </w:r>
            <w:r w:rsidRPr="00154DB1">
              <w:rPr>
                <w:rFonts w:ascii="Tahoma" w:hAnsi="Tahoma" w:cs="Tahoma"/>
                <w:spacing w:val="-5"/>
              </w:rPr>
              <w:t xml:space="preserve"> </w:t>
            </w:r>
            <w:r w:rsidRPr="00154DB1">
              <w:rPr>
                <w:rFonts w:ascii="Tahoma" w:hAnsi="Tahoma" w:cs="Tahoma"/>
              </w:rPr>
              <w:t>companies</w:t>
            </w:r>
            <w:r w:rsidRPr="00154DB1">
              <w:rPr>
                <w:rFonts w:ascii="Tahoma" w:hAnsi="Tahoma" w:cs="Tahoma"/>
                <w:spacing w:val="-5"/>
              </w:rPr>
              <w:t xml:space="preserve"> </w:t>
            </w:r>
            <w:r w:rsidRPr="00154DB1">
              <w:rPr>
                <w:rFonts w:ascii="Tahoma" w:hAnsi="Tahoma" w:cs="Tahoma"/>
              </w:rPr>
              <w:t>use</w:t>
            </w:r>
            <w:r w:rsidRPr="00154DB1">
              <w:rPr>
                <w:rFonts w:ascii="Tahoma" w:hAnsi="Tahoma" w:cs="Tahoma"/>
                <w:spacing w:val="-5"/>
              </w:rPr>
              <w:t xml:space="preserve"> </w:t>
            </w:r>
            <w:r w:rsidRPr="00154DB1">
              <w:rPr>
                <w:rFonts w:ascii="Tahoma" w:hAnsi="Tahoma" w:cs="Tahoma"/>
              </w:rPr>
              <w:t>security</w:t>
            </w:r>
            <w:r w:rsidRPr="00154DB1">
              <w:rPr>
                <w:rFonts w:ascii="Tahoma" w:hAnsi="Tahoma" w:cs="Tahoma"/>
                <w:spacing w:val="-5"/>
              </w:rPr>
              <w:t xml:space="preserve"> </w:t>
            </w:r>
            <w:r w:rsidRPr="00154DB1">
              <w:rPr>
                <w:rFonts w:ascii="Tahoma" w:hAnsi="Tahoma" w:cs="Tahoma"/>
              </w:rPr>
              <w:t>services</w:t>
            </w:r>
            <w:r w:rsidRPr="00154DB1">
              <w:rPr>
                <w:rFonts w:ascii="Tahoma" w:hAnsi="Tahoma" w:cs="Tahoma"/>
                <w:spacing w:val="-5"/>
              </w:rPr>
              <w:t xml:space="preserve"> </w:t>
            </w:r>
            <w:r w:rsidRPr="00154DB1">
              <w:rPr>
                <w:rFonts w:ascii="Tahoma" w:hAnsi="Tahoma" w:cs="Tahoma"/>
              </w:rPr>
              <w:t>to</w:t>
            </w:r>
            <w:r w:rsidRPr="00154DB1">
              <w:rPr>
                <w:rFonts w:ascii="Tahoma" w:hAnsi="Tahoma" w:cs="Tahoma"/>
                <w:spacing w:val="-5"/>
              </w:rPr>
              <w:t xml:space="preserve"> </w:t>
            </w:r>
            <w:r w:rsidRPr="00154DB1">
              <w:rPr>
                <w:rFonts w:ascii="Tahoma" w:hAnsi="Tahoma" w:cs="Tahoma"/>
              </w:rPr>
              <w:t>protect</w:t>
            </w:r>
            <w:r w:rsidRPr="00154DB1">
              <w:rPr>
                <w:rFonts w:ascii="Tahoma" w:hAnsi="Tahoma" w:cs="Tahoma"/>
                <w:spacing w:val="-5"/>
              </w:rPr>
              <w:t xml:space="preserve"> </w:t>
            </w:r>
            <w:r w:rsidRPr="00154DB1">
              <w:rPr>
                <w:rFonts w:ascii="Tahoma" w:hAnsi="Tahoma" w:cs="Tahoma"/>
              </w:rPr>
              <w:t>their</w:t>
            </w:r>
            <w:r w:rsidRPr="00154DB1">
              <w:rPr>
                <w:rFonts w:ascii="Tahoma" w:hAnsi="Tahoma" w:cs="Tahoma"/>
                <w:spacing w:val="-5"/>
              </w:rPr>
              <w:t xml:space="preserve"> </w:t>
            </w:r>
            <w:r w:rsidRPr="00154DB1">
              <w:rPr>
                <w:rFonts w:ascii="Tahoma" w:hAnsi="Tahoma" w:cs="Tahoma"/>
              </w:rPr>
              <w:t>operations,</w:t>
            </w:r>
            <w:r w:rsidRPr="00154DB1">
              <w:rPr>
                <w:rFonts w:ascii="Tahoma" w:hAnsi="Tahoma" w:cs="Tahoma"/>
                <w:spacing w:val="-5"/>
              </w:rPr>
              <w:t xml:space="preserve"> </w:t>
            </w:r>
            <w:r w:rsidRPr="00154DB1">
              <w:rPr>
                <w:rFonts w:ascii="Tahoma" w:hAnsi="Tahoma" w:cs="Tahoma"/>
              </w:rPr>
              <w:t>they</w:t>
            </w:r>
            <w:r w:rsidRPr="00154DB1">
              <w:rPr>
                <w:rFonts w:ascii="Tahoma" w:hAnsi="Tahoma" w:cs="Tahoma"/>
                <w:spacing w:val="-5"/>
              </w:rPr>
              <w:t xml:space="preserve"> </w:t>
            </w:r>
            <w:r w:rsidRPr="00154DB1">
              <w:rPr>
                <w:rFonts w:ascii="Tahoma" w:hAnsi="Tahoma" w:cs="Tahoma"/>
              </w:rPr>
              <w:t>must</w:t>
            </w:r>
            <w:r w:rsidRPr="00154DB1">
              <w:rPr>
                <w:rFonts w:ascii="Tahoma" w:hAnsi="Tahoma" w:cs="Tahoma"/>
                <w:spacing w:val="-5"/>
              </w:rPr>
              <w:t xml:space="preserve"> </w:t>
            </w:r>
            <w:r w:rsidRPr="00154DB1">
              <w:rPr>
                <w:rFonts w:ascii="Tahoma" w:hAnsi="Tahoma" w:cs="Tahoma"/>
              </w:rPr>
              <w:t>ensure</w:t>
            </w:r>
            <w:r w:rsidRPr="00154DB1">
              <w:rPr>
                <w:rFonts w:ascii="Tahoma" w:hAnsi="Tahoma" w:cs="Tahoma"/>
                <w:spacing w:val="-6"/>
              </w:rPr>
              <w:t xml:space="preserve"> </w:t>
            </w:r>
            <w:r w:rsidRPr="00154DB1">
              <w:rPr>
                <w:rFonts w:ascii="Tahoma" w:hAnsi="Tahoma" w:cs="Tahoma"/>
              </w:rPr>
              <w:t>that</w:t>
            </w:r>
            <w:r w:rsidRPr="00154DB1">
              <w:rPr>
                <w:rFonts w:ascii="Tahoma" w:hAnsi="Tahoma" w:cs="Tahoma"/>
                <w:spacing w:val="-5"/>
              </w:rPr>
              <w:t xml:space="preserve"> </w:t>
            </w:r>
            <w:r w:rsidRPr="00154DB1">
              <w:rPr>
                <w:rFonts w:ascii="Tahoma" w:hAnsi="Tahoma" w:cs="Tahoma"/>
              </w:rPr>
              <w:t>existing</w:t>
            </w:r>
            <w:r w:rsidRPr="00154DB1">
              <w:rPr>
                <w:rFonts w:ascii="Tahoma" w:hAnsi="Tahoma" w:cs="Tahoma"/>
                <w:spacing w:val="-5"/>
              </w:rPr>
              <w:t xml:space="preserve"> </w:t>
            </w:r>
            <w:r w:rsidRPr="00154DB1">
              <w:rPr>
                <w:rFonts w:ascii="Tahoma" w:hAnsi="Tahoma" w:cs="Tahoma"/>
              </w:rPr>
              <w:t>international</w:t>
            </w:r>
            <w:r w:rsidRPr="00154DB1">
              <w:rPr>
                <w:rFonts w:ascii="Tahoma" w:hAnsi="Tahoma" w:cs="Tahoma"/>
                <w:spacing w:val="-5"/>
              </w:rPr>
              <w:t xml:space="preserve"> </w:t>
            </w:r>
            <w:r w:rsidRPr="00154DB1">
              <w:rPr>
                <w:rFonts w:ascii="Tahoma" w:hAnsi="Tahoma" w:cs="Tahoma"/>
              </w:rPr>
              <w:t>guidelines and standards for the use of force are</w:t>
            </w:r>
            <w:r w:rsidRPr="00154DB1">
              <w:rPr>
                <w:rFonts w:ascii="Tahoma" w:hAnsi="Tahoma" w:cs="Tahoma"/>
                <w:spacing w:val="-8"/>
              </w:rPr>
              <w:t xml:space="preserve"> </w:t>
            </w:r>
            <w:r w:rsidRPr="00154DB1">
              <w:rPr>
                <w:rFonts w:ascii="Tahoma" w:hAnsi="Tahoma" w:cs="Tahoma"/>
              </w:rPr>
              <w:t>respected</w:t>
            </w:r>
          </w:p>
        </w:tc>
      </w:tr>
      <w:tr w:rsidR="005A4485" w:rsidRPr="00D725C6" w14:paraId="3689CCAA" w14:textId="77777777" w:rsidTr="000248A9">
        <w:tc>
          <w:tcPr>
            <w:tcW w:w="10201" w:type="dxa"/>
            <w:tcBorders>
              <w:top w:val="single" w:sz="4" w:space="0" w:color="auto"/>
            </w:tcBorders>
          </w:tcPr>
          <w:p w14:paraId="103403FD" w14:textId="77777777" w:rsidR="005A4485" w:rsidRPr="00154DB1" w:rsidRDefault="005A4485" w:rsidP="000248A9">
            <w:pPr>
              <w:tabs>
                <w:tab w:val="left" w:pos="1308"/>
              </w:tabs>
              <w:spacing w:before="120" w:after="120"/>
              <w:jc w:val="center"/>
              <w:rPr>
                <w:rFonts w:ascii="Tahoma" w:hAnsi="Tahoma" w:cs="Tahoma"/>
                <w:b/>
              </w:rPr>
            </w:pPr>
            <w:r w:rsidRPr="00154DB1">
              <w:rPr>
                <w:rFonts w:ascii="Tahoma" w:hAnsi="Tahoma" w:cs="Tahoma"/>
                <w:b/>
              </w:rPr>
              <w:t>In the Workforce</w:t>
            </w:r>
          </w:p>
        </w:tc>
      </w:tr>
      <w:tr w:rsidR="005A4485" w:rsidRPr="00D725C6" w14:paraId="681B4A2D" w14:textId="77777777" w:rsidTr="000248A9">
        <w:tc>
          <w:tcPr>
            <w:tcW w:w="10201" w:type="dxa"/>
          </w:tcPr>
          <w:p w14:paraId="5F7D61BC" w14:textId="77777777" w:rsidR="005A4485" w:rsidRPr="00154DB1" w:rsidRDefault="005A4485" w:rsidP="005A4485">
            <w:pPr>
              <w:numPr>
                <w:ilvl w:val="0"/>
                <w:numId w:val="49"/>
              </w:numPr>
              <w:tabs>
                <w:tab w:val="left" w:pos="823"/>
                <w:tab w:val="left" w:pos="824"/>
              </w:tabs>
              <w:spacing w:before="120" w:after="120" w:line="240" w:lineRule="auto"/>
              <w:rPr>
                <w:rFonts w:ascii="Tahoma" w:hAnsi="Tahoma" w:cs="Tahoma"/>
              </w:rPr>
            </w:pPr>
            <w:r w:rsidRPr="00154DB1">
              <w:rPr>
                <w:rFonts w:ascii="Tahoma" w:hAnsi="Tahoma" w:cs="Tahoma"/>
              </w:rPr>
              <w:t>by providing safe and healthy working conditions</w:t>
            </w:r>
          </w:p>
        </w:tc>
      </w:tr>
      <w:tr w:rsidR="005A4485" w:rsidRPr="00D725C6" w14:paraId="77C4FC13" w14:textId="77777777" w:rsidTr="000248A9">
        <w:tc>
          <w:tcPr>
            <w:tcW w:w="10201" w:type="dxa"/>
          </w:tcPr>
          <w:p w14:paraId="79F99B3A" w14:textId="77777777" w:rsidR="005A4485" w:rsidRPr="00154DB1" w:rsidRDefault="005A4485" w:rsidP="005A4485">
            <w:pPr>
              <w:numPr>
                <w:ilvl w:val="0"/>
                <w:numId w:val="49"/>
              </w:numPr>
              <w:tabs>
                <w:tab w:val="left" w:pos="823"/>
                <w:tab w:val="left" w:pos="824"/>
              </w:tabs>
              <w:spacing w:before="120" w:after="120" w:line="240" w:lineRule="auto"/>
              <w:ind w:right="352"/>
              <w:rPr>
                <w:rFonts w:ascii="Tahoma" w:hAnsi="Tahoma" w:cs="Tahoma"/>
              </w:rPr>
            </w:pPr>
            <w:r w:rsidRPr="00154DB1">
              <w:rPr>
                <w:rFonts w:ascii="Tahoma" w:hAnsi="Tahoma" w:cs="Tahoma"/>
              </w:rPr>
              <w:t>by guaranteeing freedom of association</w:t>
            </w:r>
          </w:p>
        </w:tc>
      </w:tr>
      <w:tr w:rsidR="005A4485" w:rsidRPr="00D725C6" w14:paraId="438B27E7" w14:textId="77777777" w:rsidTr="000248A9">
        <w:tc>
          <w:tcPr>
            <w:tcW w:w="10201" w:type="dxa"/>
          </w:tcPr>
          <w:p w14:paraId="5B07566B" w14:textId="77777777" w:rsidR="005A4485" w:rsidRPr="00154DB1" w:rsidRDefault="005A4485" w:rsidP="005A4485">
            <w:pPr>
              <w:numPr>
                <w:ilvl w:val="0"/>
                <w:numId w:val="49"/>
              </w:numPr>
              <w:tabs>
                <w:tab w:val="left" w:pos="823"/>
                <w:tab w:val="left" w:pos="824"/>
              </w:tabs>
              <w:spacing w:before="120" w:after="120" w:line="240" w:lineRule="auto"/>
              <w:ind w:right="352"/>
              <w:rPr>
                <w:rFonts w:ascii="Tahoma" w:hAnsi="Tahoma" w:cs="Tahoma"/>
              </w:rPr>
            </w:pPr>
            <w:r w:rsidRPr="00154DB1">
              <w:rPr>
                <w:rFonts w:ascii="Tahoma" w:hAnsi="Tahoma" w:cs="Tahoma"/>
              </w:rPr>
              <w:t>by ensuring non-discrimination in personnel</w:t>
            </w:r>
            <w:r w:rsidRPr="00154DB1">
              <w:rPr>
                <w:rFonts w:ascii="Tahoma" w:hAnsi="Tahoma" w:cs="Tahoma"/>
                <w:spacing w:val="-7"/>
              </w:rPr>
              <w:t xml:space="preserve"> </w:t>
            </w:r>
            <w:r w:rsidRPr="00154DB1">
              <w:rPr>
                <w:rFonts w:ascii="Tahoma" w:hAnsi="Tahoma" w:cs="Tahoma"/>
              </w:rPr>
              <w:t>practices</w:t>
            </w:r>
          </w:p>
        </w:tc>
      </w:tr>
      <w:tr w:rsidR="005A4485" w:rsidRPr="00D725C6" w14:paraId="65694F46" w14:textId="77777777" w:rsidTr="000248A9">
        <w:tc>
          <w:tcPr>
            <w:tcW w:w="10201" w:type="dxa"/>
          </w:tcPr>
          <w:p w14:paraId="4C86AB60" w14:textId="77777777" w:rsidR="005A4485" w:rsidRPr="00154DB1" w:rsidRDefault="005A4485" w:rsidP="005A4485">
            <w:pPr>
              <w:numPr>
                <w:ilvl w:val="0"/>
                <w:numId w:val="49"/>
              </w:numPr>
              <w:tabs>
                <w:tab w:val="left" w:pos="823"/>
                <w:tab w:val="left" w:pos="824"/>
              </w:tabs>
              <w:spacing w:before="120" w:after="120" w:line="240" w:lineRule="auto"/>
              <w:ind w:right="352"/>
              <w:rPr>
                <w:rFonts w:ascii="Tahoma" w:hAnsi="Tahoma" w:cs="Tahoma"/>
              </w:rPr>
            </w:pPr>
            <w:r w:rsidRPr="00154DB1">
              <w:rPr>
                <w:rFonts w:ascii="Tahoma" w:hAnsi="Tahoma" w:cs="Tahoma"/>
              </w:rPr>
              <w:t>by ensuring that they do not use directly or indirectly forced labour or child</w:t>
            </w:r>
            <w:r w:rsidRPr="00154DB1">
              <w:rPr>
                <w:rFonts w:ascii="Tahoma" w:hAnsi="Tahoma" w:cs="Tahoma"/>
                <w:spacing w:val="-12"/>
              </w:rPr>
              <w:t xml:space="preserve"> </w:t>
            </w:r>
            <w:r w:rsidRPr="00154DB1">
              <w:rPr>
                <w:rFonts w:ascii="Tahoma" w:hAnsi="Tahoma" w:cs="Tahoma"/>
              </w:rPr>
              <w:t>labour</w:t>
            </w:r>
          </w:p>
        </w:tc>
      </w:tr>
      <w:tr w:rsidR="005A4485" w:rsidRPr="00D725C6" w14:paraId="3D2400B5" w14:textId="77777777" w:rsidTr="000248A9">
        <w:tc>
          <w:tcPr>
            <w:tcW w:w="10201" w:type="dxa"/>
          </w:tcPr>
          <w:p w14:paraId="141322A0" w14:textId="77777777" w:rsidR="005A4485" w:rsidRPr="00154DB1" w:rsidRDefault="005A4485" w:rsidP="005A4485">
            <w:pPr>
              <w:numPr>
                <w:ilvl w:val="0"/>
                <w:numId w:val="49"/>
              </w:numPr>
              <w:tabs>
                <w:tab w:val="left" w:pos="818"/>
                <w:tab w:val="left" w:pos="819"/>
              </w:tabs>
              <w:spacing w:before="120" w:after="120" w:line="240" w:lineRule="auto"/>
              <w:ind w:right="259"/>
              <w:rPr>
                <w:rFonts w:ascii="Tahoma" w:hAnsi="Tahoma" w:cs="Tahoma"/>
              </w:rPr>
            </w:pPr>
            <w:r w:rsidRPr="00154DB1">
              <w:rPr>
                <w:rFonts w:ascii="Tahoma" w:hAnsi="Tahoma" w:cs="Tahoma"/>
              </w:rPr>
              <w:t>by</w:t>
            </w:r>
            <w:r w:rsidRPr="00154DB1">
              <w:rPr>
                <w:rFonts w:ascii="Tahoma" w:hAnsi="Tahoma" w:cs="Tahoma"/>
                <w:spacing w:val="-3"/>
              </w:rPr>
              <w:t xml:space="preserve"> </w:t>
            </w:r>
            <w:r w:rsidRPr="00154DB1">
              <w:rPr>
                <w:rFonts w:ascii="Tahoma" w:hAnsi="Tahoma" w:cs="Tahoma"/>
              </w:rPr>
              <w:t>providing</w:t>
            </w:r>
            <w:r w:rsidRPr="00154DB1">
              <w:rPr>
                <w:rFonts w:ascii="Tahoma" w:hAnsi="Tahoma" w:cs="Tahoma"/>
                <w:spacing w:val="-4"/>
              </w:rPr>
              <w:t xml:space="preserve"> </w:t>
            </w:r>
            <w:r w:rsidRPr="00154DB1">
              <w:rPr>
                <w:rFonts w:ascii="Tahoma" w:hAnsi="Tahoma" w:cs="Tahoma"/>
              </w:rPr>
              <w:t>access</w:t>
            </w:r>
            <w:r w:rsidRPr="00154DB1">
              <w:rPr>
                <w:rFonts w:ascii="Tahoma" w:hAnsi="Tahoma" w:cs="Tahoma"/>
                <w:spacing w:val="-4"/>
              </w:rPr>
              <w:t xml:space="preserve"> </w:t>
            </w:r>
            <w:r w:rsidRPr="00154DB1">
              <w:rPr>
                <w:rFonts w:ascii="Tahoma" w:hAnsi="Tahoma" w:cs="Tahoma"/>
              </w:rPr>
              <w:t>to</w:t>
            </w:r>
            <w:r w:rsidRPr="00154DB1">
              <w:rPr>
                <w:rFonts w:ascii="Tahoma" w:hAnsi="Tahoma" w:cs="Tahoma"/>
                <w:spacing w:val="-3"/>
              </w:rPr>
              <w:t xml:space="preserve"> </w:t>
            </w:r>
            <w:r w:rsidRPr="00154DB1">
              <w:rPr>
                <w:rFonts w:ascii="Tahoma" w:hAnsi="Tahoma" w:cs="Tahoma"/>
              </w:rPr>
              <w:t>basic</w:t>
            </w:r>
            <w:r w:rsidRPr="00154DB1">
              <w:rPr>
                <w:rFonts w:ascii="Tahoma" w:hAnsi="Tahoma" w:cs="Tahoma"/>
                <w:spacing w:val="-3"/>
              </w:rPr>
              <w:t xml:space="preserve"> </w:t>
            </w:r>
            <w:r w:rsidRPr="00154DB1">
              <w:rPr>
                <w:rFonts w:ascii="Tahoma" w:hAnsi="Tahoma" w:cs="Tahoma"/>
              </w:rPr>
              <w:t>health,</w:t>
            </w:r>
            <w:r w:rsidRPr="00154DB1">
              <w:rPr>
                <w:rFonts w:ascii="Tahoma" w:hAnsi="Tahoma" w:cs="Tahoma"/>
                <w:spacing w:val="-3"/>
              </w:rPr>
              <w:t xml:space="preserve"> </w:t>
            </w:r>
            <w:r w:rsidRPr="00154DB1">
              <w:rPr>
                <w:rFonts w:ascii="Tahoma" w:hAnsi="Tahoma" w:cs="Tahoma"/>
              </w:rPr>
              <w:t>education</w:t>
            </w:r>
            <w:r w:rsidRPr="00154DB1">
              <w:rPr>
                <w:rFonts w:ascii="Tahoma" w:hAnsi="Tahoma" w:cs="Tahoma"/>
                <w:spacing w:val="-4"/>
              </w:rPr>
              <w:t xml:space="preserve"> </w:t>
            </w:r>
            <w:r w:rsidRPr="00154DB1">
              <w:rPr>
                <w:rFonts w:ascii="Tahoma" w:hAnsi="Tahoma" w:cs="Tahoma"/>
              </w:rPr>
              <w:t>and</w:t>
            </w:r>
            <w:r w:rsidRPr="00154DB1">
              <w:rPr>
                <w:rFonts w:ascii="Tahoma" w:hAnsi="Tahoma" w:cs="Tahoma"/>
                <w:spacing w:val="-4"/>
              </w:rPr>
              <w:t xml:space="preserve"> </w:t>
            </w:r>
            <w:r w:rsidRPr="00154DB1">
              <w:rPr>
                <w:rFonts w:ascii="Tahoma" w:hAnsi="Tahoma" w:cs="Tahoma"/>
              </w:rPr>
              <w:t>housing</w:t>
            </w:r>
            <w:r w:rsidRPr="00154DB1">
              <w:rPr>
                <w:rFonts w:ascii="Tahoma" w:hAnsi="Tahoma" w:cs="Tahoma"/>
                <w:spacing w:val="-4"/>
              </w:rPr>
              <w:t xml:space="preserve"> </w:t>
            </w:r>
            <w:r w:rsidRPr="00154DB1">
              <w:rPr>
                <w:rFonts w:ascii="Tahoma" w:hAnsi="Tahoma" w:cs="Tahoma"/>
              </w:rPr>
              <w:t>for</w:t>
            </w:r>
            <w:r w:rsidRPr="00154DB1">
              <w:rPr>
                <w:rFonts w:ascii="Tahoma" w:hAnsi="Tahoma" w:cs="Tahoma"/>
                <w:spacing w:val="-3"/>
              </w:rPr>
              <w:t xml:space="preserve"> </w:t>
            </w:r>
            <w:r w:rsidRPr="00154DB1">
              <w:rPr>
                <w:rFonts w:ascii="Tahoma" w:hAnsi="Tahoma" w:cs="Tahoma"/>
              </w:rPr>
              <w:t>the</w:t>
            </w:r>
            <w:r w:rsidRPr="00154DB1">
              <w:rPr>
                <w:rFonts w:ascii="Tahoma" w:hAnsi="Tahoma" w:cs="Tahoma"/>
                <w:spacing w:val="-4"/>
              </w:rPr>
              <w:t xml:space="preserve"> </w:t>
            </w:r>
            <w:r w:rsidRPr="00154DB1">
              <w:rPr>
                <w:rFonts w:ascii="Tahoma" w:hAnsi="Tahoma" w:cs="Tahoma"/>
              </w:rPr>
              <w:t>workers</w:t>
            </w:r>
            <w:r w:rsidRPr="00154DB1">
              <w:rPr>
                <w:rFonts w:ascii="Tahoma" w:hAnsi="Tahoma" w:cs="Tahoma"/>
                <w:spacing w:val="-5"/>
              </w:rPr>
              <w:t xml:space="preserve"> </w:t>
            </w:r>
            <w:r w:rsidRPr="00154DB1">
              <w:rPr>
                <w:rFonts w:ascii="Tahoma" w:hAnsi="Tahoma" w:cs="Tahoma"/>
              </w:rPr>
              <w:t>and</w:t>
            </w:r>
            <w:r w:rsidRPr="00154DB1">
              <w:rPr>
                <w:rFonts w:ascii="Tahoma" w:hAnsi="Tahoma" w:cs="Tahoma"/>
                <w:spacing w:val="-4"/>
              </w:rPr>
              <w:t xml:space="preserve"> </w:t>
            </w:r>
            <w:r w:rsidRPr="00154DB1">
              <w:rPr>
                <w:rFonts w:ascii="Tahoma" w:hAnsi="Tahoma" w:cs="Tahoma"/>
              </w:rPr>
              <w:t>their</w:t>
            </w:r>
            <w:r w:rsidRPr="00154DB1">
              <w:rPr>
                <w:rFonts w:ascii="Tahoma" w:hAnsi="Tahoma" w:cs="Tahoma"/>
                <w:spacing w:val="-3"/>
              </w:rPr>
              <w:t xml:space="preserve"> </w:t>
            </w:r>
            <w:r w:rsidRPr="00154DB1">
              <w:rPr>
                <w:rFonts w:ascii="Tahoma" w:hAnsi="Tahoma" w:cs="Tahoma"/>
              </w:rPr>
              <w:t>families,</w:t>
            </w:r>
            <w:r w:rsidRPr="00154DB1">
              <w:rPr>
                <w:rFonts w:ascii="Tahoma" w:hAnsi="Tahoma" w:cs="Tahoma"/>
                <w:spacing w:val="-3"/>
              </w:rPr>
              <w:t xml:space="preserve"> </w:t>
            </w:r>
            <w:r w:rsidRPr="00154DB1">
              <w:rPr>
                <w:rFonts w:ascii="Tahoma" w:hAnsi="Tahoma" w:cs="Tahoma"/>
              </w:rPr>
              <w:t>if</w:t>
            </w:r>
            <w:r w:rsidRPr="00154DB1">
              <w:rPr>
                <w:rFonts w:ascii="Tahoma" w:hAnsi="Tahoma" w:cs="Tahoma"/>
                <w:spacing w:val="-3"/>
              </w:rPr>
              <w:t xml:space="preserve"> </w:t>
            </w:r>
            <w:r w:rsidRPr="00154DB1">
              <w:rPr>
                <w:rFonts w:ascii="Tahoma" w:hAnsi="Tahoma" w:cs="Tahoma"/>
              </w:rPr>
              <w:t>these</w:t>
            </w:r>
            <w:r w:rsidRPr="00154DB1">
              <w:rPr>
                <w:rFonts w:ascii="Tahoma" w:hAnsi="Tahoma" w:cs="Tahoma"/>
                <w:spacing w:val="-4"/>
              </w:rPr>
              <w:t xml:space="preserve"> </w:t>
            </w:r>
            <w:r w:rsidRPr="00154DB1">
              <w:rPr>
                <w:rFonts w:ascii="Tahoma" w:hAnsi="Tahoma" w:cs="Tahoma"/>
              </w:rPr>
              <w:t>are</w:t>
            </w:r>
            <w:r w:rsidRPr="00154DB1">
              <w:rPr>
                <w:rFonts w:ascii="Tahoma" w:hAnsi="Tahoma" w:cs="Tahoma"/>
                <w:spacing w:val="-4"/>
              </w:rPr>
              <w:t xml:space="preserve"> </w:t>
            </w:r>
            <w:r w:rsidRPr="00154DB1">
              <w:rPr>
                <w:rFonts w:ascii="Tahoma" w:hAnsi="Tahoma" w:cs="Tahoma"/>
              </w:rPr>
              <w:t>not</w:t>
            </w:r>
            <w:r w:rsidRPr="00154DB1">
              <w:rPr>
                <w:rFonts w:ascii="Tahoma" w:hAnsi="Tahoma" w:cs="Tahoma"/>
                <w:spacing w:val="-3"/>
              </w:rPr>
              <w:t xml:space="preserve"> </w:t>
            </w:r>
            <w:r w:rsidRPr="00154DB1">
              <w:rPr>
                <w:rFonts w:ascii="Tahoma" w:hAnsi="Tahoma" w:cs="Tahoma"/>
              </w:rPr>
              <w:t>provided elsewhere</w:t>
            </w:r>
          </w:p>
        </w:tc>
      </w:tr>
      <w:tr w:rsidR="005A4485" w:rsidRPr="00D725C6" w14:paraId="7D5328D8" w14:textId="77777777" w:rsidTr="000248A9">
        <w:tc>
          <w:tcPr>
            <w:tcW w:w="10201" w:type="dxa"/>
          </w:tcPr>
          <w:p w14:paraId="293BFC84" w14:textId="77777777" w:rsidR="005A4485" w:rsidRPr="00154DB1" w:rsidRDefault="005A4485" w:rsidP="005A4485">
            <w:pPr>
              <w:numPr>
                <w:ilvl w:val="0"/>
                <w:numId w:val="49"/>
              </w:numPr>
              <w:tabs>
                <w:tab w:val="left" w:pos="823"/>
                <w:tab w:val="left" w:pos="824"/>
              </w:tabs>
              <w:spacing w:before="120" w:after="120" w:line="240" w:lineRule="auto"/>
              <w:ind w:right="340"/>
              <w:rPr>
                <w:rFonts w:ascii="Tahoma" w:hAnsi="Tahoma" w:cs="Tahoma"/>
              </w:rPr>
            </w:pPr>
            <w:r w:rsidRPr="00154DB1">
              <w:rPr>
                <w:rFonts w:ascii="Tahoma" w:hAnsi="Tahoma" w:cs="Tahoma"/>
              </w:rPr>
              <w:t>by having an affirmative action programme to hire victims of domestic</w:t>
            </w:r>
            <w:r w:rsidRPr="00154DB1">
              <w:rPr>
                <w:rFonts w:ascii="Tahoma" w:hAnsi="Tahoma" w:cs="Tahoma"/>
                <w:spacing w:val="-13"/>
              </w:rPr>
              <w:t xml:space="preserve"> </w:t>
            </w:r>
            <w:r w:rsidRPr="00154DB1">
              <w:rPr>
                <w:rFonts w:ascii="Tahoma" w:hAnsi="Tahoma" w:cs="Tahoma"/>
              </w:rPr>
              <w:t xml:space="preserve">violence </w:t>
            </w:r>
          </w:p>
        </w:tc>
      </w:tr>
      <w:tr w:rsidR="005A4485" w:rsidRPr="00D725C6" w14:paraId="5840137A" w14:textId="77777777" w:rsidTr="000248A9">
        <w:tc>
          <w:tcPr>
            <w:tcW w:w="10201" w:type="dxa"/>
          </w:tcPr>
          <w:p w14:paraId="7A52DEF3" w14:textId="77777777" w:rsidR="005A4485" w:rsidRPr="00154DB1" w:rsidRDefault="005A4485" w:rsidP="005A4485">
            <w:pPr>
              <w:numPr>
                <w:ilvl w:val="0"/>
                <w:numId w:val="49"/>
              </w:numPr>
              <w:tabs>
                <w:tab w:val="left" w:pos="818"/>
                <w:tab w:val="left" w:pos="819"/>
              </w:tabs>
              <w:spacing w:before="120" w:after="120" w:line="240" w:lineRule="auto"/>
              <w:rPr>
                <w:rFonts w:ascii="Tahoma" w:hAnsi="Tahoma" w:cs="Tahoma"/>
              </w:rPr>
            </w:pPr>
            <w:r w:rsidRPr="00154DB1">
              <w:rPr>
                <w:rFonts w:ascii="Tahoma" w:hAnsi="Tahoma" w:cs="Tahoma"/>
              </w:rPr>
              <w:t>by making reasonable accommodations for all employees' religious observance and</w:t>
            </w:r>
            <w:r w:rsidRPr="00154DB1">
              <w:rPr>
                <w:rFonts w:ascii="Tahoma" w:hAnsi="Tahoma" w:cs="Tahoma"/>
                <w:spacing w:val="-12"/>
              </w:rPr>
              <w:t xml:space="preserve"> </w:t>
            </w:r>
            <w:r w:rsidRPr="00154DB1">
              <w:rPr>
                <w:rFonts w:ascii="Tahoma" w:hAnsi="Tahoma" w:cs="Tahoma"/>
              </w:rPr>
              <w:t>practices</w:t>
            </w:r>
          </w:p>
        </w:tc>
      </w:tr>
    </w:tbl>
    <w:p w14:paraId="2D380B42" w14:textId="77777777" w:rsidR="005A4485" w:rsidRDefault="005A4485" w:rsidP="005A4485"/>
    <w:p w14:paraId="1EE18DEE" w14:textId="180AF222" w:rsidR="00841ADD" w:rsidRPr="005033E5" w:rsidRDefault="0088235C" w:rsidP="00AE3701">
      <w:pPr>
        <w:pStyle w:val="BodyText"/>
        <w:widowControl w:val="0"/>
        <w:autoSpaceDE w:val="0"/>
        <w:autoSpaceDN w:val="0"/>
        <w:spacing w:before="60" w:after="60" w:line="276" w:lineRule="auto"/>
        <w:rPr>
          <w:rFonts w:ascii="Arial" w:hAnsi="Arial" w:cs="Arial"/>
          <w:sz w:val="20"/>
          <w:szCs w:val="20"/>
        </w:rPr>
      </w:pPr>
      <w:r w:rsidRPr="005033E5">
        <w:rPr>
          <w:rFonts w:ascii="Arial" w:hAnsi="Arial" w:cs="Arial"/>
          <w:b/>
          <w:bCs/>
          <w:color w:val="000000"/>
          <w:sz w:val="20"/>
          <w:szCs w:val="20"/>
        </w:rPr>
        <w:br w:type="page"/>
      </w:r>
      <w:r w:rsidR="00841ADD" w:rsidRPr="005033E5">
        <w:rPr>
          <w:rFonts w:ascii="Arial" w:hAnsi="Arial" w:cs="Arial"/>
          <w:b/>
          <w:bCs/>
          <w:color w:val="000000"/>
          <w:sz w:val="20"/>
          <w:szCs w:val="20"/>
        </w:rPr>
        <w:lastRenderedPageBreak/>
        <w:t>Processing, Personal Data and Data Subjects</w:t>
      </w:r>
      <w:r w:rsidR="002541D6" w:rsidRPr="005033E5">
        <w:rPr>
          <w:rFonts w:ascii="Arial" w:hAnsi="Arial" w:cs="Arial"/>
          <w:b/>
          <w:bCs/>
          <w:color w:val="000000"/>
          <w:sz w:val="20"/>
          <w:szCs w:val="20"/>
        </w:rPr>
        <w:t xml:space="preserve"> Schedule</w:t>
      </w:r>
      <w:r w:rsidR="00841ADD" w:rsidRPr="005033E5">
        <w:rPr>
          <w:rFonts w:ascii="Arial" w:hAnsi="Arial" w:cs="Arial"/>
          <w:sz w:val="20"/>
          <w:szCs w:val="20"/>
        </w:rPr>
        <w:tab/>
      </w:r>
      <w:r w:rsidR="00AE3701">
        <w:rPr>
          <w:rFonts w:ascii="Arial" w:hAnsi="Arial" w:cs="Arial"/>
          <w:sz w:val="20"/>
          <w:szCs w:val="20"/>
        </w:rPr>
        <w:tab/>
      </w:r>
      <w:r w:rsidR="00AE3701">
        <w:rPr>
          <w:rFonts w:ascii="Arial" w:hAnsi="Arial" w:cs="Arial"/>
          <w:sz w:val="20"/>
          <w:szCs w:val="20"/>
        </w:rPr>
        <w:tab/>
      </w:r>
      <w:r w:rsidR="00AE3701">
        <w:rPr>
          <w:rFonts w:ascii="Arial" w:hAnsi="Arial" w:cs="Arial"/>
          <w:sz w:val="20"/>
          <w:szCs w:val="20"/>
        </w:rPr>
        <w:tab/>
      </w:r>
      <w:r w:rsidR="00AE3701">
        <w:rPr>
          <w:rFonts w:ascii="Arial" w:hAnsi="Arial" w:cs="Arial"/>
          <w:sz w:val="20"/>
          <w:szCs w:val="20"/>
        </w:rPr>
        <w:tab/>
      </w:r>
      <w:r w:rsidR="00AE3701">
        <w:rPr>
          <w:rFonts w:ascii="Arial" w:hAnsi="Arial" w:cs="Arial"/>
          <w:sz w:val="20"/>
          <w:szCs w:val="20"/>
        </w:rPr>
        <w:tab/>
      </w:r>
      <w:r w:rsidR="00841ADD" w:rsidRPr="005033E5">
        <w:rPr>
          <w:rFonts w:ascii="Arial" w:hAnsi="Arial" w:cs="Arial"/>
          <w:b/>
          <w:sz w:val="20"/>
          <w:szCs w:val="20"/>
        </w:rPr>
        <w:t xml:space="preserve">Annex </w:t>
      </w:r>
      <w:r w:rsidR="00377668" w:rsidRPr="005033E5">
        <w:rPr>
          <w:rFonts w:ascii="Arial" w:hAnsi="Arial" w:cs="Arial"/>
          <w:b/>
          <w:sz w:val="20"/>
          <w:szCs w:val="20"/>
        </w:rPr>
        <w:t>B</w:t>
      </w:r>
      <w:r w:rsidR="00A50467" w:rsidRPr="005033E5">
        <w:rPr>
          <w:rFonts w:ascii="Arial" w:hAnsi="Arial" w:cs="Arial"/>
          <w:b/>
          <w:sz w:val="20"/>
          <w:szCs w:val="20"/>
        </w:rPr>
        <w:t>.1</w:t>
      </w:r>
    </w:p>
    <w:p w14:paraId="4E0EB043" w14:textId="77777777" w:rsidR="00841ADD" w:rsidRPr="00C144DB" w:rsidRDefault="00841ADD" w:rsidP="00844A00">
      <w:pPr>
        <w:spacing w:before="120" w:after="120" w:line="240" w:lineRule="auto"/>
        <w:rPr>
          <w:rFonts w:ascii="Arial" w:hAnsi="Arial" w:cs="Arial"/>
          <w:sz w:val="20"/>
          <w:szCs w:val="20"/>
        </w:rPr>
      </w:pPr>
      <w:r w:rsidRPr="005033E5">
        <w:rPr>
          <w:rFonts w:ascii="Arial" w:hAnsi="Arial" w:cs="Arial"/>
          <w:sz w:val="20"/>
          <w:szCs w:val="20"/>
        </w:rPr>
        <w:t xml:space="preserve">This Schedule shall be completed by the Controller, who </w:t>
      </w:r>
      <w:r w:rsidRPr="00C144DB">
        <w:rPr>
          <w:rFonts w:ascii="Arial" w:hAnsi="Arial" w:cs="Arial"/>
          <w:sz w:val="20"/>
          <w:szCs w:val="20"/>
        </w:rPr>
        <w:t>may take account of the view of the Processors, however the final decision as to the content of this Schedule shall be with the Controller at its absolute discretion.</w:t>
      </w:r>
    </w:p>
    <w:p w14:paraId="2F873062" w14:textId="26E70746" w:rsidR="00C144DB" w:rsidRPr="00C144DB" w:rsidRDefault="00841ADD" w:rsidP="00C144DB">
      <w:pPr>
        <w:spacing w:after="0" w:line="240" w:lineRule="auto"/>
        <w:rPr>
          <w:rFonts w:ascii="Arial" w:hAnsi="Arial" w:cs="Arial"/>
          <w:sz w:val="20"/>
          <w:szCs w:val="20"/>
        </w:rPr>
      </w:pPr>
      <w:r w:rsidRPr="00C144DB">
        <w:rPr>
          <w:rFonts w:ascii="Arial" w:hAnsi="Arial" w:cs="Arial"/>
          <w:sz w:val="20"/>
          <w:szCs w:val="20"/>
        </w:rPr>
        <w:t>1. The contact details of the Controller’s Data Protection Officer are:</w:t>
      </w:r>
      <w:r w:rsidR="00407731" w:rsidRPr="00C144DB">
        <w:rPr>
          <w:rFonts w:ascii="Arial" w:hAnsi="Arial" w:cs="Arial"/>
          <w:sz w:val="20"/>
          <w:szCs w:val="20"/>
        </w:rPr>
        <w:t xml:space="preserve"> </w:t>
      </w:r>
      <w:r w:rsidR="00C144DB" w:rsidRPr="00C144DB">
        <w:rPr>
          <w:rFonts w:ascii="Arial" w:hAnsi="Arial" w:cs="Arial"/>
          <w:sz w:val="20"/>
          <w:szCs w:val="20"/>
        </w:rPr>
        <w:t xml:space="preserve">Eleanor Stewart, </w:t>
      </w:r>
      <w:hyperlink r:id="rId15" w:history="1">
        <w:r w:rsidR="00C144DB" w:rsidRPr="00C144DB">
          <w:rPr>
            <w:rStyle w:val="Hyperlink"/>
            <w:rFonts w:ascii="Arial" w:hAnsi="Arial" w:cs="Arial"/>
            <w:sz w:val="20"/>
            <w:szCs w:val="20"/>
          </w:rPr>
          <w:t>Eleanor.stewart@fcdo.gov.uk</w:t>
        </w:r>
      </w:hyperlink>
      <w:r w:rsidR="00C144DB" w:rsidRPr="00C144DB">
        <w:rPr>
          <w:rFonts w:ascii="Arial" w:hAnsi="Arial" w:cs="Arial"/>
          <w:sz w:val="20"/>
          <w:szCs w:val="20"/>
        </w:rPr>
        <w:t xml:space="preserve"> </w:t>
      </w:r>
    </w:p>
    <w:p w14:paraId="4AC00E5B" w14:textId="38383B5B" w:rsidR="00841ADD" w:rsidRPr="00C144DB" w:rsidRDefault="00841ADD" w:rsidP="00844A00">
      <w:pPr>
        <w:spacing w:before="120" w:after="120" w:line="240" w:lineRule="auto"/>
        <w:rPr>
          <w:rFonts w:ascii="Arial" w:hAnsi="Arial" w:cs="Arial"/>
          <w:sz w:val="20"/>
          <w:szCs w:val="20"/>
        </w:rPr>
      </w:pPr>
      <w:r w:rsidRPr="00C144DB">
        <w:rPr>
          <w:rFonts w:ascii="Arial" w:hAnsi="Arial" w:cs="Arial"/>
          <w:sz w:val="20"/>
          <w:szCs w:val="20"/>
        </w:rPr>
        <w:t xml:space="preserve">2. The contact details of the Processor’s Data Protection Officer are: </w:t>
      </w:r>
    </w:p>
    <w:p w14:paraId="44F392D3"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3. The Processor shall comply with any further written instructions with respect to processing by the Controller.</w:t>
      </w:r>
    </w:p>
    <w:p w14:paraId="4F54735B"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 xml:space="preserve">4. Any such further instructions shall be incorporated into this Schedule. </w:t>
      </w:r>
    </w:p>
    <w:tbl>
      <w:tblPr>
        <w:tblW w:w="0" w:type="auto"/>
        <w:tblLook w:val="04A0" w:firstRow="1" w:lastRow="0" w:firstColumn="1" w:lastColumn="0" w:noHBand="0" w:noVBand="1"/>
      </w:tblPr>
      <w:tblGrid>
        <w:gridCol w:w="2778"/>
        <w:gridCol w:w="7678"/>
      </w:tblGrid>
      <w:tr w:rsidR="00841ADD" w:rsidRPr="005033E5" w14:paraId="4468EF2D"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BFBFBF"/>
            <w:vAlign w:val="center"/>
          </w:tcPr>
          <w:p w14:paraId="75DA4791"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 xml:space="preserve">Description </w:t>
            </w:r>
          </w:p>
        </w:tc>
        <w:tc>
          <w:tcPr>
            <w:tcW w:w="7861" w:type="dxa"/>
            <w:tcBorders>
              <w:top w:val="single" w:sz="4" w:space="0" w:color="auto"/>
              <w:left w:val="single" w:sz="4" w:space="0" w:color="auto"/>
              <w:bottom w:val="single" w:sz="4" w:space="0" w:color="auto"/>
              <w:right w:val="single" w:sz="4" w:space="0" w:color="auto"/>
            </w:tcBorders>
            <w:shd w:val="clear" w:color="auto" w:fill="BFBFBF"/>
            <w:vAlign w:val="center"/>
          </w:tcPr>
          <w:p w14:paraId="51F879E4"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Details</w:t>
            </w:r>
          </w:p>
        </w:tc>
      </w:tr>
      <w:tr w:rsidR="00841ADD" w:rsidRPr="005033E5" w14:paraId="0785DC34"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08AC78E7"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Identity of the Controller and Processor</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4F6C4452" w14:textId="7E54A76E" w:rsidR="00841ADD" w:rsidRPr="005033E5" w:rsidRDefault="00841ADD" w:rsidP="00407731">
            <w:pPr>
              <w:spacing w:before="120" w:after="120" w:line="240" w:lineRule="auto"/>
              <w:rPr>
                <w:rFonts w:ascii="Arial" w:hAnsi="Arial" w:cs="Arial"/>
                <w:i/>
                <w:sz w:val="20"/>
                <w:szCs w:val="20"/>
              </w:rPr>
            </w:pPr>
            <w:r w:rsidRPr="005033E5">
              <w:rPr>
                <w:rFonts w:ascii="Arial" w:hAnsi="Arial" w:cs="Arial"/>
                <w:i/>
                <w:sz w:val="20"/>
                <w:szCs w:val="20"/>
              </w:rPr>
              <w:t>The Parties acknowledge that for the purposes of the Data Protection Legislation, the Customer is the Controller and the Contractor is the Processor in accordance with Condition 14.1.</w:t>
            </w:r>
          </w:p>
        </w:tc>
      </w:tr>
      <w:tr w:rsidR="00841ADD" w:rsidRPr="005033E5" w14:paraId="0F4E71A7"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355D6546"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Subject matter of the processing</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1B22561E" w14:textId="6453D497" w:rsidR="00841ADD" w:rsidRPr="005033E5" w:rsidRDefault="00C144DB" w:rsidP="0083741E">
            <w:pPr>
              <w:spacing w:before="120" w:after="120" w:line="240" w:lineRule="auto"/>
              <w:rPr>
                <w:rFonts w:ascii="Arial" w:hAnsi="Arial" w:cs="Arial"/>
                <w:i/>
                <w:sz w:val="20"/>
                <w:szCs w:val="20"/>
              </w:rPr>
            </w:pPr>
            <w:r>
              <w:rPr>
                <w:rFonts w:ascii="Arial" w:hAnsi="Arial" w:cs="Arial"/>
                <w:i/>
                <w:sz w:val="20"/>
                <w:szCs w:val="20"/>
              </w:rPr>
              <w:t xml:space="preserve">Delivery of Education Sector report and associated research </w:t>
            </w:r>
          </w:p>
        </w:tc>
      </w:tr>
      <w:tr w:rsidR="00841ADD" w:rsidRPr="005033E5" w14:paraId="41B1C0EC"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4F6AC259"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Duration of the processing</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4DAEB064" w14:textId="428A9AEC" w:rsidR="00841ADD" w:rsidRPr="005033E5" w:rsidRDefault="005A4485" w:rsidP="0083741E">
            <w:pPr>
              <w:spacing w:before="120" w:after="120" w:line="240" w:lineRule="auto"/>
              <w:rPr>
                <w:rFonts w:ascii="Arial" w:hAnsi="Arial" w:cs="Arial"/>
                <w:i/>
                <w:sz w:val="20"/>
                <w:szCs w:val="20"/>
              </w:rPr>
            </w:pPr>
            <w:r>
              <w:rPr>
                <w:rFonts w:ascii="Arial" w:hAnsi="Arial" w:cs="Arial"/>
                <w:i/>
                <w:sz w:val="20"/>
                <w:szCs w:val="20"/>
              </w:rPr>
              <w:t xml:space="preserve">3 months (18 October 2021 </w:t>
            </w:r>
            <w:r w:rsidR="0083741E" w:rsidRPr="005033E5">
              <w:rPr>
                <w:rFonts w:ascii="Arial" w:hAnsi="Arial" w:cs="Arial"/>
                <w:i/>
                <w:sz w:val="20"/>
                <w:szCs w:val="20"/>
              </w:rPr>
              <w:t>– 14 January 2022)</w:t>
            </w:r>
            <w:r w:rsidR="00C144DB">
              <w:rPr>
                <w:rFonts w:ascii="Arial" w:hAnsi="Arial" w:cs="Arial"/>
                <w:i/>
                <w:sz w:val="20"/>
                <w:szCs w:val="20"/>
              </w:rPr>
              <w:t>,</w:t>
            </w:r>
            <w:r>
              <w:rPr>
                <w:rFonts w:ascii="Arial" w:hAnsi="Arial" w:cs="Arial"/>
                <w:i/>
                <w:sz w:val="20"/>
                <w:szCs w:val="20"/>
              </w:rPr>
              <w:t xml:space="preserve"> unless extended</w:t>
            </w:r>
          </w:p>
        </w:tc>
      </w:tr>
      <w:tr w:rsidR="00841ADD" w:rsidRPr="005033E5" w14:paraId="0CBBB371"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5B42FA58"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Nature and purposes of the processing</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5C1780F9" w14:textId="3DFAD54E" w:rsidR="00841ADD" w:rsidRPr="005033E5" w:rsidRDefault="005A4485" w:rsidP="0083741E">
            <w:pPr>
              <w:spacing w:before="120" w:after="120" w:line="240" w:lineRule="auto"/>
              <w:rPr>
                <w:rFonts w:ascii="Arial" w:hAnsi="Arial" w:cs="Arial"/>
                <w:i/>
                <w:sz w:val="20"/>
                <w:szCs w:val="20"/>
              </w:rPr>
            </w:pPr>
            <w:r>
              <w:rPr>
                <w:rFonts w:ascii="Arial" w:hAnsi="Arial" w:cs="Arial"/>
                <w:i/>
                <w:sz w:val="20"/>
                <w:szCs w:val="20"/>
              </w:rPr>
              <w:t>Contact information exchange for the services</w:t>
            </w:r>
          </w:p>
        </w:tc>
      </w:tr>
      <w:tr w:rsidR="00841ADD" w:rsidRPr="005033E5" w14:paraId="31E527D3"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17DFA782"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Type of Personal Data being Processed</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7A29D534" w14:textId="2F53D165" w:rsidR="00841ADD" w:rsidRPr="005033E5" w:rsidRDefault="0083741E" w:rsidP="0083741E">
            <w:pPr>
              <w:spacing w:before="120" w:after="120" w:line="240" w:lineRule="auto"/>
              <w:rPr>
                <w:rFonts w:ascii="Arial" w:hAnsi="Arial" w:cs="Arial"/>
                <w:i/>
                <w:sz w:val="20"/>
                <w:szCs w:val="20"/>
              </w:rPr>
            </w:pPr>
            <w:r w:rsidRPr="005033E5">
              <w:rPr>
                <w:rFonts w:ascii="Arial" w:hAnsi="Arial" w:cs="Arial"/>
                <w:i/>
                <w:sz w:val="20"/>
                <w:szCs w:val="20"/>
              </w:rPr>
              <w:t>Commercial contract containing names, addresses, telephone number and email addresses of both parties</w:t>
            </w:r>
          </w:p>
        </w:tc>
      </w:tr>
      <w:tr w:rsidR="00841ADD" w:rsidRPr="005033E5" w14:paraId="7270D04A"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3F358DEA"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Categories of Data Subject</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04920FB2" w14:textId="5EB09047" w:rsidR="00841ADD" w:rsidRPr="005033E5" w:rsidRDefault="008A1B8D" w:rsidP="0083741E">
            <w:pPr>
              <w:spacing w:before="120" w:after="120" w:line="240" w:lineRule="auto"/>
              <w:rPr>
                <w:rFonts w:ascii="Arial" w:hAnsi="Arial" w:cs="Arial"/>
                <w:i/>
                <w:sz w:val="20"/>
                <w:szCs w:val="20"/>
              </w:rPr>
            </w:pPr>
            <w:r w:rsidRPr="005033E5">
              <w:rPr>
                <w:rFonts w:ascii="Arial" w:hAnsi="Arial" w:cs="Arial"/>
                <w:i/>
                <w:sz w:val="20"/>
                <w:szCs w:val="20"/>
              </w:rPr>
              <w:t>Staff and suppliers’ names, addresses, telephone number and email addresses</w:t>
            </w:r>
          </w:p>
        </w:tc>
      </w:tr>
      <w:tr w:rsidR="00841ADD" w:rsidRPr="005033E5" w14:paraId="4E0712F0"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6CF3A2A9"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 xml:space="preserve">Plan for return and destruction of the data once the processing is complete </w:t>
            </w:r>
          </w:p>
          <w:p w14:paraId="59B4304B"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UNLESS requirement under union or member state law to preserve that type of data</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70AD93AC" w14:textId="23BA6898" w:rsidR="00841ADD" w:rsidRPr="005033E5" w:rsidRDefault="008A1B8D" w:rsidP="0083741E">
            <w:pPr>
              <w:spacing w:before="120" w:after="120" w:line="240" w:lineRule="auto"/>
              <w:rPr>
                <w:rFonts w:ascii="Arial" w:hAnsi="Arial" w:cs="Arial"/>
                <w:i/>
                <w:sz w:val="20"/>
                <w:szCs w:val="20"/>
              </w:rPr>
            </w:pPr>
            <w:r w:rsidRPr="005033E5">
              <w:rPr>
                <w:rFonts w:ascii="Arial" w:hAnsi="Arial" w:cs="Arial"/>
                <w:i/>
                <w:sz w:val="20"/>
                <w:szCs w:val="20"/>
              </w:rPr>
              <w:t xml:space="preserve">Commercial contract </w:t>
            </w:r>
            <w:r w:rsidR="0083741E" w:rsidRPr="005033E5">
              <w:rPr>
                <w:rFonts w:ascii="Arial" w:hAnsi="Arial" w:cs="Arial"/>
                <w:i/>
                <w:sz w:val="20"/>
                <w:szCs w:val="20"/>
              </w:rPr>
              <w:t>to be stored in the British Embassy Washington DC’s shared database for up to 6 years for audit purposes.</w:t>
            </w:r>
          </w:p>
        </w:tc>
      </w:tr>
      <w:tr w:rsidR="00841ADD" w:rsidRPr="005033E5" w14:paraId="23339B6F" w14:textId="77777777" w:rsidTr="0040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2821" w:type="dxa"/>
            <w:shd w:val="clear" w:color="auto" w:fill="auto"/>
            <w:vAlign w:val="center"/>
          </w:tcPr>
          <w:p w14:paraId="006E58EF" w14:textId="77777777" w:rsidR="00841ADD" w:rsidRPr="005033E5" w:rsidRDefault="00841ADD" w:rsidP="00844A00">
            <w:pPr>
              <w:spacing w:before="120" w:after="120" w:line="240" w:lineRule="auto"/>
              <w:rPr>
                <w:rFonts w:ascii="Arial" w:hAnsi="Arial" w:cs="Arial"/>
                <w:sz w:val="20"/>
                <w:szCs w:val="20"/>
              </w:rPr>
            </w:pPr>
            <w:r w:rsidRPr="005033E5">
              <w:rPr>
                <w:rFonts w:ascii="Arial" w:hAnsi="Arial" w:cs="Arial"/>
                <w:sz w:val="20"/>
                <w:szCs w:val="20"/>
              </w:rPr>
              <w:t>Description</w:t>
            </w:r>
          </w:p>
        </w:tc>
        <w:tc>
          <w:tcPr>
            <w:tcW w:w="7861" w:type="dxa"/>
            <w:shd w:val="clear" w:color="auto" w:fill="auto"/>
            <w:vAlign w:val="center"/>
          </w:tcPr>
          <w:p w14:paraId="245670D7" w14:textId="04B1705D" w:rsidR="00841ADD" w:rsidRPr="005033E5" w:rsidRDefault="005A4485" w:rsidP="00844A00">
            <w:pPr>
              <w:spacing w:before="120" w:after="120" w:line="240" w:lineRule="auto"/>
              <w:rPr>
                <w:rFonts w:ascii="Arial" w:hAnsi="Arial" w:cs="Arial"/>
                <w:i/>
                <w:sz w:val="20"/>
                <w:szCs w:val="20"/>
              </w:rPr>
            </w:pPr>
            <w:r>
              <w:rPr>
                <w:rFonts w:ascii="Arial" w:hAnsi="Arial" w:cs="Arial"/>
                <w:i/>
                <w:sz w:val="20"/>
                <w:szCs w:val="20"/>
              </w:rPr>
              <w:t>Delivery of Education Sector report and associated research</w:t>
            </w:r>
          </w:p>
        </w:tc>
      </w:tr>
    </w:tbl>
    <w:p w14:paraId="0DDEC090" w14:textId="5C513EA2" w:rsidR="00841ADD" w:rsidRPr="005033E5" w:rsidRDefault="00841ADD" w:rsidP="00844A00">
      <w:pPr>
        <w:tabs>
          <w:tab w:val="left" w:pos="0"/>
          <w:tab w:val="right" w:pos="10490"/>
        </w:tabs>
        <w:spacing w:before="120" w:after="120" w:line="240" w:lineRule="auto"/>
        <w:rPr>
          <w:rFonts w:ascii="Arial" w:hAnsi="Arial" w:cs="Arial"/>
          <w:sz w:val="20"/>
          <w:szCs w:val="20"/>
        </w:rPr>
      </w:pPr>
      <w:r w:rsidRPr="005033E5">
        <w:rPr>
          <w:rFonts w:ascii="Arial" w:hAnsi="Arial" w:cs="Arial"/>
          <w:sz w:val="20"/>
          <w:szCs w:val="20"/>
        </w:rPr>
        <w:br w:type="page"/>
      </w:r>
      <w:r w:rsidRPr="005033E5">
        <w:rPr>
          <w:rFonts w:ascii="Arial" w:hAnsi="Arial" w:cs="Arial"/>
          <w:b/>
          <w:bCs/>
          <w:color w:val="000000"/>
          <w:sz w:val="20"/>
          <w:szCs w:val="20"/>
        </w:rPr>
        <w:lastRenderedPageBreak/>
        <w:t>Joint Controller Agreement</w:t>
      </w:r>
      <w:r w:rsidRPr="005033E5">
        <w:rPr>
          <w:rFonts w:ascii="Arial" w:hAnsi="Arial" w:cs="Arial"/>
          <w:sz w:val="20"/>
          <w:szCs w:val="20"/>
        </w:rPr>
        <w:t xml:space="preserve"> </w:t>
      </w:r>
      <w:r w:rsidR="00C144DB">
        <w:rPr>
          <w:rFonts w:ascii="Arial" w:hAnsi="Arial" w:cs="Arial"/>
          <w:sz w:val="20"/>
          <w:szCs w:val="20"/>
        </w:rPr>
        <w:t xml:space="preserve">– To Be Confirmed </w:t>
      </w:r>
      <w:r w:rsidRPr="005033E5">
        <w:rPr>
          <w:rFonts w:ascii="Arial" w:hAnsi="Arial" w:cs="Arial"/>
          <w:sz w:val="20"/>
          <w:szCs w:val="20"/>
        </w:rPr>
        <w:tab/>
      </w:r>
      <w:r w:rsidRPr="005033E5">
        <w:rPr>
          <w:rFonts w:ascii="Arial" w:hAnsi="Arial" w:cs="Arial"/>
          <w:b/>
          <w:sz w:val="20"/>
          <w:szCs w:val="20"/>
        </w:rPr>
        <w:t xml:space="preserve">Annex </w:t>
      </w:r>
      <w:r w:rsidR="00377668" w:rsidRPr="005033E5">
        <w:rPr>
          <w:rFonts w:ascii="Arial" w:hAnsi="Arial" w:cs="Arial"/>
          <w:b/>
          <w:sz w:val="20"/>
          <w:szCs w:val="20"/>
        </w:rPr>
        <w:t>B</w:t>
      </w:r>
      <w:r w:rsidRPr="005033E5">
        <w:rPr>
          <w:rFonts w:ascii="Arial" w:hAnsi="Arial" w:cs="Arial"/>
          <w:b/>
          <w:sz w:val="20"/>
          <w:szCs w:val="20"/>
        </w:rPr>
        <w:t>.</w:t>
      </w:r>
      <w:r w:rsidR="00A50467" w:rsidRPr="005033E5">
        <w:rPr>
          <w:rFonts w:ascii="Arial" w:hAnsi="Arial" w:cs="Arial"/>
          <w:b/>
          <w:sz w:val="20"/>
          <w:szCs w:val="20"/>
        </w:rPr>
        <w:t>2</w:t>
      </w:r>
    </w:p>
    <w:p w14:paraId="68FFC723" w14:textId="77777777" w:rsidR="008E68D5" w:rsidRPr="005033E5" w:rsidRDefault="008E68D5" w:rsidP="00844A00">
      <w:pPr>
        <w:tabs>
          <w:tab w:val="left" w:pos="0"/>
          <w:tab w:val="right" w:pos="10490"/>
        </w:tabs>
        <w:spacing w:before="120" w:after="120" w:line="240" w:lineRule="auto"/>
        <w:rPr>
          <w:rFonts w:ascii="Arial" w:hAnsi="Arial" w:cs="Arial"/>
          <w:sz w:val="20"/>
          <w:szCs w:val="20"/>
        </w:rPr>
      </w:pPr>
      <w:r w:rsidRPr="005033E5">
        <w:rPr>
          <w:rFonts w:ascii="Arial" w:hAnsi="Arial" w:cs="Arial"/>
          <w:color w:val="000000"/>
          <w:sz w:val="20"/>
          <w:szCs w:val="20"/>
          <w:highlight w:val="yellow"/>
        </w:rPr>
        <w:br w:type="page"/>
      </w:r>
      <w:r w:rsidRPr="005033E5">
        <w:rPr>
          <w:rFonts w:ascii="Arial" w:hAnsi="Arial" w:cs="Arial"/>
          <w:b/>
          <w:bCs/>
          <w:color w:val="000000"/>
          <w:sz w:val="20"/>
          <w:szCs w:val="20"/>
        </w:rPr>
        <w:lastRenderedPageBreak/>
        <w:t>Security</w:t>
      </w:r>
      <w:r w:rsidRPr="005033E5">
        <w:rPr>
          <w:rFonts w:ascii="Arial" w:hAnsi="Arial" w:cs="Arial"/>
          <w:sz w:val="20"/>
          <w:szCs w:val="20"/>
        </w:rPr>
        <w:tab/>
      </w:r>
      <w:r w:rsidRPr="005033E5">
        <w:rPr>
          <w:rFonts w:ascii="Arial" w:hAnsi="Arial" w:cs="Arial"/>
          <w:b/>
          <w:sz w:val="20"/>
          <w:szCs w:val="20"/>
        </w:rPr>
        <w:t>Annex C</w:t>
      </w:r>
    </w:p>
    <w:p w14:paraId="37877B75" w14:textId="16669545" w:rsidR="008E68D5" w:rsidRPr="005033E5" w:rsidRDefault="005E682D" w:rsidP="00844A00">
      <w:pPr>
        <w:autoSpaceDE w:val="0"/>
        <w:autoSpaceDN w:val="0"/>
        <w:adjustRightInd w:val="0"/>
        <w:spacing w:before="120" w:after="120" w:line="240" w:lineRule="auto"/>
        <w:rPr>
          <w:rFonts w:ascii="Arial" w:hAnsi="Arial" w:cs="Arial"/>
          <w:color w:val="C45911"/>
          <w:sz w:val="20"/>
          <w:szCs w:val="20"/>
          <w:highlight w:val="yellow"/>
        </w:rPr>
      </w:pPr>
      <w:r w:rsidRPr="005E682D">
        <w:rPr>
          <w:rFonts w:ascii="Arial" w:hAnsi="Arial" w:cs="Arial"/>
          <w:bCs/>
          <w:sz w:val="20"/>
          <w:szCs w:val="20"/>
        </w:rPr>
        <w:t xml:space="preserve">Not used </w:t>
      </w:r>
      <w:r w:rsidR="008E68D5" w:rsidRPr="005033E5">
        <w:rPr>
          <w:rFonts w:ascii="Arial" w:hAnsi="Arial" w:cs="Arial"/>
          <w:color w:val="C45911"/>
          <w:sz w:val="20"/>
          <w:szCs w:val="20"/>
          <w:highlight w:val="yellow"/>
        </w:rPr>
        <w:t xml:space="preserve"> </w:t>
      </w:r>
    </w:p>
    <w:sectPr w:rsidR="008E68D5" w:rsidRPr="005033E5" w:rsidSect="000E1F0C">
      <w:footerReference w:type="defaul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CF638" w14:textId="77777777" w:rsidR="005E682D" w:rsidRDefault="005E682D" w:rsidP="00E9383F">
      <w:pPr>
        <w:spacing w:after="0" w:line="240" w:lineRule="auto"/>
      </w:pPr>
      <w:r>
        <w:separator/>
      </w:r>
    </w:p>
  </w:endnote>
  <w:endnote w:type="continuationSeparator" w:id="0">
    <w:p w14:paraId="594E9309" w14:textId="77777777" w:rsidR="005E682D" w:rsidRDefault="005E682D" w:rsidP="00E9383F">
      <w:pPr>
        <w:spacing w:after="0" w:line="240" w:lineRule="auto"/>
      </w:pPr>
      <w:r>
        <w:continuationSeparator/>
      </w:r>
    </w:p>
  </w:endnote>
  <w:endnote w:type="continuationNotice" w:id="1">
    <w:p w14:paraId="5F399963" w14:textId="77777777" w:rsidR="005E682D" w:rsidRDefault="005E6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pitch w:val="variable"/>
  </w:font>
  <w:font w:name="ArialMT">
    <w:altName w:val="MS Gothic"/>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D30A" w14:textId="04502724" w:rsidR="005E682D" w:rsidRPr="00EE2684" w:rsidRDefault="005E682D" w:rsidP="00E67EEA">
    <w:pPr>
      <w:pStyle w:val="Footer"/>
      <w:tabs>
        <w:tab w:val="clear" w:pos="4513"/>
        <w:tab w:val="clear" w:pos="9026"/>
        <w:tab w:val="left" w:pos="0"/>
        <w:tab w:val="right" w:pos="10348"/>
        <w:tab w:val="right" w:pos="15309"/>
      </w:tabs>
      <w:spacing w:before="60"/>
      <w:rPr>
        <w:rFonts w:cs="Arial"/>
        <w:sz w:val="16"/>
        <w:szCs w:val="20"/>
      </w:rPr>
    </w:pPr>
    <w:r>
      <w:rPr>
        <w:rFonts w:cs="Arial"/>
        <w:sz w:val="16"/>
        <w:szCs w:val="20"/>
      </w:rPr>
      <w:fldChar w:fldCharType="begin"/>
    </w:r>
    <w:r>
      <w:rPr>
        <w:rFonts w:cs="Arial"/>
        <w:sz w:val="16"/>
        <w:szCs w:val="20"/>
      </w:rPr>
      <w:instrText xml:space="preserve"> FILENAME   \* MERGEFORMAT </w:instrText>
    </w:r>
    <w:r>
      <w:rPr>
        <w:rFonts w:cs="Arial"/>
        <w:sz w:val="16"/>
        <w:szCs w:val="20"/>
      </w:rPr>
      <w:fldChar w:fldCharType="separate"/>
    </w:r>
    <w:r>
      <w:rPr>
        <w:rFonts w:cs="Arial"/>
        <w:noProof/>
        <w:sz w:val="16"/>
        <w:szCs w:val="20"/>
      </w:rPr>
      <w:t>200918 Short Ctt Cdtns Sept 2020 (Commercial)</w:t>
    </w:r>
    <w:r>
      <w:rPr>
        <w:rFonts w:cs="Arial"/>
        <w:sz w:val="16"/>
        <w:szCs w:val="20"/>
      </w:rPr>
      <w:fldChar w:fldCharType="end"/>
    </w:r>
    <w:r w:rsidRPr="00EE2684">
      <w:rPr>
        <w:rFonts w:cs="Arial"/>
        <w:sz w:val="16"/>
        <w:szCs w:val="20"/>
      </w:rPr>
      <w:tab/>
      <w:t xml:space="preserve">Page </w:t>
    </w:r>
    <w:r w:rsidRPr="00EE2684">
      <w:rPr>
        <w:rFonts w:cs="Arial"/>
        <w:sz w:val="16"/>
        <w:szCs w:val="20"/>
      </w:rPr>
      <w:fldChar w:fldCharType="begin"/>
    </w:r>
    <w:r w:rsidRPr="00EE2684">
      <w:rPr>
        <w:rFonts w:cs="Arial"/>
        <w:sz w:val="16"/>
        <w:szCs w:val="20"/>
      </w:rPr>
      <w:instrText xml:space="preserve"> PAGE   \* MERGEFORMAT </w:instrText>
    </w:r>
    <w:r w:rsidRPr="00EE2684">
      <w:rPr>
        <w:rFonts w:cs="Arial"/>
        <w:sz w:val="16"/>
        <w:szCs w:val="20"/>
      </w:rPr>
      <w:fldChar w:fldCharType="separate"/>
    </w:r>
    <w:r w:rsidR="00AE3701">
      <w:rPr>
        <w:rFonts w:cs="Arial"/>
        <w:noProof/>
        <w:sz w:val="16"/>
        <w:szCs w:val="20"/>
      </w:rPr>
      <w:t>3</w:t>
    </w:r>
    <w:r w:rsidRPr="00EE2684">
      <w:rPr>
        <w:rFonts w:cs="Arial"/>
        <w:sz w:val="16"/>
        <w:szCs w:val="20"/>
      </w:rPr>
      <w:fldChar w:fldCharType="end"/>
    </w:r>
    <w:r w:rsidRPr="00EE2684">
      <w:rPr>
        <w:rFonts w:cs="Arial"/>
        <w:sz w:val="16"/>
        <w:szCs w:val="20"/>
      </w:rPr>
      <w:t xml:space="preserve"> of </w:t>
    </w:r>
    <w:r w:rsidRPr="00EE2684">
      <w:rPr>
        <w:rFonts w:cs="Arial"/>
        <w:sz w:val="16"/>
        <w:szCs w:val="20"/>
      </w:rPr>
      <w:fldChar w:fldCharType="begin"/>
    </w:r>
    <w:r w:rsidRPr="00EE2684">
      <w:rPr>
        <w:rFonts w:cs="Arial"/>
        <w:sz w:val="16"/>
        <w:szCs w:val="20"/>
      </w:rPr>
      <w:instrText xml:space="preserve"> NUMPAGES   \* MERGEFORMAT </w:instrText>
    </w:r>
    <w:r w:rsidRPr="00EE2684">
      <w:rPr>
        <w:rFonts w:cs="Arial"/>
        <w:sz w:val="16"/>
        <w:szCs w:val="20"/>
      </w:rPr>
      <w:fldChar w:fldCharType="separate"/>
    </w:r>
    <w:r w:rsidR="00AE3701">
      <w:rPr>
        <w:rFonts w:cs="Arial"/>
        <w:noProof/>
        <w:sz w:val="16"/>
        <w:szCs w:val="20"/>
      </w:rPr>
      <w:t>25</w:t>
    </w:r>
    <w:r w:rsidRPr="00EE2684">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64900" w14:textId="77777777" w:rsidR="005E682D" w:rsidRDefault="005E682D" w:rsidP="00E9383F">
      <w:pPr>
        <w:spacing w:after="0" w:line="240" w:lineRule="auto"/>
      </w:pPr>
      <w:r>
        <w:separator/>
      </w:r>
    </w:p>
  </w:footnote>
  <w:footnote w:type="continuationSeparator" w:id="0">
    <w:p w14:paraId="2503DF28" w14:textId="77777777" w:rsidR="005E682D" w:rsidRDefault="005E682D" w:rsidP="00E9383F">
      <w:pPr>
        <w:spacing w:after="0" w:line="240" w:lineRule="auto"/>
      </w:pPr>
      <w:r>
        <w:continuationSeparator/>
      </w:r>
    </w:p>
  </w:footnote>
  <w:footnote w:type="continuationNotice" w:id="1">
    <w:p w14:paraId="216E980B" w14:textId="77777777" w:rsidR="005E682D" w:rsidRDefault="005E682D">
      <w:pPr>
        <w:spacing w:after="0" w:line="240" w:lineRule="auto"/>
      </w:pPr>
    </w:p>
  </w:footnote>
  <w:footnote w:id="2">
    <w:p w14:paraId="6F03DD57" w14:textId="77777777" w:rsidR="005A4485" w:rsidRPr="0000605C" w:rsidRDefault="005A4485" w:rsidP="005A4485">
      <w:pPr>
        <w:pStyle w:val="FootnoteText"/>
      </w:pPr>
      <w:r>
        <w:rPr>
          <w:rStyle w:val="FootnoteReference"/>
        </w:rPr>
        <w:footnoteRef/>
      </w:r>
      <w:r>
        <w:t xml:space="preserve"> </w:t>
      </w:r>
      <w:hyperlink r:id="rId1" w:history="1">
        <w:r w:rsidRPr="00112CCD">
          <w:rPr>
            <w:rStyle w:val="Hyperlink"/>
          </w:rPr>
          <w:t>https://www.aidtransparency.net/</w:t>
        </w:r>
      </w:hyperlink>
    </w:p>
  </w:footnote>
  <w:footnote w:id="3">
    <w:p w14:paraId="024F4194" w14:textId="77777777" w:rsidR="005A4485" w:rsidRPr="0000605C" w:rsidRDefault="005A4485" w:rsidP="005A4485">
      <w:pPr>
        <w:pStyle w:val="FootnoteText"/>
      </w:pPr>
      <w:r>
        <w:rPr>
          <w:rStyle w:val="FootnoteReference"/>
        </w:rPr>
        <w:footnoteRef/>
      </w:r>
      <w:r>
        <w:t xml:space="preserve"> </w:t>
      </w:r>
      <w:hyperlink r:id="rId2" w:history="1">
        <w:r w:rsidRPr="00112CCD">
          <w:rPr>
            <w:rStyle w:val="Hyperlink"/>
          </w:rPr>
          <w:t>https://www.gov.uk/guidance/prompt-payment-policy</w:t>
        </w:r>
      </w:hyperlink>
    </w:p>
  </w:footnote>
  <w:footnote w:id="4">
    <w:p w14:paraId="35937EB1" w14:textId="77777777" w:rsidR="005A4485" w:rsidRPr="000F38CA" w:rsidRDefault="005A4485" w:rsidP="005A4485">
      <w:pPr>
        <w:pStyle w:val="FootnoteText"/>
      </w:pPr>
      <w:r>
        <w:rPr>
          <w:rStyle w:val="FootnoteReference"/>
        </w:rPr>
        <w:footnoteRef/>
      </w:r>
      <w:r>
        <w:t xml:space="preserve"> </w:t>
      </w:r>
      <w:hyperlink r:id="rId3" w:history="1">
        <w:r w:rsidRPr="00112CCD">
          <w:rPr>
            <w:rStyle w:val="Hyperlink"/>
          </w:rPr>
          <w:t>https://eiti.org/</w:t>
        </w:r>
      </w:hyperlink>
    </w:p>
  </w:footnote>
  <w:footnote w:id="5">
    <w:p w14:paraId="7670216B" w14:textId="77777777" w:rsidR="005A4485" w:rsidRPr="000F38CA" w:rsidRDefault="005A4485" w:rsidP="005A4485">
      <w:pPr>
        <w:pStyle w:val="FootnoteText"/>
      </w:pPr>
      <w:r>
        <w:rPr>
          <w:rStyle w:val="FootnoteReference"/>
        </w:rPr>
        <w:footnoteRef/>
      </w:r>
      <w:r>
        <w:t xml:space="preserve"> </w:t>
      </w:r>
      <w:hyperlink r:id="rId4" w:history="1">
        <w:r w:rsidRPr="00112CCD">
          <w:rPr>
            <w:rStyle w:val="Hyperlink"/>
          </w:rPr>
          <w:t>https://www.gov.uk/government/publications/cyber-essentials-scheme-overview</w:t>
        </w:r>
      </w:hyperlink>
    </w:p>
  </w:footnote>
  <w:footnote w:id="6">
    <w:p w14:paraId="46BF03E7" w14:textId="77777777" w:rsidR="005A4485" w:rsidRPr="000F38CA" w:rsidRDefault="005A4485" w:rsidP="005A4485">
      <w:pPr>
        <w:pStyle w:val="FootnoteText"/>
      </w:pPr>
      <w:r>
        <w:rPr>
          <w:rStyle w:val="FootnoteReference"/>
        </w:rPr>
        <w:footnoteRef/>
      </w:r>
      <w:r>
        <w:t xml:space="preserve"> </w:t>
      </w:r>
      <w:hyperlink r:id="rId5" w:history="1">
        <w:r w:rsidRPr="00112CCD">
          <w:rPr>
            <w:rStyle w:val="Hyperlink"/>
          </w:rPr>
          <w:t>https://digitalprinciples.org/</w:t>
        </w:r>
      </w:hyperlink>
    </w:p>
  </w:footnote>
  <w:footnote w:id="7">
    <w:p w14:paraId="29057C7A" w14:textId="77777777" w:rsidR="005A4485" w:rsidRPr="000F38CA" w:rsidRDefault="005A4485" w:rsidP="005A4485">
      <w:pPr>
        <w:pStyle w:val="FootnoteText"/>
      </w:pPr>
      <w:r>
        <w:rPr>
          <w:rStyle w:val="FootnoteReference"/>
        </w:rPr>
        <w:footnoteRef/>
      </w:r>
      <w:r>
        <w:t xml:space="preserve"> </w:t>
      </w:r>
      <w:hyperlink r:id="rId6" w:history="1">
        <w:r w:rsidRPr="00112CCD">
          <w:rPr>
            <w:rStyle w:val="Hyperlink"/>
          </w:rPr>
          <w:t>https://www.unglobalcompact.org/what-is-gc/mission/principles</w:t>
        </w:r>
      </w:hyperlink>
    </w:p>
  </w:footnote>
  <w:footnote w:id="8">
    <w:p w14:paraId="528519B4" w14:textId="77777777" w:rsidR="005A4485" w:rsidRPr="000F38CA" w:rsidRDefault="005A4485" w:rsidP="005A4485">
      <w:pPr>
        <w:pStyle w:val="FootnoteText"/>
      </w:pPr>
      <w:r>
        <w:rPr>
          <w:rStyle w:val="FootnoteReference"/>
        </w:rPr>
        <w:footnoteRef/>
      </w:r>
      <w:r>
        <w:t xml:space="preserve"> </w:t>
      </w:r>
      <w:hyperlink r:id="rId7" w:history="1">
        <w:r w:rsidRPr="00112CCD">
          <w:rPr>
            <w:rStyle w:val="Hyperlink"/>
          </w:rPr>
          <w:t>http://ilo.org/dyn/normlex/en/f?p=NORMLEXPUB:12100:0::NO::P12100_ILO_CODE:C138</w:t>
        </w:r>
      </w:hyperlink>
    </w:p>
  </w:footnote>
  <w:footnote w:id="9">
    <w:p w14:paraId="5737EFDF" w14:textId="77777777" w:rsidR="005A4485" w:rsidRDefault="005A4485" w:rsidP="005A4485">
      <w:pPr>
        <w:pStyle w:val="FootnoteText"/>
      </w:pPr>
      <w:r>
        <w:rPr>
          <w:rStyle w:val="FootnoteReference"/>
        </w:rPr>
        <w:footnoteRef/>
      </w:r>
      <w:r>
        <w:t xml:space="preserve"> </w:t>
      </w:r>
      <w:hyperlink r:id="rId8" w:history="1">
        <w:r w:rsidRPr="00112CCD">
          <w:rPr>
            <w:rStyle w:val="Hyperlink"/>
          </w:rPr>
          <w:t>https://www.ethicaltrade.org/eti-base-code</w:t>
        </w:r>
      </w:hyperlink>
    </w:p>
    <w:p w14:paraId="17FA23EB" w14:textId="77777777" w:rsidR="005A4485" w:rsidRPr="000F38CA" w:rsidRDefault="005A4485" w:rsidP="005A448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E0F"/>
    <w:multiLevelType w:val="hybridMultilevel"/>
    <w:tmpl w:val="D05C045A"/>
    <w:lvl w:ilvl="0" w:tplc="2FF2B800">
      <w:numFmt w:val="bullet"/>
      <w:lvlText w:val=""/>
      <w:lvlJc w:val="left"/>
      <w:pPr>
        <w:ind w:left="-841" w:hanging="363"/>
      </w:pPr>
      <w:rPr>
        <w:rFonts w:ascii="Symbol" w:eastAsia="Symbol" w:hAnsi="Symbol" w:cs="Symbol" w:hint="default"/>
        <w:w w:val="99"/>
        <w:sz w:val="20"/>
        <w:szCs w:val="20"/>
        <w:lang w:val="en-US" w:eastAsia="en-US" w:bidi="en-US"/>
      </w:rPr>
    </w:lvl>
    <w:lvl w:ilvl="1" w:tplc="8B2C83C6">
      <w:numFmt w:val="bullet"/>
      <w:lvlText w:val="•"/>
      <w:lvlJc w:val="left"/>
      <w:pPr>
        <w:ind w:left="49" w:hanging="363"/>
      </w:pPr>
      <w:rPr>
        <w:rFonts w:hint="default"/>
        <w:lang w:val="en-US" w:eastAsia="en-US" w:bidi="en-US"/>
      </w:rPr>
    </w:lvl>
    <w:lvl w:ilvl="2" w:tplc="E63C26B4">
      <w:numFmt w:val="bullet"/>
      <w:lvlText w:val="•"/>
      <w:lvlJc w:val="left"/>
      <w:pPr>
        <w:ind w:left="938" w:hanging="363"/>
      </w:pPr>
      <w:rPr>
        <w:rFonts w:hint="default"/>
        <w:lang w:val="en-US" w:eastAsia="en-US" w:bidi="en-US"/>
      </w:rPr>
    </w:lvl>
    <w:lvl w:ilvl="3" w:tplc="2E0615AE">
      <w:numFmt w:val="bullet"/>
      <w:lvlText w:val="•"/>
      <w:lvlJc w:val="left"/>
      <w:pPr>
        <w:ind w:left="1826" w:hanging="363"/>
      </w:pPr>
      <w:rPr>
        <w:rFonts w:hint="default"/>
        <w:lang w:val="en-US" w:eastAsia="en-US" w:bidi="en-US"/>
      </w:rPr>
    </w:lvl>
    <w:lvl w:ilvl="4" w:tplc="FAB4847A">
      <w:numFmt w:val="bullet"/>
      <w:lvlText w:val="•"/>
      <w:lvlJc w:val="left"/>
      <w:pPr>
        <w:ind w:left="2715" w:hanging="363"/>
      </w:pPr>
      <w:rPr>
        <w:rFonts w:hint="default"/>
        <w:lang w:val="en-US" w:eastAsia="en-US" w:bidi="en-US"/>
      </w:rPr>
    </w:lvl>
    <w:lvl w:ilvl="5" w:tplc="D4766ED4">
      <w:numFmt w:val="bullet"/>
      <w:lvlText w:val="•"/>
      <w:lvlJc w:val="left"/>
      <w:pPr>
        <w:ind w:left="3603" w:hanging="363"/>
      </w:pPr>
      <w:rPr>
        <w:rFonts w:hint="default"/>
        <w:lang w:val="en-US" w:eastAsia="en-US" w:bidi="en-US"/>
      </w:rPr>
    </w:lvl>
    <w:lvl w:ilvl="6" w:tplc="1E1A299A">
      <w:numFmt w:val="bullet"/>
      <w:lvlText w:val="•"/>
      <w:lvlJc w:val="left"/>
      <w:pPr>
        <w:ind w:left="4492" w:hanging="363"/>
      </w:pPr>
      <w:rPr>
        <w:rFonts w:hint="default"/>
        <w:lang w:val="en-US" w:eastAsia="en-US" w:bidi="en-US"/>
      </w:rPr>
    </w:lvl>
    <w:lvl w:ilvl="7" w:tplc="6344B4E2">
      <w:numFmt w:val="bullet"/>
      <w:lvlText w:val="•"/>
      <w:lvlJc w:val="left"/>
      <w:pPr>
        <w:ind w:left="5380" w:hanging="363"/>
      </w:pPr>
      <w:rPr>
        <w:rFonts w:hint="default"/>
        <w:lang w:val="en-US" w:eastAsia="en-US" w:bidi="en-US"/>
      </w:rPr>
    </w:lvl>
    <w:lvl w:ilvl="8" w:tplc="CCAED038">
      <w:numFmt w:val="bullet"/>
      <w:lvlText w:val="•"/>
      <w:lvlJc w:val="left"/>
      <w:pPr>
        <w:ind w:left="6269" w:hanging="363"/>
      </w:pPr>
      <w:rPr>
        <w:rFonts w:hint="default"/>
        <w:lang w:val="en-US" w:eastAsia="en-US" w:bidi="en-US"/>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5ED1142"/>
    <w:multiLevelType w:val="hybridMultilevel"/>
    <w:tmpl w:val="A600B9A6"/>
    <w:lvl w:ilvl="0" w:tplc="08090009">
      <w:start w:val="1"/>
      <w:numFmt w:val="bullet"/>
      <w:lvlText w:val=""/>
      <w:lvlJc w:val="left"/>
      <w:pPr>
        <w:ind w:left="6" w:hanging="360"/>
      </w:pPr>
      <w:rPr>
        <w:rFonts w:ascii="Wingdings" w:hAnsi="Wingding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15:restartNumberingAfterBreak="0">
    <w:nsid w:val="085D0A56"/>
    <w:multiLevelType w:val="hybridMultilevel"/>
    <w:tmpl w:val="21AC4CBA"/>
    <w:lvl w:ilvl="0" w:tplc="D198304C">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63258"/>
    <w:multiLevelType w:val="hybridMultilevel"/>
    <w:tmpl w:val="95F8D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656D6"/>
    <w:multiLevelType w:val="hybridMultilevel"/>
    <w:tmpl w:val="BB48517E"/>
    <w:lvl w:ilvl="0" w:tplc="CD6C6366">
      <w:start w:val="1"/>
      <w:numFmt w:val="decimal"/>
      <w:lvlText w:val="%1."/>
      <w:lvlJc w:val="left"/>
      <w:pPr>
        <w:ind w:left="1046" w:hanging="360"/>
      </w:pPr>
      <w:rPr>
        <w:rFonts w:hint="default"/>
        <w:b/>
      </w:rPr>
    </w:lvl>
    <w:lvl w:ilvl="1" w:tplc="08090019" w:tentative="1">
      <w:start w:val="1"/>
      <w:numFmt w:val="lowerLetter"/>
      <w:lvlText w:val="%2."/>
      <w:lvlJc w:val="left"/>
      <w:pPr>
        <w:ind w:left="1766" w:hanging="360"/>
      </w:pPr>
    </w:lvl>
    <w:lvl w:ilvl="2" w:tplc="0809001B" w:tentative="1">
      <w:start w:val="1"/>
      <w:numFmt w:val="lowerRoman"/>
      <w:lvlText w:val="%3."/>
      <w:lvlJc w:val="right"/>
      <w:pPr>
        <w:ind w:left="2486" w:hanging="180"/>
      </w:pPr>
    </w:lvl>
    <w:lvl w:ilvl="3" w:tplc="0809000F" w:tentative="1">
      <w:start w:val="1"/>
      <w:numFmt w:val="decimal"/>
      <w:lvlText w:val="%4."/>
      <w:lvlJc w:val="left"/>
      <w:pPr>
        <w:ind w:left="3206" w:hanging="360"/>
      </w:pPr>
    </w:lvl>
    <w:lvl w:ilvl="4" w:tplc="08090019" w:tentative="1">
      <w:start w:val="1"/>
      <w:numFmt w:val="lowerLetter"/>
      <w:lvlText w:val="%5."/>
      <w:lvlJc w:val="left"/>
      <w:pPr>
        <w:ind w:left="3926" w:hanging="360"/>
      </w:pPr>
    </w:lvl>
    <w:lvl w:ilvl="5" w:tplc="0809001B" w:tentative="1">
      <w:start w:val="1"/>
      <w:numFmt w:val="lowerRoman"/>
      <w:lvlText w:val="%6."/>
      <w:lvlJc w:val="right"/>
      <w:pPr>
        <w:ind w:left="4646" w:hanging="180"/>
      </w:pPr>
    </w:lvl>
    <w:lvl w:ilvl="6" w:tplc="0809000F" w:tentative="1">
      <w:start w:val="1"/>
      <w:numFmt w:val="decimal"/>
      <w:lvlText w:val="%7."/>
      <w:lvlJc w:val="left"/>
      <w:pPr>
        <w:ind w:left="5366" w:hanging="360"/>
      </w:pPr>
    </w:lvl>
    <w:lvl w:ilvl="7" w:tplc="08090019" w:tentative="1">
      <w:start w:val="1"/>
      <w:numFmt w:val="lowerLetter"/>
      <w:lvlText w:val="%8."/>
      <w:lvlJc w:val="left"/>
      <w:pPr>
        <w:ind w:left="6086" w:hanging="360"/>
      </w:pPr>
    </w:lvl>
    <w:lvl w:ilvl="8" w:tplc="0809001B" w:tentative="1">
      <w:start w:val="1"/>
      <w:numFmt w:val="lowerRoman"/>
      <w:lvlText w:val="%9."/>
      <w:lvlJc w:val="right"/>
      <w:pPr>
        <w:ind w:left="6806" w:hanging="180"/>
      </w:pPr>
    </w:lvl>
  </w:abstractNum>
  <w:abstractNum w:abstractNumId="6" w15:restartNumberingAfterBreak="0">
    <w:nsid w:val="22402751"/>
    <w:multiLevelType w:val="hybridMultilevel"/>
    <w:tmpl w:val="F23696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E21B8B"/>
    <w:multiLevelType w:val="hybridMultilevel"/>
    <w:tmpl w:val="033E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24F0E"/>
    <w:multiLevelType w:val="hybridMultilevel"/>
    <w:tmpl w:val="810E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57BEE"/>
    <w:multiLevelType w:val="hybridMultilevel"/>
    <w:tmpl w:val="3BA8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4B2B"/>
    <w:multiLevelType w:val="hybridMultilevel"/>
    <w:tmpl w:val="DFC88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5785C"/>
    <w:multiLevelType w:val="multilevel"/>
    <w:tmpl w:val="2782F7B2"/>
    <w:lvl w:ilvl="0">
      <w:start w:val="10"/>
      <w:numFmt w:val="decimal"/>
      <w:lvlText w:val="%1"/>
      <w:lvlJc w:val="left"/>
      <w:pPr>
        <w:ind w:left="540" w:hanging="540"/>
      </w:pPr>
    </w:lvl>
    <w:lvl w:ilvl="1">
      <w:start w:val="1"/>
      <w:numFmt w:val="decimal"/>
      <w:lvlText w:val="%1.%2"/>
      <w:lvlJc w:val="left"/>
      <w:pPr>
        <w:ind w:left="1108" w:hanging="540"/>
      </w:pPr>
    </w:lvl>
    <w:lvl w:ilvl="2">
      <w:start w:val="1"/>
      <w:numFmt w:val="decimal"/>
      <w:lvlText w:val="%1.%2.%3"/>
      <w:lvlJc w:val="left"/>
      <w:pPr>
        <w:ind w:left="1890" w:hanging="720"/>
      </w:pPr>
    </w:lvl>
    <w:lvl w:ilvl="3">
      <w:start w:val="1"/>
      <w:numFmt w:val="decimal"/>
      <w:lvlText w:val="%1.%2.%3.%4"/>
      <w:lvlJc w:val="left"/>
      <w:pPr>
        <w:ind w:left="2475" w:hanging="720"/>
      </w:pPr>
    </w:lvl>
    <w:lvl w:ilvl="4">
      <w:start w:val="1"/>
      <w:numFmt w:val="decimal"/>
      <w:lvlText w:val="%1.%2.%3.%4.%5"/>
      <w:lvlJc w:val="left"/>
      <w:pPr>
        <w:ind w:left="3420" w:hanging="1080"/>
      </w:pPr>
    </w:lvl>
    <w:lvl w:ilvl="5">
      <w:start w:val="1"/>
      <w:numFmt w:val="decimal"/>
      <w:lvlText w:val="%1.%2.%3.%4.%5.%6"/>
      <w:lvlJc w:val="left"/>
      <w:pPr>
        <w:ind w:left="4005" w:hanging="1080"/>
      </w:pPr>
    </w:lvl>
    <w:lvl w:ilvl="6">
      <w:start w:val="1"/>
      <w:numFmt w:val="decimal"/>
      <w:lvlText w:val="%1.%2.%3.%4.%5.%6.%7"/>
      <w:lvlJc w:val="left"/>
      <w:pPr>
        <w:ind w:left="4950" w:hanging="1440"/>
      </w:pPr>
    </w:lvl>
    <w:lvl w:ilvl="7">
      <w:start w:val="1"/>
      <w:numFmt w:val="decimal"/>
      <w:lvlText w:val="%1.%2.%3.%4.%5.%6.%7.%8"/>
      <w:lvlJc w:val="left"/>
      <w:pPr>
        <w:ind w:left="5535" w:hanging="1440"/>
      </w:pPr>
    </w:lvl>
    <w:lvl w:ilvl="8">
      <w:start w:val="1"/>
      <w:numFmt w:val="decimal"/>
      <w:lvlText w:val="%1.%2.%3.%4.%5.%6.%7.%8.%9"/>
      <w:lvlJc w:val="left"/>
      <w:pPr>
        <w:ind w:left="6480" w:hanging="1800"/>
      </w:pPr>
    </w:lvl>
  </w:abstractNum>
  <w:abstractNum w:abstractNumId="12" w15:restartNumberingAfterBreak="0">
    <w:nsid w:val="4AA27ECD"/>
    <w:multiLevelType w:val="hybridMultilevel"/>
    <w:tmpl w:val="56D834E2"/>
    <w:lvl w:ilvl="0" w:tplc="06B6D1F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576235"/>
    <w:multiLevelType w:val="hybridMultilevel"/>
    <w:tmpl w:val="9508FAD6"/>
    <w:lvl w:ilvl="0" w:tplc="599AD95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763EB"/>
    <w:multiLevelType w:val="multilevel"/>
    <w:tmpl w:val="AEF80C76"/>
    <w:lvl w:ilvl="0">
      <w:start w:val="1"/>
      <w:numFmt w:val="decimal"/>
      <w:pStyle w:val="paranum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B0405A"/>
    <w:multiLevelType w:val="multilevel"/>
    <w:tmpl w:val="0C383C10"/>
    <w:lvl w:ilvl="0">
      <w:start w:val="1"/>
      <w:numFmt w:val="decimal"/>
      <w:pStyle w:val="Para1"/>
      <w:lvlText w:val="%1."/>
      <w:lvlJc w:val="left"/>
      <w:pPr>
        <w:ind w:left="720" w:hanging="360"/>
      </w:pPr>
    </w:lvl>
    <w:lvl w:ilvl="1">
      <w:start w:val="1"/>
      <w:numFmt w:val="decimal"/>
      <w:isLgl/>
      <w:lvlText w:val="%1.%2"/>
      <w:lvlJc w:val="left"/>
      <w:pPr>
        <w:ind w:left="1855" w:hanging="720"/>
      </w:pPr>
      <w:rPr>
        <w:rFonts w:hint="default"/>
        <w:i w:val="0"/>
        <w:color w:val="auto"/>
        <w:sz w:val="16"/>
        <w:szCs w:val="16"/>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080" w:hanging="72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440" w:hanging="108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1800" w:hanging="1440"/>
      </w:pPr>
      <w:rPr>
        <w:rFonts w:hint="default"/>
        <w:i w:val="0"/>
        <w:color w:val="auto"/>
      </w:rPr>
    </w:lvl>
  </w:abstractNum>
  <w:abstractNum w:abstractNumId="16" w15:restartNumberingAfterBreak="0">
    <w:nsid w:val="5B5934D8"/>
    <w:multiLevelType w:val="multilevel"/>
    <w:tmpl w:val="C016A4EC"/>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16"/>
        <w:szCs w:val="20"/>
      </w:rPr>
    </w:lvl>
    <w:lvl w:ilvl="2">
      <w:start w:val="1"/>
      <w:numFmt w:val="decimal"/>
      <w:pStyle w:val="Level3Number"/>
      <w:lvlText w:val="%1.%2.%3"/>
      <w:lvlJc w:val="left"/>
      <w:pPr>
        <w:tabs>
          <w:tab w:val="num" w:pos="1751"/>
        </w:tabs>
        <w:ind w:left="1751" w:hanging="851"/>
      </w:pPr>
      <w:rPr>
        <w:rFonts w:hint="default"/>
        <w:sz w:val="16"/>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65595249"/>
    <w:multiLevelType w:val="hybridMultilevel"/>
    <w:tmpl w:val="2610768A"/>
    <w:lvl w:ilvl="0" w:tplc="7FEC2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282D86"/>
    <w:multiLevelType w:val="hybridMultilevel"/>
    <w:tmpl w:val="4E3A806E"/>
    <w:lvl w:ilvl="0" w:tplc="5CE4EDF8">
      <w:numFmt w:val="bullet"/>
      <w:lvlText w:val=""/>
      <w:lvlJc w:val="left"/>
      <w:pPr>
        <w:ind w:left="1406" w:hanging="361"/>
      </w:pPr>
      <w:rPr>
        <w:rFonts w:ascii="Wingdings" w:eastAsia="Wingdings" w:hAnsi="Wingdings" w:cs="Wingdings" w:hint="default"/>
        <w:w w:val="100"/>
        <w:sz w:val="22"/>
        <w:szCs w:val="22"/>
        <w:lang w:val="en-US" w:eastAsia="en-US" w:bidi="en-US"/>
      </w:rPr>
    </w:lvl>
    <w:lvl w:ilvl="1" w:tplc="C316BFFE">
      <w:numFmt w:val="bullet"/>
      <w:lvlText w:val="•"/>
      <w:lvlJc w:val="left"/>
      <w:pPr>
        <w:ind w:left="2388" w:hanging="361"/>
      </w:pPr>
      <w:rPr>
        <w:rFonts w:hint="default"/>
        <w:lang w:val="en-US" w:eastAsia="en-US" w:bidi="en-US"/>
      </w:rPr>
    </w:lvl>
    <w:lvl w:ilvl="2" w:tplc="22F0D75E">
      <w:numFmt w:val="bullet"/>
      <w:lvlText w:val="•"/>
      <w:lvlJc w:val="left"/>
      <w:pPr>
        <w:ind w:left="3377" w:hanging="361"/>
      </w:pPr>
      <w:rPr>
        <w:rFonts w:hint="default"/>
        <w:lang w:val="en-US" w:eastAsia="en-US" w:bidi="en-US"/>
      </w:rPr>
    </w:lvl>
    <w:lvl w:ilvl="3" w:tplc="C340F810">
      <w:numFmt w:val="bullet"/>
      <w:lvlText w:val="•"/>
      <w:lvlJc w:val="left"/>
      <w:pPr>
        <w:ind w:left="4366" w:hanging="361"/>
      </w:pPr>
      <w:rPr>
        <w:rFonts w:hint="default"/>
        <w:lang w:val="en-US" w:eastAsia="en-US" w:bidi="en-US"/>
      </w:rPr>
    </w:lvl>
    <w:lvl w:ilvl="4" w:tplc="0346E09A">
      <w:numFmt w:val="bullet"/>
      <w:lvlText w:val="•"/>
      <w:lvlJc w:val="left"/>
      <w:pPr>
        <w:ind w:left="5355" w:hanging="361"/>
      </w:pPr>
      <w:rPr>
        <w:rFonts w:hint="default"/>
        <w:lang w:val="en-US" w:eastAsia="en-US" w:bidi="en-US"/>
      </w:rPr>
    </w:lvl>
    <w:lvl w:ilvl="5" w:tplc="235E4BE4">
      <w:numFmt w:val="bullet"/>
      <w:lvlText w:val="•"/>
      <w:lvlJc w:val="left"/>
      <w:pPr>
        <w:ind w:left="6344" w:hanging="361"/>
      </w:pPr>
      <w:rPr>
        <w:rFonts w:hint="default"/>
        <w:lang w:val="en-US" w:eastAsia="en-US" w:bidi="en-US"/>
      </w:rPr>
    </w:lvl>
    <w:lvl w:ilvl="6" w:tplc="D3227488">
      <w:numFmt w:val="bullet"/>
      <w:lvlText w:val="•"/>
      <w:lvlJc w:val="left"/>
      <w:pPr>
        <w:ind w:left="7333" w:hanging="361"/>
      </w:pPr>
      <w:rPr>
        <w:rFonts w:hint="default"/>
        <w:lang w:val="en-US" w:eastAsia="en-US" w:bidi="en-US"/>
      </w:rPr>
    </w:lvl>
    <w:lvl w:ilvl="7" w:tplc="F1A61E8A">
      <w:numFmt w:val="bullet"/>
      <w:lvlText w:val="•"/>
      <w:lvlJc w:val="left"/>
      <w:pPr>
        <w:ind w:left="8322" w:hanging="361"/>
      </w:pPr>
      <w:rPr>
        <w:rFonts w:hint="default"/>
        <w:lang w:val="en-US" w:eastAsia="en-US" w:bidi="en-US"/>
      </w:rPr>
    </w:lvl>
    <w:lvl w:ilvl="8" w:tplc="F5FC57FE">
      <w:numFmt w:val="bullet"/>
      <w:lvlText w:val="•"/>
      <w:lvlJc w:val="left"/>
      <w:pPr>
        <w:ind w:left="9311" w:hanging="361"/>
      </w:pPr>
      <w:rPr>
        <w:rFonts w:hint="default"/>
        <w:lang w:val="en-US" w:eastAsia="en-US" w:bidi="en-US"/>
      </w:rPr>
    </w:lvl>
  </w:abstractNum>
  <w:abstractNum w:abstractNumId="19" w15:restartNumberingAfterBreak="0">
    <w:nsid w:val="6B8A671E"/>
    <w:multiLevelType w:val="multilevel"/>
    <w:tmpl w:val="48AC4FF0"/>
    <w:lvl w:ilvl="0">
      <w:start w:val="2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D326A5"/>
    <w:multiLevelType w:val="hybridMultilevel"/>
    <w:tmpl w:val="720EE8A8"/>
    <w:lvl w:ilvl="0" w:tplc="F46C64C0">
      <w:numFmt w:val="bullet"/>
      <w:lvlText w:val=""/>
      <w:lvlJc w:val="left"/>
      <w:pPr>
        <w:ind w:left="1406" w:hanging="361"/>
      </w:pPr>
      <w:rPr>
        <w:rFonts w:ascii="Wingdings" w:eastAsia="Wingdings" w:hAnsi="Wingdings" w:cs="Wingdings" w:hint="default"/>
        <w:w w:val="100"/>
        <w:sz w:val="22"/>
        <w:szCs w:val="22"/>
        <w:lang w:val="en-US" w:eastAsia="en-US" w:bidi="en-US"/>
      </w:rPr>
    </w:lvl>
    <w:lvl w:ilvl="1" w:tplc="75CC8D5A">
      <w:numFmt w:val="bullet"/>
      <w:lvlText w:val="•"/>
      <w:lvlJc w:val="left"/>
      <w:pPr>
        <w:ind w:left="2388" w:hanging="361"/>
      </w:pPr>
      <w:rPr>
        <w:rFonts w:hint="default"/>
        <w:lang w:val="en-US" w:eastAsia="en-US" w:bidi="en-US"/>
      </w:rPr>
    </w:lvl>
    <w:lvl w:ilvl="2" w:tplc="58C87F5C">
      <w:numFmt w:val="bullet"/>
      <w:lvlText w:val="•"/>
      <w:lvlJc w:val="left"/>
      <w:pPr>
        <w:ind w:left="3377" w:hanging="361"/>
      </w:pPr>
      <w:rPr>
        <w:rFonts w:hint="default"/>
        <w:lang w:val="en-US" w:eastAsia="en-US" w:bidi="en-US"/>
      </w:rPr>
    </w:lvl>
    <w:lvl w:ilvl="3" w:tplc="81448486">
      <w:numFmt w:val="bullet"/>
      <w:lvlText w:val="•"/>
      <w:lvlJc w:val="left"/>
      <w:pPr>
        <w:ind w:left="4366" w:hanging="361"/>
      </w:pPr>
      <w:rPr>
        <w:rFonts w:hint="default"/>
        <w:lang w:val="en-US" w:eastAsia="en-US" w:bidi="en-US"/>
      </w:rPr>
    </w:lvl>
    <w:lvl w:ilvl="4" w:tplc="8C6475BE">
      <w:numFmt w:val="bullet"/>
      <w:lvlText w:val="•"/>
      <w:lvlJc w:val="left"/>
      <w:pPr>
        <w:ind w:left="5355" w:hanging="361"/>
      </w:pPr>
      <w:rPr>
        <w:rFonts w:hint="default"/>
        <w:lang w:val="en-US" w:eastAsia="en-US" w:bidi="en-US"/>
      </w:rPr>
    </w:lvl>
    <w:lvl w:ilvl="5" w:tplc="7CF06ED2">
      <w:numFmt w:val="bullet"/>
      <w:lvlText w:val="•"/>
      <w:lvlJc w:val="left"/>
      <w:pPr>
        <w:ind w:left="6344" w:hanging="361"/>
      </w:pPr>
      <w:rPr>
        <w:rFonts w:hint="default"/>
        <w:lang w:val="en-US" w:eastAsia="en-US" w:bidi="en-US"/>
      </w:rPr>
    </w:lvl>
    <w:lvl w:ilvl="6" w:tplc="EB2A5D14">
      <w:numFmt w:val="bullet"/>
      <w:lvlText w:val="•"/>
      <w:lvlJc w:val="left"/>
      <w:pPr>
        <w:ind w:left="7333" w:hanging="361"/>
      </w:pPr>
      <w:rPr>
        <w:rFonts w:hint="default"/>
        <w:lang w:val="en-US" w:eastAsia="en-US" w:bidi="en-US"/>
      </w:rPr>
    </w:lvl>
    <w:lvl w:ilvl="7" w:tplc="5F768F6E">
      <w:numFmt w:val="bullet"/>
      <w:lvlText w:val="•"/>
      <w:lvlJc w:val="left"/>
      <w:pPr>
        <w:ind w:left="8322" w:hanging="361"/>
      </w:pPr>
      <w:rPr>
        <w:rFonts w:hint="default"/>
        <w:lang w:val="en-US" w:eastAsia="en-US" w:bidi="en-US"/>
      </w:rPr>
    </w:lvl>
    <w:lvl w:ilvl="8" w:tplc="F6049A0E">
      <w:numFmt w:val="bullet"/>
      <w:lvlText w:val="•"/>
      <w:lvlJc w:val="left"/>
      <w:pPr>
        <w:ind w:left="9311" w:hanging="361"/>
      </w:pPr>
      <w:rPr>
        <w:rFonts w:hint="default"/>
        <w:lang w:val="en-US" w:eastAsia="en-US" w:bidi="en-US"/>
      </w:rPr>
    </w:lvl>
  </w:abstractNum>
  <w:abstractNum w:abstractNumId="21" w15:restartNumberingAfterBreak="0">
    <w:nsid w:val="793E1755"/>
    <w:multiLevelType w:val="hybridMultilevel"/>
    <w:tmpl w:val="E594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6A52EB"/>
    <w:multiLevelType w:val="multilevel"/>
    <w:tmpl w:val="3C82A510"/>
    <w:lvl w:ilvl="0">
      <w:start w:val="1"/>
      <w:numFmt w:val="decimal"/>
      <w:isLgl/>
      <w:lvlText w:val="%1."/>
      <w:lvlJc w:val="left"/>
      <w:pPr>
        <w:tabs>
          <w:tab w:val="num" w:pos="567"/>
        </w:tabs>
        <w:ind w:left="567" w:hanging="567"/>
      </w:pPr>
      <w:rPr>
        <w:rFonts w:hint="default"/>
        <w:b w:val="0"/>
        <w:i w:val="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none"/>
      <w:lvlRestart w:val="0"/>
      <w:isLgl/>
      <w:lvlText w:val="1.2"/>
      <w:lvlJc w:val="left"/>
      <w:pPr>
        <w:tabs>
          <w:tab w:val="num" w:pos="720"/>
        </w:tabs>
        <w:ind w:left="720" w:hanging="720"/>
      </w:pPr>
      <w:rPr>
        <w:rFonts w:ascii="Times New Roman" w:hAnsi="Times New Roman" w:hint="default"/>
        <w:b w:val="0"/>
        <w:i w:val="0"/>
        <w:sz w:val="24"/>
      </w:rPr>
    </w:lvl>
    <w:lvl w:ilvl="3">
      <w:start w:val="1"/>
      <w:numFmt w:val="none"/>
      <w:isLgl/>
      <w:lvlText w:val="1.3"/>
      <w:lvlJc w:val="left"/>
      <w:pPr>
        <w:tabs>
          <w:tab w:val="num" w:pos="720"/>
        </w:tabs>
        <w:ind w:left="720" w:hanging="720"/>
      </w:pPr>
      <w:rPr>
        <w:rFonts w:hint="default"/>
      </w:rPr>
    </w:lvl>
    <w:lvl w:ilvl="4">
      <w:start w:val="1"/>
      <w:numFmt w:val="none"/>
      <w:isLgl/>
      <w:lvlText w:val="1.4"/>
      <w:lvlJc w:val="left"/>
      <w:pPr>
        <w:tabs>
          <w:tab w:val="num" w:pos="1080"/>
        </w:tabs>
        <w:ind w:left="1080" w:hanging="1080"/>
      </w:pPr>
      <w:rPr>
        <w:rFonts w:hint="default"/>
      </w:rPr>
    </w:lvl>
    <w:lvl w:ilvl="5">
      <w:start w:val="1"/>
      <w:numFmt w:val="decimal"/>
      <w:isLgl/>
      <w:lvlText w:val="%1.5"/>
      <w:lvlJc w:val="left"/>
      <w:pPr>
        <w:tabs>
          <w:tab w:val="num" w:pos="1080"/>
        </w:tabs>
        <w:ind w:left="1080" w:hanging="1080"/>
      </w:pPr>
      <w:rPr>
        <w:rFonts w:hint="default"/>
      </w:rPr>
    </w:lvl>
    <w:lvl w:ilvl="6">
      <w:start w:val="1"/>
      <w:numFmt w:val="none"/>
      <w:isLgl/>
      <w:lvlText w:val="1.6"/>
      <w:lvlJc w:val="left"/>
      <w:pPr>
        <w:tabs>
          <w:tab w:val="num" w:pos="1440"/>
        </w:tabs>
        <w:ind w:left="1440" w:hanging="1440"/>
      </w:pPr>
      <w:rPr>
        <w:rFonts w:hint="default"/>
      </w:rPr>
    </w:lvl>
    <w:lvl w:ilvl="7">
      <w:start w:val="1"/>
      <w:numFmt w:val="none"/>
      <w:isLgl/>
      <w:lvlText w:val="1.7"/>
      <w:lvlJc w:val="left"/>
      <w:pPr>
        <w:tabs>
          <w:tab w:val="num" w:pos="1440"/>
        </w:tabs>
        <w:ind w:left="1440" w:hanging="1440"/>
      </w:pPr>
      <w:rPr>
        <w:rFonts w:hint="default"/>
      </w:rPr>
    </w:lvl>
    <w:lvl w:ilvl="8">
      <w:start w:val="1"/>
      <w:numFmt w:val="none"/>
      <w:isLgl/>
      <w:lvlText w:val="1.8"/>
      <w:lvlJc w:val="left"/>
      <w:pPr>
        <w:tabs>
          <w:tab w:val="num" w:pos="1800"/>
        </w:tabs>
        <w:ind w:left="1800" w:hanging="1800"/>
      </w:pPr>
      <w:rPr>
        <w:rFonts w:hint="default"/>
      </w:rPr>
    </w:lvl>
  </w:abstractNum>
  <w:abstractNum w:abstractNumId="23" w15:restartNumberingAfterBreak="0">
    <w:nsid w:val="7FE2539F"/>
    <w:multiLevelType w:val="hybridMultilevel"/>
    <w:tmpl w:val="4A54F63C"/>
    <w:lvl w:ilvl="0" w:tplc="AE66EB80">
      <w:start w:val="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4"/>
  </w:num>
  <w:num w:numId="4">
    <w:abstractNumId w:val="15"/>
  </w:num>
  <w:num w:numId="5">
    <w:abstractNumId w:val="13"/>
  </w:num>
  <w:num w:numId="6">
    <w:abstractNumId w:val="17"/>
  </w:num>
  <w:num w:numId="7">
    <w:abstractNumId w:val="3"/>
  </w:num>
  <w:num w:numId="8">
    <w:abstractNumId w:val="15"/>
    <w:lvlOverride w:ilvl="0">
      <w:startOverride w:val="17"/>
    </w:lvlOverride>
    <w:lvlOverride w:ilvl="1">
      <w:startOverride w:val="3"/>
    </w:lvlOverride>
    <w:lvlOverride w:ilvl="2">
      <w:startOverride w:val="1"/>
    </w:lvlOverride>
  </w:num>
  <w:num w:numId="9">
    <w:abstractNumId w:val="15"/>
    <w:lvlOverride w:ilvl="0">
      <w:startOverride w:val="17"/>
    </w:lvlOverride>
    <w:lvlOverride w:ilvl="1">
      <w:startOverride w:val="3"/>
    </w:lvlOverride>
    <w:lvlOverride w:ilvl="2">
      <w:startOverride w:val="2"/>
    </w:lvlOverride>
  </w:num>
  <w:num w:numId="10">
    <w:abstractNumId w:val="15"/>
    <w:lvlOverride w:ilvl="0">
      <w:startOverride w:val="17"/>
    </w:lvlOverride>
    <w:lvlOverride w:ilvl="1">
      <w:startOverride w:val="3"/>
    </w:lvlOverride>
    <w:lvlOverride w:ilvl="2">
      <w:startOverride w:val="1"/>
    </w:lvlOverride>
  </w:num>
  <w:num w:numId="11">
    <w:abstractNumId w:val="15"/>
    <w:lvlOverride w:ilvl="0">
      <w:startOverride w:val="17"/>
    </w:lvlOverride>
    <w:lvlOverride w:ilvl="1">
      <w:startOverride w:val="3"/>
    </w:lvlOverride>
    <w:lvlOverride w:ilvl="2">
      <w:startOverride w:val="1"/>
    </w:lvlOverride>
  </w:num>
  <w:num w:numId="12">
    <w:abstractNumId w:val="15"/>
    <w:lvlOverride w:ilvl="0">
      <w:startOverride w:val="17"/>
    </w:lvlOverride>
    <w:lvlOverride w:ilvl="1">
      <w:startOverride w:val="3"/>
    </w:lvlOverride>
    <w:lvlOverride w:ilvl="2">
      <w:startOverride w:val="1"/>
    </w:lvlOverride>
  </w:num>
  <w:num w:numId="13">
    <w:abstractNumId w:val="15"/>
    <w:lvlOverride w:ilvl="0">
      <w:startOverride w:val="17"/>
    </w:lvlOverride>
    <w:lvlOverride w:ilvl="1">
      <w:startOverride w:val="3"/>
    </w:lvlOverride>
    <w:lvlOverride w:ilvl="2">
      <w:startOverride w:val="1"/>
    </w:lvlOverride>
  </w:num>
  <w:num w:numId="14">
    <w:abstractNumId w:val="10"/>
  </w:num>
  <w:num w:numId="15">
    <w:abstractNumId w:val="1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7"/>
    </w:lvlOverride>
    <w:lvlOverride w:ilvl="1">
      <w:startOverride w:val="2"/>
    </w:lvlOverride>
  </w:num>
  <w:num w:numId="1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1"/>
    </w:lvlOverride>
    <w:lvlOverride w:ilvl="1">
      <w:startOverride w:val="7"/>
    </w:lvlOverride>
  </w:num>
  <w:num w:numId="19">
    <w:abstractNumId w:val="15"/>
    <w:lvlOverride w:ilvl="0">
      <w:startOverride w:val="11"/>
    </w:lvlOverride>
    <w:lvlOverride w:ilvl="1">
      <w:startOverride w:val="7"/>
    </w:lvlOverride>
  </w:num>
  <w:num w:numId="20">
    <w:abstractNumId w:val="15"/>
    <w:lvlOverride w:ilvl="0">
      <w:startOverride w:val="11"/>
    </w:lvlOverride>
    <w:lvlOverride w:ilvl="1">
      <w:startOverride w:val="8"/>
    </w:lvlOverride>
  </w:num>
  <w:num w:numId="21">
    <w:abstractNumId w:val="15"/>
    <w:lvlOverride w:ilvl="0">
      <w:startOverride w:val="11"/>
    </w:lvlOverride>
    <w:lvlOverride w:ilvl="1">
      <w:startOverride w:val="8"/>
    </w:lvlOverride>
  </w:num>
  <w:num w:numId="22">
    <w:abstractNumId w:val="15"/>
    <w:lvlOverride w:ilvl="0">
      <w:startOverride w:val="11"/>
    </w:lvlOverride>
    <w:lvlOverride w:ilvl="1">
      <w:startOverride w:val="8"/>
    </w:lvlOverride>
    <w:lvlOverride w:ilvl="2">
      <w:startOverride w:val="1"/>
    </w:lvlOverride>
  </w:num>
  <w:num w:numId="23">
    <w:abstractNumId w:val="15"/>
    <w:lvlOverride w:ilvl="0">
      <w:startOverride w:val="11"/>
    </w:lvlOverride>
    <w:lvlOverride w:ilvl="1">
      <w:startOverride w:val="8"/>
    </w:lvlOverride>
    <w:lvlOverride w:ilvl="2">
      <w:startOverride w:val="1"/>
    </w:lvlOverride>
  </w:num>
  <w:num w:numId="24">
    <w:abstractNumId w:val="15"/>
    <w:lvlOverride w:ilvl="0">
      <w:startOverride w:val="11"/>
    </w:lvlOverride>
    <w:lvlOverride w:ilvl="1">
      <w:startOverride w:val="8"/>
    </w:lvlOverride>
    <w:lvlOverride w:ilvl="2">
      <w:startOverride w:val="2"/>
    </w:lvlOverride>
  </w:num>
  <w:num w:numId="25">
    <w:abstractNumId w:val="15"/>
    <w:lvlOverride w:ilvl="0">
      <w:startOverride w:val="11"/>
    </w:lvlOverride>
    <w:lvlOverride w:ilvl="1">
      <w:startOverride w:val="8"/>
    </w:lvlOverride>
    <w:lvlOverride w:ilvl="2">
      <w:startOverride w:val="2"/>
    </w:lvlOverride>
  </w:num>
  <w:num w:numId="26">
    <w:abstractNumId w:val="15"/>
    <w:lvlOverride w:ilvl="0">
      <w:startOverride w:val="11"/>
    </w:lvlOverride>
    <w:lvlOverride w:ilvl="1">
      <w:startOverride w:val="8"/>
    </w:lvlOverride>
    <w:lvlOverride w:ilvl="2">
      <w:startOverride w:val="3"/>
    </w:lvlOverride>
  </w:num>
  <w:num w:numId="27">
    <w:abstractNumId w:val="15"/>
    <w:lvlOverride w:ilvl="0">
      <w:startOverride w:val="11"/>
    </w:lvlOverride>
    <w:lvlOverride w:ilvl="1">
      <w:startOverride w:val="8"/>
    </w:lvlOverride>
    <w:lvlOverride w:ilvl="2">
      <w:startOverride w:val="3"/>
    </w:lvlOverride>
  </w:num>
  <w:num w:numId="28">
    <w:abstractNumId w:val="15"/>
    <w:lvlOverride w:ilvl="0">
      <w:startOverride w:val="11"/>
    </w:lvlOverride>
    <w:lvlOverride w:ilvl="1">
      <w:startOverride w:val="8"/>
    </w:lvlOverride>
    <w:lvlOverride w:ilvl="2">
      <w:startOverride w:val="4"/>
    </w:lvlOverride>
  </w:num>
  <w:num w:numId="29">
    <w:abstractNumId w:val="15"/>
    <w:lvlOverride w:ilvl="0">
      <w:startOverride w:val="11"/>
    </w:lvlOverride>
    <w:lvlOverride w:ilvl="1">
      <w:startOverride w:val="9"/>
    </w:lvlOverride>
  </w:num>
  <w:num w:numId="30">
    <w:abstractNumId w:val="15"/>
    <w:lvlOverride w:ilvl="0">
      <w:startOverride w:val="11"/>
    </w:lvlOverride>
    <w:lvlOverride w:ilvl="1">
      <w:startOverride w:val="10"/>
    </w:lvlOverride>
  </w:num>
  <w:num w:numId="31">
    <w:abstractNumId w:val="15"/>
    <w:lvlOverride w:ilvl="0">
      <w:startOverride w:val="11"/>
    </w:lvlOverride>
    <w:lvlOverride w:ilvl="1">
      <w:startOverride w:val="2"/>
    </w:lvlOverride>
  </w:num>
  <w:num w:numId="32">
    <w:abstractNumId w:val="15"/>
    <w:lvlOverride w:ilvl="0">
      <w:startOverride w:val="11"/>
    </w:lvlOverride>
    <w:lvlOverride w:ilvl="1">
      <w:startOverride w:val="3"/>
    </w:lvlOverride>
  </w:num>
  <w:num w:numId="33">
    <w:abstractNumId w:val="15"/>
    <w:lvlOverride w:ilvl="0">
      <w:startOverride w:val="11"/>
    </w:lvlOverride>
    <w:lvlOverride w:ilvl="1">
      <w:startOverride w:val="5"/>
    </w:lvlOverride>
  </w:num>
  <w:num w:numId="34">
    <w:abstractNumId w:val="15"/>
    <w:lvlOverride w:ilvl="0">
      <w:startOverride w:val="11"/>
    </w:lvlOverride>
    <w:lvlOverride w:ilvl="1">
      <w:startOverride w:val="5"/>
    </w:lvlOverride>
  </w:num>
  <w:num w:numId="35">
    <w:abstractNumId w:val="15"/>
    <w:lvlOverride w:ilvl="0">
      <w:startOverride w:val="11"/>
    </w:lvlOverride>
    <w:lvlOverride w:ilvl="1">
      <w:startOverride w:val="5"/>
    </w:lvlOverride>
    <w:lvlOverride w:ilvl="2">
      <w:startOverride w:val="2"/>
    </w:lvlOverride>
  </w:num>
  <w:num w:numId="36">
    <w:abstractNumId w:val="7"/>
  </w:num>
  <w:num w:numId="37">
    <w:abstractNumId w:val="2"/>
  </w:num>
  <w:num w:numId="38">
    <w:abstractNumId w:va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1">
    <w:abstractNumId w:val="16"/>
  </w:num>
  <w:num w:numId="42">
    <w:abstractNumId w:val="21"/>
  </w:num>
  <w:num w:numId="43">
    <w:abstractNumId w:val="20"/>
  </w:num>
  <w:num w:numId="44">
    <w:abstractNumId w:val="5"/>
  </w:num>
  <w:num w:numId="45">
    <w:abstractNumId w:val="18"/>
  </w:num>
  <w:num w:numId="46">
    <w:abstractNumId w:val="6"/>
  </w:num>
  <w:num w:numId="47">
    <w:abstractNumId w:val="23"/>
  </w:num>
  <w:num w:numId="48">
    <w:abstractNumId w:val="0"/>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OAB"/>
    <w:docVar w:name="PDAbbrDept" w:val="CPG"/>
    <w:docVar w:name="PDAddr1" w:val="Room 1/50"/>
    <w:docVar w:name="PDAddr2" w:val="Old Admiralty Building"/>
    <w:docVar w:name="PDAddr3" w:val="Spring Place"/>
    <w:docVar w:name="PDAddr4" w:val="London SW1A 2PA"/>
    <w:docVar w:name="PDDepartment" w:val="Finance Directorate"/>
    <w:docVar w:name="PDEmail" w:val="Gary.Mankelow@fco.gov.uk"/>
    <w:docVar w:name="PDFaxNo" w:val=" "/>
    <w:docVar w:name="PDFormalName" w:val="Gary Mankelow MCIPS"/>
    <w:docVar w:name="PDFullName" w:val="Gary Mankelow"/>
    <w:docVar w:name="PDMaintainMarking" w:val="-1"/>
    <w:docVar w:name="PDMaintainPath" w:val="-1"/>
    <w:docVar w:name="PDPhoneNo" w:val="020 7008 8964"/>
    <w:docVar w:name="PDSection" w:val="Corporate Procurement Group"/>
  </w:docVars>
  <w:rsids>
    <w:rsidRoot w:val="00E9383F"/>
    <w:rsid w:val="00002913"/>
    <w:rsid w:val="00023AA4"/>
    <w:rsid w:val="00047C30"/>
    <w:rsid w:val="00050CAB"/>
    <w:rsid w:val="00061A72"/>
    <w:rsid w:val="000854AE"/>
    <w:rsid w:val="00086FBD"/>
    <w:rsid w:val="000A633F"/>
    <w:rsid w:val="000D049D"/>
    <w:rsid w:val="000D3211"/>
    <w:rsid w:val="000D3B2B"/>
    <w:rsid w:val="000E1F0C"/>
    <w:rsid w:val="000F69AA"/>
    <w:rsid w:val="00106892"/>
    <w:rsid w:val="00107878"/>
    <w:rsid w:val="00113591"/>
    <w:rsid w:val="0011536C"/>
    <w:rsid w:val="001303B8"/>
    <w:rsid w:val="00140F3C"/>
    <w:rsid w:val="00141085"/>
    <w:rsid w:val="00141BA3"/>
    <w:rsid w:val="001425C2"/>
    <w:rsid w:val="00144E38"/>
    <w:rsid w:val="00150F8D"/>
    <w:rsid w:val="00152B5B"/>
    <w:rsid w:val="001539CA"/>
    <w:rsid w:val="001626DF"/>
    <w:rsid w:val="00174C8D"/>
    <w:rsid w:val="0018390A"/>
    <w:rsid w:val="00184743"/>
    <w:rsid w:val="00185F90"/>
    <w:rsid w:val="001873E8"/>
    <w:rsid w:val="0019583A"/>
    <w:rsid w:val="00195DDD"/>
    <w:rsid w:val="001972B5"/>
    <w:rsid w:val="001A4801"/>
    <w:rsid w:val="001B7013"/>
    <w:rsid w:val="001D7B27"/>
    <w:rsid w:val="001E4BF1"/>
    <w:rsid w:val="001E68D1"/>
    <w:rsid w:val="001F7703"/>
    <w:rsid w:val="0023211C"/>
    <w:rsid w:val="00235C93"/>
    <w:rsid w:val="002541D6"/>
    <w:rsid w:val="0026214C"/>
    <w:rsid w:val="00272CAB"/>
    <w:rsid w:val="0027542B"/>
    <w:rsid w:val="00277CBE"/>
    <w:rsid w:val="00293671"/>
    <w:rsid w:val="002A54BA"/>
    <w:rsid w:val="002C067C"/>
    <w:rsid w:val="002C58A6"/>
    <w:rsid w:val="0031444D"/>
    <w:rsid w:val="00314F98"/>
    <w:rsid w:val="003163E5"/>
    <w:rsid w:val="003202A2"/>
    <w:rsid w:val="00332A36"/>
    <w:rsid w:val="00332B33"/>
    <w:rsid w:val="00347E8F"/>
    <w:rsid w:val="00352AB5"/>
    <w:rsid w:val="003603AF"/>
    <w:rsid w:val="00365D08"/>
    <w:rsid w:val="0037342B"/>
    <w:rsid w:val="00377668"/>
    <w:rsid w:val="003837CC"/>
    <w:rsid w:val="003B0E8B"/>
    <w:rsid w:val="003B7994"/>
    <w:rsid w:val="003C32EF"/>
    <w:rsid w:val="003E412C"/>
    <w:rsid w:val="003E5D7B"/>
    <w:rsid w:val="003E796C"/>
    <w:rsid w:val="00405BB3"/>
    <w:rsid w:val="00407731"/>
    <w:rsid w:val="00413108"/>
    <w:rsid w:val="004168DE"/>
    <w:rsid w:val="00422DE7"/>
    <w:rsid w:val="00436DB4"/>
    <w:rsid w:val="00452A70"/>
    <w:rsid w:val="00483AFD"/>
    <w:rsid w:val="004A3475"/>
    <w:rsid w:val="004D1666"/>
    <w:rsid w:val="004D38C5"/>
    <w:rsid w:val="004D4610"/>
    <w:rsid w:val="004E3CB2"/>
    <w:rsid w:val="004E5819"/>
    <w:rsid w:val="00502B6E"/>
    <w:rsid w:val="005033E5"/>
    <w:rsid w:val="00527232"/>
    <w:rsid w:val="0052787C"/>
    <w:rsid w:val="0054356F"/>
    <w:rsid w:val="00553A8E"/>
    <w:rsid w:val="00560DD2"/>
    <w:rsid w:val="005964BB"/>
    <w:rsid w:val="005A4485"/>
    <w:rsid w:val="005A71E6"/>
    <w:rsid w:val="005C030F"/>
    <w:rsid w:val="005C18B8"/>
    <w:rsid w:val="005C48A9"/>
    <w:rsid w:val="005D324E"/>
    <w:rsid w:val="005E3721"/>
    <w:rsid w:val="005E682D"/>
    <w:rsid w:val="00604D43"/>
    <w:rsid w:val="0060504C"/>
    <w:rsid w:val="00612DBC"/>
    <w:rsid w:val="006267AD"/>
    <w:rsid w:val="00633840"/>
    <w:rsid w:val="00645DD8"/>
    <w:rsid w:val="00655978"/>
    <w:rsid w:val="0066581C"/>
    <w:rsid w:val="006665BC"/>
    <w:rsid w:val="00677908"/>
    <w:rsid w:val="006B59AC"/>
    <w:rsid w:val="006C21F1"/>
    <w:rsid w:val="006D6ED4"/>
    <w:rsid w:val="006F7F8C"/>
    <w:rsid w:val="00704823"/>
    <w:rsid w:val="00705797"/>
    <w:rsid w:val="00722631"/>
    <w:rsid w:val="00745208"/>
    <w:rsid w:val="007663EA"/>
    <w:rsid w:val="00776273"/>
    <w:rsid w:val="007840B2"/>
    <w:rsid w:val="0079778E"/>
    <w:rsid w:val="007A473B"/>
    <w:rsid w:val="007B25D1"/>
    <w:rsid w:val="007D5447"/>
    <w:rsid w:val="007F047F"/>
    <w:rsid w:val="007F7DAD"/>
    <w:rsid w:val="00810DF9"/>
    <w:rsid w:val="00811006"/>
    <w:rsid w:val="0081171F"/>
    <w:rsid w:val="00821571"/>
    <w:rsid w:val="008310A3"/>
    <w:rsid w:val="0083741E"/>
    <w:rsid w:val="00841ADD"/>
    <w:rsid w:val="00844A00"/>
    <w:rsid w:val="00864848"/>
    <w:rsid w:val="0088235C"/>
    <w:rsid w:val="00886B07"/>
    <w:rsid w:val="00893D68"/>
    <w:rsid w:val="008A1B8D"/>
    <w:rsid w:val="008A40F4"/>
    <w:rsid w:val="008B0DDC"/>
    <w:rsid w:val="008C0F73"/>
    <w:rsid w:val="008C6E41"/>
    <w:rsid w:val="008D4088"/>
    <w:rsid w:val="008E68D5"/>
    <w:rsid w:val="008E79B4"/>
    <w:rsid w:val="008F4E5C"/>
    <w:rsid w:val="008F62B2"/>
    <w:rsid w:val="00912029"/>
    <w:rsid w:val="00920985"/>
    <w:rsid w:val="0095653F"/>
    <w:rsid w:val="00961BB7"/>
    <w:rsid w:val="00970B3F"/>
    <w:rsid w:val="00980A3B"/>
    <w:rsid w:val="009B77AF"/>
    <w:rsid w:val="009D0458"/>
    <w:rsid w:val="009D40F0"/>
    <w:rsid w:val="009E71E1"/>
    <w:rsid w:val="009E72D3"/>
    <w:rsid w:val="009E73BD"/>
    <w:rsid w:val="009F1119"/>
    <w:rsid w:val="00A061DC"/>
    <w:rsid w:val="00A11003"/>
    <w:rsid w:val="00A2216C"/>
    <w:rsid w:val="00A50467"/>
    <w:rsid w:val="00A65A53"/>
    <w:rsid w:val="00A71DD4"/>
    <w:rsid w:val="00A74592"/>
    <w:rsid w:val="00A85869"/>
    <w:rsid w:val="00A97AFC"/>
    <w:rsid w:val="00AA098D"/>
    <w:rsid w:val="00AA2C0C"/>
    <w:rsid w:val="00AD1787"/>
    <w:rsid w:val="00AD2352"/>
    <w:rsid w:val="00AE3701"/>
    <w:rsid w:val="00B07E33"/>
    <w:rsid w:val="00B105DC"/>
    <w:rsid w:val="00B1778E"/>
    <w:rsid w:val="00B2163A"/>
    <w:rsid w:val="00B24765"/>
    <w:rsid w:val="00B53125"/>
    <w:rsid w:val="00B7232B"/>
    <w:rsid w:val="00B81B31"/>
    <w:rsid w:val="00BB6677"/>
    <w:rsid w:val="00BD68A5"/>
    <w:rsid w:val="00BF42B7"/>
    <w:rsid w:val="00BF6FD8"/>
    <w:rsid w:val="00C05250"/>
    <w:rsid w:val="00C144DB"/>
    <w:rsid w:val="00C22530"/>
    <w:rsid w:val="00C24FC8"/>
    <w:rsid w:val="00C33ADE"/>
    <w:rsid w:val="00C37658"/>
    <w:rsid w:val="00C45458"/>
    <w:rsid w:val="00C554FE"/>
    <w:rsid w:val="00C76920"/>
    <w:rsid w:val="00CA3D16"/>
    <w:rsid w:val="00CA58B2"/>
    <w:rsid w:val="00CC2835"/>
    <w:rsid w:val="00CE7F90"/>
    <w:rsid w:val="00D17168"/>
    <w:rsid w:val="00D17A6D"/>
    <w:rsid w:val="00D21B42"/>
    <w:rsid w:val="00D373DB"/>
    <w:rsid w:val="00D4794A"/>
    <w:rsid w:val="00D83B69"/>
    <w:rsid w:val="00D8742A"/>
    <w:rsid w:val="00DB4DFE"/>
    <w:rsid w:val="00DE7F90"/>
    <w:rsid w:val="00DF0933"/>
    <w:rsid w:val="00DF6D0E"/>
    <w:rsid w:val="00E00BA8"/>
    <w:rsid w:val="00E075DE"/>
    <w:rsid w:val="00E11EA8"/>
    <w:rsid w:val="00E34036"/>
    <w:rsid w:val="00E3693E"/>
    <w:rsid w:val="00E52C70"/>
    <w:rsid w:val="00E57238"/>
    <w:rsid w:val="00E67EEA"/>
    <w:rsid w:val="00E9383F"/>
    <w:rsid w:val="00E941C8"/>
    <w:rsid w:val="00EA3BA9"/>
    <w:rsid w:val="00EC0AEC"/>
    <w:rsid w:val="00EE2684"/>
    <w:rsid w:val="00EF3D61"/>
    <w:rsid w:val="00EF7D6C"/>
    <w:rsid w:val="00F07D5A"/>
    <w:rsid w:val="00F15E25"/>
    <w:rsid w:val="00F47666"/>
    <w:rsid w:val="00F52B84"/>
    <w:rsid w:val="00F65E1F"/>
    <w:rsid w:val="00F907E4"/>
    <w:rsid w:val="00F916E1"/>
    <w:rsid w:val="00FA3864"/>
    <w:rsid w:val="00FA4B1E"/>
    <w:rsid w:val="00FA5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13313"/>
    <o:shapelayout v:ext="edit">
      <o:idmap v:ext="edit" data="1"/>
    </o:shapelayout>
  </w:shapeDefaults>
  <w:decimalSymbol w:val="."/>
  <w:listSeparator w:val=","/>
  <w14:docId w14:val="2E2E2725"/>
  <w15:chartTrackingRefBased/>
  <w15:docId w15:val="{762BD1FF-F7C7-45B8-B28D-52DC89B2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7AF"/>
    <w:pPr>
      <w:spacing w:after="200" w:line="276" w:lineRule="auto"/>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841ADD"/>
    <w:pPr>
      <w:keepNext/>
      <w:widowControl w:val="0"/>
      <w:numPr>
        <w:numId w:val="40"/>
      </w:numPr>
      <w:spacing w:after="220" w:line="240" w:lineRule="auto"/>
      <w:jc w:val="both"/>
      <w:outlineLvl w:val="0"/>
    </w:pPr>
    <w:rPr>
      <w:rFonts w:ascii="Trebuchet MS" w:eastAsia="Times New Roman" w:hAnsi="Trebuchet MS"/>
      <w:b/>
      <w:bCs/>
      <w:kern w:val="32"/>
      <w:sz w:val="20"/>
      <w:szCs w:val="32"/>
      <w:u w:val="single"/>
      <w:lang w:val="x-none"/>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841ADD"/>
    <w:pPr>
      <w:widowControl w:val="0"/>
      <w:numPr>
        <w:ilvl w:val="2"/>
        <w:numId w:val="40"/>
      </w:numPr>
      <w:spacing w:after="220" w:line="240" w:lineRule="auto"/>
      <w:jc w:val="both"/>
      <w:outlineLvl w:val="2"/>
    </w:pPr>
    <w:rPr>
      <w:rFonts w:ascii="Trebuchet MS" w:eastAsia="Times New Roman" w:hAnsi="Trebuchet MS"/>
      <w:bCs/>
      <w:sz w:val="20"/>
      <w:szCs w:val="26"/>
      <w:lang w:val="x-none"/>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99"/>
    <w:qFormat/>
    <w:rsid w:val="00841ADD"/>
    <w:pPr>
      <w:widowControl w:val="0"/>
      <w:numPr>
        <w:ilvl w:val="3"/>
        <w:numId w:val="40"/>
      </w:numPr>
      <w:spacing w:after="220" w:line="240" w:lineRule="auto"/>
      <w:jc w:val="both"/>
      <w:outlineLvl w:val="3"/>
    </w:pPr>
    <w:rPr>
      <w:rFonts w:ascii="Trebuchet MS" w:eastAsia="Times New Roman" w:hAnsi="Trebuchet MS"/>
      <w:bCs/>
      <w:sz w:val="20"/>
      <w:szCs w:val="28"/>
      <w:lang w:val="x-non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841ADD"/>
    <w:pPr>
      <w:widowControl w:val="0"/>
      <w:numPr>
        <w:ilvl w:val="4"/>
        <w:numId w:val="40"/>
      </w:numPr>
      <w:tabs>
        <w:tab w:val="clear" w:pos="2880"/>
        <w:tab w:val="num" w:pos="2836"/>
      </w:tabs>
      <w:spacing w:after="220" w:line="240" w:lineRule="auto"/>
      <w:ind w:left="2836" w:hanging="709"/>
      <w:jc w:val="both"/>
      <w:outlineLvl w:val="4"/>
    </w:pPr>
    <w:rPr>
      <w:rFonts w:ascii="Trebuchet MS" w:eastAsia="Times New Roman" w:hAnsi="Trebuchet MS"/>
      <w:bCs/>
      <w:iCs/>
      <w:sz w:val="20"/>
      <w:szCs w:val="26"/>
      <w:lang w:val="x-none"/>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841ADD"/>
    <w:pPr>
      <w:widowControl w:val="0"/>
      <w:numPr>
        <w:ilvl w:val="5"/>
        <w:numId w:val="40"/>
      </w:numPr>
      <w:spacing w:after="220" w:line="240" w:lineRule="auto"/>
      <w:jc w:val="both"/>
      <w:outlineLvl w:val="5"/>
    </w:pPr>
    <w:rPr>
      <w:rFonts w:ascii="Trebuchet MS" w:eastAsia="Times New Roman" w:hAnsi="Trebuchet MS"/>
      <w:bCs/>
      <w:sz w:val="20"/>
      <w:lang w:val="x-none"/>
    </w:rPr>
  </w:style>
  <w:style w:type="paragraph" w:styleId="Heading7">
    <w:name w:val="heading 7"/>
    <w:aliases w:val="Heading 7(unused),Legal Level 1.1.,L2 PIP,Lev 7,H7DO NOT USE,PA Appendix Major,Blank 3,Appendix Major,Heading 7 (Do Not Use)"/>
    <w:basedOn w:val="Normal"/>
    <w:next w:val="Normal"/>
    <w:link w:val="Heading7Char"/>
    <w:qFormat/>
    <w:rsid w:val="00841ADD"/>
    <w:pPr>
      <w:widowControl w:val="0"/>
      <w:numPr>
        <w:ilvl w:val="6"/>
        <w:numId w:val="40"/>
      </w:numPr>
      <w:tabs>
        <w:tab w:val="clear" w:pos="4320"/>
        <w:tab w:val="num" w:pos="2714"/>
        <w:tab w:val="left" w:pos="3544"/>
      </w:tabs>
      <w:spacing w:after="220" w:line="240" w:lineRule="auto"/>
      <w:ind w:left="2714" w:hanging="1296"/>
      <w:jc w:val="both"/>
      <w:outlineLvl w:val="6"/>
    </w:pPr>
    <w:rPr>
      <w:rFonts w:ascii="Trebuchet MS" w:eastAsia="Times New Roman" w:hAnsi="Trebuchet MS"/>
      <w:sz w:val="20"/>
      <w:szCs w:val="20"/>
      <w:lang w:val="x-none"/>
    </w:rPr>
  </w:style>
  <w:style w:type="paragraph" w:styleId="Heading8">
    <w:name w:val="heading 8"/>
    <w:aliases w:val="Legal Level 1.1.1.,Lev 8,h8 DO NOT USE,PA Appendix Minor,Blank 4,Appendix Minor,h8,Heading 8 (Do Not Use)"/>
    <w:basedOn w:val="Normal"/>
    <w:next w:val="Normal"/>
    <w:link w:val="Heading8Char"/>
    <w:qFormat/>
    <w:rsid w:val="00841ADD"/>
    <w:pPr>
      <w:widowControl w:val="0"/>
      <w:numPr>
        <w:ilvl w:val="7"/>
        <w:numId w:val="40"/>
      </w:numPr>
      <w:tabs>
        <w:tab w:val="clear" w:pos="5040"/>
        <w:tab w:val="num" w:pos="2858"/>
        <w:tab w:val="left" w:pos="4253"/>
      </w:tabs>
      <w:spacing w:after="220" w:line="240" w:lineRule="auto"/>
      <w:ind w:left="2858" w:hanging="1440"/>
      <w:jc w:val="both"/>
      <w:outlineLvl w:val="7"/>
    </w:pPr>
    <w:rPr>
      <w:rFonts w:ascii="Trebuchet MS" w:eastAsia="Times New Roman" w:hAnsi="Trebuchet MS"/>
      <w:iCs/>
      <w:sz w:val="20"/>
      <w:szCs w:val="20"/>
      <w:lang w:val="x-none"/>
    </w:rPr>
  </w:style>
  <w:style w:type="paragraph" w:styleId="Heading9">
    <w:name w:val="heading 9"/>
    <w:aliases w:val="Heading 9 (defunct),Legal Level 1.1.1.1.,Lev 9,h9 DO NOT USE,App Heading,Titre 10,App1,Blank 5,appendix,h9,Heading 9 (Do Not Use)"/>
    <w:basedOn w:val="Normal"/>
    <w:next w:val="Normal"/>
    <w:link w:val="Heading9Char"/>
    <w:qFormat/>
    <w:rsid w:val="00841ADD"/>
    <w:pPr>
      <w:widowControl w:val="0"/>
      <w:numPr>
        <w:ilvl w:val="8"/>
        <w:numId w:val="40"/>
      </w:numPr>
      <w:tabs>
        <w:tab w:val="clear" w:pos="5760"/>
        <w:tab w:val="num" w:pos="3002"/>
        <w:tab w:val="left" w:pos="4961"/>
      </w:tabs>
      <w:spacing w:after="220" w:line="240" w:lineRule="auto"/>
      <w:ind w:left="3002" w:hanging="1584"/>
      <w:jc w:val="both"/>
      <w:outlineLvl w:val="8"/>
    </w:pPr>
    <w:rPr>
      <w:rFonts w:ascii="Trebuchet MS" w:eastAsia="Times New Roman" w:hAnsi="Trebuchet MS"/>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83F"/>
  </w:style>
  <w:style w:type="paragraph" w:styleId="Footer">
    <w:name w:val="footer"/>
    <w:basedOn w:val="Normal"/>
    <w:link w:val="FooterChar"/>
    <w:uiPriority w:val="99"/>
    <w:unhideWhenUsed/>
    <w:rsid w:val="00E93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83F"/>
  </w:style>
  <w:style w:type="paragraph" w:customStyle="1" w:styleId="Para1">
    <w:name w:val="Para.1"/>
    <w:basedOn w:val="Normal"/>
    <w:link w:val="Para1Char"/>
    <w:qFormat/>
    <w:rsid w:val="00EE2684"/>
    <w:pPr>
      <w:numPr>
        <w:numId w:val="4"/>
      </w:numPr>
      <w:spacing w:before="120" w:after="60" w:line="240" w:lineRule="auto"/>
      <w:ind w:hanging="720"/>
    </w:pPr>
    <w:rPr>
      <w:rFonts w:ascii="Arial" w:hAnsi="Arial"/>
      <w:b/>
      <w:bCs/>
      <w:sz w:val="16"/>
      <w:szCs w:val="20"/>
    </w:rPr>
  </w:style>
  <w:style w:type="paragraph" w:styleId="TOC1">
    <w:name w:val="toc 1"/>
    <w:basedOn w:val="Normal"/>
    <w:next w:val="Normal"/>
    <w:autoRedefine/>
    <w:uiPriority w:val="39"/>
    <w:unhideWhenUsed/>
    <w:rsid w:val="00811006"/>
    <w:pPr>
      <w:spacing w:before="120" w:after="120"/>
    </w:pPr>
    <w:rPr>
      <w:b/>
      <w:bCs/>
      <w:caps/>
      <w:sz w:val="20"/>
      <w:szCs w:val="20"/>
    </w:rPr>
  </w:style>
  <w:style w:type="character" w:customStyle="1" w:styleId="Para1Char">
    <w:name w:val="Para.1 Char"/>
    <w:link w:val="Para1"/>
    <w:rsid w:val="00EE2684"/>
    <w:rPr>
      <w:rFonts w:ascii="Arial" w:hAnsi="Arial"/>
      <w:b/>
      <w:bCs/>
      <w:sz w:val="16"/>
      <w:lang w:eastAsia="en-US"/>
    </w:rPr>
  </w:style>
  <w:style w:type="paragraph" w:styleId="TOC2">
    <w:name w:val="toc 2"/>
    <w:basedOn w:val="Normal"/>
    <w:next w:val="Normal"/>
    <w:autoRedefine/>
    <w:uiPriority w:val="39"/>
    <w:unhideWhenUsed/>
    <w:rsid w:val="00811006"/>
    <w:pPr>
      <w:spacing w:after="0"/>
      <w:ind w:left="220"/>
    </w:pPr>
    <w:rPr>
      <w:smallCaps/>
      <w:sz w:val="20"/>
      <w:szCs w:val="20"/>
    </w:rPr>
  </w:style>
  <w:style w:type="paragraph" w:styleId="TOC3">
    <w:name w:val="toc 3"/>
    <w:basedOn w:val="Normal"/>
    <w:next w:val="Normal"/>
    <w:autoRedefine/>
    <w:uiPriority w:val="39"/>
    <w:unhideWhenUsed/>
    <w:rsid w:val="00811006"/>
    <w:pPr>
      <w:spacing w:after="0"/>
      <w:ind w:left="440"/>
    </w:pPr>
    <w:rPr>
      <w:i/>
      <w:iCs/>
      <w:sz w:val="20"/>
      <w:szCs w:val="20"/>
    </w:rPr>
  </w:style>
  <w:style w:type="paragraph" w:styleId="TOC4">
    <w:name w:val="toc 4"/>
    <w:basedOn w:val="Normal"/>
    <w:next w:val="Normal"/>
    <w:autoRedefine/>
    <w:uiPriority w:val="39"/>
    <w:unhideWhenUsed/>
    <w:rsid w:val="00811006"/>
    <w:pPr>
      <w:spacing w:after="0"/>
      <w:ind w:left="660"/>
    </w:pPr>
    <w:rPr>
      <w:sz w:val="18"/>
      <w:szCs w:val="18"/>
    </w:rPr>
  </w:style>
  <w:style w:type="paragraph" w:styleId="TOC5">
    <w:name w:val="toc 5"/>
    <w:basedOn w:val="Normal"/>
    <w:next w:val="Normal"/>
    <w:autoRedefine/>
    <w:uiPriority w:val="39"/>
    <w:unhideWhenUsed/>
    <w:rsid w:val="00811006"/>
    <w:pPr>
      <w:spacing w:after="0"/>
      <w:ind w:left="880"/>
    </w:pPr>
    <w:rPr>
      <w:sz w:val="18"/>
      <w:szCs w:val="18"/>
    </w:rPr>
  </w:style>
  <w:style w:type="paragraph" w:styleId="TOC6">
    <w:name w:val="toc 6"/>
    <w:basedOn w:val="Normal"/>
    <w:next w:val="Normal"/>
    <w:autoRedefine/>
    <w:uiPriority w:val="39"/>
    <w:unhideWhenUsed/>
    <w:rsid w:val="00811006"/>
    <w:pPr>
      <w:spacing w:after="0"/>
      <w:ind w:left="1100"/>
    </w:pPr>
    <w:rPr>
      <w:sz w:val="18"/>
      <w:szCs w:val="18"/>
    </w:rPr>
  </w:style>
  <w:style w:type="paragraph" w:styleId="TOC7">
    <w:name w:val="toc 7"/>
    <w:basedOn w:val="Normal"/>
    <w:next w:val="Normal"/>
    <w:autoRedefine/>
    <w:uiPriority w:val="39"/>
    <w:unhideWhenUsed/>
    <w:rsid w:val="00811006"/>
    <w:pPr>
      <w:spacing w:after="0"/>
      <w:ind w:left="1320"/>
    </w:pPr>
    <w:rPr>
      <w:sz w:val="18"/>
      <w:szCs w:val="18"/>
    </w:rPr>
  </w:style>
  <w:style w:type="paragraph" w:styleId="TOC8">
    <w:name w:val="toc 8"/>
    <w:basedOn w:val="Normal"/>
    <w:next w:val="Normal"/>
    <w:autoRedefine/>
    <w:uiPriority w:val="39"/>
    <w:unhideWhenUsed/>
    <w:rsid w:val="00811006"/>
    <w:pPr>
      <w:spacing w:after="0"/>
      <w:ind w:left="1540"/>
    </w:pPr>
    <w:rPr>
      <w:sz w:val="18"/>
      <w:szCs w:val="18"/>
    </w:rPr>
  </w:style>
  <w:style w:type="paragraph" w:styleId="TOC9">
    <w:name w:val="toc 9"/>
    <w:basedOn w:val="Normal"/>
    <w:next w:val="Normal"/>
    <w:autoRedefine/>
    <w:uiPriority w:val="39"/>
    <w:unhideWhenUsed/>
    <w:rsid w:val="00811006"/>
    <w:pPr>
      <w:spacing w:after="0"/>
      <w:ind w:left="1760"/>
    </w:pPr>
    <w:rPr>
      <w:sz w:val="18"/>
      <w:szCs w:val="18"/>
    </w:rPr>
  </w:style>
  <w:style w:type="character" w:styleId="CommentReference">
    <w:name w:val="annotation reference"/>
    <w:uiPriority w:val="99"/>
    <w:semiHidden/>
    <w:unhideWhenUsed/>
    <w:rsid w:val="00272CAB"/>
    <w:rPr>
      <w:sz w:val="16"/>
      <w:szCs w:val="16"/>
    </w:rPr>
  </w:style>
  <w:style w:type="paragraph" w:styleId="CommentText">
    <w:name w:val="annotation text"/>
    <w:basedOn w:val="Normal"/>
    <w:link w:val="CommentTextChar"/>
    <w:uiPriority w:val="99"/>
    <w:semiHidden/>
    <w:unhideWhenUsed/>
    <w:rsid w:val="00272CAB"/>
    <w:rPr>
      <w:sz w:val="20"/>
      <w:szCs w:val="20"/>
    </w:rPr>
  </w:style>
  <w:style w:type="character" w:customStyle="1" w:styleId="CommentTextChar">
    <w:name w:val="Comment Text Char"/>
    <w:link w:val="CommentText"/>
    <w:uiPriority w:val="99"/>
    <w:semiHidden/>
    <w:rsid w:val="00272CAB"/>
    <w:rPr>
      <w:lang w:eastAsia="en-US"/>
    </w:rPr>
  </w:style>
  <w:style w:type="paragraph" w:styleId="CommentSubject">
    <w:name w:val="annotation subject"/>
    <w:basedOn w:val="CommentText"/>
    <w:next w:val="CommentText"/>
    <w:link w:val="CommentSubjectChar"/>
    <w:uiPriority w:val="99"/>
    <w:semiHidden/>
    <w:unhideWhenUsed/>
    <w:rsid w:val="00272CAB"/>
    <w:rPr>
      <w:b/>
      <w:bCs/>
    </w:rPr>
  </w:style>
  <w:style w:type="character" w:customStyle="1" w:styleId="CommentSubjectChar">
    <w:name w:val="Comment Subject Char"/>
    <w:link w:val="CommentSubject"/>
    <w:uiPriority w:val="99"/>
    <w:semiHidden/>
    <w:rsid w:val="00272CAB"/>
    <w:rPr>
      <w:b/>
      <w:bCs/>
      <w:lang w:eastAsia="en-US"/>
    </w:rPr>
  </w:style>
  <w:style w:type="paragraph" w:styleId="BalloonText">
    <w:name w:val="Balloon Text"/>
    <w:basedOn w:val="Normal"/>
    <w:link w:val="BalloonTextChar"/>
    <w:uiPriority w:val="99"/>
    <w:semiHidden/>
    <w:unhideWhenUsed/>
    <w:rsid w:val="00272C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2CAB"/>
    <w:rPr>
      <w:rFonts w:ascii="Tahoma" w:hAnsi="Tahoma" w:cs="Tahoma"/>
      <w:sz w:val="16"/>
      <w:szCs w:val="16"/>
      <w:lang w:eastAsia="en-US"/>
    </w:rPr>
  </w:style>
  <w:style w:type="paragraph" w:styleId="BodyTextIndent2">
    <w:name w:val="Body Text Indent 2"/>
    <w:basedOn w:val="Normal"/>
    <w:link w:val="BodyTextIndent2Char"/>
    <w:semiHidden/>
    <w:rsid w:val="0066581C"/>
    <w:pPr>
      <w:spacing w:after="0" w:line="240" w:lineRule="auto"/>
      <w:ind w:left="720"/>
      <w:jc w:val="both"/>
    </w:pPr>
    <w:rPr>
      <w:rFonts w:ascii="Times New Roman" w:eastAsia="Times New Roman" w:hAnsi="Times New Roman"/>
      <w:sz w:val="24"/>
      <w:szCs w:val="20"/>
    </w:rPr>
  </w:style>
  <w:style w:type="character" w:customStyle="1" w:styleId="BodyTextIndent2Char">
    <w:name w:val="Body Text Indent 2 Char"/>
    <w:link w:val="BodyTextIndent2"/>
    <w:semiHidden/>
    <w:rsid w:val="0066581C"/>
    <w:rPr>
      <w:rFonts w:ascii="Times New Roman" w:eastAsia="Times New Roman" w:hAnsi="Times New Roman"/>
      <w:sz w:val="24"/>
      <w:lang w:eastAsia="en-US"/>
    </w:rPr>
  </w:style>
  <w:style w:type="paragraph" w:styleId="ListParagraph">
    <w:name w:val="List Paragraph"/>
    <w:basedOn w:val="Normal"/>
    <w:uiPriority w:val="1"/>
    <w:qFormat/>
    <w:rsid w:val="0066581C"/>
    <w:pPr>
      <w:spacing w:after="0" w:line="240" w:lineRule="auto"/>
      <w:ind w:left="720"/>
      <w:contextualSpacing/>
    </w:pPr>
    <w:rPr>
      <w:rFonts w:ascii="Times New Roman" w:eastAsia="Times New Roman" w:hAnsi="Times New Roman"/>
      <w:sz w:val="24"/>
      <w:szCs w:val="20"/>
    </w:rPr>
  </w:style>
  <w:style w:type="paragraph" w:styleId="BodyTextIndent3">
    <w:name w:val="Body Text Indent 3"/>
    <w:basedOn w:val="Normal"/>
    <w:link w:val="BodyTextIndent3Char"/>
    <w:uiPriority w:val="99"/>
    <w:semiHidden/>
    <w:unhideWhenUsed/>
    <w:rsid w:val="00F65E1F"/>
    <w:pPr>
      <w:spacing w:after="120"/>
      <w:ind w:left="283"/>
    </w:pPr>
    <w:rPr>
      <w:sz w:val="16"/>
      <w:szCs w:val="16"/>
    </w:rPr>
  </w:style>
  <w:style w:type="character" w:customStyle="1" w:styleId="BodyTextIndent3Char">
    <w:name w:val="Body Text Indent 3 Char"/>
    <w:link w:val="BodyTextIndent3"/>
    <w:uiPriority w:val="99"/>
    <w:semiHidden/>
    <w:rsid w:val="00F65E1F"/>
    <w:rPr>
      <w:sz w:val="16"/>
      <w:szCs w:val="16"/>
      <w:lang w:eastAsia="en-US"/>
    </w:rPr>
  </w:style>
  <w:style w:type="paragraph" w:styleId="BodyText">
    <w:name w:val="Body Text"/>
    <w:basedOn w:val="Normal"/>
    <w:link w:val="BodyTextChar"/>
    <w:unhideWhenUsed/>
    <w:rsid w:val="00EC0AEC"/>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EC0AEC"/>
    <w:rPr>
      <w:rFonts w:ascii="Times New Roman" w:eastAsia="Times New Roman" w:hAnsi="Times New Roman"/>
      <w:sz w:val="24"/>
      <w:szCs w:val="24"/>
      <w:lang w:eastAsia="en-US"/>
    </w:rPr>
  </w:style>
  <w:style w:type="character" w:customStyle="1" w:styleId="paranum1Char">
    <w:name w:val="paranum1 Char"/>
    <w:link w:val="paranum1"/>
    <w:locked/>
    <w:rsid w:val="005C030F"/>
    <w:rPr>
      <w:rFonts w:ascii="Tunga" w:hAnsi="Tunga" w:cs="Tunga"/>
      <w:b/>
      <w:bCs/>
      <w:color w:val="000000"/>
      <w:sz w:val="14"/>
      <w:szCs w:val="14"/>
    </w:rPr>
  </w:style>
  <w:style w:type="paragraph" w:customStyle="1" w:styleId="paranum1">
    <w:name w:val="paranum1"/>
    <w:basedOn w:val="Normal"/>
    <w:link w:val="paranum1Char"/>
    <w:qFormat/>
    <w:rsid w:val="005C030F"/>
    <w:pPr>
      <w:numPr>
        <w:numId w:val="39"/>
      </w:numPr>
      <w:autoSpaceDE w:val="0"/>
      <w:autoSpaceDN w:val="0"/>
      <w:adjustRightInd w:val="0"/>
      <w:spacing w:before="120" w:after="0" w:line="240" w:lineRule="auto"/>
      <w:jc w:val="both"/>
    </w:pPr>
    <w:rPr>
      <w:rFonts w:ascii="Tunga" w:hAnsi="Tunga" w:cs="Tunga"/>
      <w:b/>
      <w:bCs/>
      <w:color w:val="000000"/>
      <w:sz w:val="14"/>
      <w:szCs w:val="14"/>
      <w:lang w:eastAsia="en-GB"/>
    </w:rPr>
  </w:style>
  <w:style w:type="character" w:styleId="Hyperlink">
    <w:name w:val="Hyperlink"/>
    <w:uiPriority w:val="99"/>
    <w:unhideWhenUsed/>
    <w:rsid w:val="008D4088"/>
    <w:rPr>
      <w:color w:val="0000FF"/>
      <w:u w:val="single"/>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841ADD"/>
    <w:rPr>
      <w:rFonts w:ascii="Trebuchet MS" w:eastAsia="Times New Roman" w:hAnsi="Trebuchet MS"/>
      <w:b/>
      <w:bCs/>
      <w:kern w:val="32"/>
      <w:szCs w:val="32"/>
      <w:u w:val="single"/>
      <w:lang w:val="x-none"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841ADD"/>
    <w:rPr>
      <w:rFonts w:ascii="Trebuchet MS" w:eastAsia="Times New Roman" w:hAnsi="Trebuchet MS"/>
      <w:bCs/>
      <w:szCs w:val="26"/>
      <w:lang w:val="x-none"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uiPriority w:val="99"/>
    <w:rsid w:val="00841ADD"/>
    <w:rPr>
      <w:rFonts w:ascii="Trebuchet MS" w:eastAsia="Times New Roman" w:hAnsi="Trebuchet MS"/>
      <w:bCs/>
      <w:szCs w:val="28"/>
      <w:lang w:val="x-none"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841ADD"/>
    <w:rPr>
      <w:rFonts w:ascii="Trebuchet MS" w:eastAsia="Times New Roman" w:hAnsi="Trebuchet MS"/>
      <w:bCs/>
      <w:iCs/>
      <w:szCs w:val="26"/>
      <w:lang w:val="x-none"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841ADD"/>
    <w:rPr>
      <w:rFonts w:ascii="Trebuchet MS" w:eastAsia="Times New Roman" w:hAnsi="Trebuchet MS"/>
      <w:bCs/>
      <w:szCs w:val="22"/>
      <w:lang w:val="x-none"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841ADD"/>
    <w:rPr>
      <w:rFonts w:ascii="Trebuchet MS" w:eastAsia="Times New Roman" w:hAnsi="Trebuchet MS"/>
      <w:lang w:val="x-none"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841ADD"/>
    <w:rPr>
      <w:rFonts w:ascii="Trebuchet MS" w:eastAsia="Times New Roman" w:hAnsi="Trebuchet MS"/>
      <w:iCs/>
      <w:lang w:val="x-none"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841ADD"/>
    <w:rPr>
      <w:rFonts w:ascii="Trebuchet MS" w:eastAsia="Times New Roman" w:hAnsi="Trebuchet MS"/>
      <w:szCs w:val="22"/>
      <w:lang w:val="x-none" w:eastAsia="en-US"/>
    </w:rPr>
  </w:style>
  <w:style w:type="paragraph" w:customStyle="1" w:styleId="BBLegal2">
    <w:name w:val="B&amp;B Legal 2"/>
    <w:basedOn w:val="Normal"/>
    <w:uiPriority w:val="99"/>
    <w:rsid w:val="00841ADD"/>
    <w:pPr>
      <w:numPr>
        <w:ilvl w:val="1"/>
        <w:numId w:val="40"/>
      </w:numPr>
      <w:spacing w:after="0" w:line="240" w:lineRule="auto"/>
      <w:outlineLvl w:val="1"/>
    </w:pPr>
    <w:rPr>
      <w:rFonts w:ascii="Trebuchet MS" w:eastAsia="Times New Roman" w:hAnsi="Trebuchet MS"/>
      <w:sz w:val="24"/>
      <w:szCs w:val="20"/>
      <w:lang w:val="en-US"/>
    </w:rPr>
  </w:style>
  <w:style w:type="table" w:styleId="TableGrid">
    <w:name w:val="Table Grid"/>
    <w:basedOn w:val="TableNormal"/>
    <w:uiPriority w:val="59"/>
    <w:rsid w:val="00174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9E73BD"/>
    <w:pPr>
      <w:keepNext/>
      <w:numPr>
        <w:numId w:val="41"/>
      </w:numPr>
      <w:spacing w:before="360" w:after="200" w:line="360" w:lineRule="auto"/>
      <w:outlineLvl w:val="0"/>
    </w:pPr>
    <w:rPr>
      <w:rFonts w:ascii="Arial" w:hAnsi="Arial"/>
      <w:b/>
      <w:sz w:val="22"/>
      <w:szCs w:val="20"/>
    </w:rPr>
  </w:style>
  <w:style w:type="paragraph" w:customStyle="1" w:styleId="Level2Heading">
    <w:name w:val="Level 2 Heading"/>
    <w:basedOn w:val="BodyText"/>
    <w:next w:val="BodyText2"/>
    <w:rsid w:val="009E73BD"/>
    <w:pPr>
      <w:keepNext/>
      <w:numPr>
        <w:ilvl w:val="1"/>
        <w:numId w:val="41"/>
      </w:numPr>
      <w:spacing w:before="360" w:after="200" w:line="360" w:lineRule="auto"/>
      <w:outlineLvl w:val="1"/>
    </w:pPr>
    <w:rPr>
      <w:rFonts w:ascii="Arial" w:hAnsi="Arial"/>
      <w:b/>
      <w:sz w:val="20"/>
      <w:szCs w:val="20"/>
      <w:lang w:eastAsia="en-GB"/>
    </w:rPr>
  </w:style>
  <w:style w:type="paragraph" w:customStyle="1" w:styleId="Level3Number">
    <w:name w:val="Level 3 Number"/>
    <w:basedOn w:val="BodyText"/>
    <w:rsid w:val="009E73BD"/>
    <w:pPr>
      <w:numPr>
        <w:ilvl w:val="2"/>
        <w:numId w:val="41"/>
      </w:numPr>
      <w:spacing w:before="360" w:after="200" w:line="360" w:lineRule="auto"/>
    </w:pPr>
    <w:rPr>
      <w:rFonts w:ascii="Arial" w:hAnsi="Arial"/>
      <w:sz w:val="20"/>
      <w:szCs w:val="20"/>
    </w:rPr>
  </w:style>
  <w:style w:type="paragraph" w:customStyle="1" w:styleId="Level4Number">
    <w:name w:val="Level 4 Number"/>
    <w:basedOn w:val="BodyText"/>
    <w:rsid w:val="009E73BD"/>
    <w:pPr>
      <w:numPr>
        <w:ilvl w:val="3"/>
        <w:numId w:val="41"/>
      </w:numPr>
      <w:spacing w:before="360" w:after="200" w:line="360" w:lineRule="auto"/>
    </w:pPr>
    <w:rPr>
      <w:rFonts w:ascii="Arial" w:hAnsi="Arial"/>
      <w:sz w:val="20"/>
      <w:szCs w:val="20"/>
    </w:rPr>
  </w:style>
  <w:style w:type="paragraph" w:customStyle="1" w:styleId="Level5Number">
    <w:name w:val="Level 5 Number"/>
    <w:basedOn w:val="BodyText"/>
    <w:rsid w:val="009E73BD"/>
    <w:pPr>
      <w:numPr>
        <w:ilvl w:val="4"/>
        <w:numId w:val="41"/>
      </w:numPr>
      <w:spacing w:after="240" w:line="360" w:lineRule="auto"/>
    </w:pPr>
    <w:rPr>
      <w:rFonts w:ascii="Arial" w:hAnsi="Arial"/>
      <w:sz w:val="20"/>
      <w:szCs w:val="20"/>
    </w:rPr>
  </w:style>
  <w:style w:type="paragraph" w:customStyle="1" w:styleId="Level6Number">
    <w:name w:val="Level 6 Number"/>
    <w:basedOn w:val="BodyText"/>
    <w:rsid w:val="009E73BD"/>
    <w:pPr>
      <w:numPr>
        <w:ilvl w:val="5"/>
        <w:numId w:val="41"/>
      </w:numPr>
      <w:spacing w:after="240" w:line="360" w:lineRule="auto"/>
    </w:pPr>
    <w:rPr>
      <w:rFonts w:ascii="Arial" w:hAnsi="Arial"/>
      <w:sz w:val="20"/>
      <w:szCs w:val="20"/>
    </w:rPr>
  </w:style>
  <w:style w:type="paragraph" w:customStyle="1" w:styleId="Level7Number">
    <w:name w:val="Level 7 Number"/>
    <w:basedOn w:val="BodyText"/>
    <w:rsid w:val="009E73BD"/>
    <w:pPr>
      <w:numPr>
        <w:ilvl w:val="6"/>
        <w:numId w:val="41"/>
      </w:numPr>
      <w:spacing w:after="240" w:line="360" w:lineRule="auto"/>
    </w:pPr>
    <w:rPr>
      <w:rFonts w:ascii="Arial" w:hAnsi="Arial"/>
      <w:sz w:val="20"/>
      <w:szCs w:val="20"/>
    </w:rPr>
  </w:style>
  <w:style w:type="paragraph" w:customStyle="1" w:styleId="Level8Number">
    <w:name w:val="Level 8 Number"/>
    <w:basedOn w:val="BodyText"/>
    <w:rsid w:val="009E73BD"/>
    <w:pPr>
      <w:numPr>
        <w:ilvl w:val="7"/>
        <w:numId w:val="41"/>
      </w:numPr>
      <w:spacing w:after="240" w:line="360" w:lineRule="auto"/>
    </w:pPr>
    <w:rPr>
      <w:rFonts w:ascii="Arial" w:hAnsi="Arial"/>
      <w:sz w:val="20"/>
      <w:szCs w:val="20"/>
    </w:rPr>
  </w:style>
  <w:style w:type="paragraph" w:styleId="BodyText2">
    <w:name w:val="Body Text 2"/>
    <w:basedOn w:val="Normal"/>
    <w:link w:val="BodyText2Char"/>
    <w:uiPriority w:val="99"/>
    <w:semiHidden/>
    <w:unhideWhenUsed/>
    <w:rsid w:val="009E73BD"/>
    <w:pPr>
      <w:spacing w:after="120" w:line="480" w:lineRule="auto"/>
    </w:pPr>
  </w:style>
  <w:style w:type="character" w:customStyle="1" w:styleId="BodyText2Char">
    <w:name w:val="Body Text 2 Char"/>
    <w:link w:val="BodyText2"/>
    <w:uiPriority w:val="99"/>
    <w:semiHidden/>
    <w:rsid w:val="009E73BD"/>
    <w:rPr>
      <w:sz w:val="22"/>
      <w:szCs w:val="22"/>
      <w:lang w:eastAsia="en-US"/>
    </w:rPr>
  </w:style>
  <w:style w:type="paragraph" w:styleId="FootnoteText">
    <w:name w:val="footnote text"/>
    <w:basedOn w:val="Normal"/>
    <w:link w:val="FootnoteTextChar"/>
    <w:unhideWhenUsed/>
    <w:rsid w:val="000E1F0C"/>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rsid w:val="000E1F0C"/>
    <w:rPr>
      <w:rFonts w:ascii="Times New Roman" w:eastAsia="Times New Roman" w:hAnsi="Times New Roman"/>
    </w:rPr>
  </w:style>
  <w:style w:type="character" w:styleId="FootnoteReference">
    <w:name w:val="footnote reference"/>
    <w:uiPriority w:val="99"/>
    <w:unhideWhenUsed/>
    <w:rsid w:val="000E1F0C"/>
    <w:rPr>
      <w:vertAlign w:val="superscript"/>
    </w:rPr>
  </w:style>
  <w:style w:type="table" w:styleId="TableGridLight">
    <w:name w:val="Grid Table Light"/>
    <w:basedOn w:val="TableNormal"/>
    <w:uiPriority w:val="40"/>
    <w:rsid w:val="004077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407731"/>
    <w:rPr>
      <w:sz w:val="22"/>
      <w:szCs w:val="22"/>
      <w:lang w:eastAsia="en-US"/>
    </w:rPr>
  </w:style>
  <w:style w:type="table" w:customStyle="1" w:styleId="TableGrid2">
    <w:name w:val="Table Grid2"/>
    <w:basedOn w:val="TableNormal"/>
    <w:next w:val="TableGrid"/>
    <w:uiPriority w:val="39"/>
    <w:rsid w:val="005A448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1618">
      <w:bodyDiv w:val="1"/>
      <w:marLeft w:val="0"/>
      <w:marRight w:val="0"/>
      <w:marTop w:val="0"/>
      <w:marBottom w:val="0"/>
      <w:divBdr>
        <w:top w:val="none" w:sz="0" w:space="0" w:color="auto"/>
        <w:left w:val="none" w:sz="0" w:space="0" w:color="auto"/>
        <w:bottom w:val="none" w:sz="0" w:space="0" w:color="auto"/>
        <w:right w:val="none" w:sz="0" w:space="0" w:color="auto"/>
      </w:divBdr>
    </w:div>
    <w:div w:id="180360273">
      <w:bodyDiv w:val="1"/>
      <w:marLeft w:val="0"/>
      <w:marRight w:val="0"/>
      <w:marTop w:val="0"/>
      <w:marBottom w:val="0"/>
      <w:divBdr>
        <w:top w:val="none" w:sz="0" w:space="0" w:color="auto"/>
        <w:left w:val="none" w:sz="0" w:space="0" w:color="auto"/>
        <w:bottom w:val="none" w:sz="0" w:space="0" w:color="auto"/>
        <w:right w:val="none" w:sz="0" w:space="0" w:color="auto"/>
      </w:divBdr>
      <w:divsChild>
        <w:div w:id="1661736745">
          <w:marLeft w:val="0"/>
          <w:marRight w:val="0"/>
          <w:marTop w:val="0"/>
          <w:marBottom w:val="0"/>
          <w:divBdr>
            <w:top w:val="none" w:sz="0" w:space="0" w:color="auto"/>
            <w:left w:val="none" w:sz="0" w:space="0" w:color="auto"/>
            <w:bottom w:val="none" w:sz="0" w:space="0" w:color="auto"/>
            <w:right w:val="none" w:sz="0" w:space="0" w:color="auto"/>
          </w:divBdr>
        </w:div>
      </w:divsChild>
    </w:div>
    <w:div w:id="367611236">
      <w:bodyDiv w:val="1"/>
      <w:marLeft w:val="0"/>
      <w:marRight w:val="0"/>
      <w:marTop w:val="0"/>
      <w:marBottom w:val="0"/>
      <w:divBdr>
        <w:top w:val="none" w:sz="0" w:space="0" w:color="auto"/>
        <w:left w:val="none" w:sz="0" w:space="0" w:color="auto"/>
        <w:bottom w:val="none" w:sz="0" w:space="0" w:color="auto"/>
        <w:right w:val="none" w:sz="0" w:space="0" w:color="auto"/>
      </w:divBdr>
    </w:div>
    <w:div w:id="378742761">
      <w:bodyDiv w:val="1"/>
      <w:marLeft w:val="0"/>
      <w:marRight w:val="0"/>
      <w:marTop w:val="0"/>
      <w:marBottom w:val="0"/>
      <w:divBdr>
        <w:top w:val="none" w:sz="0" w:space="0" w:color="auto"/>
        <w:left w:val="none" w:sz="0" w:space="0" w:color="auto"/>
        <w:bottom w:val="none" w:sz="0" w:space="0" w:color="auto"/>
        <w:right w:val="none" w:sz="0" w:space="0" w:color="auto"/>
      </w:divBdr>
    </w:div>
    <w:div w:id="831336109">
      <w:bodyDiv w:val="1"/>
      <w:marLeft w:val="0"/>
      <w:marRight w:val="0"/>
      <w:marTop w:val="0"/>
      <w:marBottom w:val="0"/>
      <w:divBdr>
        <w:top w:val="none" w:sz="0" w:space="0" w:color="auto"/>
        <w:left w:val="none" w:sz="0" w:space="0" w:color="auto"/>
        <w:bottom w:val="none" w:sz="0" w:space="0" w:color="auto"/>
        <w:right w:val="none" w:sz="0" w:space="0" w:color="auto"/>
      </w:divBdr>
    </w:div>
    <w:div w:id="9897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fcu@fco.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leanor.stewart@fcdo.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fcu@fco.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hicaltrade.org/eti-base-code" TargetMode="External"/><Relationship Id="rId3" Type="http://schemas.openxmlformats.org/officeDocument/2006/relationships/hyperlink" Target="https://eiti.org/" TargetMode="External"/><Relationship Id="rId7" Type="http://schemas.openxmlformats.org/officeDocument/2006/relationships/hyperlink" Target="http://ilo.org/dyn/normlex/en/f?p=NORMLEXPUB:12100:0::NO::P12100_ILO_CODE:C138" TargetMode="External"/><Relationship Id="rId2" Type="http://schemas.openxmlformats.org/officeDocument/2006/relationships/hyperlink" Target="https://www.gov.uk/guidance/prompt-payment-policy" TargetMode="External"/><Relationship Id="rId1" Type="http://schemas.openxmlformats.org/officeDocument/2006/relationships/hyperlink" Target="https://www.aidtransparency.net/" TargetMode="External"/><Relationship Id="rId6" Type="http://schemas.openxmlformats.org/officeDocument/2006/relationships/hyperlink" Target="https://www.unglobalcompact.org/what-is-gc/mission/principles" TargetMode="External"/><Relationship Id="rId5" Type="http://schemas.openxmlformats.org/officeDocument/2006/relationships/hyperlink" Target="https://digitalprinciples.org/" TargetMode="External"/><Relationship Id="rId4" Type="http://schemas.openxmlformats.org/officeDocument/2006/relationships/hyperlink" Target="https://www.gov.uk/government/publications/cyber-essentials-schem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5F9D69E3EB42A99E60777C9AFCA7" ma:contentTypeVersion="10" ma:contentTypeDescription="Create a new document." ma:contentTypeScope="" ma:versionID="f02dc6adbabffe5c0a72ba6f4084c477">
  <xsd:schema xmlns:xsd="http://www.w3.org/2001/XMLSchema" xmlns:xs="http://www.w3.org/2001/XMLSchema" xmlns:p="http://schemas.microsoft.com/office/2006/metadata/properties" xmlns:ns3="23e97536-2476-4afa-96d7-14576f8cfed3" targetNamespace="http://schemas.microsoft.com/office/2006/metadata/properties" ma:root="true" ma:fieldsID="5c8c823eb0ac3f8406b33f16eae57b1d" ns3:_="">
    <xsd:import namespace="23e97536-2476-4afa-96d7-14576f8cfe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97536-2476-4afa-96d7-14576f8c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BEEB-A905-40FE-AD6D-2313DC227F87}">
  <ds:schemaRefs>
    <ds:schemaRef ds:uri="http://schemas.microsoft.com/office/2006/metadata/longProperties"/>
  </ds:schemaRefs>
</ds:datastoreItem>
</file>

<file path=customXml/itemProps2.xml><?xml version="1.0" encoding="utf-8"?>
<ds:datastoreItem xmlns:ds="http://schemas.openxmlformats.org/officeDocument/2006/customXml" ds:itemID="{4B8F74EE-3928-4270-BF9D-02A32DABD72F}">
  <ds:schemaRefs>
    <ds:schemaRef ds:uri="http://schemas.microsoft.com/sharepoint/v3/contenttype/forms"/>
  </ds:schemaRefs>
</ds:datastoreItem>
</file>

<file path=customXml/itemProps3.xml><?xml version="1.0" encoding="utf-8"?>
<ds:datastoreItem xmlns:ds="http://schemas.openxmlformats.org/officeDocument/2006/customXml" ds:itemID="{E81130A2-5BF0-4A0A-AFD9-CEEBFE378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97536-2476-4afa-96d7-14576f8cf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DC321-60C4-4A10-AEC7-2A4F03CF9EF2}">
  <ds:schemaRefs>
    <ds:schemaRef ds:uri="http://purl.org/dc/elements/1.1/"/>
    <ds:schemaRef ds:uri="http://schemas.microsoft.com/office/2006/metadata/properties"/>
    <ds:schemaRef ds:uri="23e97536-2476-4afa-96d7-14576f8cfe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7DFFB42-45FD-4062-9CC2-676C56AB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10022</Words>
  <Characters>57131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200707 Short Ctt Cdtns Sept 2020</vt:lpstr>
    </vt:vector>
  </TitlesOfParts>
  <Company>FCO</Company>
  <LinksUpToDate>false</LinksUpToDate>
  <CharactersWithSpaces>67019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200707 Short Ctt Cdtns Sept 2020</dc:title>
  <dc:subject/>
  <dc:creator>Gary Mankelow</dc:creator>
  <cp:keywords/>
  <dc:description>Revised Authority Definition to support transition to new FCDO</dc:description>
  <cp:lastModifiedBy>Alyssa Hanou (Sensitive)</cp:lastModifiedBy>
  <cp:revision>8</cp:revision>
  <cp:lastPrinted>2016-06-28T10:02:00Z</cp:lastPrinted>
  <dcterms:created xsi:type="dcterms:W3CDTF">2021-08-31T12:25:00Z</dcterms:created>
  <dcterms:modified xsi:type="dcterms:W3CDTF">2021-09-01T16:45:00Z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I&amp;I Commercial</vt:lpwstr>
  </property>
  <property fmtid="{D5CDD505-2E9C-101B-9397-08002B2CF9AE}" pid="3" name="GeographicalCoverage">
    <vt:lpwstr>United Kingdom</vt:lpwstr>
  </property>
  <property fmtid="{D5CDD505-2E9C-101B-9397-08002B2CF9AE}" pid="4" name="Privacy">
    <vt:lpwstr>COMMERCIAL</vt:lpwstr>
  </property>
  <property fmtid="{D5CDD505-2E9C-101B-9397-08002B2CF9AE}" pid="5" name="Classification">
    <vt:lpwstr>UNCLASSIFIED</vt:lpwstr>
  </property>
  <property fmtid="{D5CDD505-2E9C-101B-9397-08002B2CF9AE}" pid="6" name="AlternativeTitle">
    <vt:lpwstr>£10k to £25k contract conditions</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2011-06-23T23:00:00Z</vt:filetime>
  </property>
  <property fmtid="{D5CDD505-2E9C-101B-9397-08002B2CF9AE}" pid="12" name="MaintainMarking">
    <vt:lpwstr>True</vt:lpwstr>
  </property>
  <property fmtid="{D5CDD505-2E9C-101B-9397-08002B2CF9AE}" pid="13" name="MaintainPath">
    <vt:lpwstr>True</vt:lpwstr>
  </property>
  <property fmtid="{D5CDD505-2E9C-101B-9397-08002B2CF9AE}" pid="14" name="ContentType">
    <vt:lpwstr>FCO Content Type</vt:lpwstr>
  </property>
  <property fmtid="{D5CDD505-2E9C-101B-9397-08002B2CF9AE}" pid="15" name="ContentTypeId">
    <vt:lpwstr>0x010100E42F5F9D69E3EB42A99E60777C9AFCA7</vt:lpwstr>
  </property>
</Properties>
</file>