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4F" w:rsidRPr="00502049" w:rsidRDefault="00A6674F" w:rsidP="00A6674F">
      <w:pPr>
        <w:rPr>
          <w:rFonts w:ascii="Arial" w:hAnsi="Arial" w:cs="Arial"/>
          <w:szCs w:val="24"/>
          <w:lang w:eastAsia="en-GB"/>
        </w:rPr>
      </w:pPr>
      <w:r w:rsidRPr="00502049">
        <w:rPr>
          <w:rFonts w:ascii="Arial" w:hAnsi="Arial" w:cs="Arial"/>
          <w:szCs w:val="24"/>
          <w:lang w:eastAsia="en-GB"/>
        </w:rPr>
        <w:t xml:space="preserve">The University of Hull is looking to replace Gas Boilers and ancillary equipment  in its; Ferens and Gulbenkin Buildings located on campus and its  Downs Building located at the  Lawns Halls of residence </w:t>
      </w:r>
      <w:r w:rsidR="00502049">
        <w:rPr>
          <w:rFonts w:ascii="Arial" w:hAnsi="Arial" w:cs="Arial"/>
          <w:szCs w:val="24"/>
          <w:lang w:eastAsia="en-GB"/>
        </w:rPr>
        <w:t>located</w:t>
      </w:r>
      <w:r w:rsidRPr="00502049">
        <w:rPr>
          <w:rFonts w:ascii="Arial" w:hAnsi="Arial" w:cs="Arial"/>
          <w:szCs w:val="24"/>
          <w:lang w:eastAsia="en-GB"/>
        </w:rPr>
        <w:t xml:space="preserve"> near by  as they are near end of life.</w:t>
      </w:r>
    </w:p>
    <w:p w:rsidR="00A6674F" w:rsidRPr="00502049" w:rsidRDefault="00A6674F" w:rsidP="00A6674F">
      <w:pPr>
        <w:rPr>
          <w:rFonts w:ascii="Arial" w:hAnsi="Arial" w:cs="Arial"/>
          <w:szCs w:val="24"/>
          <w:lang w:eastAsia="en-GB"/>
        </w:rPr>
      </w:pPr>
    </w:p>
    <w:p w:rsidR="00A6674F" w:rsidRPr="00502049" w:rsidRDefault="00A6674F" w:rsidP="00A6674F">
      <w:pPr>
        <w:rPr>
          <w:rFonts w:ascii="Arial" w:hAnsi="Arial" w:cs="Arial"/>
          <w:szCs w:val="24"/>
          <w:lang w:eastAsia="en-GB"/>
        </w:rPr>
      </w:pPr>
      <w:r w:rsidRPr="00502049">
        <w:rPr>
          <w:rFonts w:ascii="Arial" w:hAnsi="Arial" w:cs="Arial"/>
          <w:szCs w:val="24"/>
          <w:lang w:eastAsia="en-GB"/>
        </w:rPr>
        <w:t xml:space="preserve">You are invited by the University of Hull (hereafter referred to as the University) to submit a proposal to replace these boilers and ancillary equipment with a more fuel efficient and lower operating cost system </w:t>
      </w:r>
      <w:r w:rsidR="00502049">
        <w:rPr>
          <w:rFonts w:ascii="Arial" w:hAnsi="Arial" w:cs="Arial"/>
          <w:szCs w:val="24"/>
          <w:lang w:eastAsia="en-GB"/>
        </w:rPr>
        <w:t>in each building</w:t>
      </w:r>
      <w:r w:rsidRPr="00502049">
        <w:rPr>
          <w:rFonts w:ascii="Arial" w:hAnsi="Arial" w:cs="Arial"/>
          <w:szCs w:val="24"/>
          <w:lang w:eastAsia="en-GB"/>
        </w:rPr>
        <w:t xml:space="preserve"> .</w:t>
      </w:r>
    </w:p>
    <w:p w:rsidR="00A6674F" w:rsidRPr="00502049" w:rsidRDefault="00A6674F" w:rsidP="00A6674F">
      <w:pPr>
        <w:rPr>
          <w:rFonts w:ascii="Arial" w:hAnsi="Arial" w:cs="Arial"/>
          <w:szCs w:val="24"/>
          <w:lang w:eastAsia="en-GB"/>
        </w:rPr>
      </w:pPr>
    </w:p>
    <w:p w:rsidR="00A6674F" w:rsidRPr="00502049" w:rsidRDefault="00A6674F" w:rsidP="00A6674F">
      <w:pPr>
        <w:rPr>
          <w:rFonts w:ascii="Arial" w:hAnsi="Arial" w:cs="Arial"/>
          <w:szCs w:val="24"/>
          <w:lang w:eastAsia="en-GB"/>
        </w:rPr>
      </w:pPr>
      <w:r w:rsidRPr="00502049">
        <w:rPr>
          <w:rFonts w:ascii="Arial" w:hAnsi="Arial" w:cs="Arial"/>
          <w:szCs w:val="24"/>
          <w:lang w:eastAsia="en-GB"/>
        </w:rPr>
        <w:t>The contract will be let in three lots and the University seeks a contractor who will provide the most economically advantageous solution for each lot.</w:t>
      </w:r>
    </w:p>
    <w:p w:rsidR="00A6674F" w:rsidRPr="00502049" w:rsidRDefault="00A6674F" w:rsidP="00A6674F">
      <w:pPr>
        <w:rPr>
          <w:rFonts w:ascii="Arial" w:hAnsi="Arial" w:cs="Arial"/>
          <w:szCs w:val="24"/>
          <w:lang w:eastAsia="en-GB"/>
        </w:rPr>
      </w:pPr>
      <w:r w:rsidRPr="00502049">
        <w:rPr>
          <w:rFonts w:ascii="Arial" w:hAnsi="Arial" w:cs="Arial"/>
          <w:szCs w:val="24"/>
          <w:lang w:eastAsia="en-GB"/>
        </w:rPr>
        <w:t>The University will award two or more lots to one contractor when there is an economically advantageous case for doing so.</w:t>
      </w:r>
    </w:p>
    <w:p w:rsidR="00A6674F" w:rsidRDefault="00A6674F" w:rsidP="00A6674F">
      <w:pPr>
        <w:rPr>
          <w:rFonts w:ascii="Arial" w:hAnsi="Arial"/>
          <w:sz w:val="22"/>
        </w:rPr>
      </w:pPr>
    </w:p>
    <w:p w:rsidR="00A6674F" w:rsidRDefault="00A6674F" w:rsidP="00A6674F">
      <w:pPr>
        <w:rPr>
          <w:rFonts w:ascii="Arial" w:hAnsi="Arial"/>
          <w:b/>
          <w:sz w:val="22"/>
        </w:rPr>
      </w:pPr>
      <w:bookmarkStart w:id="0" w:name="_GoBack"/>
      <w:bookmarkEnd w:id="0"/>
    </w:p>
    <w:p w:rsidR="003B3BA7" w:rsidRPr="003B3BA7" w:rsidRDefault="003B3BA7" w:rsidP="00A6674F">
      <w:pPr>
        <w:rPr>
          <w:rFonts w:ascii="Arial" w:hAnsi="Arial"/>
          <w:b/>
          <w:szCs w:val="24"/>
        </w:rPr>
      </w:pPr>
      <w:r w:rsidRPr="003B3BA7">
        <w:rPr>
          <w:rFonts w:ascii="Arial" w:hAnsi="Arial"/>
          <w:b/>
          <w:szCs w:val="24"/>
        </w:rPr>
        <w:t>Project CG/Boiler Replacement Program 2018</w:t>
      </w:r>
    </w:p>
    <w:p w:rsidR="003B3BA7" w:rsidRPr="00526D1F" w:rsidRDefault="003B3BA7" w:rsidP="00A6674F">
      <w:pPr>
        <w:rPr>
          <w:rFonts w:ascii="Arial" w:hAnsi="Arial"/>
          <w:b/>
          <w:sz w:val="22"/>
        </w:rPr>
      </w:pPr>
    </w:p>
    <w:p w:rsidR="00A6674F" w:rsidRPr="00502049" w:rsidRDefault="00A6674F" w:rsidP="006D099B">
      <w:pPr>
        <w:rPr>
          <w:rFonts w:ascii="Arial" w:hAnsi="Arial"/>
          <w:szCs w:val="24"/>
        </w:rPr>
      </w:pPr>
      <w:r w:rsidRPr="00502049">
        <w:rPr>
          <w:rFonts w:ascii="Arial" w:hAnsi="Arial"/>
          <w:b/>
          <w:szCs w:val="24"/>
        </w:rPr>
        <w:t xml:space="preserve">CONTRACT REF : 007/CG    NAME: </w:t>
      </w:r>
      <w:r w:rsidRPr="00502049">
        <w:rPr>
          <w:rFonts w:ascii="Arial" w:hAnsi="Arial"/>
          <w:szCs w:val="24"/>
        </w:rPr>
        <w:t xml:space="preserve">Replacement of  Gas Boilers  at Ferens , Gulbenkin and Downs  </w:t>
      </w:r>
      <w:r w:rsidR="006D099B" w:rsidRPr="00502049">
        <w:rPr>
          <w:rFonts w:ascii="Arial" w:hAnsi="Arial"/>
          <w:szCs w:val="24"/>
        </w:rPr>
        <w:t xml:space="preserve">Buildings </w:t>
      </w:r>
      <w:r w:rsidRPr="00502049">
        <w:rPr>
          <w:rFonts w:ascii="Arial" w:hAnsi="Arial"/>
          <w:szCs w:val="24"/>
        </w:rPr>
        <w:t xml:space="preserve">at University of Hull </w:t>
      </w:r>
    </w:p>
    <w:p w:rsidR="00A6674F" w:rsidRPr="00502049" w:rsidRDefault="00A6674F" w:rsidP="00A6674F">
      <w:pPr>
        <w:spacing w:line="360" w:lineRule="auto"/>
        <w:rPr>
          <w:rFonts w:ascii="Arial" w:hAnsi="Arial"/>
          <w:b/>
          <w:szCs w:val="24"/>
        </w:rPr>
      </w:pPr>
      <w:r w:rsidRPr="00502049">
        <w:rPr>
          <w:rFonts w:ascii="Arial" w:hAnsi="Arial"/>
          <w:b/>
          <w:szCs w:val="24"/>
        </w:rPr>
        <w:t xml:space="preserve">                                   </w:t>
      </w:r>
    </w:p>
    <w:p w:rsidR="00A6674F" w:rsidRPr="00502049" w:rsidRDefault="00A6674F" w:rsidP="00A6674F">
      <w:pPr>
        <w:spacing w:line="360" w:lineRule="auto"/>
        <w:rPr>
          <w:rFonts w:ascii="Arial" w:hAnsi="Arial"/>
          <w:b/>
          <w:szCs w:val="24"/>
        </w:rPr>
      </w:pPr>
      <w:r w:rsidRPr="00502049">
        <w:rPr>
          <w:rFonts w:ascii="Arial" w:hAnsi="Arial"/>
          <w:b/>
          <w:szCs w:val="24"/>
        </w:rPr>
        <w:t xml:space="preserve">PERIOD:  Over Summer 2018 </w:t>
      </w:r>
    </w:p>
    <w:p w:rsidR="00A6674F" w:rsidRPr="00502049" w:rsidRDefault="00A6674F" w:rsidP="00A6674F">
      <w:pPr>
        <w:pStyle w:val="Heading1"/>
        <w:spacing w:after="120"/>
        <w:jc w:val="both"/>
        <w:rPr>
          <w:rFonts w:ascii="Arial" w:hAnsi="Arial"/>
          <w:szCs w:val="24"/>
          <w:u w:val="none"/>
        </w:rPr>
      </w:pPr>
      <w:r w:rsidRPr="00502049">
        <w:rPr>
          <w:rFonts w:ascii="Arial" w:hAnsi="Arial"/>
          <w:szCs w:val="24"/>
          <w:u w:val="none"/>
        </w:rPr>
        <w:t>DEPARTMENT : Department of Estates</w:t>
      </w:r>
      <w:r w:rsidRPr="00502049">
        <w:rPr>
          <w:rFonts w:ascii="Arial" w:hAnsi="Arial"/>
          <w:szCs w:val="24"/>
          <w:u w:val="none"/>
        </w:rPr>
        <w:tab/>
        <w:t xml:space="preserve">LOCATION: </w:t>
      </w:r>
      <w:r w:rsidRPr="00502049">
        <w:rPr>
          <w:rFonts w:ascii="Arial" w:hAnsi="Arial"/>
          <w:szCs w:val="24"/>
          <w:u w:val="none"/>
        </w:rPr>
        <w:tab/>
        <w:t>Lot 1 Ferens Building Lot 2 Gilbenkin Building Lot 3 The Lawns</w:t>
      </w:r>
      <w:r w:rsidR="006D099B" w:rsidRPr="00502049">
        <w:rPr>
          <w:rFonts w:ascii="Arial" w:hAnsi="Arial"/>
          <w:szCs w:val="24"/>
          <w:u w:val="none"/>
        </w:rPr>
        <w:t xml:space="preserve"> Complex </w:t>
      </w:r>
      <w:r w:rsidRPr="00502049">
        <w:rPr>
          <w:rFonts w:ascii="Arial" w:hAnsi="Arial"/>
          <w:szCs w:val="24"/>
          <w:u w:val="none"/>
        </w:rPr>
        <w:t xml:space="preserve"> (Downs Building)</w:t>
      </w:r>
    </w:p>
    <w:p w:rsidR="00A6674F" w:rsidRPr="00502049" w:rsidRDefault="00A6674F" w:rsidP="00A6674F">
      <w:pPr>
        <w:spacing w:line="360" w:lineRule="auto"/>
        <w:rPr>
          <w:rFonts w:ascii="Arial" w:hAnsi="Arial"/>
          <w:szCs w:val="24"/>
        </w:rPr>
      </w:pPr>
      <w:r w:rsidRPr="00502049">
        <w:rPr>
          <w:rFonts w:ascii="Arial" w:hAnsi="Arial"/>
          <w:b/>
          <w:szCs w:val="24"/>
        </w:rPr>
        <w:t>TENDER RETURN DATE</w:t>
      </w:r>
      <w:r w:rsidRPr="00502049">
        <w:rPr>
          <w:rFonts w:ascii="Arial" w:hAnsi="Arial"/>
          <w:b/>
          <w:szCs w:val="24"/>
        </w:rPr>
        <w:tab/>
        <w:t xml:space="preserve">:   </w:t>
      </w:r>
      <w:r w:rsidRPr="00502049">
        <w:rPr>
          <w:rFonts w:ascii="Arial" w:hAnsi="Arial"/>
          <w:b/>
          <w:szCs w:val="24"/>
        </w:rPr>
        <w:tab/>
        <w:t>16</w:t>
      </w:r>
      <w:r w:rsidRPr="00502049">
        <w:rPr>
          <w:rFonts w:ascii="Arial" w:hAnsi="Arial"/>
          <w:b/>
          <w:szCs w:val="24"/>
          <w:vertAlign w:val="superscript"/>
        </w:rPr>
        <w:t>th</w:t>
      </w:r>
      <w:r w:rsidRPr="00502049">
        <w:rPr>
          <w:rFonts w:ascii="Arial" w:hAnsi="Arial"/>
          <w:b/>
          <w:szCs w:val="24"/>
        </w:rPr>
        <w:t xml:space="preserve"> February 2018       at 12 noon (UK time)</w:t>
      </w:r>
      <w:r w:rsidRPr="00502049">
        <w:rPr>
          <w:rFonts w:ascii="Arial" w:hAnsi="Arial"/>
          <w:szCs w:val="24"/>
        </w:rPr>
        <w:t>.</w:t>
      </w:r>
    </w:p>
    <w:p w:rsidR="006D099B" w:rsidRDefault="006D099B" w:rsidP="00A6674F">
      <w:pPr>
        <w:spacing w:line="360" w:lineRule="auto"/>
        <w:rPr>
          <w:rFonts w:ascii="Arial" w:hAnsi="Arial"/>
          <w:sz w:val="22"/>
        </w:rPr>
      </w:pPr>
    </w:p>
    <w:p w:rsidR="006D099B" w:rsidRDefault="006D099B" w:rsidP="00502049">
      <w:pPr>
        <w:rPr>
          <w:rFonts w:ascii="Arial" w:hAnsi="Arial" w:cs="Arial"/>
          <w:szCs w:val="24"/>
          <w:lang w:eastAsia="en-GB"/>
        </w:rPr>
      </w:pPr>
      <w:r w:rsidRPr="00031EB2">
        <w:rPr>
          <w:rFonts w:ascii="Arial" w:hAnsi="Arial" w:cs="Arial"/>
          <w:szCs w:val="24"/>
          <w:lang w:eastAsia="en-GB"/>
        </w:rPr>
        <w:t>The University uses an E tendering portal Proactis</w:t>
      </w:r>
      <w:r>
        <w:rPr>
          <w:rFonts w:ascii="Arial" w:hAnsi="Arial" w:cs="Arial"/>
          <w:szCs w:val="24"/>
          <w:lang w:eastAsia="en-GB"/>
        </w:rPr>
        <w:t xml:space="preserve"> to advertise and manage its tender process.</w:t>
      </w:r>
    </w:p>
    <w:p w:rsidR="006D099B" w:rsidRPr="00031EB2" w:rsidRDefault="006D099B" w:rsidP="006D099B">
      <w:pPr>
        <w:rPr>
          <w:rFonts w:ascii="Arial" w:hAnsi="Arial" w:cs="Arial"/>
          <w:noProof w:val="0"/>
          <w:szCs w:val="24"/>
          <w:lang w:eastAsia="en-GB"/>
        </w:rPr>
      </w:pPr>
    </w:p>
    <w:p w:rsidR="006D099B" w:rsidRPr="00031EB2" w:rsidRDefault="006D099B" w:rsidP="006D099B">
      <w:pPr>
        <w:rPr>
          <w:rFonts w:ascii="Arial" w:hAnsi="Arial" w:cs="Arial"/>
          <w:szCs w:val="24"/>
          <w:lang w:eastAsia="en-GB"/>
        </w:rPr>
      </w:pPr>
      <w:r>
        <w:rPr>
          <w:rFonts w:ascii="Arial" w:hAnsi="Arial" w:cs="Arial"/>
          <w:szCs w:val="24"/>
          <w:lang w:eastAsia="en-GB"/>
        </w:rPr>
        <w:t>If you are interested in the opportunity and wish to view it p</w:t>
      </w:r>
      <w:r w:rsidRPr="00031EB2">
        <w:rPr>
          <w:rFonts w:ascii="Arial" w:hAnsi="Arial" w:cs="Arial"/>
          <w:szCs w:val="24"/>
          <w:lang w:eastAsia="en-GB"/>
        </w:rPr>
        <w:t xml:space="preserve">lease use this website link </w:t>
      </w:r>
      <w:hyperlink r:id="rId5" w:history="1">
        <w:r w:rsidRPr="00031EB2">
          <w:rPr>
            <w:rStyle w:val="Hyperlink"/>
            <w:rFonts w:ascii="Arial" w:hAnsi="Arial" w:cs="Arial"/>
            <w:szCs w:val="24"/>
            <w:lang w:eastAsia="en-GB"/>
          </w:rPr>
          <w:t>https:</w:t>
        </w:r>
        <w:r w:rsidRPr="00031EB2">
          <w:rPr>
            <w:rStyle w:val="Hyperlink"/>
            <w:rFonts w:ascii="Arial" w:hAnsi="Arial" w:cs="Arial"/>
            <w:color w:val="0070C0"/>
            <w:szCs w:val="24"/>
            <w:lang w:eastAsia="en-GB"/>
          </w:rPr>
          <w:t>//www.proactisplaza.com/supplierportal/?cid=UNIHULL</w:t>
        </w:r>
      </w:hyperlink>
      <w:r w:rsidRPr="00031EB2">
        <w:rPr>
          <w:rFonts w:ascii="Arial" w:hAnsi="Arial" w:cs="Arial"/>
          <w:szCs w:val="24"/>
          <w:lang w:eastAsia="en-GB"/>
        </w:rPr>
        <w:t xml:space="preserve"> which will take you to our Supplier Portal home page where you can register your company by clicking on the Sign up link so that you will be able to view and acces the tender</w:t>
      </w:r>
    </w:p>
    <w:p w:rsidR="006D099B" w:rsidRPr="00031EB2" w:rsidRDefault="006D099B" w:rsidP="006D099B">
      <w:pPr>
        <w:rPr>
          <w:rFonts w:ascii="Arial" w:hAnsi="Arial" w:cs="Arial"/>
          <w:szCs w:val="24"/>
          <w:lang w:eastAsia="en-GB"/>
        </w:rPr>
      </w:pPr>
    </w:p>
    <w:p w:rsidR="006D099B" w:rsidRDefault="006D099B" w:rsidP="006D099B">
      <w:pPr>
        <w:rPr>
          <w:rFonts w:ascii="Arial" w:hAnsi="Arial" w:cs="Arial"/>
          <w:lang w:eastAsia="en-GB"/>
        </w:rPr>
      </w:pPr>
      <w:r>
        <w:rPr>
          <w:rFonts w:ascii="Arial" w:hAnsi="Arial" w:cs="Arial"/>
          <w:lang w:eastAsia="en-GB"/>
        </w:rPr>
        <w:t xml:space="preserve">Your tender response must be submitted through the University’s on line e-tendering system </w:t>
      </w:r>
      <w:hyperlink r:id="rId6" w:history="1">
        <w:r>
          <w:rPr>
            <w:rStyle w:val="Hyperlink"/>
            <w:rFonts w:ascii="Arial" w:hAnsi="Arial" w:cs="Arial"/>
            <w:color w:val="0070C0"/>
            <w:lang w:eastAsia="en-GB"/>
          </w:rPr>
          <w:t>https://www.proactisplaza.com/supplierportal/?cid=UNIHULL</w:t>
        </w:r>
      </w:hyperlink>
      <w:r>
        <w:rPr>
          <w:rFonts w:ascii="Arial" w:hAnsi="Arial" w:cs="Arial"/>
          <w:lang w:eastAsia="en-GB"/>
        </w:rPr>
        <w:t>  to arrive by the date and time specified. Late tenders will not be considered.</w:t>
      </w:r>
    </w:p>
    <w:p w:rsidR="006D099B" w:rsidRDefault="006D099B" w:rsidP="006D099B">
      <w:pPr>
        <w:rPr>
          <w:rFonts w:ascii="Arial" w:hAnsi="Arial" w:cs="Arial"/>
          <w:lang w:eastAsia="en-GB"/>
        </w:rPr>
      </w:pPr>
    </w:p>
    <w:p w:rsidR="006D099B" w:rsidRDefault="006D099B" w:rsidP="006D099B">
      <w:pPr>
        <w:rPr>
          <w:rFonts w:ascii="Arial" w:hAnsi="Arial" w:cs="Arial"/>
          <w:lang w:eastAsia="en-GB"/>
        </w:rPr>
      </w:pPr>
      <w:r>
        <w:rPr>
          <w:rFonts w:ascii="Arial" w:hAnsi="Arial" w:cs="Arial"/>
          <w:lang w:eastAsia="en-GB"/>
        </w:rPr>
        <w:t>When a return has been submitted, a Return Receipt will be received, which confirms the details of the submission. This is available to be seen within the History tab at any time.</w:t>
      </w:r>
      <w:r>
        <w:rPr>
          <w:rFonts w:ascii="Arial" w:hAnsi="Arial" w:cs="Arial"/>
          <w:lang w:eastAsia="en-GB"/>
        </w:rPr>
        <w:softHyphen/>
      </w:r>
    </w:p>
    <w:p w:rsidR="006D099B" w:rsidRDefault="006D099B" w:rsidP="006D099B">
      <w:pPr>
        <w:rPr>
          <w:vertAlign w:val="subscript"/>
          <w:lang w:eastAsia="en-GB"/>
        </w:rPr>
      </w:pPr>
    </w:p>
    <w:p w:rsidR="006D099B" w:rsidRDefault="006D099B" w:rsidP="006D099B">
      <w:pPr>
        <w:rPr>
          <w:rFonts w:ascii="Arial" w:hAnsi="Arial" w:cs="Arial"/>
          <w:b/>
          <w:bCs/>
          <w:color w:val="FF0000"/>
          <w:lang w:eastAsia="en-GB"/>
        </w:rPr>
      </w:pPr>
      <w:r>
        <w:rPr>
          <w:rFonts w:ascii="Arial" w:hAnsi="Arial" w:cs="Arial"/>
          <w:lang w:eastAsia="en-GB"/>
        </w:rPr>
        <w:t xml:space="preserve">If for any reason there is a need to amend a return, it is possible to do so by going into the stage tab again. Documents submitted as part of the original submission will be shown and it is now possible to remove or add any documents as required. </w:t>
      </w:r>
    </w:p>
    <w:p w:rsidR="006D099B" w:rsidRDefault="006D099B" w:rsidP="006D099B"/>
    <w:p w:rsidR="006D099B" w:rsidRDefault="006D099B" w:rsidP="006D099B">
      <w:pPr>
        <w:rPr>
          <w:rFonts w:ascii="Arial" w:hAnsi="Arial" w:cs="Arial"/>
          <w:lang w:eastAsia="en-GB"/>
        </w:rPr>
      </w:pPr>
      <w:r>
        <w:rPr>
          <w:rFonts w:ascii="Arial" w:hAnsi="Arial" w:cs="Arial"/>
          <w:lang w:eastAsia="en-GB"/>
        </w:rPr>
        <w:t xml:space="preserve">Any questions or requests for clarification relating to the tender specification or process must be submitted through the Correspondence facility of the University’s e-tendering system </w:t>
      </w:r>
      <w:hyperlink r:id="rId7" w:history="1">
        <w:r>
          <w:rPr>
            <w:rStyle w:val="Hyperlink"/>
            <w:rFonts w:ascii="Arial" w:hAnsi="Arial" w:cs="Arial"/>
            <w:color w:val="0070C0"/>
            <w:lang w:eastAsia="en-GB"/>
          </w:rPr>
          <w:t>https://www.proactisplaza.com/supplierportal/?cid=UNIHULL</w:t>
        </w:r>
      </w:hyperlink>
      <w:r>
        <w:rPr>
          <w:rFonts w:ascii="Arial" w:hAnsi="Arial" w:cs="Arial"/>
          <w:color w:val="0070C0"/>
          <w:lang w:eastAsia="en-GB"/>
        </w:rPr>
        <w:t xml:space="preserve">All </w:t>
      </w:r>
      <w:r>
        <w:rPr>
          <w:rFonts w:ascii="Arial" w:hAnsi="Arial" w:cs="Arial"/>
          <w:lang w:eastAsia="en-GB"/>
        </w:rPr>
        <w:lastRenderedPageBreak/>
        <w:t>questions and requests for clarification or further information should be made at least 5 working days before the submission deadline.</w:t>
      </w:r>
    </w:p>
    <w:p w:rsidR="006D099B" w:rsidRDefault="006D099B" w:rsidP="006D099B">
      <w:pPr>
        <w:rPr>
          <w:rFonts w:ascii="Arial" w:hAnsi="Arial" w:cs="Arial"/>
          <w:lang w:eastAsia="en-GB"/>
        </w:rPr>
      </w:pPr>
    </w:p>
    <w:p w:rsidR="006D099B" w:rsidRDefault="006D099B" w:rsidP="006D099B">
      <w:pPr>
        <w:rPr>
          <w:rFonts w:ascii="Arial" w:hAnsi="Arial" w:cs="Arial"/>
          <w:lang w:eastAsia="en-GB"/>
        </w:rPr>
      </w:pPr>
      <w:r>
        <w:rPr>
          <w:rFonts w:ascii="Arial" w:hAnsi="Arial" w:cs="Arial"/>
          <w:lang w:eastAsia="en-GB"/>
        </w:rPr>
        <w:t>If a question or request is made by the tenderer less than 5 working days prior to the submission deadline, the University may at its discretion, endeavour to respond, but will not be obliged to comply with any such request and does not accept any liability or responsibility for failure to provide any such information.</w:t>
      </w:r>
    </w:p>
    <w:p w:rsidR="006D099B" w:rsidRDefault="006D099B" w:rsidP="006D099B">
      <w:pPr>
        <w:rPr>
          <w:rFonts w:ascii="Arial" w:hAnsi="Arial" w:cs="Arial"/>
          <w:lang w:eastAsia="en-GB"/>
        </w:rPr>
      </w:pPr>
    </w:p>
    <w:p w:rsidR="00A6674F" w:rsidRPr="00526D1F" w:rsidRDefault="00A6674F" w:rsidP="00A6674F">
      <w:pPr>
        <w:rPr>
          <w:rFonts w:ascii="Arial" w:hAnsi="Arial"/>
          <w:sz w:val="22"/>
        </w:rPr>
      </w:pPr>
    </w:p>
    <w:p w:rsidR="00A6674F" w:rsidRPr="00502049" w:rsidRDefault="006D099B" w:rsidP="006D099B">
      <w:pPr>
        <w:rPr>
          <w:rFonts w:ascii="Arial" w:hAnsi="Arial" w:cs="Arial"/>
          <w:lang w:eastAsia="en-GB"/>
        </w:rPr>
      </w:pPr>
      <w:r w:rsidRPr="00502049">
        <w:rPr>
          <w:rFonts w:ascii="Arial" w:hAnsi="Arial" w:cs="Arial"/>
          <w:lang w:eastAsia="en-GB"/>
        </w:rPr>
        <w:t xml:space="preserve">The </w:t>
      </w:r>
      <w:r w:rsidR="00A6674F" w:rsidRPr="00502049">
        <w:rPr>
          <w:rFonts w:ascii="Arial" w:hAnsi="Arial" w:cs="Arial"/>
          <w:lang w:eastAsia="en-GB"/>
        </w:rPr>
        <w:t xml:space="preserve"> procurement </w:t>
      </w:r>
      <w:r w:rsidR="00502049" w:rsidRPr="00502049">
        <w:rPr>
          <w:rFonts w:ascii="Arial" w:hAnsi="Arial" w:cs="Arial"/>
          <w:lang w:eastAsia="en-GB"/>
        </w:rPr>
        <w:t>process</w:t>
      </w:r>
      <w:r w:rsidR="00502049">
        <w:rPr>
          <w:rFonts w:ascii="Arial" w:hAnsi="Arial" w:cs="Arial"/>
          <w:lang w:eastAsia="en-GB"/>
        </w:rPr>
        <w:t xml:space="preserve"> i</w:t>
      </w:r>
      <w:r w:rsidR="00A6674F" w:rsidRPr="00502049">
        <w:rPr>
          <w:rFonts w:ascii="Arial" w:hAnsi="Arial" w:cs="Arial"/>
          <w:lang w:eastAsia="en-GB"/>
        </w:rPr>
        <w:t>s an open procedure</w:t>
      </w:r>
      <w:r w:rsidR="00502049">
        <w:rPr>
          <w:rFonts w:ascii="Arial" w:hAnsi="Arial" w:cs="Arial"/>
          <w:lang w:eastAsia="en-GB"/>
        </w:rPr>
        <w:t xml:space="preserve"> following the spirit of the Public Procurement Regulations </w:t>
      </w:r>
      <w:r w:rsidR="00A6674F" w:rsidRPr="00502049">
        <w:rPr>
          <w:rFonts w:ascii="Arial" w:hAnsi="Arial" w:cs="Arial"/>
          <w:lang w:eastAsia="en-GB"/>
        </w:rPr>
        <w:t>.  It is a two stage process carried out through your responses to this Invitation to Tender. The answers you supply about your organisational standing, capacity and capability will be evaluated first according to the selection criteria supplied. The top</w:t>
      </w:r>
      <w:r w:rsidRPr="00502049">
        <w:rPr>
          <w:rFonts w:ascii="Arial" w:hAnsi="Arial" w:cs="Arial"/>
          <w:lang w:eastAsia="en-GB"/>
        </w:rPr>
        <w:t xml:space="preserve"> 5</w:t>
      </w:r>
      <w:r w:rsidR="00A6674F" w:rsidRPr="00502049">
        <w:rPr>
          <w:rFonts w:ascii="Arial" w:hAnsi="Arial" w:cs="Arial"/>
          <w:lang w:eastAsia="en-GB"/>
        </w:rPr>
        <w:t xml:space="preserve"> bidders for each lot will then have their tenders evaluated according to the award criteria supplied for each lot. </w:t>
      </w:r>
    </w:p>
    <w:p w:rsidR="00A6674F" w:rsidRPr="00526D1F" w:rsidRDefault="00A6674F" w:rsidP="00A6674F">
      <w:pPr>
        <w:tabs>
          <w:tab w:val="left" w:pos="720"/>
          <w:tab w:val="left" w:pos="1440"/>
          <w:tab w:val="left" w:pos="2160"/>
        </w:tabs>
        <w:rPr>
          <w:rFonts w:ascii="Arial" w:hAnsi="Arial"/>
          <w:sz w:val="22"/>
        </w:rPr>
      </w:pPr>
    </w:p>
    <w:sectPr w:rsidR="00A6674F" w:rsidRPr="00526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4F"/>
    <w:rsid w:val="003B3BA7"/>
    <w:rsid w:val="004D57C9"/>
    <w:rsid w:val="00502049"/>
    <w:rsid w:val="006D099B"/>
    <w:rsid w:val="007D0D7A"/>
    <w:rsid w:val="00A667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1F44"/>
  <w15:chartTrackingRefBased/>
  <w15:docId w15:val="{358E2A3A-8DA0-4847-9298-58358764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4F"/>
    <w:pPr>
      <w:spacing w:after="0" w:line="240" w:lineRule="auto"/>
    </w:pPr>
    <w:rPr>
      <w:rFonts w:ascii="Times New Roman" w:eastAsia="Times New Roman" w:hAnsi="Times New Roman" w:cs="Times New Roman"/>
      <w:noProof/>
      <w:sz w:val="24"/>
      <w:szCs w:val="20"/>
      <w:lang w:eastAsia="en-US"/>
    </w:rPr>
  </w:style>
  <w:style w:type="paragraph" w:styleId="Heading1">
    <w:name w:val="heading 1"/>
    <w:basedOn w:val="Normal"/>
    <w:next w:val="Normal"/>
    <w:link w:val="Heading1Char"/>
    <w:qFormat/>
    <w:rsid w:val="00A6674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74F"/>
    <w:rPr>
      <w:rFonts w:ascii="Times New Roman" w:eastAsia="Times New Roman" w:hAnsi="Times New Roman" w:cs="Times New Roman"/>
      <w:b/>
      <w:bCs/>
      <w:noProof/>
      <w:sz w:val="24"/>
      <w:szCs w:val="20"/>
      <w:u w:val="single"/>
      <w:lang w:eastAsia="en-US"/>
    </w:rPr>
  </w:style>
  <w:style w:type="character" w:styleId="Hyperlink">
    <w:name w:val="Hyperlink"/>
    <w:basedOn w:val="DefaultParagraphFont"/>
    <w:uiPriority w:val="99"/>
    <w:rsid w:val="00A6674F"/>
    <w:rPr>
      <w:color w:val="0000FF"/>
      <w:u w:val="single"/>
    </w:rPr>
  </w:style>
  <w:style w:type="paragraph" w:customStyle="1" w:styleId="DeptOutNumbered">
    <w:name w:val="DeptOutNumbered"/>
    <w:basedOn w:val="Normal"/>
    <w:rsid w:val="00A6674F"/>
    <w:pPr>
      <w:widowControl w:val="0"/>
      <w:numPr>
        <w:numId w:val="1"/>
      </w:numPr>
      <w:overflowPunct w:val="0"/>
      <w:autoSpaceDE w:val="0"/>
      <w:autoSpaceDN w:val="0"/>
      <w:adjustRightInd w:val="0"/>
      <w:spacing w:after="240"/>
      <w:textAlignment w:val="baseline"/>
    </w:pPr>
    <w:rPr>
      <w:rFonts w:ascii="Arial" w:hAnsi="Arial"/>
      <w:noProof w:val="0"/>
    </w:rPr>
  </w:style>
  <w:style w:type="paragraph" w:customStyle="1" w:styleId="Numbered">
    <w:name w:val="Numbered"/>
    <w:basedOn w:val="Normal"/>
    <w:rsid w:val="00A6674F"/>
    <w:pPr>
      <w:widowControl w:val="0"/>
      <w:overflowPunct w:val="0"/>
      <w:autoSpaceDE w:val="0"/>
      <w:autoSpaceDN w:val="0"/>
      <w:adjustRightInd w:val="0"/>
      <w:spacing w:after="240"/>
      <w:textAlignment w:val="baseline"/>
    </w:pPr>
    <w:rPr>
      <w:rFonts w:ascii="Arial" w:hAnsi="Arial" w:cs="Mangal"/>
      <w:noProof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actisplaza.com/supplierportal/?cid=UNIH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actisplaza.com/supplierportal/?cid=UNIHULL" TargetMode="External"/><Relationship Id="rId5" Type="http://schemas.openxmlformats.org/officeDocument/2006/relationships/hyperlink" Target="https://www.proactisplaza.com/supplierportal/?cid=UNIHU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 Gratton</dc:creator>
  <cp:keywords/>
  <dc:description/>
  <cp:lastModifiedBy>Christopher S Gratton</cp:lastModifiedBy>
  <cp:revision>2</cp:revision>
  <dcterms:created xsi:type="dcterms:W3CDTF">2018-01-02T14:13:00Z</dcterms:created>
  <dcterms:modified xsi:type="dcterms:W3CDTF">2018-01-03T13:59:00Z</dcterms:modified>
</cp:coreProperties>
</file>